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5D912" w14:textId="398FEFA8" w:rsidR="00787B92" w:rsidRDefault="00787B92" w:rsidP="005E2072"/>
    <w:p w14:paraId="290AE4A8" w14:textId="77777777" w:rsidR="005E2072" w:rsidRPr="005E2072" w:rsidRDefault="005E2072" w:rsidP="005E2072"/>
    <w:p w14:paraId="423CE4AF" w14:textId="77777777" w:rsidR="005E2072" w:rsidRDefault="005E2072" w:rsidP="005E2072"/>
    <w:p w14:paraId="45FACD91" w14:textId="1FDF989F" w:rsidR="0067673A" w:rsidRPr="0067673A" w:rsidRDefault="00205000" w:rsidP="0067673A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Oral Presentation Instructions to Bidders</w:t>
      </w:r>
    </w:p>
    <w:p w14:paraId="41ACFED4" w14:textId="09393A55" w:rsidR="0067673A" w:rsidRPr="0067673A" w:rsidRDefault="0067673A" w:rsidP="0067673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67673A">
        <w:rPr>
          <w:rFonts w:asciiTheme="majorHAnsi" w:hAnsiTheme="majorHAnsi"/>
          <w:b/>
          <w:bCs/>
          <w:sz w:val="28"/>
          <w:szCs w:val="28"/>
        </w:rPr>
        <w:t>R</w:t>
      </w:r>
      <w:r>
        <w:rPr>
          <w:rFonts w:asciiTheme="majorHAnsi" w:hAnsiTheme="majorHAnsi"/>
          <w:b/>
          <w:bCs/>
          <w:sz w:val="28"/>
          <w:szCs w:val="28"/>
        </w:rPr>
        <w:t>FP</w:t>
      </w:r>
      <w:r w:rsidRPr="0067673A">
        <w:rPr>
          <w:rFonts w:asciiTheme="majorHAnsi" w:hAnsiTheme="majorHAnsi"/>
          <w:b/>
          <w:bCs/>
          <w:sz w:val="28"/>
          <w:szCs w:val="28"/>
        </w:rPr>
        <w:t xml:space="preserve"> M</w:t>
      </w:r>
      <w:r>
        <w:rPr>
          <w:rFonts w:asciiTheme="majorHAnsi" w:hAnsiTheme="majorHAnsi"/>
          <w:b/>
          <w:bCs/>
          <w:sz w:val="28"/>
          <w:szCs w:val="28"/>
        </w:rPr>
        <w:t>ED</w:t>
      </w:r>
      <w:r w:rsidRPr="0067673A">
        <w:rPr>
          <w:rFonts w:asciiTheme="majorHAnsi" w:hAnsiTheme="majorHAnsi"/>
          <w:b/>
          <w:bCs/>
          <w:sz w:val="28"/>
          <w:szCs w:val="28"/>
        </w:rPr>
        <w:t>-25-013</w:t>
      </w:r>
    </w:p>
    <w:p w14:paraId="24B8EBFA" w14:textId="77777777" w:rsidR="0067673A" w:rsidRDefault="0067673A" w:rsidP="0067673A"/>
    <w:p w14:paraId="2DA46DDD" w14:textId="1B7E1B35" w:rsidR="00205000" w:rsidRPr="00205000" w:rsidRDefault="00205000" w:rsidP="00205000">
      <w:r>
        <w:t xml:space="preserve">Each presentation will be </w:t>
      </w:r>
      <w:r w:rsidRPr="00205000">
        <w:t xml:space="preserve">scheduled </w:t>
      </w:r>
      <w:r>
        <w:t>for one hour</w:t>
      </w:r>
      <w:r w:rsidR="00991123">
        <w:t xml:space="preserve"> </w:t>
      </w:r>
      <w:r w:rsidR="0076435B">
        <w:t xml:space="preserve">on </w:t>
      </w:r>
      <w:r w:rsidR="00991123">
        <w:t>the morning of Friday, August 2, 2024</w:t>
      </w:r>
      <w:r>
        <w:t xml:space="preserve">. </w:t>
      </w:r>
      <w:r w:rsidR="00491991">
        <w:t xml:space="preserve">The Issuing Officer will send out a Teams meeting invite for the designated time to each Bidder’s designated point of contact on Monday, July 29, 2024. </w:t>
      </w:r>
      <w:r w:rsidR="0076435B">
        <w:t>Bidders</w:t>
      </w:r>
      <w:r w:rsidR="00991123">
        <w:t xml:space="preserve"> </w:t>
      </w:r>
      <w:r w:rsidRPr="00205000">
        <w:t>should strictly adhere to their time</w:t>
      </w:r>
      <w:r w:rsidR="00491991">
        <w:t xml:space="preserve"> allotted. </w:t>
      </w:r>
      <w:r w:rsidRPr="00205000">
        <w:t xml:space="preserve">Please be sure to save 15 minutes at the end of the presentation for questions. </w:t>
      </w:r>
    </w:p>
    <w:p w14:paraId="40A3510A" w14:textId="439D547A" w:rsidR="00205000" w:rsidRDefault="00205000" w:rsidP="00205000">
      <w:r>
        <w:t xml:space="preserve">Presentation elements </w:t>
      </w:r>
      <w:r w:rsidR="00991123">
        <w:t>will</w:t>
      </w:r>
      <w:r>
        <w:t xml:space="preserve"> include solution demos and responses to clarification questions. </w:t>
      </w:r>
      <w:r w:rsidRPr="00205000">
        <w:t>Iowa will not be responding to questions during the demos.</w:t>
      </w:r>
    </w:p>
    <w:p w14:paraId="5A333727" w14:textId="47059940" w:rsidR="00205000" w:rsidRDefault="00205000" w:rsidP="00205000">
      <w:r>
        <w:t>The Agency requests solution demonstrations include:</w:t>
      </w:r>
    </w:p>
    <w:p w14:paraId="5D00FF8B" w14:textId="77777777" w:rsidR="00991123" w:rsidRDefault="00205000" w:rsidP="00205000">
      <w:pPr>
        <w:pStyle w:val="ListParagraph"/>
        <w:numPr>
          <w:ilvl w:val="0"/>
          <w:numId w:val="9"/>
        </w:numPr>
      </w:pPr>
      <w:r w:rsidRPr="00205000">
        <w:t xml:space="preserve">POS User Interface- </w:t>
      </w:r>
    </w:p>
    <w:p w14:paraId="5A4983E9" w14:textId="77777777" w:rsidR="00991123" w:rsidRDefault="00205000" w:rsidP="00991123">
      <w:pPr>
        <w:pStyle w:val="ListParagraph"/>
        <w:numPr>
          <w:ilvl w:val="1"/>
          <w:numId w:val="9"/>
        </w:numPr>
      </w:pPr>
      <w:r>
        <w:t>Demonstration of what</w:t>
      </w:r>
      <w:r w:rsidRPr="00205000">
        <w:t xml:space="preserve"> a claim looks when it comes into the claims processing system and how the response appears to pharmacies. </w:t>
      </w:r>
    </w:p>
    <w:p w14:paraId="5B1E975D" w14:textId="4DE23E44" w:rsidR="00205000" w:rsidRPr="00205000" w:rsidRDefault="00991123" w:rsidP="00991123">
      <w:pPr>
        <w:pStyle w:val="ListParagraph"/>
        <w:numPr>
          <w:ilvl w:val="1"/>
          <w:numId w:val="9"/>
        </w:numPr>
      </w:pPr>
      <w:r>
        <w:t>Demonstration of how state users may look up information on d</w:t>
      </w:r>
      <w:r w:rsidR="00205000" w:rsidRPr="00205000">
        <w:t>rug data such as NDC, therapeutic class, pricing etc.</w:t>
      </w:r>
      <w:r w:rsidR="00205000">
        <w:t>,</w:t>
      </w:r>
      <w:r w:rsidR="00205000" w:rsidRPr="00205000">
        <w:t xml:space="preserve"> in the POS system. </w:t>
      </w:r>
    </w:p>
    <w:p w14:paraId="3FA1B9AE" w14:textId="2DFD7823" w:rsidR="00205000" w:rsidRPr="00205000" w:rsidRDefault="00205000" w:rsidP="00205000">
      <w:pPr>
        <w:pStyle w:val="ListParagraph"/>
        <w:numPr>
          <w:ilvl w:val="0"/>
          <w:numId w:val="9"/>
        </w:numPr>
      </w:pPr>
      <w:r w:rsidRPr="00205000">
        <w:t xml:space="preserve">Drug Rebate- </w:t>
      </w:r>
      <w:r w:rsidR="00991123">
        <w:t>Demonstration f</w:t>
      </w:r>
      <w:r w:rsidRPr="00205000">
        <w:t xml:space="preserve">ocused on how labelers (drug manufacturers) can access their invoices via an electronic portal and other necessary information they require for processing of invoices. </w:t>
      </w:r>
    </w:p>
    <w:p w14:paraId="3A5D1B75" w14:textId="23A786AD" w:rsidR="00205000" w:rsidRPr="00205000" w:rsidRDefault="00991123" w:rsidP="00205000">
      <w:pPr>
        <w:pStyle w:val="ListParagraph"/>
        <w:numPr>
          <w:ilvl w:val="0"/>
          <w:numId w:val="9"/>
        </w:numPr>
      </w:pPr>
      <w:r>
        <w:t>Dashboard or r</w:t>
      </w:r>
      <w:r w:rsidR="00205000" w:rsidRPr="00205000">
        <w:t>eporting</w:t>
      </w:r>
      <w:r>
        <w:t xml:space="preserve"> </w:t>
      </w:r>
      <w:r w:rsidR="00205000" w:rsidRPr="00205000">
        <w:t xml:space="preserve">tool- </w:t>
      </w:r>
      <w:r>
        <w:t>Demonstration of h</w:t>
      </w:r>
      <w:r w:rsidR="00205000">
        <w:t xml:space="preserve">ow the state analyst may use </w:t>
      </w:r>
      <w:r w:rsidR="00205000" w:rsidRPr="00205000">
        <w:t xml:space="preserve">the </w:t>
      </w:r>
      <w:r>
        <w:t xml:space="preserve">dashboard or </w:t>
      </w:r>
      <w:r w:rsidR="00205000" w:rsidRPr="00205000">
        <w:t xml:space="preserve">reporting tool. </w:t>
      </w:r>
    </w:p>
    <w:p w14:paraId="469359C4" w14:textId="56AF1B34" w:rsidR="00205000" w:rsidRPr="00205000" w:rsidRDefault="00205000" w:rsidP="00205000">
      <w:r w:rsidRPr="00205000">
        <w:t xml:space="preserve">Additional Agency topics, questions, and/or clarifications will be emailed </w:t>
      </w:r>
      <w:r w:rsidR="00991123">
        <w:t>to Bidders by end of day Wednesday, July 3</w:t>
      </w:r>
      <w:r w:rsidR="0076435B">
        <w:t>1, 2024</w:t>
      </w:r>
      <w:r w:rsidR="00991123">
        <w:t xml:space="preserve">. </w:t>
      </w:r>
    </w:p>
    <w:p w14:paraId="6F81FCC5" w14:textId="77777777" w:rsidR="0067673A" w:rsidRDefault="0067673A" w:rsidP="0067673A"/>
    <w:p w14:paraId="68CB113E" w14:textId="77777777" w:rsidR="0067673A" w:rsidRDefault="0067673A" w:rsidP="0067673A"/>
    <w:p w14:paraId="51616525" w14:textId="77777777" w:rsidR="0067673A" w:rsidRDefault="0067673A" w:rsidP="0067673A">
      <w:r>
        <w:t>Sincerely,</w:t>
      </w:r>
    </w:p>
    <w:p w14:paraId="20720C51" w14:textId="77777777" w:rsidR="0067673A" w:rsidRDefault="0067673A" w:rsidP="0067673A"/>
    <w:p w14:paraId="524F4B07" w14:textId="77777777" w:rsidR="0067673A" w:rsidRDefault="0067673A" w:rsidP="0067673A">
      <w:r>
        <w:t>Stephanie Clark</w:t>
      </w:r>
    </w:p>
    <w:p w14:paraId="65FE6DE5" w14:textId="46FE2FF2" w:rsidR="0067673A" w:rsidRPr="005E2072" w:rsidRDefault="0067673A" w:rsidP="0067673A">
      <w:r>
        <w:t>Issuing Officer</w:t>
      </w:r>
    </w:p>
    <w:p w14:paraId="68564A8E" w14:textId="77777777" w:rsidR="005E2072" w:rsidRPr="005E2072" w:rsidRDefault="005E2072" w:rsidP="0067673A"/>
    <w:sectPr w:rsidR="005E2072" w:rsidRPr="005E2072" w:rsidSect="009A4BBE">
      <w:headerReference w:type="first" r:id="rId11"/>
      <w:pgSz w:w="12240" w:h="15840"/>
      <w:pgMar w:top="1185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47A41" w14:textId="77777777" w:rsidR="009A4BBE" w:rsidRDefault="009A4BBE" w:rsidP="00ED0FA2">
      <w:pPr>
        <w:spacing w:after="0" w:line="240" w:lineRule="auto"/>
      </w:pPr>
      <w:r>
        <w:separator/>
      </w:r>
    </w:p>
  </w:endnote>
  <w:endnote w:type="continuationSeparator" w:id="0">
    <w:p w14:paraId="77BB278D" w14:textId="77777777" w:rsidR="009A4BBE" w:rsidRDefault="009A4BBE" w:rsidP="00ED0FA2">
      <w:pPr>
        <w:spacing w:after="0" w:line="240" w:lineRule="auto"/>
      </w:pPr>
      <w:r>
        <w:continuationSeparator/>
      </w:r>
    </w:p>
  </w:endnote>
  <w:endnote w:type="continuationNotice" w:id="1">
    <w:p w14:paraId="54EEBF7C" w14:textId="77777777" w:rsidR="005126D3" w:rsidRDefault="00512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3C758" w14:textId="77777777" w:rsidR="009A4BBE" w:rsidRDefault="009A4BBE" w:rsidP="00ED0FA2">
      <w:pPr>
        <w:spacing w:after="0" w:line="240" w:lineRule="auto"/>
      </w:pPr>
      <w:r>
        <w:separator/>
      </w:r>
    </w:p>
  </w:footnote>
  <w:footnote w:type="continuationSeparator" w:id="0">
    <w:p w14:paraId="5794B952" w14:textId="77777777" w:rsidR="009A4BBE" w:rsidRDefault="009A4BBE" w:rsidP="00ED0FA2">
      <w:pPr>
        <w:spacing w:after="0" w:line="240" w:lineRule="auto"/>
      </w:pPr>
      <w:r>
        <w:continuationSeparator/>
      </w:r>
    </w:p>
  </w:footnote>
  <w:footnote w:type="continuationNotice" w:id="1">
    <w:p w14:paraId="1EFCFA54" w14:textId="77777777" w:rsidR="005126D3" w:rsidRDefault="00512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F206D" w14:textId="5DF5F908" w:rsidR="00236EAA" w:rsidRDefault="007932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90CCEE" wp14:editId="7912825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32025" cy="250190"/>
          <wp:effectExtent l="0" t="0" r="0" b="0"/>
          <wp:wrapNone/>
          <wp:docPr id="1862421102" name="Graphic 1862421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F6DE0" w14:textId="77E6E291" w:rsidR="00793256" w:rsidRDefault="00793256">
    <w:pPr>
      <w:pStyle w:val="Header"/>
    </w:pPr>
    <w:r w:rsidRPr="003D4E77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8EDDB8" wp14:editId="3413BB7B">
              <wp:simplePos x="0" y="0"/>
              <wp:positionH relativeFrom="margin">
                <wp:posOffset>0</wp:posOffset>
              </wp:positionH>
              <wp:positionV relativeFrom="paragraph">
                <wp:posOffset>229870</wp:posOffset>
              </wp:positionV>
              <wp:extent cx="6834505" cy="0"/>
              <wp:effectExtent l="0" t="0" r="0" b="0"/>
              <wp:wrapNone/>
              <wp:docPr id="15334507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45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4A1E424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8.1pt" to="538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4qnAEAAJQDAAAOAAAAZHJzL2Uyb0RvYy54bWysU8tu2zAQvBfoPxC815LTJggE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" strokecolor="#04627a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6EB5"/>
    <w:multiLevelType w:val="hybridMultilevel"/>
    <w:tmpl w:val="E8B064E6"/>
    <w:lvl w:ilvl="0" w:tplc="37DA0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87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742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C9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483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B04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C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EF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420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34B8A"/>
    <w:multiLevelType w:val="hybridMultilevel"/>
    <w:tmpl w:val="522A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94607"/>
    <w:multiLevelType w:val="hybridMultilevel"/>
    <w:tmpl w:val="1B1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85D77"/>
    <w:multiLevelType w:val="hybridMultilevel"/>
    <w:tmpl w:val="F3BAE5DA"/>
    <w:lvl w:ilvl="0" w:tplc="90987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07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7A05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25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C8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88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EE0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40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103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6568147">
    <w:abstractNumId w:val="4"/>
  </w:num>
  <w:num w:numId="2" w16cid:durableId="529688289">
    <w:abstractNumId w:val="5"/>
  </w:num>
  <w:num w:numId="3" w16cid:durableId="655499794">
    <w:abstractNumId w:val="1"/>
  </w:num>
  <w:num w:numId="4" w16cid:durableId="1634825399">
    <w:abstractNumId w:val="7"/>
  </w:num>
  <w:num w:numId="5" w16cid:durableId="148131918">
    <w:abstractNumId w:val="0"/>
  </w:num>
  <w:num w:numId="6" w16cid:durableId="567112557">
    <w:abstractNumId w:val="0"/>
  </w:num>
  <w:num w:numId="7" w16cid:durableId="1506552362">
    <w:abstractNumId w:val="6"/>
  </w:num>
  <w:num w:numId="8" w16cid:durableId="6309419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2430120">
    <w:abstractNumId w:val="3"/>
  </w:num>
  <w:num w:numId="10" w16cid:durableId="1811511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155288"/>
    <w:rsid w:val="001F66B9"/>
    <w:rsid w:val="00205000"/>
    <w:rsid w:val="002243C0"/>
    <w:rsid w:val="00236EAA"/>
    <w:rsid w:val="00342B93"/>
    <w:rsid w:val="003D4E77"/>
    <w:rsid w:val="00491991"/>
    <w:rsid w:val="005126D3"/>
    <w:rsid w:val="00521A34"/>
    <w:rsid w:val="00552C0A"/>
    <w:rsid w:val="005E2072"/>
    <w:rsid w:val="0067673A"/>
    <w:rsid w:val="0071057A"/>
    <w:rsid w:val="00714B6E"/>
    <w:rsid w:val="00733588"/>
    <w:rsid w:val="007555CF"/>
    <w:rsid w:val="0076435B"/>
    <w:rsid w:val="00772D30"/>
    <w:rsid w:val="00787B92"/>
    <w:rsid w:val="00793256"/>
    <w:rsid w:val="007D1D8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91123"/>
    <w:rsid w:val="009A4BBE"/>
    <w:rsid w:val="009B5B7D"/>
    <w:rsid w:val="00A57921"/>
    <w:rsid w:val="00A63588"/>
    <w:rsid w:val="00A828ED"/>
    <w:rsid w:val="00B33E59"/>
    <w:rsid w:val="00B64635"/>
    <w:rsid w:val="00BE1D3A"/>
    <w:rsid w:val="00C76846"/>
    <w:rsid w:val="00CB18BE"/>
    <w:rsid w:val="00D36BC3"/>
    <w:rsid w:val="00D817D2"/>
    <w:rsid w:val="00DA1414"/>
    <w:rsid w:val="00ED0FA2"/>
    <w:rsid w:val="00F348AC"/>
    <w:rsid w:val="00F4563C"/>
    <w:rsid w:val="00F86832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53880AB0-EDBE-423D-9447-DC06246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8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92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B92"/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B92"/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7673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5288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8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4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Word templates</Topic>
    <Category_x0020_1 xmlns="f88e24f3-da62-4d13-8742-1b7075cad43b">Templates</Category_x0020_1>
    <TaxCatchAll xmlns="07f02910-0123-428f-bbba-f09bb309b0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44E1E-D4CB-4260-8D03-66070A49E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ECC04-8AC7-4AF5-9F03-1F66311E8D3B}">
  <ds:schemaRefs>
    <ds:schemaRef ds:uri="07f02910-0123-428f-bbba-f09bb309b044"/>
    <ds:schemaRef ds:uri="f88e24f3-da62-4d13-8742-1b7075cad43b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DA4412-F710-4FFC-9994-C87401D81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Basic Letterhead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Basic Letterhead</dc:title>
  <dc:subject/>
  <dc:creator>Jordan, Laura</dc:creator>
  <cp:keywords/>
  <dc:description/>
  <cp:lastModifiedBy>Stephanie</cp:lastModifiedBy>
  <cp:revision>4</cp:revision>
  <dcterms:created xsi:type="dcterms:W3CDTF">2024-07-26T18:34:00Z</dcterms:created>
  <dcterms:modified xsi:type="dcterms:W3CDTF">2024-07-26T19:15:00Z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