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A7DA8" w14:textId="77777777" w:rsidR="009C23B0" w:rsidRDefault="009C23B0" w:rsidP="007F67AA">
      <w:pPr>
        <w:rPr>
          <w:rFonts w:asciiTheme="minorHAnsi" w:hAnsiTheme="minorHAnsi"/>
          <w:sz w:val="22"/>
          <w:szCs w:val="22"/>
        </w:rPr>
        <w:sectPr w:rsidR="009C23B0" w:rsidSect="00C77444">
          <w:headerReference w:type="default" r:id="rId11"/>
          <w:footerReference w:type="default" r:id="rId12"/>
          <w:headerReference w:type="first" r:id="rId13"/>
          <w:footerReference w:type="first" r:id="rId14"/>
          <w:pgSz w:w="12240" w:h="15840" w:code="1"/>
          <w:pgMar w:top="720" w:right="1080" w:bottom="720" w:left="1080" w:header="864" w:footer="864" w:gutter="0"/>
          <w:cols w:space="720"/>
          <w:titlePg/>
          <w:docGrid w:linePitch="360"/>
        </w:sectPr>
      </w:pPr>
    </w:p>
    <w:p w14:paraId="1C3A7DA9" w14:textId="77777777" w:rsidR="009C23B0" w:rsidRDefault="009C23B0" w:rsidP="0041570A">
      <w:pPr>
        <w:ind w:left="-360"/>
        <w:rPr>
          <w:rFonts w:asciiTheme="minorHAnsi" w:hAnsiTheme="minorHAnsi"/>
          <w:sz w:val="20"/>
          <w:szCs w:val="20"/>
        </w:rPr>
      </w:pPr>
    </w:p>
    <w:p w14:paraId="3632F749" w14:textId="76D1CFB9" w:rsidR="008F5E86" w:rsidRPr="00275BD8" w:rsidRDefault="00716A38" w:rsidP="008F5E86">
      <w:pPr>
        <w:tabs>
          <w:tab w:val="left" w:pos="2280"/>
        </w:tabs>
        <w:rPr>
          <w:rFonts w:asciiTheme="minorHAnsi" w:eastAsia="Calibri" w:hAnsiTheme="minorHAnsi" w:cstheme="minorHAnsi"/>
          <w:sz w:val="22"/>
          <w:szCs w:val="22"/>
        </w:rPr>
      </w:pPr>
      <w:r>
        <w:rPr>
          <w:rFonts w:asciiTheme="minorHAnsi" w:eastAsia="Calibri" w:hAnsiTheme="minorHAnsi" w:cstheme="minorHAnsi"/>
          <w:sz w:val="22"/>
          <w:szCs w:val="22"/>
        </w:rPr>
        <w:t>Aug</w:t>
      </w:r>
      <w:r w:rsidR="009C6541">
        <w:rPr>
          <w:rFonts w:asciiTheme="minorHAnsi" w:eastAsia="Calibri" w:hAnsiTheme="minorHAnsi" w:cstheme="minorHAnsi"/>
          <w:sz w:val="22"/>
          <w:szCs w:val="22"/>
        </w:rPr>
        <w:t xml:space="preserve"> </w:t>
      </w:r>
      <w:r w:rsidR="00975DE0">
        <w:rPr>
          <w:rFonts w:asciiTheme="minorHAnsi" w:eastAsia="Calibri" w:hAnsiTheme="minorHAnsi" w:cstheme="minorHAnsi"/>
          <w:sz w:val="22"/>
          <w:szCs w:val="22"/>
        </w:rPr>
        <w:t>5</w:t>
      </w:r>
      <w:r w:rsidR="0073522E">
        <w:rPr>
          <w:rFonts w:asciiTheme="minorHAnsi" w:eastAsia="Calibri" w:hAnsiTheme="minorHAnsi" w:cstheme="minorHAnsi"/>
          <w:sz w:val="22"/>
          <w:szCs w:val="22"/>
        </w:rPr>
        <w:t>, 2020</w:t>
      </w:r>
      <w:r w:rsidR="008F5E86" w:rsidRPr="00275BD8">
        <w:rPr>
          <w:rFonts w:asciiTheme="minorHAnsi" w:eastAsia="Calibri" w:hAnsiTheme="minorHAnsi" w:cstheme="minorHAnsi"/>
          <w:sz w:val="22"/>
          <w:szCs w:val="22"/>
        </w:rPr>
        <w:tab/>
      </w:r>
    </w:p>
    <w:p w14:paraId="5C458B34" w14:textId="77777777" w:rsidR="008F5E86" w:rsidRPr="00275BD8" w:rsidRDefault="008F5E86" w:rsidP="008F5E86">
      <w:pPr>
        <w:rPr>
          <w:rFonts w:asciiTheme="minorHAnsi" w:eastAsia="Calibri" w:hAnsiTheme="minorHAnsi" w:cstheme="minorHAnsi"/>
          <w:b/>
          <w:sz w:val="22"/>
          <w:szCs w:val="22"/>
        </w:rPr>
      </w:pPr>
    </w:p>
    <w:p w14:paraId="72FA2201" w14:textId="77777777" w:rsidR="008F5E86" w:rsidRPr="00275BD8" w:rsidRDefault="008F5E86" w:rsidP="008F5E86">
      <w:pPr>
        <w:rPr>
          <w:rFonts w:asciiTheme="minorHAnsi" w:eastAsia="Calibri" w:hAnsiTheme="minorHAnsi" w:cstheme="minorHAnsi"/>
          <w:sz w:val="22"/>
          <w:szCs w:val="22"/>
        </w:rPr>
      </w:pPr>
      <w:r w:rsidRPr="00275BD8">
        <w:rPr>
          <w:rFonts w:asciiTheme="minorHAnsi" w:eastAsia="Calibri" w:hAnsiTheme="minorHAnsi" w:cstheme="minorHAnsi"/>
          <w:sz w:val="22"/>
          <w:szCs w:val="22"/>
        </w:rPr>
        <w:t>To: All Potential Respondents</w:t>
      </w:r>
    </w:p>
    <w:p w14:paraId="00F77196" w14:textId="0EAFF07A" w:rsidR="008F5E86" w:rsidRPr="00275BD8" w:rsidRDefault="008F5E86" w:rsidP="008F5E86">
      <w:pPr>
        <w:ind w:left="720" w:hanging="720"/>
        <w:rPr>
          <w:rFonts w:asciiTheme="minorHAnsi" w:eastAsia="Calibri" w:hAnsiTheme="minorHAnsi" w:cstheme="minorHAnsi"/>
          <w:sz w:val="22"/>
          <w:szCs w:val="22"/>
        </w:rPr>
      </w:pPr>
      <w:r w:rsidRPr="00275BD8">
        <w:rPr>
          <w:rFonts w:asciiTheme="minorHAnsi" w:eastAsia="Calibri" w:hAnsiTheme="minorHAnsi" w:cstheme="minorHAnsi"/>
          <w:sz w:val="22"/>
          <w:szCs w:val="22"/>
        </w:rPr>
        <w:t>From: Kathy Harper, Purchasing Agent</w:t>
      </w:r>
    </w:p>
    <w:p w14:paraId="0EA92EB9" w14:textId="77777777" w:rsidR="00275BD8" w:rsidRPr="00275BD8" w:rsidRDefault="00275BD8" w:rsidP="008F5E86">
      <w:pPr>
        <w:ind w:left="720" w:hanging="720"/>
        <w:rPr>
          <w:rFonts w:asciiTheme="minorHAnsi" w:eastAsia="Calibri" w:hAnsiTheme="minorHAnsi" w:cstheme="minorHAnsi"/>
          <w:sz w:val="22"/>
          <w:szCs w:val="22"/>
        </w:rPr>
      </w:pPr>
    </w:p>
    <w:p w14:paraId="2FCD264A" w14:textId="5CE60714" w:rsidR="008F5E86" w:rsidRPr="00275BD8" w:rsidRDefault="008F5E86" w:rsidP="00357A3B">
      <w:pPr>
        <w:spacing w:after="240"/>
        <w:ind w:left="810" w:hanging="810"/>
        <w:rPr>
          <w:rFonts w:asciiTheme="minorHAnsi" w:eastAsia="Calibri" w:hAnsiTheme="minorHAnsi" w:cstheme="minorHAnsi"/>
          <w:b/>
          <w:sz w:val="22"/>
          <w:szCs w:val="22"/>
        </w:rPr>
      </w:pPr>
      <w:r w:rsidRPr="00275BD8">
        <w:rPr>
          <w:rFonts w:asciiTheme="minorHAnsi" w:eastAsia="Calibri" w:hAnsiTheme="minorHAnsi" w:cstheme="minorHAnsi"/>
          <w:sz w:val="22"/>
          <w:szCs w:val="22"/>
        </w:rPr>
        <w:t xml:space="preserve">Subject:  </w:t>
      </w:r>
      <w:r w:rsidR="00273E1B">
        <w:rPr>
          <w:rFonts w:asciiTheme="minorHAnsi" w:eastAsia="Calibri" w:hAnsiTheme="minorHAnsi" w:cstheme="minorHAnsi"/>
          <w:sz w:val="22"/>
          <w:szCs w:val="22"/>
        </w:rPr>
        <w:t>RFP06217179 Group Errors and Omissions</w:t>
      </w:r>
    </w:p>
    <w:p w14:paraId="6C42B175" w14:textId="47FE3F57" w:rsidR="008F5E86" w:rsidRPr="00275BD8" w:rsidRDefault="008F5E86" w:rsidP="008F5E86">
      <w:pPr>
        <w:jc w:val="center"/>
        <w:rPr>
          <w:rFonts w:asciiTheme="minorHAnsi" w:eastAsia="Calibri" w:hAnsiTheme="minorHAnsi" w:cstheme="minorHAnsi"/>
          <w:b/>
          <w:sz w:val="22"/>
          <w:szCs w:val="22"/>
        </w:rPr>
      </w:pPr>
      <w:r w:rsidRPr="00275BD8">
        <w:rPr>
          <w:rFonts w:asciiTheme="minorHAnsi" w:eastAsia="Calibri" w:hAnsiTheme="minorHAnsi" w:cstheme="minorHAnsi"/>
          <w:b/>
          <w:sz w:val="22"/>
          <w:szCs w:val="22"/>
        </w:rPr>
        <w:t xml:space="preserve">Addendum </w:t>
      </w:r>
      <w:r w:rsidR="002503DD" w:rsidRPr="00275BD8">
        <w:rPr>
          <w:rFonts w:asciiTheme="minorHAnsi" w:eastAsia="Calibri" w:hAnsiTheme="minorHAnsi" w:cstheme="minorHAnsi"/>
          <w:b/>
          <w:sz w:val="22"/>
          <w:szCs w:val="22"/>
        </w:rPr>
        <w:t xml:space="preserve">One </w:t>
      </w:r>
      <w:r w:rsidRPr="00275BD8">
        <w:rPr>
          <w:rFonts w:asciiTheme="minorHAnsi" w:eastAsia="Calibri" w:hAnsiTheme="minorHAnsi" w:cstheme="minorHAnsi"/>
          <w:b/>
          <w:sz w:val="22"/>
          <w:szCs w:val="22"/>
        </w:rPr>
        <w:t xml:space="preserve">Answers to Questions  </w:t>
      </w:r>
    </w:p>
    <w:p w14:paraId="559ED345" w14:textId="77777777" w:rsidR="008F5E86" w:rsidRPr="00275BD8" w:rsidRDefault="008F5E86" w:rsidP="008F5E86">
      <w:pPr>
        <w:jc w:val="both"/>
        <w:rPr>
          <w:rFonts w:asciiTheme="minorHAnsi" w:eastAsia="Calibri" w:hAnsiTheme="minorHAnsi" w:cstheme="minorHAnsi"/>
          <w:b/>
          <w:sz w:val="22"/>
          <w:szCs w:val="22"/>
        </w:rPr>
      </w:pPr>
    </w:p>
    <w:p w14:paraId="491BE6BE" w14:textId="77777777" w:rsidR="008F5E86" w:rsidRPr="00275BD8" w:rsidRDefault="008F5E86" w:rsidP="008F5E86">
      <w:pPr>
        <w:tabs>
          <w:tab w:val="left" w:pos="540"/>
        </w:tabs>
        <w:ind w:left="450" w:firstLine="270"/>
        <w:jc w:val="both"/>
        <w:rPr>
          <w:rFonts w:asciiTheme="minorHAnsi" w:eastAsia="Calibri" w:hAnsiTheme="minorHAnsi" w:cstheme="minorHAnsi"/>
          <w:b/>
          <w:sz w:val="22"/>
          <w:szCs w:val="22"/>
        </w:rPr>
      </w:pPr>
      <w:r w:rsidRPr="00275BD8">
        <w:rPr>
          <w:rFonts w:asciiTheme="minorHAnsi" w:eastAsia="Calibri" w:hAnsiTheme="minorHAnsi" w:cstheme="minorHAnsi"/>
          <w:b/>
          <w:sz w:val="22"/>
          <w:szCs w:val="22"/>
        </w:rPr>
        <w:t xml:space="preserve">Please amend the subject RFP to include answers to the following timely received questions:  </w:t>
      </w:r>
    </w:p>
    <w:p w14:paraId="4E6FD759" w14:textId="77777777" w:rsidR="008F5E86" w:rsidRPr="00275BD8" w:rsidRDefault="008F5E86" w:rsidP="008F5E86">
      <w:pPr>
        <w:jc w:val="both"/>
        <w:rPr>
          <w:rFonts w:asciiTheme="minorHAnsi" w:eastAsia="Calibri" w:hAnsiTheme="minorHAnsi" w:cstheme="minorHAnsi"/>
          <w:sz w:val="22"/>
          <w:szCs w:val="22"/>
        </w:rPr>
      </w:pPr>
    </w:p>
    <w:p w14:paraId="33A54062" w14:textId="77777777" w:rsidR="008F5E86" w:rsidRPr="00275BD8" w:rsidRDefault="008F5E86" w:rsidP="008F5E86">
      <w:pPr>
        <w:ind w:left="720" w:hanging="720"/>
        <w:jc w:val="both"/>
        <w:rPr>
          <w:rFonts w:asciiTheme="minorHAnsi" w:eastAsia="Calibri" w:hAnsiTheme="minorHAnsi" w:cstheme="minorHAnsi"/>
          <w:color w:val="FF0000"/>
          <w:sz w:val="22"/>
          <w:szCs w:val="22"/>
        </w:rPr>
      </w:pPr>
    </w:p>
    <w:p w14:paraId="6EDE014B" w14:textId="2ACA5FB4" w:rsidR="002C2F26" w:rsidRPr="00275BD8" w:rsidRDefault="0073522E" w:rsidP="00D2375B">
      <w:pPr>
        <w:shd w:val="clear" w:color="auto" w:fill="FFFFFF"/>
        <w:spacing w:after="200" w:line="253" w:lineRule="atLeast"/>
        <w:ind w:left="540" w:hanging="540"/>
        <w:rPr>
          <w:rFonts w:asciiTheme="minorHAnsi" w:hAnsiTheme="minorHAnsi" w:cstheme="minorHAnsi"/>
          <w:color w:val="222222"/>
          <w:sz w:val="22"/>
          <w:szCs w:val="22"/>
        </w:rPr>
      </w:pPr>
      <w:r>
        <w:rPr>
          <w:rFonts w:asciiTheme="minorHAnsi" w:eastAsia="Calibri" w:hAnsiTheme="minorHAnsi" w:cstheme="minorHAnsi"/>
          <w:sz w:val="22"/>
          <w:szCs w:val="22"/>
        </w:rPr>
        <w:t>Q1.</w:t>
      </w:r>
      <w:r>
        <w:rPr>
          <w:rFonts w:asciiTheme="minorHAnsi" w:eastAsia="Calibri" w:hAnsiTheme="minorHAnsi" w:cstheme="minorHAnsi"/>
          <w:sz w:val="22"/>
          <w:szCs w:val="22"/>
        </w:rPr>
        <w:tab/>
        <w:t>Pleased provide loss runs for the past three years and current policy copy to avoid going to the same carrier.</w:t>
      </w:r>
    </w:p>
    <w:p w14:paraId="118FFDB0" w14:textId="34AA0FA0" w:rsidR="008D0B02" w:rsidRPr="00DE389D" w:rsidRDefault="002C2F26" w:rsidP="008D0B02">
      <w:pPr>
        <w:shd w:val="clear" w:color="auto" w:fill="FFFFFF"/>
        <w:spacing w:after="200" w:line="253" w:lineRule="atLeast"/>
        <w:ind w:left="540" w:hanging="540"/>
        <w:rPr>
          <w:rFonts w:ascii="Arial" w:hAnsi="Arial" w:cs="Arial"/>
          <w:sz w:val="20"/>
          <w:szCs w:val="20"/>
        </w:rPr>
      </w:pPr>
      <w:r w:rsidRPr="00275BD8">
        <w:rPr>
          <w:rFonts w:asciiTheme="minorHAnsi" w:eastAsia="Calibri" w:hAnsiTheme="minorHAnsi" w:cstheme="minorHAnsi"/>
          <w:color w:val="FF0000"/>
          <w:sz w:val="22"/>
          <w:szCs w:val="22"/>
        </w:rPr>
        <w:t>A1</w:t>
      </w:r>
      <w:r w:rsidRPr="00975DE0">
        <w:rPr>
          <w:rFonts w:asciiTheme="minorHAnsi" w:eastAsia="Calibri" w:hAnsiTheme="minorHAnsi" w:cstheme="minorHAnsi"/>
          <w:color w:val="FF0000"/>
          <w:sz w:val="22"/>
          <w:szCs w:val="22"/>
        </w:rPr>
        <w:t xml:space="preserve">.   </w:t>
      </w:r>
      <w:r w:rsidRPr="00975DE0">
        <w:rPr>
          <w:rFonts w:asciiTheme="minorHAnsi" w:hAnsiTheme="minorHAnsi" w:cstheme="minorHAnsi"/>
          <w:color w:val="FF0000"/>
          <w:sz w:val="22"/>
          <w:szCs w:val="22"/>
          <w:shd w:val="clear" w:color="auto" w:fill="FFFFFF"/>
        </w:rPr>
        <w:t> </w:t>
      </w:r>
      <w:r w:rsidR="00F90A4E" w:rsidRPr="00975DE0">
        <w:rPr>
          <w:rFonts w:asciiTheme="minorHAnsi" w:eastAsia="Calibri" w:hAnsiTheme="minorHAnsi" w:cstheme="minorHAnsi"/>
          <w:color w:val="FF0000"/>
          <w:sz w:val="22"/>
          <w:szCs w:val="22"/>
        </w:rPr>
        <w:t xml:space="preserve"> </w:t>
      </w:r>
      <w:r w:rsidR="008D0B02" w:rsidRPr="00975DE0">
        <w:rPr>
          <w:rFonts w:asciiTheme="minorHAnsi" w:hAnsiTheme="minorHAnsi" w:cs="Arial"/>
          <w:color w:val="FF0000"/>
          <w:sz w:val="22"/>
          <w:szCs w:val="22"/>
        </w:rPr>
        <w:t>Please see attached most recent quarterly loss run listing for the Iowa group program.  This is a detailed loss run report of incurred claims for the policy years 2003 – 2020 at 6/30/2020.   Please note that the incurred amount for open claims includes payments and reserve amounts set by the adjusters (the estimated amount needed for damages and claims expenses to close the open claims) but does not include any amounts incurred but not reported (IBNR), loss development amounts (a factor used by actuaries to determine the ultimate loss incurred), or administrative costs (the insurer’s costs to provide the program, including their staffing costs and expense allocations, program administration, marketing, and claims adjustment costs).  All of these factors are additional costs for the program</w:t>
      </w:r>
      <w:r w:rsidR="008D0B02" w:rsidRPr="00975DE0">
        <w:rPr>
          <w:rFonts w:asciiTheme="minorHAnsi" w:hAnsiTheme="minorHAnsi" w:cs="Arial"/>
          <w:sz w:val="22"/>
          <w:szCs w:val="22"/>
        </w:rPr>
        <w:t>.</w:t>
      </w:r>
      <w:r w:rsidR="008D0B02" w:rsidRPr="00DE389D">
        <w:rPr>
          <w:rFonts w:ascii="Arial" w:hAnsi="Arial" w:cs="Arial"/>
          <w:sz w:val="20"/>
          <w:szCs w:val="20"/>
        </w:rPr>
        <w:t xml:space="preserve"> </w:t>
      </w:r>
    </w:p>
    <w:p w14:paraId="3BC4661C" w14:textId="772EFAB0" w:rsidR="0079089F" w:rsidRPr="00273E1B" w:rsidRDefault="00F90A4E" w:rsidP="00975DE0">
      <w:pPr>
        <w:shd w:val="clear" w:color="auto" w:fill="FFFFFF"/>
        <w:spacing w:after="200" w:line="253" w:lineRule="atLeast"/>
        <w:ind w:left="540" w:hanging="540"/>
        <w:rPr>
          <w:rFonts w:asciiTheme="minorHAnsi" w:hAnsiTheme="minorHAnsi" w:cstheme="minorHAnsi"/>
          <w:snapToGrid w:val="0"/>
          <w:color w:val="000000"/>
          <w:sz w:val="22"/>
          <w:szCs w:val="22"/>
        </w:rPr>
      </w:pPr>
      <w:r>
        <w:rPr>
          <w:rFonts w:asciiTheme="minorHAnsi" w:eastAsia="Calibri" w:hAnsiTheme="minorHAnsi" w:cstheme="minorHAnsi"/>
          <w:color w:val="FF0000"/>
          <w:sz w:val="22"/>
          <w:szCs w:val="22"/>
        </w:rPr>
        <w:t xml:space="preserve">  </w:t>
      </w:r>
      <w:r w:rsidR="002C2F26" w:rsidRPr="00275BD8">
        <w:rPr>
          <w:rFonts w:asciiTheme="minorHAnsi" w:eastAsia="Calibri" w:hAnsiTheme="minorHAnsi" w:cstheme="minorHAnsi"/>
          <w:sz w:val="22"/>
          <w:szCs w:val="22"/>
        </w:rPr>
        <w:t>Q2.</w:t>
      </w:r>
      <w:r w:rsidR="002C2F26" w:rsidRPr="00275BD8">
        <w:rPr>
          <w:rFonts w:asciiTheme="minorHAnsi" w:hAnsiTheme="minorHAnsi" w:cstheme="minorHAnsi"/>
          <w:color w:val="222222"/>
          <w:sz w:val="22"/>
          <w:szCs w:val="22"/>
          <w:shd w:val="clear" w:color="auto" w:fill="FFFFFF"/>
        </w:rPr>
        <w:t xml:space="preserve">  </w:t>
      </w:r>
      <w:r w:rsidR="0079089F" w:rsidRPr="00273E1B">
        <w:rPr>
          <w:rFonts w:asciiTheme="minorHAnsi" w:hAnsiTheme="minorHAnsi" w:cstheme="minorHAnsi"/>
          <w:snapToGrid w:val="0"/>
          <w:color w:val="000000"/>
          <w:sz w:val="22"/>
          <w:szCs w:val="22"/>
        </w:rPr>
        <w:t xml:space="preserve">Section 4.3.3 states that approximately 90-120 in advance of the inception or renewal date the commission will furnish an up to date list of licensees.  Section 4.5.1. </w:t>
      </w:r>
      <w:proofErr w:type="gramStart"/>
      <w:r w:rsidR="0079089F" w:rsidRPr="00273E1B">
        <w:rPr>
          <w:rFonts w:asciiTheme="minorHAnsi" w:hAnsiTheme="minorHAnsi" w:cstheme="minorHAnsi"/>
          <w:snapToGrid w:val="0"/>
          <w:color w:val="000000"/>
          <w:sz w:val="22"/>
          <w:szCs w:val="22"/>
        </w:rPr>
        <w:t>states</w:t>
      </w:r>
      <w:proofErr w:type="gramEnd"/>
      <w:r w:rsidR="0079089F" w:rsidRPr="00273E1B">
        <w:rPr>
          <w:rFonts w:asciiTheme="minorHAnsi" w:hAnsiTheme="minorHAnsi" w:cstheme="minorHAnsi"/>
          <w:snapToGrid w:val="0"/>
          <w:color w:val="000000"/>
          <w:sz w:val="22"/>
          <w:szCs w:val="22"/>
        </w:rPr>
        <w:t xml:space="preserve"> that the billing notice must go out at least 105 days before the inception or renewal date.  The two sections somewhat conflict with each other.  What is the correct timeline for sending billing notices out?</w:t>
      </w:r>
    </w:p>
    <w:p w14:paraId="03AD9373" w14:textId="386838E9" w:rsidR="003D6AA0" w:rsidRPr="003D6AA0" w:rsidRDefault="002C2F26" w:rsidP="00975DE0">
      <w:pPr>
        <w:shd w:val="clear" w:color="auto" w:fill="FFFFFF"/>
        <w:spacing w:after="200" w:line="253" w:lineRule="atLeast"/>
        <w:ind w:left="540" w:hanging="540"/>
        <w:rPr>
          <w:rFonts w:asciiTheme="minorHAnsi" w:hAnsiTheme="minorHAnsi" w:cstheme="minorHAnsi"/>
          <w:color w:val="FF0000"/>
          <w:sz w:val="22"/>
          <w:szCs w:val="22"/>
          <w:shd w:val="clear" w:color="auto" w:fill="FFFFFF"/>
        </w:rPr>
      </w:pPr>
      <w:r w:rsidRPr="00275BD8">
        <w:rPr>
          <w:rFonts w:asciiTheme="minorHAnsi" w:eastAsia="Calibri" w:hAnsiTheme="minorHAnsi" w:cstheme="minorHAnsi"/>
          <w:color w:val="FF0000"/>
          <w:sz w:val="22"/>
          <w:szCs w:val="22"/>
        </w:rPr>
        <w:t>A2.</w:t>
      </w:r>
      <w:r w:rsidRPr="00275BD8">
        <w:rPr>
          <w:rFonts w:asciiTheme="minorHAnsi" w:eastAsia="Calibri" w:hAnsiTheme="minorHAnsi" w:cstheme="minorHAnsi"/>
          <w:color w:val="FF0000"/>
          <w:sz w:val="22"/>
          <w:szCs w:val="22"/>
        </w:rPr>
        <w:tab/>
      </w:r>
      <w:r w:rsidR="003D6AA0" w:rsidRPr="003D6AA0">
        <w:rPr>
          <w:rFonts w:asciiTheme="minorHAnsi" w:hAnsiTheme="minorHAnsi" w:cstheme="minorHAnsi"/>
          <w:color w:val="FF0000"/>
          <w:sz w:val="22"/>
          <w:szCs w:val="22"/>
          <w:shd w:val="clear" w:color="auto" w:fill="FFFFFF"/>
        </w:rPr>
        <w:t xml:space="preserve">In reviewing the RFP, </w:t>
      </w:r>
      <w:r w:rsidR="00CB09E6">
        <w:rPr>
          <w:rFonts w:asciiTheme="minorHAnsi" w:hAnsiTheme="minorHAnsi" w:cstheme="minorHAnsi"/>
          <w:color w:val="FF0000"/>
          <w:sz w:val="22"/>
          <w:szCs w:val="22"/>
          <w:shd w:val="clear" w:color="auto" w:fill="FFFFFF"/>
        </w:rPr>
        <w:t>it is agreeable</w:t>
      </w:r>
      <w:r w:rsidR="003D6AA0" w:rsidRPr="003D6AA0">
        <w:rPr>
          <w:rFonts w:asciiTheme="minorHAnsi" w:hAnsiTheme="minorHAnsi" w:cstheme="minorHAnsi"/>
          <w:color w:val="FF0000"/>
          <w:sz w:val="22"/>
          <w:szCs w:val="22"/>
          <w:shd w:val="clear" w:color="auto" w:fill="FFFFFF"/>
        </w:rPr>
        <w:t xml:space="preserve"> that a discrepancy exists in the language that could become problematic.  If the Commission is to require billings to be sent to each licensee 105 days prior to inception (or renewal) date, then it will be the responsibility of the Commission to assure that the Vendor has received an up to da</w:t>
      </w:r>
      <w:r w:rsidR="003D6AA0">
        <w:rPr>
          <w:rFonts w:asciiTheme="minorHAnsi" w:hAnsiTheme="minorHAnsi" w:cstheme="minorHAnsi"/>
          <w:color w:val="FF0000"/>
          <w:sz w:val="22"/>
          <w:szCs w:val="22"/>
          <w:shd w:val="clear" w:color="auto" w:fill="FFFFFF"/>
        </w:rPr>
        <w:t xml:space="preserve">te electronic schedule (via </w:t>
      </w:r>
      <w:r w:rsidR="00CB09E6">
        <w:rPr>
          <w:rFonts w:asciiTheme="minorHAnsi" w:hAnsiTheme="minorHAnsi" w:cstheme="minorHAnsi"/>
          <w:color w:val="FF0000"/>
          <w:sz w:val="22"/>
          <w:szCs w:val="22"/>
          <w:shd w:val="clear" w:color="auto" w:fill="FFFFFF"/>
        </w:rPr>
        <w:t>e</w:t>
      </w:r>
      <w:r w:rsidR="003D6AA0" w:rsidRPr="003D6AA0">
        <w:rPr>
          <w:rFonts w:asciiTheme="minorHAnsi" w:hAnsiTheme="minorHAnsi" w:cstheme="minorHAnsi"/>
          <w:color w:val="FF0000"/>
          <w:sz w:val="22"/>
          <w:szCs w:val="22"/>
          <w:shd w:val="clear" w:color="auto" w:fill="FFFFFF"/>
        </w:rPr>
        <w:t>mail) of all active licensees to assure the 105 day deadline has been met.</w:t>
      </w:r>
    </w:p>
    <w:p w14:paraId="43000F8B" w14:textId="41BA51DD" w:rsidR="002C2F26" w:rsidRPr="00275BD8" w:rsidRDefault="003D6AA0" w:rsidP="00975DE0">
      <w:pPr>
        <w:shd w:val="clear" w:color="auto" w:fill="FFFFFF"/>
        <w:spacing w:after="200" w:line="253" w:lineRule="atLeast"/>
        <w:ind w:left="540"/>
        <w:rPr>
          <w:rFonts w:asciiTheme="minorHAnsi" w:eastAsia="Calibri" w:hAnsiTheme="minorHAnsi" w:cstheme="minorHAnsi"/>
          <w:color w:val="FF0000"/>
          <w:sz w:val="22"/>
          <w:szCs w:val="22"/>
        </w:rPr>
      </w:pPr>
      <w:r w:rsidRPr="003D6AA0">
        <w:rPr>
          <w:rFonts w:asciiTheme="minorHAnsi" w:hAnsiTheme="minorHAnsi" w:cstheme="minorHAnsi"/>
          <w:color w:val="FF0000"/>
          <w:sz w:val="22"/>
          <w:szCs w:val="22"/>
          <w:shd w:val="clear" w:color="auto" w:fill="FFFFFF"/>
        </w:rPr>
        <w:t>Typical practice with the current group provider is that a request is made in late August or early September, the Commission will provide a current list of all active licensees.  This is approximately 120 days in advance of the inception or renewal date.</w:t>
      </w:r>
    </w:p>
    <w:p w14:paraId="746113B2" w14:textId="1B45E105" w:rsidR="002C2F26" w:rsidRPr="00275BD8" w:rsidRDefault="002C2F26" w:rsidP="00D2375B">
      <w:pPr>
        <w:shd w:val="clear" w:color="auto" w:fill="FFFFFF"/>
        <w:spacing w:after="200" w:line="253" w:lineRule="atLeast"/>
        <w:ind w:left="540" w:hanging="540"/>
        <w:rPr>
          <w:rFonts w:asciiTheme="minorHAnsi" w:hAnsiTheme="minorHAnsi" w:cstheme="minorHAnsi"/>
          <w:color w:val="222222"/>
          <w:sz w:val="22"/>
          <w:szCs w:val="22"/>
          <w:shd w:val="clear" w:color="auto" w:fill="FFFFFF"/>
        </w:rPr>
      </w:pPr>
      <w:r w:rsidRPr="00275BD8">
        <w:rPr>
          <w:rFonts w:asciiTheme="minorHAnsi" w:eastAsia="Calibri" w:hAnsiTheme="minorHAnsi" w:cstheme="minorHAnsi"/>
          <w:sz w:val="22"/>
          <w:szCs w:val="22"/>
        </w:rPr>
        <w:t>Q3.</w:t>
      </w:r>
      <w:r w:rsidRPr="00275BD8">
        <w:rPr>
          <w:rFonts w:asciiTheme="minorHAnsi" w:eastAsia="Calibri" w:hAnsiTheme="minorHAnsi" w:cstheme="minorHAnsi"/>
          <w:sz w:val="22"/>
          <w:szCs w:val="22"/>
        </w:rPr>
        <w:tab/>
      </w:r>
      <w:r w:rsidR="0073522E">
        <w:rPr>
          <w:rFonts w:asciiTheme="minorHAnsi" w:eastAsia="Calibri" w:hAnsiTheme="minorHAnsi" w:cstheme="minorHAnsi"/>
          <w:sz w:val="22"/>
          <w:szCs w:val="22"/>
        </w:rPr>
        <w:t>What additional details are you willing to provide, if any beyond what is stated in bid documents concerning how you will identify the winning bid</w:t>
      </w:r>
      <w:r w:rsidRPr="00275BD8">
        <w:rPr>
          <w:rFonts w:asciiTheme="minorHAnsi" w:hAnsiTheme="minorHAnsi" w:cstheme="minorHAnsi"/>
          <w:color w:val="222222"/>
          <w:sz w:val="22"/>
          <w:szCs w:val="22"/>
          <w:shd w:val="clear" w:color="auto" w:fill="FFFFFF"/>
        </w:rPr>
        <w:t>?</w:t>
      </w:r>
    </w:p>
    <w:p w14:paraId="12CEEF4D" w14:textId="31F9B10A" w:rsidR="00975DE0" w:rsidRDefault="002C2F26" w:rsidP="00D2375B">
      <w:pPr>
        <w:shd w:val="clear" w:color="auto" w:fill="FFFFFF"/>
        <w:spacing w:after="200" w:line="253" w:lineRule="atLeast"/>
        <w:ind w:left="540" w:hanging="540"/>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A3.</w:t>
      </w:r>
      <w:r w:rsidRPr="00275BD8">
        <w:rPr>
          <w:rFonts w:asciiTheme="minorHAnsi" w:eastAsia="Calibri" w:hAnsiTheme="minorHAnsi" w:cstheme="minorHAnsi"/>
          <w:color w:val="FF0000"/>
          <w:sz w:val="22"/>
          <w:szCs w:val="22"/>
        </w:rPr>
        <w:tab/>
        <w:t xml:space="preserve"> </w:t>
      </w:r>
      <w:r w:rsidR="00C729B0">
        <w:rPr>
          <w:rFonts w:asciiTheme="minorHAnsi" w:eastAsia="Calibri" w:hAnsiTheme="minorHAnsi" w:cstheme="minorHAnsi"/>
          <w:color w:val="FF0000"/>
          <w:sz w:val="22"/>
          <w:szCs w:val="22"/>
        </w:rPr>
        <w:t>The scoring breakdown will be posted prior to the closing date and time for this RFP.</w:t>
      </w:r>
    </w:p>
    <w:p w14:paraId="5309A5F2" w14:textId="77777777" w:rsidR="00975DE0" w:rsidRDefault="00975DE0">
      <w:pPr>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br w:type="page"/>
      </w:r>
    </w:p>
    <w:p w14:paraId="27BF0D61" w14:textId="3FA36499" w:rsidR="002C2F26" w:rsidRPr="00275BD8" w:rsidRDefault="002C2F26" w:rsidP="00D2375B">
      <w:pPr>
        <w:shd w:val="clear" w:color="auto" w:fill="FFFFFF"/>
        <w:spacing w:after="200" w:line="253" w:lineRule="atLeast"/>
        <w:ind w:left="540" w:hanging="540"/>
        <w:rPr>
          <w:rFonts w:asciiTheme="minorHAnsi" w:hAnsiTheme="minorHAnsi" w:cstheme="minorHAnsi"/>
          <w:color w:val="000000"/>
          <w:sz w:val="22"/>
          <w:szCs w:val="22"/>
          <w:shd w:val="clear" w:color="auto" w:fill="FFFFFF"/>
        </w:rPr>
      </w:pPr>
      <w:r w:rsidRPr="00275BD8">
        <w:rPr>
          <w:rFonts w:asciiTheme="minorHAnsi" w:eastAsia="Calibri" w:hAnsiTheme="minorHAnsi" w:cstheme="minorHAnsi"/>
          <w:sz w:val="22"/>
          <w:szCs w:val="22"/>
        </w:rPr>
        <w:lastRenderedPageBreak/>
        <w:t xml:space="preserve">Q4.  </w:t>
      </w:r>
      <w:r w:rsidR="00D2375B" w:rsidRPr="00275BD8">
        <w:rPr>
          <w:rFonts w:asciiTheme="minorHAnsi" w:eastAsia="Calibri" w:hAnsiTheme="minorHAnsi" w:cstheme="minorHAnsi"/>
          <w:sz w:val="22"/>
          <w:szCs w:val="22"/>
        </w:rPr>
        <w:tab/>
      </w:r>
      <w:r w:rsidR="00F90A4E">
        <w:rPr>
          <w:rFonts w:asciiTheme="minorHAnsi" w:eastAsia="Calibri" w:hAnsiTheme="minorHAnsi" w:cstheme="minorHAnsi"/>
          <w:sz w:val="22"/>
          <w:szCs w:val="22"/>
        </w:rPr>
        <w:t>Was this bid posted to the nationwide fee bid notification website at www.mygovwatch.com/free?</w:t>
      </w:r>
    </w:p>
    <w:p w14:paraId="445D0230" w14:textId="6666D69A" w:rsidR="002C2F26" w:rsidRPr="00275BD8" w:rsidRDefault="002C2F26" w:rsidP="00975DE0">
      <w:pPr>
        <w:shd w:val="clear" w:color="auto" w:fill="FFFFFF"/>
        <w:spacing w:after="200" w:line="253" w:lineRule="atLeast"/>
        <w:ind w:left="540" w:hanging="540"/>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A4</w:t>
      </w:r>
      <w:r w:rsidR="00D2375B" w:rsidRPr="00275BD8">
        <w:rPr>
          <w:rFonts w:asciiTheme="minorHAnsi" w:eastAsia="Calibri" w:hAnsiTheme="minorHAnsi" w:cstheme="minorHAnsi"/>
          <w:color w:val="FF0000"/>
          <w:sz w:val="22"/>
          <w:szCs w:val="22"/>
        </w:rPr>
        <w:t xml:space="preserve">.  </w:t>
      </w:r>
      <w:r w:rsidR="00975DE0">
        <w:rPr>
          <w:rFonts w:asciiTheme="minorHAnsi" w:eastAsia="Calibri" w:hAnsiTheme="minorHAnsi" w:cstheme="minorHAnsi"/>
          <w:color w:val="FF0000"/>
          <w:sz w:val="22"/>
          <w:szCs w:val="22"/>
        </w:rPr>
        <w:tab/>
      </w:r>
      <w:r w:rsidR="00F90A4E">
        <w:rPr>
          <w:rFonts w:asciiTheme="minorHAnsi" w:eastAsia="Calibri" w:hAnsiTheme="minorHAnsi" w:cstheme="minorHAnsi"/>
          <w:color w:val="FF0000"/>
          <w:sz w:val="22"/>
          <w:szCs w:val="22"/>
        </w:rPr>
        <w:t>No</w:t>
      </w:r>
      <w:r w:rsidR="00775ACA" w:rsidRPr="00275BD8">
        <w:rPr>
          <w:rFonts w:asciiTheme="minorHAnsi" w:eastAsia="Calibri" w:hAnsiTheme="minorHAnsi" w:cstheme="minorHAnsi"/>
          <w:color w:val="FF0000"/>
          <w:sz w:val="22"/>
          <w:szCs w:val="22"/>
        </w:rPr>
        <w:t>.</w:t>
      </w:r>
    </w:p>
    <w:p w14:paraId="264072CF" w14:textId="535AB75A" w:rsidR="002C2F26" w:rsidRPr="00275BD8" w:rsidRDefault="008F5E86" w:rsidP="00D2375B">
      <w:pPr>
        <w:shd w:val="clear" w:color="auto" w:fill="FFFFFF"/>
        <w:spacing w:after="200" w:line="253" w:lineRule="atLeast"/>
        <w:ind w:left="540" w:hanging="540"/>
        <w:rPr>
          <w:rFonts w:asciiTheme="minorHAnsi" w:eastAsia="Calibri" w:hAnsiTheme="minorHAnsi" w:cstheme="minorHAnsi"/>
          <w:sz w:val="22"/>
          <w:szCs w:val="22"/>
        </w:rPr>
      </w:pPr>
      <w:r w:rsidRPr="00275BD8">
        <w:rPr>
          <w:rFonts w:asciiTheme="minorHAnsi" w:eastAsia="Calibri" w:hAnsiTheme="minorHAnsi" w:cstheme="minorHAnsi"/>
          <w:sz w:val="22"/>
          <w:szCs w:val="22"/>
        </w:rPr>
        <w:t>Q</w:t>
      </w:r>
      <w:r w:rsidR="002C2F26" w:rsidRPr="00275BD8">
        <w:rPr>
          <w:rFonts w:asciiTheme="minorHAnsi" w:eastAsia="Calibri" w:hAnsiTheme="minorHAnsi" w:cstheme="minorHAnsi"/>
          <w:sz w:val="22"/>
          <w:szCs w:val="22"/>
        </w:rPr>
        <w:t>5</w:t>
      </w:r>
      <w:r w:rsidRPr="00275BD8">
        <w:rPr>
          <w:rFonts w:asciiTheme="minorHAnsi" w:eastAsia="Calibri" w:hAnsiTheme="minorHAnsi" w:cstheme="minorHAnsi"/>
          <w:sz w:val="22"/>
          <w:szCs w:val="22"/>
        </w:rPr>
        <w:t>.</w:t>
      </w:r>
      <w:r w:rsidRPr="00275BD8">
        <w:rPr>
          <w:rFonts w:asciiTheme="minorHAnsi" w:eastAsia="Calibri" w:hAnsiTheme="minorHAnsi" w:cstheme="minorHAnsi"/>
          <w:sz w:val="22"/>
          <w:szCs w:val="22"/>
        </w:rPr>
        <w:tab/>
      </w:r>
      <w:r w:rsidR="00F90A4E">
        <w:rPr>
          <w:rFonts w:asciiTheme="minorHAnsi" w:eastAsia="Calibri" w:hAnsiTheme="minorHAnsi" w:cstheme="minorHAnsi"/>
          <w:sz w:val="22"/>
          <w:szCs w:val="22"/>
        </w:rPr>
        <w:t>Other than your own website, where was this bid posted?</w:t>
      </w:r>
    </w:p>
    <w:p w14:paraId="4F9BA41B" w14:textId="03B16B1F" w:rsidR="002C2F26" w:rsidRPr="00275BD8" w:rsidRDefault="002C2F26" w:rsidP="003238BA">
      <w:pPr>
        <w:shd w:val="clear" w:color="auto" w:fill="FFFFFF"/>
        <w:spacing w:after="200" w:line="253" w:lineRule="atLeast"/>
        <w:ind w:left="540" w:hanging="540"/>
        <w:rPr>
          <w:rFonts w:asciiTheme="minorHAnsi" w:eastAsia="Calibri" w:hAnsiTheme="minorHAnsi" w:cstheme="minorHAnsi"/>
          <w:color w:val="FF0000"/>
          <w:sz w:val="22"/>
          <w:szCs w:val="22"/>
        </w:rPr>
      </w:pPr>
      <w:r w:rsidRPr="00275BD8">
        <w:rPr>
          <w:rFonts w:asciiTheme="minorHAnsi" w:eastAsia="Calibri" w:hAnsiTheme="minorHAnsi" w:cstheme="minorHAnsi"/>
          <w:color w:val="FF0000"/>
          <w:sz w:val="22"/>
          <w:szCs w:val="22"/>
        </w:rPr>
        <w:t xml:space="preserve">A5.   </w:t>
      </w:r>
      <w:bookmarkStart w:id="0" w:name="_gjdgxs" w:colFirst="0" w:colLast="0"/>
      <w:bookmarkEnd w:id="0"/>
      <w:r w:rsidR="00975DE0">
        <w:rPr>
          <w:rFonts w:asciiTheme="minorHAnsi" w:eastAsia="Calibri" w:hAnsiTheme="minorHAnsi" w:cstheme="minorHAnsi"/>
          <w:color w:val="FF0000"/>
          <w:sz w:val="22"/>
          <w:szCs w:val="22"/>
        </w:rPr>
        <w:t xml:space="preserve"> </w:t>
      </w:r>
      <w:r w:rsidR="00F90A4E">
        <w:rPr>
          <w:rFonts w:asciiTheme="minorHAnsi" w:eastAsia="Calibri" w:hAnsiTheme="minorHAnsi" w:cstheme="minorHAnsi"/>
          <w:color w:val="FF0000"/>
          <w:sz w:val="22"/>
          <w:szCs w:val="22"/>
        </w:rPr>
        <w:t>The RFP was posted to the State of Iowa Targeted Small Business website as well as the State of Iowa Bid Opportunities website</w:t>
      </w:r>
    </w:p>
    <w:p w14:paraId="5357FA8F" w14:textId="15663F85" w:rsidR="00275BD8" w:rsidRPr="00275BD8" w:rsidRDefault="002C2F26" w:rsidP="009F2265">
      <w:pPr>
        <w:shd w:val="clear" w:color="auto" w:fill="FFFFFF"/>
        <w:spacing w:before="240" w:after="200" w:line="253" w:lineRule="atLeast"/>
        <w:ind w:left="540" w:hanging="540"/>
        <w:rPr>
          <w:rFonts w:asciiTheme="minorHAnsi" w:hAnsiTheme="minorHAnsi" w:cstheme="minorHAnsi"/>
          <w:color w:val="222222"/>
          <w:sz w:val="22"/>
          <w:szCs w:val="22"/>
          <w:shd w:val="clear" w:color="auto" w:fill="FFFFFF"/>
        </w:rPr>
      </w:pPr>
      <w:r w:rsidRPr="00275BD8">
        <w:rPr>
          <w:rFonts w:asciiTheme="minorHAnsi" w:eastAsia="Calibri" w:hAnsiTheme="minorHAnsi" w:cstheme="minorHAnsi"/>
          <w:sz w:val="22"/>
          <w:szCs w:val="22"/>
        </w:rPr>
        <w:t>Q6.</w:t>
      </w:r>
      <w:r w:rsidRPr="00275BD8">
        <w:rPr>
          <w:rFonts w:asciiTheme="minorHAnsi" w:eastAsia="Calibri" w:hAnsiTheme="minorHAnsi" w:cstheme="minorHAnsi"/>
          <w:color w:val="FF0000"/>
          <w:sz w:val="22"/>
          <w:szCs w:val="22"/>
        </w:rPr>
        <w:t xml:space="preserve">  </w:t>
      </w:r>
      <w:bookmarkStart w:id="1" w:name="m_2647224584737052058__Hlk30161307"/>
      <w:r w:rsidR="00D2375B" w:rsidRPr="00275BD8">
        <w:rPr>
          <w:rFonts w:asciiTheme="minorHAnsi" w:eastAsia="Calibri" w:hAnsiTheme="minorHAnsi" w:cstheme="minorHAnsi"/>
          <w:color w:val="FF0000"/>
          <w:sz w:val="22"/>
          <w:szCs w:val="22"/>
        </w:rPr>
        <w:tab/>
      </w:r>
      <w:bookmarkEnd w:id="1"/>
      <w:r w:rsidR="00F90A4E">
        <w:rPr>
          <w:rFonts w:asciiTheme="minorHAnsi" w:eastAsia="Calibri" w:hAnsiTheme="minorHAnsi" w:cstheme="minorHAnsi"/>
          <w:sz w:val="22"/>
          <w:szCs w:val="22"/>
        </w:rPr>
        <w:t xml:space="preserve">Would you extend the deadline for submitting a proposal by one week from August 12, 2020 to August 19, 2020?  </w:t>
      </w:r>
    </w:p>
    <w:p w14:paraId="138EDA2D" w14:textId="130DF8F4" w:rsidR="002C2F26" w:rsidRPr="00275BD8" w:rsidRDefault="002C2F26" w:rsidP="00975DE0">
      <w:pPr>
        <w:shd w:val="clear" w:color="auto" w:fill="FFFFFF"/>
        <w:spacing w:after="200" w:line="253" w:lineRule="atLeast"/>
        <w:ind w:left="540" w:hanging="540"/>
        <w:rPr>
          <w:rFonts w:asciiTheme="minorHAnsi" w:hAnsiTheme="minorHAnsi" w:cstheme="minorHAnsi"/>
          <w:color w:val="000000"/>
          <w:sz w:val="22"/>
          <w:szCs w:val="22"/>
          <w:shd w:val="clear" w:color="auto" w:fill="FFFFFF"/>
        </w:rPr>
      </w:pPr>
      <w:r w:rsidRPr="00275BD8">
        <w:rPr>
          <w:rFonts w:asciiTheme="minorHAnsi" w:hAnsiTheme="minorHAnsi" w:cstheme="minorHAnsi"/>
          <w:color w:val="FF0000"/>
          <w:sz w:val="22"/>
          <w:szCs w:val="22"/>
          <w:shd w:val="clear" w:color="auto" w:fill="FFFFFF"/>
        </w:rPr>
        <w:t>A6.</w:t>
      </w:r>
      <w:r w:rsidRPr="00275BD8">
        <w:rPr>
          <w:rFonts w:asciiTheme="minorHAnsi" w:hAnsiTheme="minorHAnsi" w:cstheme="minorHAnsi"/>
          <w:color w:val="000000"/>
          <w:sz w:val="22"/>
          <w:szCs w:val="22"/>
          <w:shd w:val="clear" w:color="auto" w:fill="FFFFFF"/>
        </w:rPr>
        <w:t xml:space="preserve">  </w:t>
      </w:r>
      <w:r w:rsidR="003238BA" w:rsidRPr="00275BD8">
        <w:rPr>
          <w:rFonts w:asciiTheme="minorHAnsi" w:hAnsiTheme="minorHAnsi" w:cstheme="minorHAnsi"/>
          <w:color w:val="000000"/>
          <w:sz w:val="22"/>
          <w:szCs w:val="22"/>
          <w:shd w:val="clear" w:color="auto" w:fill="FFFFFF"/>
        </w:rPr>
        <w:tab/>
      </w:r>
      <w:r w:rsidR="003D6AA0" w:rsidRPr="003D6AA0">
        <w:rPr>
          <w:rFonts w:asciiTheme="minorHAnsi" w:hAnsiTheme="minorHAnsi" w:cstheme="minorHAnsi"/>
          <w:color w:val="FF0000"/>
          <w:sz w:val="22"/>
          <w:szCs w:val="22"/>
          <w:shd w:val="clear" w:color="auto" w:fill="FFFFFF"/>
        </w:rPr>
        <w:t>No.</w:t>
      </w:r>
    </w:p>
    <w:p w14:paraId="04B9BF43" w14:textId="77777777" w:rsidR="00273E1B" w:rsidRPr="00273E1B" w:rsidRDefault="002C2F26" w:rsidP="00273E1B">
      <w:pPr>
        <w:shd w:val="clear" w:color="auto" w:fill="FFFFFF"/>
        <w:spacing w:before="240" w:after="200" w:line="253" w:lineRule="atLeast"/>
        <w:ind w:left="540" w:hanging="540"/>
        <w:rPr>
          <w:rFonts w:asciiTheme="minorHAnsi" w:hAnsiTheme="minorHAnsi"/>
          <w:sz w:val="22"/>
          <w:szCs w:val="22"/>
        </w:rPr>
      </w:pPr>
      <w:r w:rsidRPr="00273E1B">
        <w:rPr>
          <w:rFonts w:asciiTheme="minorHAnsi" w:hAnsiTheme="minorHAnsi" w:cstheme="minorHAnsi"/>
          <w:color w:val="222222"/>
          <w:sz w:val="22"/>
          <w:szCs w:val="22"/>
          <w:shd w:val="clear" w:color="auto" w:fill="FFFFFF"/>
        </w:rPr>
        <w:t xml:space="preserve">Q7.  </w:t>
      </w:r>
      <w:r w:rsidR="00BC59E6" w:rsidRPr="00273E1B">
        <w:rPr>
          <w:rFonts w:asciiTheme="minorHAnsi" w:hAnsiTheme="minorHAnsi" w:cstheme="minorHAnsi"/>
          <w:color w:val="222222"/>
          <w:sz w:val="22"/>
          <w:szCs w:val="22"/>
          <w:shd w:val="clear" w:color="auto" w:fill="FFFFFF"/>
        </w:rPr>
        <w:t xml:space="preserve"> </w:t>
      </w:r>
      <w:r w:rsidR="00D2375B" w:rsidRPr="00273E1B">
        <w:rPr>
          <w:rFonts w:asciiTheme="minorHAnsi" w:hAnsiTheme="minorHAnsi" w:cstheme="minorHAnsi"/>
          <w:color w:val="222222"/>
          <w:sz w:val="22"/>
          <w:szCs w:val="22"/>
          <w:shd w:val="clear" w:color="auto" w:fill="FFFFFF"/>
        </w:rPr>
        <w:t xml:space="preserve"> </w:t>
      </w:r>
      <w:r w:rsidR="00273E1B" w:rsidRPr="00273E1B">
        <w:rPr>
          <w:rFonts w:asciiTheme="minorHAnsi" w:hAnsiTheme="minorHAnsi"/>
          <w:sz w:val="22"/>
          <w:szCs w:val="22"/>
        </w:rPr>
        <w:t xml:space="preserve">Can you provide the total number of licensed individuals and firms </w:t>
      </w:r>
      <w:r w:rsidR="00273E1B" w:rsidRPr="00273E1B">
        <w:rPr>
          <w:rFonts w:asciiTheme="minorHAnsi" w:hAnsiTheme="minorHAnsi"/>
          <w:sz w:val="22"/>
          <w:szCs w:val="22"/>
          <w:u w:val="single"/>
        </w:rPr>
        <w:t>who participated in the state E&amp;O program</w:t>
      </w:r>
      <w:r w:rsidR="00273E1B" w:rsidRPr="00273E1B">
        <w:rPr>
          <w:rFonts w:asciiTheme="minorHAnsi" w:hAnsiTheme="minorHAnsi"/>
          <w:sz w:val="22"/>
          <w:szCs w:val="22"/>
        </w:rPr>
        <w:t xml:space="preserve"> for each of </w:t>
      </w:r>
      <w:bookmarkStart w:id="2" w:name="_Hlk45548905"/>
      <w:r w:rsidR="00273E1B" w:rsidRPr="00273E1B">
        <w:rPr>
          <w:rFonts w:asciiTheme="minorHAnsi" w:hAnsiTheme="minorHAnsi"/>
          <w:sz w:val="22"/>
          <w:szCs w:val="22"/>
        </w:rPr>
        <w:t xml:space="preserve">the following policy </w:t>
      </w:r>
      <w:proofErr w:type="gramStart"/>
      <w:r w:rsidR="00273E1B" w:rsidRPr="00273E1B">
        <w:rPr>
          <w:rFonts w:asciiTheme="minorHAnsi" w:hAnsiTheme="minorHAnsi"/>
          <w:sz w:val="22"/>
          <w:szCs w:val="22"/>
        </w:rPr>
        <w:t>periods:</w:t>
      </w:r>
      <w:proofErr w:type="gramEnd"/>
    </w:p>
    <w:p w14:paraId="64EB2A8E" w14:textId="77777777" w:rsidR="00273E1B" w:rsidRPr="00273E1B" w:rsidRDefault="00273E1B" w:rsidP="00975DE0">
      <w:pPr>
        <w:ind w:left="1080"/>
        <w:rPr>
          <w:rFonts w:asciiTheme="minorHAnsi" w:hAnsiTheme="minorHAnsi"/>
          <w:sz w:val="22"/>
          <w:szCs w:val="22"/>
        </w:rPr>
      </w:pPr>
      <w:bookmarkStart w:id="3" w:name="_Hlk45549884"/>
      <w:bookmarkStart w:id="4" w:name="_Hlk45548934"/>
      <w:bookmarkEnd w:id="2"/>
      <w:r w:rsidRPr="00273E1B">
        <w:rPr>
          <w:rFonts w:asciiTheme="minorHAnsi" w:hAnsiTheme="minorHAnsi"/>
          <w:sz w:val="22"/>
          <w:szCs w:val="22"/>
        </w:rPr>
        <w:t>1-1-2015 to 1-1-2016</w:t>
      </w:r>
    </w:p>
    <w:p w14:paraId="2CCC72C9" w14:textId="77777777" w:rsidR="00273E1B" w:rsidRPr="00273E1B" w:rsidRDefault="00273E1B" w:rsidP="00975DE0">
      <w:pPr>
        <w:ind w:left="1080"/>
        <w:rPr>
          <w:rFonts w:asciiTheme="minorHAnsi" w:hAnsiTheme="minorHAnsi"/>
          <w:sz w:val="22"/>
          <w:szCs w:val="22"/>
        </w:rPr>
      </w:pPr>
      <w:r w:rsidRPr="00273E1B">
        <w:rPr>
          <w:rFonts w:asciiTheme="minorHAnsi" w:hAnsiTheme="minorHAnsi"/>
          <w:sz w:val="22"/>
          <w:szCs w:val="22"/>
        </w:rPr>
        <w:t>1-1-2016 to 1-1-2017</w:t>
      </w:r>
    </w:p>
    <w:p w14:paraId="3A5C63C2" w14:textId="77777777" w:rsidR="00273E1B" w:rsidRPr="00273E1B" w:rsidRDefault="00273E1B" w:rsidP="00975DE0">
      <w:pPr>
        <w:ind w:left="1080"/>
        <w:rPr>
          <w:rFonts w:asciiTheme="minorHAnsi" w:hAnsiTheme="minorHAnsi"/>
          <w:sz w:val="22"/>
          <w:szCs w:val="22"/>
        </w:rPr>
      </w:pPr>
      <w:r w:rsidRPr="00273E1B">
        <w:rPr>
          <w:rFonts w:asciiTheme="minorHAnsi" w:hAnsiTheme="minorHAnsi"/>
          <w:sz w:val="22"/>
          <w:szCs w:val="22"/>
        </w:rPr>
        <w:t>1-1-2017 to 1-1-2018</w:t>
      </w:r>
    </w:p>
    <w:p w14:paraId="056BE20C" w14:textId="77777777" w:rsidR="00273E1B" w:rsidRPr="00273E1B" w:rsidRDefault="00273E1B" w:rsidP="00975DE0">
      <w:pPr>
        <w:ind w:left="1080"/>
        <w:rPr>
          <w:rFonts w:asciiTheme="minorHAnsi" w:hAnsiTheme="minorHAnsi"/>
          <w:sz w:val="22"/>
          <w:szCs w:val="22"/>
        </w:rPr>
      </w:pPr>
      <w:r w:rsidRPr="00273E1B">
        <w:rPr>
          <w:rFonts w:asciiTheme="minorHAnsi" w:hAnsiTheme="minorHAnsi"/>
          <w:sz w:val="22"/>
          <w:szCs w:val="22"/>
        </w:rPr>
        <w:t xml:space="preserve">1-1-2018 to 1-1-2019 </w:t>
      </w:r>
    </w:p>
    <w:p w14:paraId="16CB8E4D" w14:textId="77777777" w:rsidR="00273E1B" w:rsidRPr="00273E1B" w:rsidRDefault="00273E1B" w:rsidP="00975DE0">
      <w:pPr>
        <w:ind w:left="1080"/>
        <w:rPr>
          <w:rFonts w:asciiTheme="minorHAnsi" w:hAnsiTheme="minorHAnsi"/>
          <w:sz w:val="22"/>
          <w:szCs w:val="22"/>
        </w:rPr>
      </w:pPr>
      <w:r w:rsidRPr="00273E1B">
        <w:rPr>
          <w:rFonts w:asciiTheme="minorHAnsi" w:hAnsiTheme="minorHAnsi"/>
          <w:sz w:val="22"/>
          <w:szCs w:val="22"/>
        </w:rPr>
        <w:t>1-1-2019 to 1-1-2020</w:t>
      </w:r>
      <w:bookmarkEnd w:id="3"/>
    </w:p>
    <w:p w14:paraId="1A1ECC55" w14:textId="6947770B" w:rsidR="00273E1B" w:rsidRDefault="00273E1B" w:rsidP="00975DE0">
      <w:pPr>
        <w:ind w:left="1080"/>
        <w:rPr>
          <w:rFonts w:asciiTheme="minorHAnsi" w:hAnsiTheme="minorHAnsi"/>
          <w:sz w:val="22"/>
          <w:szCs w:val="22"/>
        </w:rPr>
      </w:pPr>
      <w:r w:rsidRPr="00273E1B">
        <w:rPr>
          <w:rFonts w:asciiTheme="minorHAnsi" w:hAnsiTheme="minorHAnsi"/>
          <w:sz w:val="22"/>
          <w:szCs w:val="22"/>
        </w:rPr>
        <w:t>1-1-2020 to 6-30-2020</w:t>
      </w:r>
    </w:p>
    <w:p w14:paraId="75AED595" w14:textId="77777777" w:rsidR="0079089F" w:rsidRPr="00273E1B" w:rsidRDefault="0079089F" w:rsidP="00975DE0">
      <w:pPr>
        <w:ind w:left="1080"/>
        <w:rPr>
          <w:rFonts w:asciiTheme="minorHAnsi" w:hAnsiTheme="minorHAnsi"/>
          <w:sz w:val="22"/>
          <w:szCs w:val="22"/>
        </w:rPr>
      </w:pPr>
    </w:p>
    <w:bookmarkEnd w:id="4"/>
    <w:p w14:paraId="6054288C" w14:textId="4F8EB3D5" w:rsidR="008D0B02" w:rsidRPr="008D0B02" w:rsidRDefault="00D2375B" w:rsidP="008D0B02">
      <w:pPr>
        <w:shd w:val="clear" w:color="auto" w:fill="FFFFFF"/>
        <w:spacing w:after="200" w:line="253" w:lineRule="atLeast"/>
        <w:ind w:left="540" w:hanging="540"/>
        <w:rPr>
          <w:rFonts w:asciiTheme="minorHAnsi" w:hAnsiTheme="minorHAnsi"/>
          <w:color w:val="FF0000"/>
          <w:sz w:val="22"/>
          <w:szCs w:val="22"/>
        </w:rPr>
      </w:pPr>
      <w:r w:rsidRPr="00273E1B">
        <w:rPr>
          <w:rFonts w:asciiTheme="minorHAnsi" w:hAnsiTheme="minorHAnsi" w:cstheme="minorHAnsi"/>
          <w:color w:val="FF0000"/>
          <w:sz w:val="22"/>
          <w:szCs w:val="22"/>
          <w:shd w:val="clear" w:color="auto" w:fill="FFFFFF"/>
        </w:rPr>
        <w:t>A7.</w:t>
      </w:r>
      <w:r w:rsidRPr="00273E1B">
        <w:rPr>
          <w:rFonts w:asciiTheme="minorHAnsi" w:hAnsiTheme="minorHAnsi" w:cstheme="minorHAnsi"/>
          <w:color w:val="000000"/>
          <w:sz w:val="22"/>
          <w:szCs w:val="22"/>
          <w:shd w:val="clear" w:color="auto" w:fill="FFFFFF"/>
        </w:rPr>
        <w:t xml:space="preserve">  </w:t>
      </w:r>
      <w:r w:rsidR="00275BD8" w:rsidRPr="00273E1B">
        <w:rPr>
          <w:rFonts w:asciiTheme="minorHAnsi" w:hAnsiTheme="minorHAnsi" w:cstheme="minorHAnsi"/>
          <w:color w:val="000000"/>
          <w:sz w:val="22"/>
          <w:szCs w:val="22"/>
          <w:shd w:val="clear" w:color="auto" w:fill="FFFFFF"/>
        </w:rPr>
        <w:tab/>
      </w:r>
      <w:r w:rsidR="008D0B02" w:rsidRPr="008D0B02">
        <w:rPr>
          <w:rFonts w:asciiTheme="minorHAnsi" w:hAnsiTheme="minorHAnsi" w:cs="Arial"/>
          <w:color w:val="FF0000"/>
          <w:sz w:val="22"/>
          <w:szCs w:val="22"/>
        </w:rPr>
        <w:t xml:space="preserve">Please see number of licensed individuals and firms who participated in the Iowa group program for each of the </w:t>
      </w:r>
      <w:r w:rsidR="00CB09E6">
        <w:rPr>
          <w:rFonts w:asciiTheme="minorHAnsi" w:hAnsiTheme="minorHAnsi" w:cs="Arial"/>
          <w:color w:val="FF0000"/>
          <w:sz w:val="22"/>
          <w:szCs w:val="22"/>
        </w:rPr>
        <w:t>following periods (at 6/30/2020)</w:t>
      </w:r>
      <w:r w:rsidR="008D0B02" w:rsidRPr="008D0B02">
        <w:rPr>
          <w:rFonts w:asciiTheme="minorHAnsi" w:hAnsiTheme="minorHAnsi"/>
          <w:color w:val="FF0000"/>
          <w:sz w:val="22"/>
          <w:szCs w:val="22"/>
        </w:rPr>
        <w:t xml:space="preserve">. </w:t>
      </w:r>
    </w:p>
    <w:p w14:paraId="17A47162" w14:textId="77777777" w:rsidR="008D0B02" w:rsidRPr="00975DE0" w:rsidRDefault="008D0B02" w:rsidP="00975DE0">
      <w:pPr>
        <w:ind w:left="1080"/>
        <w:rPr>
          <w:rFonts w:asciiTheme="minorHAnsi" w:hAnsiTheme="minorHAnsi"/>
          <w:color w:val="FF0000"/>
          <w:sz w:val="22"/>
          <w:szCs w:val="22"/>
        </w:rPr>
      </w:pPr>
      <w:r w:rsidRPr="00975DE0">
        <w:rPr>
          <w:rFonts w:asciiTheme="minorHAnsi" w:hAnsiTheme="minorHAnsi"/>
          <w:color w:val="FF0000"/>
          <w:sz w:val="22"/>
          <w:szCs w:val="22"/>
        </w:rPr>
        <w:t>POLICY PERIOD</w:t>
      </w:r>
      <w:r w:rsidRPr="00975DE0">
        <w:rPr>
          <w:rFonts w:asciiTheme="minorHAnsi" w:hAnsiTheme="minorHAnsi"/>
          <w:color w:val="FF0000"/>
          <w:sz w:val="22"/>
          <w:szCs w:val="22"/>
        </w:rPr>
        <w:tab/>
      </w:r>
      <w:r w:rsidRPr="00975DE0">
        <w:rPr>
          <w:rFonts w:asciiTheme="minorHAnsi" w:hAnsiTheme="minorHAnsi"/>
          <w:color w:val="FF0000"/>
          <w:sz w:val="22"/>
          <w:szCs w:val="22"/>
        </w:rPr>
        <w:tab/>
      </w:r>
      <w:r w:rsidRPr="00975DE0">
        <w:rPr>
          <w:rFonts w:asciiTheme="minorHAnsi" w:hAnsiTheme="minorHAnsi"/>
          <w:color w:val="FF0000"/>
          <w:sz w:val="22"/>
          <w:szCs w:val="22"/>
        </w:rPr>
        <w:tab/>
        <w:t>1st Quarter</w:t>
      </w:r>
      <w:r w:rsidRPr="00975DE0">
        <w:rPr>
          <w:rFonts w:asciiTheme="minorHAnsi" w:hAnsiTheme="minorHAnsi"/>
          <w:color w:val="FF0000"/>
          <w:sz w:val="22"/>
          <w:szCs w:val="22"/>
        </w:rPr>
        <w:tab/>
        <w:t>4th Quarter</w:t>
      </w:r>
      <w:r w:rsidRPr="00975DE0">
        <w:rPr>
          <w:rFonts w:asciiTheme="minorHAnsi" w:hAnsiTheme="minorHAnsi"/>
          <w:color w:val="FF0000"/>
          <w:sz w:val="22"/>
          <w:szCs w:val="22"/>
        </w:rPr>
        <w:tab/>
      </w:r>
      <w:r w:rsidRPr="00975DE0">
        <w:rPr>
          <w:rFonts w:asciiTheme="minorHAnsi" w:hAnsiTheme="minorHAnsi"/>
          <w:color w:val="FF0000"/>
          <w:sz w:val="22"/>
          <w:szCs w:val="22"/>
        </w:rPr>
        <w:tab/>
      </w:r>
    </w:p>
    <w:p w14:paraId="1A9E6D02" w14:textId="77777777" w:rsidR="008D0B02" w:rsidRPr="00975DE0" w:rsidRDefault="008D0B02" w:rsidP="00975DE0">
      <w:pPr>
        <w:ind w:left="1080"/>
        <w:rPr>
          <w:rFonts w:asciiTheme="minorHAnsi" w:hAnsiTheme="minorHAnsi"/>
          <w:color w:val="FF0000"/>
          <w:sz w:val="22"/>
          <w:szCs w:val="22"/>
        </w:rPr>
      </w:pPr>
      <w:r w:rsidRPr="00975DE0">
        <w:rPr>
          <w:rFonts w:asciiTheme="minorHAnsi" w:hAnsiTheme="minorHAnsi"/>
          <w:color w:val="FF0000"/>
          <w:sz w:val="22"/>
          <w:szCs w:val="22"/>
        </w:rPr>
        <w:t>1-1-2015 to 1-1-2016</w:t>
      </w:r>
      <w:r w:rsidRPr="00975DE0">
        <w:rPr>
          <w:rFonts w:asciiTheme="minorHAnsi" w:hAnsiTheme="minorHAnsi"/>
          <w:color w:val="FF0000"/>
          <w:sz w:val="22"/>
          <w:szCs w:val="22"/>
        </w:rPr>
        <w:tab/>
      </w:r>
      <w:r w:rsidRPr="00975DE0">
        <w:rPr>
          <w:rFonts w:asciiTheme="minorHAnsi" w:hAnsiTheme="minorHAnsi"/>
          <w:color w:val="FF0000"/>
          <w:sz w:val="22"/>
          <w:szCs w:val="22"/>
        </w:rPr>
        <w:tab/>
        <w:t>7,098</w:t>
      </w:r>
      <w:r w:rsidRPr="00975DE0">
        <w:rPr>
          <w:rFonts w:asciiTheme="minorHAnsi" w:hAnsiTheme="minorHAnsi"/>
          <w:color w:val="FF0000"/>
          <w:sz w:val="22"/>
          <w:szCs w:val="22"/>
        </w:rPr>
        <w:tab/>
      </w:r>
      <w:r w:rsidRPr="00975DE0">
        <w:rPr>
          <w:rFonts w:asciiTheme="minorHAnsi" w:hAnsiTheme="minorHAnsi"/>
          <w:color w:val="FF0000"/>
          <w:sz w:val="22"/>
          <w:szCs w:val="22"/>
        </w:rPr>
        <w:tab/>
        <w:t>7,713</w:t>
      </w:r>
    </w:p>
    <w:p w14:paraId="4AC8A63D" w14:textId="77777777" w:rsidR="008D0B02" w:rsidRPr="00975DE0" w:rsidRDefault="008D0B02" w:rsidP="00975DE0">
      <w:pPr>
        <w:ind w:left="1080"/>
        <w:rPr>
          <w:rFonts w:asciiTheme="minorHAnsi" w:hAnsiTheme="minorHAnsi"/>
          <w:color w:val="FF0000"/>
          <w:sz w:val="22"/>
          <w:szCs w:val="22"/>
        </w:rPr>
      </w:pPr>
      <w:r w:rsidRPr="00975DE0">
        <w:rPr>
          <w:rFonts w:asciiTheme="minorHAnsi" w:hAnsiTheme="minorHAnsi"/>
          <w:color w:val="FF0000"/>
          <w:sz w:val="22"/>
          <w:szCs w:val="22"/>
        </w:rPr>
        <w:t>1-1-2016 to 1-1-2017</w:t>
      </w:r>
      <w:r w:rsidRPr="00975DE0">
        <w:rPr>
          <w:rFonts w:asciiTheme="minorHAnsi" w:hAnsiTheme="minorHAnsi"/>
          <w:color w:val="FF0000"/>
          <w:sz w:val="22"/>
          <w:szCs w:val="22"/>
        </w:rPr>
        <w:tab/>
      </w:r>
      <w:r w:rsidRPr="00975DE0">
        <w:rPr>
          <w:rFonts w:asciiTheme="minorHAnsi" w:hAnsiTheme="minorHAnsi"/>
          <w:color w:val="FF0000"/>
          <w:sz w:val="22"/>
          <w:szCs w:val="22"/>
        </w:rPr>
        <w:tab/>
        <w:t>7,228</w:t>
      </w:r>
      <w:r w:rsidRPr="00975DE0">
        <w:rPr>
          <w:rFonts w:asciiTheme="minorHAnsi" w:hAnsiTheme="minorHAnsi"/>
          <w:color w:val="FF0000"/>
          <w:sz w:val="22"/>
          <w:szCs w:val="22"/>
        </w:rPr>
        <w:tab/>
      </w:r>
      <w:r w:rsidRPr="00975DE0">
        <w:rPr>
          <w:rFonts w:asciiTheme="minorHAnsi" w:hAnsiTheme="minorHAnsi"/>
          <w:color w:val="FF0000"/>
          <w:sz w:val="22"/>
          <w:szCs w:val="22"/>
        </w:rPr>
        <w:tab/>
        <w:t>7,849</w:t>
      </w:r>
    </w:p>
    <w:p w14:paraId="0E9E5B10" w14:textId="77777777" w:rsidR="008D0B02" w:rsidRPr="00975DE0" w:rsidRDefault="008D0B02" w:rsidP="00975DE0">
      <w:pPr>
        <w:ind w:left="1080"/>
        <w:rPr>
          <w:rFonts w:asciiTheme="minorHAnsi" w:hAnsiTheme="minorHAnsi"/>
          <w:color w:val="FF0000"/>
          <w:sz w:val="22"/>
          <w:szCs w:val="22"/>
        </w:rPr>
      </w:pPr>
      <w:r w:rsidRPr="00975DE0">
        <w:rPr>
          <w:rFonts w:asciiTheme="minorHAnsi" w:hAnsiTheme="minorHAnsi"/>
          <w:color w:val="FF0000"/>
          <w:sz w:val="22"/>
          <w:szCs w:val="22"/>
        </w:rPr>
        <w:t>1-1-2017 to 1-1-2018</w:t>
      </w:r>
      <w:r w:rsidRPr="00975DE0">
        <w:rPr>
          <w:rFonts w:asciiTheme="minorHAnsi" w:hAnsiTheme="minorHAnsi"/>
          <w:color w:val="FF0000"/>
          <w:sz w:val="22"/>
          <w:szCs w:val="22"/>
        </w:rPr>
        <w:tab/>
      </w:r>
      <w:r w:rsidRPr="00975DE0">
        <w:rPr>
          <w:rFonts w:asciiTheme="minorHAnsi" w:hAnsiTheme="minorHAnsi"/>
          <w:color w:val="FF0000"/>
          <w:sz w:val="22"/>
          <w:szCs w:val="22"/>
        </w:rPr>
        <w:tab/>
        <w:t>7,297</w:t>
      </w:r>
      <w:r w:rsidRPr="00975DE0">
        <w:rPr>
          <w:rFonts w:asciiTheme="minorHAnsi" w:hAnsiTheme="minorHAnsi"/>
          <w:color w:val="FF0000"/>
          <w:sz w:val="22"/>
          <w:szCs w:val="22"/>
        </w:rPr>
        <w:tab/>
      </w:r>
      <w:r w:rsidRPr="00975DE0">
        <w:rPr>
          <w:rFonts w:asciiTheme="minorHAnsi" w:hAnsiTheme="minorHAnsi"/>
          <w:color w:val="FF0000"/>
          <w:sz w:val="22"/>
          <w:szCs w:val="22"/>
        </w:rPr>
        <w:tab/>
        <w:t>7,947</w:t>
      </w:r>
    </w:p>
    <w:p w14:paraId="6C1833AD" w14:textId="77777777" w:rsidR="008D0B02" w:rsidRPr="00975DE0" w:rsidRDefault="008D0B02" w:rsidP="00975DE0">
      <w:pPr>
        <w:ind w:left="1080"/>
        <w:rPr>
          <w:rFonts w:asciiTheme="minorHAnsi" w:hAnsiTheme="minorHAnsi"/>
          <w:color w:val="FF0000"/>
          <w:sz w:val="22"/>
          <w:szCs w:val="22"/>
        </w:rPr>
      </w:pPr>
      <w:r w:rsidRPr="00975DE0">
        <w:rPr>
          <w:rFonts w:asciiTheme="minorHAnsi" w:hAnsiTheme="minorHAnsi"/>
          <w:color w:val="FF0000"/>
          <w:sz w:val="22"/>
          <w:szCs w:val="22"/>
        </w:rPr>
        <w:t xml:space="preserve">1-1-2018 to 1-1-2019 </w:t>
      </w:r>
      <w:r w:rsidRPr="00975DE0">
        <w:rPr>
          <w:rFonts w:asciiTheme="minorHAnsi" w:hAnsiTheme="minorHAnsi"/>
          <w:color w:val="FF0000"/>
          <w:sz w:val="22"/>
          <w:szCs w:val="22"/>
        </w:rPr>
        <w:tab/>
      </w:r>
      <w:r w:rsidRPr="00975DE0">
        <w:rPr>
          <w:rFonts w:asciiTheme="minorHAnsi" w:hAnsiTheme="minorHAnsi"/>
          <w:color w:val="FF0000"/>
          <w:sz w:val="22"/>
          <w:szCs w:val="22"/>
        </w:rPr>
        <w:tab/>
        <w:t>7,410</w:t>
      </w:r>
      <w:r w:rsidRPr="00975DE0">
        <w:rPr>
          <w:rFonts w:asciiTheme="minorHAnsi" w:hAnsiTheme="minorHAnsi"/>
          <w:color w:val="FF0000"/>
          <w:sz w:val="22"/>
          <w:szCs w:val="22"/>
        </w:rPr>
        <w:tab/>
      </w:r>
      <w:r w:rsidRPr="00975DE0">
        <w:rPr>
          <w:rFonts w:asciiTheme="minorHAnsi" w:hAnsiTheme="minorHAnsi"/>
          <w:color w:val="FF0000"/>
          <w:sz w:val="22"/>
          <w:szCs w:val="22"/>
        </w:rPr>
        <w:tab/>
        <w:t>8,208</w:t>
      </w:r>
    </w:p>
    <w:p w14:paraId="77835CE5" w14:textId="77777777" w:rsidR="008D0B02" w:rsidRPr="00975DE0" w:rsidRDefault="008D0B02" w:rsidP="00975DE0">
      <w:pPr>
        <w:ind w:left="1080"/>
        <w:rPr>
          <w:rFonts w:asciiTheme="minorHAnsi" w:hAnsiTheme="minorHAnsi"/>
          <w:color w:val="FF0000"/>
          <w:sz w:val="22"/>
          <w:szCs w:val="22"/>
        </w:rPr>
      </w:pPr>
      <w:r w:rsidRPr="00975DE0">
        <w:rPr>
          <w:rFonts w:asciiTheme="minorHAnsi" w:hAnsiTheme="minorHAnsi"/>
          <w:color w:val="FF0000"/>
          <w:sz w:val="22"/>
          <w:szCs w:val="22"/>
        </w:rPr>
        <w:t>1-1-2019 to 1-1-2020</w:t>
      </w:r>
      <w:r w:rsidRPr="00975DE0">
        <w:rPr>
          <w:rFonts w:asciiTheme="minorHAnsi" w:hAnsiTheme="minorHAnsi"/>
          <w:color w:val="FF0000"/>
          <w:sz w:val="22"/>
          <w:szCs w:val="22"/>
        </w:rPr>
        <w:tab/>
      </w:r>
      <w:r w:rsidRPr="00975DE0">
        <w:rPr>
          <w:rFonts w:asciiTheme="minorHAnsi" w:hAnsiTheme="minorHAnsi"/>
          <w:color w:val="FF0000"/>
          <w:sz w:val="22"/>
          <w:szCs w:val="22"/>
        </w:rPr>
        <w:tab/>
        <w:t>7,719</w:t>
      </w:r>
      <w:r w:rsidRPr="00975DE0">
        <w:rPr>
          <w:rFonts w:asciiTheme="minorHAnsi" w:hAnsiTheme="minorHAnsi"/>
          <w:color w:val="FF0000"/>
          <w:sz w:val="22"/>
          <w:szCs w:val="22"/>
        </w:rPr>
        <w:tab/>
      </w:r>
      <w:r w:rsidRPr="00975DE0">
        <w:rPr>
          <w:rFonts w:asciiTheme="minorHAnsi" w:hAnsiTheme="minorHAnsi"/>
          <w:color w:val="FF0000"/>
          <w:sz w:val="22"/>
          <w:szCs w:val="22"/>
        </w:rPr>
        <w:tab/>
        <w:t>8,406</w:t>
      </w:r>
    </w:p>
    <w:p w14:paraId="058FB083" w14:textId="750FB37A" w:rsidR="008D0B02" w:rsidRPr="00975DE0" w:rsidRDefault="008D0B02" w:rsidP="00975DE0">
      <w:pPr>
        <w:ind w:left="1080"/>
        <w:rPr>
          <w:rFonts w:asciiTheme="minorHAnsi" w:hAnsiTheme="minorHAnsi"/>
          <w:color w:val="FF0000"/>
          <w:sz w:val="22"/>
          <w:szCs w:val="22"/>
        </w:rPr>
      </w:pPr>
      <w:r w:rsidRPr="00975DE0">
        <w:rPr>
          <w:rFonts w:asciiTheme="minorHAnsi" w:hAnsiTheme="minorHAnsi"/>
          <w:color w:val="FF0000"/>
          <w:sz w:val="22"/>
          <w:szCs w:val="22"/>
        </w:rPr>
        <w:t>1-1-2020 to 6-30-2020</w:t>
      </w:r>
      <w:r w:rsidRPr="00975DE0">
        <w:rPr>
          <w:rFonts w:asciiTheme="minorHAnsi" w:hAnsiTheme="minorHAnsi"/>
          <w:color w:val="FF0000"/>
          <w:sz w:val="22"/>
          <w:szCs w:val="22"/>
        </w:rPr>
        <w:tab/>
      </w:r>
      <w:r w:rsidR="00CB09E6" w:rsidRPr="00975DE0">
        <w:rPr>
          <w:rFonts w:asciiTheme="minorHAnsi" w:hAnsiTheme="minorHAnsi"/>
          <w:color w:val="FF0000"/>
          <w:sz w:val="22"/>
          <w:szCs w:val="22"/>
        </w:rPr>
        <w:tab/>
      </w:r>
      <w:r w:rsidRPr="00975DE0">
        <w:rPr>
          <w:rFonts w:asciiTheme="minorHAnsi" w:hAnsiTheme="minorHAnsi"/>
          <w:color w:val="FF0000"/>
          <w:sz w:val="22"/>
          <w:szCs w:val="22"/>
        </w:rPr>
        <w:t>7,800</w:t>
      </w:r>
      <w:r w:rsidRPr="00975DE0">
        <w:rPr>
          <w:rFonts w:asciiTheme="minorHAnsi" w:hAnsiTheme="minorHAnsi"/>
          <w:color w:val="FF0000"/>
          <w:sz w:val="22"/>
          <w:szCs w:val="22"/>
        </w:rPr>
        <w:tab/>
      </w:r>
    </w:p>
    <w:p w14:paraId="1F2C091D" w14:textId="1DD148A1" w:rsidR="003238BA" w:rsidRPr="00273E1B" w:rsidRDefault="00D2375B" w:rsidP="00975DE0">
      <w:pPr>
        <w:shd w:val="clear" w:color="auto" w:fill="FFFFFF"/>
        <w:spacing w:before="240" w:after="200" w:line="253" w:lineRule="atLeast"/>
        <w:ind w:left="540" w:hanging="540"/>
        <w:rPr>
          <w:rFonts w:asciiTheme="minorHAnsi" w:hAnsiTheme="minorHAnsi" w:cstheme="minorHAnsi"/>
          <w:color w:val="000000"/>
          <w:sz w:val="22"/>
          <w:szCs w:val="22"/>
          <w:shd w:val="clear" w:color="auto" w:fill="FFFFFF"/>
        </w:rPr>
      </w:pPr>
      <w:r w:rsidRPr="00273E1B">
        <w:rPr>
          <w:rFonts w:asciiTheme="minorHAnsi" w:hAnsiTheme="minorHAnsi" w:cstheme="minorHAnsi"/>
          <w:color w:val="222222"/>
          <w:sz w:val="22"/>
          <w:szCs w:val="22"/>
          <w:shd w:val="clear" w:color="auto" w:fill="FFFFFF"/>
        </w:rPr>
        <w:t xml:space="preserve">Q8. </w:t>
      </w:r>
      <w:r w:rsidR="00975DE0">
        <w:rPr>
          <w:rFonts w:asciiTheme="minorHAnsi" w:hAnsiTheme="minorHAnsi" w:cstheme="minorHAnsi"/>
          <w:color w:val="222222"/>
          <w:sz w:val="22"/>
          <w:szCs w:val="22"/>
          <w:shd w:val="clear" w:color="auto" w:fill="FFFFFF"/>
        </w:rPr>
        <w:tab/>
      </w:r>
      <w:r w:rsidR="00273E1B" w:rsidRPr="00273E1B">
        <w:rPr>
          <w:rFonts w:asciiTheme="minorHAnsi" w:hAnsiTheme="minorHAnsi"/>
          <w:sz w:val="22"/>
          <w:szCs w:val="22"/>
        </w:rPr>
        <w:t xml:space="preserve">Please provide a </w:t>
      </w:r>
      <w:r w:rsidR="00273E1B" w:rsidRPr="00273E1B">
        <w:rPr>
          <w:rFonts w:asciiTheme="minorHAnsi" w:hAnsiTheme="minorHAnsi"/>
          <w:sz w:val="22"/>
          <w:szCs w:val="22"/>
          <w:u w:val="single"/>
        </w:rPr>
        <w:t>detailed</w:t>
      </w:r>
      <w:r w:rsidR="00273E1B" w:rsidRPr="00273E1B">
        <w:rPr>
          <w:rFonts w:asciiTheme="minorHAnsi" w:hAnsiTheme="minorHAnsi"/>
          <w:sz w:val="22"/>
          <w:szCs w:val="22"/>
        </w:rPr>
        <w:t xml:space="preserve"> six (6) year loss run for the E&amp;O program valued as of 6-30-2020.  </w:t>
      </w:r>
    </w:p>
    <w:p w14:paraId="110176DF" w14:textId="20F78A28" w:rsidR="008D0B02" w:rsidRPr="008D0B02" w:rsidRDefault="00D2375B" w:rsidP="008D0B02">
      <w:pPr>
        <w:shd w:val="clear" w:color="auto" w:fill="FFFFFF"/>
        <w:spacing w:after="200" w:line="253" w:lineRule="atLeast"/>
        <w:ind w:left="540" w:hanging="540"/>
        <w:rPr>
          <w:rFonts w:ascii="Calibri" w:hAnsi="Calibri"/>
          <w:color w:val="FF0000"/>
        </w:rPr>
      </w:pPr>
      <w:r w:rsidRPr="00273E1B">
        <w:rPr>
          <w:rFonts w:asciiTheme="minorHAnsi" w:hAnsiTheme="minorHAnsi" w:cstheme="minorHAnsi"/>
          <w:color w:val="FF0000"/>
          <w:sz w:val="22"/>
          <w:szCs w:val="22"/>
          <w:shd w:val="clear" w:color="auto" w:fill="FFFFFF"/>
        </w:rPr>
        <w:t>A8</w:t>
      </w:r>
      <w:r w:rsidRPr="008D0B02">
        <w:rPr>
          <w:rFonts w:asciiTheme="minorHAnsi" w:hAnsiTheme="minorHAnsi" w:cstheme="minorHAnsi"/>
          <w:color w:val="FF0000"/>
          <w:sz w:val="22"/>
          <w:szCs w:val="22"/>
          <w:shd w:val="clear" w:color="auto" w:fill="FFFFFF"/>
        </w:rPr>
        <w:t xml:space="preserve">.  </w:t>
      </w:r>
      <w:r w:rsidR="00975DE0">
        <w:rPr>
          <w:rFonts w:asciiTheme="minorHAnsi" w:hAnsiTheme="minorHAnsi" w:cstheme="minorHAnsi"/>
          <w:color w:val="FF0000"/>
          <w:sz w:val="22"/>
          <w:szCs w:val="22"/>
          <w:shd w:val="clear" w:color="auto" w:fill="FFFFFF"/>
        </w:rPr>
        <w:tab/>
      </w:r>
      <w:r w:rsidR="008D0B02" w:rsidRPr="00975DE0">
        <w:rPr>
          <w:rFonts w:asciiTheme="minorHAnsi" w:hAnsiTheme="minorHAnsi" w:cs="Arial"/>
          <w:color w:val="FF0000"/>
          <w:sz w:val="22"/>
          <w:szCs w:val="22"/>
        </w:rPr>
        <w:t>Please see response to Q1.</w:t>
      </w:r>
      <w:r w:rsidR="008D0B02" w:rsidRPr="008D0B02">
        <w:rPr>
          <w:rFonts w:ascii="Arial" w:hAnsi="Arial" w:cs="Arial"/>
          <w:color w:val="FF0000"/>
          <w:sz w:val="20"/>
          <w:szCs w:val="20"/>
        </w:rPr>
        <w:t xml:space="preserve"> </w:t>
      </w:r>
    </w:p>
    <w:p w14:paraId="4B66D725" w14:textId="77777777" w:rsidR="00273E1B" w:rsidRPr="00273E1B" w:rsidRDefault="00D2375B" w:rsidP="00273E1B">
      <w:pPr>
        <w:shd w:val="clear" w:color="auto" w:fill="FFFFFF"/>
        <w:spacing w:before="240" w:after="200" w:line="253" w:lineRule="atLeast"/>
        <w:ind w:left="540" w:hanging="540"/>
        <w:rPr>
          <w:rFonts w:asciiTheme="minorHAnsi" w:hAnsiTheme="minorHAnsi"/>
          <w:sz w:val="22"/>
          <w:szCs w:val="22"/>
        </w:rPr>
      </w:pPr>
      <w:r w:rsidRPr="00273E1B">
        <w:rPr>
          <w:rFonts w:asciiTheme="minorHAnsi" w:hAnsiTheme="minorHAnsi" w:cstheme="minorHAnsi"/>
          <w:color w:val="000000"/>
          <w:sz w:val="22"/>
          <w:szCs w:val="22"/>
          <w:shd w:val="clear" w:color="auto" w:fill="FFFFFF"/>
        </w:rPr>
        <w:t xml:space="preserve">Q9.  </w:t>
      </w:r>
      <w:r w:rsidR="00275BD8" w:rsidRPr="00273E1B">
        <w:rPr>
          <w:rFonts w:asciiTheme="minorHAnsi" w:hAnsiTheme="minorHAnsi" w:cstheme="minorHAnsi"/>
          <w:color w:val="000000"/>
          <w:sz w:val="22"/>
          <w:szCs w:val="22"/>
          <w:shd w:val="clear" w:color="auto" w:fill="FFFFFF"/>
        </w:rPr>
        <w:tab/>
      </w:r>
      <w:r w:rsidR="00273E1B" w:rsidRPr="00273E1B">
        <w:rPr>
          <w:rFonts w:asciiTheme="minorHAnsi" w:hAnsiTheme="minorHAnsi"/>
          <w:sz w:val="22"/>
          <w:szCs w:val="22"/>
        </w:rPr>
        <w:t xml:space="preserve">Please provide a </w:t>
      </w:r>
      <w:r w:rsidR="00273E1B" w:rsidRPr="00273E1B">
        <w:rPr>
          <w:rFonts w:asciiTheme="minorHAnsi" w:hAnsiTheme="minorHAnsi"/>
          <w:sz w:val="22"/>
          <w:szCs w:val="22"/>
          <w:u w:val="single"/>
        </w:rPr>
        <w:t>quarterly loss summary</w:t>
      </w:r>
      <w:r w:rsidR="00273E1B" w:rsidRPr="00273E1B">
        <w:rPr>
          <w:rFonts w:asciiTheme="minorHAnsi" w:hAnsiTheme="minorHAnsi"/>
          <w:sz w:val="22"/>
          <w:szCs w:val="22"/>
        </w:rPr>
        <w:t xml:space="preserve"> valued as of the first quarter of policy years 2015, 2016, 2017, 2018, 2019 and 2020.</w:t>
      </w:r>
    </w:p>
    <w:p w14:paraId="4BEAB10C" w14:textId="77777777" w:rsidR="008D0B02" w:rsidRPr="00975DE0" w:rsidRDefault="00D2375B" w:rsidP="008D0B02">
      <w:pPr>
        <w:shd w:val="clear" w:color="auto" w:fill="FFFFFF"/>
        <w:spacing w:after="200" w:line="253" w:lineRule="atLeast"/>
        <w:ind w:left="540" w:hanging="540"/>
        <w:rPr>
          <w:rFonts w:asciiTheme="minorHAnsi" w:hAnsiTheme="minorHAnsi"/>
          <w:color w:val="FF0000"/>
          <w:sz w:val="22"/>
          <w:szCs w:val="22"/>
        </w:rPr>
      </w:pPr>
      <w:r w:rsidRPr="00273E1B">
        <w:rPr>
          <w:rFonts w:asciiTheme="minorHAnsi" w:hAnsiTheme="minorHAnsi" w:cstheme="minorHAnsi"/>
          <w:color w:val="FF0000"/>
          <w:sz w:val="22"/>
          <w:szCs w:val="22"/>
          <w:shd w:val="clear" w:color="auto" w:fill="FFFFFF"/>
        </w:rPr>
        <w:t>A9.</w:t>
      </w:r>
      <w:r w:rsidRPr="00273E1B">
        <w:rPr>
          <w:rFonts w:asciiTheme="minorHAnsi" w:hAnsiTheme="minorHAnsi" w:cstheme="minorHAnsi"/>
          <w:color w:val="000000"/>
          <w:sz w:val="22"/>
          <w:szCs w:val="22"/>
          <w:shd w:val="clear" w:color="auto" w:fill="FFFFFF"/>
        </w:rPr>
        <w:t xml:space="preserve">  </w:t>
      </w:r>
      <w:r w:rsidR="00275BD8" w:rsidRPr="00975DE0">
        <w:rPr>
          <w:rFonts w:asciiTheme="minorHAnsi" w:hAnsiTheme="minorHAnsi" w:cstheme="minorHAnsi"/>
          <w:color w:val="000000"/>
          <w:sz w:val="22"/>
          <w:szCs w:val="22"/>
          <w:shd w:val="clear" w:color="auto" w:fill="FFFFFF"/>
        </w:rPr>
        <w:tab/>
      </w:r>
      <w:r w:rsidR="008D0B02" w:rsidRPr="00975DE0">
        <w:rPr>
          <w:rFonts w:asciiTheme="minorHAnsi" w:hAnsiTheme="minorHAnsi" w:cs="Arial"/>
          <w:color w:val="FF0000"/>
          <w:sz w:val="22"/>
          <w:szCs w:val="22"/>
        </w:rPr>
        <w:t xml:space="preserve">Please see response to Q1. </w:t>
      </w:r>
    </w:p>
    <w:p w14:paraId="3B5F538B" w14:textId="571F3129" w:rsidR="00A92B70" w:rsidRDefault="008F5E86" w:rsidP="00A92B70">
      <w:pPr>
        <w:shd w:val="clear" w:color="auto" w:fill="FFFFFF"/>
        <w:spacing w:before="240" w:after="200" w:line="253" w:lineRule="atLeast"/>
        <w:ind w:left="540" w:hanging="540"/>
        <w:rPr>
          <w:rFonts w:asciiTheme="minorHAnsi" w:hAnsiTheme="minorHAnsi"/>
          <w:sz w:val="22"/>
          <w:szCs w:val="22"/>
        </w:rPr>
      </w:pPr>
      <w:r w:rsidRPr="00273E1B">
        <w:rPr>
          <w:rFonts w:asciiTheme="minorHAnsi" w:eastAsia="Calibri" w:hAnsiTheme="minorHAnsi" w:cstheme="minorHAnsi"/>
          <w:sz w:val="22"/>
          <w:szCs w:val="22"/>
        </w:rPr>
        <w:t>Q</w:t>
      </w:r>
      <w:r w:rsidR="002C2F26" w:rsidRPr="00273E1B">
        <w:rPr>
          <w:rFonts w:asciiTheme="minorHAnsi" w:eastAsia="Calibri" w:hAnsiTheme="minorHAnsi" w:cstheme="minorHAnsi"/>
          <w:sz w:val="22"/>
          <w:szCs w:val="22"/>
        </w:rPr>
        <w:t>10</w:t>
      </w:r>
      <w:r w:rsidRPr="00273E1B">
        <w:rPr>
          <w:rFonts w:asciiTheme="minorHAnsi" w:eastAsia="Calibri" w:hAnsiTheme="minorHAnsi" w:cstheme="minorHAnsi"/>
          <w:sz w:val="22"/>
          <w:szCs w:val="22"/>
        </w:rPr>
        <w:t>.</w:t>
      </w:r>
      <w:r w:rsidR="002503DD" w:rsidRPr="00273E1B">
        <w:rPr>
          <w:rFonts w:asciiTheme="minorHAnsi" w:hAnsiTheme="minorHAnsi" w:cstheme="minorHAnsi"/>
          <w:color w:val="222222"/>
          <w:sz w:val="22"/>
          <w:szCs w:val="22"/>
          <w:shd w:val="clear" w:color="auto" w:fill="FFFFFF"/>
        </w:rPr>
        <w:t xml:space="preserve"> </w:t>
      </w:r>
      <w:r w:rsidR="00275BD8" w:rsidRPr="00273E1B">
        <w:rPr>
          <w:rFonts w:asciiTheme="minorHAnsi" w:hAnsiTheme="minorHAnsi" w:cstheme="minorHAnsi"/>
          <w:color w:val="222222"/>
          <w:sz w:val="22"/>
          <w:szCs w:val="22"/>
          <w:shd w:val="clear" w:color="auto" w:fill="FFFFFF"/>
        </w:rPr>
        <w:tab/>
      </w:r>
      <w:r w:rsidR="00273E1B" w:rsidRPr="00273E1B">
        <w:rPr>
          <w:rFonts w:asciiTheme="minorHAnsi" w:hAnsiTheme="minorHAnsi"/>
          <w:sz w:val="22"/>
          <w:szCs w:val="22"/>
        </w:rPr>
        <w:t>What have been the per licensee and firm E&amp;O State Program rates for the $100,000/$100,000 limits with $0 deductible for claims or defense for the past six (6) years?</w:t>
      </w:r>
    </w:p>
    <w:p w14:paraId="62ADC3F0" w14:textId="77777777" w:rsidR="00A92B70" w:rsidRDefault="00A92B70">
      <w:pPr>
        <w:rPr>
          <w:rFonts w:asciiTheme="minorHAnsi" w:hAnsiTheme="minorHAnsi"/>
          <w:sz w:val="22"/>
          <w:szCs w:val="22"/>
        </w:rPr>
      </w:pPr>
      <w:r>
        <w:rPr>
          <w:rFonts w:asciiTheme="minorHAnsi" w:hAnsiTheme="minorHAnsi"/>
          <w:sz w:val="22"/>
          <w:szCs w:val="22"/>
        </w:rPr>
        <w:br w:type="page"/>
      </w:r>
    </w:p>
    <w:p w14:paraId="7447E289" w14:textId="77777777" w:rsidR="00A92B70" w:rsidRDefault="008F5E86" w:rsidP="00A92B70">
      <w:pPr>
        <w:shd w:val="clear" w:color="auto" w:fill="FFFFFF"/>
        <w:spacing w:line="253" w:lineRule="atLeast"/>
        <w:ind w:left="540" w:hanging="540"/>
        <w:rPr>
          <w:rFonts w:ascii="Calibri" w:hAnsi="Calibri"/>
          <w:b/>
          <w:bCs/>
          <w:color w:val="FF0000"/>
          <w:sz w:val="22"/>
          <w:szCs w:val="22"/>
        </w:rPr>
      </w:pPr>
      <w:r w:rsidRPr="00273E1B">
        <w:rPr>
          <w:rFonts w:asciiTheme="minorHAnsi" w:eastAsia="Calibri" w:hAnsiTheme="minorHAnsi" w:cstheme="minorHAnsi"/>
          <w:color w:val="FF0000"/>
          <w:sz w:val="22"/>
          <w:szCs w:val="22"/>
        </w:rPr>
        <w:lastRenderedPageBreak/>
        <w:t>A</w:t>
      </w:r>
      <w:r w:rsidR="002C2F26" w:rsidRPr="00273E1B">
        <w:rPr>
          <w:rFonts w:asciiTheme="minorHAnsi" w:eastAsia="Calibri" w:hAnsiTheme="minorHAnsi" w:cstheme="minorHAnsi"/>
          <w:color w:val="FF0000"/>
          <w:sz w:val="22"/>
          <w:szCs w:val="22"/>
        </w:rPr>
        <w:t>10</w:t>
      </w:r>
      <w:r w:rsidRPr="00273E1B">
        <w:rPr>
          <w:rFonts w:asciiTheme="minorHAnsi" w:eastAsia="Calibri" w:hAnsiTheme="minorHAnsi" w:cstheme="minorHAnsi"/>
          <w:color w:val="FF0000"/>
          <w:sz w:val="22"/>
          <w:szCs w:val="22"/>
        </w:rPr>
        <w:t>.</w:t>
      </w:r>
      <w:r w:rsidRPr="00273E1B">
        <w:rPr>
          <w:rFonts w:asciiTheme="minorHAnsi" w:eastAsia="Calibri" w:hAnsiTheme="minorHAnsi" w:cstheme="minorHAnsi"/>
          <w:color w:val="FF0000"/>
          <w:sz w:val="22"/>
          <w:szCs w:val="22"/>
        </w:rPr>
        <w:tab/>
      </w:r>
      <w:r w:rsidR="00CB09E6">
        <w:rPr>
          <w:rFonts w:ascii="Calibri" w:hAnsi="Calibri"/>
          <w:b/>
          <w:bCs/>
          <w:color w:val="FF0000"/>
          <w:sz w:val="22"/>
          <w:szCs w:val="22"/>
        </w:rPr>
        <w:t>POLICY PERIOD</w:t>
      </w:r>
      <w:r w:rsidR="00975DE0">
        <w:rPr>
          <w:rFonts w:ascii="Calibri" w:hAnsi="Calibri"/>
          <w:b/>
          <w:bCs/>
          <w:color w:val="FF0000"/>
          <w:sz w:val="22"/>
          <w:szCs w:val="22"/>
        </w:rPr>
        <w:t xml:space="preserve"> </w:t>
      </w:r>
      <w:r w:rsidR="00975DE0">
        <w:rPr>
          <w:rFonts w:ascii="Calibri" w:hAnsi="Calibri"/>
          <w:b/>
          <w:bCs/>
          <w:color w:val="FF0000"/>
          <w:sz w:val="22"/>
          <w:szCs w:val="22"/>
        </w:rPr>
        <w:tab/>
      </w:r>
      <w:r w:rsidR="00975DE0">
        <w:rPr>
          <w:rFonts w:ascii="Calibri" w:hAnsi="Calibri"/>
          <w:b/>
          <w:bCs/>
          <w:color w:val="FF0000"/>
          <w:sz w:val="22"/>
          <w:szCs w:val="22"/>
        </w:rPr>
        <w:tab/>
      </w:r>
      <w:proofErr w:type="gramStart"/>
      <w:r w:rsidR="00CB09E6" w:rsidRPr="00CB09E6">
        <w:rPr>
          <w:rFonts w:ascii="Calibri" w:hAnsi="Calibri"/>
          <w:b/>
          <w:bCs/>
          <w:color w:val="FF0000"/>
          <w:sz w:val="22"/>
          <w:szCs w:val="22"/>
        </w:rPr>
        <w:t>Per</w:t>
      </w:r>
      <w:proofErr w:type="gramEnd"/>
      <w:r w:rsidR="00CB09E6" w:rsidRPr="00CB09E6">
        <w:rPr>
          <w:rFonts w:ascii="Calibri" w:hAnsi="Calibri"/>
          <w:b/>
          <w:bCs/>
          <w:color w:val="FF0000"/>
          <w:sz w:val="22"/>
          <w:szCs w:val="22"/>
        </w:rPr>
        <w:t xml:space="preserve"> Licensee/Firm Premium for Iowa Group Program</w:t>
      </w:r>
    </w:p>
    <w:p w14:paraId="5A16765F" w14:textId="04CAA174" w:rsidR="00A92B70" w:rsidRPr="00A92B70" w:rsidRDefault="00CB09E6" w:rsidP="00A92B70">
      <w:pPr>
        <w:shd w:val="clear" w:color="auto" w:fill="FFFFFF"/>
        <w:spacing w:line="253" w:lineRule="atLeast"/>
        <w:ind w:left="540"/>
        <w:rPr>
          <w:rFonts w:ascii="Calibri" w:hAnsi="Calibri"/>
          <w:b/>
          <w:bCs/>
          <w:color w:val="FF0000"/>
          <w:sz w:val="22"/>
          <w:szCs w:val="22"/>
        </w:rPr>
      </w:pPr>
      <w:r w:rsidRPr="00975DE0">
        <w:rPr>
          <w:rFonts w:asciiTheme="minorHAnsi" w:hAnsiTheme="minorHAnsi" w:cs="Arial"/>
          <w:color w:val="FF0000"/>
          <w:sz w:val="22"/>
          <w:szCs w:val="22"/>
        </w:rPr>
        <w:t>1-1-2015 to 1-1-2016</w:t>
      </w:r>
      <w:r w:rsidRPr="00975DE0">
        <w:rPr>
          <w:rFonts w:asciiTheme="minorHAnsi" w:hAnsiTheme="minorHAnsi" w:cs="Arial"/>
          <w:color w:val="FF0000"/>
          <w:sz w:val="22"/>
          <w:szCs w:val="22"/>
        </w:rPr>
        <w:tab/>
      </w:r>
      <w:r w:rsidR="00A92B70">
        <w:rPr>
          <w:rFonts w:asciiTheme="minorHAnsi" w:hAnsiTheme="minorHAnsi" w:cs="Arial"/>
          <w:color w:val="FF0000"/>
          <w:sz w:val="22"/>
          <w:szCs w:val="22"/>
        </w:rPr>
        <w:t>$148</w:t>
      </w:r>
    </w:p>
    <w:p w14:paraId="3085D048" w14:textId="762D9623" w:rsidR="00CB09E6" w:rsidRPr="00975DE0" w:rsidRDefault="00975DE0" w:rsidP="00A92B70">
      <w:pPr>
        <w:shd w:val="clear" w:color="auto" w:fill="FFFFFF"/>
        <w:spacing w:line="253" w:lineRule="atLeast"/>
        <w:ind w:left="540"/>
        <w:rPr>
          <w:rFonts w:asciiTheme="minorHAnsi" w:hAnsiTheme="minorHAnsi" w:cs="Arial"/>
          <w:color w:val="FF0000"/>
          <w:sz w:val="22"/>
          <w:szCs w:val="22"/>
        </w:rPr>
      </w:pPr>
      <w:r>
        <w:rPr>
          <w:rFonts w:asciiTheme="minorHAnsi" w:hAnsiTheme="minorHAnsi" w:cs="Arial"/>
          <w:color w:val="FF0000"/>
          <w:sz w:val="22"/>
          <w:szCs w:val="22"/>
        </w:rPr>
        <w:t>1-1-2016 to 1-1-2017</w:t>
      </w:r>
      <w:r>
        <w:rPr>
          <w:rFonts w:asciiTheme="minorHAnsi" w:hAnsiTheme="minorHAnsi" w:cs="Arial"/>
          <w:color w:val="FF0000"/>
          <w:sz w:val="22"/>
          <w:szCs w:val="22"/>
        </w:rPr>
        <w:tab/>
      </w:r>
      <w:r w:rsidR="00CB09E6" w:rsidRPr="00975DE0">
        <w:rPr>
          <w:rFonts w:asciiTheme="minorHAnsi" w:hAnsiTheme="minorHAnsi" w:cs="Arial"/>
          <w:color w:val="FF0000"/>
          <w:sz w:val="22"/>
          <w:szCs w:val="22"/>
        </w:rPr>
        <w:t>$148</w:t>
      </w:r>
    </w:p>
    <w:p w14:paraId="1894290F" w14:textId="029B88F7" w:rsidR="00CB09E6" w:rsidRPr="00975DE0" w:rsidRDefault="00CB09E6" w:rsidP="00A92B70">
      <w:pPr>
        <w:shd w:val="clear" w:color="auto" w:fill="FFFFFF"/>
        <w:spacing w:line="253" w:lineRule="atLeast"/>
        <w:ind w:left="540"/>
        <w:rPr>
          <w:rFonts w:asciiTheme="minorHAnsi" w:hAnsiTheme="minorHAnsi" w:cs="Arial"/>
          <w:color w:val="FF0000"/>
          <w:sz w:val="22"/>
          <w:szCs w:val="22"/>
        </w:rPr>
      </w:pPr>
      <w:r w:rsidRPr="00975DE0">
        <w:rPr>
          <w:rFonts w:asciiTheme="minorHAnsi" w:hAnsiTheme="minorHAnsi" w:cs="Arial"/>
          <w:color w:val="FF0000"/>
          <w:sz w:val="22"/>
          <w:szCs w:val="22"/>
        </w:rPr>
        <w:t>1-1-2017 to 1-1-2018</w:t>
      </w:r>
      <w:r w:rsidRPr="00975DE0">
        <w:rPr>
          <w:rFonts w:asciiTheme="minorHAnsi" w:hAnsiTheme="minorHAnsi" w:cs="Arial"/>
          <w:color w:val="FF0000"/>
          <w:sz w:val="22"/>
          <w:szCs w:val="22"/>
        </w:rPr>
        <w:tab/>
        <w:t>$148</w:t>
      </w:r>
      <w:r w:rsidRPr="00975DE0">
        <w:rPr>
          <w:rFonts w:asciiTheme="minorHAnsi" w:hAnsiTheme="minorHAnsi" w:cs="Arial"/>
          <w:color w:val="FF0000"/>
          <w:sz w:val="22"/>
          <w:szCs w:val="22"/>
        </w:rPr>
        <w:tab/>
      </w:r>
      <w:r w:rsidRPr="00975DE0">
        <w:rPr>
          <w:rFonts w:asciiTheme="minorHAnsi" w:hAnsiTheme="minorHAnsi" w:cs="Arial"/>
          <w:color w:val="FF0000"/>
          <w:sz w:val="22"/>
          <w:szCs w:val="22"/>
        </w:rPr>
        <w:tab/>
      </w:r>
    </w:p>
    <w:p w14:paraId="06F7E232" w14:textId="353E6125" w:rsidR="00CB09E6" w:rsidRPr="00975DE0" w:rsidRDefault="00CB09E6" w:rsidP="00A92B70">
      <w:pPr>
        <w:shd w:val="clear" w:color="auto" w:fill="FFFFFF"/>
        <w:spacing w:line="253" w:lineRule="atLeast"/>
        <w:ind w:left="540"/>
        <w:rPr>
          <w:rFonts w:asciiTheme="minorHAnsi" w:hAnsiTheme="minorHAnsi" w:cs="Arial"/>
          <w:color w:val="FF0000"/>
          <w:sz w:val="22"/>
          <w:szCs w:val="22"/>
        </w:rPr>
      </w:pPr>
      <w:r w:rsidRPr="00975DE0">
        <w:rPr>
          <w:rFonts w:asciiTheme="minorHAnsi" w:hAnsiTheme="minorHAnsi" w:cs="Arial"/>
          <w:color w:val="FF0000"/>
          <w:sz w:val="22"/>
          <w:szCs w:val="22"/>
        </w:rPr>
        <w:t xml:space="preserve">1-1-2018 to 1-1-2019 </w:t>
      </w:r>
      <w:r w:rsidRPr="00975DE0">
        <w:rPr>
          <w:rFonts w:asciiTheme="minorHAnsi" w:hAnsiTheme="minorHAnsi" w:cs="Arial"/>
          <w:color w:val="FF0000"/>
          <w:sz w:val="22"/>
          <w:szCs w:val="22"/>
        </w:rPr>
        <w:tab/>
        <w:t>$148</w:t>
      </w:r>
      <w:r w:rsidRPr="00975DE0">
        <w:rPr>
          <w:rFonts w:asciiTheme="minorHAnsi" w:hAnsiTheme="minorHAnsi" w:cs="Arial"/>
          <w:color w:val="FF0000"/>
          <w:sz w:val="22"/>
          <w:szCs w:val="22"/>
        </w:rPr>
        <w:tab/>
      </w:r>
      <w:r w:rsidRPr="00975DE0">
        <w:rPr>
          <w:rFonts w:asciiTheme="minorHAnsi" w:hAnsiTheme="minorHAnsi" w:cs="Arial"/>
          <w:color w:val="FF0000"/>
          <w:sz w:val="22"/>
          <w:szCs w:val="22"/>
        </w:rPr>
        <w:tab/>
      </w:r>
    </w:p>
    <w:p w14:paraId="6EAD3F0D" w14:textId="64224F6F" w:rsidR="00CB09E6" w:rsidRPr="00975DE0" w:rsidRDefault="00CB09E6" w:rsidP="00A92B70">
      <w:pPr>
        <w:shd w:val="clear" w:color="auto" w:fill="FFFFFF"/>
        <w:spacing w:line="253" w:lineRule="atLeast"/>
        <w:ind w:left="540"/>
        <w:rPr>
          <w:rFonts w:asciiTheme="minorHAnsi" w:hAnsiTheme="minorHAnsi" w:cs="Arial"/>
          <w:color w:val="FF0000"/>
          <w:sz w:val="22"/>
          <w:szCs w:val="22"/>
        </w:rPr>
      </w:pPr>
      <w:r w:rsidRPr="00975DE0">
        <w:rPr>
          <w:rFonts w:asciiTheme="minorHAnsi" w:hAnsiTheme="minorHAnsi" w:cs="Arial"/>
          <w:color w:val="FF0000"/>
          <w:sz w:val="22"/>
          <w:szCs w:val="22"/>
        </w:rPr>
        <w:t>1-1-2019 to 1-1-2020</w:t>
      </w:r>
      <w:r w:rsidRPr="00975DE0">
        <w:rPr>
          <w:rFonts w:asciiTheme="minorHAnsi" w:hAnsiTheme="minorHAnsi" w:cs="Arial"/>
          <w:color w:val="FF0000"/>
          <w:sz w:val="22"/>
          <w:szCs w:val="22"/>
        </w:rPr>
        <w:tab/>
        <w:t>$148</w:t>
      </w:r>
      <w:r w:rsidRPr="00975DE0">
        <w:rPr>
          <w:rFonts w:asciiTheme="minorHAnsi" w:hAnsiTheme="minorHAnsi" w:cs="Arial"/>
          <w:color w:val="FF0000"/>
          <w:sz w:val="22"/>
          <w:szCs w:val="22"/>
        </w:rPr>
        <w:tab/>
      </w:r>
      <w:r w:rsidRPr="00975DE0">
        <w:rPr>
          <w:rFonts w:asciiTheme="minorHAnsi" w:hAnsiTheme="minorHAnsi" w:cs="Arial"/>
          <w:color w:val="FF0000"/>
          <w:sz w:val="22"/>
          <w:szCs w:val="22"/>
        </w:rPr>
        <w:tab/>
      </w:r>
    </w:p>
    <w:p w14:paraId="0758B9FB" w14:textId="3AEF9EDC" w:rsidR="00CB09E6" w:rsidRPr="00975DE0" w:rsidRDefault="00CB09E6" w:rsidP="00A92B70">
      <w:pPr>
        <w:shd w:val="clear" w:color="auto" w:fill="FFFFFF"/>
        <w:spacing w:after="240" w:line="253" w:lineRule="atLeast"/>
        <w:ind w:left="540"/>
        <w:rPr>
          <w:rFonts w:asciiTheme="minorHAnsi" w:hAnsiTheme="minorHAnsi" w:cs="Arial"/>
          <w:color w:val="FF0000"/>
          <w:sz w:val="22"/>
          <w:szCs w:val="22"/>
        </w:rPr>
      </w:pPr>
      <w:r w:rsidRPr="00975DE0">
        <w:rPr>
          <w:rFonts w:asciiTheme="minorHAnsi" w:hAnsiTheme="minorHAnsi" w:cs="Arial"/>
          <w:color w:val="FF0000"/>
          <w:sz w:val="22"/>
          <w:szCs w:val="22"/>
        </w:rPr>
        <w:t>1-1-2020 to 6-30-2020</w:t>
      </w:r>
      <w:r w:rsidRPr="00975DE0">
        <w:rPr>
          <w:rFonts w:asciiTheme="minorHAnsi" w:hAnsiTheme="minorHAnsi" w:cs="Arial"/>
          <w:color w:val="FF0000"/>
          <w:sz w:val="22"/>
          <w:szCs w:val="22"/>
        </w:rPr>
        <w:tab/>
        <w:t>$148</w:t>
      </w:r>
      <w:r w:rsidRPr="00975DE0">
        <w:rPr>
          <w:rFonts w:asciiTheme="minorHAnsi" w:hAnsiTheme="minorHAnsi" w:cs="Arial"/>
          <w:color w:val="FF0000"/>
          <w:sz w:val="22"/>
          <w:szCs w:val="22"/>
        </w:rPr>
        <w:tab/>
      </w:r>
    </w:p>
    <w:p w14:paraId="02FD0D83" w14:textId="15AE306C" w:rsidR="00273E1B" w:rsidRPr="00273E1B" w:rsidRDefault="00BE055D" w:rsidP="00A92B70">
      <w:pPr>
        <w:shd w:val="clear" w:color="auto" w:fill="FFFFFF"/>
        <w:spacing w:after="240" w:line="253" w:lineRule="atLeast"/>
        <w:ind w:left="540" w:hanging="540"/>
        <w:rPr>
          <w:rFonts w:asciiTheme="minorHAnsi" w:hAnsiTheme="minorHAnsi"/>
          <w:sz w:val="22"/>
          <w:szCs w:val="22"/>
        </w:rPr>
      </w:pPr>
      <w:r w:rsidRPr="00273E1B">
        <w:rPr>
          <w:rFonts w:asciiTheme="minorHAnsi" w:eastAsia="Calibri" w:hAnsiTheme="minorHAnsi" w:cstheme="minorHAnsi"/>
          <w:sz w:val="22"/>
          <w:szCs w:val="22"/>
        </w:rPr>
        <w:t>Q</w:t>
      </w:r>
      <w:r w:rsidR="00D2375B" w:rsidRPr="00273E1B">
        <w:rPr>
          <w:rFonts w:asciiTheme="minorHAnsi" w:eastAsia="Calibri" w:hAnsiTheme="minorHAnsi" w:cstheme="minorHAnsi"/>
          <w:sz w:val="22"/>
          <w:szCs w:val="22"/>
        </w:rPr>
        <w:t>11</w:t>
      </w:r>
      <w:r w:rsidRPr="00273E1B">
        <w:rPr>
          <w:rFonts w:asciiTheme="minorHAnsi" w:eastAsia="Calibri" w:hAnsiTheme="minorHAnsi" w:cstheme="minorHAnsi"/>
          <w:sz w:val="22"/>
          <w:szCs w:val="22"/>
        </w:rPr>
        <w:t>.</w:t>
      </w:r>
      <w:r w:rsidRPr="00273E1B">
        <w:rPr>
          <w:rFonts w:asciiTheme="minorHAnsi" w:eastAsia="Calibri" w:hAnsiTheme="minorHAnsi" w:cstheme="minorHAnsi"/>
          <w:sz w:val="22"/>
          <w:szCs w:val="22"/>
        </w:rPr>
        <w:tab/>
      </w:r>
      <w:r w:rsidR="00273E1B" w:rsidRPr="00273E1B">
        <w:rPr>
          <w:rFonts w:asciiTheme="minorHAnsi" w:hAnsiTheme="minorHAnsi"/>
          <w:sz w:val="22"/>
          <w:szCs w:val="22"/>
        </w:rPr>
        <w:t xml:space="preserve">Approximately, how many days after the Proposal Due Date (August 12, 2020) will the Notice of Intent to Award be released? </w:t>
      </w:r>
    </w:p>
    <w:p w14:paraId="310ADA66" w14:textId="6A805A5C" w:rsidR="008F5E86" w:rsidRPr="00273E1B" w:rsidRDefault="00BE055D" w:rsidP="00275BD8">
      <w:pPr>
        <w:shd w:val="clear" w:color="auto" w:fill="FFFFFF"/>
        <w:spacing w:after="200" w:line="253" w:lineRule="atLeast"/>
        <w:ind w:left="540" w:hanging="540"/>
        <w:rPr>
          <w:rFonts w:asciiTheme="minorHAnsi" w:eastAsia="Calibri" w:hAnsiTheme="minorHAnsi" w:cstheme="minorHAnsi"/>
          <w:color w:val="FF0000"/>
          <w:sz w:val="22"/>
          <w:szCs w:val="22"/>
        </w:rPr>
      </w:pPr>
      <w:r w:rsidRPr="00273E1B">
        <w:rPr>
          <w:rFonts w:asciiTheme="minorHAnsi" w:eastAsia="Calibri" w:hAnsiTheme="minorHAnsi" w:cstheme="minorHAnsi"/>
          <w:color w:val="FF0000"/>
          <w:sz w:val="22"/>
          <w:szCs w:val="22"/>
        </w:rPr>
        <w:t>A</w:t>
      </w:r>
      <w:r w:rsidR="00BC59E6" w:rsidRPr="00273E1B">
        <w:rPr>
          <w:rFonts w:asciiTheme="minorHAnsi" w:eastAsia="Calibri" w:hAnsiTheme="minorHAnsi" w:cstheme="minorHAnsi"/>
          <w:color w:val="FF0000"/>
          <w:sz w:val="22"/>
          <w:szCs w:val="22"/>
        </w:rPr>
        <w:t>11</w:t>
      </w:r>
      <w:r w:rsidRPr="00273E1B">
        <w:rPr>
          <w:rFonts w:asciiTheme="minorHAnsi" w:eastAsia="Calibri" w:hAnsiTheme="minorHAnsi" w:cstheme="minorHAnsi"/>
          <w:color w:val="FF0000"/>
          <w:sz w:val="22"/>
          <w:szCs w:val="22"/>
        </w:rPr>
        <w:t>.</w:t>
      </w:r>
      <w:r w:rsidRPr="00273E1B">
        <w:rPr>
          <w:rFonts w:asciiTheme="minorHAnsi" w:eastAsia="Calibri" w:hAnsiTheme="minorHAnsi" w:cstheme="minorHAnsi"/>
          <w:color w:val="FF0000"/>
          <w:sz w:val="22"/>
          <w:szCs w:val="22"/>
        </w:rPr>
        <w:tab/>
      </w:r>
      <w:r w:rsidR="0079089F">
        <w:rPr>
          <w:rFonts w:asciiTheme="minorHAnsi" w:eastAsia="Calibri" w:hAnsiTheme="minorHAnsi" w:cstheme="minorHAnsi"/>
          <w:color w:val="FF0000"/>
          <w:sz w:val="22"/>
          <w:szCs w:val="22"/>
        </w:rPr>
        <w:t>We are not able to provide a date for issuing the Notice of Intent.</w:t>
      </w:r>
    </w:p>
    <w:p w14:paraId="1CC839E8" w14:textId="77777777" w:rsidR="00273E1B" w:rsidRPr="00273E1B" w:rsidRDefault="00273E1B" w:rsidP="00273E1B">
      <w:pPr>
        <w:shd w:val="clear" w:color="auto" w:fill="FFFFFF"/>
        <w:spacing w:before="240" w:after="200" w:line="253" w:lineRule="atLeast"/>
        <w:ind w:left="540" w:hanging="540"/>
        <w:rPr>
          <w:rFonts w:asciiTheme="minorHAnsi" w:hAnsiTheme="minorHAnsi" w:cstheme="minorHAnsi"/>
          <w:snapToGrid w:val="0"/>
          <w:color w:val="000000"/>
          <w:sz w:val="22"/>
          <w:szCs w:val="22"/>
        </w:rPr>
      </w:pPr>
      <w:r w:rsidRPr="00273E1B">
        <w:rPr>
          <w:rFonts w:asciiTheme="minorHAnsi" w:eastAsia="Calibri" w:hAnsiTheme="minorHAnsi" w:cstheme="minorHAnsi"/>
          <w:sz w:val="22"/>
          <w:szCs w:val="22"/>
        </w:rPr>
        <w:t>Q12.</w:t>
      </w:r>
      <w:r w:rsidRPr="00273E1B">
        <w:rPr>
          <w:rFonts w:asciiTheme="minorHAnsi" w:hAnsiTheme="minorHAnsi" w:cstheme="minorHAnsi"/>
          <w:color w:val="222222"/>
          <w:sz w:val="22"/>
          <w:szCs w:val="22"/>
          <w:shd w:val="clear" w:color="auto" w:fill="FFFFFF"/>
        </w:rPr>
        <w:t xml:space="preserve"> </w:t>
      </w:r>
      <w:r w:rsidRPr="00273E1B">
        <w:rPr>
          <w:rFonts w:asciiTheme="minorHAnsi" w:hAnsiTheme="minorHAnsi" w:cstheme="minorHAnsi"/>
          <w:color w:val="222222"/>
          <w:sz w:val="22"/>
          <w:szCs w:val="22"/>
          <w:shd w:val="clear" w:color="auto" w:fill="FFFFFF"/>
        </w:rPr>
        <w:tab/>
      </w:r>
      <w:r w:rsidRPr="00273E1B">
        <w:rPr>
          <w:rFonts w:asciiTheme="minorHAnsi" w:hAnsiTheme="minorHAnsi" w:cstheme="minorHAnsi"/>
          <w:snapToGrid w:val="0"/>
          <w:color w:val="000000"/>
          <w:sz w:val="22"/>
          <w:szCs w:val="22"/>
        </w:rPr>
        <w:t xml:space="preserve">Will the addresses submitted by the commission include email addresses?  Want to be sure able </w:t>
      </w:r>
      <w:r w:rsidRPr="00273E1B">
        <w:rPr>
          <w:rFonts w:asciiTheme="minorHAnsi" w:hAnsiTheme="minorHAnsi"/>
          <w:sz w:val="22"/>
          <w:szCs w:val="22"/>
        </w:rPr>
        <w:t>to</w:t>
      </w:r>
      <w:r w:rsidRPr="00273E1B">
        <w:rPr>
          <w:rFonts w:asciiTheme="minorHAnsi" w:hAnsiTheme="minorHAnsi" w:cstheme="minorHAnsi"/>
          <w:snapToGrid w:val="0"/>
          <w:color w:val="000000"/>
          <w:sz w:val="22"/>
          <w:szCs w:val="22"/>
        </w:rPr>
        <w:t xml:space="preserve"> comply with 4.5.2.</w:t>
      </w:r>
    </w:p>
    <w:p w14:paraId="5210AC03" w14:textId="55789BCC" w:rsidR="00273E1B" w:rsidRDefault="003D6AA0" w:rsidP="003D6AA0">
      <w:pPr>
        <w:shd w:val="clear" w:color="auto" w:fill="FFFFFF"/>
        <w:spacing w:after="200" w:line="253" w:lineRule="atLeast"/>
        <w:ind w:left="540" w:hanging="540"/>
        <w:rPr>
          <w:rFonts w:asciiTheme="minorHAnsi" w:eastAsia="Calibri" w:hAnsiTheme="minorHAnsi" w:cstheme="minorHAnsi"/>
          <w:color w:val="FF0000"/>
          <w:sz w:val="22"/>
          <w:szCs w:val="22"/>
        </w:rPr>
      </w:pPr>
      <w:r>
        <w:rPr>
          <w:rFonts w:asciiTheme="minorHAnsi" w:eastAsia="Calibri" w:hAnsiTheme="minorHAnsi" w:cstheme="minorHAnsi"/>
          <w:color w:val="FF0000"/>
          <w:sz w:val="22"/>
          <w:szCs w:val="22"/>
        </w:rPr>
        <w:t>A12.</w:t>
      </w:r>
      <w:r>
        <w:rPr>
          <w:rFonts w:asciiTheme="minorHAnsi" w:eastAsia="Calibri" w:hAnsiTheme="minorHAnsi" w:cstheme="minorHAnsi"/>
          <w:color w:val="FF0000"/>
          <w:sz w:val="22"/>
          <w:szCs w:val="22"/>
        </w:rPr>
        <w:tab/>
        <w:t>Pursuant to Iowa Code § 22.7(67</w:t>
      </w:r>
      <w:r w:rsidRPr="003D6AA0">
        <w:rPr>
          <w:rFonts w:asciiTheme="minorHAnsi" w:eastAsia="Calibri" w:hAnsiTheme="minorHAnsi" w:cstheme="minorHAnsi"/>
          <w:color w:val="FF0000"/>
          <w:sz w:val="22"/>
          <w:szCs w:val="22"/>
        </w:rPr>
        <w:t>), at this time the Commis</w:t>
      </w:r>
      <w:r>
        <w:rPr>
          <w:rFonts w:asciiTheme="minorHAnsi" w:eastAsia="Calibri" w:hAnsiTheme="minorHAnsi" w:cstheme="minorHAnsi"/>
          <w:color w:val="FF0000"/>
          <w:sz w:val="22"/>
          <w:szCs w:val="22"/>
        </w:rPr>
        <w:t>sion would be unable to share e</w:t>
      </w:r>
      <w:r w:rsidRPr="003D6AA0">
        <w:rPr>
          <w:rFonts w:asciiTheme="minorHAnsi" w:eastAsia="Calibri" w:hAnsiTheme="minorHAnsi" w:cstheme="minorHAnsi"/>
          <w:color w:val="FF0000"/>
          <w:sz w:val="22"/>
          <w:szCs w:val="22"/>
        </w:rPr>
        <w:t>mail addresses of licensees to a third party.  It would be the expectation of the awarded vendor that in the process of administering the errors and omissions insurance program, that information would be collected and stored in its records for all licensees that choose to purchase insurance coverage through the group program.  In the event that the Commission is given an exempti</w:t>
      </w:r>
      <w:r>
        <w:rPr>
          <w:rFonts w:asciiTheme="minorHAnsi" w:eastAsia="Calibri" w:hAnsiTheme="minorHAnsi" w:cstheme="minorHAnsi"/>
          <w:color w:val="FF0000"/>
          <w:sz w:val="22"/>
          <w:szCs w:val="22"/>
        </w:rPr>
        <w:t>on to this code section, then e</w:t>
      </w:r>
      <w:r w:rsidRPr="003D6AA0">
        <w:rPr>
          <w:rFonts w:asciiTheme="minorHAnsi" w:eastAsia="Calibri" w:hAnsiTheme="minorHAnsi" w:cstheme="minorHAnsi"/>
          <w:color w:val="FF0000"/>
          <w:sz w:val="22"/>
          <w:szCs w:val="22"/>
        </w:rPr>
        <w:t>mail addresses will be shared with the program manager at the time the electronic schedule of all actives licensees is provided.</w:t>
      </w:r>
    </w:p>
    <w:p w14:paraId="797C037B" w14:textId="090C76EA" w:rsidR="003D6AA0" w:rsidRPr="00273E1B" w:rsidRDefault="003D6AA0" w:rsidP="003D6AA0">
      <w:pPr>
        <w:shd w:val="clear" w:color="auto" w:fill="FFFFFF"/>
        <w:spacing w:after="200" w:line="253" w:lineRule="atLeast"/>
        <w:ind w:left="540"/>
        <w:rPr>
          <w:rFonts w:asciiTheme="minorHAnsi" w:hAnsiTheme="minorHAnsi" w:cstheme="minorHAnsi"/>
          <w:color w:val="FF0000"/>
          <w:sz w:val="22"/>
          <w:szCs w:val="22"/>
          <w:shd w:val="clear" w:color="auto" w:fill="FFFFFF"/>
        </w:rPr>
      </w:pPr>
      <w:r>
        <w:rPr>
          <w:rFonts w:asciiTheme="minorHAnsi" w:eastAsia="Calibri" w:hAnsiTheme="minorHAnsi" w:cstheme="minorHAnsi"/>
          <w:color w:val="FF0000"/>
          <w:sz w:val="22"/>
          <w:szCs w:val="22"/>
        </w:rPr>
        <w:t>On July 1, 2013 legislation</w:t>
      </w:r>
      <w:r w:rsidRPr="003D6AA0">
        <w:rPr>
          <w:rFonts w:asciiTheme="minorHAnsi" w:eastAsia="Calibri" w:hAnsiTheme="minorHAnsi" w:cstheme="minorHAnsi"/>
          <w:color w:val="FF0000"/>
          <w:sz w:val="22"/>
          <w:szCs w:val="22"/>
        </w:rPr>
        <w:t xml:space="preserve"> was passed, making electronic mail address of individuals collected by state departments and agencies confidential.  </w:t>
      </w:r>
      <w:r w:rsidRPr="003D6AA0">
        <w:rPr>
          <w:rFonts w:asciiTheme="minorHAnsi" w:eastAsia="Calibri" w:hAnsiTheme="minorHAnsi" w:cstheme="minorHAnsi"/>
          <w:color w:val="FF0000"/>
          <w:sz w:val="22"/>
          <w:szCs w:val="22"/>
          <w:u w:val="single"/>
        </w:rPr>
        <w:t>See</w:t>
      </w:r>
      <w:r w:rsidRPr="003D6AA0">
        <w:rPr>
          <w:rFonts w:asciiTheme="minorHAnsi" w:eastAsia="Calibri" w:hAnsiTheme="minorHAnsi" w:cstheme="minorHAnsi"/>
          <w:color w:val="FF0000"/>
          <w:sz w:val="22"/>
          <w:szCs w:val="22"/>
        </w:rPr>
        <w:t xml:space="preserve"> SF 396.</w:t>
      </w:r>
    </w:p>
    <w:p w14:paraId="54686CB7" w14:textId="77777777" w:rsidR="00273E1B" w:rsidRPr="00273E1B" w:rsidRDefault="00273E1B" w:rsidP="00273E1B">
      <w:pPr>
        <w:shd w:val="clear" w:color="auto" w:fill="FFFFFF"/>
        <w:spacing w:before="240" w:after="200" w:line="253" w:lineRule="atLeast"/>
        <w:ind w:left="540" w:hanging="540"/>
        <w:rPr>
          <w:rFonts w:asciiTheme="minorHAnsi" w:hAnsiTheme="minorHAnsi" w:cstheme="minorHAnsi"/>
          <w:snapToGrid w:val="0"/>
          <w:color w:val="000000"/>
          <w:sz w:val="22"/>
          <w:szCs w:val="22"/>
        </w:rPr>
      </w:pPr>
      <w:r w:rsidRPr="00273E1B">
        <w:rPr>
          <w:rFonts w:asciiTheme="minorHAnsi" w:eastAsia="Calibri" w:hAnsiTheme="minorHAnsi" w:cstheme="minorHAnsi"/>
          <w:sz w:val="22"/>
          <w:szCs w:val="22"/>
        </w:rPr>
        <w:t>Q1</w:t>
      </w:r>
      <w:bookmarkStart w:id="5" w:name="_GoBack"/>
      <w:bookmarkEnd w:id="5"/>
      <w:r w:rsidRPr="00273E1B">
        <w:rPr>
          <w:rFonts w:asciiTheme="minorHAnsi" w:eastAsia="Calibri" w:hAnsiTheme="minorHAnsi" w:cstheme="minorHAnsi"/>
          <w:sz w:val="22"/>
          <w:szCs w:val="22"/>
        </w:rPr>
        <w:t>3.</w:t>
      </w:r>
      <w:r w:rsidRPr="00273E1B">
        <w:rPr>
          <w:rFonts w:asciiTheme="minorHAnsi" w:hAnsiTheme="minorHAnsi" w:cstheme="minorHAnsi"/>
          <w:color w:val="222222"/>
          <w:sz w:val="22"/>
          <w:szCs w:val="22"/>
          <w:shd w:val="clear" w:color="auto" w:fill="FFFFFF"/>
        </w:rPr>
        <w:t xml:space="preserve"> </w:t>
      </w:r>
      <w:r w:rsidRPr="00273E1B">
        <w:rPr>
          <w:rFonts w:asciiTheme="minorHAnsi" w:hAnsiTheme="minorHAnsi" w:cstheme="minorHAnsi"/>
          <w:color w:val="222222"/>
          <w:sz w:val="22"/>
          <w:szCs w:val="22"/>
          <w:shd w:val="clear" w:color="auto" w:fill="FFFFFF"/>
        </w:rPr>
        <w:tab/>
      </w:r>
      <w:r w:rsidRPr="00273E1B">
        <w:rPr>
          <w:rFonts w:asciiTheme="minorHAnsi" w:hAnsiTheme="minorHAnsi" w:cstheme="minorHAnsi"/>
          <w:snapToGrid w:val="0"/>
          <w:color w:val="000000"/>
          <w:sz w:val="22"/>
          <w:szCs w:val="22"/>
        </w:rPr>
        <w:t xml:space="preserve">Section 4.5.5 states the first data transmit of licensee data is due 10 days after the renewal billing due date which based on 4.5.3 is 20 days before the renewal date.  Is the typical first submission date around December </w:t>
      </w:r>
      <w:proofErr w:type="gramStart"/>
      <w:r w:rsidRPr="00273E1B">
        <w:rPr>
          <w:rFonts w:asciiTheme="minorHAnsi" w:hAnsiTheme="minorHAnsi" w:cstheme="minorHAnsi"/>
          <w:snapToGrid w:val="0"/>
          <w:color w:val="000000"/>
          <w:sz w:val="22"/>
          <w:szCs w:val="22"/>
        </w:rPr>
        <w:t>21</w:t>
      </w:r>
      <w:r w:rsidRPr="00273E1B">
        <w:rPr>
          <w:rFonts w:asciiTheme="minorHAnsi" w:hAnsiTheme="minorHAnsi" w:cstheme="minorHAnsi"/>
          <w:snapToGrid w:val="0"/>
          <w:color w:val="000000"/>
          <w:sz w:val="22"/>
          <w:szCs w:val="22"/>
          <w:vertAlign w:val="superscript"/>
        </w:rPr>
        <w:t>st</w:t>
      </w:r>
      <w:r w:rsidRPr="00273E1B">
        <w:rPr>
          <w:rFonts w:asciiTheme="minorHAnsi" w:hAnsiTheme="minorHAnsi" w:cstheme="minorHAnsi"/>
          <w:snapToGrid w:val="0"/>
          <w:color w:val="000000"/>
          <w:sz w:val="22"/>
          <w:szCs w:val="22"/>
        </w:rPr>
        <w:t>.</w:t>
      </w:r>
      <w:proofErr w:type="gramEnd"/>
      <w:r w:rsidRPr="00273E1B">
        <w:rPr>
          <w:rFonts w:asciiTheme="minorHAnsi" w:hAnsiTheme="minorHAnsi" w:cstheme="minorHAnsi"/>
          <w:snapToGrid w:val="0"/>
          <w:color w:val="000000"/>
          <w:sz w:val="22"/>
          <w:szCs w:val="22"/>
        </w:rPr>
        <w:t xml:space="preserve">  We want to be sure we have a complete understanding of the requirement.</w:t>
      </w:r>
    </w:p>
    <w:p w14:paraId="4BBF99AF" w14:textId="17EFEECB" w:rsidR="00273E1B" w:rsidRDefault="00273E1B" w:rsidP="00273E1B">
      <w:pPr>
        <w:shd w:val="clear" w:color="auto" w:fill="FFFFFF"/>
        <w:spacing w:after="200" w:line="253" w:lineRule="atLeast"/>
        <w:ind w:left="540" w:hanging="540"/>
        <w:rPr>
          <w:rFonts w:asciiTheme="minorHAnsi" w:hAnsiTheme="minorHAnsi" w:cstheme="minorHAnsi"/>
          <w:color w:val="FF0000"/>
          <w:sz w:val="22"/>
          <w:szCs w:val="22"/>
          <w:shd w:val="clear" w:color="auto" w:fill="FFFFFF"/>
        </w:rPr>
      </w:pPr>
      <w:r w:rsidRPr="00273E1B">
        <w:rPr>
          <w:rFonts w:asciiTheme="minorHAnsi" w:eastAsia="Calibri" w:hAnsiTheme="minorHAnsi" w:cstheme="minorHAnsi"/>
          <w:color w:val="FF0000"/>
          <w:sz w:val="22"/>
          <w:szCs w:val="22"/>
        </w:rPr>
        <w:t>A13.</w:t>
      </w:r>
      <w:r w:rsidR="003D6AA0">
        <w:rPr>
          <w:rFonts w:asciiTheme="minorHAnsi" w:eastAsia="Calibri" w:hAnsiTheme="minorHAnsi" w:cstheme="minorHAnsi"/>
          <w:color w:val="FF0000"/>
          <w:sz w:val="22"/>
          <w:szCs w:val="22"/>
        </w:rPr>
        <w:tab/>
      </w:r>
      <w:r w:rsidR="003D6AA0" w:rsidRPr="003D6AA0">
        <w:rPr>
          <w:rFonts w:asciiTheme="minorHAnsi" w:eastAsia="Calibri" w:hAnsiTheme="minorHAnsi" w:cstheme="minorHAnsi"/>
          <w:color w:val="FF0000"/>
          <w:sz w:val="22"/>
          <w:szCs w:val="22"/>
        </w:rPr>
        <w:t>During the renewal period, the current vendor sends a weekly list of all Iowa real estate licensees that have purchased errors and omissions insurance through the group program since the last download submitted.  Pursuant to the language in the RFP, the latest the awarded vendor would send the data transmit of licensee data would be December 21</w:t>
      </w:r>
      <w:r w:rsidR="003D6AA0" w:rsidRPr="003D6AA0">
        <w:rPr>
          <w:rFonts w:asciiTheme="minorHAnsi" w:eastAsia="Calibri" w:hAnsiTheme="minorHAnsi" w:cstheme="minorHAnsi"/>
          <w:color w:val="FF0000"/>
          <w:sz w:val="22"/>
          <w:szCs w:val="22"/>
          <w:vertAlign w:val="superscript"/>
        </w:rPr>
        <w:t>st</w:t>
      </w:r>
      <w:r w:rsidR="003D6AA0" w:rsidRPr="003D6AA0">
        <w:rPr>
          <w:rFonts w:asciiTheme="minorHAnsi" w:eastAsia="Calibri" w:hAnsiTheme="minorHAnsi" w:cstheme="minorHAnsi"/>
          <w:color w:val="FF0000"/>
          <w:sz w:val="22"/>
          <w:szCs w:val="22"/>
        </w:rPr>
        <w:t>.</w:t>
      </w:r>
    </w:p>
    <w:p w14:paraId="00DAE9C9" w14:textId="77777777" w:rsidR="0079089F" w:rsidRPr="00273E1B" w:rsidRDefault="0079089F" w:rsidP="00273E1B">
      <w:pPr>
        <w:shd w:val="clear" w:color="auto" w:fill="FFFFFF"/>
        <w:spacing w:after="200" w:line="253" w:lineRule="atLeast"/>
        <w:ind w:left="540" w:hanging="540"/>
        <w:rPr>
          <w:rFonts w:asciiTheme="minorHAnsi" w:hAnsiTheme="minorHAnsi" w:cstheme="minorHAnsi"/>
          <w:color w:val="FF0000"/>
          <w:sz w:val="22"/>
          <w:szCs w:val="22"/>
          <w:shd w:val="clear" w:color="auto" w:fill="FFFFFF"/>
        </w:rPr>
      </w:pPr>
    </w:p>
    <w:p w14:paraId="08693F2B" w14:textId="719BA113" w:rsidR="008F5E86" w:rsidRPr="00275BD8" w:rsidRDefault="00273E1B" w:rsidP="0079089F">
      <w:pPr>
        <w:shd w:val="clear" w:color="auto" w:fill="FFFFFF"/>
        <w:spacing w:before="240" w:after="200" w:line="253" w:lineRule="atLeast"/>
        <w:ind w:left="540" w:hanging="540"/>
        <w:rPr>
          <w:rFonts w:asciiTheme="minorHAnsi" w:eastAsia="Calibri" w:hAnsiTheme="minorHAnsi" w:cstheme="minorHAnsi"/>
          <w:b/>
          <w:sz w:val="22"/>
          <w:szCs w:val="22"/>
          <w:u w:val="single"/>
        </w:rPr>
      </w:pPr>
      <w:r w:rsidRPr="00273E1B">
        <w:rPr>
          <w:rFonts w:asciiTheme="minorHAnsi" w:hAnsiTheme="minorHAnsi" w:cstheme="minorHAnsi"/>
          <w:color w:val="222222"/>
          <w:sz w:val="22"/>
          <w:szCs w:val="22"/>
          <w:shd w:val="clear" w:color="auto" w:fill="FFFFFF"/>
        </w:rPr>
        <w:t xml:space="preserve"> </w:t>
      </w:r>
      <w:r w:rsidR="008F5E86" w:rsidRPr="00275BD8">
        <w:rPr>
          <w:rFonts w:asciiTheme="minorHAnsi" w:eastAsia="Calibri" w:hAnsiTheme="minorHAnsi" w:cstheme="minorHAnsi"/>
          <w:b/>
          <w:sz w:val="22"/>
          <w:szCs w:val="22"/>
        </w:rPr>
        <w:t xml:space="preserve">Please acknowledge receipt of this addendum by signing in the space provided below, and </w:t>
      </w:r>
      <w:r w:rsidR="008F5E86" w:rsidRPr="00275BD8">
        <w:rPr>
          <w:rFonts w:asciiTheme="minorHAnsi" w:eastAsia="Calibri" w:hAnsiTheme="minorHAnsi" w:cstheme="minorHAnsi"/>
          <w:b/>
          <w:sz w:val="22"/>
          <w:szCs w:val="22"/>
          <w:u w:val="single"/>
        </w:rPr>
        <w:t>return this letter with your offer (do not send back separately).</w:t>
      </w:r>
    </w:p>
    <w:p w14:paraId="48A90C5E" w14:textId="77777777" w:rsidR="008F5E86" w:rsidRPr="00275BD8" w:rsidRDefault="008F5E86" w:rsidP="008F5E86">
      <w:pPr>
        <w:jc w:val="both"/>
        <w:rPr>
          <w:rFonts w:asciiTheme="minorHAnsi" w:eastAsia="Calibri" w:hAnsiTheme="minorHAnsi" w:cstheme="minorHAnsi"/>
          <w:i/>
          <w:sz w:val="22"/>
          <w:szCs w:val="22"/>
          <w:u w:val="single"/>
        </w:rPr>
      </w:pPr>
    </w:p>
    <w:p w14:paraId="184C5163" w14:textId="77777777" w:rsidR="008F5E86" w:rsidRPr="00275BD8" w:rsidRDefault="008F5E86" w:rsidP="008F5E86">
      <w:pPr>
        <w:ind w:left="720" w:right="720" w:hanging="720"/>
        <w:jc w:val="both"/>
        <w:rPr>
          <w:rFonts w:asciiTheme="minorHAnsi" w:eastAsia="Calibri" w:hAnsiTheme="minorHAnsi" w:cstheme="minorHAnsi"/>
          <w:sz w:val="22"/>
          <w:szCs w:val="22"/>
        </w:rPr>
      </w:pPr>
      <w:r w:rsidRPr="00275BD8">
        <w:rPr>
          <w:rFonts w:asciiTheme="minorHAnsi" w:eastAsia="Calibri" w:hAnsiTheme="minorHAnsi" w:cstheme="minorHAnsi"/>
          <w:sz w:val="22"/>
          <w:szCs w:val="22"/>
        </w:rPr>
        <w:t>I hereby acknowledge receipt of this addendum.</w:t>
      </w:r>
    </w:p>
    <w:p w14:paraId="6466C7A5" w14:textId="77777777" w:rsidR="008F5E86" w:rsidRPr="00275BD8" w:rsidRDefault="008F5E86" w:rsidP="008F5E86">
      <w:pPr>
        <w:ind w:left="720" w:right="720" w:hanging="720"/>
        <w:jc w:val="both"/>
        <w:rPr>
          <w:rFonts w:asciiTheme="minorHAnsi" w:eastAsia="Calibri" w:hAnsiTheme="minorHAnsi" w:cstheme="minorHAnsi"/>
          <w:sz w:val="22"/>
          <w:szCs w:val="22"/>
        </w:rPr>
      </w:pPr>
    </w:p>
    <w:p w14:paraId="5605EE24" w14:textId="77777777" w:rsidR="008F5E86" w:rsidRPr="00275BD8" w:rsidRDefault="008F5E86" w:rsidP="008F5E86">
      <w:pPr>
        <w:tabs>
          <w:tab w:val="right" w:pos="5760"/>
          <w:tab w:val="left" w:pos="6480"/>
          <w:tab w:val="right" w:pos="9360"/>
        </w:tabs>
        <w:jc w:val="both"/>
        <w:rPr>
          <w:rFonts w:asciiTheme="minorHAnsi" w:eastAsia="Calibri" w:hAnsiTheme="minorHAnsi" w:cstheme="minorHAnsi"/>
          <w:sz w:val="22"/>
          <w:szCs w:val="22"/>
          <w:u w:val="single"/>
        </w:rPr>
      </w:pPr>
      <w:r w:rsidRPr="00275BD8">
        <w:rPr>
          <w:rFonts w:asciiTheme="minorHAnsi" w:eastAsia="Calibri" w:hAnsiTheme="minorHAnsi" w:cstheme="minorHAnsi"/>
          <w:sz w:val="22"/>
          <w:szCs w:val="22"/>
          <w:u w:val="single"/>
        </w:rPr>
        <w:tab/>
      </w:r>
      <w:r w:rsidRPr="00275BD8">
        <w:rPr>
          <w:rFonts w:asciiTheme="minorHAnsi" w:eastAsia="Calibri" w:hAnsiTheme="minorHAnsi" w:cstheme="minorHAnsi"/>
          <w:sz w:val="22"/>
          <w:szCs w:val="22"/>
        </w:rPr>
        <w:tab/>
      </w:r>
      <w:r w:rsidRPr="00275BD8">
        <w:rPr>
          <w:rFonts w:asciiTheme="minorHAnsi" w:eastAsia="Calibri" w:hAnsiTheme="minorHAnsi" w:cstheme="minorHAnsi"/>
          <w:sz w:val="22"/>
          <w:szCs w:val="22"/>
          <w:u w:val="single"/>
        </w:rPr>
        <w:tab/>
      </w:r>
    </w:p>
    <w:p w14:paraId="3C8DB5D1" w14:textId="77777777" w:rsidR="008F5E86" w:rsidRPr="00275BD8" w:rsidRDefault="008F5E86" w:rsidP="008F5E86">
      <w:pPr>
        <w:tabs>
          <w:tab w:val="left" w:pos="6480"/>
        </w:tabs>
        <w:ind w:left="720" w:right="720" w:hanging="720"/>
        <w:jc w:val="both"/>
        <w:rPr>
          <w:rFonts w:asciiTheme="minorHAnsi" w:eastAsia="Calibri" w:hAnsiTheme="minorHAnsi" w:cstheme="minorHAnsi"/>
          <w:sz w:val="22"/>
          <w:szCs w:val="22"/>
        </w:rPr>
      </w:pPr>
      <w:r w:rsidRPr="00275BD8">
        <w:rPr>
          <w:rFonts w:asciiTheme="minorHAnsi" w:eastAsia="Calibri" w:hAnsiTheme="minorHAnsi" w:cstheme="minorHAnsi"/>
          <w:sz w:val="22"/>
          <w:szCs w:val="22"/>
        </w:rPr>
        <w:t>Signature</w:t>
      </w:r>
      <w:r w:rsidRPr="00275BD8">
        <w:rPr>
          <w:rFonts w:asciiTheme="minorHAnsi" w:eastAsia="Calibri" w:hAnsiTheme="minorHAnsi" w:cstheme="minorHAnsi"/>
          <w:sz w:val="22"/>
          <w:szCs w:val="22"/>
        </w:rPr>
        <w:tab/>
        <w:t>Date</w:t>
      </w:r>
    </w:p>
    <w:p w14:paraId="2384EB7E" w14:textId="77777777" w:rsidR="008F5E86" w:rsidRPr="00275BD8" w:rsidRDefault="008F5E86" w:rsidP="008F5E86">
      <w:pPr>
        <w:ind w:left="720" w:right="720" w:hanging="720"/>
        <w:jc w:val="both"/>
        <w:rPr>
          <w:rFonts w:asciiTheme="minorHAnsi" w:eastAsia="Calibri" w:hAnsiTheme="minorHAnsi" w:cstheme="minorHAnsi"/>
          <w:sz w:val="22"/>
          <w:szCs w:val="22"/>
          <w:u w:val="single"/>
        </w:rPr>
      </w:pPr>
    </w:p>
    <w:p w14:paraId="3D4B0F13" w14:textId="77777777" w:rsidR="008F5E86" w:rsidRPr="00275BD8" w:rsidRDefault="008F5E86" w:rsidP="008F5E86">
      <w:pPr>
        <w:tabs>
          <w:tab w:val="right" w:pos="5760"/>
          <w:tab w:val="left" w:pos="6480"/>
          <w:tab w:val="right" w:pos="9360"/>
        </w:tabs>
        <w:jc w:val="both"/>
        <w:rPr>
          <w:rFonts w:asciiTheme="minorHAnsi" w:eastAsia="Calibri" w:hAnsiTheme="minorHAnsi" w:cstheme="minorHAnsi"/>
          <w:sz w:val="22"/>
          <w:szCs w:val="22"/>
          <w:u w:val="single"/>
        </w:rPr>
      </w:pPr>
      <w:r w:rsidRPr="00275BD8">
        <w:rPr>
          <w:rFonts w:asciiTheme="minorHAnsi" w:eastAsia="Calibri" w:hAnsiTheme="minorHAnsi" w:cstheme="minorHAnsi"/>
          <w:sz w:val="22"/>
          <w:szCs w:val="22"/>
          <w:u w:val="single"/>
        </w:rPr>
        <w:tab/>
      </w:r>
    </w:p>
    <w:p w14:paraId="038E1EA1" w14:textId="77777777" w:rsidR="008F5E86" w:rsidRPr="00275BD8" w:rsidRDefault="008F5E86" w:rsidP="008F5E86">
      <w:pPr>
        <w:tabs>
          <w:tab w:val="left" w:pos="720"/>
          <w:tab w:val="right" w:pos="6120"/>
          <w:tab w:val="left" w:pos="6480"/>
          <w:tab w:val="right" w:pos="9360"/>
        </w:tabs>
        <w:rPr>
          <w:rFonts w:asciiTheme="minorHAnsi" w:eastAsia="Calibri" w:hAnsiTheme="minorHAnsi" w:cstheme="minorHAnsi"/>
          <w:sz w:val="22"/>
          <w:szCs w:val="22"/>
        </w:rPr>
      </w:pPr>
      <w:r w:rsidRPr="00275BD8">
        <w:rPr>
          <w:rFonts w:asciiTheme="minorHAnsi" w:eastAsia="Calibri" w:hAnsiTheme="minorHAnsi" w:cstheme="minorHAnsi"/>
          <w:sz w:val="22"/>
          <w:szCs w:val="22"/>
        </w:rPr>
        <w:t>Typed or Printed Name</w:t>
      </w:r>
    </w:p>
    <w:p w14:paraId="1C3A7DAA" w14:textId="77777777" w:rsidR="0041570A" w:rsidRPr="00383C67" w:rsidRDefault="0041570A" w:rsidP="0041570A">
      <w:pPr>
        <w:ind w:left="-360"/>
        <w:rPr>
          <w:rFonts w:asciiTheme="minorHAnsi" w:hAnsiTheme="minorHAnsi"/>
          <w:sz w:val="20"/>
          <w:szCs w:val="20"/>
        </w:rPr>
      </w:pPr>
    </w:p>
    <w:sectPr w:rsidR="0041570A" w:rsidRPr="00383C67" w:rsidSect="009C23B0">
      <w:type w:val="continuous"/>
      <w:pgSz w:w="12240" w:h="15840" w:code="1"/>
      <w:pgMar w:top="720" w:right="1080" w:bottom="720" w:left="1080"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64E56" w14:textId="77777777" w:rsidR="001C2EBD" w:rsidRDefault="001C2EBD">
      <w:r>
        <w:separator/>
      </w:r>
    </w:p>
  </w:endnote>
  <w:endnote w:type="continuationSeparator" w:id="0">
    <w:p w14:paraId="092CAEA8" w14:textId="77777777" w:rsidR="001C2EBD" w:rsidRDefault="001C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2" w14:textId="77777777" w:rsidR="00520922" w:rsidRDefault="00383C67">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4" w14:textId="77777777" w:rsidR="007F67AA" w:rsidRDefault="004F461B" w:rsidP="00CB0746">
    <w:pPr>
      <w:pStyle w:val="Footer"/>
      <w:tabs>
        <w:tab w:val="clear" w:pos="4320"/>
        <w:tab w:val="clear" w:pos="8640"/>
        <w:tab w:val="left" w:pos="6945"/>
      </w:tabs>
    </w:pPr>
    <w:r>
      <w:rPr>
        <w:noProof/>
      </w:rPr>
      <w:drawing>
        <wp:inline distT="0" distB="0" distL="0" distR="0" wp14:anchorId="1C3A7DB7" wp14:editId="1C3A7DB8">
          <wp:extent cx="6367285" cy="2011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S Letterhead_2019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7285" cy="201168"/>
                  </a:xfrm>
                  <a:prstGeom prst="rect">
                    <a:avLst/>
                  </a:prstGeom>
                </pic:spPr>
              </pic:pic>
            </a:graphicData>
          </a:graphic>
        </wp:inline>
      </w:drawing>
    </w:r>
    <w:r w:rsidR="007F67A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87CB9" w14:textId="77777777" w:rsidR="001C2EBD" w:rsidRDefault="001C2EBD">
      <w:r>
        <w:separator/>
      </w:r>
    </w:p>
  </w:footnote>
  <w:footnote w:type="continuationSeparator" w:id="0">
    <w:p w14:paraId="65FDBC3F" w14:textId="77777777" w:rsidR="001C2EBD" w:rsidRDefault="001C2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7DB0" w14:textId="77777777" w:rsidR="007F67AA" w:rsidRDefault="007F67AA" w:rsidP="00C77444">
    <w:pPr>
      <w:pStyle w:val="Header"/>
      <w:tabs>
        <w:tab w:val="clear" w:pos="4320"/>
        <w:tab w:val="clear" w:pos="8640"/>
        <w:tab w:val="left" w:pos="112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BB48" w14:textId="547F7FB2" w:rsidR="0073522E" w:rsidRPr="0073522E" w:rsidRDefault="0073522E" w:rsidP="0073522E">
    <w:pPr>
      <w:kinsoku w:val="0"/>
      <w:overflowPunct w:val="0"/>
      <w:autoSpaceDE w:val="0"/>
      <w:autoSpaceDN w:val="0"/>
      <w:adjustRightInd w:val="0"/>
      <w:ind w:left="100"/>
      <w:rPr>
        <w:sz w:val="20"/>
        <w:szCs w:val="20"/>
      </w:rPr>
    </w:pPr>
    <w:r w:rsidRPr="0073522E">
      <w:rPr>
        <w:noProof/>
        <w:sz w:val="20"/>
        <w:szCs w:val="20"/>
      </w:rPr>
      <w:drawing>
        <wp:inline distT="0" distB="0" distL="0" distR="0" wp14:anchorId="3BFDE4F1" wp14:editId="69BEB701">
          <wp:extent cx="584835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838200"/>
                  </a:xfrm>
                  <a:prstGeom prst="rect">
                    <a:avLst/>
                  </a:prstGeom>
                  <a:noFill/>
                  <a:ln>
                    <a:noFill/>
                  </a:ln>
                </pic:spPr>
              </pic:pic>
            </a:graphicData>
          </a:graphic>
        </wp:inline>
      </w:drawing>
    </w:r>
  </w:p>
  <w:p w14:paraId="1C3A7DB3" w14:textId="4FE8807F" w:rsidR="00204760" w:rsidRPr="00865D44" w:rsidRDefault="00204760" w:rsidP="00BD0B63">
    <w:pPr>
      <w:pStyle w:val="Header"/>
      <w:tabs>
        <w:tab w:val="clear" w:pos="4320"/>
        <w:tab w:val="clear" w:pos="8640"/>
        <w:tab w:val="left" w:pos="720"/>
        <w:tab w:val="left" w:pos="22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02698"/>
    <w:multiLevelType w:val="hybridMultilevel"/>
    <w:tmpl w:val="0B3EB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873D9"/>
    <w:multiLevelType w:val="hybridMultilevel"/>
    <w:tmpl w:val="99CCC1A4"/>
    <w:lvl w:ilvl="0" w:tplc="3E1419AE">
      <w:start w:val="1"/>
      <w:numFmt w:val="lowerLetter"/>
      <w:lvlText w:val="%1."/>
      <w:lvlJc w:val="left"/>
      <w:pPr>
        <w:ind w:left="1080" w:hanging="360"/>
      </w:pPr>
      <w:rPr>
        <w:rFonts w:cs="ArialMT"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D37583"/>
    <w:multiLevelType w:val="singleLevel"/>
    <w:tmpl w:val="71F6869C"/>
    <w:lvl w:ilvl="0">
      <w:start w:val="1"/>
      <w:numFmt w:val="decimal"/>
      <w:lvlText w:val="%1."/>
      <w:lvlJc w:val="left"/>
      <w:pPr>
        <w:ind w:left="720" w:hanging="360"/>
      </w:pPr>
      <w:rPr>
        <w:rFonts w:hint="default"/>
      </w:rPr>
    </w:lvl>
  </w:abstractNum>
  <w:abstractNum w:abstractNumId="3" w15:restartNumberingAfterBreak="0">
    <w:nsid w:val="6ECC6280"/>
    <w:multiLevelType w:val="hybridMultilevel"/>
    <w:tmpl w:val="1F380CC4"/>
    <w:lvl w:ilvl="0" w:tplc="43B4DB90">
      <w:start w:val="1"/>
      <w:numFmt w:val="lowerLetter"/>
      <w:lvlText w:val="%1."/>
      <w:lvlJc w:val="left"/>
      <w:pPr>
        <w:ind w:left="1080" w:hanging="360"/>
      </w:pPr>
      <w:rPr>
        <w:rFonts w:cs="Arial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2A1D4A"/>
    <w:multiLevelType w:val="hybridMultilevel"/>
    <w:tmpl w:val="C9E4D6C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F2"/>
    <w:rsid w:val="000025FE"/>
    <w:rsid w:val="000111F5"/>
    <w:rsid w:val="00014F2A"/>
    <w:rsid w:val="00033E30"/>
    <w:rsid w:val="00034A70"/>
    <w:rsid w:val="00040848"/>
    <w:rsid w:val="00050FC2"/>
    <w:rsid w:val="0006184C"/>
    <w:rsid w:val="000714FD"/>
    <w:rsid w:val="00083DF5"/>
    <w:rsid w:val="000C0B10"/>
    <w:rsid w:val="000C3FE4"/>
    <w:rsid w:val="000E3ED1"/>
    <w:rsid w:val="000E5415"/>
    <w:rsid w:val="000F2F39"/>
    <w:rsid w:val="001063E3"/>
    <w:rsid w:val="00110F12"/>
    <w:rsid w:val="001149C4"/>
    <w:rsid w:val="00115753"/>
    <w:rsid w:val="00133DC3"/>
    <w:rsid w:val="00153698"/>
    <w:rsid w:val="001569E4"/>
    <w:rsid w:val="00165930"/>
    <w:rsid w:val="0016762F"/>
    <w:rsid w:val="00185550"/>
    <w:rsid w:val="00187173"/>
    <w:rsid w:val="00195EE1"/>
    <w:rsid w:val="001B7AEB"/>
    <w:rsid w:val="001C2EBD"/>
    <w:rsid w:val="001E4149"/>
    <w:rsid w:val="001E53C3"/>
    <w:rsid w:val="00200ED4"/>
    <w:rsid w:val="00203C9B"/>
    <w:rsid w:val="00204760"/>
    <w:rsid w:val="002074B3"/>
    <w:rsid w:val="00207933"/>
    <w:rsid w:val="00215E45"/>
    <w:rsid w:val="00231109"/>
    <w:rsid w:val="002321D8"/>
    <w:rsid w:val="00242F86"/>
    <w:rsid w:val="002503DD"/>
    <w:rsid w:val="00251616"/>
    <w:rsid w:val="00254268"/>
    <w:rsid w:val="002607D7"/>
    <w:rsid w:val="00270EE0"/>
    <w:rsid w:val="00273E1B"/>
    <w:rsid w:val="00275BD8"/>
    <w:rsid w:val="00277934"/>
    <w:rsid w:val="002860BC"/>
    <w:rsid w:val="00292B46"/>
    <w:rsid w:val="00293BDC"/>
    <w:rsid w:val="002B638D"/>
    <w:rsid w:val="002C2F26"/>
    <w:rsid w:val="002E7995"/>
    <w:rsid w:val="002E7AE1"/>
    <w:rsid w:val="003046F8"/>
    <w:rsid w:val="003133FF"/>
    <w:rsid w:val="003238BA"/>
    <w:rsid w:val="00333DAD"/>
    <w:rsid w:val="0034450B"/>
    <w:rsid w:val="003522BD"/>
    <w:rsid w:val="00357A3B"/>
    <w:rsid w:val="00360BDC"/>
    <w:rsid w:val="00361042"/>
    <w:rsid w:val="00370949"/>
    <w:rsid w:val="003728D5"/>
    <w:rsid w:val="00375179"/>
    <w:rsid w:val="00383C67"/>
    <w:rsid w:val="00387CFC"/>
    <w:rsid w:val="003959C6"/>
    <w:rsid w:val="003A3DCA"/>
    <w:rsid w:val="003B06DD"/>
    <w:rsid w:val="003D6AA0"/>
    <w:rsid w:val="003D7C3C"/>
    <w:rsid w:val="003E7602"/>
    <w:rsid w:val="00400056"/>
    <w:rsid w:val="004009A6"/>
    <w:rsid w:val="0041033F"/>
    <w:rsid w:val="004136DC"/>
    <w:rsid w:val="0041570A"/>
    <w:rsid w:val="0043453C"/>
    <w:rsid w:val="00465348"/>
    <w:rsid w:val="00467784"/>
    <w:rsid w:val="00482177"/>
    <w:rsid w:val="004875BE"/>
    <w:rsid w:val="004D30B0"/>
    <w:rsid w:val="004E3E9D"/>
    <w:rsid w:val="004F0215"/>
    <w:rsid w:val="004F09C6"/>
    <w:rsid w:val="004F461B"/>
    <w:rsid w:val="00520922"/>
    <w:rsid w:val="00520D35"/>
    <w:rsid w:val="0052352F"/>
    <w:rsid w:val="00527F76"/>
    <w:rsid w:val="005305F8"/>
    <w:rsid w:val="00535EB9"/>
    <w:rsid w:val="005450A4"/>
    <w:rsid w:val="00545516"/>
    <w:rsid w:val="0055420C"/>
    <w:rsid w:val="00557D71"/>
    <w:rsid w:val="005601D6"/>
    <w:rsid w:val="00566653"/>
    <w:rsid w:val="00591FD7"/>
    <w:rsid w:val="00594F75"/>
    <w:rsid w:val="005A11AB"/>
    <w:rsid w:val="005A59B0"/>
    <w:rsid w:val="005E4526"/>
    <w:rsid w:val="005E4A1F"/>
    <w:rsid w:val="005F5CE9"/>
    <w:rsid w:val="00605DA0"/>
    <w:rsid w:val="006122A9"/>
    <w:rsid w:val="00612781"/>
    <w:rsid w:val="00625656"/>
    <w:rsid w:val="00634608"/>
    <w:rsid w:val="00641477"/>
    <w:rsid w:val="00643B2D"/>
    <w:rsid w:val="006672F3"/>
    <w:rsid w:val="00677983"/>
    <w:rsid w:val="006818F6"/>
    <w:rsid w:val="0068303E"/>
    <w:rsid w:val="00695DE5"/>
    <w:rsid w:val="006960F9"/>
    <w:rsid w:val="006B04F1"/>
    <w:rsid w:val="006B67A7"/>
    <w:rsid w:val="006C21B6"/>
    <w:rsid w:val="006C2F5C"/>
    <w:rsid w:val="006C5B28"/>
    <w:rsid w:val="006C75C2"/>
    <w:rsid w:val="006D492E"/>
    <w:rsid w:val="006D5D97"/>
    <w:rsid w:val="006D7F5B"/>
    <w:rsid w:val="006E37F6"/>
    <w:rsid w:val="006F574A"/>
    <w:rsid w:val="00711AF7"/>
    <w:rsid w:val="00713886"/>
    <w:rsid w:val="00716A38"/>
    <w:rsid w:val="007222EB"/>
    <w:rsid w:val="00724DCA"/>
    <w:rsid w:val="00725490"/>
    <w:rsid w:val="00734780"/>
    <w:rsid w:val="0073522E"/>
    <w:rsid w:val="00737D9E"/>
    <w:rsid w:val="0076453B"/>
    <w:rsid w:val="007668D1"/>
    <w:rsid w:val="00775ACA"/>
    <w:rsid w:val="00775B74"/>
    <w:rsid w:val="00780235"/>
    <w:rsid w:val="007843D7"/>
    <w:rsid w:val="00786D9B"/>
    <w:rsid w:val="00787D21"/>
    <w:rsid w:val="0079089F"/>
    <w:rsid w:val="007909A1"/>
    <w:rsid w:val="00790EAF"/>
    <w:rsid w:val="00794942"/>
    <w:rsid w:val="007B5AE2"/>
    <w:rsid w:val="007C7920"/>
    <w:rsid w:val="007C797F"/>
    <w:rsid w:val="007C7A5F"/>
    <w:rsid w:val="007F67AA"/>
    <w:rsid w:val="00810BBA"/>
    <w:rsid w:val="00823F2B"/>
    <w:rsid w:val="00843D0B"/>
    <w:rsid w:val="0084675E"/>
    <w:rsid w:val="00855915"/>
    <w:rsid w:val="00860288"/>
    <w:rsid w:val="00865D44"/>
    <w:rsid w:val="008D0B02"/>
    <w:rsid w:val="008E418E"/>
    <w:rsid w:val="008E4EC7"/>
    <w:rsid w:val="008F2A66"/>
    <w:rsid w:val="008F5E86"/>
    <w:rsid w:val="008F78D5"/>
    <w:rsid w:val="00915449"/>
    <w:rsid w:val="00933DAE"/>
    <w:rsid w:val="009670A8"/>
    <w:rsid w:val="00967BF0"/>
    <w:rsid w:val="00975DE0"/>
    <w:rsid w:val="00990E51"/>
    <w:rsid w:val="009A2327"/>
    <w:rsid w:val="009A6BA6"/>
    <w:rsid w:val="009C23B0"/>
    <w:rsid w:val="009C6541"/>
    <w:rsid w:val="009E1119"/>
    <w:rsid w:val="009E3B3B"/>
    <w:rsid w:val="009F2265"/>
    <w:rsid w:val="00A14088"/>
    <w:rsid w:val="00A16EBA"/>
    <w:rsid w:val="00A171CE"/>
    <w:rsid w:val="00A279AC"/>
    <w:rsid w:val="00A406A2"/>
    <w:rsid w:val="00A53460"/>
    <w:rsid w:val="00A63294"/>
    <w:rsid w:val="00A706D4"/>
    <w:rsid w:val="00A74A93"/>
    <w:rsid w:val="00A74C31"/>
    <w:rsid w:val="00A77214"/>
    <w:rsid w:val="00A92B70"/>
    <w:rsid w:val="00AA52C7"/>
    <w:rsid w:val="00AC083B"/>
    <w:rsid w:val="00AC5A65"/>
    <w:rsid w:val="00AD071E"/>
    <w:rsid w:val="00AD54E4"/>
    <w:rsid w:val="00AD7958"/>
    <w:rsid w:val="00AF10D1"/>
    <w:rsid w:val="00B018BB"/>
    <w:rsid w:val="00B02C2B"/>
    <w:rsid w:val="00B166DB"/>
    <w:rsid w:val="00B24E1B"/>
    <w:rsid w:val="00B25ADD"/>
    <w:rsid w:val="00B34B9A"/>
    <w:rsid w:val="00B354F4"/>
    <w:rsid w:val="00B618E4"/>
    <w:rsid w:val="00B77835"/>
    <w:rsid w:val="00B848C1"/>
    <w:rsid w:val="00BB1E37"/>
    <w:rsid w:val="00BC32A2"/>
    <w:rsid w:val="00BC3F24"/>
    <w:rsid w:val="00BC59E6"/>
    <w:rsid w:val="00BC635D"/>
    <w:rsid w:val="00BD0B63"/>
    <w:rsid w:val="00BD3A63"/>
    <w:rsid w:val="00BD3C68"/>
    <w:rsid w:val="00BE055D"/>
    <w:rsid w:val="00BE3C04"/>
    <w:rsid w:val="00C0167D"/>
    <w:rsid w:val="00C01E64"/>
    <w:rsid w:val="00C264E6"/>
    <w:rsid w:val="00C3786F"/>
    <w:rsid w:val="00C46492"/>
    <w:rsid w:val="00C47C04"/>
    <w:rsid w:val="00C47E76"/>
    <w:rsid w:val="00C51318"/>
    <w:rsid w:val="00C729B0"/>
    <w:rsid w:val="00C77444"/>
    <w:rsid w:val="00C77C2D"/>
    <w:rsid w:val="00C84679"/>
    <w:rsid w:val="00C96BCC"/>
    <w:rsid w:val="00CB0746"/>
    <w:rsid w:val="00CB09E6"/>
    <w:rsid w:val="00CB29F7"/>
    <w:rsid w:val="00CC03F2"/>
    <w:rsid w:val="00CC1A71"/>
    <w:rsid w:val="00CC5041"/>
    <w:rsid w:val="00CD2D32"/>
    <w:rsid w:val="00CD5804"/>
    <w:rsid w:val="00CE57D9"/>
    <w:rsid w:val="00CF727D"/>
    <w:rsid w:val="00CF7576"/>
    <w:rsid w:val="00D12CF8"/>
    <w:rsid w:val="00D2375B"/>
    <w:rsid w:val="00D32294"/>
    <w:rsid w:val="00D34926"/>
    <w:rsid w:val="00D811E2"/>
    <w:rsid w:val="00D92F45"/>
    <w:rsid w:val="00DA5FAA"/>
    <w:rsid w:val="00DB24A8"/>
    <w:rsid w:val="00DC13DD"/>
    <w:rsid w:val="00DE17AB"/>
    <w:rsid w:val="00DE43F8"/>
    <w:rsid w:val="00E14998"/>
    <w:rsid w:val="00E178AD"/>
    <w:rsid w:val="00E3128C"/>
    <w:rsid w:val="00E467B4"/>
    <w:rsid w:val="00E55C93"/>
    <w:rsid w:val="00E6118C"/>
    <w:rsid w:val="00E66A5F"/>
    <w:rsid w:val="00E71942"/>
    <w:rsid w:val="00E7240B"/>
    <w:rsid w:val="00E73500"/>
    <w:rsid w:val="00E7604D"/>
    <w:rsid w:val="00E855F4"/>
    <w:rsid w:val="00E91753"/>
    <w:rsid w:val="00EA2FD6"/>
    <w:rsid w:val="00EB2063"/>
    <w:rsid w:val="00EB4CA9"/>
    <w:rsid w:val="00EC656A"/>
    <w:rsid w:val="00EF1ADE"/>
    <w:rsid w:val="00F0093A"/>
    <w:rsid w:val="00F0284C"/>
    <w:rsid w:val="00F0602C"/>
    <w:rsid w:val="00F1441A"/>
    <w:rsid w:val="00F27F7D"/>
    <w:rsid w:val="00F63EC2"/>
    <w:rsid w:val="00F8034F"/>
    <w:rsid w:val="00F82B04"/>
    <w:rsid w:val="00F86C1E"/>
    <w:rsid w:val="00F90A4E"/>
    <w:rsid w:val="00F91038"/>
    <w:rsid w:val="00FC5A36"/>
    <w:rsid w:val="00FD1EEB"/>
    <w:rsid w:val="00FD642D"/>
    <w:rsid w:val="00FE28BA"/>
    <w:rsid w:val="00FE73CB"/>
    <w:rsid w:val="00FF2E68"/>
    <w:rsid w:val="00FF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A7DA8"/>
  <w15:docId w15:val="{F163783A-39CB-45AA-9E65-1FE075BF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rsid w:val="00EC656A"/>
    <w:rPr>
      <w:color w:val="0000FF"/>
      <w:u w:val="single"/>
    </w:rPr>
  </w:style>
  <w:style w:type="paragraph" w:styleId="BalloonText">
    <w:name w:val="Balloon Text"/>
    <w:basedOn w:val="Normal"/>
    <w:link w:val="BalloonTextChar"/>
    <w:rsid w:val="00CC03F2"/>
    <w:rPr>
      <w:rFonts w:ascii="Tahoma" w:hAnsi="Tahoma" w:cs="Tahoma"/>
      <w:sz w:val="16"/>
      <w:szCs w:val="16"/>
    </w:rPr>
  </w:style>
  <w:style w:type="character" w:customStyle="1" w:styleId="BalloonTextChar">
    <w:name w:val="Balloon Text Char"/>
    <w:link w:val="BalloonText"/>
    <w:rsid w:val="00CC03F2"/>
    <w:rPr>
      <w:rFonts w:ascii="Tahoma" w:hAnsi="Tahoma" w:cs="Tahoma"/>
      <w:sz w:val="16"/>
      <w:szCs w:val="16"/>
    </w:rPr>
  </w:style>
  <w:style w:type="paragraph" w:styleId="ListParagraph">
    <w:name w:val="List Paragraph"/>
    <w:basedOn w:val="Normal"/>
    <w:uiPriority w:val="34"/>
    <w:qFormat/>
    <w:rsid w:val="009A6BA6"/>
    <w:pPr>
      <w:spacing w:after="200"/>
      <w:ind w:left="720"/>
      <w:contextualSpacing/>
    </w:pPr>
    <w:rPr>
      <w:rFonts w:asciiTheme="minorHAnsi" w:eastAsiaTheme="minorHAnsi" w:hAnsiTheme="minorHAnsi" w:cstheme="minorBidi"/>
      <w:sz w:val="22"/>
      <w:szCs w:val="22"/>
    </w:rPr>
  </w:style>
  <w:style w:type="paragraph" w:customStyle="1" w:styleId="Default">
    <w:name w:val="Default"/>
    <w:rsid w:val="009A6BA6"/>
    <w:pPr>
      <w:autoSpaceDE w:val="0"/>
      <w:autoSpaceDN w:val="0"/>
      <w:adjustRightInd w:val="0"/>
    </w:pPr>
    <w:rPr>
      <w:rFonts w:ascii="Arial" w:hAnsi="Arial" w:cs="Arial"/>
      <w:color w:val="000000"/>
      <w:sz w:val="24"/>
      <w:szCs w:val="24"/>
    </w:rPr>
  </w:style>
  <w:style w:type="paragraph" w:customStyle="1" w:styleId="Normal1">
    <w:name w:val="Normal1"/>
    <w:rsid w:val="009A6BA6"/>
    <w:pPr>
      <w:spacing w:line="276" w:lineRule="auto"/>
    </w:pPr>
    <w:rPr>
      <w:rFonts w:ascii="Helvetica Neue" w:eastAsia="Helvetica Neue" w:hAnsi="Helvetica Neue" w:cs="Helvetica Neue"/>
      <w:color w:val="666666"/>
      <w:sz w:val="24"/>
      <w:szCs w:val="24"/>
      <w:lang w:val="en"/>
    </w:rPr>
  </w:style>
  <w:style w:type="character" w:styleId="CommentReference">
    <w:name w:val="annotation reference"/>
    <w:basedOn w:val="DefaultParagraphFont"/>
    <w:semiHidden/>
    <w:unhideWhenUsed/>
    <w:rsid w:val="00FD1EEB"/>
    <w:rPr>
      <w:sz w:val="16"/>
      <w:szCs w:val="16"/>
    </w:rPr>
  </w:style>
  <w:style w:type="paragraph" w:styleId="CommentText">
    <w:name w:val="annotation text"/>
    <w:basedOn w:val="Normal"/>
    <w:link w:val="CommentTextChar"/>
    <w:semiHidden/>
    <w:unhideWhenUsed/>
    <w:rsid w:val="00FD1EEB"/>
    <w:rPr>
      <w:sz w:val="20"/>
      <w:szCs w:val="20"/>
    </w:rPr>
  </w:style>
  <w:style w:type="character" w:customStyle="1" w:styleId="CommentTextChar">
    <w:name w:val="Comment Text Char"/>
    <w:basedOn w:val="DefaultParagraphFont"/>
    <w:link w:val="CommentText"/>
    <w:semiHidden/>
    <w:rsid w:val="00FD1EEB"/>
  </w:style>
  <w:style w:type="paragraph" w:styleId="CommentSubject">
    <w:name w:val="annotation subject"/>
    <w:basedOn w:val="CommentText"/>
    <w:next w:val="CommentText"/>
    <w:link w:val="CommentSubjectChar"/>
    <w:semiHidden/>
    <w:unhideWhenUsed/>
    <w:rsid w:val="00FD1EEB"/>
    <w:rPr>
      <w:b/>
      <w:bCs/>
    </w:rPr>
  </w:style>
  <w:style w:type="character" w:customStyle="1" w:styleId="CommentSubjectChar">
    <w:name w:val="Comment Subject Char"/>
    <w:basedOn w:val="CommentTextChar"/>
    <w:link w:val="CommentSubject"/>
    <w:semiHidden/>
    <w:rsid w:val="00FD1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2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6DD9BA96FA840A6499FFAA90AB550" ma:contentTypeVersion="0" ma:contentTypeDescription="Create a new document." ma:contentTypeScope="" ma:versionID="dcfea452dc03b8b29b7e58a493641d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A92B-8D35-436B-9F05-E5F53F673FBB}">
  <ds:schemaRefs>
    <ds:schemaRef ds:uri="http://schemas.microsoft.com/sharepoint/v3/contenttype/forms"/>
  </ds:schemaRefs>
</ds:datastoreItem>
</file>

<file path=customXml/itemProps2.xml><?xml version="1.0" encoding="utf-8"?>
<ds:datastoreItem xmlns:ds="http://schemas.openxmlformats.org/officeDocument/2006/customXml" ds:itemID="{5BC21461-3613-4FA4-A56B-D985D43D78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5B64C-C36D-4AD7-A9E5-EBABF4354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7D6979-B91F-440D-A8F3-AC24FF0B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O'Riley, Derek [DAS]</dc:creator>
  <cp:lastModifiedBy>Harper, Kathryn [DAS]</cp:lastModifiedBy>
  <cp:revision>3</cp:revision>
  <cp:lastPrinted>2011-01-06T20:55:00Z</cp:lastPrinted>
  <dcterms:created xsi:type="dcterms:W3CDTF">2020-08-05T14:32:00Z</dcterms:created>
  <dcterms:modified xsi:type="dcterms:W3CDTF">2020-08-05T14:53:00Z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0x010100EE16DD9BA96FA840A6499FFAA90AB550</vt:lpwstr>
  </property>
</Properties>
</file>