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5AAF" w:rsidRPr="00AD1B2D" w:rsidRDefault="00AD1B2D" w:rsidP="006B5AAF">
      <w:pPr>
        <w:autoSpaceDE w:val="0"/>
        <w:autoSpaceDN w:val="0"/>
        <w:adjustRightInd w:val="0"/>
        <w:spacing w:after="0" w:line="240" w:lineRule="auto"/>
        <w:rPr>
          <w:rFonts w:ascii="Calibri" w:hAnsi="Calibri" w:cs="Times New Roman"/>
          <w:b/>
          <w:bCs/>
          <w:sz w:val="24"/>
        </w:rPr>
      </w:pPr>
      <w:bookmarkStart w:id="0" w:name="_GoBack"/>
      <w:bookmarkEnd w:id="0"/>
      <w:r w:rsidRPr="00AD1B2D">
        <w:rPr>
          <w:rFonts w:ascii="Calibri" w:hAnsi="Calibri" w:cs="Times New Roman"/>
          <w:b/>
          <w:bCs/>
          <w:sz w:val="24"/>
        </w:rPr>
        <w:t>Iowa Code Preferences</w:t>
      </w:r>
    </w:p>
    <w:p w:rsidR="006B5AAF" w:rsidRPr="00AD1B2D" w:rsidRDefault="006B5AAF" w:rsidP="006B5AAF">
      <w:pPr>
        <w:autoSpaceDE w:val="0"/>
        <w:autoSpaceDN w:val="0"/>
        <w:adjustRightInd w:val="0"/>
        <w:spacing w:after="0" w:line="240" w:lineRule="auto"/>
        <w:rPr>
          <w:rFonts w:ascii="Calibri" w:hAnsi="Calibri" w:cs="Times New Roman"/>
          <w:b/>
          <w:bCs/>
        </w:rPr>
      </w:pPr>
    </w:p>
    <w:p w:rsidR="006B5AAF" w:rsidRPr="00AD1B2D" w:rsidRDefault="006B5AAF" w:rsidP="006B5AAF">
      <w:pPr>
        <w:autoSpaceDE w:val="0"/>
        <w:autoSpaceDN w:val="0"/>
        <w:adjustRightInd w:val="0"/>
        <w:spacing w:after="0" w:line="240" w:lineRule="auto"/>
        <w:rPr>
          <w:rFonts w:ascii="Calibri" w:hAnsi="Calibri" w:cs="Times New Roman"/>
          <w:i/>
          <w:iCs/>
        </w:rPr>
      </w:pPr>
      <w:r w:rsidRPr="00AD1B2D">
        <w:rPr>
          <w:rFonts w:ascii="Calibri" w:hAnsi="Calibri" w:cs="Times New Roman"/>
          <w:b/>
          <w:bCs/>
        </w:rPr>
        <w:t xml:space="preserve">117.6(1) </w:t>
      </w:r>
      <w:r w:rsidRPr="00AD1B2D">
        <w:rPr>
          <w:rFonts w:ascii="Calibri" w:hAnsi="Calibri" w:cs="Times New Roman"/>
          <w:i/>
          <w:iCs/>
        </w:rPr>
        <w:t>Preference to Iowa products and services.</w:t>
      </w:r>
    </w:p>
    <w:p w:rsidR="006B5AAF" w:rsidRPr="00AD1B2D" w:rsidRDefault="006B5AAF" w:rsidP="006B5AAF">
      <w:pPr>
        <w:autoSpaceDE w:val="0"/>
        <w:autoSpaceDN w:val="0"/>
        <w:adjustRightInd w:val="0"/>
        <w:spacing w:after="0" w:line="240" w:lineRule="auto"/>
        <w:rPr>
          <w:rFonts w:ascii="Calibri" w:hAnsi="Calibri" w:cs="Times New Roman"/>
        </w:rPr>
      </w:pPr>
      <w:r w:rsidRPr="00AD1B2D">
        <w:rPr>
          <w:rFonts w:ascii="Calibri" w:hAnsi="Calibri" w:cs="Times New Roman"/>
          <w:i/>
          <w:iCs/>
        </w:rPr>
        <w:t xml:space="preserve">a. </w:t>
      </w:r>
      <w:r w:rsidRPr="00AD1B2D">
        <w:rPr>
          <w:rFonts w:ascii="Calibri" w:hAnsi="Calibri" w:cs="Times New Roman"/>
        </w:rPr>
        <w:t>All requests for proposals for materials, products, supplies, provisions and other needed articles</w:t>
      </w:r>
    </w:p>
    <w:p w:rsidR="006B5AAF" w:rsidRPr="00AD1B2D" w:rsidRDefault="006B5AAF" w:rsidP="006B5AAF">
      <w:pPr>
        <w:autoSpaceDE w:val="0"/>
        <w:autoSpaceDN w:val="0"/>
        <w:adjustRightInd w:val="0"/>
        <w:spacing w:after="0" w:line="240" w:lineRule="auto"/>
        <w:rPr>
          <w:rFonts w:ascii="Calibri" w:hAnsi="Calibri" w:cs="Times New Roman"/>
        </w:rPr>
      </w:pPr>
      <w:r w:rsidRPr="00AD1B2D">
        <w:rPr>
          <w:rFonts w:ascii="Calibri" w:hAnsi="Calibri" w:cs="Times New Roman"/>
        </w:rPr>
        <w:t>and services to be purchased at public expense shall not knowingly be written in such a way as to exclude an Iowa-based company capable of filling the needs of the purchasing entity from submitting a responsive proposal.</w:t>
      </w:r>
    </w:p>
    <w:p w:rsidR="006B5AAF" w:rsidRPr="00AD1B2D" w:rsidRDefault="006B5AAF" w:rsidP="006B5AAF">
      <w:pPr>
        <w:autoSpaceDE w:val="0"/>
        <w:autoSpaceDN w:val="0"/>
        <w:adjustRightInd w:val="0"/>
        <w:spacing w:after="0" w:line="240" w:lineRule="auto"/>
        <w:rPr>
          <w:rFonts w:ascii="Calibri" w:hAnsi="Calibri" w:cs="Times New Roman"/>
        </w:rPr>
      </w:pPr>
      <w:r w:rsidRPr="00AD1B2D">
        <w:rPr>
          <w:rFonts w:ascii="Calibri" w:hAnsi="Calibri" w:cs="Times New Roman"/>
          <w:i/>
          <w:iCs/>
        </w:rPr>
        <w:t xml:space="preserve">b. </w:t>
      </w:r>
      <w:r w:rsidRPr="00AD1B2D">
        <w:rPr>
          <w:rFonts w:ascii="Calibri" w:hAnsi="Calibri" w:cs="Times New Roman"/>
        </w:rPr>
        <w:t>The department and state agencies shall make every effort to support Iowa products when</w:t>
      </w:r>
    </w:p>
    <w:p w:rsidR="006B5AAF" w:rsidRPr="00AD1B2D" w:rsidRDefault="006B5AAF" w:rsidP="006B5AAF">
      <w:pPr>
        <w:autoSpaceDE w:val="0"/>
        <w:autoSpaceDN w:val="0"/>
        <w:adjustRightInd w:val="0"/>
        <w:spacing w:after="0" w:line="240" w:lineRule="auto"/>
        <w:rPr>
          <w:rFonts w:ascii="Calibri" w:hAnsi="Calibri" w:cs="Times New Roman"/>
        </w:rPr>
      </w:pPr>
      <w:r w:rsidRPr="00AD1B2D">
        <w:rPr>
          <w:rFonts w:ascii="Calibri" w:hAnsi="Calibri" w:cs="Times New Roman"/>
        </w:rPr>
        <w:t xml:space="preserve">making a purchase. Tied responses to solicitations, regardless of the type of solicitation, shall be decided in favor of the Iowa products. Tied bids between Iowa products shall be decided in accordance with </w:t>
      </w:r>
      <w:proofErr w:type="spellStart"/>
      <w:r w:rsidRPr="00AD1B2D">
        <w:rPr>
          <w:rFonts w:ascii="Calibri" w:hAnsi="Calibri" w:cs="Times New Roman"/>
        </w:rPr>
        <w:t>subrule</w:t>
      </w:r>
      <w:proofErr w:type="spellEnd"/>
      <w:r w:rsidRPr="00AD1B2D">
        <w:rPr>
          <w:rFonts w:ascii="Calibri" w:hAnsi="Calibri" w:cs="Times New Roman"/>
        </w:rPr>
        <w:t xml:space="preserve"> 117.13(4).</w:t>
      </w:r>
    </w:p>
    <w:p w:rsidR="006B5AAF" w:rsidRPr="00AD1B2D" w:rsidRDefault="006B5AAF" w:rsidP="006B5AAF">
      <w:pPr>
        <w:autoSpaceDE w:val="0"/>
        <w:autoSpaceDN w:val="0"/>
        <w:adjustRightInd w:val="0"/>
        <w:spacing w:after="0" w:line="240" w:lineRule="auto"/>
        <w:rPr>
          <w:rFonts w:ascii="Calibri" w:hAnsi="Calibri" w:cs="Times New Roman"/>
        </w:rPr>
      </w:pPr>
    </w:p>
    <w:p w:rsidR="006B5AAF" w:rsidRPr="00AD1B2D" w:rsidRDefault="006B5AAF" w:rsidP="006B5AAF">
      <w:pPr>
        <w:autoSpaceDE w:val="0"/>
        <w:autoSpaceDN w:val="0"/>
        <w:adjustRightInd w:val="0"/>
        <w:spacing w:after="0" w:line="240" w:lineRule="auto"/>
        <w:rPr>
          <w:rFonts w:ascii="Calibri" w:hAnsi="Calibri" w:cs="Times New Roman"/>
        </w:rPr>
      </w:pPr>
      <w:r w:rsidRPr="00AD1B2D">
        <w:rPr>
          <w:rFonts w:ascii="Calibri" w:hAnsi="Calibri" w:cs="Times New Roman"/>
          <w:b/>
          <w:bCs/>
        </w:rPr>
        <w:t xml:space="preserve">117.6(2) </w:t>
      </w:r>
      <w:r w:rsidRPr="00AD1B2D">
        <w:rPr>
          <w:rFonts w:ascii="Calibri" w:hAnsi="Calibri" w:cs="Times New Roman"/>
          <w:i/>
          <w:iCs/>
        </w:rPr>
        <w:t xml:space="preserve">Preference to Iowa-based businesses. </w:t>
      </w:r>
      <w:r w:rsidRPr="00AD1B2D">
        <w:rPr>
          <w:rFonts w:ascii="Calibri" w:hAnsi="Calibri" w:cs="Times New Roman"/>
        </w:rPr>
        <w:t xml:space="preserve">The department and state agencies shall make every effort to support Iowa-based businesses when making a purchase. Tied responses to solicitations, regardless of the type of solicitation, shall be decided in favor of the Iowa-based business. Tied bids between Iowa-based businesses shall be decided in accordance with </w:t>
      </w:r>
      <w:proofErr w:type="spellStart"/>
      <w:r w:rsidRPr="00AD1B2D">
        <w:rPr>
          <w:rFonts w:ascii="Calibri" w:hAnsi="Calibri" w:cs="Times New Roman"/>
        </w:rPr>
        <w:t>subrule</w:t>
      </w:r>
      <w:proofErr w:type="spellEnd"/>
      <w:r w:rsidRPr="00AD1B2D">
        <w:rPr>
          <w:rFonts w:ascii="Calibri" w:hAnsi="Calibri" w:cs="Times New Roman"/>
        </w:rPr>
        <w:t xml:space="preserve"> 117.13(4).</w:t>
      </w:r>
    </w:p>
    <w:p w:rsidR="006B5AAF" w:rsidRPr="00AD1B2D" w:rsidRDefault="006B5AAF" w:rsidP="006B5AAF">
      <w:pPr>
        <w:autoSpaceDE w:val="0"/>
        <w:autoSpaceDN w:val="0"/>
        <w:adjustRightInd w:val="0"/>
        <w:spacing w:after="0" w:line="240" w:lineRule="auto"/>
        <w:rPr>
          <w:rFonts w:ascii="Calibri" w:hAnsi="Calibri" w:cs="Times New Roman"/>
        </w:rPr>
      </w:pPr>
    </w:p>
    <w:p w:rsidR="006B5AAF" w:rsidRPr="00AD1B2D" w:rsidRDefault="006B5AAF" w:rsidP="006B5AAF">
      <w:pPr>
        <w:autoSpaceDE w:val="0"/>
        <w:autoSpaceDN w:val="0"/>
        <w:adjustRightInd w:val="0"/>
        <w:spacing w:after="0" w:line="240" w:lineRule="auto"/>
        <w:rPr>
          <w:rFonts w:ascii="Calibri" w:hAnsi="Calibri" w:cs="Times New Roman"/>
        </w:rPr>
      </w:pPr>
      <w:r w:rsidRPr="00AD1B2D">
        <w:rPr>
          <w:rFonts w:ascii="Calibri" w:hAnsi="Calibri" w:cs="Times New Roman"/>
          <w:b/>
          <w:bCs/>
        </w:rPr>
        <w:t xml:space="preserve">117.13(4) </w:t>
      </w:r>
      <w:r w:rsidRPr="00AD1B2D">
        <w:rPr>
          <w:rFonts w:ascii="Calibri" w:hAnsi="Calibri" w:cs="Times New Roman"/>
          <w:i/>
          <w:iCs/>
        </w:rPr>
        <w:t xml:space="preserve">Tied bids and preferences. </w:t>
      </w:r>
      <w:r w:rsidRPr="00AD1B2D">
        <w:rPr>
          <w:rFonts w:ascii="Calibri" w:hAnsi="Calibri" w:cs="Times New Roman"/>
        </w:rPr>
        <w:t>If an award is based on the highest score and there is a tied</w:t>
      </w:r>
    </w:p>
    <w:p w:rsidR="006B5AAF" w:rsidRPr="00AD1B2D" w:rsidRDefault="006B5AAF" w:rsidP="006B5AAF">
      <w:pPr>
        <w:autoSpaceDE w:val="0"/>
        <w:autoSpaceDN w:val="0"/>
        <w:adjustRightInd w:val="0"/>
        <w:spacing w:after="0" w:line="240" w:lineRule="auto"/>
        <w:rPr>
          <w:rFonts w:ascii="Calibri" w:hAnsi="Calibri" w:cs="Times New Roman"/>
        </w:rPr>
      </w:pPr>
      <w:r w:rsidRPr="00AD1B2D">
        <w:rPr>
          <w:rFonts w:ascii="Calibri" w:hAnsi="Calibri" w:cs="Times New Roman"/>
        </w:rPr>
        <w:t xml:space="preserve">score, or if the award is based on the lowest cost and there is a tied cost, the award shall be determined by a drawing. Whenever it is practical to do so, the drawing will be held in the presence of the vendors with the tied bids. Otherwise, the drawing will be held in front of at least three </w:t>
      </w:r>
      <w:proofErr w:type="spellStart"/>
      <w:r w:rsidRPr="00AD1B2D">
        <w:rPr>
          <w:rFonts w:ascii="Calibri" w:hAnsi="Calibri" w:cs="Times New Roman"/>
        </w:rPr>
        <w:t>noninterested</w:t>
      </w:r>
      <w:proofErr w:type="spellEnd"/>
      <w:r w:rsidRPr="00AD1B2D">
        <w:rPr>
          <w:rFonts w:ascii="Calibri" w:hAnsi="Calibri" w:cs="Times New Roman"/>
        </w:rPr>
        <w:t xml:space="preserve"> parties. All drawings shall be documented.</w:t>
      </w:r>
    </w:p>
    <w:p w:rsidR="006B5AAF" w:rsidRPr="00AD1B2D" w:rsidRDefault="006B5AAF" w:rsidP="006B5AAF">
      <w:pPr>
        <w:autoSpaceDE w:val="0"/>
        <w:autoSpaceDN w:val="0"/>
        <w:adjustRightInd w:val="0"/>
        <w:spacing w:after="0" w:line="240" w:lineRule="auto"/>
        <w:rPr>
          <w:rFonts w:ascii="Calibri" w:hAnsi="Calibri" w:cs="Times New Roman"/>
        </w:rPr>
      </w:pPr>
      <w:r w:rsidRPr="00AD1B2D">
        <w:rPr>
          <w:rFonts w:ascii="Calibri" w:hAnsi="Calibri" w:cs="Times New Roman"/>
          <w:i/>
          <w:iCs/>
        </w:rPr>
        <w:t xml:space="preserve">a. </w:t>
      </w:r>
      <w:r w:rsidRPr="00AD1B2D">
        <w:rPr>
          <w:rFonts w:ascii="Calibri" w:hAnsi="Calibri" w:cs="Times New Roman"/>
        </w:rPr>
        <w:t>Notwithstanding the foregoing, whenever a tie involves an Iowa vendor and a vendor outside</w:t>
      </w:r>
    </w:p>
    <w:p w:rsidR="006B5AAF" w:rsidRPr="00AD1B2D" w:rsidRDefault="006B5AAF" w:rsidP="006B5AAF">
      <w:pPr>
        <w:autoSpaceDE w:val="0"/>
        <w:autoSpaceDN w:val="0"/>
        <w:adjustRightInd w:val="0"/>
        <w:spacing w:after="0" w:line="240" w:lineRule="auto"/>
        <w:rPr>
          <w:rFonts w:ascii="Calibri" w:hAnsi="Calibri" w:cs="Times New Roman"/>
        </w:rPr>
      </w:pPr>
      <w:r w:rsidRPr="00AD1B2D">
        <w:rPr>
          <w:rFonts w:ascii="Calibri" w:hAnsi="Calibri" w:cs="Times New Roman"/>
        </w:rPr>
        <w:t>the state of Iowa, first preference will be given to the Iowa vendor. Whenever a tie involves one or</w:t>
      </w:r>
    </w:p>
    <w:p w:rsidR="006B5AAF" w:rsidRPr="00AD1B2D" w:rsidRDefault="006B5AAF" w:rsidP="006B5AAF">
      <w:pPr>
        <w:autoSpaceDE w:val="0"/>
        <w:autoSpaceDN w:val="0"/>
        <w:adjustRightInd w:val="0"/>
        <w:spacing w:after="0" w:line="240" w:lineRule="auto"/>
        <w:rPr>
          <w:rFonts w:ascii="Calibri" w:hAnsi="Calibri" w:cs="Times New Roman"/>
        </w:rPr>
      </w:pPr>
      <w:r w:rsidRPr="00AD1B2D">
        <w:rPr>
          <w:rFonts w:ascii="Calibri" w:hAnsi="Calibri" w:cs="Times New Roman"/>
        </w:rPr>
        <w:t>more Iowa vendors and one or more vendors outside the state of Iowa, the drawing will be held among the Iowa vendors only. Tied bids involving Iowa-produced or Iowa-manufactured products and items produced or manufactured outside the state of Iowa will be resolved in favor of the Iowa product. If a tied bid does not include an Iowa vendor or Iowa-produced or Iowa-manufactured product, preference will be given to a vendor based in the United States or products produced or manufactured in the United States over a vendor based or products produced or manufactured outside the United States.</w:t>
      </w:r>
    </w:p>
    <w:p w:rsidR="006B5AAF" w:rsidRPr="00AD1B2D" w:rsidRDefault="006B5AAF" w:rsidP="006B5AAF">
      <w:pPr>
        <w:autoSpaceDE w:val="0"/>
        <w:autoSpaceDN w:val="0"/>
        <w:adjustRightInd w:val="0"/>
        <w:spacing w:after="0" w:line="240" w:lineRule="auto"/>
        <w:rPr>
          <w:rFonts w:ascii="Calibri" w:hAnsi="Calibri" w:cs="Times New Roman"/>
        </w:rPr>
      </w:pPr>
      <w:r w:rsidRPr="00AD1B2D">
        <w:rPr>
          <w:rFonts w:ascii="Calibri" w:hAnsi="Calibri" w:cs="Times New Roman"/>
          <w:i/>
          <w:iCs/>
        </w:rPr>
        <w:t xml:space="preserve">b. </w:t>
      </w:r>
      <w:r w:rsidRPr="00AD1B2D">
        <w:rPr>
          <w:rFonts w:ascii="Calibri" w:hAnsi="Calibri" w:cs="Times New Roman"/>
        </w:rPr>
        <w:t>In the event of a tied bid between Iowa vendors, the department shall contact the Iowa Employer</w:t>
      </w:r>
    </w:p>
    <w:p w:rsidR="006B5AAF" w:rsidRPr="00AD1B2D" w:rsidRDefault="006B5AAF" w:rsidP="006B5AAF">
      <w:pPr>
        <w:autoSpaceDE w:val="0"/>
        <w:autoSpaceDN w:val="0"/>
        <w:adjustRightInd w:val="0"/>
        <w:spacing w:after="0" w:line="240" w:lineRule="auto"/>
        <w:rPr>
          <w:rFonts w:ascii="Calibri" w:hAnsi="Calibri" w:cs="Times New Roman"/>
        </w:rPr>
      </w:pPr>
      <w:r w:rsidRPr="00AD1B2D">
        <w:rPr>
          <w:rFonts w:ascii="Calibri" w:hAnsi="Calibri" w:cs="Times New Roman"/>
        </w:rPr>
        <w:t>Support of the Guard and Reserve (ESGR) committee for confirmation and verification as to whether</w:t>
      </w:r>
    </w:p>
    <w:p w:rsidR="006B5AAF" w:rsidRPr="00AD1B2D" w:rsidRDefault="006B5AAF" w:rsidP="006B5AAF">
      <w:pPr>
        <w:autoSpaceDE w:val="0"/>
        <w:autoSpaceDN w:val="0"/>
        <w:adjustRightInd w:val="0"/>
        <w:spacing w:after="0" w:line="240" w:lineRule="auto"/>
        <w:rPr>
          <w:rFonts w:ascii="Calibri" w:hAnsi="Calibri" w:cs="Times New Roman"/>
        </w:rPr>
      </w:pPr>
      <w:r w:rsidRPr="00AD1B2D">
        <w:rPr>
          <w:rFonts w:ascii="Calibri" w:hAnsi="Calibri" w:cs="Times New Roman"/>
        </w:rPr>
        <w:t>the vendors have complied with ESGR standards. Preference, in the case of a tied bid, shall be given to</w:t>
      </w:r>
    </w:p>
    <w:p w:rsidR="006B5AAF" w:rsidRPr="00AD1B2D" w:rsidRDefault="006B5AAF" w:rsidP="006B5AAF">
      <w:pPr>
        <w:rPr>
          <w:rFonts w:ascii="Calibri" w:hAnsi="Calibri" w:cs="Times New Roman"/>
          <w:b/>
          <w:bCs/>
        </w:rPr>
      </w:pPr>
      <w:r w:rsidRPr="00AD1B2D">
        <w:rPr>
          <w:rFonts w:ascii="Calibri" w:hAnsi="Calibri" w:cs="Times New Roman"/>
        </w:rPr>
        <w:t>Iowa vendors complying with ESGR standards.</w:t>
      </w:r>
    </w:p>
    <w:p w:rsidR="006B5AAF" w:rsidRPr="00AD1B2D" w:rsidRDefault="006B5AAF" w:rsidP="006B5AAF">
      <w:pPr>
        <w:autoSpaceDE w:val="0"/>
        <w:autoSpaceDN w:val="0"/>
        <w:adjustRightInd w:val="0"/>
        <w:spacing w:after="0" w:line="240" w:lineRule="auto"/>
        <w:rPr>
          <w:rFonts w:ascii="Calibri" w:hAnsi="Calibri" w:cs="Times New Roman"/>
        </w:rPr>
      </w:pPr>
      <w:r w:rsidRPr="00AD1B2D">
        <w:rPr>
          <w:rFonts w:ascii="Calibri" w:hAnsi="Calibri" w:cs="Times New Roman"/>
          <w:b/>
          <w:bCs/>
        </w:rPr>
        <w:t xml:space="preserve">117.6(5) </w:t>
      </w:r>
      <w:r w:rsidRPr="00AD1B2D">
        <w:rPr>
          <w:rFonts w:ascii="Calibri" w:hAnsi="Calibri" w:cs="Times New Roman"/>
          <w:i/>
          <w:iCs/>
        </w:rPr>
        <w:t xml:space="preserve">Recycled product and content. </w:t>
      </w:r>
      <w:r w:rsidRPr="00AD1B2D">
        <w:rPr>
          <w:rFonts w:ascii="Calibri" w:hAnsi="Calibri" w:cs="Times New Roman"/>
        </w:rPr>
        <w:t>The department and agencies shall make every effort to</w:t>
      </w:r>
    </w:p>
    <w:p w:rsidR="006B5AAF" w:rsidRPr="00AD1B2D" w:rsidRDefault="006B5AAF" w:rsidP="006B5AAF">
      <w:pPr>
        <w:autoSpaceDE w:val="0"/>
        <w:autoSpaceDN w:val="0"/>
        <w:adjustRightInd w:val="0"/>
        <w:spacing w:after="0" w:line="240" w:lineRule="auto"/>
        <w:rPr>
          <w:rFonts w:ascii="Calibri" w:hAnsi="Calibri" w:cs="Times New Roman"/>
        </w:rPr>
      </w:pPr>
      <w:r w:rsidRPr="00AD1B2D">
        <w:rPr>
          <w:rFonts w:ascii="Calibri" w:hAnsi="Calibri" w:cs="Times New Roman"/>
        </w:rPr>
        <w:t>protect Iowa’s environment in the procurement of goods. Recycled goods and goods that include</w:t>
      </w:r>
    </w:p>
    <w:p w:rsidR="006B5AAF" w:rsidRPr="00AD1B2D" w:rsidRDefault="006B5AAF" w:rsidP="006B5AAF">
      <w:pPr>
        <w:autoSpaceDE w:val="0"/>
        <w:autoSpaceDN w:val="0"/>
        <w:adjustRightInd w:val="0"/>
        <w:spacing w:after="0" w:line="240" w:lineRule="auto"/>
        <w:rPr>
          <w:rFonts w:ascii="Calibri" w:hAnsi="Calibri" w:cs="Times New Roman"/>
        </w:rPr>
      </w:pPr>
      <w:r w:rsidRPr="00AD1B2D">
        <w:rPr>
          <w:rFonts w:ascii="Calibri" w:hAnsi="Calibri" w:cs="Times New Roman"/>
        </w:rPr>
        <w:t>recycled content shall be acquired when those goods are available and comparable in quality,</w:t>
      </w:r>
    </w:p>
    <w:p w:rsidR="006B5AAF" w:rsidRPr="00AD1B2D" w:rsidRDefault="006B5AAF" w:rsidP="006B5AAF">
      <w:pPr>
        <w:rPr>
          <w:rFonts w:ascii="Calibri" w:hAnsi="Calibri" w:cs="Times New Roman"/>
        </w:rPr>
      </w:pPr>
      <w:r w:rsidRPr="00AD1B2D">
        <w:rPr>
          <w:rFonts w:ascii="Calibri" w:hAnsi="Calibri" w:cs="Times New Roman"/>
        </w:rPr>
        <w:t xml:space="preserve">performance, and price and there are </w:t>
      </w:r>
      <w:proofErr w:type="spellStart"/>
      <w:r w:rsidRPr="00AD1B2D">
        <w:rPr>
          <w:rFonts w:ascii="Calibri" w:hAnsi="Calibri" w:cs="Times New Roman"/>
        </w:rPr>
        <w:t>not</w:t>
      </w:r>
      <w:proofErr w:type="spellEnd"/>
      <w:r w:rsidRPr="00AD1B2D">
        <w:rPr>
          <w:rFonts w:ascii="Calibri" w:hAnsi="Calibri" w:cs="Times New Roman"/>
        </w:rPr>
        <w:t xml:space="preserve"> other mitigating factors. As required by Executive Order Number 56, the department and agencies shall whenever possible procure durable items that are readily recyclable when discarded, have minimal packaging, and are less toxic.</w:t>
      </w:r>
    </w:p>
    <w:p w:rsidR="00363755" w:rsidRPr="00AD1B2D" w:rsidRDefault="00363755" w:rsidP="00363755">
      <w:pPr>
        <w:autoSpaceDE w:val="0"/>
        <w:autoSpaceDN w:val="0"/>
        <w:adjustRightInd w:val="0"/>
        <w:spacing w:after="0" w:line="240" w:lineRule="auto"/>
        <w:rPr>
          <w:rFonts w:ascii="Calibri" w:hAnsi="Calibri" w:cs="Times New Roman"/>
          <w:b/>
          <w:bCs/>
          <w:color w:val="000000"/>
        </w:rPr>
      </w:pPr>
      <w:r w:rsidRPr="00AD1B2D">
        <w:rPr>
          <w:rFonts w:ascii="Calibri" w:hAnsi="Calibri" w:cs="Times New Roman"/>
          <w:b/>
          <w:bCs/>
          <w:color w:val="000000"/>
        </w:rPr>
        <w:t>73.6 Iowa coal.</w:t>
      </w:r>
    </w:p>
    <w:p w:rsidR="00363755" w:rsidRPr="00AD1B2D" w:rsidRDefault="00363755" w:rsidP="00363755">
      <w:pPr>
        <w:autoSpaceDE w:val="0"/>
        <w:autoSpaceDN w:val="0"/>
        <w:adjustRightInd w:val="0"/>
        <w:spacing w:after="0" w:line="240" w:lineRule="auto"/>
        <w:rPr>
          <w:rFonts w:ascii="Calibri" w:hAnsi="Calibri" w:cs="Times New Roman"/>
          <w:color w:val="000000"/>
        </w:rPr>
      </w:pPr>
      <w:r w:rsidRPr="00AD1B2D">
        <w:rPr>
          <w:rFonts w:ascii="Calibri" w:hAnsi="Calibri" w:cs="Times New Roman"/>
          <w:color w:val="000000"/>
        </w:rPr>
        <w:t>It shall be unlawful for any commission, board, county officer or other governing body of the state, or of any county, township, school district or city, to purchase or use any coal, except that mined or produced within the state by producers who are, at the time such coal is purchased and produced, complying with all the workers’ compensation and mining laws</w:t>
      </w:r>
      <w:r w:rsidR="00AD1B2D">
        <w:rPr>
          <w:rFonts w:ascii="Calibri" w:hAnsi="Calibri" w:cs="Times New Roman"/>
          <w:color w:val="000000"/>
        </w:rPr>
        <w:t xml:space="preserve"> </w:t>
      </w:r>
      <w:r w:rsidRPr="00AD1B2D">
        <w:rPr>
          <w:rFonts w:ascii="Calibri" w:hAnsi="Calibri" w:cs="Times New Roman"/>
          <w:color w:val="000000"/>
        </w:rPr>
        <w:t xml:space="preserve">of the state. The provisions of </w:t>
      </w:r>
      <w:r w:rsidRPr="00AD1B2D">
        <w:rPr>
          <w:rFonts w:ascii="Calibri" w:hAnsi="Calibri" w:cs="Times New Roman"/>
        </w:rPr>
        <w:t xml:space="preserve">this section </w:t>
      </w:r>
      <w:r w:rsidRPr="00AD1B2D">
        <w:rPr>
          <w:rFonts w:ascii="Calibri" w:hAnsi="Calibri" w:cs="Times New Roman"/>
          <w:color w:val="000000"/>
        </w:rPr>
        <w:t>shall not be applicable if coal produced within the state cannot be procured of a quantity or quality reasonably suited to the needs of such purchaser, nor if the equipment now installed is not reasonably adapted to the use of coal produced within the state, nor if the use of coal produced within the state would materially</w:t>
      </w:r>
      <w:r w:rsidR="00AD1B2D">
        <w:rPr>
          <w:rFonts w:ascii="Calibri" w:hAnsi="Calibri" w:cs="Times New Roman"/>
          <w:color w:val="000000"/>
        </w:rPr>
        <w:t xml:space="preserve"> </w:t>
      </w:r>
      <w:r w:rsidRPr="00AD1B2D">
        <w:rPr>
          <w:rFonts w:ascii="Calibri" w:hAnsi="Calibri" w:cs="Times New Roman"/>
          <w:color w:val="000000"/>
        </w:rPr>
        <w:t>lessen the efficiency or increase the cost of operating such purchaser’s heating or power plant, nor to mines employing miners not now under the provisions of the workers’ compensation Act or who permit the miners to work in individual units in their own rooms.</w:t>
      </w:r>
    </w:p>
    <w:sectPr w:rsidR="00363755" w:rsidRPr="00AD1B2D" w:rsidSect="00AD1B2D">
      <w:pgSz w:w="12240" w:h="15840"/>
      <w:pgMar w:top="1152" w:right="1008" w:bottom="432"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5AAF"/>
    <w:rsid w:val="00210B0E"/>
    <w:rsid w:val="00363755"/>
    <w:rsid w:val="006B5AAF"/>
    <w:rsid w:val="00915020"/>
    <w:rsid w:val="00AD1B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913F1A0-E6ED-4BE6-8B40-08B727F4E9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633</Words>
  <Characters>3614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Little, Karen [DOC]</dc:creator>
  <cp:lastModifiedBy>Windows User</cp:lastModifiedBy>
  <cp:revision>2</cp:revision>
  <dcterms:created xsi:type="dcterms:W3CDTF">2018-10-30T17:36:00Z</dcterms:created>
  <dcterms:modified xsi:type="dcterms:W3CDTF">2018-10-30T17:36:00Z</dcterms:modified>
</cp:coreProperties>
</file>