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7283D" w14:textId="77777777" w:rsidR="00BB7243" w:rsidRDefault="00BB7243">
      <w:bookmarkStart w:id="0" w:name="_Toc265564579"/>
      <w:bookmarkStart w:id="1" w:name="_Toc265580874"/>
      <w:bookmarkStart w:id="2" w:name="_Toc265506682"/>
      <w:bookmarkStart w:id="3" w:name="_Toc265507119"/>
      <w:bookmarkStart w:id="4" w:name="_Toc265564606"/>
      <w:bookmarkStart w:id="5" w:name="_Toc265580902"/>
    </w:p>
    <w:p w14:paraId="1C8FA4F2" w14:textId="77777777" w:rsidR="00BB7243" w:rsidRDefault="00BB7243"/>
    <w:p w14:paraId="4DB7AA42" w14:textId="77777777" w:rsidR="00BB7243" w:rsidRDefault="00BB7243">
      <w:pPr>
        <w:jc w:val="center"/>
      </w:pPr>
    </w:p>
    <w:p w14:paraId="1A0B97B8" w14:textId="77777777" w:rsidR="00BB7243" w:rsidRDefault="00283F84">
      <w:pPr>
        <w:jc w:val="center"/>
      </w:pPr>
      <w:r w:rsidRPr="00283F84">
        <w:rPr>
          <w:rFonts w:ascii="Arial" w:hAnsi="Arial" w:cs="Arial"/>
          <w:b/>
          <w:noProof/>
          <w:color w:val="3A4189"/>
          <w:sz w:val="72"/>
          <w:szCs w:val="72"/>
        </w:rPr>
        <w:drawing>
          <wp:inline distT="0" distB="0" distL="0" distR="0" wp14:anchorId="5CD8F89F" wp14:editId="0AC6CF6B">
            <wp:extent cx="1666875" cy="990600"/>
            <wp:effectExtent l="0" t="0" r="0" b="0"/>
            <wp:docPr id="2"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990600"/>
                    </a:xfrm>
                    <a:prstGeom prst="rect">
                      <a:avLst/>
                    </a:prstGeom>
                    <a:noFill/>
                    <a:ln>
                      <a:noFill/>
                    </a:ln>
                  </pic:spPr>
                </pic:pic>
              </a:graphicData>
            </a:graphic>
          </wp:inline>
        </w:drawing>
      </w:r>
    </w:p>
    <w:p w14:paraId="49C83D58" w14:textId="77777777" w:rsidR="00BB7243" w:rsidRDefault="00BB7243">
      <w:pPr>
        <w:jc w:val="center"/>
        <w:rPr>
          <w:sz w:val="18"/>
          <w:szCs w:val="18"/>
        </w:rPr>
      </w:pPr>
    </w:p>
    <w:p w14:paraId="21E62818" w14:textId="77777777" w:rsidR="00BB7243" w:rsidRDefault="00BB7243">
      <w:pPr>
        <w:jc w:val="center"/>
        <w:rPr>
          <w:sz w:val="18"/>
          <w:szCs w:val="18"/>
        </w:rPr>
      </w:pPr>
    </w:p>
    <w:p w14:paraId="159CF35E" w14:textId="77777777" w:rsidR="00BB7243" w:rsidRDefault="00BB7243">
      <w:pPr>
        <w:rPr>
          <w:sz w:val="18"/>
          <w:szCs w:val="18"/>
        </w:rPr>
      </w:pPr>
    </w:p>
    <w:p w14:paraId="41311E09" w14:textId="77777777" w:rsidR="00BB7243" w:rsidRDefault="00BB7243">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145A24A7" w14:textId="77777777" w:rsidR="00BB7243" w:rsidRDefault="00BB7243"/>
    <w:p w14:paraId="613CC4ED" w14:textId="77777777" w:rsidR="00BB7243" w:rsidRDefault="00BB7243">
      <w:pPr>
        <w:ind w:left="-540" w:right="-615"/>
        <w:jc w:val="left"/>
        <w:rPr>
          <w:b/>
          <w:bCs/>
          <w:u w:val="single"/>
        </w:rPr>
      </w:pPr>
    </w:p>
    <w:p w14:paraId="735BA304" w14:textId="77777777" w:rsidR="00BB7243" w:rsidRDefault="006A3158">
      <w:pPr>
        <w:pStyle w:val="Header"/>
        <w:tabs>
          <w:tab w:val="clear" w:pos="4320"/>
          <w:tab w:val="clear" w:pos="8640"/>
        </w:tabs>
        <w:jc w:val="center"/>
        <w:rPr>
          <w:sz w:val="36"/>
          <w:szCs w:val="36"/>
        </w:rPr>
      </w:pPr>
      <w:r>
        <w:rPr>
          <w:sz w:val="36"/>
          <w:szCs w:val="36"/>
        </w:rPr>
        <w:t>Consultant</w:t>
      </w:r>
      <w:r w:rsidR="00141719">
        <w:rPr>
          <w:sz w:val="36"/>
          <w:szCs w:val="36"/>
        </w:rPr>
        <w:t xml:space="preserve"> Services</w:t>
      </w:r>
      <w:r w:rsidR="00FF0EC5">
        <w:rPr>
          <w:sz w:val="36"/>
          <w:szCs w:val="36"/>
        </w:rPr>
        <w:t xml:space="preserve"> </w:t>
      </w:r>
      <w:r w:rsidR="00BB7243">
        <w:rPr>
          <w:sz w:val="36"/>
          <w:szCs w:val="36"/>
        </w:rPr>
        <w:t>for Iowa's Behavioral Health Crisis System</w:t>
      </w:r>
    </w:p>
    <w:p w14:paraId="1D89D860" w14:textId="4F93ED5A" w:rsidR="00BB7243" w:rsidRDefault="00453077">
      <w:pPr>
        <w:jc w:val="center"/>
        <w:rPr>
          <w:sz w:val="36"/>
          <w:szCs w:val="36"/>
        </w:rPr>
      </w:pPr>
      <w:r>
        <w:rPr>
          <w:sz w:val="36"/>
          <w:szCs w:val="36"/>
        </w:rPr>
        <w:t>MHDS 24-002</w:t>
      </w:r>
    </w:p>
    <w:p w14:paraId="4C3EA188" w14:textId="77777777" w:rsidR="00BB7243" w:rsidRDefault="00BB7243">
      <w:pPr>
        <w:jc w:val="center"/>
        <w:rPr>
          <w:sz w:val="36"/>
          <w:szCs w:val="36"/>
        </w:rPr>
      </w:pPr>
    </w:p>
    <w:p w14:paraId="19C7C343" w14:textId="77777777" w:rsidR="00BB7243" w:rsidRDefault="00BB7243">
      <w:pPr>
        <w:jc w:val="left"/>
        <w:rPr>
          <w:b/>
          <w:bCs/>
          <w:sz w:val="28"/>
          <w:szCs w:val="28"/>
        </w:rPr>
      </w:pPr>
    </w:p>
    <w:p w14:paraId="1F9AA78D" w14:textId="77777777" w:rsidR="00BB7243" w:rsidRDefault="00BB7243">
      <w:pPr>
        <w:jc w:val="left"/>
      </w:pPr>
    </w:p>
    <w:p w14:paraId="0B1A8745" w14:textId="77777777" w:rsidR="00BB7243" w:rsidRDefault="00BB7243">
      <w:pPr>
        <w:jc w:val="left"/>
        <w:rPr>
          <w:bCs/>
          <w:sz w:val="24"/>
          <w:szCs w:val="24"/>
        </w:rPr>
      </w:pPr>
    </w:p>
    <w:p w14:paraId="13C41AA4" w14:textId="77777777" w:rsidR="00BB7243" w:rsidRDefault="00BB7243">
      <w:pPr>
        <w:jc w:val="left"/>
        <w:rPr>
          <w:bCs/>
          <w:sz w:val="24"/>
          <w:szCs w:val="24"/>
        </w:rPr>
      </w:pPr>
    </w:p>
    <w:p w14:paraId="653EBE5F" w14:textId="77777777" w:rsidR="00BB7243" w:rsidRDefault="00BB7243">
      <w:pPr>
        <w:jc w:val="left"/>
        <w:rPr>
          <w:bCs/>
          <w:sz w:val="24"/>
          <w:szCs w:val="24"/>
        </w:rPr>
      </w:pPr>
    </w:p>
    <w:p w14:paraId="331A3694" w14:textId="77777777" w:rsidR="00BB7243" w:rsidRDefault="00BB7243">
      <w:pPr>
        <w:jc w:val="left"/>
        <w:rPr>
          <w:bCs/>
          <w:sz w:val="24"/>
          <w:szCs w:val="24"/>
        </w:rPr>
      </w:pPr>
    </w:p>
    <w:p w14:paraId="0FAC8D1B" w14:textId="77777777" w:rsidR="00BB7243" w:rsidRDefault="00BB7243">
      <w:pPr>
        <w:jc w:val="left"/>
        <w:rPr>
          <w:bCs/>
          <w:sz w:val="24"/>
          <w:szCs w:val="24"/>
        </w:rPr>
      </w:pPr>
    </w:p>
    <w:p w14:paraId="69AE0745" w14:textId="77777777" w:rsidR="00BB7243" w:rsidRDefault="00BB7243">
      <w:pPr>
        <w:jc w:val="left"/>
        <w:rPr>
          <w:bCs/>
          <w:sz w:val="24"/>
          <w:szCs w:val="24"/>
        </w:rPr>
      </w:pPr>
    </w:p>
    <w:p w14:paraId="5459C053" w14:textId="77777777" w:rsidR="00BB7243" w:rsidRDefault="00BB7243">
      <w:pPr>
        <w:jc w:val="left"/>
        <w:rPr>
          <w:bCs/>
          <w:sz w:val="24"/>
          <w:szCs w:val="24"/>
        </w:rPr>
      </w:pPr>
    </w:p>
    <w:p w14:paraId="12341D53" w14:textId="77777777" w:rsidR="00BB7243" w:rsidRDefault="00BB7243">
      <w:pPr>
        <w:jc w:val="left"/>
        <w:rPr>
          <w:bCs/>
          <w:sz w:val="24"/>
          <w:szCs w:val="24"/>
        </w:rPr>
      </w:pPr>
    </w:p>
    <w:p w14:paraId="7455C594" w14:textId="77777777" w:rsidR="00BB7243" w:rsidRDefault="00BB7243">
      <w:pPr>
        <w:jc w:val="left"/>
        <w:rPr>
          <w:bCs/>
          <w:sz w:val="24"/>
          <w:szCs w:val="24"/>
        </w:rPr>
      </w:pPr>
    </w:p>
    <w:p w14:paraId="1989A319" w14:textId="77777777" w:rsidR="00BB7243" w:rsidRDefault="00BB7243">
      <w:pPr>
        <w:jc w:val="left"/>
        <w:rPr>
          <w:bCs/>
          <w:sz w:val="24"/>
          <w:szCs w:val="24"/>
        </w:rPr>
      </w:pPr>
    </w:p>
    <w:p w14:paraId="5042B1F3" w14:textId="77777777" w:rsidR="00BB7243" w:rsidRDefault="00BB7243">
      <w:pPr>
        <w:jc w:val="left"/>
        <w:rPr>
          <w:bCs/>
          <w:sz w:val="24"/>
          <w:szCs w:val="24"/>
        </w:rPr>
      </w:pPr>
    </w:p>
    <w:p w14:paraId="29B19623" w14:textId="77777777" w:rsidR="00BB7243" w:rsidRDefault="00BB7243">
      <w:pPr>
        <w:jc w:val="left"/>
        <w:rPr>
          <w:bCs/>
          <w:sz w:val="24"/>
          <w:szCs w:val="24"/>
        </w:rPr>
      </w:pPr>
    </w:p>
    <w:p w14:paraId="1CD994E8" w14:textId="77777777" w:rsidR="00BB7243" w:rsidRDefault="00BB7243">
      <w:pPr>
        <w:jc w:val="left"/>
        <w:rPr>
          <w:bCs/>
          <w:sz w:val="24"/>
          <w:szCs w:val="24"/>
        </w:rPr>
      </w:pPr>
    </w:p>
    <w:p w14:paraId="62325A1A" w14:textId="77777777" w:rsidR="00BB7243" w:rsidRDefault="00BB7243">
      <w:pPr>
        <w:jc w:val="left"/>
        <w:rPr>
          <w:bCs/>
          <w:sz w:val="24"/>
          <w:szCs w:val="24"/>
        </w:rPr>
      </w:pPr>
    </w:p>
    <w:p w14:paraId="40B77EC6" w14:textId="77777777" w:rsidR="00E57532" w:rsidRPr="00D6120D" w:rsidRDefault="00E57532" w:rsidP="00E57532">
      <w:pPr>
        <w:ind w:left="5040" w:firstLine="720"/>
        <w:jc w:val="left"/>
        <w:rPr>
          <w:bCs/>
          <w:sz w:val="24"/>
          <w:szCs w:val="24"/>
          <w:u w:val="single"/>
        </w:rPr>
      </w:pPr>
      <w:r w:rsidRPr="00D6120D">
        <w:rPr>
          <w:bCs/>
          <w:sz w:val="24"/>
          <w:szCs w:val="24"/>
          <w:u w:val="single"/>
        </w:rPr>
        <w:t>Issuing Officer</w:t>
      </w:r>
    </w:p>
    <w:p w14:paraId="5A8737E9" w14:textId="2B1808F2" w:rsidR="00E57532" w:rsidRDefault="00DB4BD6" w:rsidP="00E57532">
      <w:pPr>
        <w:ind w:left="5760"/>
        <w:jc w:val="left"/>
        <w:rPr>
          <w:sz w:val="24"/>
          <w:szCs w:val="24"/>
        </w:rPr>
      </w:pPr>
      <w:r>
        <w:rPr>
          <w:sz w:val="24"/>
          <w:szCs w:val="24"/>
        </w:rPr>
        <w:t>Gloria Symons</w:t>
      </w:r>
    </w:p>
    <w:p w14:paraId="4E2A5BEB" w14:textId="2294A529" w:rsidR="00DB4BD6" w:rsidRDefault="00DB4BD6" w:rsidP="00E57532">
      <w:pPr>
        <w:ind w:left="5760"/>
        <w:jc w:val="left"/>
        <w:rPr>
          <w:sz w:val="24"/>
          <w:szCs w:val="24"/>
        </w:rPr>
      </w:pPr>
      <w:r>
        <w:rPr>
          <w:sz w:val="24"/>
          <w:szCs w:val="24"/>
        </w:rPr>
        <w:t>Behavior Health Services</w:t>
      </w:r>
    </w:p>
    <w:p w14:paraId="0A5C48E1" w14:textId="4D5F455E" w:rsidR="004D57A1" w:rsidRDefault="004D57A1" w:rsidP="00E57532">
      <w:pPr>
        <w:ind w:left="5760"/>
        <w:jc w:val="left"/>
        <w:rPr>
          <w:sz w:val="24"/>
          <w:szCs w:val="24"/>
        </w:rPr>
      </w:pPr>
      <w:r>
        <w:rPr>
          <w:sz w:val="24"/>
          <w:szCs w:val="24"/>
        </w:rPr>
        <w:t xml:space="preserve">Lucas Building </w:t>
      </w:r>
    </w:p>
    <w:p w14:paraId="065BA2C1" w14:textId="161E5D9E" w:rsidR="004D57A1" w:rsidRDefault="001C4640" w:rsidP="00E57532">
      <w:pPr>
        <w:ind w:left="5760"/>
        <w:jc w:val="left"/>
        <w:rPr>
          <w:sz w:val="24"/>
          <w:szCs w:val="24"/>
        </w:rPr>
      </w:pPr>
      <w:r>
        <w:rPr>
          <w:sz w:val="24"/>
          <w:szCs w:val="24"/>
        </w:rPr>
        <w:t>321 E 12th Street</w:t>
      </w:r>
    </w:p>
    <w:p w14:paraId="1078D883" w14:textId="2070C5C3" w:rsidR="00E57532" w:rsidRDefault="00E57532" w:rsidP="00E57532">
      <w:pPr>
        <w:ind w:left="5760"/>
        <w:jc w:val="left"/>
        <w:rPr>
          <w:bCs/>
          <w:sz w:val="24"/>
          <w:szCs w:val="24"/>
        </w:rPr>
      </w:pPr>
      <w:r>
        <w:rPr>
          <w:bCs/>
          <w:sz w:val="24"/>
          <w:szCs w:val="24"/>
        </w:rPr>
        <w:t>Des Moines, IA 50319</w:t>
      </w:r>
    </w:p>
    <w:p w14:paraId="0716DE87" w14:textId="63C80527" w:rsidR="00E57532" w:rsidRDefault="00E57532" w:rsidP="00E57532">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w:t>
      </w:r>
      <w:bookmarkEnd w:id="10"/>
      <w:bookmarkEnd w:id="11"/>
      <w:bookmarkEnd w:id="12"/>
      <w:bookmarkEnd w:id="13"/>
      <w:r w:rsidR="001C4640">
        <w:rPr>
          <w:bCs/>
          <w:sz w:val="24"/>
          <w:szCs w:val="24"/>
        </w:rPr>
        <w:t>201-1040</w:t>
      </w:r>
    </w:p>
    <w:p w14:paraId="136398B8" w14:textId="54D8453B" w:rsidR="00E57532" w:rsidRDefault="00817281" w:rsidP="00E57532">
      <w:pPr>
        <w:ind w:left="5760"/>
        <w:jc w:val="left"/>
        <w:rPr>
          <w:bCs/>
          <w:sz w:val="24"/>
          <w:szCs w:val="24"/>
        </w:rPr>
      </w:pPr>
      <w:hyperlink r:id="rId9" w:history="1">
        <w:r w:rsidR="00553945" w:rsidRPr="00497BF4">
          <w:rPr>
            <w:rStyle w:val="Hyperlink"/>
            <w:bCs/>
            <w:sz w:val="24"/>
            <w:szCs w:val="24"/>
          </w:rPr>
          <w:t>gsymons@dhs.state.ia.us</w:t>
        </w:r>
      </w:hyperlink>
    </w:p>
    <w:p w14:paraId="6EE67CBE" w14:textId="77777777" w:rsidR="00BB7243" w:rsidRDefault="00BB7243">
      <w:pPr>
        <w:spacing w:after="200" w:line="276" w:lineRule="auto"/>
        <w:jc w:val="left"/>
        <w:rPr>
          <w:bCs/>
          <w:sz w:val="24"/>
          <w:szCs w:val="24"/>
        </w:rPr>
      </w:pPr>
      <w:r>
        <w:rPr>
          <w:bCs/>
          <w:sz w:val="24"/>
          <w:szCs w:val="24"/>
        </w:rPr>
        <w:br w:type="page"/>
      </w:r>
    </w:p>
    <w:p w14:paraId="1B4C842E" w14:textId="77777777" w:rsidR="00BB7243" w:rsidRDefault="00BB7243">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617795A0" w14:textId="77777777" w:rsidR="00BB7243" w:rsidRPr="00100771" w:rsidRDefault="00BB7243">
      <w:pPr>
        <w:jc w:val="left"/>
      </w:pPr>
      <w:r w:rsidRPr="00100771">
        <w:t xml:space="preserve">The purpose of this request for proposal (RFP) is to solicit proposals that will enable the </w:t>
      </w:r>
      <w:r w:rsidR="00DA67CB" w:rsidRPr="00100771">
        <w:t>Iowa</w:t>
      </w:r>
      <w:r w:rsidR="00455D91">
        <w:t xml:space="preserve"> Department of </w:t>
      </w:r>
      <w:r w:rsidR="001F4626" w:rsidRPr="00100771">
        <w:t xml:space="preserve">Health and </w:t>
      </w:r>
      <w:r w:rsidRPr="00100771">
        <w:t xml:space="preserve">Human Services (Agency) to select the most qualified contractor to deliver technical assistance and recommendations to the </w:t>
      </w:r>
      <w:r w:rsidR="00455D91">
        <w:t>Agency for</w:t>
      </w:r>
      <w:r w:rsidRPr="00100771">
        <w:t xml:space="preserve"> Iowa's crisis continuum of care </w:t>
      </w:r>
      <w:r w:rsidR="00455D91">
        <w:t xml:space="preserve">including but not limited to </w:t>
      </w:r>
      <w:r w:rsidR="00135A14">
        <w:t xml:space="preserve">shifting from a mental health crisis system to a behavioral health crisis system (crisis system). </w:t>
      </w:r>
      <w:r w:rsidRPr="00100771">
        <w:t xml:space="preserve">The Contractor shall assess Iowa's current crisis system, conduct focused stakeholder engagement, make </w:t>
      </w:r>
      <w:r w:rsidR="001F4626" w:rsidRPr="00100771">
        <w:t>recommendations,</w:t>
      </w:r>
      <w:r w:rsidRPr="00100771">
        <w:t xml:space="preserve"> and develop </w:t>
      </w:r>
      <w:r w:rsidR="00135A14">
        <w:t xml:space="preserve">an implementation plan for the crisis system. </w:t>
      </w:r>
    </w:p>
    <w:p w14:paraId="43B40ED0" w14:textId="77777777" w:rsidR="00BB7243" w:rsidRPr="00100771" w:rsidRDefault="00BB7243">
      <w:pPr>
        <w:jc w:val="left"/>
        <w:rPr>
          <w:b/>
        </w:rPr>
      </w:pPr>
    </w:p>
    <w:p w14:paraId="6DA92CC8" w14:textId="77777777" w:rsidR="00BB7243" w:rsidRPr="00100771" w:rsidRDefault="00BB7243">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100771">
        <w:rPr>
          <w:i/>
        </w:rPr>
        <w:t>Duration of Contract</w:t>
      </w:r>
      <w:bookmarkEnd w:id="21"/>
      <w:bookmarkEnd w:id="22"/>
      <w:bookmarkEnd w:id="23"/>
      <w:bookmarkEnd w:id="24"/>
      <w:bookmarkEnd w:id="25"/>
      <w:bookmarkEnd w:id="26"/>
      <w:bookmarkEnd w:id="27"/>
      <w:r w:rsidRPr="00100771">
        <w:rPr>
          <w:i/>
        </w:rPr>
        <w:t>.</w:t>
      </w:r>
    </w:p>
    <w:p w14:paraId="0E27F217" w14:textId="77777777" w:rsidR="00C27C5A" w:rsidRPr="00100771" w:rsidRDefault="00C27C5A" w:rsidP="00C27C5A">
      <w:pPr>
        <w:jc w:val="left"/>
      </w:pPr>
      <w:r w:rsidRPr="00100771">
        <w:t xml:space="preserve">The Agency anticipates executing 1 contract of $250,000 that will have an initial </w:t>
      </w:r>
      <w:r w:rsidR="00100771" w:rsidRPr="00100771">
        <w:rPr>
          <w:bCs/>
        </w:rPr>
        <w:t>1-year</w:t>
      </w:r>
      <w:r w:rsidRPr="00100771">
        <w:rPr>
          <w:bCs/>
        </w:rPr>
        <w:t xml:space="preserve"> </w:t>
      </w:r>
      <w:r w:rsidRPr="00100771">
        <w:t xml:space="preserve">contract term with the ability to extend the contract for </w:t>
      </w:r>
      <w:r w:rsidR="001F4626" w:rsidRPr="00100771">
        <w:rPr>
          <w:b/>
          <w:bCs/>
        </w:rPr>
        <w:t xml:space="preserve">2 </w:t>
      </w:r>
      <w:r w:rsidRPr="00100771">
        <w:t>additional 1</w:t>
      </w:r>
      <w:r w:rsidRPr="00100771">
        <w:rPr>
          <w:b/>
          <w:bCs/>
        </w:rPr>
        <w:t>-</w:t>
      </w:r>
      <w:r w:rsidRPr="00100771">
        <w:t>year term</w:t>
      </w:r>
      <w:r w:rsidR="001F4626" w:rsidRPr="00100771">
        <w:t>s</w:t>
      </w:r>
      <w:r w:rsidRPr="00100771">
        <w:t xml:space="preserve">.  The Agency will have the sole discretion to extend the contract.  </w:t>
      </w:r>
    </w:p>
    <w:p w14:paraId="2D7F1288" w14:textId="77777777" w:rsidR="00BB7243" w:rsidRDefault="00BB7243">
      <w:pPr>
        <w:jc w:val="left"/>
      </w:pPr>
    </w:p>
    <w:p w14:paraId="7EF6AB64" w14:textId="77777777" w:rsidR="00BB7243" w:rsidRDefault="00BB7243">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bCs w:val="0"/>
          <w:i/>
        </w:rPr>
        <w:t>Bidder Eligibility Requirements</w:t>
      </w:r>
      <w:bookmarkEnd w:id="28"/>
      <w:bookmarkEnd w:id="29"/>
      <w:bookmarkEnd w:id="30"/>
      <w:bookmarkEnd w:id="31"/>
      <w:bookmarkEnd w:id="32"/>
      <w:bookmarkEnd w:id="33"/>
      <w:bookmarkEnd w:id="34"/>
      <w:r>
        <w:rPr>
          <w:bCs w:val="0"/>
          <w:i/>
        </w:rPr>
        <w:t>.</w:t>
      </w:r>
    </w:p>
    <w:p w14:paraId="581A202D" w14:textId="77777777" w:rsidR="00BB7243" w:rsidRDefault="00C27C5A">
      <w:pPr>
        <w:jc w:val="left"/>
      </w:pPr>
      <w:r>
        <w:t xml:space="preserve">Eligible bidders must meet </w:t>
      </w:r>
      <w:r w:rsidR="00910A41">
        <w:t>all</w:t>
      </w:r>
      <w:r>
        <w:t xml:space="preserve"> the following requirements:</w:t>
      </w:r>
    </w:p>
    <w:p w14:paraId="7D513A22" w14:textId="77777777" w:rsidR="00910A41" w:rsidRDefault="00D00D24" w:rsidP="00910A41">
      <w:pPr>
        <w:pStyle w:val="ListParagraph"/>
        <w:numPr>
          <w:ilvl w:val="0"/>
          <w:numId w:val="18"/>
        </w:numPr>
      </w:pPr>
      <w:r>
        <w:t>Two</w:t>
      </w:r>
      <w:r w:rsidR="00910A41">
        <w:t xml:space="preserve"> years </w:t>
      </w:r>
      <w:r w:rsidR="00E03B8C">
        <w:t xml:space="preserve">consultation experience </w:t>
      </w:r>
      <w:r w:rsidR="00907790">
        <w:t>with</w:t>
      </w:r>
      <w:r w:rsidR="00E03B8C">
        <w:t xml:space="preserve"> state mental health, substance use disorder, or behavioral health systems</w:t>
      </w:r>
    </w:p>
    <w:p w14:paraId="303017C0" w14:textId="77777777" w:rsidR="00E03B8C" w:rsidRDefault="00F65360" w:rsidP="00910A41">
      <w:pPr>
        <w:pStyle w:val="ListParagraph"/>
        <w:numPr>
          <w:ilvl w:val="0"/>
          <w:numId w:val="18"/>
        </w:numPr>
      </w:pPr>
      <w:r>
        <w:t>C</w:t>
      </w:r>
      <w:r w:rsidR="00E03B8C">
        <w:t xml:space="preserve">onsultation </w:t>
      </w:r>
      <w:r>
        <w:t>experience with</w:t>
      </w:r>
      <w:r w:rsidR="00E03B8C">
        <w:t xml:space="preserve"> integrating 988 Suicide and Crisis Line into state crisis systems</w:t>
      </w:r>
    </w:p>
    <w:p w14:paraId="400BDBB8" w14:textId="77777777" w:rsidR="00F65360" w:rsidRDefault="00F65360" w:rsidP="00910A41">
      <w:pPr>
        <w:pStyle w:val="ListParagraph"/>
        <w:numPr>
          <w:ilvl w:val="0"/>
          <w:numId w:val="18"/>
        </w:numPr>
      </w:pPr>
      <w:r>
        <w:t>Experience at creating a neutral environment for</w:t>
      </w:r>
      <w:r w:rsidR="0098565B">
        <w:t>,</w:t>
      </w:r>
      <w:r>
        <w:t xml:space="preserve"> and soliciting input f</w:t>
      </w:r>
      <w:r w:rsidR="0098565B">
        <w:t>rom</w:t>
      </w:r>
      <w:r w:rsidR="00455D91">
        <w:t>,</w:t>
      </w:r>
      <w:r>
        <w:t xml:space="preserve"> stakeholder groups</w:t>
      </w:r>
    </w:p>
    <w:p w14:paraId="21F8F9D0" w14:textId="77777777" w:rsidR="00F65360" w:rsidRDefault="00F65360" w:rsidP="00910A41">
      <w:pPr>
        <w:pStyle w:val="ListParagraph"/>
        <w:numPr>
          <w:ilvl w:val="0"/>
          <w:numId w:val="18"/>
        </w:numPr>
      </w:pPr>
      <w:r>
        <w:t>Experience at gathering</w:t>
      </w:r>
      <w:r w:rsidR="0098565B">
        <w:t xml:space="preserve">, analyzing, </w:t>
      </w:r>
      <w:r>
        <w:t>and utilizing both qualitative and quantitative data to inform the planning process for reimagining a state crisis care system</w:t>
      </w:r>
    </w:p>
    <w:p w14:paraId="67945D7A" w14:textId="77777777" w:rsidR="00FE5612" w:rsidRDefault="00FE5612" w:rsidP="00910A41">
      <w:pPr>
        <w:pStyle w:val="ListParagraph"/>
        <w:numPr>
          <w:ilvl w:val="0"/>
          <w:numId w:val="18"/>
        </w:numPr>
      </w:pPr>
      <w:r>
        <w:t>Experience developing comprehensive statewide plans for behavioral health system improvement.</w:t>
      </w:r>
    </w:p>
    <w:p w14:paraId="41D30503" w14:textId="77777777" w:rsidR="00BB7243" w:rsidRDefault="00BB7243">
      <w:pPr>
        <w:jc w:val="left"/>
      </w:pPr>
    </w:p>
    <w:p w14:paraId="577408F3" w14:textId="77777777" w:rsidR="00BB7243" w:rsidRDefault="00BB7243">
      <w:pPr>
        <w:pStyle w:val="ContractLevel1"/>
        <w:shd w:val="clear" w:color="auto" w:fill="DDDDDD"/>
        <w:outlineLvl w:val="0"/>
      </w:pPr>
      <w:bookmarkStart w:id="35" w:name="_Toc265580860"/>
      <w:r>
        <w:t>Procurement Timetable</w:t>
      </w:r>
      <w:bookmarkEnd w:id="35"/>
      <w:r>
        <w:tab/>
      </w:r>
    </w:p>
    <w:p w14:paraId="19882959" w14:textId="77777777" w:rsidR="00BB7243" w:rsidRDefault="00BB7243">
      <w:pPr>
        <w:ind w:right="-187"/>
        <w:jc w:val="left"/>
        <w:rPr>
          <w:bCs/>
        </w:rPr>
      </w:pPr>
      <w:r>
        <w:rPr>
          <w:bCs/>
        </w:rPr>
        <w:t>There are no exceptions to any deadlines for the Bidder; however, the Agency reserves the right to change the dates.  Times provided are in Central Time.</w:t>
      </w:r>
    </w:p>
    <w:p w14:paraId="17A6F15C" w14:textId="77777777" w:rsidR="00BB7243" w:rsidRDefault="00BB7243">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BB7243" w14:paraId="2FC1449D" w14:textId="77777777">
        <w:tc>
          <w:tcPr>
            <w:tcW w:w="6930" w:type="dxa"/>
          </w:tcPr>
          <w:p w14:paraId="7A860879" w14:textId="77777777" w:rsidR="00BB7243" w:rsidRDefault="00BB7243">
            <w:pPr>
              <w:pStyle w:val="Header"/>
              <w:tabs>
                <w:tab w:val="clear" w:pos="4320"/>
                <w:tab w:val="clear" w:pos="8640"/>
              </w:tabs>
              <w:jc w:val="left"/>
              <w:rPr>
                <w:b/>
                <w:bCs/>
                <w:sz w:val="24"/>
                <w:szCs w:val="24"/>
              </w:rPr>
            </w:pPr>
            <w:r>
              <w:rPr>
                <w:b/>
                <w:bCs/>
                <w:sz w:val="24"/>
                <w:szCs w:val="24"/>
              </w:rPr>
              <w:t>Event</w:t>
            </w:r>
          </w:p>
        </w:tc>
        <w:tc>
          <w:tcPr>
            <w:tcW w:w="3330" w:type="dxa"/>
          </w:tcPr>
          <w:p w14:paraId="02FFF0B0" w14:textId="77777777" w:rsidR="00BB7243" w:rsidRDefault="00BB7243" w:rsidP="00A71A98">
            <w:pPr>
              <w:pStyle w:val="Header"/>
              <w:tabs>
                <w:tab w:val="clear" w:pos="4320"/>
                <w:tab w:val="clear" w:pos="8640"/>
              </w:tabs>
              <w:jc w:val="center"/>
              <w:rPr>
                <w:b/>
                <w:bCs/>
                <w:sz w:val="24"/>
                <w:szCs w:val="24"/>
              </w:rPr>
            </w:pPr>
            <w:r>
              <w:rPr>
                <w:b/>
                <w:bCs/>
                <w:sz w:val="24"/>
                <w:szCs w:val="24"/>
              </w:rPr>
              <w:t>Date</w:t>
            </w:r>
          </w:p>
        </w:tc>
      </w:tr>
      <w:tr w:rsidR="00BB7243" w14:paraId="0233D837" w14:textId="77777777">
        <w:tc>
          <w:tcPr>
            <w:tcW w:w="6930" w:type="dxa"/>
          </w:tcPr>
          <w:p w14:paraId="2472091D" w14:textId="77777777" w:rsidR="00BB7243" w:rsidRDefault="00BB7243">
            <w:pPr>
              <w:jc w:val="left"/>
              <w:rPr>
                <w:b/>
                <w:bCs/>
              </w:rPr>
            </w:pPr>
            <w:r>
              <w:t>Agency Issues RFP Notice to Targeted Small Business Website (48 hours):</w:t>
            </w:r>
          </w:p>
        </w:tc>
        <w:tc>
          <w:tcPr>
            <w:tcW w:w="3330" w:type="dxa"/>
          </w:tcPr>
          <w:p w14:paraId="45D4725B" w14:textId="77777777" w:rsidR="00BB7243" w:rsidRPr="0014722F" w:rsidRDefault="000126A3" w:rsidP="00A71A98">
            <w:pPr>
              <w:pStyle w:val="Header"/>
              <w:tabs>
                <w:tab w:val="clear" w:pos="4320"/>
                <w:tab w:val="clear" w:pos="8640"/>
              </w:tabs>
              <w:ind w:right="6"/>
              <w:jc w:val="center"/>
              <w:rPr>
                <w:b/>
                <w:bCs/>
              </w:rPr>
            </w:pPr>
            <w:r>
              <w:rPr>
                <w:b/>
                <w:bCs/>
              </w:rPr>
              <w:t>June 9</w:t>
            </w:r>
            <w:r w:rsidR="00A71A98" w:rsidRPr="0014722F">
              <w:rPr>
                <w:b/>
                <w:bCs/>
              </w:rPr>
              <w:t>, 2023</w:t>
            </w:r>
          </w:p>
        </w:tc>
      </w:tr>
      <w:tr w:rsidR="00BB7243" w14:paraId="7EB91D59" w14:textId="77777777">
        <w:trPr>
          <w:trHeight w:val="287"/>
        </w:trPr>
        <w:tc>
          <w:tcPr>
            <w:tcW w:w="6930" w:type="dxa"/>
          </w:tcPr>
          <w:p w14:paraId="19FA7094" w14:textId="77777777" w:rsidR="00BB7243" w:rsidRDefault="00BB7243">
            <w:pPr>
              <w:jc w:val="left"/>
              <w:rPr>
                <w:b/>
                <w:bCs/>
              </w:rPr>
            </w:pPr>
            <w:r>
              <w:t>Agency Issues RFP to Bid Opportunities Website</w:t>
            </w:r>
          </w:p>
        </w:tc>
        <w:tc>
          <w:tcPr>
            <w:tcW w:w="3330" w:type="dxa"/>
          </w:tcPr>
          <w:p w14:paraId="37BD92E5" w14:textId="77777777" w:rsidR="00BB7243" w:rsidRPr="0014722F" w:rsidRDefault="000126A3" w:rsidP="00A71A98">
            <w:pPr>
              <w:pStyle w:val="Header"/>
              <w:tabs>
                <w:tab w:val="clear" w:pos="4320"/>
                <w:tab w:val="clear" w:pos="8640"/>
              </w:tabs>
              <w:jc w:val="center"/>
              <w:rPr>
                <w:b/>
                <w:bCs/>
              </w:rPr>
            </w:pPr>
            <w:r>
              <w:rPr>
                <w:b/>
                <w:bCs/>
              </w:rPr>
              <w:t>June 12</w:t>
            </w:r>
            <w:r w:rsidR="00A71A98" w:rsidRPr="0014722F">
              <w:rPr>
                <w:b/>
                <w:bCs/>
              </w:rPr>
              <w:t>, 2023</w:t>
            </w:r>
          </w:p>
        </w:tc>
      </w:tr>
      <w:tr w:rsidR="00BB7243" w14:paraId="04A4446D" w14:textId="77777777">
        <w:tc>
          <w:tcPr>
            <w:tcW w:w="6930" w:type="dxa"/>
          </w:tcPr>
          <w:p w14:paraId="1EA7EE73" w14:textId="77777777" w:rsidR="00BB7243" w:rsidRDefault="00BB7243">
            <w:pPr>
              <w:pStyle w:val="Header"/>
              <w:tabs>
                <w:tab w:val="clear" w:pos="4320"/>
                <w:tab w:val="clear" w:pos="8640"/>
              </w:tabs>
              <w:jc w:val="left"/>
              <w:rPr>
                <w:b/>
                <w:bCs/>
              </w:rPr>
            </w:pPr>
            <w:r>
              <w:t xml:space="preserve">Bidder Letter of Intent to Bid Due By </w:t>
            </w:r>
          </w:p>
        </w:tc>
        <w:tc>
          <w:tcPr>
            <w:tcW w:w="3330" w:type="dxa"/>
          </w:tcPr>
          <w:p w14:paraId="2B7362DB" w14:textId="77777777" w:rsidR="00BB7243" w:rsidRPr="0014722F" w:rsidRDefault="000126A3" w:rsidP="00A71A98">
            <w:pPr>
              <w:pStyle w:val="Header"/>
              <w:tabs>
                <w:tab w:val="clear" w:pos="4320"/>
                <w:tab w:val="clear" w:pos="8640"/>
              </w:tabs>
              <w:jc w:val="center"/>
              <w:rPr>
                <w:b/>
                <w:bCs/>
              </w:rPr>
            </w:pPr>
            <w:r>
              <w:rPr>
                <w:b/>
                <w:bCs/>
              </w:rPr>
              <w:t>June 29,</w:t>
            </w:r>
            <w:r w:rsidR="00A71A98" w:rsidRPr="0014722F">
              <w:rPr>
                <w:b/>
                <w:bCs/>
              </w:rPr>
              <w:t xml:space="preserve"> 2023</w:t>
            </w:r>
          </w:p>
        </w:tc>
      </w:tr>
      <w:tr w:rsidR="00BB7243" w14:paraId="13CC33F6" w14:textId="77777777">
        <w:tc>
          <w:tcPr>
            <w:tcW w:w="6930" w:type="dxa"/>
          </w:tcPr>
          <w:p w14:paraId="2CE1CD69" w14:textId="77777777" w:rsidR="00BB7243" w:rsidRDefault="00BB7243">
            <w:pPr>
              <w:pStyle w:val="Header"/>
              <w:tabs>
                <w:tab w:val="clear" w:pos="4320"/>
                <w:tab w:val="clear" w:pos="8640"/>
              </w:tabs>
              <w:jc w:val="left"/>
              <w:rPr>
                <w:b/>
                <w:bCs/>
              </w:rPr>
            </w:pPr>
            <w:r>
              <w:t xml:space="preserve">Bidders’ Conference Will Be Held on the Following Date and Time </w:t>
            </w:r>
          </w:p>
        </w:tc>
        <w:tc>
          <w:tcPr>
            <w:tcW w:w="3330" w:type="dxa"/>
          </w:tcPr>
          <w:p w14:paraId="6D91F761" w14:textId="77777777" w:rsidR="00BB7243" w:rsidRPr="0014722F" w:rsidRDefault="000126A3" w:rsidP="00A71A98">
            <w:pPr>
              <w:pStyle w:val="Header"/>
              <w:tabs>
                <w:tab w:val="clear" w:pos="4320"/>
                <w:tab w:val="clear" w:pos="8640"/>
              </w:tabs>
              <w:jc w:val="center"/>
              <w:rPr>
                <w:b/>
                <w:bCs/>
              </w:rPr>
            </w:pPr>
            <w:r>
              <w:rPr>
                <w:b/>
                <w:bCs/>
              </w:rPr>
              <w:t>July 7,</w:t>
            </w:r>
            <w:r w:rsidR="0014722F" w:rsidRPr="0014722F">
              <w:rPr>
                <w:b/>
                <w:bCs/>
              </w:rPr>
              <w:t xml:space="preserve"> 2023, 1:00-3:00 pm</w:t>
            </w:r>
          </w:p>
        </w:tc>
      </w:tr>
      <w:tr w:rsidR="00BB7243" w14:paraId="1C775717" w14:textId="77777777" w:rsidTr="00D00D24">
        <w:trPr>
          <w:trHeight w:val="54"/>
        </w:trPr>
        <w:tc>
          <w:tcPr>
            <w:tcW w:w="6930" w:type="dxa"/>
          </w:tcPr>
          <w:p w14:paraId="1BF21140" w14:textId="77777777" w:rsidR="00BB7243" w:rsidRDefault="00BB7243">
            <w:pPr>
              <w:pStyle w:val="Header"/>
              <w:tabs>
                <w:tab w:val="clear" w:pos="4320"/>
                <w:tab w:val="clear" w:pos="8640"/>
              </w:tabs>
              <w:jc w:val="left"/>
              <w:rPr>
                <w:b/>
                <w:bCs/>
              </w:rPr>
            </w:pPr>
            <w:r>
              <w:t>Bidder Written Questions Due By</w:t>
            </w:r>
          </w:p>
        </w:tc>
        <w:tc>
          <w:tcPr>
            <w:tcW w:w="3330" w:type="dxa"/>
          </w:tcPr>
          <w:p w14:paraId="308C9686" w14:textId="77777777" w:rsidR="00BB7243" w:rsidRPr="0014722F" w:rsidRDefault="000126A3" w:rsidP="00A71A98">
            <w:pPr>
              <w:pStyle w:val="Header"/>
              <w:tabs>
                <w:tab w:val="clear" w:pos="4320"/>
                <w:tab w:val="clear" w:pos="8640"/>
              </w:tabs>
              <w:jc w:val="center"/>
              <w:rPr>
                <w:b/>
              </w:rPr>
            </w:pPr>
            <w:r>
              <w:rPr>
                <w:b/>
              </w:rPr>
              <w:t>July 14</w:t>
            </w:r>
            <w:r w:rsidR="0014722F" w:rsidRPr="0014722F">
              <w:rPr>
                <w:b/>
              </w:rPr>
              <w:t>, 2023</w:t>
            </w:r>
          </w:p>
        </w:tc>
      </w:tr>
      <w:tr w:rsidR="00BB7243" w14:paraId="2FA7A835" w14:textId="77777777">
        <w:tc>
          <w:tcPr>
            <w:tcW w:w="6930" w:type="dxa"/>
          </w:tcPr>
          <w:p w14:paraId="2954E0FA" w14:textId="77777777" w:rsidR="00BB7243" w:rsidRDefault="00BB7243">
            <w:pPr>
              <w:pStyle w:val="Header"/>
              <w:tabs>
                <w:tab w:val="clear" w:pos="4320"/>
                <w:tab w:val="clear" w:pos="8640"/>
              </w:tabs>
              <w:jc w:val="left"/>
            </w:pPr>
            <w:r>
              <w:t>Agency Responses to Questions Issued By</w:t>
            </w:r>
          </w:p>
        </w:tc>
        <w:tc>
          <w:tcPr>
            <w:tcW w:w="3330" w:type="dxa"/>
          </w:tcPr>
          <w:p w14:paraId="3847A592" w14:textId="77777777" w:rsidR="00BB7243" w:rsidRPr="0014722F" w:rsidRDefault="000126A3" w:rsidP="00A71A98">
            <w:pPr>
              <w:pStyle w:val="Header"/>
              <w:tabs>
                <w:tab w:val="clear" w:pos="4320"/>
                <w:tab w:val="clear" w:pos="8640"/>
              </w:tabs>
              <w:jc w:val="center"/>
              <w:rPr>
                <w:b/>
              </w:rPr>
            </w:pPr>
            <w:r>
              <w:rPr>
                <w:b/>
              </w:rPr>
              <w:t>July 21</w:t>
            </w:r>
            <w:r w:rsidR="0014722F" w:rsidRPr="0014722F">
              <w:rPr>
                <w:b/>
              </w:rPr>
              <w:t>, 2023</w:t>
            </w:r>
          </w:p>
        </w:tc>
      </w:tr>
      <w:tr w:rsidR="00BB7243" w14:paraId="5793050F" w14:textId="77777777">
        <w:tc>
          <w:tcPr>
            <w:tcW w:w="6930" w:type="dxa"/>
          </w:tcPr>
          <w:p w14:paraId="4DECCEBF" w14:textId="77777777" w:rsidR="00BB7243" w:rsidRDefault="00BB7243">
            <w:pPr>
              <w:pStyle w:val="Header"/>
              <w:tabs>
                <w:tab w:val="clear" w:pos="4320"/>
                <w:tab w:val="clear" w:pos="8640"/>
              </w:tabs>
              <w:jc w:val="left"/>
              <w:rPr>
                <w:b/>
                <w:bCs/>
              </w:rPr>
            </w:pPr>
            <w:r>
              <w:rPr>
                <w:b/>
              </w:rPr>
              <w:t>Bidder Proposals and any Amendments to Proposals Due By</w:t>
            </w:r>
          </w:p>
        </w:tc>
        <w:tc>
          <w:tcPr>
            <w:tcW w:w="3330" w:type="dxa"/>
          </w:tcPr>
          <w:p w14:paraId="10C458E5" w14:textId="77777777" w:rsidR="00BB7243" w:rsidRPr="0014722F" w:rsidRDefault="000126A3" w:rsidP="00A71A98">
            <w:pPr>
              <w:pStyle w:val="Header"/>
              <w:tabs>
                <w:tab w:val="clear" w:pos="4320"/>
                <w:tab w:val="clear" w:pos="8640"/>
              </w:tabs>
              <w:jc w:val="center"/>
              <w:rPr>
                <w:b/>
              </w:rPr>
            </w:pPr>
            <w:r>
              <w:rPr>
                <w:b/>
              </w:rPr>
              <w:t>July 28</w:t>
            </w:r>
            <w:r w:rsidR="0014722F" w:rsidRPr="0014722F">
              <w:rPr>
                <w:b/>
              </w:rPr>
              <w:t>, 2023</w:t>
            </w:r>
            <w:r w:rsidR="0014722F">
              <w:rPr>
                <w:b/>
              </w:rPr>
              <w:t>, 4:30 pm</w:t>
            </w:r>
          </w:p>
        </w:tc>
      </w:tr>
      <w:tr w:rsidR="00BB7243" w14:paraId="17C5D9A7" w14:textId="77777777">
        <w:trPr>
          <w:trHeight w:val="273"/>
        </w:trPr>
        <w:tc>
          <w:tcPr>
            <w:tcW w:w="6930" w:type="dxa"/>
          </w:tcPr>
          <w:p w14:paraId="3E35EF4F" w14:textId="77777777" w:rsidR="00BB7243" w:rsidRDefault="00BB7243">
            <w:pPr>
              <w:jc w:val="left"/>
              <w:rPr>
                <w:b/>
                <w:bCs/>
              </w:rPr>
            </w:pPr>
            <w:r>
              <w:t xml:space="preserve">Agency Announces Apparent Successful Bidder/Notice of Intent to Award </w:t>
            </w:r>
          </w:p>
        </w:tc>
        <w:tc>
          <w:tcPr>
            <w:tcW w:w="3330" w:type="dxa"/>
          </w:tcPr>
          <w:p w14:paraId="362A81E4" w14:textId="77777777" w:rsidR="00BB7243" w:rsidRPr="0014722F" w:rsidRDefault="000126A3" w:rsidP="00A71A98">
            <w:pPr>
              <w:pStyle w:val="Header"/>
              <w:tabs>
                <w:tab w:val="clear" w:pos="4320"/>
                <w:tab w:val="clear" w:pos="8640"/>
              </w:tabs>
              <w:jc w:val="center"/>
              <w:rPr>
                <w:b/>
              </w:rPr>
            </w:pPr>
            <w:r>
              <w:rPr>
                <w:b/>
              </w:rPr>
              <w:t>August 29</w:t>
            </w:r>
            <w:r w:rsidR="0014722F" w:rsidRPr="0014722F">
              <w:rPr>
                <w:b/>
              </w:rPr>
              <w:t>, 2023</w:t>
            </w:r>
          </w:p>
        </w:tc>
      </w:tr>
      <w:tr w:rsidR="00BB7243" w14:paraId="0863B63F" w14:textId="77777777" w:rsidTr="00D00D24">
        <w:trPr>
          <w:trHeight w:val="54"/>
        </w:trPr>
        <w:tc>
          <w:tcPr>
            <w:tcW w:w="6930" w:type="dxa"/>
          </w:tcPr>
          <w:p w14:paraId="1C3B9CA2" w14:textId="77777777" w:rsidR="00BB7243" w:rsidRDefault="00BB7243">
            <w:pPr>
              <w:jc w:val="left"/>
              <w:rPr>
                <w:b/>
                <w:bCs/>
              </w:rPr>
            </w:pPr>
            <w:r>
              <w:t xml:space="preserve">Contract Negotiations and Execution of the Contract Completed </w:t>
            </w:r>
          </w:p>
        </w:tc>
        <w:tc>
          <w:tcPr>
            <w:tcW w:w="3330" w:type="dxa"/>
          </w:tcPr>
          <w:p w14:paraId="35F4B8D6" w14:textId="77777777" w:rsidR="00BB7243" w:rsidRPr="0014722F" w:rsidRDefault="000126A3" w:rsidP="00A71A98">
            <w:pPr>
              <w:pStyle w:val="Header"/>
              <w:tabs>
                <w:tab w:val="clear" w:pos="4320"/>
                <w:tab w:val="clear" w:pos="8640"/>
              </w:tabs>
              <w:jc w:val="center"/>
              <w:rPr>
                <w:b/>
                <w:bCs/>
              </w:rPr>
            </w:pPr>
            <w:r>
              <w:rPr>
                <w:b/>
                <w:bCs/>
              </w:rPr>
              <w:t>September 29</w:t>
            </w:r>
            <w:r w:rsidR="0014722F" w:rsidRPr="0014722F">
              <w:rPr>
                <w:b/>
                <w:bCs/>
              </w:rPr>
              <w:t>, 2023</w:t>
            </w:r>
          </w:p>
        </w:tc>
      </w:tr>
      <w:tr w:rsidR="00BB7243" w14:paraId="55ABB17E" w14:textId="77777777" w:rsidTr="00D00D24">
        <w:trPr>
          <w:trHeight w:val="54"/>
        </w:trPr>
        <w:tc>
          <w:tcPr>
            <w:tcW w:w="6930" w:type="dxa"/>
          </w:tcPr>
          <w:p w14:paraId="745353D1" w14:textId="77777777" w:rsidR="00BB7243" w:rsidRDefault="00BB7243">
            <w:pPr>
              <w:jc w:val="left"/>
            </w:pPr>
            <w:r>
              <w:t>Anticipated Start Date for the Provision of Services</w:t>
            </w:r>
          </w:p>
        </w:tc>
        <w:tc>
          <w:tcPr>
            <w:tcW w:w="3330" w:type="dxa"/>
          </w:tcPr>
          <w:p w14:paraId="3BC37D53" w14:textId="77777777" w:rsidR="00BB7243" w:rsidRDefault="000126A3" w:rsidP="00A71A98">
            <w:pPr>
              <w:pStyle w:val="Header"/>
              <w:tabs>
                <w:tab w:val="clear" w:pos="4320"/>
                <w:tab w:val="clear" w:pos="8640"/>
              </w:tabs>
              <w:jc w:val="center"/>
              <w:rPr>
                <w:b/>
                <w:bCs/>
              </w:rPr>
            </w:pPr>
            <w:r>
              <w:rPr>
                <w:b/>
                <w:bCs/>
              </w:rPr>
              <w:t>October</w:t>
            </w:r>
            <w:r w:rsidR="0014722F">
              <w:rPr>
                <w:b/>
                <w:bCs/>
              </w:rPr>
              <w:t xml:space="preserve"> 1, 2023</w:t>
            </w:r>
          </w:p>
        </w:tc>
      </w:tr>
    </w:tbl>
    <w:p w14:paraId="36C50E88" w14:textId="77777777" w:rsidR="00BB7243" w:rsidRDefault="00BB7243">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40CB567E" w14:textId="77777777" w:rsidR="00BB7243" w:rsidRDefault="00BB7243">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r w:rsidR="00D00D24">
        <w:t>1 Background</w:t>
      </w:r>
      <w:r>
        <w:t xml:space="preserve"> and Scope of Work</w:t>
      </w:r>
      <w:bookmarkEnd w:id="36"/>
      <w:bookmarkEnd w:id="37"/>
      <w:bookmarkEnd w:id="38"/>
      <w:bookmarkEnd w:id="39"/>
      <w:bookmarkEnd w:id="40"/>
      <w:bookmarkEnd w:id="41"/>
      <w:bookmarkEnd w:id="42"/>
      <w:r>
        <w:tab/>
      </w:r>
    </w:p>
    <w:p w14:paraId="53C1E681" w14:textId="77777777" w:rsidR="00BB7243" w:rsidRDefault="00BB7243">
      <w:pPr>
        <w:keepNext/>
        <w:keepLines/>
        <w:jc w:val="left"/>
        <w:rPr>
          <w:b/>
          <w:bCs/>
        </w:rPr>
      </w:pPr>
    </w:p>
    <w:p w14:paraId="50B4CEAF" w14:textId="77777777" w:rsidR="00BB7243" w:rsidRDefault="00D00D24">
      <w:pPr>
        <w:pStyle w:val="ContractLevel2"/>
        <w:keepLines/>
        <w:outlineLvl w:val="1"/>
      </w:pPr>
      <w:r>
        <w:t>1.1 Background</w:t>
      </w:r>
      <w:r w:rsidR="00BB7243">
        <w:t>.</w:t>
      </w:r>
    </w:p>
    <w:p w14:paraId="4369F806" w14:textId="77777777" w:rsidR="00925BD6" w:rsidRDefault="00F65360" w:rsidP="00E13048">
      <w:r w:rsidRPr="00907790">
        <w:t xml:space="preserve">The Iowa Department of Human Services (DHS) and the Iowa Department of Public Health (IDPH) have </w:t>
      </w:r>
      <w:r w:rsidR="003C22D5">
        <w:t xml:space="preserve">joined </w:t>
      </w:r>
      <w:r w:rsidRPr="00907790">
        <w:t>to form the Iowa Department of Health and Human Services (Iowa HHS).  Iowa HHS is currently in a transition period and DHS</w:t>
      </w:r>
      <w:r w:rsidR="00907790" w:rsidRPr="00907790">
        <w:t xml:space="preserve"> is the contracting Agency for this proposal. </w:t>
      </w:r>
      <w:r w:rsidR="00145FA6">
        <w:t xml:space="preserve">Iowa has a long history of building a </w:t>
      </w:r>
      <w:r w:rsidR="00766D3F">
        <w:t xml:space="preserve">mental health </w:t>
      </w:r>
      <w:r w:rsidR="00145FA6">
        <w:t xml:space="preserve">crisis care continuum following national guidelines. </w:t>
      </w:r>
    </w:p>
    <w:p w14:paraId="535CDFF6" w14:textId="77777777" w:rsidR="00925BD6" w:rsidRDefault="00925BD6" w:rsidP="00E13048"/>
    <w:p w14:paraId="2D08BBC8" w14:textId="77777777" w:rsidR="00925BD6" w:rsidRPr="00F763B8" w:rsidRDefault="00925BD6" w:rsidP="00F763B8">
      <w:pPr>
        <w:pStyle w:val="ListParagraph"/>
        <w:numPr>
          <w:ilvl w:val="0"/>
          <w:numId w:val="26"/>
        </w:numPr>
        <w:rPr>
          <w:b/>
          <w:bCs/>
        </w:rPr>
      </w:pPr>
      <w:r w:rsidRPr="00F763B8">
        <w:rPr>
          <w:b/>
          <w:bCs/>
        </w:rPr>
        <w:t>Crisis Services</w:t>
      </w:r>
      <w:r w:rsidR="00145FA6" w:rsidRPr="00F763B8">
        <w:rPr>
          <w:b/>
          <w:bCs/>
        </w:rPr>
        <w:t xml:space="preserve"> Development</w:t>
      </w:r>
      <w:r w:rsidR="00AA200A" w:rsidRPr="00F763B8">
        <w:rPr>
          <w:b/>
          <w:bCs/>
        </w:rPr>
        <w:t xml:space="preserve"> and Funding </w:t>
      </w:r>
    </w:p>
    <w:p w14:paraId="4318B236" w14:textId="77777777" w:rsidR="00E13048" w:rsidRPr="00312163" w:rsidRDefault="00925BD6" w:rsidP="00E13048">
      <w:r w:rsidRPr="00312163">
        <w:t xml:space="preserve">In 2014, </w:t>
      </w:r>
      <w:r w:rsidR="00E13048" w:rsidRPr="00312163">
        <w:t xml:space="preserve">Iowa’s 99 counties </w:t>
      </w:r>
      <w:r w:rsidRPr="00312163">
        <w:t>were</w:t>
      </w:r>
      <w:r w:rsidR="00E13048" w:rsidRPr="00312163">
        <w:t xml:space="preserve"> organized into 14 Mental Health and Disability Services (MHDS</w:t>
      </w:r>
      <w:r w:rsidR="00DA67CB" w:rsidRPr="00312163">
        <w:t>)</w:t>
      </w:r>
      <w:r w:rsidR="00E13048" w:rsidRPr="00312163">
        <w:t xml:space="preserve"> Regions</w:t>
      </w:r>
      <w:r w:rsidR="00141719" w:rsidRPr="00312163">
        <w:t xml:space="preserve"> </w:t>
      </w:r>
      <w:r w:rsidR="00E13048" w:rsidRPr="00312163">
        <w:t>that are responsible to develop and provide a</w:t>
      </w:r>
      <w:r w:rsidR="00DF1EB7" w:rsidRPr="00312163">
        <w:t>ccess to a core set of mental health service</w:t>
      </w:r>
      <w:r w:rsidRPr="00312163">
        <w:t xml:space="preserve"> including 24-hour access to crisis response and crisis evaluation. </w:t>
      </w:r>
      <w:r w:rsidR="00DF1EB7" w:rsidRPr="00312163">
        <w:t>In 201</w:t>
      </w:r>
      <w:r w:rsidRPr="00312163">
        <w:t>8</w:t>
      </w:r>
      <w:r w:rsidR="00DF1EB7" w:rsidRPr="00312163">
        <w:t>, legislation was passed</w:t>
      </w:r>
      <w:r w:rsidRPr="00312163">
        <w:t xml:space="preserve"> that called for the development of a single statewide crisis hotline and ex</w:t>
      </w:r>
      <w:r w:rsidR="00DF1EB7" w:rsidRPr="00312163">
        <w:t>pand</w:t>
      </w:r>
      <w:r w:rsidRPr="00312163">
        <w:t>ed</w:t>
      </w:r>
      <w:r w:rsidR="00DF1EB7" w:rsidRPr="00312163">
        <w:t xml:space="preserve"> the </w:t>
      </w:r>
      <w:r w:rsidRPr="00312163">
        <w:t>MHDS Regional core services to include the following adult crisis services:</w:t>
      </w:r>
    </w:p>
    <w:p w14:paraId="25799131" w14:textId="77777777" w:rsidR="006567FA" w:rsidRPr="00312163" w:rsidRDefault="006567FA" w:rsidP="006567FA">
      <w:pPr>
        <w:pStyle w:val="ListParagraph"/>
        <w:numPr>
          <w:ilvl w:val="0"/>
          <w:numId w:val="24"/>
        </w:numPr>
      </w:pPr>
      <w:r w:rsidRPr="00312163">
        <w:t>23-hour crisis observation and holding,</w:t>
      </w:r>
    </w:p>
    <w:p w14:paraId="43C3DAE5" w14:textId="77777777" w:rsidR="00925BD6" w:rsidRPr="00312163" w:rsidRDefault="00925BD6" w:rsidP="00925BD6">
      <w:pPr>
        <w:pStyle w:val="ListParagraph"/>
        <w:numPr>
          <w:ilvl w:val="0"/>
          <w:numId w:val="24"/>
        </w:numPr>
      </w:pPr>
      <w:r w:rsidRPr="00312163">
        <w:t>Crisis stabilization community-based</w:t>
      </w:r>
      <w:r w:rsidR="006567FA" w:rsidRPr="00312163">
        <w:t>,</w:t>
      </w:r>
      <w:r w:rsidRPr="00312163">
        <w:t xml:space="preserve"> </w:t>
      </w:r>
    </w:p>
    <w:p w14:paraId="4BB151B7" w14:textId="77777777" w:rsidR="00925BD6" w:rsidRPr="00312163" w:rsidRDefault="00925BD6" w:rsidP="00925BD6">
      <w:pPr>
        <w:pStyle w:val="ListParagraph"/>
        <w:numPr>
          <w:ilvl w:val="0"/>
          <w:numId w:val="24"/>
        </w:numPr>
      </w:pPr>
      <w:r w:rsidRPr="00312163">
        <w:t>Crisis stabilization residential</w:t>
      </w:r>
      <w:r w:rsidR="006567FA" w:rsidRPr="00312163">
        <w:t>, and</w:t>
      </w:r>
      <w:r w:rsidRPr="00312163">
        <w:t xml:space="preserve"> </w:t>
      </w:r>
    </w:p>
    <w:p w14:paraId="6C98C11B" w14:textId="77777777" w:rsidR="00925BD6" w:rsidRPr="00312163" w:rsidRDefault="00925BD6" w:rsidP="00925BD6">
      <w:pPr>
        <w:pStyle w:val="ListParagraph"/>
        <w:numPr>
          <w:ilvl w:val="0"/>
          <w:numId w:val="24"/>
        </w:numPr>
      </w:pPr>
      <w:r w:rsidRPr="00312163">
        <w:t>Mobile response</w:t>
      </w:r>
      <w:r w:rsidR="006567FA" w:rsidRPr="00312163">
        <w:t>.</w:t>
      </w:r>
    </w:p>
    <w:p w14:paraId="3B350AAA" w14:textId="77777777" w:rsidR="00D00D24" w:rsidRPr="00312163" w:rsidRDefault="00D00D24" w:rsidP="00E13048"/>
    <w:p w14:paraId="7CE6FE49" w14:textId="77777777" w:rsidR="00925BD6" w:rsidRPr="00312163" w:rsidRDefault="00925BD6" w:rsidP="00E13048">
      <w:r w:rsidRPr="00312163">
        <w:t>In 2019, legislation was passed that made the MHDS Regions responsible for developing core children’s behavioral health services including:</w:t>
      </w:r>
    </w:p>
    <w:p w14:paraId="44B63141" w14:textId="77777777" w:rsidR="00925BD6" w:rsidRPr="00312163" w:rsidRDefault="00925BD6" w:rsidP="00925BD6">
      <w:pPr>
        <w:pStyle w:val="ListParagraph"/>
        <w:numPr>
          <w:ilvl w:val="0"/>
          <w:numId w:val="24"/>
        </w:numPr>
      </w:pPr>
      <w:r w:rsidRPr="00312163">
        <w:t xml:space="preserve">Crisis stabilization community-based </w:t>
      </w:r>
    </w:p>
    <w:p w14:paraId="1C8C5279" w14:textId="77777777" w:rsidR="00925BD6" w:rsidRPr="00312163" w:rsidRDefault="00925BD6" w:rsidP="00925BD6">
      <w:pPr>
        <w:pStyle w:val="ListParagraph"/>
        <w:numPr>
          <w:ilvl w:val="0"/>
          <w:numId w:val="24"/>
        </w:numPr>
      </w:pPr>
      <w:r w:rsidRPr="00312163">
        <w:t>Crisis stabilization residential</w:t>
      </w:r>
      <w:r w:rsidR="00DA67CB" w:rsidRPr="00312163">
        <w:t>, and</w:t>
      </w:r>
      <w:r w:rsidRPr="00312163">
        <w:t xml:space="preserve"> </w:t>
      </w:r>
    </w:p>
    <w:p w14:paraId="4E44A6DA" w14:textId="77777777" w:rsidR="00925BD6" w:rsidRPr="00312163" w:rsidRDefault="00925BD6" w:rsidP="00925BD6">
      <w:pPr>
        <w:pStyle w:val="ListParagraph"/>
        <w:numPr>
          <w:ilvl w:val="0"/>
          <w:numId w:val="25"/>
        </w:numPr>
      </w:pPr>
      <w:r w:rsidRPr="00312163">
        <w:t>Mobile response.</w:t>
      </w:r>
    </w:p>
    <w:p w14:paraId="3AC1CA32" w14:textId="77777777" w:rsidR="00145FA6" w:rsidRPr="00312163" w:rsidRDefault="00145FA6" w:rsidP="00925BD6"/>
    <w:p w14:paraId="3776A134" w14:textId="77777777" w:rsidR="00AA200A" w:rsidRDefault="00AA200A" w:rsidP="00AA200A">
      <w:r w:rsidRPr="00312163">
        <w:t xml:space="preserve">Additional information including coverage areas for crisis services can be found at </w:t>
      </w:r>
      <w:hyperlink r:id="rId10" w:history="1">
        <w:r w:rsidRPr="00312163">
          <w:rPr>
            <w:color w:val="0000FF"/>
            <w:u w:val="single"/>
          </w:rPr>
          <w:t>Crisis Services | Iowa Department of Health &amp; Human Services</w:t>
        </w:r>
      </w:hyperlink>
      <w:r w:rsidRPr="00312163">
        <w:t>.</w:t>
      </w:r>
    </w:p>
    <w:p w14:paraId="5D1314D7" w14:textId="77777777" w:rsidR="00C920AB" w:rsidRDefault="00C920AB" w:rsidP="00AA200A"/>
    <w:p w14:paraId="40136ADA" w14:textId="77777777" w:rsidR="00C920AB" w:rsidRPr="00A302E8" w:rsidRDefault="00C920AB" w:rsidP="00AA200A">
      <w:r w:rsidRPr="00A302E8">
        <w:t>In 2023, SAMHSA awarded Iowa HHS a one-year planning grant to develop Iowa’s Certified Community Behavioral Health Clinics (CCBHC). CCBHCs are specially designated clinics modeled to address individuals needs relating to mental health and substance use disorders. One of the CCBHC requirements is to ensure access to 24/7 crisis services</w:t>
      </w:r>
      <w:r w:rsidR="007C7A40" w:rsidRPr="00A302E8">
        <w:t xml:space="preserve"> that align with national standards</w:t>
      </w:r>
      <w:r w:rsidRPr="00A302E8">
        <w:t>.</w:t>
      </w:r>
    </w:p>
    <w:p w14:paraId="43F6F281" w14:textId="77777777" w:rsidR="00C920AB" w:rsidRPr="00312163" w:rsidRDefault="00C920AB" w:rsidP="00925BD6">
      <w:pPr>
        <w:rPr>
          <w:b/>
          <w:bCs/>
        </w:rPr>
      </w:pPr>
    </w:p>
    <w:p w14:paraId="73C21960" w14:textId="77777777" w:rsidR="006567FA" w:rsidRPr="00312163" w:rsidRDefault="006567FA" w:rsidP="00F763B8">
      <w:pPr>
        <w:pStyle w:val="ListParagraph"/>
        <w:numPr>
          <w:ilvl w:val="0"/>
          <w:numId w:val="26"/>
        </w:numPr>
        <w:rPr>
          <w:b/>
          <w:bCs/>
        </w:rPr>
      </w:pPr>
      <w:r w:rsidRPr="00312163">
        <w:rPr>
          <w:b/>
          <w:bCs/>
        </w:rPr>
        <w:t xml:space="preserve">23-hour Crisis Observation </w:t>
      </w:r>
    </w:p>
    <w:p w14:paraId="785461E5" w14:textId="77777777" w:rsidR="006567FA" w:rsidRPr="00312163" w:rsidRDefault="006567FA" w:rsidP="00925BD6">
      <w:r w:rsidRPr="00312163">
        <w:t xml:space="preserve">23-hour crisis observation services are provided for up to 23 hours in a secure and protected, medically staffed, psychiatrically supervised treatment environment. </w:t>
      </w:r>
      <w:r w:rsidR="00383A4F" w:rsidRPr="00312163">
        <w:t xml:space="preserve">There are currently 12 providers of 23-hour crisis observation and 13 service locations throughout the state. Four of the providers are hospitals, four are community mental health centers, and four are mental health service providers. One </w:t>
      </w:r>
      <w:r w:rsidR="00A03231" w:rsidRPr="00312163">
        <w:t>location</w:t>
      </w:r>
      <w:r w:rsidR="00383A4F" w:rsidRPr="00312163">
        <w:t xml:space="preserve"> is for individuals aged 11-18 and</w:t>
      </w:r>
      <w:r w:rsidR="00A03231" w:rsidRPr="00312163">
        <w:t xml:space="preserve"> 12 locations</w:t>
      </w:r>
      <w:r w:rsidR="00383A4F" w:rsidRPr="00312163">
        <w:t xml:space="preserve"> are for adults 18 and older. </w:t>
      </w:r>
    </w:p>
    <w:p w14:paraId="583C8F4B" w14:textId="77777777" w:rsidR="00383A4F" w:rsidRPr="00312163" w:rsidRDefault="00383A4F" w:rsidP="00925BD6"/>
    <w:p w14:paraId="265208E3" w14:textId="77777777" w:rsidR="006567FA" w:rsidRPr="00312163" w:rsidRDefault="006567FA" w:rsidP="00F763B8">
      <w:pPr>
        <w:pStyle w:val="ListParagraph"/>
        <w:numPr>
          <w:ilvl w:val="0"/>
          <w:numId w:val="26"/>
        </w:numPr>
        <w:rPr>
          <w:b/>
          <w:bCs/>
        </w:rPr>
      </w:pPr>
      <w:r w:rsidRPr="00312163">
        <w:rPr>
          <w:b/>
          <w:bCs/>
        </w:rPr>
        <w:t>Crisis Stabilization Community-Based</w:t>
      </w:r>
      <w:r w:rsidR="00383A4F" w:rsidRPr="00312163">
        <w:rPr>
          <w:b/>
          <w:bCs/>
        </w:rPr>
        <w:t xml:space="preserve"> </w:t>
      </w:r>
      <w:r w:rsidR="0097195B" w:rsidRPr="00312163">
        <w:rPr>
          <w:b/>
          <w:bCs/>
        </w:rPr>
        <w:t>Services</w:t>
      </w:r>
      <w:r w:rsidR="00135A14" w:rsidRPr="00312163">
        <w:rPr>
          <w:b/>
          <w:bCs/>
        </w:rPr>
        <w:t xml:space="preserve"> </w:t>
      </w:r>
      <w:r w:rsidR="00A03231" w:rsidRPr="00312163">
        <w:rPr>
          <w:b/>
          <w:bCs/>
        </w:rPr>
        <w:t>(CSCB</w:t>
      </w:r>
      <w:r w:rsidR="0097195B" w:rsidRPr="00312163">
        <w:rPr>
          <w:b/>
          <w:bCs/>
        </w:rPr>
        <w:t>S</w:t>
      </w:r>
      <w:r w:rsidR="00A03231" w:rsidRPr="00312163">
        <w:rPr>
          <w:b/>
          <w:bCs/>
        </w:rPr>
        <w:t>)</w:t>
      </w:r>
    </w:p>
    <w:p w14:paraId="342BC1BC" w14:textId="77777777" w:rsidR="00A03231" w:rsidRPr="00312163" w:rsidRDefault="00A03231" w:rsidP="00925BD6">
      <w:r w:rsidRPr="00312163">
        <w:t>CSCB</w:t>
      </w:r>
      <w:r w:rsidR="0097195B" w:rsidRPr="00312163">
        <w:t>S</w:t>
      </w:r>
      <w:r w:rsidRPr="00312163">
        <w:t xml:space="preserve"> is a short-term intervention intended to stabilize individuals within their community. CSCB</w:t>
      </w:r>
      <w:r w:rsidR="0097195B" w:rsidRPr="00312163">
        <w:t>S</w:t>
      </w:r>
      <w:r w:rsidRPr="00312163">
        <w:t xml:space="preserve"> includes medication management, counseling, </w:t>
      </w:r>
      <w:r w:rsidR="00FD7B6E" w:rsidRPr="00312163">
        <w:t>referrals,</w:t>
      </w:r>
      <w:r w:rsidRPr="00312163">
        <w:t xml:space="preserve"> and peer support. CSCB</w:t>
      </w:r>
      <w:r w:rsidR="0097195B" w:rsidRPr="00312163">
        <w:t>S</w:t>
      </w:r>
      <w:r w:rsidRPr="00312163">
        <w:t xml:space="preserve"> is currently available in eleven MHDS Regions covering 84 of Iowa’s 99 counties. There are currently two providers</w:t>
      </w:r>
      <w:r w:rsidR="00FD7B6E" w:rsidRPr="00312163">
        <w:t xml:space="preserve"> that</w:t>
      </w:r>
      <w:r w:rsidRPr="00312163">
        <w:t xml:space="preserve"> serve individuals under the age of 18 and nine providers </w:t>
      </w:r>
      <w:r w:rsidR="00FD7B6E" w:rsidRPr="00312163">
        <w:t xml:space="preserve">that </w:t>
      </w:r>
      <w:r w:rsidRPr="00312163">
        <w:t xml:space="preserve">serve children and adults. </w:t>
      </w:r>
    </w:p>
    <w:p w14:paraId="0DB417E6" w14:textId="77777777" w:rsidR="00383A4F" w:rsidRPr="00312163" w:rsidRDefault="00383A4F" w:rsidP="00925BD6">
      <w:pPr>
        <w:rPr>
          <w:b/>
          <w:bCs/>
        </w:rPr>
      </w:pPr>
    </w:p>
    <w:p w14:paraId="51059AC9" w14:textId="77777777" w:rsidR="006567FA" w:rsidRPr="00312163" w:rsidRDefault="006567FA" w:rsidP="00F763B8">
      <w:pPr>
        <w:pStyle w:val="ListParagraph"/>
        <w:numPr>
          <w:ilvl w:val="0"/>
          <w:numId w:val="26"/>
        </w:numPr>
        <w:rPr>
          <w:b/>
          <w:bCs/>
        </w:rPr>
      </w:pPr>
      <w:r w:rsidRPr="00312163">
        <w:rPr>
          <w:b/>
          <w:bCs/>
        </w:rPr>
        <w:t>Crisis Stabilization Residential</w:t>
      </w:r>
      <w:r w:rsidR="00A03231" w:rsidRPr="00312163">
        <w:rPr>
          <w:b/>
          <w:bCs/>
        </w:rPr>
        <w:t xml:space="preserve"> Services (CSRS)</w:t>
      </w:r>
    </w:p>
    <w:p w14:paraId="5F0FEEC1" w14:textId="77777777" w:rsidR="00383A4F" w:rsidRPr="00312163" w:rsidRDefault="00383A4F" w:rsidP="00383A4F">
      <w:r w:rsidRPr="00312163">
        <w:t>CSRS are short-term living arrangements designed to de-escalate a crisis and stabilize an individual following a mental health crisis.</w:t>
      </w:r>
      <w:r w:rsidR="0088402C" w:rsidRPr="00312163">
        <w:t xml:space="preserve"> CSRS for adults is available at 1</w:t>
      </w:r>
      <w:r w:rsidR="00C03DE0">
        <w:t>4</w:t>
      </w:r>
      <w:r w:rsidR="0088402C" w:rsidRPr="00312163">
        <w:t xml:space="preserve"> locations throughout the state. CSRS is available to anyone </w:t>
      </w:r>
      <w:r w:rsidR="0088402C" w:rsidRPr="00312163">
        <w:lastRenderedPageBreak/>
        <w:t xml:space="preserve">meeting eligibility criteria regardless of where the individual is living in Iowa. </w:t>
      </w:r>
      <w:r w:rsidR="006C225B" w:rsidRPr="00312163">
        <w:t xml:space="preserve">CSRS for children is currently available at </w:t>
      </w:r>
      <w:r w:rsidR="00C03DE0">
        <w:t>five</w:t>
      </w:r>
      <w:r w:rsidR="006C225B" w:rsidRPr="00312163">
        <w:t xml:space="preserve"> locations with </w:t>
      </w:r>
      <w:r w:rsidR="00A03231" w:rsidRPr="00312163">
        <w:t xml:space="preserve">MHDS Regions continuing to build out the service. </w:t>
      </w:r>
    </w:p>
    <w:p w14:paraId="014744DF" w14:textId="77777777" w:rsidR="00141719" w:rsidRDefault="00141719" w:rsidP="00925BD6">
      <w:pPr>
        <w:rPr>
          <w:b/>
          <w:bCs/>
          <w:sz w:val="24"/>
          <w:szCs w:val="24"/>
        </w:rPr>
      </w:pPr>
    </w:p>
    <w:p w14:paraId="2629E1ED" w14:textId="77777777" w:rsidR="00145FA6" w:rsidRPr="00F763B8" w:rsidRDefault="00145FA6" w:rsidP="00F763B8">
      <w:pPr>
        <w:pStyle w:val="ListParagraph"/>
        <w:numPr>
          <w:ilvl w:val="0"/>
          <w:numId w:val="26"/>
        </w:numPr>
        <w:rPr>
          <w:b/>
          <w:bCs/>
        </w:rPr>
      </w:pPr>
      <w:r w:rsidRPr="00F763B8">
        <w:rPr>
          <w:b/>
          <w:bCs/>
        </w:rPr>
        <w:t>Mobile Response</w:t>
      </w:r>
    </w:p>
    <w:p w14:paraId="2FCCFC71" w14:textId="77777777" w:rsidR="00145FA6" w:rsidRPr="00F763B8" w:rsidRDefault="00BD4731" w:rsidP="00925BD6">
      <w:r w:rsidRPr="00F763B8">
        <w:t>Mobile Response is currently available in twelve MHDS Regions covering 87 of Iowa’s 99 counties. There are currently twelve providers of mobile response using a variety of models</w:t>
      </w:r>
      <w:r w:rsidR="004726BF" w:rsidRPr="00F763B8">
        <w:t xml:space="preserve">. Two providers utilize 911 as their dispatching entity and law enforcement is a member of their mobile response team. </w:t>
      </w:r>
      <w:r w:rsidR="00AA200A" w:rsidRPr="00F763B8">
        <w:t xml:space="preserve">Two providers use a combination of mental health professionals and law enforcement depending on the location of the crisis and four providers have teams comprised of mental health professionals. In some rural counties, mobile response is accessed through telehealth with law enforcement. Although most mobile response providers respond to anywhere in the community, there is inconsistency in who can access mobile response throughout the state. </w:t>
      </w:r>
    </w:p>
    <w:p w14:paraId="65FD5AFF" w14:textId="77777777" w:rsidR="00AA200A" w:rsidRDefault="00AA200A" w:rsidP="00AA200A">
      <w:pPr>
        <w:pStyle w:val="HHSBody"/>
        <w:spacing w:after="0"/>
        <w:rPr>
          <w:rFonts w:ascii="Times New Roman" w:eastAsiaTheme="minorEastAsia" w:hAnsi="Times New Roman" w:cs="Times New Roman"/>
          <w:b/>
          <w:bCs/>
          <w:color w:val="auto"/>
          <w:szCs w:val="22"/>
        </w:rPr>
      </w:pPr>
    </w:p>
    <w:p w14:paraId="4398C5F6" w14:textId="77777777" w:rsidR="00AA200A" w:rsidRDefault="00AA200A" w:rsidP="00F763B8">
      <w:pPr>
        <w:pStyle w:val="HHSBody"/>
        <w:numPr>
          <w:ilvl w:val="0"/>
          <w:numId w:val="26"/>
        </w:numPr>
        <w:spacing w:after="0"/>
        <w:rPr>
          <w:rFonts w:ascii="Times New Roman" w:eastAsiaTheme="minorEastAsia" w:hAnsi="Times New Roman" w:cs="Times New Roman"/>
          <w:b/>
          <w:bCs/>
          <w:color w:val="auto"/>
          <w:szCs w:val="22"/>
        </w:rPr>
      </w:pPr>
      <w:r>
        <w:rPr>
          <w:rFonts w:ascii="Times New Roman" w:eastAsiaTheme="minorEastAsia" w:hAnsi="Times New Roman" w:cs="Times New Roman"/>
          <w:b/>
          <w:bCs/>
          <w:color w:val="auto"/>
          <w:szCs w:val="22"/>
        </w:rPr>
        <w:t>24 Hour Crisis Lines</w:t>
      </w:r>
    </w:p>
    <w:p w14:paraId="56EF3DF1" w14:textId="77777777" w:rsidR="0091730B" w:rsidRPr="00AA200A" w:rsidRDefault="0091730B" w:rsidP="0091730B">
      <w:pPr>
        <w:pStyle w:val="HHSBody"/>
        <w:rPr>
          <w:rFonts w:ascii="Times New Roman" w:eastAsiaTheme="minorEastAsia" w:hAnsi="Times New Roman" w:cs="Times New Roman"/>
          <w:b/>
          <w:bCs/>
          <w:color w:val="auto"/>
          <w:szCs w:val="22"/>
        </w:rPr>
      </w:pPr>
      <w:r w:rsidRPr="00907790">
        <w:rPr>
          <w:rFonts w:ascii="Times New Roman" w:eastAsiaTheme="minorEastAsia" w:hAnsi="Times New Roman" w:cs="Times New Roman"/>
          <w:color w:val="auto"/>
          <w:szCs w:val="22"/>
        </w:rPr>
        <w:t xml:space="preserve">Iowa </w:t>
      </w:r>
      <w:r>
        <w:rPr>
          <w:rFonts w:ascii="Times New Roman" w:eastAsiaTheme="minorEastAsia" w:hAnsi="Times New Roman" w:cs="Times New Roman"/>
          <w:color w:val="auto"/>
          <w:szCs w:val="22"/>
        </w:rPr>
        <w:t xml:space="preserve">has two 988 Centers that provide statewide </w:t>
      </w:r>
      <w:r w:rsidRPr="00907790">
        <w:rPr>
          <w:rFonts w:ascii="Times New Roman" w:eastAsiaTheme="minorEastAsia" w:hAnsi="Times New Roman" w:cs="Times New Roman"/>
          <w:color w:val="auto"/>
          <w:szCs w:val="22"/>
        </w:rPr>
        <w:t xml:space="preserve">coverage for 988 calls, chats, and texts. On December 1, 2022, the 988 centers </w:t>
      </w:r>
      <w:r>
        <w:rPr>
          <w:rFonts w:ascii="Times New Roman" w:eastAsiaTheme="minorEastAsia" w:hAnsi="Times New Roman" w:cs="Times New Roman"/>
          <w:color w:val="auto"/>
          <w:szCs w:val="22"/>
        </w:rPr>
        <w:t xml:space="preserve">started </w:t>
      </w:r>
      <w:r w:rsidRPr="00907790">
        <w:rPr>
          <w:rFonts w:ascii="Times New Roman" w:eastAsiaTheme="minorEastAsia" w:hAnsi="Times New Roman" w:cs="Times New Roman"/>
          <w:color w:val="auto"/>
          <w:szCs w:val="22"/>
        </w:rPr>
        <w:t xml:space="preserve">Mobile Response Warm Handoffs for individuals accessing crisis care through 988 who need and consent to mobile response in accordance with guidelines developed by </w:t>
      </w:r>
      <w:r>
        <w:rPr>
          <w:rFonts w:ascii="Times New Roman" w:eastAsiaTheme="minorEastAsia" w:hAnsi="Times New Roman" w:cs="Times New Roman"/>
          <w:color w:val="auto"/>
          <w:szCs w:val="22"/>
        </w:rPr>
        <w:t>the Agency</w:t>
      </w:r>
      <w:r w:rsidRPr="00907790">
        <w:rPr>
          <w:rFonts w:ascii="Times New Roman" w:eastAsiaTheme="minorEastAsia" w:hAnsi="Times New Roman" w:cs="Times New Roman"/>
          <w:color w:val="auto"/>
          <w:szCs w:val="22"/>
        </w:rPr>
        <w:t xml:space="preserve">. </w:t>
      </w:r>
      <w:r>
        <w:rPr>
          <w:rFonts w:ascii="Times New Roman" w:eastAsiaTheme="minorEastAsia" w:hAnsi="Times New Roman" w:cs="Times New Roman"/>
          <w:color w:val="auto"/>
          <w:szCs w:val="22"/>
        </w:rPr>
        <w:t>The Agency</w:t>
      </w:r>
      <w:r w:rsidRPr="00907790">
        <w:rPr>
          <w:rFonts w:ascii="Times New Roman" w:eastAsiaTheme="minorEastAsia" w:hAnsi="Times New Roman" w:cs="Times New Roman"/>
          <w:color w:val="auto"/>
          <w:szCs w:val="22"/>
        </w:rPr>
        <w:t xml:space="preserve"> is partnering with the Iowa 911 program administrator to lead a 988/911 coordination effort with the 988 Centers and interested Public Safety Answering Points (PSAPs). The 911/988 coordination effort includes developing guidelines for determining when to transfer callers from 911 to 988 and transfer protocols. </w:t>
      </w:r>
    </w:p>
    <w:p w14:paraId="33281CA5" w14:textId="77777777" w:rsidR="00907790" w:rsidRDefault="00055C16" w:rsidP="00907790">
      <w:r>
        <w:t xml:space="preserve">Additionally, the Agency funds </w:t>
      </w:r>
      <w:r w:rsidRPr="005C7F7F">
        <w:t>Your Life Iowa</w:t>
      </w:r>
      <w:r>
        <w:t xml:space="preserve"> (YLI) which provides high quality 24/7/365 information, referral and crisis services via phone, text and chat for gambling, mental health, substance use, </w:t>
      </w:r>
      <w:r w:rsidR="00F763B8">
        <w:t>suicide,</w:t>
      </w:r>
      <w:r>
        <w:t xml:space="preserve"> and related concerns. </w:t>
      </w:r>
      <w:r w:rsidR="0091730B">
        <w:t xml:space="preserve">YLI is operated by a 988 Center </w:t>
      </w:r>
      <w:r w:rsidR="0097195B">
        <w:t xml:space="preserve">that </w:t>
      </w:r>
      <w:r w:rsidR="0091730B">
        <w:t xml:space="preserve">was selected through a formal procurement process. </w:t>
      </w:r>
      <w:r w:rsidR="00135A14">
        <w:t xml:space="preserve">The current procurement ends on December 31, 2024. </w:t>
      </w:r>
      <w:r w:rsidR="00490C86" w:rsidRPr="008C55B5">
        <w:t>YLI has a formal agreement to transfer calls to and from the</w:t>
      </w:r>
      <w:r w:rsidR="00490C86">
        <w:t xml:space="preserve"> Agency-funded</w:t>
      </w:r>
      <w:r w:rsidR="00490C86" w:rsidRPr="008C55B5">
        <w:t xml:space="preserve"> statewide warmline </w:t>
      </w:r>
      <w:r w:rsidR="00490C86">
        <w:t xml:space="preserve">to best meet the identified needs of the individual contacting the warm line or </w:t>
      </w:r>
      <w:r w:rsidR="00F763B8">
        <w:t>YLI.</w:t>
      </w:r>
      <w:r w:rsidR="00907790" w:rsidRPr="008C55B5">
        <w:t xml:space="preserve"> </w:t>
      </w:r>
    </w:p>
    <w:p w14:paraId="24DFB478" w14:textId="77777777" w:rsidR="00055C16" w:rsidRDefault="00055C16" w:rsidP="00907790"/>
    <w:p w14:paraId="351B20DB" w14:textId="77777777" w:rsidR="00AA200A" w:rsidRPr="00F763B8" w:rsidRDefault="00AA200A" w:rsidP="00F763B8">
      <w:pPr>
        <w:pStyle w:val="ListParagraph"/>
        <w:numPr>
          <w:ilvl w:val="0"/>
          <w:numId w:val="26"/>
        </w:numPr>
        <w:rPr>
          <w:b/>
          <w:bCs/>
        </w:rPr>
      </w:pPr>
      <w:r w:rsidRPr="00F763B8">
        <w:rPr>
          <w:b/>
          <w:bCs/>
        </w:rPr>
        <w:t>Crisis Services Funding</w:t>
      </w:r>
    </w:p>
    <w:p w14:paraId="6CC8536A" w14:textId="77777777" w:rsidR="006A3B83" w:rsidRPr="00100771" w:rsidRDefault="00490C86" w:rsidP="00907790">
      <w:r>
        <w:t>YLI</w:t>
      </w:r>
      <w:r w:rsidR="00AA200A" w:rsidRPr="00100771">
        <w:t xml:space="preserve"> </w:t>
      </w:r>
      <w:r w:rsidR="006A3B83" w:rsidRPr="00100771">
        <w:t>is currently funded through a variety of state and federal sources including the community mental health services block grant</w:t>
      </w:r>
      <w:r w:rsidR="00DA67CB" w:rsidRPr="00100771">
        <w:t xml:space="preserve"> (MHBG)</w:t>
      </w:r>
      <w:r>
        <w:t xml:space="preserve"> and substance abuse block grant (SABG)</w:t>
      </w:r>
      <w:r w:rsidR="006A3B83" w:rsidRPr="00100771">
        <w:t>. 988 is currently funded through a variety of one-time federal sources including the MHBG and Iowa’s 988 Cooperative Agreement. Iowa’s crisis services are included in Iowa Medicaid’s state plan</w:t>
      </w:r>
      <w:r w:rsidR="00DA67CB" w:rsidRPr="00100771">
        <w:t xml:space="preserve"> and MHDS Regions required core services</w:t>
      </w:r>
      <w:r w:rsidR="006A3B83" w:rsidRPr="00100771">
        <w:t xml:space="preserve">. </w:t>
      </w:r>
    </w:p>
    <w:p w14:paraId="5C34EBE3" w14:textId="77777777" w:rsidR="006A3B83" w:rsidRDefault="006A3B83" w:rsidP="00907790"/>
    <w:p w14:paraId="754A5055" w14:textId="77777777" w:rsidR="006A3B83" w:rsidRPr="00F763B8" w:rsidRDefault="006A3B83" w:rsidP="00F763B8">
      <w:pPr>
        <w:pStyle w:val="ListParagraph"/>
        <w:numPr>
          <w:ilvl w:val="0"/>
          <w:numId w:val="26"/>
        </w:numPr>
        <w:rPr>
          <w:b/>
          <w:bCs/>
        </w:rPr>
      </w:pPr>
      <w:r w:rsidRPr="00F763B8">
        <w:rPr>
          <w:b/>
          <w:bCs/>
        </w:rPr>
        <w:t>Crisis Training Toolkits</w:t>
      </w:r>
    </w:p>
    <w:p w14:paraId="3EF8CA29" w14:textId="77777777" w:rsidR="006A3B83" w:rsidRDefault="006A3B83" w:rsidP="00907790">
      <w:r>
        <w:t xml:space="preserve">Iowa was the recipient of a Transformation Transfer Initiative in 2021. That project was focused on enhancing training for crisis staff by developing training toolkits specific to children and LGBTQ+ individuals. A landscape analysis was completed as part of that project and will provide baseline information regarding trainings </w:t>
      </w:r>
      <w:r w:rsidR="0097195B">
        <w:t xml:space="preserve">received by </w:t>
      </w:r>
      <w:r>
        <w:t xml:space="preserve">providers and initial feedback from individuals in the targeted population who have utilized crisis services. </w:t>
      </w:r>
    </w:p>
    <w:p w14:paraId="69705558" w14:textId="77777777" w:rsidR="006A3B83" w:rsidRDefault="006A3B83" w:rsidP="00907790"/>
    <w:p w14:paraId="1586F1A1" w14:textId="77777777" w:rsidR="00907790" w:rsidRPr="0091730B" w:rsidRDefault="0091730B" w:rsidP="00907790">
      <w:r w:rsidRPr="0091730B">
        <w:t>The Agency</w:t>
      </w:r>
      <w:r w:rsidR="006D343D">
        <w:t>’s goal</w:t>
      </w:r>
      <w:r w:rsidR="006A3B83">
        <w:t xml:space="preserve"> for this project is to have a roadmap for providing </w:t>
      </w:r>
      <w:r w:rsidRPr="0091730B">
        <w:t>consist</w:t>
      </w:r>
      <w:r w:rsidR="005E34A4">
        <w:t>ent and</w:t>
      </w:r>
      <w:r w:rsidR="006D343D">
        <w:t xml:space="preserve"> </w:t>
      </w:r>
      <w:r w:rsidR="005E34A4">
        <w:t>coordinated</w:t>
      </w:r>
      <w:r w:rsidRPr="0091730B">
        <w:t xml:space="preserve"> </w:t>
      </w:r>
      <w:r w:rsidR="009E35D2">
        <w:t xml:space="preserve">behavioral health </w:t>
      </w:r>
      <w:r w:rsidRPr="0091730B">
        <w:t>crisis services</w:t>
      </w:r>
      <w:r w:rsidR="005E34A4">
        <w:t xml:space="preserve"> statewide</w:t>
      </w:r>
      <w:r w:rsidRPr="0091730B">
        <w:t xml:space="preserve"> and remov</w:t>
      </w:r>
      <w:r w:rsidR="006A3B83">
        <w:t>ing</w:t>
      </w:r>
      <w:r w:rsidRPr="0091730B">
        <w:t xml:space="preserve"> barriers for accessing </w:t>
      </w:r>
      <w:r w:rsidR="004A176F">
        <w:t>C</w:t>
      </w:r>
      <w:r w:rsidRPr="0091730B">
        <w:t xml:space="preserve">risis </w:t>
      </w:r>
      <w:r w:rsidR="004A176F">
        <w:t>Services</w:t>
      </w:r>
      <w:r w:rsidRPr="0091730B">
        <w:t xml:space="preserve"> and community-based behavioral health services. </w:t>
      </w:r>
    </w:p>
    <w:p w14:paraId="74F06D19" w14:textId="77777777" w:rsidR="00BB7243" w:rsidRDefault="00BB7243">
      <w:pPr>
        <w:keepNext/>
        <w:keepLines/>
        <w:jc w:val="left"/>
        <w:rPr>
          <w:b/>
          <w:bCs/>
          <w:i/>
        </w:rPr>
      </w:pPr>
    </w:p>
    <w:p w14:paraId="46966074" w14:textId="77777777" w:rsidR="00BB7243" w:rsidRDefault="00D00D24">
      <w:pPr>
        <w:pStyle w:val="ContractLevel2"/>
        <w:keepLines/>
        <w:outlineLvl w:val="1"/>
      </w:pPr>
      <w:bookmarkStart w:id="43" w:name="_Toc265507115"/>
      <w:bookmarkStart w:id="44" w:name="_Toc265564571"/>
      <w:bookmarkStart w:id="45" w:name="_Toc265580864"/>
      <w:r>
        <w:t>1.2 RFP</w:t>
      </w:r>
      <w:r w:rsidR="00BB7243">
        <w:t xml:space="preserve"> General Definitions</w:t>
      </w:r>
      <w:bookmarkEnd w:id="43"/>
      <w:bookmarkEnd w:id="44"/>
      <w:bookmarkEnd w:id="45"/>
      <w:r w:rsidR="00BB7243">
        <w:t xml:space="preserve">.  </w:t>
      </w:r>
    </w:p>
    <w:p w14:paraId="11FF0C19" w14:textId="77777777" w:rsidR="00BB7243" w:rsidRDefault="00BB7243">
      <w:pPr>
        <w:keepNext/>
        <w:keepLines/>
        <w:jc w:val="left"/>
      </w:pPr>
      <w:r>
        <w:t>When appearing as capitalized terms in this RFP, including attachments, the following quoted terms (and the plural thereof, when appropriate) have the meanings set forth in this section.</w:t>
      </w:r>
    </w:p>
    <w:p w14:paraId="007FD947" w14:textId="77777777" w:rsidR="00BB7243" w:rsidRDefault="00BB7243">
      <w:pPr>
        <w:keepNext/>
        <w:keepLines/>
        <w:jc w:val="left"/>
        <w:rPr>
          <w:b/>
        </w:rPr>
      </w:pPr>
    </w:p>
    <w:p w14:paraId="43BF2321" w14:textId="77777777" w:rsidR="00BB7243" w:rsidRDefault="00BB7243">
      <w:pPr>
        <w:keepNext/>
        <w:keepLines/>
        <w:jc w:val="left"/>
      </w:pPr>
      <w:r>
        <w:rPr>
          <w:b/>
          <w:i/>
        </w:rPr>
        <w:t xml:space="preserve">“Agency” </w:t>
      </w:r>
      <w:r>
        <w:t xml:space="preserve">means the Iowa Department of Human </w:t>
      </w:r>
      <w:r w:rsidRPr="00100771">
        <w:t>Services</w:t>
      </w:r>
      <w:r w:rsidR="00DA67CB" w:rsidRPr="00100771">
        <w:t xml:space="preserve"> and Iowa Health and Human Services</w:t>
      </w:r>
      <w:r>
        <w:t xml:space="preserve">.  </w:t>
      </w:r>
    </w:p>
    <w:p w14:paraId="16B37485" w14:textId="77777777" w:rsidR="00BB7243" w:rsidRDefault="00BB7243">
      <w:pPr>
        <w:keepNext/>
        <w:keepLines/>
        <w:jc w:val="left"/>
      </w:pPr>
    </w:p>
    <w:p w14:paraId="7D89D4D9" w14:textId="77777777" w:rsidR="00BB7243" w:rsidRDefault="00BB7243">
      <w:pPr>
        <w:keepNext/>
        <w:keepLines/>
        <w:jc w:val="left"/>
      </w:pPr>
      <w:r>
        <w:rPr>
          <w:b/>
          <w:i/>
          <w:iCs/>
        </w:rPr>
        <w:t>“Bid Proposal”</w:t>
      </w:r>
      <w:r>
        <w:t xml:space="preserve"> or </w:t>
      </w:r>
      <w:r>
        <w:rPr>
          <w:b/>
          <w:i/>
          <w:iCs/>
        </w:rPr>
        <w:t>“Proposal”</w:t>
      </w:r>
      <w:r>
        <w:t xml:space="preserve"> means the Bidder’s proposal submitted in response to the RFP.  </w:t>
      </w:r>
    </w:p>
    <w:p w14:paraId="2BB7946D" w14:textId="77777777" w:rsidR="00BB7243" w:rsidRDefault="00BB7243">
      <w:pPr>
        <w:keepNext/>
        <w:keepLines/>
        <w:jc w:val="left"/>
      </w:pPr>
    </w:p>
    <w:p w14:paraId="3CC5DC5C" w14:textId="77777777" w:rsidR="00BB7243" w:rsidRDefault="00BB7243">
      <w:pPr>
        <w:keepNext/>
        <w:keepLines/>
        <w:jc w:val="left"/>
      </w:pPr>
      <w:r>
        <w:rPr>
          <w:b/>
          <w:i/>
        </w:rPr>
        <w:t xml:space="preserve">“Bidder” </w:t>
      </w:r>
      <w:r>
        <w:t>means the entity that submits a Bid Proposal in response to this RFP.</w:t>
      </w:r>
    </w:p>
    <w:p w14:paraId="0DA38932" w14:textId="77777777" w:rsidR="00BB7243" w:rsidRDefault="00BB7243">
      <w:pPr>
        <w:keepNext/>
        <w:keepLines/>
        <w:jc w:val="left"/>
        <w:rPr>
          <w:b/>
          <w:i/>
        </w:rPr>
      </w:pPr>
    </w:p>
    <w:p w14:paraId="55D2F97C" w14:textId="77777777" w:rsidR="00BB7243" w:rsidRDefault="00BB7243">
      <w:pPr>
        <w:keepNext/>
        <w:keepLines/>
        <w:jc w:val="left"/>
      </w:pPr>
      <w:r>
        <w:rPr>
          <w:b/>
          <w:i/>
        </w:rPr>
        <w:t>“Contractor”</w:t>
      </w:r>
      <w:r>
        <w:rPr>
          <w:b/>
        </w:rPr>
        <w:t xml:space="preserve"> </w:t>
      </w:r>
      <w:r>
        <w:t xml:space="preserve">means the Bidder who </w:t>
      </w:r>
      <w:r w:rsidR="00D00D24">
        <w:t>enters</w:t>
      </w:r>
      <w:r>
        <w:t xml:space="preserve"> a Contract </w:t>
      </w:r>
      <w:r w:rsidR="00D00D24">
        <w:t>because of</w:t>
      </w:r>
      <w:r>
        <w:t xml:space="preserve"> this Solicitation.</w:t>
      </w:r>
    </w:p>
    <w:p w14:paraId="19B9FE57" w14:textId="77777777" w:rsidR="00BB7243" w:rsidRDefault="00BB7243">
      <w:pPr>
        <w:keepNext/>
        <w:keepLines/>
        <w:jc w:val="left"/>
      </w:pPr>
    </w:p>
    <w:p w14:paraId="0F5EFF7D" w14:textId="77777777" w:rsidR="00BB7243" w:rsidRDefault="00BB7243">
      <w:pPr>
        <w:pStyle w:val="NoSpacing"/>
        <w:jc w:val="left"/>
        <w:rPr>
          <w:bCs/>
        </w:rPr>
      </w:pPr>
      <w:r>
        <w:rPr>
          <w:b/>
          <w:i/>
          <w:iCs/>
        </w:rPr>
        <w:t>“Deliverables”</w:t>
      </w:r>
      <w:r>
        <w:rPr>
          <w:bCs/>
        </w:rPr>
        <w:t xml:space="preserve"> means </w:t>
      </w:r>
      <w:r w:rsidR="00D00D24">
        <w:rPr>
          <w:bCs/>
        </w:rPr>
        <w:t>all</w:t>
      </w:r>
      <w:r>
        <w:rPr>
          <w:bCs/>
        </w:rPr>
        <w:t xml:space="preserve"> the services, goods, products, work, work product, data (including data collected on behalf of the Agency), items, </w:t>
      </w:r>
      <w:r w:rsidR="00D00D24">
        <w:rPr>
          <w:bCs/>
        </w:rPr>
        <w:t>materials,</w:t>
      </w:r>
      <w:r>
        <w:rPr>
          <w:bCs/>
        </w:rPr>
        <w:t xml:space="preserve"> and property to be created, developed, produced, delivered, performed, or provided by or on behalf of, or made available through, the Contractor (or any agent, </w:t>
      </w:r>
      <w:r w:rsidR="00433D0C">
        <w:rPr>
          <w:bCs/>
        </w:rPr>
        <w:t>contractor,</w:t>
      </w:r>
      <w:r>
        <w:rPr>
          <w:bCs/>
        </w:rPr>
        <w:t xml:space="preserve"> or subcontractor of the Contractor) in connection with any contract resulting from this RFP.</w:t>
      </w:r>
    </w:p>
    <w:p w14:paraId="4A7C1482" w14:textId="77777777" w:rsidR="00BB7243" w:rsidRDefault="00BB7243">
      <w:pPr>
        <w:pStyle w:val="NoSpacing"/>
        <w:jc w:val="left"/>
        <w:rPr>
          <w:bCs/>
        </w:rPr>
      </w:pPr>
    </w:p>
    <w:p w14:paraId="152B9E9D" w14:textId="77777777" w:rsidR="00BB7243" w:rsidRDefault="00BB7243">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570A947" w14:textId="77777777" w:rsidR="00BB7243" w:rsidRDefault="00BB7243">
      <w:pPr>
        <w:pStyle w:val="NoSpacing"/>
        <w:jc w:val="left"/>
      </w:pPr>
    </w:p>
    <w:p w14:paraId="0E1AE422" w14:textId="77777777" w:rsidR="00BB7243" w:rsidRPr="00312163" w:rsidRDefault="00BB7243">
      <w:pPr>
        <w:pStyle w:val="NoSpacing"/>
        <w:jc w:val="left"/>
        <w:rPr>
          <w:bCs/>
          <w:u w:val="single"/>
        </w:rPr>
      </w:pPr>
      <w:r w:rsidRPr="00312163">
        <w:rPr>
          <w:b/>
          <w:bCs/>
          <w:i/>
          <w:u w:val="single"/>
        </w:rPr>
        <w:t>Definitions Specific to this RFP.</w:t>
      </w:r>
      <w:r w:rsidRPr="00312163">
        <w:rPr>
          <w:bCs/>
          <w:u w:val="single"/>
        </w:rPr>
        <w:t xml:space="preserve"> </w:t>
      </w:r>
    </w:p>
    <w:p w14:paraId="38AEAFF0" w14:textId="77777777" w:rsidR="00BB7243" w:rsidRDefault="00BB7243">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20A05DE2" w14:textId="77777777" w:rsidR="00E13048" w:rsidRPr="00E13048" w:rsidRDefault="00E13048" w:rsidP="00E13048">
      <w:pPr>
        <w:jc w:val="left"/>
        <w:rPr>
          <w:rFonts w:eastAsia="Times New Roman"/>
        </w:rPr>
      </w:pPr>
    </w:p>
    <w:p w14:paraId="433E7CD2" w14:textId="77777777" w:rsidR="00E13048" w:rsidRPr="00E13048" w:rsidRDefault="00E13048" w:rsidP="00E13048">
      <w:pPr>
        <w:jc w:val="left"/>
        <w:rPr>
          <w:rFonts w:eastAsia="Times New Roman"/>
        </w:rPr>
      </w:pPr>
      <w:r w:rsidRPr="00E13048">
        <w:rPr>
          <w:rFonts w:eastAsia="Times New Roman"/>
          <w:b/>
          <w:bCs/>
        </w:rPr>
        <w:t>“988 Center”</w:t>
      </w:r>
      <w:r w:rsidRPr="00E13048">
        <w:rPr>
          <w:rFonts w:eastAsia="Times New Roman"/>
        </w:rPr>
        <w:t xml:space="preserve"> means an entity that is designated by the 988 Administrator to be an Iowa 988 Center in the </w:t>
      </w:r>
      <w:r w:rsidR="004F4A76">
        <w:rPr>
          <w:rFonts w:eastAsia="Times New Roman"/>
        </w:rPr>
        <w:t xml:space="preserve">988 Suicide and Crisis Lifeline </w:t>
      </w:r>
      <w:r w:rsidRPr="00E13048">
        <w:rPr>
          <w:rFonts w:eastAsia="Times New Roman"/>
        </w:rPr>
        <w:t xml:space="preserve">network. </w:t>
      </w:r>
    </w:p>
    <w:p w14:paraId="4F475656" w14:textId="77777777" w:rsidR="00E13048" w:rsidRPr="00E13048" w:rsidRDefault="00E13048" w:rsidP="00E13048">
      <w:pPr>
        <w:jc w:val="left"/>
        <w:rPr>
          <w:rFonts w:eastAsia="Times New Roman"/>
        </w:rPr>
      </w:pPr>
    </w:p>
    <w:p w14:paraId="7EC7F71B" w14:textId="77777777" w:rsidR="00E13048" w:rsidRDefault="00E13048" w:rsidP="00E13048">
      <w:pPr>
        <w:jc w:val="left"/>
        <w:rPr>
          <w:rFonts w:eastAsia="Times New Roman"/>
        </w:rPr>
      </w:pPr>
      <w:r w:rsidRPr="00E13048">
        <w:rPr>
          <w:rFonts w:eastAsia="Times New Roman"/>
          <w:b/>
          <w:bCs/>
        </w:rPr>
        <w:t>“988”</w:t>
      </w:r>
      <w:r w:rsidRPr="00E13048">
        <w:rPr>
          <w:rFonts w:eastAsia="Times New Roman"/>
        </w:rPr>
        <w:t xml:space="preserve"> means confidential 24/7 crisis counseling via call, text, and chat as well as follow up care to individuals experiencing suicidal thoughts, crisis situations, or emotional distress through the </w:t>
      </w:r>
      <w:r w:rsidR="004F4A76">
        <w:rPr>
          <w:rFonts w:eastAsia="Times New Roman"/>
        </w:rPr>
        <w:t xml:space="preserve">988 Suicide and Crisis Lifeline </w:t>
      </w:r>
      <w:r w:rsidRPr="00E13048">
        <w:rPr>
          <w:rFonts w:eastAsia="Times New Roman"/>
        </w:rPr>
        <w:t xml:space="preserve">system.  </w:t>
      </w:r>
    </w:p>
    <w:p w14:paraId="585FCD27" w14:textId="77777777" w:rsidR="00073167" w:rsidRDefault="00073167" w:rsidP="00E13048">
      <w:pPr>
        <w:jc w:val="left"/>
        <w:rPr>
          <w:rFonts w:eastAsia="Times New Roman"/>
        </w:rPr>
      </w:pPr>
    </w:p>
    <w:p w14:paraId="6E4E453B" w14:textId="77777777" w:rsidR="00073167" w:rsidRDefault="00073167" w:rsidP="00E13048">
      <w:pPr>
        <w:jc w:val="left"/>
        <w:rPr>
          <w:rFonts w:eastAsia="Times New Roman"/>
        </w:rPr>
      </w:pPr>
      <w:r w:rsidRPr="00073167">
        <w:rPr>
          <w:rFonts w:eastAsia="Times New Roman"/>
          <w:b/>
          <w:bCs/>
          <w:i/>
          <w:iCs/>
        </w:rPr>
        <w:t xml:space="preserve">“Behavioral Health Crisis System” </w:t>
      </w:r>
      <w:r>
        <w:rPr>
          <w:rFonts w:eastAsia="Times New Roman"/>
        </w:rPr>
        <w:t xml:space="preserve">means a crisis system consisting of crisis services for individuals experiencing a mental health, substance use, or multi-occurring </w:t>
      </w:r>
      <w:r w:rsidR="0075238D">
        <w:rPr>
          <w:rFonts w:eastAsia="Times New Roman"/>
        </w:rPr>
        <w:t>crisis</w:t>
      </w:r>
      <w:r>
        <w:rPr>
          <w:rFonts w:eastAsia="Times New Roman"/>
        </w:rPr>
        <w:t xml:space="preserve">. </w:t>
      </w:r>
    </w:p>
    <w:p w14:paraId="4BC2D022" w14:textId="77777777" w:rsidR="00EB68DA" w:rsidRDefault="00EB68DA" w:rsidP="00E13048">
      <w:pPr>
        <w:jc w:val="left"/>
        <w:rPr>
          <w:rFonts w:eastAsia="Times New Roman"/>
        </w:rPr>
      </w:pPr>
    </w:p>
    <w:p w14:paraId="0BB7912E" w14:textId="77777777" w:rsidR="00EB68DA" w:rsidRPr="00073167" w:rsidRDefault="00EB68DA" w:rsidP="00E13048">
      <w:pPr>
        <w:jc w:val="left"/>
        <w:rPr>
          <w:rFonts w:eastAsia="Times New Roman"/>
        </w:rPr>
      </w:pPr>
      <w:r w:rsidRPr="003D78B1">
        <w:rPr>
          <w:rFonts w:eastAsia="Times New Roman"/>
          <w:b/>
          <w:bCs/>
          <w:i/>
          <w:iCs/>
        </w:rPr>
        <w:t>“Behavioral Health Services”</w:t>
      </w:r>
      <w:r>
        <w:rPr>
          <w:rFonts w:eastAsia="Times New Roman"/>
        </w:rPr>
        <w:t xml:space="preserve"> means services provided to individuals experiencing a mental health condition including but not limited to a serious emotional disturbance and serious mental illness, </w:t>
      </w:r>
      <w:r w:rsidR="003D78B1">
        <w:rPr>
          <w:rFonts w:eastAsia="Times New Roman"/>
        </w:rPr>
        <w:t xml:space="preserve">and </w:t>
      </w:r>
      <w:r>
        <w:rPr>
          <w:rFonts w:eastAsia="Times New Roman"/>
        </w:rPr>
        <w:t xml:space="preserve">substance use disorder. </w:t>
      </w:r>
    </w:p>
    <w:p w14:paraId="1C49499C" w14:textId="77777777" w:rsidR="00E13048" w:rsidRDefault="00E13048" w:rsidP="00E13048">
      <w:pPr>
        <w:jc w:val="left"/>
        <w:rPr>
          <w:rFonts w:eastAsia="Times New Roman"/>
        </w:rPr>
      </w:pPr>
    </w:p>
    <w:p w14:paraId="4299AC7B" w14:textId="77777777" w:rsidR="00C920AB" w:rsidRPr="00A302E8" w:rsidRDefault="00C920AB" w:rsidP="00C920AB">
      <w:pPr>
        <w:jc w:val="left"/>
        <w:rPr>
          <w:rFonts w:eastAsia="Times New Roman"/>
        </w:rPr>
      </w:pPr>
      <w:r w:rsidRPr="00A302E8">
        <w:rPr>
          <w:rFonts w:eastAsia="Times New Roman"/>
          <w:b/>
          <w:bCs/>
          <w:i/>
          <w:iCs/>
        </w:rPr>
        <w:t>“Certified Community Behavioral Health Clinic”</w:t>
      </w:r>
      <w:r w:rsidRPr="00A302E8">
        <w:rPr>
          <w:rFonts w:eastAsia="Times New Roman"/>
          <w:i/>
          <w:iCs/>
        </w:rPr>
        <w:t xml:space="preserve"> or </w:t>
      </w:r>
      <w:r w:rsidRPr="00A302E8">
        <w:rPr>
          <w:rFonts w:eastAsia="Times New Roman"/>
          <w:b/>
          <w:bCs/>
          <w:i/>
          <w:iCs/>
        </w:rPr>
        <w:t>“CCBHC”</w:t>
      </w:r>
      <w:r w:rsidRPr="00A302E8">
        <w:rPr>
          <w:rFonts w:eastAsia="Times New Roman"/>
          <w:i/>
          <w:iCs/>
        </w:rPr>
        <w:t xml:space="preserve"> </w:t>
      </w:r>
      <w:r w:rsidRPr="00A302E8">
        <w:rPr>
          <w:rFonts w:eastAsia="Times New Roman"/>
        </w:rPr>
        <w:t xml:space="preserve">is a model designed to ensure access to coordinated, comprehensive behavioral health care.  CCBHCs are required to serve anyone who requests care for mental health or substance use, regardless of their ability to pay, place of residence, or age-including developmentally appropriate care for children and youth. </w:t>
      </w:r>
    </w:p>
    <w:p w14:paraId="1C7AB71D" w14:textId="77777777" w:rsidR="00C920AB" w:rsidRPr="007C7A40" w:rsidRDefault="00C920AB" w:rsidP="00E13048">
      <w:pPr>
        <w:tabs>
          <w:tab w:val="left" w:pos="1902"/>
        </w:tabs>
        <w:jc w:val="left"/>
        <w:rPr>
          <w:rFonts w:eastAsia="Times New Roman"/>
          <w:b/>
          <w:bCs/>
          <w:i/>
          <w:iCs/>
          <w:color w:val="C0504D" w:themeColor="accent2"/>
        </w:rPr>
      </w:pPr>
    </w:p>
    <w:p w14:paraId="2ACF9181" w14:textId="77777777" w:rsidR="007C7A40" w:rsidRPr="007C7A40" w:rsidRDefault="007C7A40" w:rsidP="00E13048">
      <w:pPr>
        <w:tabs>
          <w:tab w:val="left" w:pos="1902"/>
        </w:tabs>
        <w:jc w:val="left"/>
        <w:rPr>
          <w:rFonts w:eastAsia="Times New Roman"/>
        </w:rPr>
      </w:pPr>
      <w:r w:rsidRPr="00A302E8">
        <w:rPr>
          <w:rFonts w:eastAsia="Times New Roman"/>
          <w:b/>
          <w:bCs/>
          <w:i/>
          <w:iCs/>
        </w:rPr>
        <w:t xml:space="preserve">“CMS” </w:t>
      </w:r>
      <w:r w:rsidRPr="00A302E8">
        <w:rPr>
          <w:rFonts w:eastAsia="Times New Roman"/>
        </w:rPr>
        <w:t>means the Centers for Medicare and Medicaid Services, a part of the U.S Department of Health and Human Services.</w:t>
      </w:r>
      <w:r w:rsidRPr="007C7A40">
        <w:rPr>
          <w:rFonts w:eastAsia="Times New Roman"/>
        </w:rPr>
        <w:t xml:space="preserve"> </w:t>
      </w:r>
    </w:p>
    <w:p w14:paraId="780DBDA7" w14:textId="77777777" w:rsidR="007C7A40" w:rsidRPr="007C7A40" w:rsidRDefault="007C7A40" w:rsidP="00E13048">
      <w:pPr>
        <w:tabs>
          <w:tab w:val="left" w:pos="1902"/>
        </w:tabs>
        <w:jc w:val="left"/>
        <w:rPr>
          <w:rFonts w:eastAsia="Times New Roman"/>
        </w:rPr>
      </w:pPr>
    </w:p>
    <w:p w14:paraId="4231ADEC" w14:textId="77777777" w:rsidR="00E13048" w:rsidRPr="00E13048" w:rsidRDefault="00E13048" w:rsidP="00E13048">
      <w:pPr>
        <w:tabs>
          <w:tab w:val="left" w:pos="1902"/>
        </w:tabs>
        <w:jc w:val="left"/>
        <w:rPr>
          <w:rFonts w:eastAsia="Times New Roman"/>
        </w:rPr>
      </w:pPr>
      <w:r w:rsidRPr="00E13048">
        <w:rPr>
          <w:rFonts w:eastAsia="Times New Roman"/>
          <w:b/>
          <w:bCs/>
          <w:i/>
          <w:iCs/>
        </w:rPr>
        <w:t>“Crisis Services”</w:t>
      </w:r>
      <w:r w:rsidRPr="00E13048">
        <w:rPr>
          <w:rFonts w:eastAsia="Times New Roman"/>
          <w:i/>
          <w:iCs/>
        </w:rPr>
        <w:t xml:space="preserve"> </w:t>
      </w:r>
      <w:r w:rsidRPr="00E13048">
        <w:rPr>
          <w:rFonts w:eastAsia="Times New Roman"/>
        </w:rPr>
        <w:t>for the purpose of this contract means</w:t>
      </w:r>
      <w:r w:rsidR="00BB3FDD">
        <w:rPr>
          <w:rFonts w:eastAsia="Times New Roman"/>
        </w:rPr>
        <w:t xml:space="preserve"> </w:t>
      </w:r>
      <w:r w:rsidR="00BB3FDD" w:rsidRPr="00100771">
        <w:rPr>
          <w:rFonts w:eastAsia="Times New Roman"/>
        </w:rPr>
        <w:t>mental health</w:t>
      </w:r>
      <w:r w:rsidRPr="00E13048">
        <w:rPr>
          <w:rFonts w:eastAsia="Times New Roman"/>
        </w:rPr>
        <w:t xml:space="preserve"> crisis </w:t>
      </w:r>
      <w:r w:rsidR="00C43CC5">
        <w:rPr>
          <w:rFonts w:eastAsia="Times New Roman"/>
        </w:rPr>
        <w:t xml:space="preserve">services for adults and children that fall under the responsibility of the MHDS Regions, </w:t>
      </w:r>
      <w:r w:rsidR="004F4A76">
        <w:rPr>
          <w:rFonts w:eastAsia="Times New Roman"/>
        </w:rPr>
        <w:t xml:space="preserve">988, </w:t>
      </w:r>
      <w:r w:rsidR="00C43CC5">
        <w:rPr>
          <w:rFonts w:eastAsia="Times New Roman"/>
        </w:rPr>
        <w:t>Your Life Iowa,</w:t>
      </w:r>
      <w:r w:rsidR="004F4A76">
        <w:rPr>
          <w:rFonts w:eastAsia="Times New Roman"/>
        </w:rPr>
        <w:t xml:space="preserve"> </w:t>
      </w:r>
      <w:r w:rsidR="00C43CC5">
        <w:rPr>
          <w:rFonts w:eastAsia="Times New Roman"/>
        </w:rPr>
        <w:t xml:space="preserve">and the statewide warm line. </w:t>
      </w:r>
    </w:p>
    <w:p w14:paraId="06EA1320" w14:textId="77777777" w:rsidR="00E13048" w:rsidRPr="00E13048" w:rsidRDefault="00E13048" w:rsidP="00E13048">
      <w:pPr>
        <w:keepNext/>
        <w:keepLines/>
        <w:jc w:val="left"/>
        <w:rPr>
          <w:bCs/>
          <w:i/>
          <w:iCs/>
        </w:rPr>
      </w:pPr>
    </w:p>
    <w:p w14:paraId="5CEC64AD" w14:textId="77777777" w:rsidR="00E13048" w:rsidRDefault="0097195B" w:rsidP="00E13048">
      <w:pPr>
        <w:keepNext/>
        <w:keepLines/>
        <w:jc w:val="left"/>
        <w:rPr>
          <w:bCs/>
        </w:rPr>
      </w:pPr>
      <w:r>
        <w:rPr>
          <w:b/>
          <w:i/>
          <w:iCs/>
        </w:rPr>
        <w:t xml:space="preserve">“Mental Health and Disability Services Regions” or </w:t>
      </w:r>
      <w:r w:rsidR="00E13048" w:rsidRPr="00E13048">
        <w:rPr>
          <w:b/>
          <w:i/>
          <w:iCs/>
        </w:rPr>
        <w:t>“MHDS Regions”</w:t>
      </w:r>
      <w:r w:rsidR="00E13048" w:rsidRPr="00E13048">
        <w:rPr>
          <w:bCs/>
        </w:rPr>
        <w:t xml:space="preserve"> means an Agency approved county or group of counties responsible for administering mental health and disability services within a specific region of Iowa.</w:t>
      </w:r>
    </w:p>
    <w:p w14:paraId="73DF2792" w14:textId="77777777" w:rsidR="00145FA6" w:rsidRDefault="00145FA6" w:rsidP="00145FA6">
      <w:pPr>
        <w:widowControl w:val="0"/>
        <w:autoSpaceDE w:val="0"/>
        <w:autoSpaceDN w:val="0"/>
        <w:adjustRightInd w:val="0"/>
        <w:spacing w:line="250" w:lineRule="atLeast"/>
        <w:rPr>
          <w:rFonts w:eastAsia="Times New Roman"/>
          <w:b/>
          <w:bCs/>
          <w:i/>
          <w:iCs/>
          <w:color w:val="000000"/>
          <w:u w:color="000000"/>
        </w:rPr>
      </w:pPr>
    </w:p>
    <w:p w14:paraId="52FE0D5D" w14:textId="77777777" w:rsidR="00145FA6" w:rsidRPr="00145FA6" w:rsidRDefault="00145FA6" w:rsidP="00145FA6">
      <w:pPr>
        <w:widowControl w:val="0"/>
        <w:autoSpaceDE w:val="0"/>
        <w:autoSpaceDN w:val="0"/>
        <w:adjustRightInd w:val="0"/>
        <w:spacing w:line="250" w:lineRule="atLeast"/>
        <w:rPr>
          <w:rFonts w:ascii="Times" w:hAnsi="Times" w:cs="Times"/>
        </w:rPr>
      </w:pPr>
      <w:r w:rsidRPr="00145FA6">
        <w:rPr>
          <w:rFonts w:eastAsia="Times New Roman"/>
          <w:b/>
          <w:bCs/>
          <w:i/>
          <w:iCs/>
          <w:color w:val="000000"/>
          <w:u w:color="000000"/>
        </w:rPr>
        <w:t>“Mobile response”</w:t>
      </w:r>
      <w:r w:rsidRPr="00145FA6">
        <w:rPr>
          <w:rFonts w:eastAsia="Times New Roman"/>
          <w:i/>
          <w:iCs/>
          <w:color w:val="000000"/>
          <w:u w:color="000000"/>
        </w:rPr>
        <w:t xml:space="preserve"> </w:t>
      </w:r>
      <w:r w:rsidRPr="00145FA6">
        <w:rPr>
          <w:rFonts w:eastAsia="Times New Roman"/>
          <w:color w:val="000000"/>
          <w:u w:color="000000"/>
        </w:rPr>
        <w:t>means a mental health service which provides on-site, face-to-face mental health crisis services for an individual experiencing a mental health crisis. Crisis response staff providing mobile response have the capacity to intervene wherever the crisis is occurring, including but not limited to the individual’s place of residence, an emergency room, police station, outpatient mental health setting, school, recovery center or any other location where the individual lives, works, attends school, or socializes.</w:t>
      </w:r>
    </w:p>
    <w:p w14:paraId="77539667" w14:textId="77777777" w:rsidR="00E13048" w:rsidRPr="00E13048" w:rsidRDefault="00E13048" w:rsidP="00E13048">
      <w:pPr>
        <w:jc w:val="left"/>
        <w:rPr>
          <w:rFonts w:eastAsia="Times New Roman"/>
          <w:i/>
          <w:color w:val="FF0000"/>
        </w:rPr>
      </w:pPr>
      <w:r w:rsidRPr="00E13048">
        <w:rPr>
          <w:rFonts w:eastAsia="Times New Roman"/>
        </w:rPr>
        <w:br/>
      </w:r>
      <w:r w:rsidRPr="00E13048">
        <w:rPr>
          <w:rFonts w:eastAsia="Times New Roman"/>
          <w:b/>
          <w:bCs/>
          <w:i/>
          <w:iCs/>
        </w:rPr>
        <w:t>“Mobile Response Warm Handoff”</w:t>
      </w:r>
      <w:r w:rsidRPr="00E13048">
        <w:rPr>
          <w:rFonts w:eastAsia="Times New Roman"/>
        </w:rPr>
        <w:t xml:space="preserve"> means the transfer of a 988 contact to a dispatching entity after a 988-crisis counselor determines the need for mobile response. The 988-crisis counselor connects to the dispatching entity, communicates the need for mobile response, and the dispatching entity assumes responsibility for the individual. </w:t>
      </w:r>
    </w:p>
    <w:p w14:paraId="5CBDE3A7" w14:textId="77777777" w:rsidR="00BB7243" w:rsidRDefault="00BB7243">
      <w:pPr>
        <w:pStyle w:val="NoSpacing"/>
        <w:jc w:val="left"/>
      </w:pPr>
    </w:p>
    <w:p w14:paraId="7BD36FC8" w14:textId="77777777" w:rsidR="00BB7243" w:rsidRDefault="00BB7243">
      <w:pPr>
        <w:pStyle w:val="NoSpacing"/>
        <w:jc w:val="left"/>
        <w:rPr>
          <w:b/>
          <w:i/>
        </w:rPr>
      </w:pPr>
      <w:r>
        <w:rPr>
          <w:b/>
          <w:i/>
        </w:rPr>
        <w:t xml:space="preserve">1.3 Scope of Work. </w:t>
      </w:r>
    </w:p>
    <w:p w14:paraId="79743DFE" w14:textId="77777777" w:rsidR="00BB7243" w:rsidRDefault="00BB7243">
      <w:pPr>
        <w:pStyle w:val="NoSpacing"/>
        <w:jc w:val="left"/>
        <w:rPr>
          <w:b/>
        </w:rPr>
      </w:pPr>
      <w:r>
        <w:rPr>
          <w:b/>
        </w:rPr>
        <w:t>1.3.1 Deliverables.</w:t>
      </w:r>
    </w:p>
    <w:p w14:paraId="7B7B40AA" w14:textId="77777777" w:rsidR="00BB7243" w:rsidRDefault="00BB7243">
      <w:pPr>
        <w:pStyle w:val="NoSpacing"/>
        <w:jc w:val="left"/>
      </w:pPr>
      <w:r>
        <w:t xml:space="preserve">The Contractor shall provide the following:  </w:t>
      </w:r>
    </w:p>
    <w:p w14:paraId="426CC2A7" w14:textId="77777777" w:rsidR="00BB7243" w:rsidRPr="00495FE5" w:rsidRDefault="00BB7243">
      <w:pPr>
        <w:pStyle w:val="ContractLevel2"/>
        <w:keepNext w:val="0"/>
        <w:keepLines/>
        <w:outlineLvl w:val="1"/>
        <w:rPr>
          <w:b w:val="0"/>
          <w:i w:val="0"/>
          <w:iCs/>
        </w:rPr>
      </w:pPr>
      <w:bookmarkStart w:id="46" w:name="_Toc265507116"/>
      <w:bookmarkStart w:id="47" w:name="_Toc265580865"/>
    </w:p>
    <w:p w14:paraId="6174551C" w14:textId="77777777" w:rsidR="005E34A4" w:rsidRPr="00C34F9B" w:rsidRDefault="005E34A4">
      <w:pPr>
        <w:pStyle w:val="ContractLevel2"/>
        <w:keepNext w:val="0"/>
        <w:keepLines/>
        <w:outlineLvl w:val="1"/>
        <w:rPr>
          <w:bCs/>
          <w:i w:val="0"/>
          <w:iCs/>
        </w:rPr>
      </w:pPr>
      <w:r w:rsidRPr="00C34F9B">
        <w:rPr>
          <w:bCs/>
          <w:i w:val="0"/>
          <w:iCs/>
        </w:rPr>
        <w:t xml:space="preserve">1.3.1.1 </w:t>
      </w:r>
      <w:r w:rsidR="00A82E72" w:rsidRPr="00C34F9B">
        <w:rPr>
          <w:bCs/>
          <w:i w:val="0"/>
          <w:iCs/>
        </w:rPr>
        <w:t xml:space="preserve">Project Work Plan. </w:t>
      </w:r>
    </w:p>
    <w:p w14:paraId="46F20836" w14:textId="77777777" w:rsidR="00A82E72" w:rsidRDefault="00A82E72">
      <w:pPr>
        <w:pStyle w:val="ContractLevel2"/>
        <w:keepNext w:val="0"/>
        <w:keepLines/>
        <w:outlineLvl w:val="1"/>
        <w:rPr>
          <w:b w:val="0"/>
          <w:i w:val="0"/>
          <w:iCs/>
        </w:rPr>
      </w:pPr>
      <w:r w:rsidRPr="00495FE5">
        <w:rPr>
          <w:b w:val="0"/>
          <w:i w:val="0"/>
          <w:iCs/>
        </w:rPr>
        <w:t xml:space="preserve">1.3.1.1.1 The Contractor shall develop and implement a detailed project work plan to provide technical assistance and recommendations for </w:t>
      </w:r>
      <w:r w:rsidR="00766D3F">
        <w:rPr>
          <w:b w:val="0"/>
          <w:i w:val="0"/>
          <w:iCs/>
        </w:rPr>
        <w:t>a coordinated</w:t>
      </w:r>
      <w:r w:rsidRPr="00495FE5">
        <w:rPr>
          <w:b w:val="0"/>
          <w:i w:val="0"/>
          <w:iCs/>
        </w:rPr>
        <w:t xml:space="preserve"> behavioral health crisis care system. The initial plan </w:t>
      </w:r>
      <w:r w:rsidR="009057A9" w:rsidRPr="00495FE5">
        <w:rPr>
          <w:b w:val="0"/>
          <w:i w:val="0"/>
          <w:iCs/>
        </w:rPr>
        <w:t>shall be submitted to the Agency for review and approval no later than 30 days after the contract effective date.</w:t>
      </w:r>
    </w:p>
    <w:p w14:paraId="4E31CED1" w14:textId="77777777" w:rsidR="00C34F9B" w:rsidRPr="00495FE5" w:rsidRDefault="00C34F9B">
      <w:pPr>
        <w:pStyle w:val="ContractLevel2"/>
        <w:keepNext w:val="0"/>
        <w:keepLines/>
        <w:outlineLvl w:val="1"/>
        <w:rPr>
          <w:b w:val="0"/>
          <w:i w:val="0"/>
          <w:iCs/>
        </w:rPr>
      </w:pPr>
    </w:p>
    <w:p w14:paraId="67D8018A" w14:textId="77777777" w:rsidR="009057A9" w:rsidRPr="00495FE5" w:rsidRDefault="00AC0183">
      <w:pPr>
        <w:pStyle w:val="ContractLevel2"/>
        <w:keepNext w:val="0"/>
        <w:keepLines/>
        <w:outlineLvl w:val="1"/>
        <w:rPr>
          <w:b w:val="0"/>
          <w:i w:val="0"/>
          <w:iCs/>
        </w:rPr>
      </w:pPr>
      <w:r>
        <w:rPr>
          <w:b w:val="0"/>
          <w:i w:val="0"/>
          <w:iCs/>
        </w:rPr>
        <w:t xml:space="preserve">1.3.1.1.2 </w:t>
      </w:r>
      <w:r w:rsidR="009057A9" w:rsidRPr="00495FE5">
        <w:rPr>
          <w:b w:val="0"/>
          <w:i w:val="0"/>
          <w:iCs/>
        </w:rPr>
        <w:t>The project work plan shall i</w:t>
      </w:r>
      <w:r w:rsidR="00C170E4">
        <w:rPr>
          <w:b w:val="0"/>
          <w:i w:val="0"/>
          <w:iCs/>
        </w:rPr>
        <w:t xml:space="preserve">dentify the Contractor’s key personnel, </w:t>
      </w:r>
      <w:r w:rsidR="009057A9" w:rsidRPr="00495FE5">
        <w:rPr>
          <w:b w:val="0"/>
          <w:i w:val="0"/>
          <w:iCs/>
        </w:rPr>
        <w:t>approach</w:t>
      </w:r>
      <w:r w:rsidR="00103ACF">
        <w:rPr>
          <w:b w:val="0"/>
          <w:i w:val="0"/>
          <w:iCs/>
        </w:rPr>
        <w:t>,</w:t>
      </w:r>
      <w:r w:rsidR="009057A9" w:rsidRPr="00495FE5">
        <w:rPr>
          <w:b w:val="0"/>
          <w:i w:val="0"/>
          <w:iCs/>
        </w:rPr>
        <w:t xml:space="preserve"> </w:t>
      </w:r>
      <w:r w:rsidR="001461C2">
        <w:rPr>
          <w:b w:val="0"/>
          <w:i w:val="0"/>
          <w:iCs/>
        </w:rPr>
        <w:t xml:space="preserve">and timelines </w:t>
      </w:r>
      <w:r w:rsidR="0031308B">
        <w:rPr>
          <w:b w:val="0"/>
          <w:i w:val="0"/>
          <w:iCs/>
        </w:rPr>
        <w:t xml:space="preserve">for completion of: </w:t>
      </w:r>
    </w:p>
    <w:p w14:paraId="64BFEE43" w14:textId="77777777" w:rsidR="0031308B" w:rsidRDefault="00AC0183" w:rsidP="00AC0183">
      <w:pPr>
        <w:pStyle w:val="ContractLevel2"/>
        <w:keepNext w:val="0"/>
        <w:keepLines/>
        <w:ind w:firstLine="720"/>
        <w:outlineLvl w:val="1"/>
        <w:rPr>
          <w:b w:val="0"/>
          <w:i w:val="0"/>
          <w:iCs/>
        </w:rPr>
      </w:pPr>
      <w:r>
        <w:rPr>
          <w:b w:val="0"/>
          <w:i w:val="0"/>
          <w:iCs/>
        </w:rPr>
        <w:t xml:space="preserve">1) </w:t>
      </w:r>
      <w:r w:rsidR="0031308B">
        <w:rPr>
          <w:b w:val="0"/>
          <w:i w:val="0"/>
          <w:iCs/>
        </w:rPr>
        <w:t xml:space="preserve"> </w:t>
      </w:r>
      <w:r w:rsidR="001551E4">
        <w:rPr>
          <w:b w:val="0"/>
          <w:i w:val="0"/>
          <w:iCs/>
        </w:rPr>
        <w:t>M</w:t>
      </w:r>
      <w:r w:rsidR="0031308B">
        <w:rPr>
          <w:b w:val="0"/>
          <w:i w:val="0"/>
          <w:iCs/>
        </w:rPr>
        <w:t>eetings with the Agency to provide project updates and share information gathered</w:t>
      </w:r>
      <w:r w:rsidR="001461C2">
        <w:rPr>
          <w:b w:val="0"/>
          <w:i w:val="0"/>
          <w:iCs/>
        </w:rPr>
        <w:t>,</w:t>
      </w:r>
      <w:r w:rsidR="0031308B">
        <w:rPr>
          <w:b w:val="0"/>
          <w:i w:val="0"/>
          <w:iCs/>
        </w:rPr>
        <w:t xml:space="preserve"> </w:t>
      </w:r>
    </w:p>
    <w:p w14:paraId="32246618" w14:textId="77777777" w:rsidR="009057A9" w:rsidRPr="00495FE5" w:rsidRDefault="00AC0183" w:rsidP="00AC0183">
      <w:pPr>
        <w:pStyle w:val="ContractLevel2"/>
        <w:keepNext w:val="0"/>
        <w:keepLines/>
        <w:ind w:firstLine="720"/>
        <w:outlineLvl w:val="1"/>
        <w:rPr>
          <w:b w:val="0"/>
          <w:i w:val="0"/>
          <w:iCs/>
        </w:rPr>
      </w:pPr>
      <w:r>
        <w:rPr>
          <w:b w:val="0"/>
          <w:i w:val="0"/>
          <w:iCs/>
        </w:rPr>
        <w:t xml:space="preserve">2) </w:t>
      </w:r>
      <w:r w:rsidR="001551E4">
        <w:rPr>
          <w:b w:val="0"/>
          <w:i w:val="0"/>
          <w:iCs/>
        </w:rPr>
        <w:t>S</w:t>
      </w:r>
      <w:r w:rsidR="00C43CC5">
        <w:rPr>
          <w:b w:val="0"/>
          <w:i w:val="0"/>
          <w:iCs/>
        </w:rPr>
        <w:t>takeholder engagement activities</w:t>
      </w:r>
      <w:r w:rsidR="001461C2">
        <w:rPr>
          <w:b w:val="0"/>
          <w:i w:val="0"/>
          <w:iCs/>
        </w:rPr>
        <w:t>,</w:t>
      </w:r>
    </w:p>
    <w:p w14:paraId="396D73D2" w14:textId="77777777" w:rsidR="001551E4" w:rsidRDefault="009057A9">
      <w:pPr>
        <w:pStyle w:val="ContractLevel2"/>
        <w:keepNext w:val="0"/>
        <w:keepLines/>
        <w:outlineLvl w:val="1"/>
        <w:rPr>
          <w:b w:val="0"/>
          <w:i w:val="0"/>
          <w:iCs/>
        </w:rPr>
      </w:pPr>
      <w:r w:rsidRPr="00495FE5">
        <w:rPr>
          <w:b w:val="0"/>
          <w:i w:val="0"/>
          <w:iCs/>
        </w:rPr>
        <w:tab/>
      </w:r>
      <w:r w:rsidR="00AC0183">
        <w:rPr>
          <w:b w:val="0"/>
          <w:i w:val="0"/>
          <w:iCs/>
        </w:rPr>
        <w:t xml:space="preserve">3) </w:t>
      </w:r>
      <w:r w:rsidR="001551E4">
        <w:rPr>
          <w:b w:val="0"/>
          <w:i w:val="0"/>
          <w:iCs/>
        </w:rPr>
        <w:t>C</w:t>
      </w:r>
      <w:r w:rsidRPr="00495FE5">
        <w:rPr>
          <w:b w:val="0"/>
          <w:i w:val="0"/>
          <w:iCs/>
        </w:rPr>
        <w:t>risis system landscape analysis</w:t>
      </w:r>
      <w:r w:rsidR="001461C2">
        <w:rPr>
          <w:b w:val="0"/>
          <w:i w:val="0"/>
          <w:iCs/>
        </w:rPr>
        <w:t>,</w:t>
      </w:r>
      <w:r w:rsidRPr="00495FE5">
        <w:rPr>
          <w:b w:val="0"/>
          <w:i w:val="0"/>
          <w:iCs/>
        </w:rPr>
        <w:t xml:space="preserve"> a</w:t>
      </w:r>
      <w:r w:rsidR="001461C2">
        <w:rPr>
          <w:b w:val="0"/>
          <w:i w:val="0"/>
          <w:iCs/>
        </w:rPr>
        <w:t>nd</w:t>
      </w:r>
      <w:r w:rsidRPr="00495FE5">
        <w:rPr>
          <w:b w:val="0"/>
          <w:i w:val="0"/>
          <w:iCs/>
        </w:rPr>
        <w:t xml:space="preserve"> </w:t>
      </w:r>
    </w:p>
    <w:p w14:paraId="3701159B" w14:textId="77777777" w:rsidR="001551E4" w:rsidRDefault="001551E4">
      <w:pPr>
        <w:pStyle w:val="ContractLevel2"/>
        <w:keepNext w:val="0"/>
        <w:keepLines/>
        <w:outlineLvl w:val="1"/>
        <w:rPr>
          <w:b w:val="0"/>
          <w:i w:val="0"/>
          <w:iCs/>
        </w:rPr>
      </w:pPr>
      <w:r>
        <w:rPr>
          <w:b w:val="0"/>
          <w:i w:val="0"/>
          <w:iCs/>
        </w:rPr>
        <w:tab/>
      </w:r>
      <w:r w:rsidR="00AC0183">
        <w:rPr>
          <w:b w:val="0"/>
          <w:i w:val="0"/>
          <w:iCs/>
        </w:rPr>
        <w:t xml:space="preserve">4) </w:t>
      </w:r>
      <w:r w:rsidR="00766D3F">
        <w:rPr>
          <w:b w:val="0"/>
          <w:i w:val="0"/>
          <w:iCs/>
        </w:rPr>
        <w:t>Behavioral Health Crisis System Report</w:t>
      </w:r>
    </w:p>
    <w:p w14:paraId="3FA6BEBD" w14:textId="77777777" w:rsidR="001D418E" w:rsidRDefault="001D418E">
      <w:pPr>
        <w:pStyle w:val="ContractLevel2"/>
        <w:keepNext w:val="0"/>
        <w:keepLines/>
        <w:outlineLvl w:val="1"/>
        <w:rPr>
          <w:b w:val="0"/>
          <w:i w:val="0"/>
          <w:iCs/>
        </w:rPr>
      </w:pPr>
    </w:p>
    <w:p w14:paraId="7AF033EB" w14:textId="77777777" w:rsidR="001551E4" w:rsidRPr="00C34F9B" w:rsidRDefault="001551E4">
      <w:pPr>
        <w:pStyle w:val="ContractLevel2"/>
        <w:keepNext w:val="0"/>
        <w:keepLines/>
        <w:outlineLvl w:val="1"/>
        <w:rPr>
          <w:bCs/>
          <w:i w:val="0"/>
          <w:iCs/>
        </w:rPr>
      </w:pPr>
      <w:r w:rsidRPr="00C34F9B">
        <w:rPr>
          <w:bCs/>
          <w:i w:val="0"/>
          <w:iCs/>
        </w:rPr>
        <w:t xml:space="preserve">1.3.1.2 </w:t>
      </w:r>
      <w:r w:rsidR="001D418E" w:rsidRPr="00C34F9B">
        <w:rPr>
          <w:bCs/>
          <w:i w:val="0"/>
          <w:iCs/>
        </w:rPr>
        <w:t>Stakeholder Engagement.</w:t>
      </w:r>
    </w:p>
    <w:p w14:paraId="6C04C7B6" w14:textId="77777777" w:rsidR="001D418E" w:rsidRDefault="001D418E">
      <w:pPr>
        <w:pStyle w:val="ContractLevel2"/>
        <w:keepNext w:val="0"/>
        <w:keepLines/>
        <w:outlineLvl w:val="1"/>
        <w:rPr>
          <w:b w:val="0"/>
          <w:i w:val="0"/>
          <w:iCs/>
        </w:rPr>
      </w:pPr>
      <w:r>
        <w:rPr>
          <w:b w:val="0"/>
          <w:i w:val="0"/>
          <w:iCs/>
        </w:rPr>
        <w:t xml:space="preserve">1.3.1.2.1 The Contractor shall </w:t>
      </w:r>
      <w:r w:rsidR="00C34F9B">
        <w:rPr>
          <w:b w:val="0"/>
          <w:i w:val="0"/>
          <w:iCs/>
        </w:rPr>
        <w:t>facilitate</w:t>
      </w:r>
      <w:r>
        <w:rPr>
          <w:b w:val="0"/>
          <w:i w:val="0"/>
          <w:iCs/>
        </w:rPr>
        <w:t xml:space="preserve"> strategically located</w:t>
      </w:r>
      <w:r w:rsidR="004F4A76">
        <w:rPr>
          <w:b w:val="0"/>
          <w:i w:val="0"/>
          <w:iCs/>
        </w:rPr>
        <w:t xml:space="preserve"> in-person</w:t>
      </w:r>
      <w:r w:rsidR="003D78B1">
        <w:rPr>
          <w:b w:val="0"/>
          <w:i w:val="0"/>
          <w:iCs/>
        </w:rPr>
        <w:t xml:space="preserve">, </w:t>
      </w:r>
      <w:r w:rsidR="004F4A76">
        <w:rPr>
          <w:b w:val="0"/>
          <w:i w:val="0"/>
          <w:iCs/>
        </w:rPr>
        <w:t>hybrid</w:t>
      </w:r>
      <w:r w:rsidR="003D78B1">
        <w:rPr>
          <w:b w:val="0"/>
          <w:i w:val="0"/>
          <w:iCs/>
        </w:rPr>
        <w:t>, or virtual</w:t>
      </w:r>
      <w:r>
        <w:rPr>
          <w:b w:val="0"/>
          <w:i w:val="0"/>
          <w:iCs/>
        </w:rPr>
        <w:t xml:space="preserve"> stakeholder meetings</w:t>
      </w:r>
      <w:r w:rsidR="00A925CC">
        <w:rPr>
          <w:b w:val="0"/>
          <w:i w:val="0"/>
          <w:iCs/>
        </w:rPr>
        <w:t xml:space="preserve"> as approved by the Agency</w:t>
      </w:r>
      <w:r>
        <w:rPr>
          <w:b w:val="0"/>
          <w:i w:val="0"/>
          <w:iCs/>
        </w:rPr>
        <w:t xml:space="preserve"> that include at a minimum:</w:t>
      </w:r>
    </w:p>
    <w:p w14:paraId="0E6E8F60" w14:textId="77777777" w:rsidR="001D418E" w:rsidRDefault="001D418E">
      <w:pPr>
        <w:pStyle w:val="ContractLevel2"/>
        <w:keepNext w:val="0"/>
        <w:keepLines/>
        <w:outlineLvl w:val="1"/>
        <w:rPr>
          <w:b w:val="0"/>
          <w:i w:val="0"/>
          <w:iCs/>
        </w:rPr>
      </w:pPr>
      <w:r>
        <w:rPr>
          <w:b w:val="0"/>
          <w:i w:val="0"/>
          <w:iCs/>
        </w:rPr>
        <w:tab/>
        <w:t>1) Individuals with lived experience and famil</w:t>
      </w:r>
      <w:r w:rsidR="00C34F9B">
        <w:rPr>
          <w:b w:val="0"/>
          <w:i w:val="0"/>
          <w:iCs/>
        </w:rPr>
        <w:t>y members,</w:t>
      </w:r>
    </w:p>
    <w:p w14:paraId="427F0BE6" w14:textId="77777777" w:rsidR="00C34F9B" w:rsidRDefault="00C34F9B">
      <w:pPr>
        <w:pStyle w:val="ContractLevel2"/>
        <w:keepNext w:val="0"/>
        <w:keepLines/>
        <w:outlineLvl w:val="1"/>
        <w:rPr>
          <w:b w:val="0"/>
          <w:i w:val="0"/>
          <w:iCs/>
        </w:rPr>
      </w:pPr>
      <w:r>
        <w:rPr>
          <w:b w:val="0"/>
          <w:i w:val="0"/>
          <w:iCs/>
        </w:rPr>
        <w:tab/>
        <w:t>2) Advocates,</w:t>
      </w:r>
    </w:p>
    <w:p w14:paraId="1EF84EF9" w14:textId="77777777" w:rsidR="004F4A76" w:rsidRDefault="00C34F9B" w:rsidP="00C34F9B">
      <w:pPr>
        <w:pStyle w:val="ContractLevel2"/>
        <w:keepNext w:val="0"/>
        <w:keepLines/>
        <w:ind w:firstLine="720"/>
        <w:outlineLvl w:val="1"/>
        <w:rPr>
          <w:b w:val="0"/>
          <w:i w:val="0"/>
          <w:iCs/>
        </w:rPr>
      </w:pPr>
      <w:r>
        <w:rPr>
          <w:b w:val="0"/>
          <w:i w:val="0"/>
          <w:iCs/>
        </w:rPr>
        <w:t xml:space="preserve">3) Providers of Crisis Services, </w:t>
      </w:r>
    </w:p>
    <w:p w14:paraId="36FA66D2" w14:textId="77777777" w:rsidR="00EB68DA" w:rsidRDefault="00EB68DA" w:rsidP="00C34F9B">
      <w:pPr>
        <w:pStyle w:val="ContractLevel2"/>
        <w:keepNext w:val="0"/>
        <w:keepLines/>
        <w:ind w:firstLine="720"/>
        <w:outlineLvl w:val="1"/>
        <w:rPr>
          <w:b w:val="0"/>
          <w:i w:val="0"/>
          <w:iCs/>
        </w:rPr>
      </w:pPr>
      <w:r>
        <w:rPr>
          <w:b w:val="0"/>
          <w:i w:val="0"/>
          <w:iCs/>
        </w:rPr>
        <w:t>4) Providers of Behavioral Health Services,</w:t>
      </w:r>
    </w:p>
    <w:p w14:paraId="3F476141" w14:textId="77777777" w:rsidR="00C34F9B" w:rsidRDefault="003D78B1" w:rsidP="00C34F9B">
      <w:pPr>
        <w:pStyle w:val="ContractLevel2"/>
        <w:keepNext w:val="0"/>
        <w:keepLines/>
        <w:ind w:firstLine="720"/>
        <w:outlineLvl w:val="1"/>
        <w:rPr>
          <w:b w:val="0"/>
          <w:i w:val="0"/>
          <w:iCs/>
        </w:rPr>
      </w:pPr>
      <w:r>
        <w:rPr>
          <w:b w:val="0"/>
          <w:i w:val="0"/>
          <w:iCs/>
        </w:rPr>
        <w:t>5</w:t>
      </w:r>
      <w:r w:rsidR="004F4A76">
        <w:rPr>
          <w:b w:val="0"/>
          <w:i w:val="0"/>
          <w:iCs/>
        </w:rPr>
        <w:t xml:space="preserve">) Emergency Response Systems, </w:t>
      </w:r>
      <w:r w:rsidR="00C34F9B">
        <w:rPr>
          <w:b w:val="0"/>
          <w:i w:val="0"/>
          <w:iCs/>
        </w:rPr>
        <w:t>and</w:t>
      </w:r>
    </w:p>
    <w:p w14:paraId="306AC1B9" w14:textId="77777777" w:rsidR="00C34F9B" w:rsidRDefault="00C34F9B">
      <w:pPr>
        <w:pStyle w:val="ContractLevel2"/>
        <w:keepNext w:val="0"/>
        <w:keepLines/>
        <w:outlineLvl w:val="1"/>
        <w:rPr>
          <w:b w:val="0"/>
          <w:i w:val="0"/>
          <w:iCs/>
        </w:rPr>
      </w:pPr>
      <w:r>
        <w:rPr>
          <w:b w:val="0"/>
          <w:i w:val="0"/>
          <w:iCs/>
        </w:rPr>
        <w:tab/>
      </w:r>
      <w:r w:rsidR="003D78B1">
        <w:rPr>
          <w:b w:val="0"/>
          <w:i w:val="0"/>
          <w:iCs/>
        </w:rPr>
        <w:t>6</w:t>
      </w:r>
      <w:r>
        <w:rPr>
          <w:b w:val="0"/>
          <w:i w:val="0"/>
          <w:iCs/>
        </w:rPr>
        <w:t>) MHDS Regions</w:t>
      </w:r>
    </w:p>
    <w:p w14:paraId="0A969826" w14:textId="77777777" w:rsidR="00C34F9B" w:rsidRDefault="00C34F9B">
      <w:pPr>
        <w:pStyle w:val="ContractLevel2"/>
        <w:keepNext w:val="0"/>
        <w:keepLines/>
        <w:outlineLvl w:val="1"/>
        <w:rPr>
          <w:b w:val="0"/>
          <w:i w:val="0"/>
          <w:iCs/>
        </w:rPr>
      </w:pPr>
    </w:p>
    <w:p w14:paraId="4E579749" w14:textId="77777777" w:rsidR="00C34F9B" w:rsidRDefault="00C34F9B">
      <w:pPr>
        <w:pStyle w:val="ContractLevel2"/>
        <w:keepNext w:val="0"/>
        <w:keepLines/>
        <w:outlineLvl w:val="1"/>
        <w:rPr>
          <w:b w:val="0"/>
          <w:i w:val="0"/>
          <w:iCs/>
        </w:rPr>
      </w:pPr>
      <w:r>
        <w:rPr>
          <w:b w:val="0"/>
          <w:i w:val="0"/>
          <w:iCs/>
        </w:rPr>
        <w:t xml:space="preserve">1.3.1.2.2 The Contractor shall provide individuals with lived experience and family members stipends for participation in stakeholder </w:t>
      </w:r>
      <w:r w:rsidR="00BB3FDD">
        <w:rPr>
          <w:b w:val="0"/>
          <w:i w:val="0"/>
          <w:iCs/>
        </w:rPr>
        <w:t xml:space="preserve">meetings. </w:t>
      </w:r>
    </w:p>
    <w:p w14:paraId="1153AF2D" w14:textId="77777777" w:rsidR="00C34F9B" w:rsidRDefault="00C34F9B">
      <w:pPr>
        <w:pStyle w:val="ContractLevel2"/>
        <w:keepNext w:val="0"/>
        <w:keepLines/>
        <w:outlineLvl w:val="1"/>
        <w:rPr>
          <w:b w:val="0"/>
          <w:i w:val="0"/>
          <w:iCs/>
        </w:rPr>
      </w:pPr>
    </w:p>
    <w:p w14:paraId="52741B27" w14:textId="77777777" w:rsidR="00C34F9B" w:rsidRDefault="00C34F9B">
      <w:pPr>
        <w:pStyle w:val="ContractLevel2"/>
        <w:keepNext w:val="0"/>
        <w:keepLines/>
        <w:outlineLvl w:val="1"/>
        <w:rPr>
          <w:b w:val="0"/>
          <w:i w:val="0"/>
          <w:iCs/>
        </w:rPr>
      </w:pPr>
      <w:r>
        <w:rPr>
          <w:b w:val="0"/>
          <w:i w:val="0"/>
          <w:iCs/>
        </w:rPr>
        <w:t xml:space="preserve">1.3.1.2.3 The Contractor shall </w:t>
      </w:r>
      <w:r w:rsidR="004A7DDE">
        <w:rPr>
          <w:b w:val="0"/>
          <w:i w:val="0"/>
          <w:iCs/>
        </w:rPr>
        <w:t xml:space="preserve">consult </w:t>
      </w:r>
      <w:r>
        <w:rPr>
          <w:b w:val="0"/>
          <w:i w:val="0"/>
          <w:iCs/>
        </w:rPr>
        <w:t xml:space="preserve">with the Agency in determining meeting locations and developing meeting materials. </w:t>
      </w:r>
    </w:p>
    <w:p w14:paraId="4B427DC9" w14:textId="77777777" w:rsidR="00D00D24" w:rsidRDefault="00D00D24">
      <w:pPr>
        <w:pStyle w:val="ContractLevel2"/>
        <w:keepNext w:val="0"/>
        <w:keepLines/>
        <w:outlineLvl w:val="1"/>
        <w:rPr>
          <w:b w:val="0"/>
          <w:i w:val="0"/>
          <w:iCs/>
        </w:rPr>
      </w:pPr>
    </w:p>
    <w:p w14:paraId="50E060F5" w14:textId="77777777" w:rsidR="003C4078" w:rsidRDefault="003C4078">
      <w:pPr>
        <w:pStyle w:val="ContractLevel2"/>
        <w:keepNext w:val="0"/>
        <w:keepLines/>
        <w:outlineLvl w:val="1"/>
        <w:rPr>
          <w:bCs/>
          <w:i w:val="0"/>
          <w:iCs/>
        </w:rPr>
      </w:pPr>
      <w:r w:rsidRPr="003C4078">
        <w:rPr>
          <w:bCs/>
          <w:i w:val="0"/>
          <w:iCs/>
        </w:rPr>
        <w:t>1.3.1.3 Crisis System Landscape Analysis</w:t>
      </w:r>
    </w:p>
    <w:p w14:paraId="4AF48825" w14:textId="77777777" w:rsidR="003C4078" w:rsidRDefault="003C4078">
      <w:pPr>
        <w:pStyle w:val="ContractLevel2"/>
        <w:keepNext w:val="0"/>
        <w:keepLines/>
        <w:outlineLvl w:val="1"/>
        <w:rPr>
          <w:b w:val="0"/>
          <w:i w:val="0"/>
          <w:iCs/>
        </w:rPr>
      </w:pPr>
      <w:r w:rsidRPr="003C4078">
        <w:rPr>
          <w:b w:val="0"/>
          <w:i w:val="0"/>
          <w:iCs/>
        </w:rPr>
        <w:t xml:space="preserve">1.3.1.3.1 </w:t>
      </w:r>
      <w:r>
        <w:rPr>
          <w:b w:val="0"/>
          <w:i w:val="0"/>
          <w:iCs/>
        </w:rPr>
        <w:t>The Contractor shall complete a comprehensive landscape analysis of Iowa’s crisis system that includes at a minimum:</w:t>
      </w:r>
    </w:p>
    <w:p w14:paraId="2217D7EC" w14:textId="77777777" w:rsidR="003C4078" w:rsidRDefault="003C4078" w:rsidP="0075238D">
      <w:pPr>
        <w:pStyle w:val="ContractLevel2"/>
        <w:keepNext w:val="0"/>
        <w:keepLines/>
        <w:outlineLvl w:val="1"/>
        <w:rPr>
          <w:b w:val="0"/>
          <w:i w:val="0"/>
          <w:iCs/>
        </w:rPr>
      </w:pPr>
      <w:r>
        <w:rPr>
          <w:b w:val="0"/>
          <w:i w:val="0"/>
          <w:iCs/>
        </w:rPr>
        <w:tab/>
        <w:t>1) Information gathered in previous crisis system analysis</w:t>
      </w:r>
      <w:r w:rsidR="00D26A24">
        <w:rPr>
          <w:b w:val="0"/>
          <w:i w:val="0"/>
          <w:iCs/>
        </w:rPr>
        <w:t>,</w:t>
      </w:r>
    </w:p>
    <w:p w14:paraId="07C34278" w14:textId="77777777" w:rsidR="003C4078" w:rsidRDefault="003C4078" w:rsidP="0075238D">
      <w:pPr>
        <w:pStyle w:val="ContractLevel2"/>
        <w:keepNext w:val="0"/>
        <w:keepLines/>
        <w:outlineLvl w:val="1"/>
        <w:rPr>
          <w:b w:val="0"/>
          <w:i w:val="0"/>
          <w:iCs/>
        </w:rPr>
      </w:pPr>
      <w:r>
        <w:rPr>
          <w:b w:val="0"/>
          <w:i w:val="0"/>
          <w:iCs/>
        </w:rPr>
        <w:lastRenderedPageBreak/>
        <w:tab/>
        <w:t>2) Coordination between 988 and 911</w:t>
      </w:r>
      <w:r w:rsidR="00D26A24">
        <w:rPr>
          <w:b w:val="0"/>
          <w:i w:val="0"/>
          <w:iCs/>
        </w:rPr>
        <w:t>,</w:t>
      </w:r>
      <w:r>
        <w:rPr>
          <w:b w:val="0"/>
          <w:i w:val="0"/>
          <w:iCs/>
        </w:rPr>
        <w:t xml:space="preserve"> </w:t>
      </w:r>
    </w:p>
    <w:p w14:paraId="68D99EE1" w14:textId="77777777" w:rsidR="003C4078" w:rsidRDefault="003C4078" w:rsidP="0075238D">
      <w:pPr>
        <w:pStyle w:val="ContractLevel2"/>
        <w:keepNext w:val="0"/>
        <w:keepLines/>
        <w:outlineLvl w:val="1"/>
        <w:rPr>
          <w:b w:val="0"/>
          <w:i w:val="0"/>
          <w:iCs/>
        </w:rPr>
      </w:pPr>
      <w:r>
        <w:rPr>
          <w:b w:val="0"/>
          <w:i w:val="0"/>
          <w:iCs/>
        </w:rPr>
        <w:tab/>
        <w:t>3) Coordination between Crisis Services</w:t>
      </w:r>
      <w:r w:rsidR="00D26A24">
        <w:rPr>
          <w:b w:val="0"/>
          <w:i w:val="0"/>
          <w:iCs/>
        </w:rPr>
        <w:t>,</w:t>
      </w:r>
      <w:r>
        <w:rPr>
          <w:b w:val="0"/>
          <w:i w:val="0"/>
          <w:iCs/>
        </w:rPr>
        <w:t xml:space="preserve"> </w:t>
      </w:r>
    </w:p>
    <w:p w14:paraId="7FB0FACC" w14:textId="77777777" w:rsidR="003C4078" w:rsidRDefault="003C4078" w:rsidP="00C920AB">
      <w:pPr>
        <w:pStyle w:val="ContractLevel2"/>
        <w:keepNext w:val="0"/>
        <w:keepLines/>
        <w:ind w:left="720"/>
        <w:outlineLvl w:val="1"/>
        <w:rPr>
          <w:b w:val="0"/>
          <w:i w:val="0"/>
          <w:iCs/>
        </w:rPr>
      </w:pPr>
      <w:r>
        <w:rPr>
          <w:b w:val="0"/>
          <w:i w:val="0"/>
          <w:iCs/>
        </w:rPr>
        <w:t xml:space="preserve">4) </w:t>
      </w:r>
      <w:r w:rsidR="004F4A76">
        <w:rPr>
          <w:b w:val="0"/>
          <w:i w:val="0"/>
          <w:iCs/>
        </w:rPr>
        <w:t xml:space="preserve">Access </w:t>
      </w:r>
      <w:r w:rsidR="0097195B">
        <w:rPr>
          <w:b w:val="0"/>
          <w:i w:val="0"/>
          <w:iCs/>
        </w:rPr>
        <w:t xml:space="preserve">to </w:t>
      </w:r>
      <w:r w:rsidR="00FC027F">
        <w:rPr>
          <w:b w:val="0"/>
          <w:i w:val="0"/>
          <w:iCs/>
        </w:rPr>
        <w:t>C</w:t>
      </w:r>
      <w:r w:rsidR="0097195B">
        <w:rPr>
          <w:b w:val="0"/>
          <w:i w:val="0"/>
          <w:iCs/>
        </w:rPr>
        <w:t xml:space="preserve">risis </w:t>
      </w:r>
      <w:r w:rsidR="00FC027F">
        <w:rPr>
          <w:b w:val="0"/>
          <w:i w:val="0"/>
          <w:iCs/>
        </w:rPr>
        <w:t>S</w:t>
      </w:r>
      <w:r w:rsidR="0097195B">
        <w:rPr>
          <w:b w:val="0"/>
          <w:i w:val="0"/>
          <w:iCs/>
        </w:rPr>
        <w:t>ervices</w:t>
      </w:r>
      <w:r w:rsidR="00FC027F">
        <w:rPr>
          <w:b w:val="0"/>
          <w:i w:val="0"/>
          <w:iCs/>
        </w:rPr>
        <w:t xml:space="preserve"> </w:t>
      </w:r>
      <w:r w:rsidR="0097195B">
        <w:rPr>
          <w:b w:val="0"/>
          <w:i w:val="0"/>
          <w:iCs/>
        </w:rPr>
        <w:t xml:space="preserve">and </w:t>
      </w:r>
      <w:r w:rsidR="00FC027F">
        <w:rPr>
          <w:b w:val="0"/>
          <w:i w:val="0"/>
          <w:iCs/>
        </w:rPr>
        <w:t xml:space="preserve">pathways </w:t>
      </w:r>
      <w:r>
        <w:rPr>
          <w:b w:val="0"/>
          <w:i w:val="0"/>
          <w:iCs/>
        </w:rPr>
        <w:t xml:space="preserve">from Crisis Services to ongoing </w:t>
      </w:r>
      <w:r w:rsidR="00EB68DA">
        <w:rPr>
          <w:b w:val="0"/>
          <w:i w:val="0"/>
          <w:iCs/>
        </w:rPr>
        <w:t>B</w:t>
      </w:r>
      <w:r>
        <w:rPr>
          <w:b w:val="0"/>
          <w:i w:val="0"/>
          <w:iCs/>
        </w:rPr>
        <w:t xml:space="preserve">ehavioral </w:t>
      </w:r>
      <w:r w:rsidR="00EB68DA">
        <w:rPr>
          <w:b w:val="0"/>
          <w:i w:val="0"/>
          <w:iCs/>
        </w:rPr>
        <w:t>H</w:t>
      </w:r>
      <w:r>
        <w:rPr>
          <w:b w:val="0"/>
          <w:i w:val="0"/>
          <w:iCs/>
        </w:rPr>
        <w:t xml:space="preserve">ealth </w:t>
      </w:r>
      <w:r w:rsidR="00EB68DA">
        <w:rPr>
          <w:b w:val="0"/>
          <w:i w:val="0"/>
          <w:iCs/>
        </w:rPr>
        <w:t>S</w:t>
      </w:r>
      <w:r>
        <w:rPr>
          <w:b w:val="0"/>
          <w:i w:val="0"/>
          <w:iCs/>
        </w:rPr>
        <w:t>ervices</w:t>
      </w:r>
      <w:r w:rsidR="00C920AB">
        <w:rPr>
          <w:b w:val="0"/>
          <w:i w:val="0"/>
          <w:iCs/>
        </w:rPr>
        <w:t xml:space="preserve"> including CCBHCs</w:t>
      </w:r>
      <w:r w:rsidR="00D26A24">
        <w:rPr>
          <w:b w:val="0"/>
          <w:i w:val="0"/>
          <w:iCs/>
        </w:rPr>
        <w:t>,</w:t>
      </w:r>
    </w:p>
    <w:p w14:paraId="439254E0" w14:textId="77777777" w:rsidR="003C4078" w:rsidRPr="007C7A40" w:rsidRDefault="003C4078" w:rsidP="007C7A40">
      <w:pPr>
        <w:pStyle w:val="ContractLevel2"/>
        <w:keepNext w:val="0"/>
        <w:keepLines/>
        <w:ind w:left="720"/>
        <w:outlineLvl w:val="1"/>
        <w:rPr>
          <w:b w:val="0"/>
          <w:i w:val="0"/>
          <w:iCs/>
        </w:rPr>
      </w:pPr>
      <w:r>
        <w:rPr>
          <w:b w:val="0"/>
          <w:i w:val="0"/>
          <w:iCs/>
        </w:rPr>
        <w:t xml:space="preserve">5) </w:t>
      </w:r>
      <w:r w:rsidR="0097195B">
        <w:rPr>
          <w:b w:val="0"/>
          <w:i w:val="0"/>
          <w:iCs/>
        </w:rPr>
        <w:t xml:space="preserve">Iowa’s implementation of national best practices </w:t>
      </w:r>
      <w:r w:rsidR="007C7A40" w:rsidRPr="00A302E8">
        <w:rPr>
          <w:b w:val="0"/>
          <w:i w:val="0"/>
          <w:iCs/>
        </w:rPr>
        <w:t xml:space="preserve">including </w:t>
      </w:r>
      <w:r w:rsidR="004C41AB" w:rsidRPr="00A302E8">
        <w:rPr>
          <w:b w:val="0"/>
          <w:i w:val="0"/>
          <w:iCs/>
        </w:rPr>
        <w:t>Section 9813 compliant mobile crisis</w:t>
      </w:r>
      <w:r w:rsidR="00D26A24">
        <w:rPr>
          <w:b w:val="0"/>
          <w:i w:val="0"/>
          <w:iCs/>
        </w:rPr>
        <w:t>, and</w:t>
      </w:r>
    </w:p>
    <w:p w14:paraId="5FCEFD73" w14:textId="77777777" w:rsidR="003C4078" w:rsidRDefault="003C4078" w:rsidP="0075238D">
      <w:pPr>
        <w:pStyle w:val="ContractLevel2"/>
        <w:keepNext w:val="0"/>
        <w:keepLines/>
        <w:ind w:left="720"/>
        <w:outlineLvl w:val="1"/>
        <w:rPr>
          <w:b w:val="0"/>
          <w:i w:val="0"/>
          <w:iCs/>
        </w:rPr>
      </w:pPr>
      <w:r>
        <w:rPr>
          <w:b w:val="0"/>
          <w:i w:val="0"/>
          <w:iCs/>
        </w:rPr>
        <w:t xml:space="preserve">6) Special </w:t>
      </w:r>
      <w:r w:rsidRPr="00495FE5">
        <w:rPr>
          <w:b w:val="0"/>
          <w:i w:val="0"/>
          <w:iCs/>
        </w:rPr>
        <w:t xml:space="preserve">populations </w:t>
      </w:r>
      <w:r>
        <w:rPr>
          <w:b w:val="0"/>
          <w:i w:val="0"/>
          <w:iCs/>
        </w:rPr>
        <w:t>of focus including but not limited to children and adults with an intellectual</w:t>
      </w:r>
      <w:r w:rsidRPr="00100771">
        <w:rPr>
          <w:b w:val="0"/>
          <w:i w:val="0"/>
          <w:iCs/>
        </w:rPr>
        <w:t xml:space="preserve"> </w:t>
      </w:r>
      <w:r w:rsidR="00BB3FDD" w:rsidRPr="00100771">
        <w:rPr>
          <w:b w:val="0"/>
          <w:i w:val="0"/>
          <w:iCs/>
        </w:rPr>
        <w:t>d</w:t>
      </w:r>
      <w:r w:rsidRPr="00100771">
        <w:rPr>
          <w:b w:val="0"/>
          <w:i w:val="0"/>
          <w:iCs/>
        </w:rPr>
        <w:t>isability</w:t>
      </w:r>
      <w:r>
        <w:rPr>
          <w:b w:val="0"/>
          <w:i w:val="0"/>
          <w:iCs/>
        </w:rPr>
        <w:t xml:space="preserve">, developmental </w:t>
      </w:r>
      <w:r w:rsidR="00BB3FDD" w:rsidRPr="00100771">
        <w:rPr>
          <w:b w:val="0"/>
          <w:i w:val="0"/>
          <w:iCs/>
        </w:rPr>
        <w:t>disability</w:t>
      </w:r>
      <w:r>
        <w:rPr>
          <w:b w:val="0"/>
          <w:i w:val="0"/>
          <w:iCs/>
        </w:rPr>
        <w:t xml:space="preserve">, substance use disorder, or brain </w:t>
      </w:r>
      <w:r w:rsidR="00D00D24">
        <w:rPr>
          <w:b w:val="0"/>
          <w:i w:val="0"/>
          <w:iCs/>
        </w:rPr>
        <w:t>injury,</w:t>
      </w:r>
      <w:r>
        <w:rPr>
          <w:b w:val="0"/>
          <w:i w:val="0"/>
          <w:iCs/>
        </w:rPr>
        <w:t xml:space="preserve"> individuals in poverty, and persons of color. </w:t>
      </w:r>
    </w:p>
    <w:p w14:paraId="22DE0A15" w14:textId="77777777" w:rsidR="003C4078" w:rsidRPr="003C4078" w:rsidRDefault="003C4078">
      <w:pPr>
        <w:pStyle w:val="ContractLevel2"/>
        <w:keepNext w:val="0"/>
        <w:keepLines/>
        <w:outlineLvl w:val="1"/>
        <w:rPr>
          <w:b w:val="0"/>
          <w:i w:val="0"/>
          <w:iCs/>
        </w:rPr>
      </w:pPr>
    </w:p>
    <w:p w14:paraId="3B359149" w14:textId="77777777" w:rsidR="00C34F9B" w:rsidRDefault="003C4078">
      <w:pPr>
        <w:pStyle w:val="ContractLevel2"/>
        <w:keepNext w:val="0"/>
        <w:keepLines/>
        <w:outlineLvl w:val="1"/>
        <w:rPr>
          <w:bCs/>
          <w:i w:val="0"/>
          <w:iCs/>
        </w:rPr>
      </w:pPr>
      <w:r w:rsidRPr="003C4078">
        <w:rPr>
          <w:bCs/>
          <w:i w:val="0"/>
          <w:iCs/>
        </w:rPr>
        <w:t xml:space="preserve">1.3.1.4 </w:t>
      </w:r>
      <w:r w:rsidR="00766D3F">
        <w:rPr>
          <w:bCs/>
          <w:i w:val="0"/>
          <w:iCs/>
        </w:rPr>
        <w:t>Behavioral Health Crisis System Report</w:t>
      </w:r>
    </w:p>
    <w:p w14:paraId="11136634" w14:textId="77777777" w:rsidR="003C4078" w:rsidRDefault="003C4078">
      <w:pPr>
        <w:pStyle w:val="ContractLevel2"/>
        <w:keepNext w:val="0"/>
        <w:keepLines/>
        <w:outlineLvl w:val="1"/>
        <w:rPr>
          <w:b w:val="0"/>
          <w:i w:val="0"/>
          <w:iCs/>
        </w:rPr>
      </w:pPr>
      <w:r w:rsidRPr="009F210C">
        <w:rPr>
          <w:b w:val="0"/>
          <w:i w:val="0"/>
          <w:iCs/>
        </w:rPr>
        <w:t>1.3.1.4.1</w:t>
      </w:r>
      <w:r>
        <w:rPr>
          <w:bCs/>
          <w:i w:val="0"/>
          <w:iCs/>
        </w:rPr>
        <w:t xml:space="preserve"> </w:t>
      </w:r>
      <w:r>
        <w:rPr>
          <w:b w:val="0"/>
          <w:i w:val="0"/>
          <w:iCs/>
        </w:rPr>
        <w:t xml:space="preserve">The Contractor shall submit a </w:t>
      </w:r>
      <w:r w:rsidR="00766D3F">
        <w:rPr>
          <w:b w:val="0"/>
          <w:i w:val="0"/>
          <w:iCs/>
        </w:rPr>
        <w:t xml:space="preserve">report </w:t>
      </w:r>
      <w:r>
        <w:rPr>
          <w:b w:val="0"/>
          <w:i w:val="0"/>
          <w:iCs/>
        </w:rPr>
        <w:t xml:space="preserve">with an executive summary, findings, </w:t>
      </w:r>
      <w:r w:rsidR="00BB3FDD">
        <w:rPr>
          <w:b w:val="0"/>
          <w:i w:val="0"/>
          <w:iCs/>
        </w:rPr>
        <w:t>recommendations,</w:t>
      </w:r>
      <w:r>
        <w:rPr>
          <w:b w:val="0"/>
          <w:i w:val="0"/>
          <w:iCs/>
        </w:rPr>
        <w:t xml:space="preserve"> and implementation plan. </w:t>
      </w:r>
      <w:r w:rsidR="009F210C">
        <w:rPr>
          <w:b w:val="0"/>
          <w:i w:val="0"/>
          <w:iCs/>
        </w:rPr>
        <w:t xml:space="preserve">The initial </w:t>
      </w:r>
      <w:r w:rsidR="00766D3F">
        <w:rPr>
          <w:b w:val="0"/>
          <w:i w:val="0"/>
          <w:iCs/>
        </w:rPr>
        <w:t xml:space="preserve">report </w:t>
      </w:r>
      <w:r w:rsidR="009F210C">
        <w:rPr>
          <w:b w:val="0"/>
          <w:i w:val="0"/>
          <w:iCs/>
        </w:rPr>
        <w:t xml:space="preserve">shall be </w:t>
      </w:r>
      <w:r w:rsidR="009F210C" w:rsidRPr="00A302E8">
        <w:rPr>
          <w:b w:val="0"/>
          <w:i w:val="0"/>
          <w:iCs/>
        </w:rPr>
        <w:t>submitted 6</w:t>
      </w:r>
      <w:r w:rsidR="00D0368A" w:rsidRPr="00A302E8">
        <w:rPr>
          <w:b w:val="0"/>
          <w:i w:val="0"/>
          <w:iCs/>
        </w:rPr>
        <w:t xml:space="preserve"> months after the contract effective date </w:t>
      </w:r>
      <w:r w:rsidR="009F210C" w:rsidRPr="00A302E8">
        <w:rPr>
          <w:b w:val="0"/>
          <w:i w:val="0"/>
          <w:iCs/>
        </w:rPr>
        <w:t xml:space="preserve">for Agency review. The final </w:t>
      </w:r>
      <w:r w:rsidR="00766D3F" w:rsidRPr="00A302E8">
        <w:rPr>
          <w:b w:val="0"/>
          <w:i w:val="0"/>
          <w:iCs/>
        </w:rPr>
        <w:t xml:space="preserve">report </w:t>
      </w:r>
      <w:r w:rsidR="009F210C" w:rsidRPr="00A302E8">
        <w:rPr>
          <w:b w:val="0"/>
          <w:i w:val="0"/>
          <w:iCs/>
        </w:rPr>
        <w:t xml:space="preserve">shall be submitted to the Agency </w:t>
      </w:r>
      <w:r w:rsidR="00D0368A" w:rsidRPr="00A302E8">
        <w:rPr>
          <w:b w:val="0"/>
          <w:i w:val="0"/>
          <w:iCs/>
        </w:rPr>
        <w:t>60</w:t>
      </w:r>
      <w:r w:rsidR="009F210C" w:rsidRPr="00A302E8">
        <w:rPr>
          <w:b w:val="0"/>
          <w:i w:val="0"/>
          <w:iCs/>
        </w:rPr>
        <w:t xml:space="preserve"> days</w:t>
      </w:r>
      <w:r w:rsidR="009F210C">
        <w:rPr>
          <w:b w:val="0"/>
          <w:i w:val="0"/>
          <w:iCs/>
        </w:rPr>
        <w:t xml:space="preserve"> prior to the contract end date and presented to Iowa HHS leadership as requested by the Agency. </w:t>
      </w:r>
    </w:p>
    <w:p w14:paraId="304493B6" w14:textId="77777777" w:rsidR="009F210C" w:rsidRDefault="009F210C">
      <w:pPr>
        <w:pStyle w:val="ContractLevel2"/>
        <w:keepNext w:val="0"/>
        <w:keepLines/>
        <w:outlineLvl w:val="1"/>
        <w:rPr>
          <w:b w:val="0"/>
          <w:i w:val="0"/>
          <w:iCs/>
        </w:rPr>
      </w:pPr>
    </w:p>
    <w:p w14:paraId="51E37725" w14:textId="77777777" w:rsidR="009E35D2" w:rsidRDefault="009F210C" w:rsidP="009F210C">
      <w:pPr>
        <w:pStyle w:val="ContractLevel2"/>
        <w:keepNext w:val="0"/>
        <w:keepLines/>
        <w:outlineLvl w:val="1"/>
        <w:rPr>
          <w:b w:val="0"/>
          <w:i w:val="0"/>
          <w:iCs/>
        </w:rPr>
      </w:pPr>
      <w:r>
        <w:rPr>
          <w:b w:val="0"/>
          <w:i w:val="0"/>
          <w:iCs/>
        </w:rPr>
        <w:t xml:space="preserve">1.3.1.4.2 The </w:t>
      </w:r>
      <w:r w:rsidR="00766D3F">
        <w:rPr>
          <w:b w:val="0"/>
          <w:i w:val="0"/>
          <w:iCs/>
        </w:rPr>
        <w:t xml:space="preserve">report </w:t>
      </w:r>
      <w:r>
        <w:rPr>
          <w:b w:val="0"/>
          <w:i w:val="0"/>
          <w:iCs/>
        </w:rPr>
        <w:t>shall include recommendations and an implementation plan for the following:</w:t>
      </w:r>
    </w:p>
    <w:p w14:paraId="1E5EB1F7" w14:textId="77777777" w:rsidR="00766D3F" w:rsidRDefault="00766D3F" w:rsidP="0075238D">
      <w:pPr>
        <w:pStyle w:val="ContractLevel2"/>
        <w:keepNext w:val="0"/>
        <w:keepLines/>
        <w:numPr>
          <w:ilvl w:val="0"/>
          <w:numId w:val="27"/>
        </w:numPr>
        <w:outlineLvl w:val="1"/>
        <w:rPr>
          <w:b w:val="0"/>
          <w:i w:val="0"/>
          <w:iCs/>
        </w:rPr>
      </w:pPr>
      <w:r>
        <w:rPr>
          <w:b w:val="0"/>
          <w:i w:val="0"/>
          <w:iCs/>
        </w:rPr>
        <w:t>Shifting from a mental health crisis system to a behavioral health crisis system</w:t>
      </w:r>
      <w:r w:rsidR="007C7A40">
        <w:rPr>
          <w:b w:val="0"/>
          <w:i w:val="0"/>
          <w:iCs/>
        </w:rPr>
        <w:t>,</w:t>
      </w:r>
    </w:p>
    <w:p w14:paraId="31DE1D4F" w14:textId="77777777" w:rsidR="00D0368A" w:rsidRPr="00A302E8" w:rsidRDefault="009E35D2" w:rsidP="00D0368A">
      <w:pPr>
        <w:pStyle w:val="ContractLevel2"/>
        <w:keepNext w:val="0"/>
        <w:keepLines/>
        <w:numPr>
          <w:ilvl w:val="0"/>
          <w:numId w:val="27"/>
        </w:numPr>
        <w:outlineLvl w:val="1"/>
        <w:rPr>
          <w:b w:val="0"/>
          <w:i w:val="0"/>
          <w:iCs/>
        </w:rPr>
      </w:pPr>
      <w:r>
        <w:rPr>
          <w:b w:val="0"/>
          <w:i w:val="0"/>
          <w:iCs/>
        </w:rPr>
        <w:t>S</w:t>
      </w:r>
      <w:r w:rsidR="00495FE5" w:rsidRPr="00495FE5">
        <w:rPr>
          <w:b w:val="0"/>
          <w:i w:val="0"/>
          <w:iCs/>
        </w:rPr>
        <w:t xml:space="preserve">tandardizing </w:t>
      </w:r>
      <w:r w:rsidR="00871A1D">
        <w:rPr>
          <w:b w:val="0"/>
          <w:i w:val="0"/>
          <w:iCs/>
        </w:rPr>
        <w:t>C</w:t>
      </w:r>
      <w:r w:rsidR="00495FE5" w:rsidRPr="00495FE5">
        <w:rPr>
          <w:b w:val="0"/>
          <w:i w:val="0"/>
          <w:iCs/>
        </w:rPr>
        <w:t xml:space="preserve">risis </w:t>
      </w:r>
      <w:r w:rsidR="00871A1D">
        <w:rPr>
          <w:b w:val="0"/>
          <w:i w:val="0"/>
          <w:iCs/>
        </w:rPr>
        <w:t>S</w:t>
      </w:r>
      <w:r w:rsidR="00495FE5" w:rsidRPr="00495FE5">
        <w:rPr>
          <w:b w:val="0"/>
          <w:i w:val="0"/>
          <w:iCs/>
        </w:rPr>
        <w:t xml:space="preserve">ervice </w:t>
      </w:r>
      <w:r w:rsidR="00495FE5" w:rsidRPr="00A302E8">
        <w:rPr>
          <w:b w:val="0"/>
          <w:i w:val="0"/>
          <w:iCs/>
        </w:rPr>
        <w:t>provision</w:t>
      </w:r>
      <w:r w:rsidR="00D0368A" w:rsidRPr="00A302E8">
        <w:rPr>
          <w:b w:val="0"/>
          <w:i w:val="0"/>
          <w:iCs/>
        </w:rPr>
        <w:t xml:space="preserve"> aligning with the requirements of CCBHC</w:t>
      </w:r>
      <w:r w:rsidR="007C7A40" w:rsidRPr="00A302E8">
        <w:rPr>
          <w:b w:val="0"/>
          <w:i w:val="0"/>
          <w:iCs/>
        </w:rPr>
        <w:t xml:space="preserve"> and CMS</w:t>
      </w:r>
      <w:r w:rsidR="00FF0EC5" w:rsidRPr="00A302E8">
        <w:rPr>
          <w:b w:val="0"/>
          <w:i w:val="0"/>
          <w:iCs/>
        </w:rPr>
        <w:t>,</w:t>
      </w:r>
      <w:r w:rsidR="003B10E9" w:rsidRPr="00A302E8">
        <w:rPr>
          <w:b w:val="0"/>
          <w:i w:val="0"/>
          <w:iCs/>
        </w:rPr>
        <w:t xml:space="preserve"> </w:t>
      </w:r>
    </w:p>
    <w:p w14:paraId="31172B9A" w14:textId="77777777" w:rsidR="00D0368A" w:rsidRPr="00A302E8" w:rsidRDefault="00D0368A" w:rsidP="0075238D">
      <w:pPr>
        <w:pStyle w:val="ContractLevel2"/>
        <w:keepNext w:val="0"/>
        <w:keepLines/>
        <w:numPr>
          <w:ilvl w:val="0"/>
          <w:numId w:val="27"/>
        </w:numPr>
        <w:outlineLvl w:val="1"/>
        <w:rPr>
          <w:b w:val="0"/>
          <w:i w:val="0"/>
          <w:iCs/>
        </w:rPr>
      </w:pPr>
      <w:r w:rsidRPr="00A302E8">
        <w:rPr>
          <w:b w:val="0"/>
          <w:i w:val="0"/>
          <w:iCs/>
        </w:rPr>
        <w:t>Coordination of Crisis Services with CCBHCs</w:t>
      </w:r>
      <w:r w:rsidR="007C7A40" w:rsidRPr="00A302E8">
        <w:rPr>
          <w:b w:val="0"/>
          <w:i w:val="0"/>
          <w:iCs/>
        </w:rPr>
        <w:t>,</w:t>
      </w:r>
    </w:p>
    <w:p w14:paraId="60F08CDC" w14:textId="77777777" w:rsidR="0075238D" w:rsidRDefault="009E35D2" w:rsidP="0075238D">
      <w:pPr>
        <w:pStyle w:val="ContractLevel2"/>
        <w:keepNext w:val="0"/>
        <w:keepLines/>
        <w:numPr>
          <w:ilvl w:val="0"/>
          <w:numId w:val="27"/>
        </w:numPr>
        <w:outlineLvl w:val="1"/>
        <w:rPr>
          <w:b w:val="0"/>
          <w:i w:val="0"/>
          <w:iCs/>
        </w:rPr>
      </w:pPr>
      <w:r>
        <w:rPr>
          <w:b w:val="0"/>
          <w:i w:val="0"/>
          <w:iCs/>
        </w:rPr>
        <w:t>C</w:t>
      </w:r>
      <w:r w:rsidR="00495FE5" w:rsidRPr="00495FE5">
        <w:rPr>
          <w:b w:val="0"/>
          <w:i w:val="0"/>
          <w:iCs/>
        </w:rPr>
        <w:t>oordination of 988</w:t>
      </w:r>
      <w:r w:rsidR="00EB68DA">
        <w:rPr>
          <w:b w:val="0"/>
          <w:i w:val="0"/>
          <w:iCs/>
        </w:rPr>
        <w:t xml:space="preserve">, YLI, and </w:t>
      </w:r>
      <w:r w:rsidR="00C43CC5">
        <w:rPr>
          <w:b w:val="0"/>
          <w:i w:val="0"/>
          <w:iCs/>
        </w:rPr>
        <w:t>C</w:t>
      </w:r>
      <w:r w:rsidR="00495FE5" w:rsidRPr="00495FE5">
        <w:rPr>
          <w:b w:val="0"/>
          <w:i w:val="0"/>
          <w:iCs/>
        </w:rPr>
        <w:t xml:space="preserve">risis </w:t>
      </w:r>
      <w:r w:rsidR="00C43CC5">
        <w:rPr>
          <w:b w:val="0"/>
          <w:i w:val="0"/>
          <w:iCs/>
        </w:rPr>
        <w:t>S</w:t>
      </w:r>
      <w:r w:rsidR="00495FE5" w:rsidRPr="00495FE5">
        <w:rPr>
          <w:b w:val="0"/>
          <w:i w:val="0"/>
          <w:iCs/>
        </w:rPr>
        <w:t xml:space="preserve">ervices, </w:t>
      </w:r>
    </w:p>
    <w:p w14:paraId="0758AC91" w14:textId="77777777" w:rsidR="0075238D" w:rsidRDefault="00100771" w:rsidP="0075238D">
      <w:pPr>
        <w:pStyle w:val="ContractLevel2"/>
        <w:keepNext w:val="0"/>
        <w:keepLines/>
        <w:numPr>
          <w:ilvl w:val="0"/>
          <w:numId w:val="27"/>
        </w:numPr>
        <w:outlineLvl w:val="1"/>
        <w:rPr>
          <w:b w:val="0"/>
          <w:i w:val="0"/>
          <w:iCs/>
        </w:rPr>
      </w:pPr>
      <w:r w:rsidRPr="0075238D">
        <w:rPr>
          <w:b w:val="0"/>
          <w:i w:val="0"/>
          <w:iCs/>
        </w:rPr>
        <w:t>R</w:t>
      </w:r>
      <w:r w:rsidR="009F210C" w:rsidRPr="0075238D">
        <w:rPr>
          <w:b w:val="0"/>
          <w:i w:val="0"/>
          <w:iCs/>
        </w:rPr>
        <w:t>ole</w:t>
      </w:r>
      <w:r w:rsidR="004A7DDE" w:rsidRPr="0075238D">
        <w:rPr>
          <w:b w:val="0"/>
          <w:i w:val="0"/>
          <w:iCs/>
        </w:rPr>
        <w:t>s</w:t>
      </w:r>
      <w:r w:rsidR="009F210C" w:rsidRPr="0075238D">
        <w:rPr>
          <w:b w:val="0"/>
          <w:i w:val="0"/>
          <w:iCs/>
        </w:rPr>
        <w:t xml:space="preserve"> of Your Life Iowa and 988 without duplication of service</w:t>
      </w:r>
      <w:r w:rsidR="00BB3FDD" w:rsidRPr="0075238D">
        <w:rPr>
          <w:b w:val="0"/>
          <w:i w:val="0"/>
          <w:iCs/>
        </w:rPr>
        <w:t>,</w:t>
      </w:r>
    </w:p>
    <w:p w14:paraId="6FE0E594" w14:textId="77777777" w:rsidR="0075238D" w:rsidRDefault="00C43CC5" w:rsidP="0075238D">
      <w:pPr>
        <w:pStyle w:val="ContractLevel2"/>
        <w:keepNext w:val="0"/>
        <w:keepLines/>
        <w:numPr>
          <w:ilvl w:val="0"/>
          <w:numId w:val="27"/>
        </w:numPr>
        <w:outlineLvl w:val="1"/>
        <w:rPr>
          <w:b w:val="0"/>
          <w:i w:val="0"/>
          <w:iCs/>
        </w:rPr>
      </w:pPr>
      <w:r w:rsidRPr="0075238D">
        <w:rPr>
          <w:b w:val="0"/>
          <w:i w:val="0"/>
          <w:iCs/>
        </w:rPr>
        <w:t>S</w:t>
      </w:r>
      <w:r w:rsidR="00495FE5" w:rsidRPr="0075238D">
        <w:rPr>
          <w:b w:val="0"/>
          <w:i w:val="0"/>
          <w:iCs/>
        </w:rPr>
        <w:t xml:space="preserve">treamlining </w:t>
      </w:r>
      <w:r w:rsidR="00BE409E" w:rsidRPr="0075238D">
        <w:rPr>
          <w:b w:val="0"/>
          <w:i w:val="0"/>
          <w:iCs/>
        </w:rPr>
        <w:t xml:space="preserve">the design and </w:t>
      </w:r>
      <w:r w:rsidR="00495FE5" w:rsidRPr="0075238D">
        <w:rPr>
          <w:b w:val="0"/>
          <w:i w:val="0"/>
          <w:iCs/>
        </w:rPr>
        <w:t xml:space="preserve">access </w:t>
      </w:r>
      <w:r w:rsidRPr="0075238D">
        <w:rPr>
          <w:b w:val="0"/>
          <w:i w:val="0"/>
          <w:iCs/>
        </w:rPr>
        <w:t xml:space="preserve">to Iowa’s behavioral health </w:t>
      </w:r>
      <w:r w:rsidR="00BB3FDD" w:rsidRPr="0075238D">
        <w:rPr>
          <w:b w:val="0"/>
          <w:i w:val="0"/>
          <w:iCs/>
        </w:rPr>
        <w:t xml:space="preserve">crisis </w:t>
      </w:r>
      <w:r w:rsidRPr="0075238D">
        <w:rPr>
          <w:b w:val="0"/>
          <w:i w:val="0"/>
          <w:iCs/>
        </w:rPr>
        <w:t xml:space="preserve">system </w:t>
      </w:r>
      <w:r w:rsidR="00495FE5" w:rsidRPr="0075238D">
        <w:rPr>
          <w:b w:val="0"/>
          <w:i w:val="0"/>
          <w:iCs/>
        </w:rPr>
        <w:t xml:space="preserve">with an emphasis </w:t>
      </w:r>
      <w:r w:rsidR="000271AF" w:rsidRPr="0075238D">
        <w:rPr>
          <w:b w:val="0"/>
          <w:i w:val="0"/>
          <w:iCs/>
        </w:rPr>
        <w:t xml:space="preserve">on reducing reliance on law enforcement and emergency departments as access points and </w:t>
      </w:r>
      <w:r w:rsidR="004A7DDE" w:rsidRPr="0075238D">
        <w:rPr>
          <w:b w:val="0"/>
          <w:i w:val="0"/>
          <w:iCs/>
        </w:rPr>
        <w:t>primary providers of</w:t>
      </w:r>
      <w:r w:rsidR="000271AF" w:rsidRPr="0075238D">
        <w:rPr>
          <w:b w:val="0"/>
          <w:i w:val="0"/>
          <w:iCs/>
        </w:rPr>
        <w:t xml:space="preserve"> </w:t>
      </w:r>
      <w:r w:rsidR="00462EE3" w:rsidRPr="0075238D">
        <w:rPr>
          <w:b w:val="0"/>
          <w:i w:val="0"/>
          <w:iCs/>
        </w:rPr>
        <w:t>behavioral health</w:t>
      </w:r>
      <w:r w:rsidR="000271AF" w:rsidRPr="0075238D">
        <w:rPr>
          <w:b w:val="0"/>
          <w:i w:val="0"/>
          <w:iCs/>
        </w:rPr>
        <w:t xml:space="preserve"> crisis services</w:t>
      </w:r>
      <w:r w:rsidR="00BB3FDD" w:rsidRPr="0075238D">
        <w:rPr>
          <w:b w:val="0"/>
          <w:i w:val="0"/>
          <w:iCs/>
        </w:rPr>
        <w:t>,</w:t>
      </w:r>
    </w:p>
    <w:p w14:paraId="21D453BB" w14:textId="77777777" w:rsidR="00D0368A" w:rsidRPr="00D0368A" w:rsidRDefault="00100771" w:rsidP="00D0368A">
      <w:pPr>
        <w:pStyle w:val="ContractLevel2"/>
        <w:keepNext w:val="0"/>
        <w:keepLines/>
        <w:numPr>
          <w:ilvl w:val="0"/>
          <w:numId w:val="27"/>
        </w:numPr>
        <w:outlineLvl w:val="1"/>
        <w:rPr>
          <w:b w:val="0"/>
          <w:i w:val="0"/>
          <w:iCs/>
        </w:rPr>
      </w:pPr>
      <w:r w:rsidRPr="0075238D">
        <w:rPr>
          <w:b w:val="0"/>
          <w:i w:val="0"/>
          <w:iCs/>
        </w:rPr>
        <w:t>R</w:t>
      </w:r>
      <w:r w:rsidR="009F210C" w:rsidRPr="0075238D">
        <w:rPr>
          <w:b w:val="0"/>
          <w:i w:val="0"/>
          <w:iCs/>
        </w:rPr>
        <w:t>ole of law enforcement in the provision of crisis services</w:t>
      </w:r>
      <w:r w:rsidR="00BB3FDD" w:rsidRPr="0075238D">
        <w:rPr>
          <w:b w:val="0"/>
          <w:i w:val="0"/>
          <w:iCs/>
        </w:rPr>
        <w:t>,</w:t>
      </w:r>
    </w:p>
    <w:p w14:paraId="699CF53D" w14:textId="77777777" w:rsidR="00462EE3" w:rsidRDefault="00BE409E" w:rsidP="0075238D">
      <w:pPr>
        <w:pStyle w:val="ContractLevel2"/>
        <w:keepNext w:val="0"/>
        <w:keepLines/>
        <w:numPr>
          <w:ilvl w:val="0"/>
          <w:numId w:val="27"/>
        </w:numPr>
        <w:outlineLvl w:val="1"/>
        <w:rPr>
          <w:b w:val="0"/>
          <w:i w:val="0"/>
          <w:iCs/>
        </w:rPr>
      </w:pPr>
      <w:r>
        <w:rPr>
          <w:b w:val="0"/>
          <w:i w:val="0"/>
          <w:iCs/>
        </w:rPr>
        <w:t>Advancing the u</w:t>
      </w:r>
      <w:r w:rsidR="009F210C">
        <w:rPr>
          <w:b w:val="0"/>
          <w:i w:val="0"/>
          <w:iCs/>
        </w:rPr>
        <w:t>se of</w:t>
      </w:r>
      <w:r w:rsidR="00BB1EA2">
        <w:rPr>
          <w:b w:val="0"/>
          <w:i w:val="0"/>
          <w:iCs/>
        </w:rPr>
        <w:t xml:space="preserve"> peer support services and individuals with lived experience in the provision of Crisis Services, </w:t>
      </w:r>
    </w:p>
    <w:p w14:paraId="457909DD" w14:textId="77777777" w:rsidR="00EB68DA" w:rsidRDefault="00EB68DA" w:rsidP="0075238D">
      <w:pPr>
        <w:pStyle w:val="ContractLevel2"/>
        <w:keepNext w:val="0"/>
        <w:keepLines/>
        <w:numPr>
          <w:ilvl w:val="0"/>
          <w:numId w:val="27"/>
        </w:numPr>
        <w:outlineLvl w:val="1"/>
        <w:rPr>
          <w:b w:val="0"/>
          <w:i w:val="0"/>
          <w:iCs/>
        </w:rPr>
      </w:pPr>
      <w:r>
        <w:rPr>
          <w:b w:val="0"/>
          <w:i w:val="0"/>
          <w:iCs/>
        </w:rPr>
        <w:t>Use of technology in coordinating Crisis Services,</w:t>
      </w:r>
    </w:p>
    <w:p w14:paraId="4F7C41EB" w14:textId="77777777" w:rsidR="00C43CC5" w:rsidRDefault="00462EE3" w:rsidP="0075238D">
      <w:pPr>
        <w:pStyle w:val="ContractLevel2"/>
        <w:keepNext w:val="0"/>
        <w:keepLines/>
        <w:numPr>
          <w:ilvl w:val="0"/>
          <w:numId w:val="27"/>
        </w:numPr>
        <w:outlineLvl w:val="1"/>
        <w:rPr>
          <w:b w:val="0"/>
          <w:i w:val="0"/>
          <w:iCs/>
        </w:rPr>
      </w:pPr>
      <w:r>
        <w:rPr>
          <w:b w:val="0"/>
          <w:i w:val="0"/>
          <w:iCs/>
        </w:rPr>
        <w:t xml:space="preserve">Sustainable funding options for the </w:t>
      </w:r>
      <w:r w:rsidR="004C41AB">
        <w:rPr>
          <w:b w:val="0"/>
          <w:i w:val="0"/>
          <w:iCs/>
        </w:rPr>
        <w:t>B</w:t>
      </w:r>
      <w:r>
        <w:rPr>
          <w:b w:val="0"/>
          <w:i w:val="0"/>
          <w:iCs/>
        </w:rPr>
        <w:t xml:space="preserve">ehavioral </w:t>
      </w:r>
      <w:r w:rsidR="004C41AB">
        <w:rPr>
          <w:b w:val="0"/>
          <w:i w:val="0"/>
          <w:iCs/>
        </w:rPr>
        <w:t>H</w:t>
      </w:r>
      <w:r>
        <w:rPr>
          <w:b w:val="0"/>
          <w:i w:val="0"/>
          <w:iCs/>
        </w:rPr>
        <w:t xml:space="preserve">ealth </w:t>
      </w:r>
      <w:r w:rsidR="004C41AB">
        <w:rPr>
          <w:b w:val="0"/>
          <w:i w:val="0"/>
          <w:iCs/>
        </w:rPr>
        <w:t>C</w:t>
      </w:r>
      <w:r>
        <w:rPr>
          <w:b w:val="0"/>
          <w:i w:val="0"/>
          <w:iCs/>
        </w:rPr>
        <w:t xml:space="preserve">risis </w:t>
      </w:r>
      <w:r w:rsidR="004C41AB">
        <w:rPr>
          <w:b w:val="0"/>
          <w:i w:val="0"/>
          <w:iCs/>
        </w:rPr>
        <w:t>S</w:t>
      </w:r>
      <w:r>
        <w:rPr>
          <w:b w:val="0"/>
          <w:i w:val="0"/>
          <w:iCs/>
        </w:rPr>
        <w:t xml:space="preserve">ystem, </w:t>
      </w:r>
      <w:r w:rsidR="00495FE5" w:rsidRPr="00495FE5">
        <w:rPr>
          <w:b w:val="0"/>
          <w:i w:val="0"/>
          <w:iCs/>
        </w:rPr>
        <w:t xml:space="preserve">and </w:t>
      </w:r>
    </w:p>
    <w:p w14:paraId="6CF9BE04" w14:textId="77777777" w:rsidR="00495FE5" w:rsidRDefault="00C43CC5" w:rsidP="0075238D">
      <w:pPr>
        <w:pStyle w:val="ContractLevel2"/>
        <w:keepNext w:val="0"/>
        <w:keepLines/>
        <w:numPr>
          <w:ilvl w:val="0"/>
          <w:numId w:val="27"/>
        </w:numPr>
        <w:outlineLvl w:val="1"/>
        <w:rPr>
          <w:b w:val="0"/>
          <w:i w:val="0"/>
          <w:iCs/>
        </w:rPr>
      </w:pPr>
      <w:r>
        <w:rPr>
          <w:b w:val="0"/>
          <w:i w:val="0"/>
          <w:iCs/>
        </w:rPr>
        <w:t xml:space="preserve">Additional items </w:t>
      </w:r>
      <w:r w:rsidR="00871A1D">
        <w:rPr>
          <w:b w:val="0"/>
          <w:i w:val="0"/>
          <w:iCs/>
        </w:rPr>
        <w:t xml:space="preserve">of significance related to the development of a coordinated </w:t>
      </w:r>
      <w:r w:rsidR="004C41AB">
        <w:rPr>
          <w:b w:val="0"/>
          <w:i w:val="0"/>
          <w:iCs/>
        </w:rPr>
        <w:t>B</w:t>
      </w:r>
      <w:r w:rsidR="00871A1D">
        <w:rPr>
          <w:b w:val="0"/>
          <w:i w:val="0"/>
          <w:iCs/>
        </w:rPr>
        <w:t xml:space="preserve">ehavioral </w:t>
      </w:r>
      <w:r w:rsidR="004C41AB">
        <w:rPr>
          <w:b w:val="0"/>
          <w:i w:val="0"/>
          <w:iCs/>
        </w:rPr>
        <w:t>H</w:t>
      </w:r>
      <w:r w:rsidR="00871A1D">
        <w:rPr>
          <w:b w:val="0"/>
          <w:i w:val="0"/>
          <w:iCs/>
        </w:rPr>
        <w:t>ealth</w:t>
      </w:r>
      <w:r w:rsidR="00871A1D" w:rsidRPr="00462EE3">
        <w:rPr>
          <w:b w:val="0"/>
          <w:i w:val="0"/>
          <w:iCs/>
        </w:rPr>
        <w:t xml:space="preserve"> </w:t>
      </w:r>
      <w:r w:rsidR="004C41AB">
        <w:rPr>
          <w:b w:val="0"/>
          <w:i w:val="0"/>
          <w:iCs/>
        </w:rPr>
        <w:t>C</w:t>
      </w:r>
      <w:r w:rsidR="000271AF" w:rsidRPr="00462EE3">
        <w:rPr>
          <w:b w:val="0"/>
          <w:i w:val="0"/>
          <w:iCs/>
        </w:rPr>
        <w:t>risis</w:t>
      </w:r>
      <w:r w:rsidR="000271AF">
        <w:rPr>
          <w:b w:val="0"/>
          <w:i w:val="0"/>
          <w:iCs/>
          <w:color w:val="FF0000"/>
        </w:rPr>
        <w:t xml:space="preserve"> </w:t>
      </w:r>
      <w:r w:rsidR="004C41AB">
        <w:rPr>
          <w:b w:val="0"/>
          <w:i w:val="0"/>
          <w:iCs/>
        </w:rPr>
        <w:t>S</w:t>
      </w:r>
      <w:r w:rsidR="00871A1D">
        <w:rPr>
          <w:b w:val="0"/>
          <w:i w:val="0"/>
          <w:iCs/>
        </w:rPr>
        <w:t>ystem.</w:t>
      </w:r>
    </w:p>
    <w:p w14:paraId="43FBA400" w14:textId="77777777" w:rsidR="00495FE5" w:rsidRPr="00495FE5" w:rsidRDefault="00495FE5" w:rsidP="00495FE5">
      <w:pPr>
        <w:pStyle w:val="ContractLevel2"/>
        <w:keepNext w:val="0"/>
        <w:keepLines/>
        <w:outlineLvl w:val="1"/>
        <w:rPr>
          <w:b w:val="0"/>
          <w:i w:val="0"/>
          <w:iCs/>
        </w:rPr>
      </w:pPr>
    </w:p>
    <w:bookmarkEnd w:id="46"/>
    <w:bookmarkEnd w:id="47"/>
    <w:p w14:paraId="27CF7A47" w14:textId="77777777" w:rsidR="00BB7243" w:rsidRDefault="00BB7243">
      <w:pPr>
        <w:pStyle w:val="NoSpacing"/>
        <w:jc w:val="left"/>
        <w:rPr>
          <w:rStyle w:val="ContractLevel2Char"/>
          <w:i w:val="0"/>
        </w:rPr>
      </w:pPr>
      <w:r>
        <w:rPr>
          <w:rStyle w:val="ContractLevel2Char"/>
          <w:i w:val="0"/>
        </w:rPr>
        <w:t xml:space="preserve">1.3.2 Performance Measures.  </w:t>
      </w:r>
    </w:p>
    <w:p w14:paraId="5D92CD4F" w14:textId="77777777" w:rsidR="00BB7243" w:rsidRDefault="00490825">
      <w:pPr>
        <w:pStyle w:val="NoSpacing"/>
        <w:jc w:val="left"/>
        <w:rPr>
          <w:rStyle w:val="ContractLevel2Char"/>
          <w:b w:val="0"/>
          <w:i w:val="0"/>
        </w:rPr>
      </w:pPr>
      <w:r>
        <w:rPr>
          <w:rStyle w:val="ContractLevel2Char"/>
          <w:b w:val="0"/>
          <w:i w:val="0"/>
        </w:rPr>
        <w:t xml:space="preserve">1.3.2.1 The Contractor shall submit the initial project work plan no later than 30 days after the contract effective date and final project work plan 15 days after receiving Agency feedback to the contract manager for approval. </w:t>
      </w:r>
    </w:p>
    <w:p w14:paraId="63DB2F88" w14:textId="77777777" w:rsidR="0031308B" w:rsidRDefault="0031308B">
      <w:pPr>
        <w:pStyle w:val="NoSpacing"/>
        <w:jc w:val="left"/>
        <w:rPr>
          <w:rStyle w:val="ContractLevel2Char"/>
          <w:b w:val="0"/>
          <w:i w:val="0"/>
        </w:rPr>
      </w:pPr>
    </w:p>
    <w:p w14:paraId="6ABB5A75" w14:textId="77777777" w:rsidR="0031308B" w:rsidRDefault="0031308B">
      <w:pPr>
        <w:pStyle w:val="NoSpacing"/>
        <w:jc w:val="left"/>
        <w:rPr>
          <w:rStyle w:val="ContractLevel2Char"/>
          <w:b w:val="0"/>
          <w:i w:val="0"/>
        </w:rPr>
      </w:pPr>
      <w:r>
        <w:rPr>
          <w:rStyle w:val="ContractLevel2Char"/>
          <w:b w:val="0"/>
          <w:i w:val="0"/>
        </w:rPr>
        <w:t>1.3.2.2 The Contractor shall implement 95% of the activities within the timeframes in the Agency approved project management plan.</w:t>
      </w:r>
    </w:p>
    <w:p w14:paraId="308A237B" w14:textId="77777777" w:rsidR="00490825" w:rsidRDefault="00490825">
      <w:pPr>
        <w:pStyle w:val="NoSpacing"/>
        <w:jc w:val="left"/>
        <w:rPr>
          <w:rStyle w:val="ContractLevel2Char"/>
          <w:b w:val="0"/>
          <w:i w:val="0"/>
        </w:rPr>
      </w:pPr>
    </w:p>
    <w:p w14:paraId="3E7FEB84" w14:textId="77777777" w:rsidR="00490825" w:rsidRDefault="00490825">
      <w:pPr>
        <w:pStyle w:val="NoSpacing"/>
        <w:jc w:val="left"/>
        <w:rPr>
          <w:rStyle w:val="ContractLevel2Char"/>
          <w:b w:val="0"/>
          <w:i w:val="0"/>
        </w:rPr>
      </w:pPr>
      <w:r>
        <w:rPr>
          <w:rStyle w:val="ContractLevel2Char"/>
          <w:b w:val="0"/>
          <w:i w:val="0"/>
        </w:rPr>
        <w:t>1.3.2.</w:t>
      </w:r>
      <w:r w:rsidR="004A176F">
        <w:rPr>
          <w:rStyle w:val="ContractLevel2Char"/>
          <w:b w:val="0"/>
          <w:i w:val="0"/>
        </w:rPr>
        <w:t>3</w:t>
      </w:r>
      <w:r>
        <w:rPr>
          <w:rStyle w:val="ContractLevel2Char"/>
          <w:b w:val="0"/>
          <w:i w:val="0"/>
        </w:rPr>
        <w:t xml:space="preserve"> The Contractor shall submit monthly reports by the 15</w:t>
      </w:r>
      <w:r w:rsidRPr="00490825">
        <w:rPr>
          <w:rStyle w:val="ContractLevel2Char"/>
          <w:b w:val="0"/>
          <w:i w:val="0"/>
          <w:vertAlign w:val="superscript"/>
        </w:rPr>
        <w:t>th</w:t>
      </w:r>
      <w:r>
        <w:rPr>
          <w:rStyle w:val="ContractLevel2Char"/>
          <w:b w:val="0"/>
          <w:i w:val="0"/>
        </w:rPr>
        <w:t xml:space="preserve"> of the month following the month being reported on. The monthly report shall consist of the </w:t>
      </w:r>
      <w:r w:rsidR="0031308B">
        <w:rPr>
          <w:rStyle w:val="ContractLevel2Char"/>
          <w:b w:val="0"/>
          <w:i w:val="0"/>
        </w:rPr>
        <w:t>number of stakeholder activities that took place, number of individuals in attendance and the stakeholder group</w:t>
      </w:r>
      <w:r w:rsidR="004A7DDE">
        <w:rPr>
          <w:rStyle w:val="ContractLevel2Char"/>
          <w:b w:val="0"/>
          <w:i w:val="0"/>
        </w:rPr>
        <w:t>s</w:t>
      </w:r>
      <w:r w:rsidR="0031308B">
        <w:rPr>
          <w:rStyle w:val="ContractLevel2Char"/>
          <w:b w:val="0"/>
          <w:i w:val="0"/>
        </w:rPr>
        <w:t xml:space="preserve"> they represent, and key </w:t>
      </w:r>
      <w:r w:rsidR="004A7DDE">
        <w:rPr>
          <w:rStyle w:val="ContractLevel2Char"/>
          <w:b w:val="0"/>
          <w:i w:val="0"/>
        </w:rPr>
        <w:t>findings</w:t>
      </w:r>
      <w:r w:rsidR="0031308B">
        <w:rPr>
          <w:rStyle w:val="ContractLevel2Char"/>
          <w:b w:val="0"/>
          <w:i w:val="0"/>
        </w:rPr>
        <w:t xml:space="preserve"> from each activity. </w:t>
      </w:r>
    </w:p>
    <w:p w14:paraId="4C7B0BE2" w14:textId="77777777" w:rsidR="0031308B" w:rsidRDefault="0031308B">
      <w:pPr>
        <w:pStyle w:val="NoSpacing"/>
        <w:jc w:val="left"/>
      </w:pPr>
    </w:p>
    <w:p w14:paraId="2783AA48" w14:textId="77777777" w:rsidR="00BB7243" w:rsidRDefault="00BB7243">
      <w:pPr>
        <w:pStyle w:val="NoSpacing"/>
        <w:jc w:val="left"/>
        <w:rPr>
          <w:sz w:val="18"/>
          <w:szCs w:val="18"/>
        </w:rPr>
      </w:pPr>
      <w:r>
        <w:rPr>
          <w:b/>
        </w:rPr>
        <w:t>1.3.3</w:t>
      </w:r>
      <w:r>
        <w:rPr>
          <w:b/>
          <w:i/>
        </w:rPr>
        <w:t xml:space="preserve"> </w:t>
      </w:r>
      <w:r>
        <w:rPr>
          <w:b/>
        </w:rPr>
        <w:t>Contract Payment Methodology.</w:t>
      </w:r>
    </w:p>
    <w:p w14:paraId="01284315" w14:textId="77777777" w:rsidR="00871A1D" w:rsidRDefault="00871A1D">
      <w:pPr>
        <w:pStyle w:val="NoSpacing"/>
        <w:jc w:val="left"/>
        <w:rPr>
          <w:bCs/>
        </w:rPr>
      </w:pPr>
      <w:r>
        <w:rPr>
          <w:bCs/>
        </w:rPr>
        <w:t xml:space="preserve">1.3.3.1 The Contractor shall be reimbursed </w:t>
      </w:r>
      <w:r w:rsidR="007801CA">
        <w:rPr>
          <w:bCs/>
        </w:rPr>
        <w:t>$</w:t>
      </w:r>
      <w:r w:rsidR="00B90715">
        <w:rPr>
          <w:bCs/>
        </w:rPr>
        <w:t>5</w:t>
      </w:r>
      <w:r w:rsidR="007801CA">
        <w:rPr>
          <w:bCs/>
        </w:rPr>
        <w:t>0</w:t>
      </w:r>
      <w:r>
        <w:rPr>
          <w:bCs/>
        </w:rPr>
        <w:t xml:space="preserve">,000 upon </w:t>
      </w:r>
      <w:r w:rsidR="009F210C">
        <w:rPr>
          <w:bCs/>
        </w:rPr>
        <w:t>submission of the initial project workplan to the Agency</w:t>
      </w:r>
      <w:r>
        <w:rPr>
          <w:bCs/>
        </w:rPr>
        <w:t>.</w:t>
      </w:r>
    </w:p>
    <w:p w14:paraId="00A23594" w14:textId="77777777" w:rsidR="00871A1D" w:rsidRDefault="00871A1D">
      <w:pPr>
        <w:pStyle w:val="NoSpacing"/>
        <w:jc w:val="left"/>
        <w:rPr>
          <w:bCs/>
        </w:rPr>
      </w:pPr>
    </w:p>
    <w:p w14:paraId="69EE240A" w14:textId="77777777" w:rsidR="00871A1D" w:rsidRDefault="00871A1D">
      <w:pPr>
        <w:pStyle w:val="NoSpacing"/>
        <w:jc w:val="left"/>
        <w:rPr>
          <w:bCs/>
        </w:rPr>
      </w:pPr>
      <w:r>
        <w:rPr>
          <w:bCs/>
        </w:rPr>
        <w:t xml:space="preserve">1.3.3.2 The Contractor shall be reimbursed </w:t>
      </w:r>
      <w:r w:rsidR="007801CA">
        <w:rPr>
          <w:bCs/>
        </w:rPr>
        <w:t>$</w:t>
      </w:r>
      <w:r w:rsidR="00B90715">
        <w:rPr>
          <w:bCs/>
        </w:rPr>
        <w:t>10</w:t>
      </w:r>
      <w:r w:rsidR="009F210C">
        <w:rPr>
          <w:bCs/>
        </w:rPr>
        <w:t xml:space="preserve">0,000 upon Agency approval of the final project workplan. </w:t>
      </w:r>
      <w:r w:rsidR="007801CA">
        <w:rPr>
          <w:bCs/>
        </w:rPr>
        <w:t xml:space="preserve"> </w:t>
      </w:r>
    </w:p>
    <w:p w14:paraId="6FE97E97" w14:textId="77777777" w:rsidR="007801CA" w:rsidRDefault="007801CA">
      <w:pPr>
        <w:pStyle w:val="NoSpacing"/>
        <w:jc w:val="left"/>
        <w:rPr>
          <w:bCs/>
        </w:rPr>
      </w:pPr>
    </w:p>
    <w:p w14:paraId="6BAA481C" w14:textId="77777777" w:rsidR="007801CA" w:rsidRDefault="007801CA">
      <w:pPr>
        <w:pStyle w:val="NoSpacing"/>
        <w:jc w:val="left"/>
        <w:rPr>
          <w:bCs/>
        </w:rPr>
      </w:pPr>
      <w:r>
        <w:rPr>
          <w:bCs/>
        </w:rPr>
        <w:t>1.3.3.3 The Contractor shall be reimbursed $</w:t>
      </w:r>
      <w:r w:rsidR="00B90715">
        <w:rPr>
          <w:bCs/>
        </w:rPr>
        <w:t>20</w:t>
      </w:r>
      <w:r w:rsidR="009F210C">
        <w:rPr>
          <w:bCs/>
        </w:rPr>
        <w:t xml:space="preserve">,000 upon completion of </w:t>
      </w:r>
      <w:r w:rsidR="00B90715">
        <w:rPr>
          <w:bCs/>
        </w:rPr>
        <w:t xml:space="preserve">five stakeholder </w:t>
      </w:r>
      <w:r w:rsidR="004A7DDE">
        <w:rPr>
          <w:bCs/>
        </w:rPr>
        <w:t>meetings</w:t>
      </w:r>
      <w:r w:rsidR="00B90715">
        <w:rPr>
          <w:bCs/>
        </w:rPr>
        <w:t xml:space="preserve">. </w:t>
      </w:r>
    </w:p>
    <w:p w14:paraId="7E9D51AE" w14:textId="77777777" w:rsidR="001E37F0" w:rsidRDefault="001E37F0">
      <w:pPr>
        <w:pStyle w:val="NoSpacing"/>
        <w:jc w:val="left"/>
        <w:rPr>
          <w:bCs/>
        </w:rPr>
      </w:pPr>
    </w:p>
    <w:p w14:paraId="7453759F" w14:textId="77777777" w:rsidR="00B90715" w:rsidRDefault="001E37F0" w:rsidP="00B90715">
      <w:pPr>
        <w:pStyle w:val="NoSpacing"/>
        <w:jc w:val="left"/>
        <w:rPr>
          <w:bCs/>
        </w:rPr>
      </w:pPr>
      <w:r>
        <w:rPr>
          <w:bCs/>
        </w:rPr>
        <w:lastRenderedPageBreak/>
        <w:t>1.3.3.4 The Contractor shall be reimbursed $</w:t>
      </w:r>
      <w:r w:rsidR="00B90715">
        <w:rPr>
          <w:bCs/>
        </w:rPr>
        <w:t>5</w:t>
      </w:r>
      <w:r>
        <w:rPr>
          <w:bCs/>
        </w:rPr>
        <w:t xml:space="preserve">0,000 upon </w:t>
      </w:r>
      <w:r w:rsidR="00B90715">
        <w:rPr>
          <w:bCs/>
        </w:rPr>
        <w:t xml:space="preserve">submission of the initial </w:t>
      </w:r>
      <w:r w:rsidR="00766D3F">
        <w:rPr>
          <w:bCs/>
        </w:rPr>
        <w:t xml:space="preserve">Behavioral Health Crisis System Report </w:t>
      </w:r>
      <w:r w:rsidR="00B90715">
        <w:rPr>
          <w:bCs/>
        </w:rPr>
        <w:t>to the Agency.</w:t>
      </w:r>
    </w:p>
    <w:p w14:paraId="40D446E1" w14:textId="77777777" w:rsidR="00B90715" w:rsidRDefault="00B90715">
      <w:pPr>
        <w:pStyle w:val="NoSpacing"/>
        <w:jc w:val="left"/>
        <w:rPr>
          <w:bCs/>
        </w:rPr>
      </w:pPr>
    </w:p>
    <w:p w14:paraId="2AAFF1CB" w14:textId="77777777" w:rsidR="001E37F0" w:rsidRDefault="00B90715">
      <w:pPr>
        <w:pStyle w:val="NoSpacing"/>
        <w:jc w:val="left"/>
        <w:rPr>
          <w:b/>
        </w:rPr>
      </w:pPr>
      <w:r>
        <w:rPr>
          <w:bCs/>
        </w:rPr>
        <w:t xml:space="preserve">1.3.3.5 The Contractor shall be reimbursed $30,000 upon </w:t>
      </w:r>
      <w:r w:rsidR="001E37F0">
        <w:rPr>
          <w:bCs/>
        </w:rPr>
        <w:t xml:space="preserve">Agency approval of the </w:t>
      </w:r>
      <w:r>
        <w:rPr>
          <w:bCs/>
        </w:rPr>
        <w:t>final</w:t>
      </w:r>
      <w:r w:rsidR="00766D3F">
        <w:rPr>
          <w:bCs/>
        </w:rPr>
        <w:t xml:space="preserve"> Behavioral Health Crisis System Report</w:t>
      </w:r>
      <w:r>
        <w:rPr>
          <w:bCs/>
        </w:rPr>
        <w:t xml:space="preserve">. </w:t>
      </w:r>
    </w:p>
    <w:p w14:paraId="3ADBBA3C" w14:textId="77777777" w:rsidR="00BB7243" w:rsidRDefault="00BB7243">
      <w:pPr>
        <w:pStyle w:val="NoSpacing"/>
        <w:jc w:val="left"/>
        <w:rPr>
          <w:b/>
        </w:rPr>
      </w:pPr>
    </w:p>
    <w:p w14:paraId="1A846033" w14:textId="77777777" w:rsidR="00BB7243" w:rsidRDefault="00BB7243">
      <w:pPr>
        <w:jc w:val="left"/>
        <w:rPr>
          <w:bCs/>
        </w:rPr>
      </w:pPr>
    </w:p>
    <w:p w14:paraId="636B342E" w14:textId="77777777" w:rsidR="00BB7243" w:rsidRDefault="00BB7243">
      <w:pPr>
        <w:pStyle w:val="ContractLevel1"/>
        <w:keepNext/>
        <w:keepLines/>
        <w:widowControl w:val="0"/>
        <w:shd w:val="clear" w:color="auto" w:fill="DDDDDD"/>
        <w:outlineLvl w:val="0"/>
      </w:pPr>
      <w:bookmarkStart w:id="48" w:name="_Toc265506681"/>
      <w:bookmarkStart w:id="49" w:name="_Toc265507117"/>
      <w:bookmarkStart w:id="50" w:name="_Toc265564572"/>
      <w:bookmarkStart w:id="51" w:name="_Toc265580866"/>
      <w:r>
        <w:t xml:space="preserve">Section </w:t>
      </w:r>
      <w:r w:rsidR="00D00D24">
        <w:t>2 Basic</w:t>
      </w:r>
      <w:r>
        <w:t xml:space="preserve"> Information About the RFP Process</w:t>
      </w:r>
      <w:bookmarkEnd w:id="48"/>
      <w:bookmarkEnd w:id="49"/>
      <w:bookmarkEnd w:id="50"/>
      <w:bookmarkEnd w:id="51"/>
      <w:r>
        <w:tab/>
      </w:r>
    </w:p>
    <w:p w14:paraId="22BDB6A2" w14:textId="77777777" w:rsidR="00BB7243" w:rsidRDefault="00BB7243">
      <w:pPr>
        <w:keepNext/>
        <w:keepLines/>
        <w:widowControl w:val="0"/>
        <w:jc w:val="left"/>
        <w:rPr>
          <w:b/>
          <w:bCs/>
        </w:rPr>
      </w:pPr>
    </w:p>
    <w:p w14:paraId="63142A3C" w14:textId="77777777" w:rsidR="00BB7243" w:rsidRDefault="00D00D24">
      <w:pPr>
        <w:pStyle w:val="ContractLevel2"/>
        <w:keepLines/>
        <w:widowControl w:val="0"/>
        <w:outlineLvl w:val="1"/>
      </w:pPr>
      <w:bookmarkStart w:id="52" w:name="_Toc265507118"/>
      <w:bookmarkStart w:id="53" w:name="_Toc265564573"/>
      <w:bookmarkStart w:id="54" w:name="_Toc265580867"/>
      <w:r>
        <w:t>2.1 Issuing</w:t>
      </w:r>
      <w:r w:rsidR="00BB7243">
        <w:t xml:space="preserve"> Officer</w:t>
      </w:r>
      <w:bookmarkEnd w:id="52"/>
      <w:bookmarkEnd w:id="53"/>
      <w:bookmarkEnd w:id="54"/>
      <w:r w:rsidR="00BB7243">
        <w:t>.</w:t>
      </w:r>
    </w:p>
    <w:p w14:paraId="17A52148" w14:textId="77777777" w:rsidR="00BB7243" w:rsidRDefault="00BB7243">
      <w:pPr>
        <w:keepNext/>
        <w:keepLines/>
        <w:widowControl w:val="0"/>
        <w:jc w:val="left"/>
      </w:pPr>
      <w:r>
        <w:t>The Issuing Officer is the sole point of contact regarding the RFP from the date of issuance until selection of the successful Bidder.  The Issuing Officer for this RFP is:</w:t>
      </w:r>
    </w:p>
    <w:p w14:paraId="34FA86B2" w14:textId="77777777" w:rsidR="00BB7243" w:rsidRDefault="00BB7243">
      <w:pPr>
        <w:keepNext/>
        <w:keepLines/>
        <w:jc w:val="left"/>
        <w:rPr>
          <w:bCs/>
          <w:sz w:val="24"/>
          <w:szCs w:val="24"/>
        </w:rPr>
      </w:pPr>
    </w:p>
    <w:p w14:paraId="0E4B9D41" w14:textId="77777777" w:rsidR="00553945" w:rsidRPr="00D6120D" w:rsidRDefault="00553945" w:rsidP="000F44C2">
      <w:pPr>
        <w:jc w:val="left"/>
        <w:rPr>
          <w:bCs/>
          <w:sz w:val="24"/>
          <w:szCs w:val="24"/>
          <w:u w:val="single"/>
        </w:rPr>
      </w:pPr>
      <w:r w:rsidRPr="00D6120D">
        <w:rPr>
          <w:bCs/>
          <w:sz w:val="24"/>
          <w:szCs w:val="24"/>
          <w:u w:val="single"/>
        </w:rPr>
        <w:t>Issuing Officer</w:t>
      </w:r>
    </w:p>
    <w:p w14:paraId="05DC8A21" w14:textId="77777777" w:rsidR="00553945" w:rsidRDefault="00553945" w:rsidP="000F44C2">
      <w:pPr>
        <w:jc w:val="left"/>
        <w:rPr>
          <w:sz w:val="24"/>
          <w:szCs w:val="24"/>
        </w:rPr>
      </w:pPr>
      <w:r>
        <w:rPr>
          <w:sz w:val="24"/>
          <w:szCs w:val="24"/>
        </w:rPr>
        <w:t>Gloria Symons</w:t>
      </w:r>
    </w:p>
    <w:p w14:paraId="78ABBA59" w14:textId="77777777" w:rsidR="00553945" w:rsidRDefault="00553945" w:rsidP="000F44C2">
      <w:pPr>
        <w:jc w:val="left"/>
        <w:rPr>
          <w:sz w:val="24"/>
          <w:szCs w:val="24"/>
        </w:rPr>
      </w:pPr>
      <w:r>
        <w:rPr>
          <w:sz w:val="24"/>
          <w:szCs w:val="24"/>
        </w:rPr>
        <w:t>Behavior Health Services</w:t>
      </w:r>
    </w:p>
    <w:p w14:paraId="6F18E888" w14:textId="77777777" w:rsidR="00553945" w:rsidRDefault="00553945" w:rsidP="000F44C2">
      <w:pPr>
        <w:jc w:val="left"/>
        <w:rPr>
          <w:sz w:val="24"/>
          <w:szCs w:val="24"/>
        </w:rPr>
      </w:pPr>
      <w:r>
        <w:rPr>
          <w:sz w:val="24"/>
          <w:szCs w:val="24"/>
        </w:rPr>
        <w:t xml:space="preserve">Lucas Building </w:t>
      </w:r>
    </w:p>
    <w:p w14:paraId="299DA185" w14:textId="77777777" w:rsidR="00553945" w:rsidRDefault="00553945" w:rsidP="000F44C2">
      <w:pPr>
        <w:jc w:val="left"/>
        <w:rPr>
          <w:sz w:val="24"/>
          <w:szCs w:val="24"/>
        </w:rPr>
      </w:pPr>
      <w:r>
        <w:rPr>
          <w:sz w:val="24"/>
          <w:szCs w:val="24"/>
        </w:rPr>
        <w:t>321 E 12th Street</w:t>
      </w:r>
    </w:p>
    <w:p w14:paraId="1F4A2563" w14:textId="77777777" w:rsidR="00553945" w:rsidRDefault="00553945" w:rsidP="000F44C2">
      <w:pPr>
        <w:jc w:val="left"/>
        <w:rPr>
          <w:bCs/>
          <w:sz w:val="24"/>
          <w:szCs w:val="24"/>
        </w:rPr>
      </w:pPr>
      <w:r>
        <w:rPr>
          <w:bCs/>
          <w:sz w:val="24"/>
          <w:szCs w:val="24"/>
        </w:rPr>
        <w:t>Des Moines, IA 50319</w:t>
      </w:r>
    </w:p>
    <w:p w14:paraId="7A891809" w14:textId="77777777" w:rsidR="00553945" w:rsidRDefault="00553945" w:rsidP="000F44C2">
      <w:pPr>
        <w:jc w:val="left"/>
        <w:rPr>
          <w:bCs/>
          <w:sz w:val="24"/>
          <w:szCs w:val="24"/>
        </w:rPr>
      </w:pPr>
      <w:r>
        <w:rPr>
          <w:bCs/>
          <w:sz w:val="24"/>
          <w:szCs w:val="24"/>
        </w:rPr>
        <w:t>P</w:t>
      </w:r>
      <w:r>
        <w:rPr>
          <w:sz w:val="24"/>
          <w:szCs w:val="24"/>
        </w:rPr>
        <w:t xml:space="preserve">hone: </w:t>
      </w:r>
      <w:r>
        <w:rPr>
          <w:b/>
          <w:bCs/>
          <w:sz w:val="24"/>
          <w:szCs w:val="24"/>
        </w:rPr>
        <w:t xml:space="preserve"> </w:t>
      </w:r>
      <w:r>
        <w:rPr>
          <w:bCs/>
          <w:sz w:val="24"/>
          <w:szCs w:val="24"/>
        </w:rPr>
        <w:t>515-201-1040</w:t>
      </w:r>
    </w:p>
    <w:p w14:paraId="786BFFA3" w14:textId="3068FBDE" w:rsidR="00553945" w:rsidRDefault="00817281" w:rsidP="000F44C2">
      <w:pPr>
        <w:jc w:val="left"/>
        <w:rPr>
          <w:bCs/>
          <w:sz w:val="24"/>
          <w:szCs w:val="24"/>
        </w:rPr>
      </w:pPr>
      <w:hyperlink r:id="rId11" w:history="1">
        <w:r w:rsidR="00FD2395" w:rsidRPr="00497BF4">
          <w:rPr>
            <w:rStyle w:val="Hyperlink"/>
            <w:bCs/>
            <w:sz w:val="24"/>
            <w:szCs w:val="24"/>
          </w:rPr>
          <w:t>gsymons@dhs.state.ia.us</w:t>
        </w:r>
      </w:hyperlink>
    </w:p>
    <w:p w14:paraId="29C919C2" w14:textId="77777777" w:rsidR="00D00D24" w:rsidRPr="00D00D24" w:rsidRDefault="00D00D24">
      <w:pPr>
        <w:keepNext/>
        <w:keepLines/>
        <w:jc w:val="left"/>
        <w:rPr>
          <w:bCs/>
        </w:rPr>
      </w:pPr>
    </w:p>
    <w:p w14:paraId="22EDFE52" w14:textId="77777777" w:rsidR="00BB7243" w:rsidRDefault="00D00D24">
      <w:pPr>
        <w:pStyle w:val="ContractLevel2"/>
        <w:keepLines/>
        <w:outlineLvl w:val="1"/>
      </w:pPr>
      <w:bookmarkStart w:id="55" w:name="_Toc265564574"/>
      <w:bookmarkStart w:id="56" w:name="_Toc265580868"/>
      <w:r>
        <w:t>2.2 Restriction</w:t>
      </w:r>
      <w:r w:rsidR="00BB7243">
        <w:t xml:space="preserve"> on Bidder Communication</w:t>
      </w:r>
      <w:bookmarkEnd w:id="55"/>
      <w:bookmarkEnd w:id="56"/>
      <w:r w:rsidR="00BB7243">
        <w:t xml:space="preserve">. </w:t>
      </w:r>
    </w:p>
    <w:p w14:paraId="1F425746" w14:textId="77777777" w:rsidR="00BB7243" w:rsidRDefault="00BB7243">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F1AD6D8" w14:textId="77777777" w:rsidR="00BB7243" w:rsidRDefault="00BB7243">
      <w:pPr>
        <w:keepNext/>
        <w:keepLines/>
        <w:jc w:val="left"/>
      </w:pPr>
    </w:p>
    <w:p w14:paraId="53B10212" w14:textId="77777777" w:rsidR="00BB7243" w:rsidRDefault="00BB7243">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48A95211" w14:textId="77777777" w:rsidR="00BB7243" w:rsidRDefault="00BB7243">
      <w:pPr>
        <w:keepNext/>
        <w:keepLines/>
        <w:jc w:val="left"/>
      </w:pPr>
    </w:p>
    <w:p w14:paraId="22BE34BD" w14:textId="77777777" w:rsidR="00BB7243" w:rsidRDefault="00D00D24">
      <w:pPr>
        <w:pStyle w:val="ContractLevel2"/>
        <w:keepLines/>
        <w:outlineLvl w:val="1"/>
      </w:pPr>
      <w:bookmarkStart w:id="57" w:name="_Toc265564575"/>
      <w:bookmarkStart w:id="58" w:name="_Toc265580869"/>
      <w:r>
        <w:t>2.3 Downloading</w:t>
      </w:r>
      <w:r w:rsidR="00BB7243">
        <w:t xml:space="preserve"> the RFP from the Internet</w:t>
      </w:r>
      <w:bookmarkEnd w:id="57"/>
      <w:bookmarkEnd w:id="58"/>
      <w:r w:rsidR="00BB7243">
        <w:t>.</w:t>
      </w:r>
    </w:p>
    <w:p w14:paraId="75F9F2F9" w14:textId="77777777" w:rsidR="00BB7243" w:rsidRDefault="00BB7243">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2"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10EB4321" w14:textId="77777777" w:rsidR="00BB7243" w:rsidRDefault="00BB7243">
      <w:pPr>
        <w:jc w:val="left"/>
        <w:rPr>
          <w:b/>
        </w:rPr>
      </w:pPr>
    </w:p>
    <w:p w14:paraId="2C7B0874" w14:textId="77777777" w:rsidR="0075238D" w:rsidRPr="0075238D" w:rsidRDefault="0075238D" w:rsidP="0075238D">
      <w:pPr>
        <w:jc w:val="left"/>
        <w:rPr>
          <w:b/>
          <w:i/>
        </w:rPr>
      </w:pPr>
      <w:bookmarkStart w:id="59" w:name="_Toc265580870"/>
      <w:bookmarkStart w:id="60" w:name="_Toc265564576"/>
      <w:bookmarkStart w:id="61" w:name="_Toc265580871"/>
      <w:bookmarkEnd w:id="59"/>
      <w:r w:rsidRPr="0075238D">
        <w:rPr>
          <w:b/>
          <w:i/>
        </w:rPr>
        <w:t xml:space="preserve">2.4 Online Resources. </w:t>
      </w:r>
    </w:p>
    <w:p w14:paraId="07001E37" w14:textId="77777777" w:rsidR="0075238D" w:rsidRPr="0075238D" w:rsidRDefault="0075238D" w:rsidP="0075238D">
      <w:pPr>
        <w:jc w:val="left"/>
        <w:rPr>
          <w:bCs/>
          <w:iCs/>
          <w:lang w:val="fr-FR"/>
        </w:rPr>
      </w:pPr>
      <w:r w:rsidRPr="0075238D">
        <w:rPr>
          <w:bCs/>
          <w:iCs/>
          <w:lang w:val="fr-FR"/>
        </w:rPr>
        <w:t xml:space="preserve">All resources related to this RFP are available at the following </w:t>
      </w:r>
      <w:r w:rsidR="007D2048" w:rsidRPr="0075238D">
        <w:rPr>
          <w:bCs/>
          <w:iCs/>
          <w:lang w:val="fr-FR"/>
        </w:rPr>
        <w:t>website :</w:t>
      </w:r>
      <w:r w:rsidRPr="0075238D">
        <w:rPr>
          <w:bCs/>
          <w:iCs/>
          <w:lang w:val="fr-FR"/>
        </w:rPr>
        <w:t xml:space="preserve">  </w:t>
      </w:r>
      <w:hyperlink r:id="rId13" w:history="1">
        <w:r w:rsidRPr="0075238D">
          <w:rPr>
            <w:rStyle w:val="Hyperlink"/>
            <w:bCs/>
            <w:iCs/>
            <w:lang w:val="fr-FR"/>
          </w:rPr>
          <w:t xml:space="preserve">http://bidopportunities.iowa.gov/. </w:t>
        </w:r>
      </w:hyperlink>
      <w:r w:rsidRPr="0075238D">
        <w:rPr>
          <w:bCs/>
          <w:iCs/>
          <w:lang w:val="fr-FR"/>
        </w:rPr>
        <w:t xml:space="preserve"> </w:t>
      </w:r>
    </w:p>
    <w:p w14:paraId="2A93CFD1" w14:textId="77777777" w:rsidR="0075238D" w:rsidRPr="0075238D" w:rsidRDefault="0075238D">
      <w:pPr>
        <w:jc w:val="left"/>
        <w:rPr>
          <w:bCs/>
          <w:iCs/>
        </w:rPr>
      </w:pPr>
    </w:p>
    <w:p w14:paraId="0398425F" w14:textId="77777777" w:rsidR="00BB7243" w:rsidRDefault="00D00D24">
      <w:pPr>
        <w:jc w:val="left"/>
        <w:rPr>
          <w:i/>
        </w:rPr>
      </w:pPr>
      <w:r>
        <w:rPr>
          <w:b/>
          <w:i/>
        </w:rPr>
        <w:t>2.5 Intent</w:t>
      </w:r>
      <w:r w:rsidR="00BB7243">
        <w:rPr>
          <w:b/>
          <w:i/>
        </w:rPr>
        <w:t xml:space="preserve"> to Bid</w:t>
      </w:r>
      <w:bookmarkEnd w:id="60"/>
      <w:bookmarkEnd w:id="61"/>
      <w:r w:rsidR="00BB7243">
        <w:rPr>
          <w:b/>
          <w:i/>
        </w:rPr>
        <w:t>.</w:t>
      </w:r>
    </w:p>
    <w:p w14:paraId="0336E7E5" w14:textId="77777777" w:rsidR="000270A9" w:rsidRPr="005261AE" w:rsidRDefault="000270A9" w:rsidP="000270A9">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w:t>
      </w:r>
      <w:r w:rsidRPr="005261AE">
        <w:lastRenderedPageBreak/>
        <w:t xml:space="preserve">submitted by Bidders who have expressed their intent to bid.  The Agency may cancel an RFP for lack of interest based on the number of letters of intent to bid received.    </w:t>
      </w:r>
    </w:p>
    <w:p w14:paraId="6C6AE433" w14:textId="77777777" w:rsidR="00BB7243" w:rsidRDefault="00BB7243">
      <w:pPr>
        <w:jc w:val="left"/>
      </w:pPr>
    </w:p>
    <w:p w14:paraId="5BC17895" w14:textId="77777777" w:rsidR="00BB7243" w:rsidRDefault="00BB7243">
      <w:pPr>
        <w:pStyle w:val="ContractLevel2"/>
        <w:outlineLvl w:val="1"/>
      </w:pPr>
    </w:p>
    <w:p w14:paraId="283BC6DE" w14:textId="77777777" w:rsidR="0075238D" w:rsidRPr="0075238D" w:rsidRDefault="0075238D" w:rsidP="0075238D">
      <w:pPr>
        <w:pStyle w:val="ContractLevel2"/>
        <w:outlineLvl w:val="1"/>
        <w:rPr>
          <w:bCs/>
        </w:rPr>
      </w:pPr>
      <w:bookmarkStart w:id="62" w:name="_Toc265564577"/>
      <w:bookmarkStart w:id="63" w:name="_Toc265580872"/>
      <w:bookmarkStart w:id="64" w:name="_Toc265564578"/>
      <w:bookmarkStart w:id="65" w:name="_Toc265580873"/>
      <w:bookmarkEnd w:id="62"/>
      <w:bookmarkEnd w:id="63"/>
      <w:r w:rsidRPr="0075238D">
        <w:rPr>
          <w:bCs/>
        </w:rPr>
        <w:t xml:space="preserve">2.6 Bidders’ Conference. </w:t>
      </w:r>
    </w:p>
    <w:p w14:paraId="18490B37" w14:textId="77777777" w:rsidR="0075238D" w:rsidRPr="0075238D" w:rsidRDefault="0075238D" w:rsidP="0075238D">
      <w:pPr>
        <w:pStyle w:val="ContractLevel2"/>
        <w:outlineLvl w:val="1"/>
        <w:rPr>
          <w:bCs/>
          <w:i w:val="0"/>
        </w:rPr>
      </w:pPr>
      <w:r w:rsidRPr="0075238D">
        <w:rPr>
          <w:b w:val="0"/>
          <w:bCs/>
          <w:i w:val="0"/>
          <w:iCs/>
        </w:rP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w:t>
      </w:r>
      <w:r w:rsidRPr="0075238D">
        <w:rPr>
          <w:bCs/>
          <w:i w:val="0"/>
        </w:rPr>
        <w:t>Participation in this conference call is mandatory as this will be the only opportunity to ask verbal questions regarding this RFP.</w:t>
      </w:r>
    </w:p>
    <w:p w14:paraId="45400B48" w14:textId="77777777" w:rsidR="0075238D" w:rsidRPr="0075238D" w:rsidRDefault="0075238D" w:rsidP="0075238D">
      <w:pPr>
        <w:pStyle w:val="ContractLevel2"/>
        <w:outlineLvl w:val="1"/>
        <w:rPr>
          <w:bCs/>
          <w:i w:val="0"/>
        </w:rPr>
      </w:pPr>
    </w:p>
    <w:p w14:paraId="44FD9BE1" w14:textId="77777777" w:rsidR="0075238D" w:rsidRPr="0075238D" w:rsidRDefault="0075238D" w:rsidP="0075238D">
      <w:pPr>
        <w:pStyle w:val="ContractLevel2"/>
        <w:rPr>
          <w:bCs/>
          <w:i w:val="0"/>
        </w:rPr>
      </w:pPr>
      <w:r w:rsidRPr="0075238D">
        <w:rPr>
          <w:bCs/>
          <w:i w:val="0"/>
        </w:rPr>
        <w:t xml:space="preserve">The call-in information to access the Bidders’ Conference call will be provided by the Agency to all qualified bidders prior to the conference. </w:t>
      </w:r>
    </w:p>
    <w:p w14:paraId="5051CE98" w14:textId="77777777" w:rsidR="0075238D" w:rsidRDefault="0075238D">
      <w:pPr>
        <w:pStyle w:val="ContractLevel2"/>
        <w:outlineLvl w:val="1"/>
      </w:pPr>
    </w:p>
    <w:p w14:paraId="6D6F7E79" w14:textId="77777777" w:rsidR="00BB7243" w:rsidRDefault="00D00D24">
      <w:pPr>
        <w:pStyle w:val="ContractLevel2"/>
        <w:outlineLvl w:val="1"/>
        <w:rPr>
          <w:b w:val="0"/>
          <w:bCs/>
          <w:i w:val="0"/>
        </w:rPr>
      </w:pPr>
      <w:r>
        <w:t>2.7 Questions</w:t>
      </w:r>
      <w:r w:rsidR="00BB7243">
        <w:t>, Requests for Clarification, and Suggested Changes</w:t>
      </w:r>
      <w:bookmarkEnd w:id="64"/>
      <w:bookmarkEnd w:id="65"/>
      <w:r w:rsidR="00BB7243">
        <w:t xml:space="preserve">. </w:t>
      </w:r>
    </w:p>
    <w:p w14:paraId="6953DF51" w14:textId="77777777" w:rsidR="000270A9" w:rsidRPr="005261AE" w:rsidRDefault="000270A9" w:rsidP="000270A9">
      <w:pPr>
        <w:jc w:val="left"/>
        <w:rPr>
          <w:bCs/>
        </w:rPr>
      </w:pPr>
      <w:r w:rsidRPr="005261AE">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51AB0DE7" w14:textId="77777777" w:rsidR="000270A9" w:rsidRDefault="000270A9">
      <w:pPr>
        <w:jc w:val="left"/>
        <w:rPr>
          <w:bCs/>
        </w:rPr>
      </w:pPr>
    </w:p>
    <w:p w14:paraId="2A412AD7" w14:textId="77777777" w:rsidR="00BB7243" w:rsidRDefault="00BB7243">
      <w:pPr>
        <w:jc w:val="left"/>
        <w:rPr>
          <w:bCs/>
        </w:rPr>
      </w:pPr>
      <w:r>
        <w:rPr>
          <w:bCs/>
        </w:rPr>
        <w:t xml:space="preserve">Written responses to questions will be posted at </w:t>
      </w:r>
      <w:hyperlink r:id="rId14" w:history="1">
        <w:r>
          <w:rPr>
            <w:rStyle w:val="Hyperlink"/>
            <w:bCs/>
          </w:rPr>
          <w:t>http://bidopportunities.iowa.gov/</w:t>
        </w:r>
      </w:hyperlink>
      <w:r>
        <w:t xml:space="preserve"> by the date provided in the Procurement Timetable</w:t>
      </w:r>
      <w:r>
        <w:rPr>
          <w:bCs/>
        </w:rPr>
        <w:t xml:space="preserve">.    </w:t>
      </w:r>
    </w:p>
    <w:p w14:paraId="21153E5E" w14:textId="77777777" w:rsidR="00BB7243" w:rsidRDefault="00BB7243">
      <w:pPr>
        <w:jc w:val="left"/>
        <w:rPr>
          <w:bCs/>
        </w:rPr>
      </w:pPr>
    </w:p>
    <w:p w14:paraId="470661D5" w14:textId="77777777" w:rsidR="00BB7243" w:rsidRDefault="00BB7243">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5AE3FF5F" w14:textId="77777777" w:rsidR="00BB7243" w:rsidRDefault="00BB7243">
      <w:pPr>
        <w:pStyle w:val="ContractLevel2"/>
        <w:outlineLvl w:val="1"/>
      </w:pPr>
    </w:p>
    <w:bookmarkEnd w:id="0"/>
    <w:bookmarkEnd w:id="1"/>
    <w:p w14:paraId="77C8B4ED" w14:textId="77777777" w:rsidR="000270A9" w:rsidRPr="005261AE" w:rsidRDefault="000270A9" w:rsidP="000270A9">
      <w:pPr>
        <w:keepNext/>
        <w:jc w:val="left"/>
        <w:outlineLvl w:val="1"/>
        <w:rPr>
          <w:b/>
          <w:i/>
        </w:rPr>
      </w:pPr>
      <w:r w:rsidRPr="005261AE">
        <w:rPr>
          <w:b/>
          <w:i/>
        </w:rPr>
        <w:t>2.8  Submission of Bid Proposal.</w:t>
      </w:r>
    </w:p>
    <w:p w14:paraId="69D1EAFF" w14:textId="77777777" w:rsidR="000270A9" w:rsidRPr="005261AE" w:rsidRDefault="000270A9" w:rsidP="000270A9">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35311F11" w14:textId="77777777" w:rsidR="000270A9" w:rsidRPr="005261AE" w:rsidRDefault="000270A9" w:rsidP="000270A9">
      <w:pPr>
        <w:jc w:val="left"/>
      </w:pPr>
    </w:p>
    <w:p w14:paraId="38818E44" w14:textId="77777777" w:rsidR="000270A9" w:rsidRPr="005261AE" w:rsidRDefault="000270A9" w:rsidP="000270A9">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5D3B9E4B" w14:textId="77777777" w:rsidR="00BB7243" w:rsidRDefault="00BB7243">
      <w:pPr>
        <w:jc w:val="left"/>
        <w:rPr>
          <w:b/>
          <w:bCs/>
        </w:rPr>
      </w:pPr>
    </w:p>
    <w:p w14:paraId="53348A0C" w14:textId="77777777" w:rsidR="000270A9" w:rsidRPr="005261AE" w:rsidRDefault="000270A9" w:rsidP="000270A9">
      <w:pPr>
        <w:keepNext/>
        <w:jc w:val="left"/>
        <w:outlineLvl w:val="1"/>
        <w:rPr>
          <w:b/>
          <w:i/>
        </w:rPr>
      </w:pPr>
      <w:bookmarkStart w:id="66" w:name="_Toc265564580"/>
      <w:bookmarkStart w:id="67" w:name="_Toc265580875"/>
      <w:r w:rsidRPr="005261AE">
        <w:rPr>
          <w:b/>
          <w:i/>
        </w:rPr>
        <w:t>2.9  Amendment to the RFP and Bid Proposal</w:t>
      </w:r>
      <w:bookmarkEnd w:id="66"/>
      <w:bookmarkEnd w:id="67"/>
      <w:r w:rsidRPr="005261AE">
        <w:rPr>
          <w:b/>
          <w:i/>
        </w:rPr>
        <w:t xml:space="preserve">.    </w:t>
      </w:r>
    </w:p>
    <w:p w14:paraId="21A0D04B" w14:textId="77777777" w:rsidR="000270A9" w:rsidRPr="005261AE" w:rsidRDefault="000270A9" w:rsidP="000270A9">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3163903C" w14:textId="77777777" w:rsidR="000270A9" w:rsidRPr="005261AE" w:rsidRDefault="000270A9" w:rsidP="000270A9">
      <w:pPr>
        <w:jc w:val="left"/>
      </w:pPr>
    </w:p>
    <w:p w14:paraId="53A1101C" w14:textId="77777777" w:rsidR="000270A9" w:rsidRPr="005261AE" w:rsidRDefault="000270A9" w:rsidP="000270A9">
      <w:pPr>
        <w:jc w:val="left"/>
      </w:pPr>
      <w:r w:rsidRPr="005261AE">
        <w:lastRenderedPageBreak/>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64F3D27E" w14:textId="77777777" w:rsidR="000270A9" w:rsidRPr="005261AE" w:rsidRDefault="000270A9" w:rsidP="000270A9">
      <w:pPr>
        <w:jc w:val="left"/>
      </w:pPr>
    </w:p>
    <w:p w14:paraId="78DF212F" w14:textId="77777777" w:rsidR="000270A9" w:rsidRPr="005261AE" w:rsidRDefault="000270A9" w:rsidP="000270A9">
      <w:pPr>
        <w:jc w:val="left"/>
      </w:pPr>
      <w:r w:rsidRPr="005261AE">
        <w:t xml:space="preserve">The Agency reserves the right to amend or provide clarifications to the RFP at any time.  RFP amendments will be posted to the State’s website at </w:t>
      </w:r>
      <w:hyperlink r:id="rId15"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2308FA1E" w14:textId="77777777" w:rsidR="000270A9" w:rsidRPr="005261AE" w:rsidRDefault="000270A9" w:rsidP="000270A9">
      <w:pPr>
        <w:jc w:val="left"/>
      </w:pPr>
    </w:p>
    <w:p w14:paraId="2A70160F" w14:textId="77777777" w:rsidR="00BB7243" w:rsidRDefault="00BB7243">
      <w:pPr>
        <w:jc w:val="left"/>
      </w:pPr>
    </w:p>
    <w:p w14:paraId="290B0A07" w14:textId="77777777" w:rsidR="000270A9" w:rsidRPr="005261AE" w:rsidRDefault="000270A9" w:rsidP="000270A9">
      <w:pPr>
        <w:keepNext/>
        <w:jc w:val="left"/>
        <w:outlineLvl w:val="1"/>
        <w:rPr>
          <w:b/>
          <w:i/>
        </w:rPr>
      </w:pPr>
      <w:r>
        <w:rPr>
          <w:b/>
          <w:i/>
        </w:rPr>
        <w:t>2</w:t>
      </w:r>
      <w:r w:rsidRPr="005261AE">
        <w:rPr>
          <w:b/>
          <w:i/>
        </w:rPr>
        <w:t>.10  Withdrawal of Bid Proposal.</w:t>
      </w:r>
    </w:p>
    <w:p w14:paraId="278C7A72" w14:textId="77777777" w:rsidR="000270A9" w:rsidRPr="005261AE" w:rsidRDefault="000270A9" w:rsidP="000270A9">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53424154" w14:textId="77777777" w:rsidR="00BB7243" w:rsidRDefault="00BB7243">
      <w:pPr>
        <w:jc w:val="left"/>
        <w:rPr>
          <w:b/>
          <w:bCs/>
        </w:rPr>
      </w:pPr>
    </w:p>
    <w:p w14:paraId="2FD10C28" w14:textId="77777777" w:rsidR="00BB7243" w:rsidRDefault="003C6D32">
      <w:pPr>
        <w:pStyle w:val="ContractLevel2"/>
        <w:outlineLvl w:val="1"/>
      </w:pPr>
      <w:bookmarkStart w:id="68" w:name="_Toc265564582"/>
      <w:bookmarkStart w:id="69" w:name="_Toc265580877"/>
      <w:r>
        <w:t>2.11 Costs</w:t>
      </w:r>
      <w:r w:rsidR="00BB7243">
        <w:t xml:space="preserve"> of Preparing the Bid Proposal</w:t>
      </w:r>
      <w:bookmarkEnd w:id="68"/>
      <w:bookmarkEnd w:id="69"/>
      <w:r w:rsidR="00BB7243">
        <w:t>.</w:t>
      </w:r>
    </w:p>
    <w:p w14:paraId="01CC2FCE" w14:textId="77777777" w:rsidR="00BB7243" w:rsidRDefault="00BB7243">
      <w:pPr>
        <w:jc w:val="left"/>
      </w:pPr>
      <w:r>
        <w:t xml:space="preserve">The costs of preparation and delivery of the Bid Proposal are solely the responsibility of the Bidder.      </w:t>
      </w:r>
    </w:p>
    <w:p w14:paraId="11529A13" w14:textId="77777777" w:rsidR="00BB7243" w:rsidRDefault="00BB7243">
      <w:pPr>
        <w:jc w:val="left"/>
      </w:pPr>
    </w:p>
    <w:p w14:paraId="28ED9323" w14:textId="77777777" w:rsidR="00BB7243" w:rsidRDefault="003C6D32">
      <w:pPr>
        <w:pStyle w:val="ContractLevel2"/>
        <w:outlineLvl w:val="1"/>
      </w:pPr>
      <w:bookmarkStart w:id="70" w:name="_Toc265564583"/>
      <w:bookmarkStart w:id="71" w:name="_Toc265580878"/>
      <w:r>
        <w:t>2.12 Rejection</w:t>
      </w:r>
      <w:r w:rsidR="00BB7243">
        <w:t xml:space="preserve"> of Bid Proposals</w:t>
      </w:r>
      <w:bookmarkEnd w:id="70"/>
      <w:bookmarkEnd w:id="71"/>
      <w:r w:rsidR="00BB7243">
        <w:t>.</w:t>
      </w:r>
    </w:p>
    <w:p w14:paraId="3D327417" w14:textId="77777777" w:rsidR="00BB7243" w:rsidRDefault="00BB7243">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r w:rsidR="003C6D32">
        <w:t>enter</w:t>
      </w:r>
      <w:r>
        <w:t xml:space="preserve"> a contract.    </w:t>
      </w:r>
    </w:p>
    <w:p w14:paraId="539C700B" w14:textId="77777777" w:rsidR="00BB7243" w:rsidRDefault="00BB7243">
      <w:pPr>
        <w:jc w:val="left"/>
      </w:pPr>
    </w:p>
    <w:p w14:paraId="33834018" w14:textId="77777777" w:rsidR="00BB7243" w:rsidRDefault="003C6D32">
      <w:pPr>
        <w:pStyle w:val="ContractLevel2"/>
        <w:outlineLvl w:val="1"/>
      </w:pPr>
      <w:r>
        <w:t>2.13 Review</w:t>
      </w:r>
      <w:r w:rsidR="00BB7243">
        <w:t xml:space="preserve"> of Bid Proposals.</w:t>
      </w:r>
    </w:p>
    <w:p w14:paraId="4D3EBA5A" w14:textId="77777777" w:rsidR="00BB7243" w:rsidRDefault="00BB7243">
      <w:pPr>
        <w:jc w:val="left"/>
      </w:pPr>
      <w:r>
        <w:t xml:space="preserve">Only Bidders that meet the mandatory requirements and are not subject to disqualification will be considered for award of a contract.    </w:t>
      </w:r>
    </w:p>
    <w:p w14:paraId="7A7FDC2B" w14:textId="77777777" w:rsidR="00BB7243" w:rsidRDefault="00BB7243">
      <w:pPr>
        <w:pStyle w:val="Heading8"/>
        <w:jc w:val="left"/>
        <w:rPr>
          <w:b w:val="0"/>
          <w:bCs w:val="0"/>
          <w:u w:val="none"/>
        </w:rPr>
      </w:pPr>
    </w:p>
    <w:p w14:paraId="162E56C8" w14:textId="77777777" w:rsidR="00BB7243" w:rsidRDefault="003C6D32">
      <w:pPr>
        <w:pStyle w:val="ContractLevel3"/>
        <w:outlineLvl w:val="2"/>
      </w:pPr>
      <w:bookmarkStart w:id="72" w:name="_Toc265564595"/>
      <w:bookmarkStart w:id="73" w:name="_Toc265580891"/>
      <w:r>
        <w:t>2.13.1 Mandatory</w:t>
      </w:r>
      <w:r w:rsidR="00BB7243">
        <w:t xml:space="preserve"> Requirements</w:t>
      </w:r>
      <w:bookmarkEnd w:id="72"/>
      <w:bookmarkEnd w:id="73"/>
      <w:r w:rsidR="00BB7243">
        <w:t>.</w:t>
      </w:r>
    </w:p>
    <w:p w14:paraId="0AC4058F" w14:textId="77777777" w:rsidR="00BB7243" w:rsidRDefault="00BB7243">
      <w:pPr>
        <w:jc w:val="left"/>
      </w:pPr>
      <w:r>
        <w:t xml:space="preserve">Bidders must meet these mandatory requirements or will be disqualified and not considered for award of a contract: </w:t>
      </w:r>
    </w:p>
    <w:p w14:paraId="1D15FCB1" w14:textId="77777777" w:rsidR="00BB7243" w:rsidRDefault="00BB7243">
      <w:pPr>
        <w:jc w:val="left"/>
        <w:rPr>
          <w:b/>
          <w:bCs/>
          <w:u w:val="single"/>
        </w:rPr>
      </w:pPr>
    </w:p>
    <w:p w14:paraId="6F8BDF8D" w14:textId="77777777" w:rsidR="00BB7243" w:rsidRDefault="00BB7243">
      <w:pPr>
        <w:pStyle w:val="ListParagraph"/>
      </w:pPr>
      <w:r>
        <w:t>The Issuing Officer must receive the Bid Proposal, and any amendments thereof, prior to or on the due date and time (See RFP Sections 2.8 and 2.9).</w:t>
      </w:r>
    </w:p>
    <w:p w14:paraId="640C087A" w14:textId="77777777" w:rsidR="00BB7243" w:rsidRDefault="00BB7243">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3CAE0BA9" w14:textId="77777777" w:rsidR="00BB7243" w:rsidRDefault="00BB7243">
      <w:pPr>
        <w:pStyle w:val="ListParagraph"/>
      </w:pPr>
      <w:r>
        <w:t xml:space="preserve">The Bidder is eligible to submit a bid in accordance with the Bidder Eligibility Requirements of this RFP (See RFP Bidder Eligibility Requirements Section).  </w:t>
      </w:r>
    </w:p>
    <w:p w14:paraId="7C0215FA" w14:textId="77777777" w:rsidR="00BB7243" w:rsidRDefault="00BB7243">
      <w:pPr>
        <w:pStyle w:val="ListParagraph"/>
      </w:pPr>
      <w:r>
        <w:t xml:space="preserve">The Bidder’s Cost Proposal adheres to any pricing restrictions regarding the project budget or administrative costs (See RFP Section 3.3). </w:t>
      </w:r>
    </w:p>
    <w:p w14:paraId="771211E0" w14:textId="77777777" w:rsidR="003C6D32" w:rsidRDefault="003C6D32">
      <w:pPr>
        <w:pStyle w:val="ContractLevel3"/>
        <w:outlineLvl w:val="2"/>
      </w:pPr>
    </w:p>
    <w:p w14:paraId="0B44BA89" w14:textId="77777777" w:rsidR="00BB7243" w:rsidRDefault="003C6D32">
      <w:pPr>
        <w:pStyle w:val="ContractLevel3"/>
        <w:outlineLvl w:val="2"/>
      </w:pPr>
      <w:r>
        <w:t>2.13.2 Reasons</w:t>
      </w:r>
      <w:r w:rsidR="00BB7243">
        <w:t xml:space="preserve"> Proposals May be Disqualified.</w:t>
      </w:r>
    </w:p>
    <w:p w14:paraId="66B4CC7E" w14:textId="77777777" w:rsidR="00BB7243" w:rsidRDefault="00BB7243">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4115FCDA" w14:textId="77777777" w:rsidR="00BB7243" w:rsidRDefault="00BB7243">
      <w:pPr>
        <w:jc w:val="left"/>
      </w:pPr>
    </w:p>
    <w:p w14:paraId="03921370" w14:textId="77777777" w:rsidR="00BB7243" w:rsidRDefault="00BB7243">
      <w:pPr>
        <w:pStyle w:val="ListParagraph"/>
      </w:pPr>
      <w:r>
        <w:lastRenderedPageBreak/>
        <w:t>Bidder initiates unauthorized contact regarding this RFP with employees other than the Issuing Officer (See RFP Section 2.2</w:t>
      </w:r>
      <w:r w:rsidR="003C6D32">
        <w:t>).</w:t>
      </w:r>
    </w:p>
    <w:p w14:paraId="160053CE" w14:textId="77777777" w:rsidR="00BB7243" w:rsidRDefault="00BB7243">
      <w:pPr>
        <w:pStyle w:val="ListParagraph"/>
      </w:pPr>
      <w:r>
        <w:t>Bidder fails to comply with the RFP’s formatting specifications so that the Bid Proposal cannot be fairly compared to other bids (See RFP Section 3.1</w:t>
      </w:r>
      <w:r w:rsidR="003C6D32">
        <w:t>).</w:t>
      </w:r>
    </w:p>
    <w:p w14:paraId="259BCE72" w14:textId="77777777" w:rsidR="00BB7243" w:rsidRDefault="00BB7243">
      <w:pPr>
        <w:pStyle w:val="ListParagraph"/>
      </w:pPr>
      <w:r>
        <w:t xml:space="preserve">Bidder fails, in the Agency’s opinion, to include the content required for the </w:t>
      </w:r>
      <w:r w:rsidR="003C6D32">
        <w:t>RFP.</w:t>
      </w:r>
    </w:p>
    <w:p w14:paraId="654B9F43" w14:textId="77777777" w:rsidR="00BB7243" w:rsidRDefault="00BB7243">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r w:rsidR="003C6D32">
        <w:t>).</w:t>
      </w:r>
      <w:r>
        <w:t xml:space="preserve"> </w:t>
      </w:r>
    </w:p>
    <w:p w14:paraId="2129C1DB" w14:textId="77777777" w:rsidR="00BB7243" w:rsidRDefault="00BB7243">
      <w:pPr>
        <w:pStyle w:val="ListParagraph"/>
      </w:pPr>
      <w:r>
        <w:t xml:space="preserve">Bidder’s response materially changes Scope of Work </w:t>
      </w:r>
      <w:r w:rsidR="003C6D32">
        <w:t>specifications.</w:t>
      </w:r>
    </w:p>
    <w:p w14:paraId="59FEB357" w14:textId="77777777" w:rsidR="00BB7243" w:rsidRDefault="00BB7243">
      <w:pPr>
        <w:pStyle w:val="ListParagraph"/>
      </w:pPr>
      <w:r>
        <w:t>Bidder fails to submit the RFP attachments containing all signatures (See RFP Section 3.2.6</w:t>
      </w:r>
      <w:r w:rsidR="003C6D32">
        <w:t>).</w:t>
      </w:r>
    </w:p>
    <w:p w14:paraId="1B330712" w14:textId="77777777" w:rsidR="00BB7243" w:rsidRDefault="00BB7243">
      <w:pPr>
        <w:pStyle w:val="ListParagraph"/>
      </w:pPr>
      <w:r>
        <w:rPr>
          <w:bCs/>
        </w:rPr>
        <w:t>Bidder marks entire Bid Proposal confidential, makes excessive claims for confidential treatment, or identifies pricing</w:t>
      </w:r>
      <w:r>
        <w:t xml:space="preserve"> information in the Cost Proposal as confidential (See RFP Section 3.1</w:t>
      </w:r>
      <w:r w:rsidR="003C6D32">
        <w:t>).</w:t>
      </w:r>
    </w:p>
    <w:p w14:paraId="0FA2F7B0" w14:textId="77777777" w:rsidR="00BB7243" w:rsidRDefault="00BB7243">
      <w:pPr>
        <w:pStyle w:val="ListParagraph"/>
      </w:pPr>
      <w:r>
        <w:rPr>
          <w:bCs/>
        </w:rPr>
        <w:t>Bi</w:t>
      </w:r>
      <w:r>
        <w:t>dder includes assumptions in its Bid Proposal (See RFP Section 2.7);</w:t>
      </w:r>
      <w:r>
        <w:rPr>
          <w:bCs/>
        </w:rPr>
        <w:t xml:space="preserve"> or</w:t>
      </w:r>
    </w:p>
    <w:p w14:paraId="7A04CC9D" w14:textId="77777777" w:rsidR="00BB7243" w:rsidRDefault="00BB7243">
      <w:pPr>
        <w:pStyle w:val="ListParagraph"/>
      </w:pPr>
      <w:r>
        <w:t>Bidder fails to respond to the Agency’s request for clarifications, information, documents, or references that the Agency may make at any point in the RFP process.</w:t>
      </w:r>
    </w:p>
    <w:p w14:paraId="252A8D49" w14:textId="77777777" w:rsidR="000270A9" w:rsidRDefault="000270A9" w:rsidP="000270A9">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6" w:history="1">
        <w:r w:rsidRPr="005261AE">
          <w:rPr>
            <w:color w:val="0000FF"/>
            <w:u w:val="single"/>
          </w:rPr>
          <w:t>https://ipers.org/investments/restrictions</w:t>
        </w:r>
      </w:hyperlink>
      <w:r w:rsidRPr="005261AE">
        <w:t xml:space="preserve">. </w:t>
      </w:r>
    </w:p>
    <w:p w14:paraId="6C7AF2DF" w14:textId="77777777" w:rsidR="00BB7243" w:rsidRDefault="00BB7243">
      <w:pPr>
        <w:jc w:val="left"/>
      </w:pPr>
    </w:p>
    <w:p w14:paraId="43C44E8C" w14:textId="77777777" w:rsidR="00BB7243" w:rsidRDefault="00BB7243">
      <w:pPr>
        <w:jc w:val="left"/>
      </w:pPr>
      <w:r>
        <w:t xml:space="preserve">The determination of </w:t>
      </w:r>
      <w:r w:rsidR="003C6D32">
        <w:t>whether</w:t>
      </w:r>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r w:rsidR="003C6D32">
        <w:t>enters</w:t>
      </w:r>
      <w:r>
        <w:t xml:space="preserve"> a contract.  </w:t>
      </w:r>
    </w:p>
    <w:p w14:paraId="5D061C50" w14:textId="77777777" w:rsidR="00BB7243" w:rsidRDefault="00BB7243">
      <w:pPr>
        <w:jc w:val="left"/>
        <w:rPr>
          <w:b/>
          <w:bCs/>
        </w:rPr>
      </w:pPr>
    </w:p>
    <w:p w14:paraId="4E78FF87" w14:textId="77777777" w:rsidR="00BB7243" w:rsidRDefault="003C6D32">
      <w:pPr>
        <w:pStyle w:val="ContractLevel2"/>
        <w:outlineLvl w:val="1"/>
      </w:pPr>
      <w:bookmarkStart w:id="74" w:name="_Toc265564585"/>
      <w:bookmarkStart w:id="75" w:name="_Toc265580880"/>
      <w:r>
        <w:t>2.14 Bid</w:t>
      </w:r>
      <w:r w:rsidR="00BB7243">
        <w:t xml:space="preserve"> Proposal Clarification Process</w:t>
      </w:r>
      <w:bookmarkEnd w:id="74"/>
      <w:bookmarkEnd w:id="75"/>
      <w:r w:rsidR="00BB7243">
        <w:t xml:space="preserve">.    </w:t>
      </w:r>
      <w:r w:rsidR="00BB7243">
        <w:tab/>
      </w:r>
    </w:p>
    <w:p w14:paraId="12EFCF6A" w14:textId="77777777" w:rsidR="00BB7243" w:rsidRDefault="00BB7243">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14F4C22B" w14:textId="77777777" w:rsidR="00BB7243" w:rsidRDefault="00BB7243">
      <w:pPr>
        <w:jc w:val="left"/>
      </w:pPr>
    </w:p>
    <w:p w14:paraId="0CC9A8FE" w14:textId="77777777" w:rsidR="00BB7243" w:rsidRDefault="003C6D32">
      <w:pPr>
        <w:pStyle w:val="ContractLevel2"/>
        <w:outlineLvl w:val="1"/>
      </w:pPr>
      <w:bookmarkStart w:id="76" w:name="_Toc265564586"/>
      <w:bookmarkStart w:id="77" w:name="_Toc265580881"/>
      <w:r>
        <w:t>2.15 Verification</w:t>
      </w:r>
      <w:r w:rsidR="00BB7243">
        <w:t xml:space="preserve"> of Bid Proposal Contents</w:t>
      </w:r>
      <w:bookmarkEnd w:id="76"/>
      <w:bookmarkEnd w:id="77"/>
      <w:r w:rsidR="00BB7243">
        <w:t xml:space="preserve">.    </w:t>
      </w:r>
    </w:p>
    <w:p w14:paraId="2F64C2AF" w14:textId="77777777" w:rsidR="00BB7243" w:rsidRDefault="00BB7243">
      <w:pPr>
        <w:jc w:val="left"/>
      </w:pPr>
      <w:r>
        <w:t xml:space="preserve">The contents of a Bid Proposal submitted by a Bidder are subject to verification.  </w:t>
      </w:r>
    </w:p>
    <w:p w14:paraId="478D8612" w14:textId="77777777" w:rsidR="00BB7243" w:rsidRDefault="00BB7243">
      <w:pPr>
        <w:jc w:val="left"/>
      </w:pPr>
    </w:p>
    <w:p w14:paraId="1B5D39DB" w14:textId="77777777" w:rsidR="00BB7243" w:rsidRDefault="003C6D32">
      <w:pPr>
        <w:pStyle w:val="ContractLevel2"/>
        <w:outlineLvl w:val="1"/>
      </w:pPr>
      <w:bookmarkStart w:id="78" w:name="_Toc265564587"/>
      <w:bookmarkStart w:id="79" w:name="_Toc265580882"/>
      <w:r>
        <w:t>2.16 Reference</w:t>
      </w:r>
      <w:r w:rsidR="00BB7243">
        <w:t xml:space="preserve"> Checks</w:t>
      </w:r>
      <w:bookmarkEnd w:id="78"/>
      <w:bookmarkEnd w:id="79"/>
      <w:r w:rsidR="00BB7243">
        <w:t>.</w:t>
      </w:r>
    </w:p>
    <w:p w14:paraId="62814DD0" w14:textId="77777777" w:rsidR="00BB7243" w:rsidRDefault="00BB7243">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5931ACD" w14:textId="77777777" w:rsidR="00BB7243" w:rsidRDefault="00BB7243">
      <w:pPr>
        <w:jc w:val="left"/>
      </w:pPr>
    </w:p>
    <w:p w14:paraId="4777F613" w14:textId="77777777" w:rsidR="00BB7243" w:rsidRDefault="003C6D32">
      <w:pPr>
        <w:pStyle w:val="ContractLevel2"/>
        <w:outlineLvl w:val="1"/>
      </w:pPr>
      <w:bookmarkStart w:id="80" w:name="_Toc265564588"/>
      <w:bookmarkStart w:id="81" w:name="_Toc265580883"/>
      <w:r>
        <w:t>2.17 Information</w:t>
      </w:r>
      <w:r w:rsidR="00BB7243">
        <w:t xml:space="preserve"> from Other Sources</w:t>
      </w:r>
      <w:bookmarkEnd w:id="80"/>
      <w:bookmarkEnd w:id="81"/>
      <w:r w:rsidR="00BB7243">
        <w:t>.</w:t>
      </w:r>
    </w:p>
    <w:p w14:paraId="60281B4E" w14:textId="77777777" w:rsidR="00BB7243" w:rsidRDefault="00BB7243">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DAC6875" w14:textId="77777777" w:rsidR="00BB7243" w:rsidRDefault="00BB7243">
      <w:pPr>
        <w:jc w:val="left"/>
      </w:pPr>
    </w:p>
    <w:p w14:paraId="5A304AA3" w14:textId="77777777" w:rsidR="00BB7243" w:rsidRDefault="003C6D32">
      <w:pPr>
        <w:pStyle w:val="ContractLevel2"/>
        <w:outlineLvl w:val="1"/>
      </w:pPr>
      <w:bookmarkStart w:id="82" w:name="_Toc265564589"/>
      <w:bookmarkStart w:id="83" w:name="_Toc265580884"/>
      <w:r>
        <w:t>2.18 Criminal</w:t>
      </w:r>
      <w:r w:rsidR="00BB7243">
        <w:t xml:space="preserve"> History and Background Investigation</w:t>
      </w:r>
      <w:bookmarkEnd w:id="82"/>
      <w:bookmarkEnd w:id="83"/>
      <w:r w:rsidR="00BB7243">
        <w:t>.</w:t>
      </w:r>
    </w:p>
    <w:p w14:paraId="09AC2C0E" w14:textId="77777777" w:rsidR="00BB7243" w:rsidRDefault="00BB7243">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2D22CA96" w14:textId="77777777" w:rsidR="00BB7243" w:rsidRDefault="00BB7243">
      <w:pPr>
        <w:jc w:val="left"/>
      </w:pPr>
    </w:p>
    <w:p w14:paraId="2AC2AA7F" w14:textId="77777777" w:rsidR="00BB7243" w:rsidRDefault="003C6D32">
      <w:pPr>
        <w:pStyle w:val="ContractLevel2"/>
        <w:outlineLvl w:val="1"/>
      </w:pPr>
      <w:bookmarkStart w:id="84" w:name="_Toc265564590"/>
      <w:bookmarkStart w:id="85" w:name="_Toc265580885"/>
      <w:r>
        <w:t>2.19 Disposition</w:t>
      </w:r>
      <w:r w:rsidR="00BB7243">
        <w:t xml:space="preserve"> of Bid Proposals</w:t>
      </w:r>
      <w:bookmarkEnd w:id="84"/>
      <w:bookmarkEnd w:id="85"/>
      <w:r w:rsidR="00BB7243">
        <w:t xml:space="preserve">.    </w:t>
      </w:r>
    </w:p>
    <w:p w14:paraId="091380FD" w14:textId="77777777" w:rsidR="00BB7243" w:rsidRDefault="00BB7243">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C481BE3" w14:textId="77777777" w:rsidR="00BB7243" w:rsidRDefault="00BB7243">
      <w:pPr>
        <w:keepNext/>
        <w:jc w:val="left"/>
      </w:pPr>
    </w:p>
    <w:p w14:paraId="0562B33A" w14:textId="77777777" w:rsidR="00BB7243" w:rsidRDefault="003C6D32">
      <w:pPr>
        <w:pStyle w:val="ContractLevel2"/>
        <w:outlineLvl w:val="1"/>
      </w:pPr>
      <w:bookmarkStart w:id="86" w:name="_Toc265564591"/>
      <w:bookmarkStart w:id="87" w:name="_Toc265580886"/>
      <w:r>
        <w:t>2.20 Public</w:t>
      </w:r>
      <w:r w:rsidR="00BB7243">
        <w:t xml:space="preserve"> Records and Request for Confidential Treatment</w:t>
      </w:r>
      <w:bookmarkEnd w:id="86"/>
      <w:bookmarkEnd w:id="87"/>
      <w:r w:rsidR="00BB7243">
        <w:t>.</w:t>
      </w:r>
    </w:p>
    <w:p w14:paraId="368270CB" w14:textId="77777777" w:rsidR="00BB7243" w:rsidRDefault="00BB7243">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52DE27A" w14:textId="77777777" w:rsidR="00BB7243" w:rsidRDefault="00BB7243">
      <w:pPr>
        <w:jc w:val="left"/>
      </w:pPr>
    </w:p>
    <w:p w14:paraId="0C564E25" w14:textId="77777777" w:rsidR="00BB7243" w:rsidRDefault="00BB7243">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6600A387" w14:textId="77777777" w:rsidR="00BB7243" w:rsidRDefault="00BB7243">
      <w:pPr>
        <w:jc w:val="left"/>
      </w:pPr>
    </w:p>
    <w:p w14:paraId="418E53D3" w14:textId="77777777" w:rsidR="00BB7243" w:rsidRDefault="00BB7243">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0C32A111" w14:textId="77777777" w:rsidR="00BB7243" w:rsidRDefault="00BB7243">
      <w:pPr>
        <w:jc w:val="left"/>
      </w:pPr>
    </w:p>
    <w:p w14:paraId="0D59D3BC" w14:textId="77777777" w:rsidR="00BB7243" w:rsidRDefault="00BB7243">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4A1C7C82" w14:textId="77777777" w:rsidR="00BB7243" w:rsidRDefault="00BB7243">
      <w:pPr>
        <w:jc w:val="left"/>
        <w:rPr>
          <w:b/>
          <w:bCs/>
        </w:rPr>
      </w:pPr>
    </w:p>
    <w:p w14:paraId="41E15D52" w14:textId="77777777" w:rsidR="00BB7243" w:rsidRDefault="003C6D32">
      <w:pPr>
        <w:pStyle w:val="ContractLevel2"/>
        <w:outlineLvl w:val="1"/>
      </w:pPr>
      <w:r>
        <w:t>2.21 Copyrights</w:t>
      </w:r>
      <w:r w:rsidR="00BB7243">
        <w:t>.</w:t>
      </w:r>
    </w:p>
    <w:p w14:paraId="7DC5E14F" w14:textId="77777777" w:rsidR="00BB7243" w:rsidRDefault="00BB7243">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r w:rsidR="003C6D32">
        <w:t>distributed and</w:t>
      </w:r>
      <w:r>
        <w:t xml:space="preserve"> represents and warrants that such copying does not violate the rights of any third party.  The Agency shall have the right to use ideas or adaptations of ideas that are presented in the Bid Proposals.    </w:t>
      </w:r>
    </w:p>
    <w:p w14:paraId="2B61A1B1" w14:textId="77777777" w:rsidR="00BB7243" w:rsidRDefault="00BB7243">
      <w:pPr>
        <w:jc w:val="left"/>
      </w:pPr>
    </w:p>
    <w:p w14:paraId="5B84BEDE" w14:textId="77777777" w:rsidR="00BB7243" w:rsidRDefault="003C6D32">
      <w:pPr>
        <w:pStyle w:val="ContractLevel2"/>
        <w:outlineLvl w:val="1"/>
      </w:pPr>
      <w:bookmarkStart w:id="88" w:name="_Toc265564593"/>
      <w:bookmarkStart w:id="89" w:name="_Toc265580888"/>
      <w:r>
        <w:t>2.22 Release</w:t>
      </w:r>
      <w:r w:rsidR="00BB7243">
        <w:t xml:space="preserve"> of Claims</w:t>
      </w:r>
      <w:bookmarkEnd w:id="88"/>
      <w:bookmarkEnd w:id="89"/>
      <w:r w:rsidR="00BB7243">
        <w:t>.</w:t>
      </w:r>
    </w:p>
    <w:p w14:paraId="0E9B3400" w14:textId="77777777" w:rsidR="00BB7243" w:rsidRDefault="00BB7243">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7326A64F" w14:textId="77777777" w:rsidR="00BB7243" w:rsidRDefault="00BB7243">
      <w:pPr>
        <w:jc w:val="left"/>
      </w:pPr>
    </w:p>
    <w:p w14:paraId="2CC71B63" w14:textId="77777777" w:rsidR="00BB7243" w:rsidRDefault="003C6D32">
      <w:pPr>
        <w:pStyle w:val="ContractLevel2"/>
        <w:outlineLvl w:val="1"/>
      </w:pPr>
      <w:bookmarkStart w:id="90" w:name="_Toc265580889"/>
      <w:bookmarkEnd w:id="90"/>
      <w:r>
        <w:t>2.23 Reserved</w:t>
      </w:r>
      <w:r w:rsidR="00BB7243">
        <w:t xml:space="preserve">.  (Presentations)  </w:t>
      </w:r>
    </w:p>
    <w:p w14:paraId="6D727403" w14:textId="77777777" w:rsidR="00BB7243" w:rsidRDefault="00BB7243">
      <w:pPr>
        <w:jc w:val="left"/>
        <w:rPr>
          <w:b/>
          <w:bCs/>
        </w:rPr>
      </w:pPr>
    </w:p>
    <w:p w14:paraId="5AD98921" w14:textId="77777777" w:rsidR="00BB7243" w:rsidRDefault="001E50EA">
      <w:pPr>
        <w:pStyle w:val="ContractLevel2"/>
        <w:outlineLvl w:val="1"/>
      </w:pPr>
      <w:bookmarkStart w:id="91" w:name="_Toc265564597"/>
      <w:bookmarkStart w:id="92" w:name="_Toc265580893"/>
      <w:r>
        <w:t>2.24</w:t>
      </w:r>
      <w:r>
        <w:rPr>
          <w:bCs/>
        </w:rPr>
        <w:t xml:space="preserve"> Notice</w:t>
      </w:r>
      <w:r w:rsidR="00BB7243">
        <w:t xml:space="preserve"> of Intent to Award</w:t>
      </w:r>
      <w:bookmarkEnd w:id="91"/>
      <w:bookmarkEnd w:id="92"/>
      <w:r w:rsidR="00BB7243">
        <w:t>.</w:t>
      </w:r>
    </w:p>
    <w:p w14:paraId="666EA282" w14:textId="77777777" w:rsidR="00BB7243" w:rsidRDefault="00BB7243">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3D5D482B" w14:textId="77777777" w:rsidR="00BB7243" w:rsidRDefault="00BB7243">
      <w:pPr>
        <w:jc w:val="left"/>
      </w:pPr>
    </w:p>
    <w:p w14:paraId="3EA66586" w14:textId="77777777" w:rsidR="00BB7243" w:rsidRDefault="001E50EA">
      <w:pPr>
        <w:pStyle w:val="ContractLevel2"/>
        <w:outlineLvl w:val="1"/>
      </w:pPr>
      <w:bookmarkStart w:id="93" w:name="_Toc265564598"/>
      <w:bookmarkStart w:id="94" w:name="_Toc265580894"/>
      <w:r>
        <w:t>2.25 Acceptance</w:t>
      </w:r>
      <w:r w:rsidR="00BB7243">
        <w:t xml:space="preserve"> Period</w:t>
      </w:r>
      <w:bookmarkEnd w:id="93"/>
      <w:bookmarkEnd w:id="94"/>
      <w:r w:rsidR="00BB7243">
        <w:t>.</w:t>
      </w:r>
    </w:p>
    <w:p w14:paraId="10919F99" w14:textId="77777777" w:rsidR="00BB7243" w:rsidRDefault="00BB7243">
      <w:pPr>
        <w:jc w:val="left"/>
      </w:pPr>
      <w:r>
        <w:t xml:space="preserve">The Agency shall make a good faith effort to negotiate and execute the contract.  If the apparent successful Bidder fails to negotiate and execute a contract, the Agency may, in its sole discretion, revoke the Notice of Intent to </w:t>
      </w:r>
      <w:r>
        <w:lastRenderedPageBreak/>
        <w:t xml:space="preserve">Award and negotiate a contract with another Bidder or withdraw the RFP.  The Agency further reserves the right to cancel the Notice of Intent to Award at any time prior to the execution of a written contract.    </w:t>
      </w:r>
    </w:p>
    <w:p w14:paraId="3DA462DC" w14:textId="77777777" w:rsidR="00BB7243" w:rsidRDefault="00BB7243">
      <w:pPr>
        <w:jc w:val="left"/>
      </w:pPr>
    </w:p>
    <w:p w14:paraId="66716730" w14:textId="77777777" w:rsidR="000270A9" w:rsidRPr="005261AE" w:rsidRDefault="000270A9" w:rsidP="000270A9">
      <w:pPr>
        <w:keepNext/>
        <w:jc w:val="left"/>
        <w:outlineLvl w:val="1"/>
        <w:rPr>
          <w:b/>
          <w:i/>
        </w:rPr>
      </w:pPr>
      <w:bookmarkStart w:id="95" w:name="_Toc265564599"/>
      <w:bookmarkStart w:id="96" w:name="_Toc265580895"/>
      <w:r w:rsidRPr="005261AE">
        <w:rPr>
          <w:b/>
          <w:i/>
        </w:rPr>
        <w:t>2.26  Review of Notice of Disqualification or Notice of Intent to Award Decision</w:t>
      </w:r>
      <w:bookmarkEnd w:id="95"/>
      <w:bookmarkEnd w:id="96"/>
      <w:r w:rsidRPr="005261AE">
        <w:rPr>
          <w:b/>
          <w:i/>
        </w:rPr>
        <w:t>.</w:t>
      </w:r>
    </w:p>
    <w:p w14:paraId="27909167" w14:textId="77777777" w:rsidR="000270A9" w:rsidRPr="00993C8A" w:rsidRDefault="000270A9" w:rsidP="000270A9">
      <w:pPr>
        <w:jc w:val="left"/>
      </w:pPr>
      <w:r w:rsidRPr="005261AE">
        <w:t xml:space="preserve">Bidders may request reconsideration of either a notice of disqualification or notice of intent to award decision </w:t>
      </w:r>
      <w:r w:rsidRPr="00993C8A">
        <w:t xml:space="preserve">by submitting a written request to the Agency:    </w:t>
      </w:r>
    </w:p>
    <w:p w14:paraId="7026E4A5" w14:textId="77777777" w:rsidR="000270A9" w:rsidRPr="00993C8A" w:rsidRDefault="000270A9" w:rsidP="000270A9">
      <w:pPr>
        <w:keepNext/>
        <w:keepLines/>
        <w:ind w:firstLine="720"/>
        <w:jc w:val="left"/>
      </w:pPr>
      <w:bookmarkStart w:id="97" w:name="OLE_LINK1"/>
    </w:p>
    <w:p w14:paraId="1F1E920B" w14:textId="77777777" w:rsidR="000270A9" w:rsidRPr="00993C8A" w:rsidRDefault="000270A9" w:rsidP="000270A9">
      <w:pPr>
        <w:keepNext/>
        <w:keepLines/>
        <w:ind w:firstLine="720"/>
        <w:jc w:val="left"/>
      </w:pPr>
      <w:r w:rsidRPr="00993C8A">
        <w:t>Bureau Chief</w:t>
      </w:r>
    </w:p>
    <w:p w14:paraId="72D56C76" w14:textId="77777777" w:rsidR="000270A9" w:rsidRPr="00993C8A" w:rsidRDefault="000270A9" w:rsidP="000270A9">
      <w:pPr>
        <w:keepNext/>
        <w:keepLines/>
        <w:ind w:firstLine="720"/>
        <w:jc w:val="left"/>
      </w:pPr>
      <w:r w:rsidRPr="00993C8A">
        <w:t>c/o Bureau of Service Contract Support</w:t>
      </w:r>
    </w:p>
    <w:p w14:paraId="00AEDB1D" w14:textId="77777777" w:rsidR="000270A9" w:rsidRPr="00993C8A" w:rsidRDefault="000270A9" w:rsidP="000270A9">
      <w:pPr>
        <w:keepNext/>
        <w:keepLines/>
        <w:ind w:firstLine="720"/>
        <w:jc w:val="left"/>
      </w:pPr>
      <w:r w:rsidRPr="00993C8A">
        <w:t xml:space="preserve">Department of Health and Human Services </w:t>
      </w:r>
    </w:p>
    <w:p w14:paraId="4F189EE8" w14:textId="77777777" w:rsidR="000270A9" w:rsidRPr="00993C8A" w:rsidRDefault="000270A9" w:rsidP="000270A9">
      <w:pPr>
        <w:keepNext/>
        <w:keepLines/>
        <w:jc w:val="left"/>
      </w:pPr>
      <w:r w:rsidRPr="00993C8A">
        <w:tab/>
        <w:t>Lucas State Office Building</w:t>
      </w:r>
    </w:p>
    <w:p w14:paraId="7E950D09" w14:textId="77777777" w:rsidR="000270A9" w:rsidRPr="00993C8A" w:rsidRDefault="000270A9" w:rsidP="000270A9">
      <w:pPr>
        <w:keepNext/>
        <w:keepLines/>
        <w:ind w:firstLine="720"/>
        <w:jc w:val="left"/>
      </w:pPr>
      <w:r w:rsidRPr="00993C8A">
        <w:t>321 E 12</w:t>
      </w:r>
      <w:r w:rsidRPr="00993C8A">
        <w:rPr>
          <w:vertAlign w:val="superscript"/>
        </w:rPr>
        <w:t>th</w:t>
      </w:r>
      <w:r w:rsidRPr="00993C8A">
        <w:t xml:space="preserve"> Street</w:t>
      </w:r>
    </w:p>
    <w:p w14:paraId="37220702" w14:textId="77777777" w:rsidR="000270A9" w:rsidRPr="00993C8A" w:rsidRDefault="000270A9" w:rsidP="000270A9">
      <w:pPr>
        <w:keepNext/>
        <w:keepLines/>
        <w:ind w:firstLine="720"/>
        <w:jc w:val="left"/>
      </w:pPr>
      <w:r w:rsidRPr="00993C8A">
        <w:t>Des Moines, Iowa 50319-</w:t>
      </w:r>
      <w:r>
        <w:t>0075</w:t>
      </w:r>
    </w:p>
    <w:p w14:paraId="2F73B191" w14:textId="77777777" w:rsidR="000270A9" w:rsidRPr="00993C8A" w:rsidRDefault="000270A9" w:rsidP="000270A9">
      <w:pPr>
        <w:keepNext/>
        <w:keepLines/>
        <w:ind w:firstLine="720"/>
        <w:jc w:val="left"/>
      </w:pPr>
      <w:r w:rsidRPr="00993C8A">
        <w:t xml:space="preserve">email:  </w:t>
      </w:r>
      <w:hyperlink r:id="rId17" w:history="1">
        <w:r w:rsidRPr="00993C8A">
          <w:rPr>
            <w:rStyle w:val="Hyperlink"/>
          </w:rPr>
          <w:t>reconsiderationrequest@dhs.state.ia.us</w:t>
        </w:r>
      </w:hyperlink>
    </w:p>
    <w:bookmarkEnd w:id="97"/>
    <w:p w14:paraId="046FD95A" w14:textId="77777777" w:rsidR="000270A9" w:rsidRPr="00993C8A" w:rsidRDefault="000270A9" w:rsidP="000270A9">
      <w:pPr>
        <w:keepNext/>
        <w:keepLines/>
        <w:ind w:firstLine="720"/>
        <w:jc w:val="left"/>
      </w:pPr>
    </w:p>
    <w:p w14:paraId="51F204B9" w14:textId="77777777" w:rsidR="000270A9" w:rsidRPr="005261AE" w:rsidRDefault="000270A9" w:rsidP="000270A9">
      <w:pPr>
        <w:jc w:val="left"/>
      </w:pPr>
      <w:r w:rsidRPr="00993C8A">
        <w:t>The Agency must receive the written request for reconsideration within five days from the date of the notice of disqualification.  The written request may</w:t>
      </w:r>
      <w:r w:rsidRPr="005261AE">
        <w:t xml:space="preserve">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4CABFB6F" w14:textId="77777777" w:rsidR="000270A9" w:rsidRPr="005261AE" w:rsidRDefault="000270A9" w:rsidP="000270A9">
      <w:pPr>
        <w:jc w:val="left"/>
      </w:pPr>
    </w:p>
    <w:p w14:paraId="7CD99D13" w14:textId="77777777" w:rsidR="000270A9" w:rsidRPr="005261AE" w:rsidRDefault="000270A9" w:rsidP="000270A9">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436BD43E" w14:textId="77777777" w:rsidR="00BB7243" w:rsidRDefault="00BB7243">
      <w:pPr>
        <w:jc w:val="left"/>
      </w:pPr>
    </w:p>
    <w:p w14:paraId="1ABA2F8F" w14:textId="77777777" w:rsidR="00BB7243" w:rsidRDefault="001E50EA">
      <w:pPr>
        <w:pStyle w:val="ContractLevel2"/>
        <w:outlineLvl w:val="1"/>
      </w:pPr>
      <w:bookmarkStart w:id="98" w:name="_Toc265564600"/>
      <w:bookmarkStart w:id="99" w:name="_Toc265580896"/>
      <w:r>
        <w:t>2.27 Definition</w:t>
      </w:r>
      <w:r w:rsidR="00BB7243">
        <w:t xml:space="preserve"> of Contract</w:t>
      </w:r>
      <w:bookmarkEnd w:id="98"/>
      <w:bookmarkEnd w:id="99"/>
      <w:r w:rsidR="00BB7243">
        <w:t>.</w:t>
      </w:r>
    </w:p>
    <w:p w14:paraId="73BF3D0A" w14:textId="77777777" w:rsidR="00BB7243" w:rsidRDefault="00BB7243">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0A959C67" w14:textId="77777777" w:rsidR="00BB7243" w:rsidRDefault="00BB7243">
      <w:pPr>
        <w:jc w:val="left"/>
      </w:pPr>
    </w:p>
    <w:p w14:paraId="289DC0F5" w14:textId="77777777" w:rsidR="00BB7243" w:rsidRDefault="001E50EA">
      <w:pPr>
        <w:pStyle w:val="ContractLevel2"/>
        <w:outlineLvl w:val="1"/>
      </w:pPr>
      <w:bookmarkStart w:id="100" w:name="_Toc265564601"/>
      <w:bookmarkStart w:id="101" w:name="_Toc265580897"/>
      <w:r>
        <w:t>2.28 Choice</w:t>
      </w:r>
      <w:r w:rsidR="00BB7243">
        <w:t xml:space="preserve"> of Law and Forum</w:t>
      </w:r>
      <w:bookmarkEnd w:id="100"/>
      <w:bookmarkEnd w:id="101"/>
      <w:r w:rsidR="00BB7243">
        <w:t>.</w:t>
      </w:r>
    </w:p>
    <w:p w14:paraId="470050EB" w14:textId="77777777" w:rsidR="00BB7243" w:rsidRDefault="00BB7243">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r w:rsidR="001E50EA">
        <w:t>All</w:t>
      </w:r>
      <w:r>
        <w:t xml:space="preserve"> litigation or actions commenced in connection with this RFP shall be brought and maintained in the appropriate Iowa forum.    </w:t>
      </w:r>
    </w:p>
    <w:p w14:paraId="722D2002" w14:textId="77777777" w:rsidR="00BB7243" w:rsidRDefault="00BB7243">
      <w:pPr>
        <w:pStyle w:val="BodyText3"/>
        <w:jc w:val="left"/>
      </w:pPr>
    </w:p>
    <w:p w14:paraId="4831E85C" w14:textId="77777777" w:rsidR="00BB7243" w:rsidRDefault="001E50EA">
      <w:pPr>
        <w:pStyle w:val="ContractLevel2"/>
        <w:outlineLvl w:val="1"/>
      </w:pPr>
      <w:bookmarkStart w:id="102" w:name="_Toc265564602"/>
      <w:bookmarkStart w:id="103" w:name="_Toc265580898"/>
      <w:r>
        <w:t>2.29 Restrictions</w:t>
      </w:r>
      <w:r w:rsidR="00BB7243">
        <w:t xml:space="preserve"> on Gifts and Activities</w:t>
      </w:r>
      <w:bookmarkEnd w:id="102"/>
      <w:bookmarkEnd w:id="103"/>
      <w:r w:rsidR="00BB7243">
        <w:t xml:space="preserve">.    </w:t>
      </w:r>
      <w:r w:rsidR="00BB7243">
        <w:tab/>
      </w:r>
    </w:p>
    <w:p w14:paraId="3DABE02C" w14:textId="77777777" w:rsidR="00BB7243" w:rsidRDefault="00BB7243">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5C3CE28" w14:textId="77777777" w:rsidR="00BB7243" w:rsidRDefault="00BB7243">
      <w:pPr>
        <w:pStyle w:val="BodyText3"/>
        <w:jc w:val="left"/>
      </w:pPr>
    </w:p>
    <w:p w14:paraId="43C883A9" w14:textId="77777777" w:rsidR="00BB7243" w:rsidRDefault="001E50EA">
      <w:pPr>
        <w:pStyle w:val="ContractLevel2"/>
        <w:outlineLvl w:val="1"/>
      </w:pPr>
      <w:r>
        <w:t>2.30 Exclusivity</w:t>
      </w:r>
      <w:r w:rsidR="00BB7243">
        <w:t>.</w:t>
      </w:r>
    </w:p>
    <w:p w14:paraId="7E6FCDE5" w14:textId="77777777" w:rsidR="00BB7243" w:rsidRDefault="00BB7243">
      <w:pPr>
        <w:pStyle w:val="BodyText3"/>
        <w:jc w:val="left"/>
      </w:pPr>
      <w:r>
        <w:t>Any contract resulting from this RFP shall not be an exclusive contract.</w:t>
      </w:r>
    </w:p>
    <w:p w14:paraId="223AD2CA" w14:textId="77777777" w:rsidR="00BB7243" w:rsidRDefault="00BB7243">
      <w:pPr>
        <w:pStyle w:val="BodyText3"/>
        <w:jc w:val="left"/>
      </w:pPr>
    </w:p>
    <w:p w14:paraId="45B547F4" w14:textId="77777777" w:rsidR="00BB7243" w:rsidRDefault="001E50EA">
      <w:pPr>
        <w:pStyle w:val="ContractLevel2"/>
        <w:outlineLvl w:val="1"/>
      </w:pPr>
      <w:bookmarkStart w:id="104" w:name="_Toc265564604"/>
      <w:bookmarkStart w:id="105" w:name="_Toc265580900"/>
      <w:r>
        <w:lastRenderedPageBreak/>
        <w:t>2.31 No</w:t>
      </w:r>
      <w:r w:rsidR="00BB7243">
        <w:t xml:space="preserve"> Minimum Guaranteed</w:t>
      </w:r>
      <w:bookmarkEnd w:id="104"/>
      <w:bookmarkEnd w:id="105"/>
      <w:r w:rsidR="00BB7243">
        <w:t>.</w:t>
      </w:r>
    </w:p>
    <w:p w14:paraId="56963ACC" w14:textId="77777777" w:rsidR="00BB7243" w:rsidRDefault="00BB7243">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5C5A982C" w14:textId="77777777" w:rsidR="00BB7243" w:rsidRDefault="00BB7243">
      <w:pPr>
        <w:jc w:val="left"/>
        <w:rPr>
          <w:b/>
          <w:bCs/>
          <w:i/>
        </w:rPr>
      </w:pPr>
    </w:p>
    <w:p w14:paraId="1A8CB7B0" w14:textId="77777777" w:rsidR="00BB7243" w:rsidRDefault="00AA47A8">
      <w:pPr>
        <w:pStyle w:val="ContractLevel2"/>
        <w:outlineLvl w:val="1"/>
      </w:pPr>
      <w:bookmarkStart w:id="106" w:name="_Toc265564605"/>
      <w:bookmarkStart w:id="107" w:name="_Toc265580901"/>
      <w:r>
        <w:t>2.32 Use</w:t>
      </w:r>
      <w:r w:rsidR="00BB7243">
        <w:t xml:space="preserve"> of Subcontractors</w:t>
      </w:r>
      <w:bookmarkEnd w:id="106"/>
      <w:bookmarkEnd w:id="107"/>
      <w:r w:rsidR="00BB7243">
        <w:t>.</w:t>
      </w:r>
    </w:p>
    <w:p w14:paraId="236F9D67" w14:textId="77777777" w:rsidR="00BB7243" w:rsidRDefault="00BB7243">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0BF63051" w14:textId="77777777" w:rsidR="00BB7243" w:rsidRDefault="00BB7243">
      <w:pPr>
        <w:pStyle w:val="ContractLevel2"/>
      </w:pPr>
    </w:p>
    <w:p w14:paraId="7EA85A3B" w14:textId="77777777" w:rsidR="00BB7243" w:rsidRDefault="00BB7243">
      <w:pPr>
        <w:pStyle w:val="ContractLevel2"/>
      </w:pPr>
      <w:r>
        <w:t>2.33 Bidder Continuing Disclosure Requirement.</w:t>
      </w:r>
    </w:p>
    <w:p w14:paraId="1B9A7C3A" w14:textId="77777777" w:rsidR="00BB7243" w:rsidRDefault="00BB7243">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109C7B0A" w14:textId="77777777" w:rsidR="00BB7243" w:rsidRDefault="00BB7243">
      <w:pPr>
        <w:spacing w:after="200" w:line="276" w:lineRule="auto"/>
        <w:jc w:val="left"/>
      </w:pPr>
      <w:r>
        <w:br w:type="page"/>
      </w:r>
    </w:p>
    <w:p w14:paraId="5E28EA6D" w14:textId="77777777" w:rsidR="00BB7243" w:rsidRDefault="00BB7243">
      <w:pPr>
        <w:jc w:val="left"/>
      </w:pPr>
    </w:p>
    <w:p w14:paraId="62B62F7D" w14:textId="77777777" w:rsidR="00BB7243" w:rsidRDefault="00BB7243">
      <w:pPr>
        <w:pStyle w:val="ContractLevel1"/>
        <w:pBdr>
          <w:top w:val="single" w:sz="4" w:space="0" w:color="auto" w:shadow="1"/>
        </w:pBdr>
        <w:shd w:val="clear" w:color="auto" w:fill="DDDDDD"/>
        <w:outlineLvl w:val="0"/>
      </w:pPr>
      <w:r>
        <w:t xml:space="preserve">Section 3 How to Submit </w:t>
      </w:r>
      <w:r w:rsidR="00AA47A8">
        <w:t>a</w:t>
      </w:r>
      <w:r>
        <w:t xml:space="preserve"> Bid Proposal: Format and Content Specifications</w:t>
      </w:r>
      <w:bookmarkEnd w:id="2"/>
      <w:bookmarkEnd w:id="3"/>
      <w:bookmarkEnd w:id="4"/>
      <w:bookmarkEnd w:id="5"/>
    </w:p>
    <w:p w14:paraId="0248AABA" w14:textId="77777777" w:rsidR="00BB7243" w:rsidRDefault="00BB7243">
      <w:pPr>
        <w:keepNext/>
        <w:keepLines/>
        <w:jc w:val="left"/>
      </w:pPr>
      <w:r>
        <w:t xml:space="preserve">These instructions provide the format and technical specifications of the Bid Proposal and are designed to facilitate the submission of a Bid Proposal that is easy to understand and evaluate.  </w:t>
      </w:r>
    </w:p>
    <w:p w14:paraId="38CA4CA8" w14:textId="77777777" w:rsidR="00BB7243" w:rsidRDefault="00BB7243">
      <w:pPr>
        <w:jc w:val="left"/>
        <w:rPr>
          <w:b/>
        </w:rPr>
      </w:pPr>
    </w:p>
    <w:p w14:paraId="43EB8D85" w14:textId="77777777" w:rsidR="000270A9" w:rsidRPr="005261AE" w:rsidRDefault="000270A9" w:rsidP="000270A9">
      <w:pPr>
        <w:keepNext/>
        <w:jc w:val="left"/>
        <w:outlineLvl w:val="1"/>
        <w:rPr>
          <w:b/>
          <w:i/>
        </w:rPr>
      </w:pPr>
      <w:bookmarkStart w:id="108" w:name="_Toc265564607"/>
      <w:bookmarkStart w:id="109" w:name="_Toc265580903"/>
      <w:bookmarkStart w:id="110" w:name="_Toc265564608"/>
      <w:bookmarkStart w:id="111" w:name="_Toc265580904"/>
      <w:r w:rsidRPr="005261AE">
        <w:rPr>
          <w:b/>
          <w:i/>
        </w:rPr>
        <w:t>3.1  Bid Proposal Formatting</w:t>
      </w:r>
      <w:bookmarkEnd w:id="108"/>
      <w:bookmarkEnd w:id="109"/>
      <w:r w:rsidRPr="005261AE">
        <w:rPr>
          <w:b/>
          <w:i/>
        </w:rPr>
        <w:t>.</w:t>
      </w:r>
    </w:p>
    <w:p w14:paraId="3EA0F28B" w14:textId="77777777" w:rsidR="000270A9" w:rsidRPr="005261AE" w:rsidRDefault="000270A9" w:rsidP="000270A9">
      <w:pPr>
        <w:jc w:val="left"/>
        <w:rPr>
          <w:b/>
          <w:bCs/>
        </w:rPr>
      </w:pPr>
      <w:r w:rsidRPr="005261AE">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0270A9" w:rsidRPr="005261AE" w14:paraId="291069D8" w14:textId="77777777" w:rsidTr="007D2956">
        <w:trPr>
          <w:gridBefore w:val="1"/>
          <w:wBefore w:w="7" w:type="dxa"/>
          <w:cantSplit/>
          <w:tblHeader/>
        </w:trPr>
        <w:tc>
          <w:tcPr>
            <w:tcW w:w="1548" w:type="dxa"/>
            <w:shd w:val="clear" w:color="auto" w:fill="DDDDDD"/>
          </w:tcPr>
          <w:p w14:paraId="3F85A66C" w14:textId="77777777" w:rsidR="000270A9" w:rsidRPr="005261AE" w:rsidRDefault="000270A9" w:rsidP="007D2956">
            <w:pPr>
              <w:tabs>
                <w:tab w:val="center" w:pos="3906"/>
              </w:tabs>
              <w:jc w:val="left"/>
              <w:rPr>
                <w:b/>
              </w:rPr>
            </w:pPr>
            <w:r w:rsidRPr="005261AE">
              <w:rPr>
                <w:b/>
              </w:rPr>
              <w:t>Subject</w:t>
            </w:r>
            <w:r w:rsidRPr="005261AE">
              <w:rPr>
                <w:b/>
              </w:rPr>
              <w:tab/>
            </w:r>
          </w:p>
        </w:tc>
        <w:tc>
          <w:tcPr>
            <w:tcW w:w="8100" w:type="dxa"/>
            <w:gridSpan w:val="2"/>
            <w:shd w:val="clear" w:color="auto" w:fill="DDDDDD"/>
          </w:tcPr>
          <w:p w14:paraId="054E549B" w14:textId="77777777" w:rsidR="000270A9" w:rsidRPr="005261AE" w:rsidRDefault="000270A9" w:rsidP="007D2956">
            <w:pPr>
              <w:tabs>
                <w:tab w:val="center" w:pos="3906"/>
              </w:tabs>
              <w:jc w:val="left"/>
              <w:rPr>
                <w:b/>
              </w:rPr>
            </w:pPr>
            <w:r w:rsidRPr="005261AE">
              <w:rPr>
                <w:b/>
              </w:rPr>
              <w:t>Specifications</w:t>
            </w:r>
          </w:p>
        </w:tc>
      </w:tr>
      <w:tr w:rsidR="000270A9" w:rsidRPr="005261AE" w14:paraId="5376471B" w14:textId="77777777" w:rsidTr="007D2956">
        <w:trPr>
          <w:gridBefore w:val="1"/>
          <w:wBefore w:w="7" w:type="dxa"/>
          <w:trHeight w:val="242"/>
        </w:trPr>
        <w:tc>
          <w:tcPr>
            <w:tcW w:w="1548" w:type="dxa"/>
          </w:tcPr>
          <w:p w14:paraId="75B94B66" w14:textId="77777777" w:rsidR="000270A9" w:rsidRPr="005261AE" w:rsidRDefault="000270A9" w:rsidP="007D2956">
            <w:pPr>
              <w:jc w:val="left"/>
              <w:rPr>
                <w:b/>
              </w:rPr>
            </w:pPr>
            <w:r w:rsidRPr="005261AE">
              <w:rPr>
                <w:b/>
              </w:rPr>
              <w:t>Paper Size</w:t>
            </w:r>
          </w:p>
        </w:tc>
        <w:tc>
          <w:tcPr>
            <w:tcW w:w="8100" w:type="dxa"/>
            <w:gridSpan w:val="2"/>
          </w:tcPr>
          <w:p w14:paraId="608E7047" w14:textId="77777777" w:rsidR="000270A9" w:rsidRPr="005261AE" w:rsidRDefault="000270A9" w:rsidP="007D2956">
            <w:pPr>
              <w:jc w:val="left"/>
            </w:pPr>
            <w:r w:rsidRPr="005261AE">
              <w:t>8.5" x 11" paper (one side only).  Charts or graphs may be provided on legal-sized paper.</w:t>
            </w:r>
          </w:p>
        </w:tc>
      </w:tr>
      <w:tr w:rsidR="000270A9" w:rsidRPr="005261AE" w14:paraId="610334C7" w14:textId="77777777" w:rsidTr="007D2956">
        <w:trPr>
          <w:gridBefore w:val="1"/>
          <w:wBefore w:w="7" w:type="dxa"/>
          <w:trHeight w:val="494"/>
        </w:trPr>
        <w:tc>
          <w:tcPr>
            <w:tcW w:w="1548" w:type="dxa"/>
          </w:tcPr>
          <w:p w14:paraId="7B92C58D" w14:textId="77777777" w:rsidR="000270A9" w:rsidRPr="005261AE" w:rsidRDefault="000270A9" w:rsidP="007D2956">
            <w:pPr>
              <w:jc w:val="left"/>
              <w:rPr>
                <w:b/>
              </w:rPr>
            </w:pPr>
            <w:r w:rsidRPr="005261AE">
              <w:rPr>
                <w:b/>
              </w:rPr>
              <w:t>Font</w:t>
            </w:r>
          </w:p>
        </w:tc>
        <w:tc>
          <w:tcPr>
            <w:tcW w:w="8100" w:type="dxa"/>
            <w:gridSpan w:val="2"/>
          </w:tcPr>
          <w:p w14:paraId="48B19DE5" w14:textId="77777777" w:rsidR="000270A9" w:rsidRPr="005261AE" w:rsidRDefault="000270A9" w:rsidP="007D2956">
            <w:pPr>
              <w:jc w:val="left"/>
            </w:pPr>
            <w:r w:rsidRPr="005261AE">
              <w:t xml:space="preserve">Bid Proposals must be typewritten.  The font must be 11 point or larger (excluding charts, graphs, or diagrams).  Acceptable fonts include Times New Roman, Calibri and Arial. </w:t>
            </w:r>
          </w:p>
        </w:tc>
      </w:tr>
      <w:tr w:rsidR="000270A9" w:rsidRPr="005261AE" w14:paraId="1F76A1C9" w14:textId="77777777" w:rsidTr="007D2956">
        <w:trPr>
          <w:gridBefore w:val="1"/>
          <w:wBefore w:w="7" w:type="dxa"/>
        </w:trPr>
        <w:tc>
          <w:tcPr>
            <w:tcW w:w="1548" w:type="dxa"/>
          </w:tcPr>
          <w:p w14:paraId="530CA749" w14:textId="77777777" w:rsidR="000270A9" w:rsidRPr="005261AE" w:rsidRDefault="000270A9" w:rsidP="007D2956">
            <w:pPr>
              <w:jc w:val="left"/>
              <w:rPr>
                <w:b/>
              </w:rPr>
            </w:pPr>
            <w:r w:rsidRPr="005261AE">
              <w:rPr>
                <w:b/>
              </w:rPr>
              <w:t>Page Limit</w:t>
            </w:r>
          </w:p>
        </w:tc>
        <w:tc>
          <w:tcPr>
            <w:tcW w:w="8100" w:type="dxa"/>
            <w:gridSpan w:val="2"/>
          </w:tcPr>
          <w:p w14:paraId="277A7210" w14:textId="77777777" w:rsidR="000270A9" w:rsidRPr="005261AE" w:rsidRDefault="000270A9" w:rsidP="007D2956">
            <w:pPr>
              <w:jc w:val="left"/>
            </w:pPr>
            <w:r w:rsidRPr="005261AE">
              <w:t>Pages included in Proposal Tab 3 and any attachments the Bidder creates in a “Tab 3 Attachments” section is limited to</w:t>
            </w:r>
            <w:r>
              <w:t xml:space="preserve"> 200 </w:t>
            </w:r>
            <w:r w:rsidRPr="005261AE">
              <w:rPr>
                <w:bCs/>
              </w:rPr>
              <w:t>pages.  See Section 3.2 for further information about Tab 3 Attachments</w:t>
            </w:r>
            <w:r>
              <w:rPr>
                <w:bCs/>
              </w:rPr>
              <w:t>.</w:t>
            </w:r>
          </w:p>
        </w:tc>
      </w:tr>
      <w:tr w:rsidR="000270A9" w:rsidRPr="005261AE" w14:paraId="76611E92" w14:textId="77777777" w:rsidTr="007D2956">
        <w:tblPrEx>
          <w:tblCellMar>
            <w:left w:w="115" w:type="dxa"/>
            <w:right w:w="115" w:type="dxa"/>
          </w:tblCellMar>
        </w:tblPrEx>
        <w:tc>
          <w:tcPr>
            <w:tcW w:w="1562" w:type="dxa"/>
            <w:gridSpan w:val="3"/>
          </w:tcPr>
          <w:p w14:paraId="25296AEC" w14:textId="77777777" w:rsidR="000270A9" w:rsidRPr="005261AE" w:rsidRDefault="000270A9" w:rsidP="007D2956">
            <w:pPr>
              <w:jc w:val="left"/>
              <w:rPr>
                <w:b/>
              </w:rPr>
            </w:pPr>
            <w:r w:rsidRPr="005261AE">
              <w:rPr>
                <w:b/>
              </w:rPr>
              <w:t>Pagination</w:t>
            </w:r>
          </w:p>
        </w:tc>
        <w:tc>
          <w:tcPr>
            <w:tcW w:w="8093" w:type="dxa"/>
          </w:tcPr>
          <w:p w14:paraId="40F79D7A" w14:textId="77777777" w:rsidR="000270A9" w:rsidRPr="005261AE" w:rsidRDefault="000270A9" w:rsidP="007D2956">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0270A9" w:rsidRPr="005261AE" w14:paraId="0E52240B" w14:textId="77777777" w:rsidTr="007D2956">
        <w:tblPrEx>
          <w:tblCellMar>
            <w:left w:w="115" w:type="dxa"/>
            <w:right w:w="115" w:type="dxa"/>
          </w:tblCellMar>
        </w:tblPrEx>
        <w:tc>
          <w:tcPr>
            <w:tcW w:w="1562" w:type="dxa"/>
            <w:gridSpan w:val="3"/>
          </w:tcPr>
          <w:p w14:paraId="06DEAB4C" w14:textId="77777777" w:rsidR="000270A9" w:rsidRPr="005261AE" w:rsidRDefault="000270A9" w:rsidP="007D2956">
            <w:pPr>
              <w:jc w:val="left"/>
              <w:rPr>
                <w:b/>
              </w:rPr>
            </w:pPr>
            <w:r w:rsidRPr="005261AE">
              <w:rPr>
                <w:b/>
              </w:rPr>
              <w:t>Bid Proposal General Composition</w:t>
            </w:r>
          </w:p>
          <w:p w14:paraId="275E3796" w14:textId="77777777" w:rsidR="000270A9" w:rsidRPr="005261AE" w:rsidRDefault="000270A9" w:rsidP="007D2956">
            <w:pPr>
              <w:jc w:val="left"/>
              <w:rPr>
                <w:b/>
              </w:rPr>
            </w:pPr>
          </w:p>
        </w:tc>
        <w:tc>
          <w:tcPr>
            <w:tcW w:w="8093" w:type="dxa"/>
          </w:tcPr>
          <w:p w14:paraId="64873913" w14:textId="77777777" w:rsidR="000270A9" w:rsidRPr="005261AE" w:rsidRDefault="000270A9" w:rsidP="000270A9">
            <w:pPr>
              <w:numPr>
                <w:ilvl w:val="0"/>
                <w:numId w:val="7"/>
              </w:numPr>
              <w:ind w:left="162" w:hanging="180"/>
              <w:contextualSpacing/>
              <w:jc w:val="left"/>
            </w:pPr>
            <w:r w:rsidRPr="005261AE">
              <w:t xml:space="preserve">Bid Proposals shall be divided into two parts: Technical Proposal and Cost Proposal. </w:t>
            </w:r>
          </w:p>
          <w:p w14:paraId="32A587F6" w14:textId="77777777" w:rsidR="000270A9" w:rsidRPr="005261AE" w:rsidRDefault="000270A9" w:rsidP="000270A9">
            <w:pPr>
              <w:numPr>
                <w:ilvl w:val="0"/>
                <w:numId w:val="7"/>
              </w:numPr>
              <w:ind w:left="162" w:hanging="180"/>
              <w:contextualSpacing/>
              <w:jc w:val="left"/>
            </w:pPr>
            <w:r w:rsidRPr="005261AE">
              <w:t>Technical Proposals submitted in multiple volumes shall be numbered in the following fashion: 1 of 4, 2 of 4, etc.</w:t>
            </w:r>
          </w:p>
          <w:p w14:paraId="135DBE17" w14:textId="7E82FF14" w:rsidR="000270A9" w:rsidRPr="005261AE" w:rsidRDefault="009B2823" w:rsidP="000270A9">
            <w:pPr>
              <w:numPr>
                <w:ilvl w:val="0"/>
                <w:numId w:val="7"/>
              </w:numPr>
              <w:ind w:left="162" w:hanging="180"/>
              <w:contextualSpacing/>
              <w:jc w:val="left"/>
            </w:pPr>
            <w:r>
              <w:rPr>
                <w:b/>
                <w:bCs/>
              </w:rPr>
              <w:t>If mailed</w:t>
            </w:r>
            <w:r w:rsidR="002B653A">
              <w:rPr>
                <w:b/>
                <w:bCs/>
              </w:rPr>
              <w:t xml:space="preserve">, </w:t>
            </w:r>
            <w:r w:rsidR="000270A9" w:rsidRPr="005261AE">
              <w:t>Bid Proposals must be bound and use tabs to label sections.</w:t>
            </w:r>
          </w:p>
        </w:tc>
      </w:tr>
      <w:tr w:rsidR="000270A9" w:rsidRPr="005261AE" w14:paraId="0CD55A9B" w14:textId="77777777" w:rsidTr="007D2956">
        <w:tblPrEx>
          <w:tblCellMar>
            <w:left w:w="115" w:type="dxa"/>
            <w:right w:w="115" w:type="dxa"/>
          </w:tblCellMar>
        </w:tblPrEx>
        <w:tc>
          <w:tcPr>
            <w:tcW w:w="1562" w:type="dxa"/>
            <w:gridSpan w:val="3"/>
          </w:tcPr>
          <w:p w14:paraId="003D6981" w14:textId="77777777" w:rsidR="000270A9" w:rsidRPr="005261AE" w:rsidRDefault="000270A9" w:rsidP="007D2956">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4F05337C" w14:textId="69E60709" w:rsidR="000270A9" w:rsidRPr="005261AE" w:rsidRDefault="002B653A" w:rsidP="000270A9">
            <w:pPr>
              <w:numPr>
                <w:ilvl w:val="0"/>
                <w:numId w:val="7"/>
              </w:numPr>
              <w:ind w:left="162" w:hanging="180"/>
              <w:contextualSpacing/>
              <w:jc w:val="left"/>
            </w:pPr>
            <w:r>
              <w:rPr>
                <w:b/>
                <w:bCs/>
              </w:rPr>
              <w:t xml:space="preserve">If mailed, </w:t>
            </w:r>
            <w:r w:rsidR="000270A9" w:rsidRPr="005261AE">
              <w:t>Envelopes shall be addressed to the Issuing Officer.</w:t>
            </w:r>
          </w:p>
          <w:p w14:paraId="1594E9AD" w14:textId="38A8E393" w:rsidR="000270A9" w:rsidRPr="005261AE" w:rsidRDefault="002B653A" w:rsidP="000270A9">
            <w:pPr>
              <w:numPr>
                <w:ilvl w:val="0"/>
                <w:numId w:val="7"/>
              </w:numPr>
              <w:ind w:left="162" w:hanging="180"/>
              <w:contextualSpacing/>
              <w:jc w:val="left"/>
            </w:pPr>
            <w:r>
              <w:rPr>
                <w:b/>
                <w:bCs/>
              </w:rPr>
              <w:t xml:space="preserve">If mailed, </w:t>
            </w:r>
            <w:r w:rsidR="000270A9" w:rsidRPr="005261AE">
              <w:t xml:space="preserve">The envelope containing the original Bid Proposal shall be labeled “original.” The Technical and Cost Proposal must be packaged separately. </w:t>
            </w:r>
          </w:p>
        </w:tc>
      </w:tr>
      <w:tr w:rsidR="000270A9" w:rsidRPr="005261AE" w14:paraId="649267E1" w14:textId="77777777" w:rsidTr="007D2956">
        <w:tblPrEx>
          <w:tblCellMar>
            <w:left w:w="115" w:type="dxa"/>
            <w:right w:w="115" w:type="dxa"/>
          </w:tblCellMar>
        </w:tblPrEx>
        <w:tc>
          <w:tcPr>
            <w:tcW w:w="1562" w:type="dxa"/>
            <w:gridSpan w:val="3"/>
          </w:tcPr>
          <w:p w14:paraId="7001AE18" w14:textId="77777777" w:rsidR="000270A9" w:rsidRPr="005261AE" w:rsidRDefault="000270A9" w:rsidP="007D2956">
            <w:pPr>
              <w:jc w:val="left"/>
              <w:rPr>
                <w:b/>
              </w:rPr>
            </w:pPr>
            <w:r w:rsidRPr="005261AE">
              <w:br w:type="page"/>
            </w:r>
            <w:r w:rsidRPr="005261AE">
              <w:rPr>
                <w:b/>
              </w:rPr>
              <w:t>Number of Hard Copies</w:t>
            </w:r>
          </w:p>
        </w:tc>
        <w:tc>
          <w:tcPr>
            <w:tcW w:w="8093" w:type="dxa"/>
          </w:tcPr>
          <w:p w14:paraId="0B80BAFE" w14:textId="422F492E" w:rsidR="000270A9" w:rsidRPr="005261AE" w:rsidRDefault="002B653A" w:rsidP="007D2956">
            <w:pPr>
              <w:ind w:left="72"/>
              <w:jc w:val="left"/>
            </w:pPr>
            <w:r>
              <w:rPr>
                <w:b/>
                <w:bCs/>
              </w:rPr>
              <w:t xml:space="preserve">If mailed, </w:t>
            </w:r>
            <w:r w:rsidR="000270A9" w:rsidRPr="005261AE">
              <w:t>Submit one (1) original hard copy of the Proposal (separate Technical and Cost proposals).</w:t>
            </w:r>
            <w:r w:rsidR="000270A9" w:rsidRPr="005261AE">
              <w:rPr>
                <w:bCs/>
              </w:rPr>
              <w:t xml:space="preserve">  The original hard copy must contain original signatures.  </w:t>
            </w:r>
          </w:p>
        </w:tc>
      </w:tr>
      <w:tr w:rsidR="000270A9" w:rsidRPr="005261AE" w14:paraId="785827BE" w14:textId="77777777" w:rsidTr="007D2956">
        <w:tblPrEx>
          <w:tblCellMar>
            <w:left w:w="115" w:type="dxa"/>
            <w:right w:w="115" w:type="dxa"/>
          </w:tblCellMar>
        </w:tblPrEx>
        <w:tc>
          <w:tcPr>
            <w:tcW w:w="1562" w:type="dxa"/>
            <w:gridSpan w:val="3"/>
          </w:tcPr>
          <w:p w14:paraId="5FA81920" w14:textId="77777777" w:rsidR="000270A9" w:rsidRPr="005261AE" w:rsidRDefault="000270A9" w:rsidP="007D2956">
            <w:pPr>
              <w:jc w:val="left"/>
              <w:rPr>
                <w:b/>
              </w:rPr>
            </w:pPr>
            <w:r w:rsidRPr="005261AE">
              <w:rPr>
                <w:b/>
              </w:rPr>
              <w:t>USB Flash Drive</w:t>
            </w:r>
          </w:p>
        </w:tc>
        <w:tc>
          <w:tcPr>
            <w:tcW w:w="8093" w:type="dxa"/>
          </w:tcPr>
          <w:p w14:paraId="4ED8BA2A" w14:textId="64813CA2" w:rsidR="000270A9" w:rsidRPr="005261AE" w:rsidRDefault="002B653A" w:rsidP="000270A9">
            <w:pPr>
              <w:numPr>
                <w:ilvl w:val="0"/>
                <w:numId w:val="7"/>
              </w:numPr>
              <w:ind w:left="162" w:hanging="180"/>
              <w:contextualSpacing/>
              <w:jc w:val="left"/>
              <w:rPr>
                <w:b/>
              </w:rPr>
            </w:pPr>
            <w:r>
              <w:rPr>
                <w:b/>
                <w:bCs/>
              </w:rPr>
              <w:t xml:space="preserve">If mailed, </w:t>
            </w:r>
            <w:r w:rsidR="000270A9" w:rsidRPr="005261AE">
              <w:t xml:space="preserve">The Technical Proposal and Cost Proposal must be provided on separate USB flash drives.  Bidders shall submit </w:t>
            </w:r>
            <w:r w:rsidR="00B44854">
              <w:t xml:space="preserve">one </w:t>
            </w:r>
            <w:r w:rsidR="000270A9" w:rsidRPr="005261AE">
              <w:t xml:space="preserve">flash drive, each with a copy identical to the content of the original hard copy of the Technical Proposal and </w:t>
            </w:r>
            <w:r w:rsidR="00B44854">
              <w:t>one</w:t>
            </w:r>
            <w:r w:rsidR="00102242">
              <w:t xml:space="preserve"> </w:t>
            </w:r>
            <w:r w:rsidR="000270A9" w:rsidRPr="005B7A39">
              <w:t>flash</w:t>
            </w:r>
            <w:r w:rsidR="004E6D22">
              <w:t xml:space="preserve"> </w:t>
            </w:r>
            <w:r w:rsidR="000270A9" w:rsidRPr="005B7A39">
              <w:t>drive</w:t>
            </w:r>
            <w:r w:rsidR="000270A9" w:rsidRPr="005261AE">
              <w:t xml:space="preserve"> of the Cost Proposal, each with a copy identical to the content of the original hard copy of the Cost Proposal.  </w:t>
            </w:r>
          </w:p>
          <w:p w14:paraId="6B6AB96B" w14:textId="6DAF06AB" w:rsidR="000270A9" w:rsidRPr="005261AE" w:rsidRDefault="00102C73" w:rsidP="000270A9">
            <w:pPr>
              <w:numPr>
                <w:ilvl w:val="0"/>
                <w:numId w:val="7"/>
              </w:numPr>
              <w:ind w:left="162" w:hanging="180"/>
              <w:contextualSpacing/>
              <w:jc w:val="left"/>
              <w:rPr>
                <w:b/>
              </w:rPr>
            </w:pPr>
            <w:r w:rsidRPr="00102C73">
              <w:rPr>
                <w:b/>
                <w:bCs/>
              </w:rPr>
              <w:t>If emailed</w:t>
            </w:r>
            <w:r>
              <w:t xml:space="preserve">, </w:t>
            </w:r>
            <w:r w:rsidR="000270A9"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270A9" w:rsidRPr="005261AE" w14:paraId="6FB17913" w14:textId="77777777" w:rsidTr="007D2956">
        <w:tblPrEx>
          <w:tblCellMar>
            <w:left w:w="115" w:type="dxa"/>
            <w:right w:w="115" w:type="dxa"/>
          </w:tblCellMar>
        </w:tblPrEx>
        <w:tc>
          <w:tcPr>
            <w:tcW w:w="1562" w:type="dxa"/>
            <w:gridSpan w:val="3"/>
          </w:tcPr>
          <w:p w14:paraId="68F99730" w14:textId="77777777" w:rsidR="000270A9" w:rsidRPr="005261AE" w:rsidRDefault="000270A9" w:rsidP="007D2956">
            <w:pPr>
              <w:jc w:val="left"/>
              <w:rPr>
                <w:b/>
              </w:rPr>
            </w:pPr>
            <w:r w:rsidRPr="005261AE">
              <w:rPr>
                <w:b/>
              </w:rPr>
              <w:t>Request for Confidential Treatment</w:t>
            </w:r>
          </w:p>
        </w:tc>
        <w:tc>
          <w:tcPr>
            <w:tcW w:w="8093" w:type="dxa"/>
          </w:tcPr>
          <w:p w14:paraId="4A29ED52" w14:textId="77777777" w:rsidR="000270A9" w:rsidRPr="005261AE" w:rsidRDefault="000270A9" w:rsidP="007D2956">
            <w:pPr>
              <w:jc w:val="left"/>
            </w:pPr>
            <w:r w:rsidRPr="005261AE">
              <w:t>Requests for confidential treatment of any information in a Bid Proposal must meet these specifications:</w:t>
            </w:r>
          </w:p>
          <w:p w14:paraId="4582374F" w14:textId="77777777" w:rsidR="000270A9" w:rsidRPr="005261AE" w:rsidRDefault="000270A9" w:rsidP="000270A9">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2F90A758" w14:textId="77777777" w:rsidR="000270A9" w:rsidRPr="005261AE" w:rsidRDefault="000270A9" w:rsidP="000270A9">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w:t>
            </w:r>
            <w:r w:rsidRPr="005261AE">
              <w:lastRenderedPageBreak/>
              <w:t xml:space="preserve">should be redacted sentence by sentence unless all material on a page is clearly confidential under the law.  The Bidder shall not identify the entire Bid Proposal as confidential.    </w:t>
            </w:r>
          </w:p>
          <w:p w14:paraId="5B70A60C" w14:textId="77777777" w:rsidR="000270A9" w:rsidRPr="005261AE" w:rsidRDefault="000270A9" w:rsidP="000270A9">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B9EF45A" w14:textId="77777777" w:rsidR="000270A9" w:rsidRPr="005261AE" w:rsidRDefault="000270A9" w:rsidP="000270A9">
            <w:pPr>
              <w:numPr>
                <w:ilvl w:val="0"/>
                <w:numId w:val="7"/>
              </w:numPr>
              <w:ind w:left="162" w:hanging="180"/>
              <w:contextualSpacing/>
              <w:jc w:val="left"/>
            </w:pPr>
            <w:r w:rsidRPr="005261AE">
              <w:t xml:space="preserve">The transmittal letter may not be marked confidential.   </w:t>
            </w:r>
          </w:p>
          <w:p w14:paraId="6C10D9F0" w14:textId="77777777" w:rsidR="000270A9" w:rsidRPr="005261AE" w:rsidRDefault="000270A9" w:rsidP="000270A9">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5D85C3B2" w14:textId="77777777" w:rsidR="000270A9" w:rsidRPr="005261AE" w:rsidRDefault="000270A9" w:rsidP="000270A9">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270A9" w:rsidRPr="005261AE" w14:paraId="6D810F7B" w14:textId="77777777" w:rsidTr="007D2956">
        <w:tblPrEx>
          <w:tblCellMar>
            <w:left w:w="115" w:type="dxa"/>
            <w:right w:w="115" w:type="dxa"/>
          </w:tblCellMar>
        </w:tblPrEx>
        <w:tc>
          <w:tcPr>
            <w:tcW w:w="1562" w:type="dxa"/>
            <w:gridSpan w:val="3"/>
          </w:tcPr>
          <w:p w14:paraId="067EBFF2" w14:textId="77777777" w:rsidR="000270A9" w:rsidRPr="005261AE" w:rsidRDefault="000270A9" w:rsidP="007D2956">
            <w:pPr>
              <w:jc w:val="left"/>
              <w:rPr>
                <w:b/>
                <w:bCs/>
              </w:rPr>
            </w:pPr>
            <w:r w:rsidRPr="005261AE">
              <w:rPr>
                <w:b/>
                <w:bCs/>
              </w:rPr>
              <w:lastRenderedPageBreak/>
              <w:t>Exceptions to RFP/Contract Language</w:t>
            </w:r>
          </w:p>
          <w:p w14:paraId="47966C13" w14:textId="77777777" w:rsidR="000270A9" w:rsidRPr="005261AE" w:rsidRDefault="000270A9" w:rsidP="007D2956">
            <w:pPr>
              <w:jc w:val="left"/>
              <w:rPr>
                <w:b/>
              </w:rPr>
            </w:pPr>
          </w:p>
        </w:tc>
        <w:tc>
          <w:tcPr>
            <w:tcW w:w="8093" w:type="dxa"/>
          </w:tcPr>
          <w:p w14:paraId="70BCE17A" w14:textId="77777777" w:rsidR="000270A9" w:rsidRPr="005261AE" w:rsidRDefault="000270A9" w:rsidP="007D2956">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922F797" w14:textId="77777777" w:rsidR="000270A9" w:rsidRPr="005261AE" w:rsidRDefault="000270A9" w:rsidP="007D2956">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0B3BC14C" w14:textId="77777777" w:rsidR="00BB7243" w:rsidRDefault="00BB7243">
      <w:pPr>
        <w:jc w:val="left"/>
        <w:rPr>
          <w:b/>
          <w:bCs/>
        </w:rPr>
      </w:pPr>
    </w:p>
    <w:p w14:paraId="0E732B66" w14:textId="77777777" w:rsidR="00BB7243" w:rsidRDefault="00712AB9">
      <w:pPr>
        <w:pStyle w:val="ContractLevel2"/>
        <w:outlineLvl w:val="1"/>
      </w:pPr>
      <w:r>
        <w:t>3.2 Contents</w:t>
      </w:r>
      <w:r w:rsidR="00BB7243">
        <w:t xml:space="preserve"> and Organization of Technical Proposal</w:t>
      </w:r>
      <w:bookmarkEnd w:id="110"/>
      <w:bookmarkEnd w:id="111"/>
      <w:r w:rsidR="00BB7243">
        <w:t>.</w:t>
      </w:r>
    </w:p>
    <w:p w14:paraId="735490AA" w14:textId="77777777" w:rsidR="00BB7243" w:rsidRDefault="00BB7243">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0E3EB4D5" w14:textId="77777777" w:rsidR="00BB7243" w:rsidRDefault="00BB7243">
      <w:pPr>
        <w:keepNext/>
        <w:keepLines/>
        <w:jc w:val="left"/>
      </w:pPr>
    </w:p>
    <w:p w14:paraId="16AC1896" w14:textId="77777777" w:rsidR="00BB7243" w:rsidRDefault="00712AB9" w:rsidP="009F1DF9">
      <w:pPr>
        <w:pStyle w:val="ContractLevel3"/>
        <w:outlineLvl w:val="2"/>
      </w:pPr>
      <w:bookmarkStart w:id="112" w:name="_Toc265564609"/>
      <w:bookmarkStart w:id="113" w:name="_Toc265580905"/>
      <w:r>
        <w:t>3.2.1 Information</w:t>
      </w:r>
      <w:r w:rsidR="00BB7243">
        <w:t xml:space="preserve"> to Include Behind Tab 1:</w:t>
      </w:r>
      <w:bookmarkEnd w:id="112"/>
      <w:bookmarkEnd w:id="113"/>
      <w:r w:rsidR="009F1DF9">
        <w:t xml:space="preserve"> </w:t>
      </w:r>
      <w:r w:rsidR="00BB7243" w:rsidRPr="009F1DF9">
        <w:rPr>
          <w:bCs w:val="0"/>
        </w:rPr>
        <w:t>Transmittal Letter.</w:t>
      </w:r>
    </w:p>
    <w:p w14:paraId="6337F7B9" w14:textId="77777777" w:rsidR="00BB7243" w:rsidRDefault="00BB7243">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75276E1D" w14:textId="77777777" w:rsidR="00BB7243" w:rsidRDefault="00BB7243">
      <w:pPr>
        <w:jc w:val="left"/>
      </w:pPr>
    </w:p>
    <w:p w14:paraId="04B83CAF" w14:textId="77777777" w:rsidR="00BB7243" w:rsidRDefault="00712AB9">
      <w:pPr>
        <w:pStyle w:val="Header"/>
        <w:tabs>
          <w:tab w:val="clear" w:pos="4320"/>
          <w:tab w:val="clear" w:pos="8640"/>
        </w:tabs>
        <w:jc w:val="left"/>
      </w:pPr>
      <w:bookmarkStart w:id="114" w:name="_Toc265564610"/>
      <w:bookmarkStart w:id="115" w:name="_Toc265580906"/>
      <w:r>
        <w:rPr>
          <w:b/>
        </w:rPr>
        <w:t>3.2.2 Information</w:t>
      </w:r>
      <w:r w:rsidR="00BB7243">
        <w:rPr>
          <w:b/>
        </w:rPr>
        <w:t xml:space="preserve"> to Include Behind Tab 2: Proposal Table of Contents</w:t>
      </w:r>
      <w:bookmarkEnd w:id="114"/>
      <w:bookmarkEnd w:id="115"/>
      <w:r w:rsidR="00BB7243">
        <w:rPr>
          <w:b/>
        </w:rPr>
        <w:t>.</w:t>
      </w:r>
    </w:p>
    <w:p w14:paraId="2AFCB9A7" w14:textId="77777777" w:rsidR="00BB7243" w:rsidRDefault="00BB7243">
      <w:pPr>
        <w:jc w:val="left"/>
      </w:pPr>
      <w:r>
        <w:t>The Bid Proposal must contain a table of contents.</w:t>
      </w:r>
    </w:p>
    <w:p w14:paraId="3C6AF85C" w14:textId="77777777" w:rsidR="00BB7243" w:rsidRDefault="00BB7243">
      <w:pPr>
        <w:jc w:val="left"/>
      </w:pPr>
    </w:p>
    <w:p w14:paraId="6EC6C034" w14:textId="77777777" w:rsidR="00BB7243" w:rsidRDefault="00712AB9">
      <w:pPr>
        <w:pStyle w:val="ContractLevel3"/>
        <w:outlineLvl w:val="2"/>
      </w:pPr>
      <w:bookmarkStart w:id="116" w:name="_Toc265564612"/>
      <w:bookmarkStart w:id="117" w:name="_Toc265580908"/>
      <w:r>
        <w:t>3.2.3 Information</w:t>
      </w:r>
      <w:r w:rsidR="00BB7243">
        <w:t xml:space="preserve"> to Include Behind Tab 3: Bidder’s Approach to Meeting Deliverables</w:t>
      </w:r>
      <w:bookmarkEnd w:id="116"/>
      <w:bookmarkEnd w:id="117"/>
      <w:r w:rsidR="00BB7243">
        <w:t>.</w:t>
      </w:r>
    </w:p>
    <w:p w14:paraId="59C8827A" w14:textId="77777777" w:rsidR="00BB7243" w:rsidRDefault="00BB7243">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w:t>
      </w:r>
      <w:r>
        <w:lastRenderedPageBreak/>
        <w:t xml:space="preserve">sufficient detail so that the Agency can understand and evaluate the Bidder’s </w:t>
      </w:r>
      <w:r w:rsidR="00712AB9">
        <w:t>approach and</w:t>
      </w:r>
      <w:r>
        <w:t xml:space="preserve"> should not merely repeat the Deliverable.    </w:t>
      </w:r>
    </w:p>
    <w:p w14:paraId="7C425842" w14:textId="77777777" w:rsidR="00BB7243" w:rsidRDefault="00BB7243">
      <w:pPr>
        <w:jc w:val="left"/>
      </w:pPr>
    </w:p>
    <w:p w14:paraId="1840E94B" w14:textId="77777777" w:rsidR="00BB7243" w:rsidRDefault="00BB7243">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0D42ABE7" w14:textId="77777777" w:rsidR="00BB7243" w:rsidRDefault="00BB7243">
      <w:pPr>
        <w:jc w:val="left"/>
      </w:pPr>
    </w:p>
    <w:p w14:paraId="51C98599" w14:textId="77777777" w:rsidR="00BB7243" w:rsidRDefault="00BB7243">
      <w:pPr>
        <w:keepNext/>
        <w:jc w:val="left"/>
        <w:rPr>
          <w:b/>
        </w:rPr>
      </w:pPr>
      <w:r>
        <w:rPr>
          <w:b/>
        </w:rPr>
        <w:t>Note:</w:t>
      </w:r>
    </w:p>
    <w:p w14:paraId="3B171FC4" w14:textId="77777777" w:rsidR="00BB7243" w:rsidRDefault="00BB7243">
      <w:pPr>
        <w:pStyle w:val="ListParagraph"/>
        <w:keepNext/>
      </w:pPr>
      <w:r>
        <w:t xml:space="preserve">Responses to Deliverables shall be in the same sequence as presented in the RFP.  </w:t>
      </w:r>
    </w:p>
    <w:p w14:paraId="012A6C3D" w14:textId="77777777" w:rsidR="00BB7243" w:rsidRDefault="00BB7243">
      <w:pPr>
        <w:pStyle w:val="ListParagraph"/>
      </w:pPr>
      <w:r>
        <w:t xml:space="preserve">Bid Proposals shall identify any deviations from the specifications the Bidder cannot satisfy.  </w:t>
      </w:r>
    </w:p>
    <w:p w14:paraId="5386FEF4" w14:textId="77777777" w:rsidR="00BB7243" w:rsidRDefault="00BB7243">
      <w:pPr>
        <w:pStyle w:val="ListParagraph"/>
      </w:pPr>
      <w:r>
        <w:t>Bid Proposals shall not contain promotional or display materials unless specifically required.</w:t>
      </w:r>
    </w:p>
    <w:p w14:paraId="7CEFC994" w14:textId="77777777" w:rsidR="00BB7243" w:rsidRDefault="00BB7243">
      <w:pPr>
        <w:ind w:left="360"/>
      </w:pPr>
    </w:p>
    <w:p w14:paraId="16153080" w14:textId="77777777" w:rsidR="00BB7243" w:rsidRDefault="00BB7243">
      <w:r>
        <w:t xml:space="preserve">If a Bidder proposes more than one method of meeting the RFP requirements, each method must be drafted and submitted as separate Bid Proposals.  Each will be evaluated separately.  </w:t>
      </w:r>
    </w:p>
    <w:p w14:paraId="45F24A2F" w14:textId="77777777" w:rsidR="00BB7243" w:rsidRDefault="00BB7243">
      <w:pPr>
        <w:pStyle w:val="ContractLevel3"/>
        <w:outlineLvl w:val="2"/>
      </w:pPr>
      <w:bookmarkStart w:id="118" w:name="_Toc265564613"/>
      <w:bookmarkStart w:id="119" w:name="_Toc265580909"/>
    </w:p>
    <w:p w14:paraId="7B14C2F0" w14:textId="77777777" w:rsidR="00BB7243" w:rsidRDefault="00712AB9">
      <w:pPr>
        <w:pStyle w:val="ContractLevel3"/>
        <w:outlineLvl w:val="2"/>
      </w:pPr>
      <w:r>
        <w:t>3.2.4 Information</w:t>
      </w:r>
      <w:r w:rsidR="00BB7243">
        <w:t xml:space="preserve"> to Include Behind Tab 4: Bidder’s Experience.</w:t>
      </w:r>
      <w:bookmarkEnd w:id="118"/>
      <w:bookmarkEnd w:id="119"/>
      <w:r w:rsidR="00BB7243">
        <w:t xml:space="preserve">  </w:t>
      </w:r>
    </w:p>
    <w:p w14:paraId="66877788" w14:textId="77777777" w:rsidR="00BB7243" w:rsidRDefault="00BB7243">
      <w:pPr>
        <w:jc w:val="left"/>
      </w:pPr>
    </w:p>
    <w:p w14:paraId="76019078" w14:textId="77777777" w:rsidR="00BB7243" w:rsidRDefault="00712AB9">
      <w:pPr>
        <w:pStyle w:val="ContractLevel3"/>
      </w:pPr>
      <w:r>
        <w:t>3.2.4.1 Level</w:t>
      </w:r>
      <w:r w:rsidR="00BB7243">
        <w:rPr>
          <w:b w:val="0"/>
        </w:rPr>
        <w:t xml:space="preserve"> of technical experience in providing the types of services sought by the RFP.</w:t>
      </w:r>
    </w:p>
    <w:p w14:paraId="3510334C" w14:textId="77777777" w:rsidR="00BB7243" w:rsidRDefault="00BB7243">
      <w:pPr>
        <w:pStyle w:val="ListParagraph"/>
        <w:numPr>
          <w:ilvl w:val="0"/>
          <w:numId w:val="0"/>
        </w:numPr>
        <w:ind w:left="620"/>
      </w:pPr>
    </w:p>
    <w:p w14:paraId="498CAD12" w14:textId="77777777" w:rsidR="00BB7243" w:rsidRDefault="00712AB9">
      <w:pPr>
        <w:pStyle w:val="ContractLevel3"/>
      </w:pPr>
      <w:r>
        <w:t>3.2.4.2 Description</w:t>
      </w:r>
      <w:r w:rsidR="00BB7243">
        <w:rPr>
          <w:b w:val="0"/>
        </w:rPr>
        <w:t xml:space="preserve"> of all services similar to those sought by this RFP that the Bidder has provided to the Agency and other businesses or governmental entities within the last twenty-four (24) months.</w:t>
      </w:r>
      <w:r w:rsidR="00BB7243">
        <w:t xml:space="preserve"> </w:t>
      </w:r>
    </w:p>
    <w:p w14:paraId="34D869CD" w14:textId="77777777" w:rsidR="00BB7243" w:rsidRDefault="00BB7243">
      <w:pPr>
        <w:ind w:left="2340" w:hanging="180"/>
        <w:jc w:val="left"/>
      </w:pPr>
    </w:p>
    <w:p w14:paraId="6D5FA447" w14:textId="77777777" w:rsidR="00BB7243" w:rsidRDefault="00712AB9">
      <w:pPr>
        <w:pStyle w:val="ContractLevel3"/>
        <w:rPr>
          <w:b w:val="0"/>
        </w:rPr>
      </w:pPr>
      <w:r>
        <w:t>3.2.4.3 Letters</w:t>
      </w:r>
      <w:r w:rsidR="00BB7243">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092E2A96" w14:textId="77777777" w:rsidR="00BB7243" w:rsidRDefault="00BB7243">
      <w:pPr>
        <w:pStyle w:val="ListParagraph"/>
        <w:numPr>
          <w:ilvl w:val="0"/>
          <w:numId w:val="0"/>
        </w:numPr>
        <w:ind w:left="720"/>
      </w:pPr>
    </w:p>
    <w:p w14:paraId="4B247A75" w14:textId="77777777" w:rsidR="00BB7243" w:rsidRDefault="00712AB9">
      <w:pPr>
        <w:pStyle w:val="ContractLevel3"/>
        <w:rPr>
          <w:b w:val="0"/>
        </w:rPr>
      </w:pPr>
      <w:r>
        <w:t>3.2.4.4 Description</w:t>
      </w:r>
      <w:r w:rsidR="00BB7243">
        <w:rPr>
          <w:b w:val="0"/>
        </w:rPr>
        <w:t xml:space="preserve"> of experience managing subcontractors, if the Bidder proposes to use subcontractors.</w:t>
      </w:r>
    </w:p>
    <w:p w14:paraId="517ABCA9" w14:textId="77777777" w:rsidR="00BB7243" w:rsidRDefault="00BB7243">
      <w:pPr>
        <w:jc w:val="left"/>
        <w:rPr>
          <w:sz w:val="20"/>
          <w:szCs w:val="20"/>
        </w:rPr>
      </w:pPr>
    </w:p>
    <w:p w14:paraId="6CA47748" w14:textId="77777777" w:rsidR="00BB7243" w:rsidRDefault="00712AB9">
      <w:pPr>
        <w:jc w:val="left"/>
        <w:rPr>
          <w:b/>
          <w:bCs/>
        </w:rPr>
      </w:pPr>
      <w:r>
        <w:rPr>
          <w:b/>
          <w:bCs/>
        </w:rPr>
        <w:t>3.2.5 Information</w:t>
      </w:r>
      <w:r w:rsidR="00BB7243">
        <w:rPr>
          <w:b/>
          <w:bCs/>
        </w:rPr>
        <w:t xml:space="preserve"> to Include Behind Tab 5:  Personnel.  </w:t>
      </w:r>
    </w:p>
    <w:p w14:paraId="7C8107D4" w14:textId="77777777" w:rsidR="00BB7243" w:rsidRDefault="00BB7243">
      <w:pPr>
        <w:jc w:val="left"/>
      </w:pPr>
      <w:r>
        <w:t xml:space="preserve">The Bidder shall provide the following information regarding personnel:  </w:t>
      </w:r>
    </w:p>
    <w:p w14:paraId="7D1647D3" w14:textId="77777777" w:rsidR="00BB7243" w:rsidRDefault="00BB7243">
      <w:pPr>
        <w:jc w:val="left"/>
        <w:rPr>
          <w:b/>
          <w:bCs/>
        </w:rPr>
      </w:pPr>
    </w:p>
    <w:p w14:paraId="5ACE5493" w14:textId="77777777" w:rsidR="00BB7243" w:rsidRDefault="00712AB9">
      <w:pPr>
        <w:keepNext/>
        <w:jc w:val="left"/>
        <w:rPr>
          <w:b/>
        </w:rPr>
      </w:pPr>
      <w:r>
        <w:rPr>
          <w:b/>
          <w:bCs/>
        </w:rPr>
        <w:t>3.2.5.1 Tables</w:t>
      </w:r>
      <w:r w:rsidR="00BB7243">
        <w:rPr>
          <w:b/>
        </w:rPr>
        <w:t xml:space="preserve"> of Organization.</w:t>
      </w:r>
    </w:p>
    <w:p w14:paraId="388F6D09" w14:textId="77777777" w:rsidR="00BB7243" w:rsidRDefault="00BB7243">
      <w:pPr>
        <w:jc w:val="left"/>
      </w:pPr>
      <w:r>
        <w:t>Illustrate the lines of authority in two tables:</w:t>
      </w:r>
    </w:p>
    <w:p w14:paraId="7156BFBE" w14:textId="77777777" w:rsidR="00BB7243" w:rsidRDefault="00BB7243">
      <w:pPr>
        <w:pStyle w:val="ListParagraph"/>
      </w:pPr>
      <w:r>
        <w:t>One showing overall operations</w:t>
      </w:r>
    </w:p>
    <w:p w14:paraId="2806D52F" w14:textId="77777777" w:rsidR="00BB7243" w:rsidRDefault="00BB7243">
      <w:pPr>
        <w:pStyle w:val="ListParagraph"/>
      </w:pPr>
      <w:r>
        <w:t>One</w:t>
      </w:r>
      <w:r>
        <w:rPr>
          <w:b/>
        </w:rPr>
        <w:t xml:space="preserve"> </w:t>
      </w:r>
      <w:r>
        <w:t xml:space="preserve">showing staff who will provide services under the RFP  </w:t>
      </w:r>
    </w:p>
    <w:p w14:paraId="292D3AFA" w14:textId="77777777" w:rsidR="00BB7243" w:rsidRDefault="00BB7243">
      <w:pPr>
        <w:jc w:val="left"/>
        <w:rPr>
          <w:b/>
          <w:bCs/>
        </w:rPr>
      </w:pPr>
    </w:p>
    <w:p w14:paraId="473C4690" w14:textId="77777777" w:rsidR="00BB7243" w:rsidRDefault="00BB7243">
      <w:pPr>
        <w:jc w:val="left"/>
        <w:rPr>
          <w:b/>
          <w:bCs/>
        </w:rPr>
      </w:pPr>
      <w:r>
        <w:rPr>
          <w:b/>
          <w:bCs/>
        </w:rPr>
        <w:t xml:space="preserve">3.2.5.2 Names and Credentials of Key Corporate Personnel. </w:t>
      </w:r>
    </w:p>
    <w:p w14:paraId="6E6BCF90" w14:textId="77777777" w:rsidR="00BB7243" w:rsidRDefault="00BB7243">
      <w:pPr>
        <w:pStyle w:val="ListParagraph"/>
      </w:pPr>
      <w:r>
        <w:t xml:space="preserve">Include the names and credentials of the owners and executives of your organization and, if applicable, their roles on this project.  </w:t>
      </w:r>
    </w:p>
    <w:p w14:paraId="3906AB91" w14:textId="77777777" w:rsidR="00BB7243" w:rsidRDefault="00BB7243">
      <w:pPr>
        <w:pStyle w:val="ListParagraph"/>
      </w:pPr>
      <w:r>
        <w:t xml:space="preserve">Include names of the current board of directors, or names of all partners, as applicable.  </w:t>
      </w:r>
    </w:p>
    <w:p w14:paraId="4FF0B503" w14:textId="77777777" w:rsidR="00BB7243" w:rsidRDefault="00BB7243">
      <w:pPr>
        <w:pStyle w:val="ListParagraph"/>
      </w:pPr>
      <w:r>
        <w:t xml:space="preserve">Include resumes for all key corporate, administrative, and supervisory personnel who will be involved in providing the services sought by this RFP.  The resumes should </w:t>
      </w:r>
      <w:r w:rsidR="00712AB9">
        <w:t>include</w:t>
      </w:r>
      <w:r>
        <w:t xml:space="preserve"> name, education, years of experience, and employment history, particularly as it relates to the scope of services specified herein.  Resumes shall not include social security numbers.</w:t>
      </w:r>
    </w:p>
    <w:p w14:paraId="605D1E09" w14:textId="77777777" w:rsidR="00BB7243" w:rsidRDefault="00BB7243">
      <w:pPr>
        <w:pStyle w:val="ListParagraph"/>
        <w:numPr>
          <w:ilvl w:val="0"/>
          <w:numId w:val="0"/>
        </w:numPr>
      </w:pPr>
    </w:p>
    <w:p w14:paraId="6F563953" w14:textId="77777777" w:rsidR="00BB7243" w:rsidRDefault="00712AB9">
      <w:pPr>
        <w:jc w:val="left"/>
        <w:rPr>
          <w:b/>
          <w:bCs/>
        </w:rPr>
      </w:pPr>
      <w:r>
        <w:rPr>
          <w:b/>
          <w:bCs/>
        </w:rPr>
        <w:t>3.2.5.3 Information</w:t>
      </w:r>
      <w:r w:rsidR="00BB7243">
        <w:rPr>
          <w:b/>
          <w:bCs/>
        </w:rPr>
        <w:t xml:space="preserve"> About Project Manager and Key Project Personnel.</w:t>
      </w:r>
    </w:p>
    <w:p w14:paraId="59E2213B" w14:textId="77777777" w:rsidR="00BB7243" w:rsidRDefault="00BB7243">
      <w:pPr>
        <w:pStyle w:val="ListParagraph"/>
      </w:pPr>
      <w:r>
        <w:lastRenderedPageBreak/>
        <w:t xml:space="preserve">Include names and credentials for the project manager and any additional key project personnel who will be involved in providing services sought by this RFP.  Include resumes for these personnel. The resumes shall </w:t>
      </w:r>
      <w:r w:rsidR="00712AB9">
        <w:t>include</w:t>
      </w:r>
      <w:r>
        <w:t xml:space="preserve"> name, education, and years of experience and employment history, particularly as it relates to the scope of services specified herein.  Resumes shall also include the percentage of time the person would be specifically dedicated to this project </w:t>
      </w:r>
      <w:r w:rsidR="007D2048">
        <w:t>monthly</w:t>
      </w:r>
      <w:r>
        <w:t>, if the Bidder is selected as the successful Bidder.  Resumes should not include social security numbers.</w:t>
      </w:r>
    </w:p>
    <w:p w14:paraId="5321CCD8" w14:textId="77777777" w:rsidR="00BB7243" w:rsidRDefault="00BB7243">
      <w:pPr>
        <w:pStyle w:val="ListParagraph"/>
      </w:pPr>
      <w:r>
        <w:t>Include the project manager’s experience managing subcontractor staff if the Bidder proposes to use subcontractors.</w:t>
      </w:r>
    </w:p>
    <w:p w14:paraId="52BC5056" w14:textId="77777777" w:rsidR="00BB7243" w:rsidRDefault="00BB7243"/>
    <w:p w14:paraId="1D62D33A" w14:textId="77777777" w:rsidR="00BB7243" w:rsidRDefault="00712AB9">
      <w:pPr>
        <w:jc w:val="left"/>
      </w:pPr>
      <w:r>
        <w:rPr>
          <w:b/>
          <w:bCs/>
        </w:rPr>
        <w:t>3.2.5.4 Disclosures</w:t>
      </w:r>
      <w:r w:rsidR="00BB7243">
        <w:rPr>
          <w:b/>
          <w:bCs/>
        </w:rPr>
        <w:t>.</w:t>
      </w:r>
    </w:p>
    <w:p w14:paraId="734E25B1" w14:textId="77777777" w:rsidR="00BB7243" w:rsidRDefault="00BB7243">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1808FE66" w14:textId="77777777" w:rsidR="00BB7243" w:rsidRDefault="00BB7243">
      <w:pPr>
        <w:jc w:val="left"/>
        <w:rPr>
          <w:b/>
          <w:bCs/>
        </w:rPr>
      </w:pPr>
    </w:p>
    <w:p w14:paraId="2C1455B7" w14:textId="77777777" w:rsidR="00BB7243" w:rsidRDefault="00BB7243">
      <w:pPr>
        <w:jc w:val="left"/>
        <w:rPr>
          <w:b/>
          <w:bCs/>
        </w:rPr>
      </w:pPr>
      <w:r>
        <w:rPr>
          <w:b/>
          <w:bCs/>
        </w:rPr>
        <w:t>3.2.6 Information to Include Behind Tab 6: RFP Forms.</w:t>
      </w:r>
    </w:p>
    <w:p w14:paraId="23290BF9" w14:textId="77777777" w:rsidR="00BB7243" w:rsidRDefault="00BB7243">
      <w:r>
        <w:t>The forms listed below are attachments to this RFP.  Fully complete and return these forms behind Tab 6:</w:t>
      </w:r>
    </w:p>
    <w:p w14:paraId="78BD15A9" w14:textId="77777777" w:rsidR="00BB7243" w:rsidRDefault="00BB7243">
      <w:pPr>
        <w:pStyle w:val="ListParagraph"/>
      </w:pPr>
      <w:r>
        <w:t>Release of Information Form</w:t>
      </w:r>
    </w:p>
    <w:p w14:paraId="08F4FC2B" w14:textId="77777777" w:rsidR="00BB7243" w:rsidRDefault="00BB7243">
      <w:pPr>
        <w:pStyle w:val="ListParagraph"/>
      </w:pPr>
      <w:r>
        <w:t>Primary Bidder Detail &amp; Certification Form</w:t>
      </w:r>
    </w:p>
    <w:p w14:paraId="397AB631" w14:textId="77777777" w:rsidR="00BB7243" w:rsidRDefault="00BB7243">
      <w:pPr>
        <w:pStyle w:val="ListParagraph"/>
      </w:pPr>
      <w:r>
        <w:t>Subcontractor Disclosure Form (one for each proposed subcontractor)</w:t>
      </w:r>
    </w:p>
    <w:p w14:paraId="33AC54F6" w14:textId="77777777" w:rsidR="00BB7243" w:rsidRDefault="00BB7243">
      <w:pPr>
        <w:jc w:val="left"/>
        <w:rPr>
          <w:b/>
          <w:bCs/>
        </w:rPr>
      </w:pPr>
    </w:p>
    <w:p w14:paraId="75442F11" w14:textId="77777777" w:rsidR="00BB7243" w:rsidRDefault="00712AB9">
      <w:pPr>
        <w:jc w:val="left"/>
        <w:rPr>
          <w:b/>
          <w:bCs/>
        </w:rPr>
      </w:pPr>
      <w:r>
        <w:rPr>
          <w:b/>
          <w:bCs/>
        </w:rPr>
        <w:t>3.2.7 Reserved</w:t>
      </w:r>
      <w:r w:rsidR="00BB7243">
        <w:rPr>
          <w:b/>
          <w:bCs/>
        </w:rPr>
        <w:t>.  (Financial Statements)</w:t>
      </w:r>
    </w:p>
    <w:p w14:paraId="53CE86E0" w14:textId="77777777" w:rsidR="00BB7243" w:rsidRDefault="00BB7243">
      <w:pPr>
        <w:jc w:val="left"/>
      </w:pPr>
    </w:p>
    <w:p w14:paraId="35192833" w14:textId="77777777" w:rsidR="00BB7243" w:rsidRDefault="00712AB9">
      <w:pPr>
        <w:pStyle w:val="ContractLevel2"/>
        <w:tabs>
          <w:tab w:val="left" w:pos="5940"/>
        </w:tabs>
        <w:outlineLvl w:val="1"/>
        <w:rPr>
          <w:i w:val="0"/>
        </w:rPr>
      </w:pPr>
      <w:bookmarkStart w:id="120" w:name="_Toc265564614"/>
      <w:bookmarkStart w:id="121" w:name="_Toc265580911"/>
      <w:r>
        <w:t>3.3 Cost</w:t>
      </w:r>
      <w:r w:rsidR="00BB7243">
        <w:t xml:space="preserve"> Proposal</w:t>
      </w:r>
      <w:bookmarkEnd w:id="120"/>
      <w:bookmarkEnd w:id="121"/>
      <w:r w:rsidR="00BB7243">
        <w:t xml:space="preserve">. </w:t>
      </w:r>
    </w:p>
    <w:p w14:paraId="21280ACA" w14:textId="77777777" w:rsidR="00BB7243" w:rsidRPr="0075238D" w:rsidRDefault="0075238D" w:rsidP="0075238D">
      <w:pPr>
        <w:jc w:val="left"/>
        <w:rPr>
          <w:b/>
        </w:rPr>
      </w:pPr>
      <w:r>
        <w:rPr>
          <w:b/>
        </w:rPr>
        <w:t xml:space="preserve">3.3.1 </w:t>
      </w:r>
      <w:r w:rsidR="00BB7243" w:rsidRPr="0075238D">
        <w:rPr>
          <w:b/>
        </w:rPr>
        <w:t>Pricing Restrictions</w:t>
      </w:r>
      <w:r w:rsidRPr="0075238D">
        <w:rPr>
          <w:b/>
        </w:rPr>
        <w:t>/</w:t>
      </w:r>
      <w:r w:rsidR="00BB7243" w:rsidRPr="0075238D">
        <w:rPr>
          <w:b/>
        </w:rPr>
        <w:t>Contract Budget.</w:t>
      </w:r>
    </w:p>
    <w:p w14:paraId="1832AE31" w14:textId="77777777" w:rsidR="00BB7243" w:rsidRDefault="00BB7243">
      <w:pPr>
        <w:pStyle w:val="ContractLevel2"/>
        <w:rPr>
          <w:b w:val="0"/>
          <w:i w:val="0"/>
        </w:rPr>
      </w:pPr>
      <w:r>
        <w:rPr>
          <w:b w:val="0"/>
          <w:i w:val="0"/>
        </w:rPr>
        <w:t xml:space="preserve">The Agency is limiting the funding that is available for these services. Cost proposals may not exceed $250,000 dollars for the entire term of the contract, including any contract extension years. </w:t>
      </w:r>
    </w:p>
    <w:p w14:paraId="6B515A3A" w14:textId="77777777" w:rsidR="00BB7243" w:rsidRDefault="00BB7243">
      <w:pPr>
        <w:pStyle w:val="ContractLevel2"/>
        <w:rPr>
          <w:b w:val="0"/>
          <w:i w:val="0"/>
        </w:rPr>
      </w:pPr>
    </w:p>
    <w:p w14:paraId="2AFF4767" w14:textId="77777777" w:rsidR="00BB7243" w:rsidRDefault="00BB7243">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5% of the total contract amount.</w:t>
      </w:r>
      <w:r>
        <w:rPr>
          <w:i/>
          <w:iCs/>
        </w:rPr>
        <w:t xml:space="preserve">  </w:t>
      </w:r>
      <w:r>
        <w:rPr>
          <w:iCs/>
        </w:rPr>
        <w:t xml:space="preserve">For the purposes of this subsection, </w:t>
      </w:r>
      <w:r>
        <w:rPr>
          <w:i/>
          <w:iCs/>
        </w:rPr>
        <w:t>“</w:t>
      </w:r>
      <w:r>
        <w:rPr>
          <w:iCs/>
        </w:rPr>
        <w:t>Administrative Costs</w:t>
      </w:r>
      <w:r>
        <w:rPr>
          <w:i/>
          <w:iCs/>
        </w:rPr>
        <w:t>”</w:t>
      </w:r>
      <w: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14:paraId="1E62F64A" w14:textId="77777777" w:rsidR="00BB7243" w:rsidRDefault="00BB7243">
      <w:pPr>
        <w:jc w:val="left"/>
        <w:rPr>
          <w:b/>
        </w:rPr>
      </w:pPr>
    </w:p>
    <w:p w14:paraId="558F2D61" w14:textId="77777777" w:rsidR="00BB7243" w:rsidRDefault="00BB7243">
      <w:pPr>
        <w:jc w:val="left"/>
        <w:rPr>
          <w:b/>
        </w:rPr>
      </w:pPr>
      <w:r>
        <w:rPr>
          <w:b/>
        </w:rPr>
        <w:t>Content and Format.</w:t>
      </w:r>
    </w:p>
    <w:p w14:paraId="70CCBA6D" w14:textId="77777777" w:rsidR="00BB7243" w:rsidRDefault="00BB7243">
      <w:pPr>
        <w:jc w:val="left"/>
      </w:pPr>
      <w:r>
        <w:t xml:space="preserve">The Bidder shall provide the following information in the Cost Proposal: </w:t>
      </w:r>
    </w:p>
    <w:p w14:paraId="7918DFC8" w14:textId="77777777" w:rsidR="00BB7243" w:rsidRDefault="00BB7243">
      <w:pPr>
        <w:keepNext/>
        <w:keepLines/>
        <w:jc w:val="left"/>
        <w:rPr>
          <w:sz w:val="20"/>
          <w:szCs w:val="20"/>
        </w:rPr>
      </w:pPr>
    </w:p>
    <w:p w14:paraId="4A4DE2FB" w14:textId="77777777" w:rsidR="00BB7243" w:rsidRDefault="00BB7243">
      <w:pPr>
        <w:pStyle w:val="ContractLevel1"/>
        <w:keepNext/>
        <w:keepLines/>
        <w:shd w:val="clear" w:color="auto" w:fill="DDDDDD"/>
        <w:outlineLvl w:val="0"/>
      </w:pPr>
      <w:bookmarkStart w:id="122" w:name="_Toc265506683"/>
      <w:bookmarkStart w:id="123" w:name="_Toc265507120"/>
      <w:bookmarkStart w:id="124" w:name="_Toc265564615"/>
      <w:bookmarkStart w:id="125" w:name="_Toc265580912"/>
      <w:r>
        <w:t xml:space="preserve">Section 4 Evaluation </w:t>
      </w:r>
      <w:r w:rsidR="00712AB9">
        <w:t>of</w:t>
      </w:r>
      <w:r>
        <w:t xml:space="preserve"> Bid Proposals</w:t>
      </w:r>
      <w:bookmarkEnd w:id="122"/>
      <w:bookmarkEnd w:id="123"/>
      <w:bookmarkEnd w:id="124"/>
      <w:bookmarkEnd w:id="125"/>
    </w:p>
    <w:p w14:paraId="2909A39B" w14:textId="77777777" w:rsidR="00BB7243" w:rsidRDefault="00BB7243">
      <w:pPr>
        <w:keepNext/>
        <w:keepLines/>
        <w:jc w:val="left"/>
        <w:rPr>
          <w:b/>
          <w:bCs/>
        </w:rPr>
      </w:pPr>
    </w:p>
    <w:p w14:paraId="71D644C7" w14:textId="77777777" w:rsidR="00BB7243" w:rsidRDefault="00712AB9">
      <w:pPr>
        <w:pStyle w:val="ContractLevel2"/>
        <w:keepLines/>
        <w:outlineLvl w:val="1"/>
      </w:pPr>
      <w:r>
        <w:t>4.1 Introduction</w:t>
      </w:r>
      <w:r w:rsidR="00BB7243">
        <w:t>.</w:t>
      </w:r>
    </w:p>
    <w:p w14:paraId="44196D78" w14:textId="77777777" w:rsidR="00BB7243" w:rsidRDefault="00BB7243">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1E897315" w14:textId="77777777" w:rsidR="00BB7243" w:rsidRDefault="00BB7243">
      <w:pPr>
        <w:keepNext/>
        <w:keepLines/>
        <w:jc w:val="left"/>
      </w:pPr>
    </w:p>
    <w:p w14:paraId="1A10A1FB" w14:textId="77777777" w:rsidR="00BB7243" w:rsidRDefault="00712AB9">
      <w:pPr>
        <w:pStyle w:val="ContractLevel2"/>
        <w:outlineLvl w:val="1"/>
      </w:pPr>
      <w:bookmarkStart w:id="126" w:name="_Toc265564617"/>
      <w:bookmarkStart w:id="127" w:name="_Toc265580914"/>
      <w:r>
        <w:t>4.2 Evaluation</w:t>
      </w:r>
      <w:r w:rsidR="00BB7243">
        <w:t xml:space="preserve"> Committee</w:t>
      </w:r>
      <w:bookmarkEnd w:id="126"/>
      <w:bookmarkEnd w:id="127"/>
      <w:r w:rsidR="00BB7243">
        <w:t>.</w:t>
      </w:r>
    </w:p>
    <w:p w14:paraId="0B22DA40" w14:textId="77777777" w:rsidR="00BB7243" w:rsidRDefault="00BB7243">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531B8857" w14:textId="77777777" w:rsidR="00BB7243" w:rsidRDefault="00BB7243">
      <w:pPr>
        <w:pStyle w:val="ContractLevel2"/>
        <w:outlineLvl w:val="1"/>
      </w:pPr>
    </w:p>
    <w:p w14:paraId="624A4932" w14:textId="77777777" w:rsidR="00BB7243" w:rsidRDefault="00712AB9">
      <w:pPr>
        <w:pStyle w:val="ContractLevel2"/>
        <w:outlineLvl w:val="1"/>
      </w:pPr>
      <w:bookmarkStart w:id="128" w:name="_Toc265564620"/>
      <w:bookmarkStart w:id="129" w:name="_Toc265580916"/>
      <w:r>
        <w:t>4.3</w:t>
      </w:r>
      <w:r>
        <w:rPr>
          <w:i w:val="0"/>
        </w:rPr>
        <w:t xml:space="preserve"> Proposal</w:t>
      </w:r>
      <w:r w:rsidR="00BB7243">
        <w:t xml:space="preserve"> Scoring</w:t>
      </w:r>
      <w:bookmarkEnd w:id="128"/>
      <w:bookmarkEnd w:id="129"/>
      <w:r w:rsidR="00BB7243">
        <w:t xml:space="preserve"> and Evaluation Criteria.</w:t>
      </w:r>
      <w:r w:rsidR="00BB7243">
        <w:rPr>
          <w:i w:val="0"/>
        </w:rPr>
        <w:t xml:space="preserve">  </w:t>
      </w:r>
    </w:p>
    <w:p w14:paraId="56E6E9F7" w14:textId="77777777" w:rsidR="00BB7243" w:rsidRDefault="00BB724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73AA8AA9" w14:textId="77777777" w:rsidR="00BB7243" w:rsidRDefault="00BB724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70965EBE" w14:textId="77777777" w:rsidR="00BB7243" w:rsidRDefault="00BB724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53BD87D9" w14:textId="77777777" w:rsidR="00BB7243" w:rsidRDefault="00BB7243">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BB7243" w14:paraId="7B59525B" w14:textId="77777777">
        <w:trPr>
          <w:cantSplit/>
        </w:trPr>
        <w:tc>
          <w:tcPr>
            <w:tcW w:w="692" w:type="dxa"/>
          </w:tcPr>
          <w:p w14:paraId="29116E2B" w14:textId="77777777" w:rsidR="00BB7243" w:rsidRDefault="00BB7243" w:rsidP="00712AB9">
            <w:pPr>
              <w:keepNext/>
              <w:spacing w:after="120"/>
              <w:jc w:val="center"/>
            </w:pPr>
            <w:r>
              <w:t>4</w:t>
            </w:r>
          </w:p>
        </w:tc>
        <w:tc>
          <w:tcPr>
            <w:tcW w:w="9586" w:type="dxa"/>
          </w:tcPr>
          <w:p w14:paraId="1CBC3566" w14:textId="77777777" w:rsidR="00BB7243" w:rsidRDefault="00BB7243">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BB7243" w14:paraId="22F4C7A1" w14:textId="77777777">
        <w:trPr>
          <w:cantSplit/>
        </w:trPr>
        <w:tc>
          <w:tcPr>
            <w:tcW w:w="692" w:type="dxa"/>
          </w:tcPr>
          <w:p w14:paraId="2CB97821" w14:textId="77777777" w:rsidR="00BB7243" w:rsidRDefault="00BB7243" w:rsidP="00712AB9">
            <w:pPr>
              <w:keepNext/>
              <w:spacing w:after="120"/>
              <w:jc w:val="center"/>
            </w:pPr>
            <w:r>
              <w:t>3</w:t>
            </w:r>
          </w:p>
        </w:tc>
        <w:tc>
          <w:tcPr>
            <w:tcW w:w="9586" w:type="dxa"/>
          </w:tcPr>
          <w:p w14:paraId="62424242" w14:textId="77777777" w:rsidR="00BB7243" w:rsidRDefault="00BB7243">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BB7243" w14:paraId="39B93577" w14:textId="77777777">
        <w:trPr>
          <w:cantSplit/>
        </w:trPr>
        <w:tc>
          <w:tcPr>
            <w:tcW w:w="692" w:type="dxa"/>
          </w:tcPr>
          <w:p w14:paraId="239B2350" w14:textId="77777777" w:rsidR="00BB7243" w:rsidRDefault="00BB7243" w:rsidP="00712AB9">
            <w:pPr>
              <w:keepNext/>
              <w:spacing w:after="120"/>
              <w:jc w:val="center"/>
            </w:pPr>
            <w:r>
              <w:t>2</w:t>
            </w:r>
          </w:p>
        </w:tc>
        <w:tc>
          <w:tcPr>
            <w:tcW w:w="9586" w:type="dxa"/>
          </w:tcPr>
          <w:p w14:paraId="11A673E8" w14:textId="77777777" w:rsidR="00BB7243" w:rsidRDefault="00BB7243">
            <w:pPr>
              <w:keepNext/>
              <w:spacing w:after="120"/>
              <w:jc w:val="left"/>
            </w:pPr>
            <w:r>
              <w:t>Bidder has agreed to comply with the requirements and provided an adequate description of how the requirements would be met.  Response indicates adequate ability to serve the needs of the Agency.</w:t>
            </w:r>
          </w:p>
        </w:tc>
      </w:tr>
      <w:tr w:rsidR="00BB7243" w14:paraId="68C22C3E" w14:textId="77777777">
        <w:trPr>
          <w:cantSplit/>
        </w:trPr>
        <w:tc>
          <w:tcPr>
            <w:tcW w:w="692" w:type="dxa"/>
          </w:tcPr>
          <w:p w14:paraId="1144FA30" w14:textId="77777777" w:rsidR="00BB7243" w:rsidRDefault="00BB7243" w:rsidP="00712AB9">
            <w:pPr>
              <w:keepNext/>
              <w:spacing w:after="120"/>
              <w:jc w:val="center"/>
            </w:pPr>
            <w:r>
              <w:t>1</w:t>
            </w:r>
          </w:p>
        </w:tc>
        <w:tc>
          <w:tcPr>
            <w:tcW w:w="9586" w:type="dxa"/>
          </w:tcPr>
          <w:p w14:paraId="1E3EC2C1" w14:textId="77777777" w:rsidR="00BB7243" w:rsidRDefault="00BB7243">
            <w:pPr>
              <w:keepNext/>
              <w:spacing w:after="120"/>
              <w:jc w:val="left"/>
            </w:pPr>
            <w:r>
              <w:t>Bidder has agreed to comply with the requirements and provided some details on how the requirements would be met.  Response does not clearly indicate if all the needs of the Agency will be met.</w:t>
            </w:r>
          </w:p>
        </w:tc>
      </w:tr>
      <w:tr w:rsidR="00BB7243" w14:paraId="66A4B630" w14:textId="77777777">
        <w:trPr>
          <w:cantSplit/>
        </w:trPr>
        <w:tc>
          <w:tcPr>
            <w:tcW w:w="692" w:type="dxa"/>
          </w:tcPr>
          <w:p w14:paraId="7C284752" w14:textId="77777777" w:rsidR="00BB7243" w:rsidRDefault="00BB7243" w:rsidP="00712AB9">
            <w:pPr>
              <w:keepNext/>
              <w:spacing w:after="120"/>
              <w:jc w:val="center"/>
            </w:pPr>
            <w:r>
              <w:t>0</w:t>
            </w:r>
          </w:p>
        </w:tc>
        <w:tc>
          <w:tcPr>
            <w:tcW w:w="9586" w:type="dxa"/>
          </w:tcPr>
          <w:p w14:paraId="30451E35" w14:textId="77777777" w:rsidR="00BB7243" w:rsidRDefault="00BB7243">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57EE2E98" w14:textId="77777777" w:rsidR="00BB7243" w:rsidRDefault="00BB724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677E7148" w14:textId="77777777" w:rsidR="00BB7243" w:rsidRDefault="00BB724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78CCBEDB" w14:textId="77777777" w:rsidR="00BB7243" w:rsidRDefault="00BB724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61C2C062" w14:textId="77777777" w:rsidR="00BB7243" w:rsidRDefault="00BB724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668"/>
        <w:gridCol w:w="2373"/>
        <w:gridCol w:w="2506"/>
        <w:gridCol w:w="2523"/>
      </w:tblGrid>
      <w:tr w:rsidR="00BB7243" w14:paraId="68BA3517" w14:textId="77777777" w:rsidTr="00A7121E">
        <w:tc>
          <w:tcPr>
            <w:tcW w:w="2718" w:type="dxa"/>
            <w:shd w:val="clear" w:color="auto" w:fill="DDDDDD"/>
          </w:tcPr>
          <w:p w14:paraId="075B4DF1" w14:textId="77777777" w:rsidR="00BB7243" w:rsidRDefault="00BB724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430" w:type="dxa"/>
            <w:shd w:val="clear" w:color="auto" w:fill="DDDDDD"/>
          </w:tcPr>
          <w:p w14:paraId="54C9BDF6" w14:textId="77777777" w:rsidR="00BB7243" w:rsidRDefault="00BB724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5A897509" w14:textId="77777777" w:rsidR="00BB7243" w:rsidRDefault="00BB724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665BBEF9" w14:textId="77777777" w:rsidR="00BB7243" w:rsidRDefault="00BB724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3A3B5D" w14:paraId="466B3560" w14:textId="77777777" w:rsidTr="00EF62D0">
        <w:tc>
          <w:tcPr>
            <w:tcW w:w="2718" w:type="dxa"/>
          </w:tcPr>
          <w:p w14:paraId="4A939D01" w14:textId="77777777" w:rsidR="003A3B5D" w:rsidRP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A7121E">
              <w:rPr>
                <w:bCs/>
              </w:rPr>
              <w:t>1.3.1.1 Project Workplan</w:t>
            </w:r>
          </w:p>
        </w:tc>
        <w:tc>
          <w:tcPr>
            <w:tcW w:w="2430" w:type="dxa"/>
            <w:vAlign w:val="center"/>
          </w:tcPr>
          <w:p w14:paraId="1BFB0D8D" w14:textId="77777777" w:rsidR="003A3B5D" w:rsidRP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A7121E">
              <w:rPr>
                <w:bCs/>
              </w:rPr>
              <w:t>25</w:t>
            </w:r>
          </w:p>
        </w:tc>
        <w:tc>
          <w:tcPr>
            <w:tcW w:w="2574" w:type="dxa"/>
            <w:vAlign w:val="center"/>
          </w:tcPr>
          <w:p w14:paraId="09439A11" w14:textId="77777777" w:rsidR="003A3B5D" w:rsidRP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A7121E">
              <w:rPr>
                <w:bCs/>
              </w:rPr>
              <w:t>0-4</w:t>
            </w:r>
          </w:p>
        </w:tc>
        <w:tc>
          <w:tcPr>
            <w:tcW w:w="2574" w:type="dxa"/>
            <w:vAlign w:val="center"/>
          </w:tcPr>
          <w:p w14:paraId="017A285D" w14:textId="77777777" w:rsidR="003A3B5D" w:rsidRP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A7121E">
              <w:rPr>
                <w:bCs/>
              </w:rPr>
              <w:t>100</w:t>
            </w:r>
          </w:p>
        </w:tc>
      </w:tr>
      <w:tr w:rsidR="003A3B5D" w14:paraId="536B6D80" w14:textId="77777777" w:rsidTr="00EF62D0">
        <w:tc>
          <w:tcPr>
            <w:tcW w:w="2718" w:type="dxa"/>
          </w:tcPr>
          <w:p w14:paraId="19EB898E" w14:textId="77777777" w:rsidR="003A3B5D" w:rsidRPr="00A7121E" w:rsidRDefault="00A7121E" w:rsidP="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iCs/>
              </w:rPr>
            </w:pPr>
            <w:r w:rsidRPr="00A7121E">
              <w:rPr>
                <w:bCs/>
                <w:iCs/>
              </w:rPr>
              <w:t>1.3.1.2 Stakeholder Engagement</w:t>
            </w:r>
          </w:p>
        </w:tc>
        <w:tc>
          <w:tcPr>
            <w:tcW w:w="2430" w:type="dxa"/>
            <w:vAlign w:val="center"/>
          </w:tcPr>
          <w:p w14:paraId="7C08DE2E" w14:textId="77777777" w:rsidR="003A3B5D" w:rsidRP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25</w:t>
            </w:r>
          </w:p>
        </w:tc>
        <w:tc>
          <w:tcPr>
            <w:tcW w:w="2574" w:type="dxa"/>
            <w:vAlign w:val="center"/>
          </w:tcPr>
          <w:p w14:paraId="7B40837E" w14:textId="77777777" w:rsidR="003A3B5D"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A7121E">
              <w:rPr>
                <w:bCs/>
              </w:rPr>
              <w:t>0-4</w:t>
            </w:r>
          </w:p>
        </w:tc>
        <w:tc>
          <w:tcPr>
            <w:tcW w:w="2574" w:type="dxa"/>
            <w:vAlign w:val="center"/>
          </w:tcPr>
          <w:p w14:paraId="7501717B" w14:textId="77777777" w:rsidR="003A3B5D" w:rsidRP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A7121E">
              <w:rPr>
                <w:bCs/>
              </w:rPr>
              <w:t>100</w:t>
            </w:r>
          </w:p>
        </w:tc>
      </w:tr>
      <w:tr w:rsidR="003A3B5D" w14:paraId="1811037E" w14:textId="77777777" w:rsidTr="00EF62D0">
        <w:tc>
          <w:tcPr>
            <w:tcW w:w="2718" w:type="dxa"/>
          </w:tcPr>
          <w:p w14:paraId="5B549E0A" w14:textId="77777777" w:rsidR="003A3B5D" w:rsidRPr="00A7121E" w:rsidRDefault="00A7121E" w:rsidP="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A7121E">
              <w:rPr>
                <w:iCs/>
              </w:rPr>
              <w:t>1.3.1.3 Crisis System Landscape Analysis</w:t>
            </w:r>
          </w:p>
        </w:tc>
        <w:tc>
          <w:tcPr>
            <w:tcW w:w="2430" w:type="dxa"/>
            <w:vAlign w:val="center"/>
          </w:tcPr>
          <w:p w14:paraId="583FDDF7" w14:textId="77777777" w:rsidR="003A3B5D" w:rsidRP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A7121E">
              <w:rPr>
                <w:bCs/>
              </w:rPr>
              <w:t>25</w:t>
            </w:r>
          </w:p>
        </w:tc>
        <w:tc>
          <w:tcPr>
            <w:tcW w:w="2574" w:type="dxa"/>
            <w:vAlign w:val="center"/>
          </w:tcPr>
          <w:p w14:paraId="253341FF" w14:textId="77777777" w:rsidR="003A3B5D"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A7121E">
              <w:rPr>
                <w:bCs/>
              </w:rPr>
              <w:t>0-4</w:t>
            </w:r>
          </w:p>
        </w:tc>
        <w:tc>
          <w:tcPr>
            <w:tcW w:w="2574" w:type="dxa"/>
            <w:vAlign w:val="center"/>
          </w:tcPr>
          <w:p w14:paraId="3A779161" w14:textId="77777777" w:rsidR="003A3B5D" w:rsidRP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A7121E">
              <w:rPr>
                <w:bCs/>
              </w:rPr>
              <w:t>100</w:t>
            </w:r>
          </w:p>
        </w:tc>
      </w:tr>
      <w:tr w:rsidR="003A3B5D" w14:paraId="2B729F3D" w14:textId="77777777" w:rsidTr="00EF62D0">
        <w:tc>
          <w:tcPr>
            <w:tcW w:w="2718" w:type="dxa"/>
          </w:tcPr>
          <w:p w14:paraId="5FBFB6AA" w14:textId="77777777" w:rsidR="003A3B5D" w:rsidRPr="00A7121E" w:rsidRDefault="00A7121E" w:rsidP="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A7121E">
              <w:rPr>
                <w:iCs/>
              </w:rPr>
              <w:t>1.3.1.4 Behavioral Health Crisis System Report</w:t>
            </w:r>
          </w:p>
        </w:tc>
        <w:tc>
          <w:tcPr>
            <w:tcW w:w="2430" w:type="dxa"/>
            <w:vAlign w:val="center"/>
          </w:tcPr>
          <w:p w14:paraId="58CF72F2" w14:textId="77777777" w:rsidR="003A3B5D" w:rsidRP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A7121E">
              <w:rPr>
                <w:bCs/>
              </w:rPr>
              <w:t>25</w:t>
            </w:r>
          </w:p>
        </w:tc>
        <w:tc>
          <w:tcPr>
            <w:tcW w:w="2574" w:type="dxa"/>
            <w:vAlign w:val="center"/>
          </w:tcPr>
          <w:p w14:paraId="297989ED" w14:textId="77777777" w:rsidR="003A3B5D"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A7121E">
              <w:rPr>
                <w:bCs/>
              </w:rPr>
              <w:t>0-4</w:t>
            </w:r>
          </w:p>
        </w:tc>
        <w:tc>
          <w:tcPr>
            <w:tcW w:w="2574" w:type="dxa"/>
            <w:vAlign w:val="center"/>
          </w:tcPr>
          <w:p w14:paraId="36AD2509" w14:textId="77777777" w:rsidR="003A3B5D" w:rsidRP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A7121E">
              <w:rPr>
                <w:bCs/>
              </w:rPr>
              <w:t>100</w:t>
            </w:r>
          </w:p>
        </w:tc>
      </w:tr>
      <w:tr w:rsidR="00A7121E" w14:paraId="0C137629" w14:textId="77777777" w:rsidTr="00EF62D0">
        <w:tc>
          <w:tcPr>
            <w:tcW w:w="2718" w:type="dxa"/>
          </w:tcPr>
          <w:p w14:paraId="6753C03F" w14:textId="77777777" w:rsidR="00A7121E" w:rsidRPr="00A7121E" w:rsidRDefault="00A7121E" w:rsidP="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Pr>
                <w:iCs/>
              </w:rPr>
              <w:t>3.2.4 Bidder’s Experience</w:t>
            </w:r>
          </w:p>
        </w:tc>
        <w:tc>
          <w:tcPr>
            <w:tcW w:w="2430" w:type="dxa"/>
            <w:vAlign w:val="center"/>
          </w:tcPr>
          <w:p w14:paraId="13032FF8" w14:textId="77777777" w:rsidR="00A7121E" w:rsidRP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A7121E">
              <w:rPr>
                <w:bCs/>
              </w:rPr>
              <w:t>25</w:t>
            </w:r>
          </w:p>
        </w:tc>
        <w:tc>
          <w:tcPr>
            <w:tcW w:w="2574" w:type="dxa"/>
            <w:vAlign w:val="center"/>
          </w:tcPr>
          <w:p w14:paraId="7C53F2F7" w14:textId="77777777" w:rsid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A7121E">
              <w:rPr>
                <w:bCs/>
              </w:rPr>
              <w:t>0-4</w:t>
            </w:r>
          </w:p>
        </w:tc>
        <w:tc>
          <w:tcPr>
            <w:tcW w:w="2574" w:type="dxa"/>
            <w:vAlign w:val="center"/>
          </w:tcPr>
          <w:p w14:paraId="3B9CDE93" w14:textId="77777777" w:rsidR="00A7121E" w:rsidRP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sidRPr="00A7121E">
              <w:rPr>
                <w:bCs/>
              </w:rPr>
              <w:t>100</w:t>
            </w:r>
          </w:p>
        </w:tc>
      </w:tr>
      <w:tr w:rsidR="00A7121E" w14:paraId="11D21ABD" w14:textId="77777777" w:rsidTr="00EF62D0">
        <w:tc>
          <w:tcPr>
            <w:tcW w:w="2718" w:type="dxa"/>
          </w:tcPr>
          <w:p w14:paraId="61A8C4AE" w14:textId="77777777" w:rsidR="00A7121E" w:rsidRPr="00A7121E" w:rsidRDefault="00A7121E" w:rsidP="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Pr>
                <w:iCs/>
              </w:rPr>
              <w:t>3.2.5 Personnel</w:t>
            </w:r>
          </w:p>
        </w:tc>
        <w:tc>
          <w:tcPr>
            <w:tcW w:w="2430" w:type="dxa"/>
            <w:vAlign w:val="center"/>
          </w:tcPr>
          <w:p w14:paraId="228E337C" w14:textId="77777777" w:rsidR="00A7121E" w:rsidRP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15</w:t>
            </w:r>
          </w:p>
        </w:tc>
        <w:tc>
          <w:tcPr>
            <w:tcW w:w="2574" w:type="dxa"/>
            <w:vAlign w:val="center"/>
          </w:tcPr>
          <w:p w14:paraId="4459E195" w14:textId="77777777" w:rsid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A7121E">
              <w:rPr>
                <w:bCs/>
              </w:rPr>
              <w:t>0-4</w:t>
            </w:r>
          </w:p>
        </w:tc>
        <w:tc>
          <w:tcPr>
            <w:tcW w:w="2574" w:type="dxa"/>
            <w:vAlign w:val="center"/>
          </w:tcPr>
          <w:p w14:paraId="472FDA2F" w14:textId="77777777" w:rsidR="00A7121E" w:rsidRPr="00A7121E" w:rsidRDefault="00A7121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Cs/>
              </w:rPr>
            </w:pPr>
            <w:r>
              <w:rPr>
                <w:bCs/>
              </w:rPr>
              <w:t>6</w:t>
            </w:r>
            <w:r w:rsidRPr="00A7121E">
              <w:rPr>
                <w:bCs/>
              </w:rPr>
              <w:t>0</w:t>
            </w:r>
          </w:p>
        </w:tc>
      </w:tr>
    </w:tbl>
    <w:p w14:paraId="44587A16" w14:textId="77777777" w:rsidR="00BB7243" w:rsidRDefault="00BB7243">
      <w:pPr>
        <w:keepNext/>
        <w:jc w:val="left"/>
        <w:rPr>
          <w:bCs/>
        </w:rPr>
      </w:pPr>
    </w:p>
    <w:p w14:paraId="11506507" w14:textId="77777777" w:rsidR="00BB7243" w:rsidRDefault="00BB7243">
      <w:pPr>
        <w:keepNext/>
        <w:jc w:val="left"/>
      </w:pPr>
      <w:r>
        <w:rPr>
          <w:b/>
          <w:bCs/>
        </w:rPr>
        <w:t>Scoring of Cost Proposal Pricing.</w:t>
      </w:r>
    </w:p>
    <w:p w14:paraId="54407883" w14:textId="77777777" w:rsidR="00BB7243" w:rsidRDefault="00BB7243">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r w:rsidR="00A7121E">
        <w:rPr>
          <w:bCs/>
        </w:rPr>
        <w:t>all</w:t>
      </w:r>
      <w:r>
        <w:rPr>
          <w:bCs/>
        </w:rPr>
        <w:t xml:space="preserve"> the points assigned to pricing.  A Cost Proposal twice as expensive as the lowest Cost Proposal would earn half of the available points.</w:t>
      </w:r>
      <w:r>
        <w:t xml:space="preserve">  The formula is:</w:t>
      </w:r>
    </w:p>
    <w:p w14:paraId="485C118E" w14:textId="77777777" w:rsidR="00BB7243" w:rsidRDefault="00BB7243">
      <w:pPr>
        <w:pStyle w:val="Header"/>
        <w:jc w:val="left"/>
      </w:pPr>
    </w:p>
    <w:p w14:paraId="0F1A57DF" w14:textId="77777777" w:rsidR="00BB7243" w:rsidRDefault="00BB7243">
      <w:pPr>
        <w:rPr>
          <w:b/>
        </w:rPr>
      </w:pPr>
      <w:r>
        <w:rPr>
          <w:b/>
        </w:rPr>
        <w:t>Weighted Cost Score = (price of lowest Cost Proposal/price of each higher priced Cost Proposal) X (points assigned to pricing)</w:t>
      </w:r>
    </w:p>
    <w:p w14:paraId="00A9ACFB" w14:textId="77777777" w:rsidR="00BB7243" w:rsidRDefault="00BB7243"/>
    <w:p w14:paraId="085DB7AF" w14:textId="77777777" w:rsidR="00BB7243" w:rsidRDefault="00BB7243">
      <w:pPr>
        <w:rPr>
          <w:b/>
        </w:rPr>
      </w:pPr>
      <w:r>
        <w:rPr>
          <w:b/>
        </w:rPr>
        <w:lastRenderedPageBreak/>
        <w:t xml:space="preserve">Total Points Assigned to Pricing: </w:t>
      </w:r>
      <w:r w:rsidR="00F9721B">
        <w:rPr>
          <w:b/>
        </w:rPr>
        <w:t>140</w:t>
      </w:r>
    </w:p>
    <w:p w14:paraId="0E5C6548" w14:textId="77777777" w:rsidR="00BB7243" w:rsidRDefault="00BB7243"/>
    <w:p w14:paraId="09A63CAF" w14:textId="77777777" w:rsidR="00BB7243" w:rsidRDefault="00BB7243">
      <w:pPr>
        <w:jc w:val="left"/>
        <w:rPr>
          <w:b/>
        </w:rPr>
      </w:pPr>
      <w:r>
        <w:rPr>
          <w:b/>
        </w:rPr>
        <w:t xml:space="preserve">Total Points Possible for Technical and Cost Proposals: </w:t>
      </w:r>
      <w:r w:rsidR="00F9721B">
        <w:rPr>
          <w:b/>
        </w:rPr>
        <w:t>700</w:t>
      </w:r>
    </w:p>
    <w:p w14:paraId="4972C646" w14:textId="77777777" w:rsidR="00BB7243" w:rsidRDefault="00BB7243">
      <w:pPr>
        <w:jc w:val="left"/>
      </w:pPr>
    </w:p>
    <w:p w14:paraId="532D5291" w14:textId="77777777" w:rsidR="00BB7243" w:rsidRDefault="00712AB9">
      <w:pPr>
        <w:pStyle w:val="ContractLevel2"/>
      </w:pPr>
      <w:r>
        <w:t>4.4 Recommendation</w:t>
      </w:r>
      <w:r w:rsidR="00BB7243">
        <w:t xml:space="preserve"> of the Evaluation Committee.  </w:t>
      </w:r>
    </w:p>
    <w:p w14:paraId="0CC572D3" w14:textId="77777777" w:rsidR="00BB7243" w:rsidRDefault="00BB7243">
      <w:pPr>
        <w:jc w:val="left"/>
      </w:pPr>
      <w:r>
        <w:t xml:space="preserve">The evaluation committee shall present a final ranking and recommendation(s) to the </w:t>
      </w:r>
      <w:r w:rsidR="00F9721B">
        <w:t xml:space="preserve">Agency </w:t>
      </w:r>
      <w:r>
        <w:t xml:space="preserve">Contract Owner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F9721B">
        <w:t xml:space="preserve">Agency </w:t>
      </w:r>
      <w:r>
        <w:t xml:space="preserve">Contract Owner shall consider the committee’s recommendation when making the final </w:t>
      </w:r>
      <w:r w:rsidR="00712AB9">
        <w:t>decision but</w:t>
      </w:r>
      <w:r>
        <w:t xml:space="preserve"> is not bound by the recommendation.  </w:t>
      </w:r>
    </w:p>
    <w:p w14:paraId="0DD2BC95" w14:textId="77777777" w:rsidR="00BB7243" w:rsidRDefault="00BB7243">
      <w:pPr>
        <w:spacing w:after="200" w:line="276" w:lineRule="auto"/>
        <w:jc w:val="left"/>
        <w:rPr>
          <w:b/>
          <w:bCs/>
          <w:sz w:val="24"/>
          <w:szCs w:val="24"/>
        </w:rPr>
      </w:pPr>
      <w:bookmarkStart w:id="130" w:name="_Toc265506684"/>
      <w:bookmarkStart w:id="131" w:name="_Toc265507121"/>
      <w:bookmarkStart w:id="132" w:name="_Toc265564621"/>
      <w:bookmarkStart w:id="133" w:name="_Toc265580917"/>
      <w:r>
        <w:rPr>
          <w:sz w:val="24"/>
          <w:szCs w:val="24"/>
        </w:rPr>
        <w:br w:type="page"/>
      </w:r>
    </w:p>
    <w:p w14:paraId="68994EE2" w14:textId="77777777" w:rsidR="00BB7243" w:rsidRDefault="00BB7243">
      <w:pPr>
        <w:pStyle w:val="Heading1"/>
        <w:jc w:val="center"/>
        <w:rPr>
          <w:sz w:val="24"/>
          <w:szCs w:val="24"/>
        </w:rPr>
      </w:pPr>
      <w:r>
        <w:rPr>
          <w:sz w:val="24"/>
          <w:szCs w:val="24"/>
        </w:rPr>
        <w:lastRenderedPageBreak/>
        <w:t>Attachment A: Release of Information</w:t>
      </w:r>
      <w:bookmarkEnd w:id="130"/>
      <w:bookmarkEnd w:id="131"/>
      <w:bookmarkEnd w:id="132"/>
      <w:bookmarkEnd w:id="133"/>
    </w:p>
    <w:p w14:paraId="5C741B20" w14:textId="77777777" w:rsidR="00BB7243" w:rsidRDefault="00BB7243">
      <w:pPr>
        <w:jc w:val="center"/>
      </w:pPr>
      <w:r>
        <w:rPr>
          <w:rFonts w:eastAsia="Times New Roman"/>
          <w:i/>
        </w:rPr>
        <w:t>(Return this completed form behind Tab 6 of the Bid Proposal.)</w:t>
      </w:r>
    </w:p>
    <w:p w14:paraId="6D419175" w14:textId="77777777" w:rsidR="00BB7243" w:rsidRDefault="00BB7243"/>
    <w:p w14:paraId="077638DB" w14:textId="77777777" w:rsidR="00BB7243" w:rsidRDefault="00BB7243">
      <w:pPr>
        <w:pStyle w:val="BodyText3"/>
        <w:jc w:val="left"/>
      </w:pPr>
    </w:p>
    <w:p w14:paraId="5D6FED11" w14:textId="77777777" w:rsidR="00BB7243" w:rsidRDefault="00BB7243">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9E69844" w14:textId="77777777" w:rsidR="00BB7243" w:rsidRDefault="00BB7243">
      <w:pPr>
        <w:pStyle w:val="BodyText3"/>
        <w:jc w:val="left"/>
      </w:pPr>
    </w:p>
    <w:p w14:paraId="0E6C428C" w14:textId="77777777" w:rsidR="00BB7243" w:rsidRDefault="00BB7243">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6A41A02A" w14:textId="77777777" w:rsidR="00BB7243" w:rsidRDefault="00BB7243">
      <w:pPr>
        <w:jc w:val="left"/>
      </w:pPr>
    </w:p>
    <w:p w14:paraId="72AA6B02" w14:textId="77777777" w:rsidR="00BB7243" w:rsidRDefault="00BB7243">
      <w:pPr>
        <w:pStyle w:val="Header"/>
        <w:tabs>
          <w:tab w:val="clear" w:pos="4320"/>
          <w:tab w:val="clear" w:pos="8640"/>
        </w:tabs>
        <w:jc w:val="left"/>
      </w:pPr>
      <w:r>
        <w:t>_______________________________</w:t>
      </w:r>
    </w:p>
    <w:p w14:paraId="0ED82051" w14:textId="77777777" w:rsidR="00BB7243" w:rsidRDefault="00BB7243">
      <w:pPr>
        <w:jc w:val="left"/>
      </w:pPr>
      <w:r>
        <w:t>Printed Name of Bidder Organization</w:t>
      </w:r>
    </w:p>
    <w:p w14:paraId="145C8F2E" w14:textId="77777777" w:rsidR="00BB7243" w:rsidRDefault="00BB7243">
      <w:pPr>
        <w:jc w:val="left"/>
      </w:pPr>
    </w:p>
    <w:p w14:paraId="3DEDA3B0" w14:textId="77777777" w:rsidR="00BB7243" w:rsidRDefault="00BB7243">
      <w:pPr>
        <w:jc w:val="left"/>
      </w:pPr>
    </w:p>
    <w:p w14:paraId="60AD77D1" w14:textId="77777777" w:rsidR="00BB7243" w:rsidRDefault="00BB7243">
      <w:pPr>
        <w:jc w:val="left"/>
      </w:pPr>
      <w:r>
        <w:t>_______________________________</w:t>
      </w:r>
      <w:r>
        <w:tab/>
      </w:r>
      <w:r>
        <w:tab/>
        <w:t>___________________________</w:t>
      </w:r>
    </w:p>
    <w:p w14:paraId="79DA87CE" w14:textId="77777777" w:rsidR="00BB7243" w:rsidRDefault="00BB7243">
      <w:pPr>
        <w:jc w:val="left"/>
      </w:pPr>
      <w:r>
        <w:t xml:space="preserve">Signature of Authorized Representative </w:t>
      </w:r>
      <w:r>
        <w:tab/>
      </w:r>
      <w:r>
        <w:tab/>
        <w:t>Date</w:t>
      </w:r>
    </w:p>
    <w:p w14:paraId="4F98E5D7" w14:textId="77777777" w:rsidR="00BB7243" w:rsidRDefault="00BB7243">
      <w:pPr>
        <w:jc w:val="left"/>
      </w:pPr>
    </w:p>
    <w:p w14:paraId="37B65A9F" w14:textId="77777777" w:rsidR="00BB7243" w:rsidRDefault="00BB7243">
      <w:pPr>
        <w:jc w:val="left"/>
      </w:pPr>
      <w:r>
        <w:t>_______________________________</w:t>
      </w:r>
      <w:r>
        <w:tab/>
      </w:r>
      <w:r>
        <w:tab/>
      </w:r>
    </w:p>
    <w:p w14:paraId="69BF66B7" w14:textId="77777777" w:rsidR="00BB7243" w:rsidRDefault="00BB7243">
      <w:pPr>
        <w:jc w:val="left"/>
      </w:pPr>
      <w:r>
        <w:t>Printed Name</w:t>
      </w:r>
      <w:r>
        <w:tab/>
      </w:r>
      <w:r>
        <w:tab/>
      </w:r>
    </w:p>
    <w:p w14:paraId="6ED47C54" w14:textId="77777777" w:rsidR="00BB7243" w:rsidRDefault="00BB7243">
      <w:pPr>
        <w:ind w:left="2880" w:firstLine="720"/>
        <w:jc w:val="left"/>
      </w:pPr>
    </w:p>
    <w:p w14:paraId="68B29A66" w14:textId="77777777" w:rsidR="00BB7243" w:rsidRDefault="00BB7243"/>
    <w:p w14:paraId="26DA2CDF" w14:textId="77777777" w:rsidR="00BB7243" w:rsidRDefault="00BB7243"/>
    <w:p w14:paraId="1AF83D7B" w14:textId="77777777" w:rsidR="00BB7243" w:rsidRDefault="00BB7243"/>
    <w:p w14:paraId="405B62B0" w14:textId="77777777" w:rsidR="00BB7243" w:rsidRDefault="00BB7243"/>
    <w:p w14:paraId="0CE5CCF6" w14:textId="77777777" w:rsidR="00BB7243" w:rsidRDefault="00BB7243">
      <w:pPr>
        <w:ind w:left="2880" w:firstLine="720"/>
        <w:jc w:val="left"/>
      </w:pPr>
    </w:p>
    <w:p w14:paraId="66F4B6BB" w14:textId="77777777" w:rsidR="00BB7243" w:rsidRDefault="00BB7243">
      <w:pPr>
        <w:ind w:left="2880" w:firstLine="720"/>
        <w:jc w:val="left"/>
      </w:pPr>
    </w:p>
    <w:p w14:paraId="55131B12" w14:textId="77777777" w:rsidR="00BB7243" w:rsidRDefault="00BB7243">
      <w:pPr>
        <w:ind w:left="2880" w:firstLine="720"/>
        <w:jc w:val="center"/>
      </w:pPr>
    </w:p>
    <w:p w14:paraId="59025409" w14:textId="77777777" w:rsidR="00BB7243" w:rsidRDefault="00BB7243">
      <w:pPr>
        <w:pStyle w:val="Heading1"/>
        <w:jc w:val="center"/>
        <w:rPr>
          <w:rFonts w:eastAsia="Times New Roman"/>
          <w:sz w:val="24"/>
          <w:szCs w:val="24"/>
        </w:rPr>
      </w:pPr>
      <w:r>
        <w:br w:type="page"/>
      </w:r>
      <w:bookmarkStart w:id="134" w:name="_Toc265506685"/>
      <w:bookmarkStart w:id="135" w:name="_Toc265507122"/>
      <w:bookmarkStart w:id="136" w:name="_Toc265564622"/>
      <w:bookmarkStart w:id="137" w:name="_Toc265580918"/>
      <w:r>
        <w:rPr>
          <w:sz w:val="24"/>
          <w:szCs w:val="24"/>
        </w:rPr>
        <w:lastRenderedPageBreak/>
        <w:t xml:space="preserve">Attachment B: </w:t>
      </w:r>
      <w:r>
        <w:rPr>
          <w:rFonts w:eastAsia="Times New Roman"/>
          <w:sz w:val="24"/>
          <w:szCs w:val="24"/>
        </w:rPr>
        <w:t>Primary Bidder Detail &amp; Certification</w:t>
      </w:r>
      <w:bookmarkEnd w:id="134"/>
      <w:bookmarkEnd w:id="135"/>
      <w:bookmarkEnd w:id="136"/>
      <w:bookmarkEnd w:id="137"/>
      <w:r>
        <w:rPr>
          <w:rFonts w:eastAsia="Times New Roman"/>
          <w:sz w:val="24"/>
          <w:szCs w:val="24"/>
        </w:rPr>
        <w:t xml:space="preserve"> Form</w:t>
      </w:r>
    </w:p>
    <w:p w14:paraId="495EB695" w14:textId="77777777" w:rsidR="00BB7243" w:rsidRDefault="00BB7243">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518F5FC0" w14:textId="77777777" w:rsidR="00BB7243" w:rsidRDefault="00BB7243">
      <w:pPr>
        <w:ind w:hanging="180"/>
        <w:jc w:val="left"/>
        <w:rPr>
          <w:rFonts w:eastAsia="Times New Roman"/>
          <w:i/>
        </w:rPr>
      </w:pPr>
    </w:p>
    <w:p w14:paraId="045918A1" w14:textId="77777777" w:rsidR="00BB7243" w:rsidRDefault="00BB7243">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BB7243" w14:paraId="056E2CFA" w14:textId="77777777">
        <w:tc>
          <w:tcPr>
            <w:tcW w:w="10098" w:type="dxa"/>
            <w:gridSpan w:val="3"/>
            <w:shd w:val="clear" w:color="auto" w:fill="DBE5F1"/>
          </w:tcPr>
          <w:p w14:paraId="69127DBA" w14:textId="77777777" w:rsidR="00BB7243" w:rsidRDefault="00BB7243">
            <w:pPr>
              <w:jc w:val="center"/>
              <w:rPr>
                <w:rFonts w:eastAsia="Times New Roman"/>
                <w:b/>
              </w:rPr>
            </w:pPr>
            <w:r>
              <w:rPr>
                <w:rFonts w:eastAsia="Times New Roman"/>
                <w:b/>
              </w:rPr>
              <w:t>Primary Contact Information (individual who can address issues re: this Bid Proposal)</w:t>
            </w:r>
          </w:p>
        </w:tc>
      </w:tr>
      <w:tr w:rsidR="00BB7243" w14:paraId="15C91C65" w14:textId="77777777">
        <w:tc>
          <w:tcPr>
            <w:tcW w:w="1548" w:type="dxa"/>
            <w:shd w:val="clear" w:color="auto" w:fill="DBE5F1"/>
          </w:tcPr>
          <w:p w14:paraId="6EC03594" w14:textId="77777777" w:rsidR="00BB7243" w:rsidRDefault="00BB7243">
            <w:pPr>
              <w:rPr>
                <w:rFonts w:eastAsia="Times New Roman"/>
                <w:b/>
              </w:rPr>
            </w:pPr>
            <w:r>
              <w:rPr>
                <w:rFonts w:eastAsia="Times New Roman"/>
                <w:b/>
              </w:rPr>
              <w:t>Name:</w:t>
            </w:r>
          </w:p>
        </w:tc>
        <w:tc>
          <w:tcPr>
            <w:tcW w:w="8550" w:type="dxa"/>
            <w:gridSpan w:val="2"/>
          </w:tcPr>
          <w:p w14:paraId="5ED468E6" w14:textId="77777777" w:rsidR="00BB7243" w:rsidRDefault="00BB7243">
            <w:pPr>
              <w:rPr>
                <w:rFonts w:eastAsia="Times New Roman"/>
                <w:b/>
              </w:rPr>
            </w:pPr>
          </w:p>
        </w:tc>
      </w:tr>
      <w:tr w:rsidR="00BB7243" w14:paraId="0D1D2AB0" w14:textId="77777777">
        <w:tc>
          <w:tcPr>
            <w:tcW w:w="1548" w:type="dxa"/>
            <w:shd w:val="clear" w:color="auto" w:fill="DBE5F1"/>
          </w:tcPr>
          <w:p w14:paraId="5F530430" w14:textId="77777777" w:rsidR="00BB7243" w:rsidRDefault="00BB7243">
            <w:pPr>
              <w:rPr>
                <w:rFonts w:eastAsia="Times New Roman"/>
                <w:b/>
              </w:rPr>
            </w:pPr>
            <w:r>
              <w:rPr>
                <w:rFonts w:eastAsia="Times New Roman"/>
                <w:b/>
              </w:rPr>
              <w:t>Address:</w:t>
            </w:r>
          </w:p>
        </w:tc>
        <w:tc>
          <w:tcPr>
            <w:tcW w:w="8550" w:type="dxa"/>
            <w:gridSpan w:val="2"/>
          </w:tcPr>
          <w:p w14:paraId="0ED499CE" w14:textId="77777777" w:rsidR="00BB7243" w:rsidRDefault="00BB7243">
            <w:pPr>
              <w:rPr>
                <w:rFonts w:eastAsia="Times New Roman"/>
                <w:b/>
              </w:rPr>
            </w:pPr>
          </w:p>
        </w:tc>
      </w:tr>
      <w:tr w:rsidR="00BB7243" w14:paraId="19CF994A" w14:textId="77777777">
        <w:tc>
          <w:tcPr>
            <w:tcW w:w="1548" w:type="dxa"/>
            <w:shd w:val="clear" w:color="auto" w:fill="DBE5F1"/>
          </w:tcPr>
          <w:p w14:paraId="32FB53EA" w14:textId="77777777" w:rsidR="00BB7243" w:rsidRDefault="00BB7243">
            <w:pPr>
              <w:rPr>
                <w:rFonts w:eastAsia="Times New Roman"/>
                <w:b/>
              </w:rPr>
            </w:pPr>
            <w:r>
              <w:rPr>
                <w:rFonts w:eastAsia="Times New Roman"/>
                <w:b/>
              </w:rPr>
              <w:t>Tel:</w:t>
            </w:r>
          </w:p>
        </w:tc>
        <w:tc>
          <w:tcPr>
            <w:tcW w:w="8550" w:type="dxa"/>
            <w:gridSpan w:val="2"/>
          </w:tcPr>
          <w:p w14:paraId="6ECF17C3" w14:textId="77777777" w:rsidR="00BB7243" w:rsidRDefault="00BB7243">
            <w:pPr>
              <w:rPr>
                <w:rFonts w:eastAsia="Times New Roman"/>
                <w:b/>
              </w:rPr>
            </w:pPr>
          </w:p>
        </w:tc>
      </w:tr>
      <w:tr w:rsidR="00BB7243" w14:paraId="61190FE6" w14:textId="77777777">
        <w:tc>
          <w:tcPr>
            <w:tcW w:w="1548" w:type="dxa"/>
            <w:shd w:val="clear" w:color="auto" w:fill="DBE5F1"/>
          </w:tcPr>
          <w:p w14:paraId="4C3872B1" w14:textId="77777777" w:rsidR="00BB7243" w:rsidRDefault="00BB7243">
            <w:pPr>
              <w:rPr>
                <w:rFonts w:eastAsia="Times New Roman"/>
                <w:b/>
              </w:rPr>
            </w:pPr>
            <w:r>
              <w:rPr>
                <w:rFonts w:eastAsia="Times New Roman"/>
                <w:b/>
              </w:rPr>
              <w:t>Fax:</w:t>
            </w:r>
          </w:p>
        </w:tc>
        <w:tc>
          <w:tcPr>
            <w:tcW w:w="8550" w:type="dxa"/>
            <w:gridSpan w:val="2"/>
          </w:tcPr>
          <w:p w14:paraId="2C94BCBB" w14:textId="77777777" w:rsidR="00BB7243" w:rsidRDefault="00BB7243">
            <w:pPr>
              <w:rPr>
                <w:rFonts w:eastAsia="Times New Roman"/>
                <w:b/>
              </w:rPr>
            </w:pPr>
          </w:p>
        </w:tc>
      </w:tr>
      <w:tr w:rsidR="00BB7243" w14:paraId="772B3B09" w14:textId="77777777">
        <w:tc>
          <w:tcPr>
            <w:tcW w:w="1548" w:type="dxa"/>
            <w:shd w:val="clear" w:color="auto" w:fill="DBE5F1"/>
          </w:tcPr>
          <w:p w14:paraId="1983CCB7" w14:textId="77777777" w:rsidR="00BB7243" w:rsidRDefault="00BB7243">
            <w:pPr>
              <w:rPr>
                <w:rFonts w:eastAsia="Times New Roman"/>
                <w:b/>
              </w:rPr>
            </w:pPr>
            <w:r>
              <w:rPr>
                <w:rFonts w:eastAsia="Times New Roman"/>
                <w:b/>
              </w:rPr>
              <w:t>E-mail:</w:t>
            </w:r>
          </w:p>
        </w:tc>
        <w:tc>
          <w:tcPr>
            <w:tcW w:w="8550" w:type="dxa"/>
            <w:gridSpan w:val="2"/>
          </w:tcPr>
          <w:p w14:paraId="70513A01" w14:textId="77777777" w:rsidR="00BB7243" w:rsidRDefault="00BB7243">
            <w:pPr>
              <w:rPr>
                <w:rFonts w:eastAsia="Times New Roman"/>
                <w:b/>
              </w:rPr>
            </w:pPr>
          </w:p>
        </w:tc>
      </w:tr>
      <w:tr w:rsidR="00BB7243" w14:paraId="0FC9AA31" w14:textId="77777777">
        <w:tc>
          <w:tcPr>
            <w:tcW w:w="10098" w:type="dxa"/>
            <w:gridSpan w:val="3"/>
            <w:shd w:val="clear" w:color="auto" w:fill="DBE5F1"/>
          </w:tcPr>
          <w:p w14:paraId="5084C014" w14:textId="77777777" w:rsidR="00BB7243" w:rsidRDefault="00BB7243">
            <w:pPr>
              <w:jc w:val="center"/>
              <w:rPr>
                <w:rFonts w:eastAsia="Times New Roman"/>
                <w:b/>
              </w:rPr>
            </w:pPr>
            <w:r>
              <w:rPr>
                <w:rFonts w:eastAsia="Times New Roman"/>
                <w:b/>
              </w:rPr>
              <w:t>Primary Bidder Detail</w:t>
            </w:r>
          </w:p>
        </w:tc>
      </w:tr>
      <w:tr w:rsidR="00BB7243" w14:paraId="09F2BF5D" w14:textId="77777777">
        <w:tc>
          <w:tcPr>
            <w:tcW w:w="4248" w:type="dxa"/>
            <w:gridSpan w:val="2"/>
            <w:shd w:val="clear" w:color="auto" w:fill="DBE5F1"/>
          </w:tcPr>
          <w:p w14:paraId="4692D4FE" w14:textId="77777777" w:rsidR="00BB7243" w:rsidRDefault="00BB7243">
            <w:pPr>
              <w:rPr>
                <w:rFonts w:eastAsia="Times New Roman"/>
                <w:b/>
              </w:rPr>
            </w:pPr>
            <w:r>
              <w:rPr>
                <w:rFonts w:eastAsia="Times New Roman"/>
                <w:b/>
              </w:rPr>
              <w:t>Business Legal Name (“Bidder”):</w:t>
            </w:r>
          </w:p>
        </w:tc>
        <w:tc>
          <w:tcPr>
            <w:tcW w:w="5850" w:type="dxa"/>
          </w:tcPr>
          <w:p w14:paraId="0A020126" w14:textId="77777777" w:rsidR="00BB7243" w:rsidRDefault="00BB7243">
            <w:pPr>
              <w:rPr>
                <w:rFonts w:eastAsia="Times New Roman"/>
              </w:rPr>
            </w:pPr>
          </w:p>
        </w:tc>
      </w:tr>
      <w:tr w:rsidR="00BB7243" w14:paraId="306B0F1A" w14:textId="77777777">
        <w:tc>
          <w:tcPr>
            <w:tcW w:w="4248" w:type="dxa"/>
            <w:gridSpan w:val="2"/>
            <w:shd w:val="clear" w:color="auto" w:fill="DBE5F1"/>
          </w:tcPr>
          <w:p w14:paraId="40A3FADF" w14:textId="77777777" w:rsidR="00BB7243" w:rsidRDefault="00BB7243">
            <w:pPr>
              <w:rPr>
                <w:rFonts w:eastAsia="Times New Roman"/>
                <w:b/>
              </w:rPr>
            </w:pPr>
            <w:r>
              <w:rPr>
                <w:rFonts w:eastAsia="Times New Roman"/>
                <w:b/>
              </w:rPr>
              <w:t>“Doing Business As” names, assumed names, or other operating names:</w:t>
            </w:r>
          </w:p>
        </w:tc>
        <w:tc>
          <w:tcPr>
            <w:tcW w:w="5850" w:type="dxa"/>
          </w:tcPr>
          <w:p w14:paraId="6DDC1DAB" w14:textId="77777777" w:rsidR="00BB7243" w:rsidRDefault="00BB7243">
            <w:pPr>
              <w:rPr>
                <w:rFonts w:eastAsia="Times New Roman"/>
              </w:rPr>
            </w:pPr>
          </w:p>
        </w:tc>
      </w:tr>
      <w:tr w:rsidR="00BB7243" w14:paraId="5FE7A524" w14:textId="77777777">
        <w:tc>
          <w:tcPr>
            <w:tcW w:w="4248" w:type="dxa"/>
            <w:gridSpan w:val="2"/>
            <w:shd w:val="clear" w:color="auto" w:fill="DBE5F1"/>
          </w:tcPr>
          <w:p w14:paraId="162F142B" w14:textId="77777777" w:rsidR="00BB7243" w:rsidRDefault="00BB7243">
            <w:pPr>
              <w:rPr>
                <w:rFonts w:eastAsia="Times New Roman"/>
                <w:b/>
              </w:rPr>
            </w:pPr>
            <w:r>
              <w:rPr>
                <w:rFonts w:eastAsia="Times New Roman"/>
                <w:b/>
              </w:rPr>
              <w:t>Parent Corporation Name and Address of Headquarters, if any:</w:t>
            </w:r>
          </w:p>
        </w:tc>
        <w:tc>
          <w:tcPr>
            <w:tcW w:w="5850" w:type="dxa"/>
          </w:tcPr>
          <w:p w14:paraId="2725602F" w14:textId="77777777" w:rsidR="00BB7243" w:rsidRDefault="00BB7243">
            <w:pPr>
              <w:rPr>
                <w:rFonts w:eastAsia="Times New Roman"/>
              </w:rPr>
            </w:pPr>
          </w:p>
        </w:tc>
      </w:tr>
      <w:tr w:rsidR="00BB7243" w14:paraId="16040E33" w14:textId="77777777">
        <w:tc>
          <w:tcPr>
            <w:tcW w:w="4248" w:type="dxa"/>
            <w:gridSpan w:val="2"/>
            <w:shd w:val="clear" w:color="auto" w:fill="DBE5F1"/>
          </w:tcPr>
          <w:p w14:paraId="54B74D83" w14:textId="77777777" w:rsidR="00BB7243" w:rsidRDefault="00BB7243">
            <w:pPr>
              <w:rPr>
                <w:rFonts w:eastAsia="Times New Roman"/>
                <w:b/>
              </w:rPr>
            </w:pPr>
            <w:r>
              <w:rPr>
                <w:rFonts w:eastAsia="Times New Roman"/>
                <w:b/>
              </w:rPr>
              <w:t>Form of Business Entity (i.e., corp., partnership, LLC, etc.):</w:t>
            </w:r>
          </w:p>
        </w:tc>
        <w:tc>
          <w:tcPr>
            <w:tcW w:w="5850" w:type="dxa"/>
          </w:tcPr>
          <w:p w14:paraId="172588F6" w14:textId="77777777" w:rsidR="00BB7243" w:rsidRDefault="00BB7243">
            <w:pPr>
              <w:rPr>
                <w:rFonts w:eastAsia="Times New Roman"/>
              </w:rPr>
            </w:pPr>
          </w:p>
        </w:tc>
      </w:tr>
      <w:tr w:rsidR="00BB7243" w14:paraId="44A7219B" w14:textId="77777777">
        <w:tc>
          <w:tcPr>
            <w:tcW w:w="4248" w:type="dxa"/>
            <w:gridSpan w:val="2"/>
            <w:shd w:val="clear" w:color="auto" w:fill="DBE5F1"/>
          </w:tcPr>
          <w:p w14:paraId="34A18349" w14:textId="77777777" w:rsidR="00BB7243" w:rsidRDefault="00BB7243">
            <w:pPr>
              <w:rPr>
                <w:rFonts w:eastAsia="Times New Roman"/>
                <w:b/>
              </w:rPr>
            </w:pPr>
            <w:r>
              <w:rPr>
                <w:rFonts w:eastAsia="Times New Roman"/>
                <w:b/>
              </w:rPr>
              <w:t>State of Incorporation/organization:</w:t>
            </w:r>
          </w:p>
        </w:tc>
        <w:tc>
          <w:tcPr>
            <w:tcW w:w="5850" w:type="dxa"/>
          </w:tcPr>
          <w:p w14:paraId="3336494F" w14:textId="77777777" w:rsidR="00BB7243" w:rsidRDefault="00BB7243">
            <w:pPr>
              <w:rPr>
                <w:rFonts w:eastAsia="Times New Roman"/>
              </w:rPr>
            </w:pPr>
          </w:p>
        </w:tc>
      </w:tr>
      <w:tr w:rsidR="00BB7243" w14:paraId="7AB7C15B" w14:textId="77777777">
        <w:tc>
          <w:tcPr>
            <w:tcW w:w="4248" w:type="dxa"/>
            <w:gridSpan w:val="2"/>
            <w:shd w:val="clear" w:color="auto" w:fill="DBE5F1"/>
          </w:tcPr>
          <w:p w14:paraId="5AC12334" w14:textId="77777777" w:rsidR="00BB7243" w:rsidRDefault="00BB7243">
            <w:pPr>
              <w:rPr>
                <w:rFonts w:eastAsia="Times New Roman"/>
                <w:b/>
              </w:rPr>
            </w:pPr>
            <w:r>
              <w:rPr>
                <w:rFonts w:eastAsia="Times New Roman"/>
                <w:b/>
              </w:rPr>
              <w:t>Primary Address:</w:t>
            </w:r>
          </w:p>
        </w:tc>
        <w:tc>
          <w:tcPr>
            <w:tcW w:w="5850" w:type="dxa"/>
          </w:tcPr>
          <w:p w14:paraId="3E70714F" w14:textId="77777777" w:rsidR="00BB7243" w:rsidRDefault="00BB7243">
            <w:pPr>
              <w:rPr>
                <w:rFonts w:eastAsia="Times New Roman"/>
              </w:rPr>
            </w:pPr>
          </w:p>
        </w:tc>
      </w:tr>
      <w:tr w:rsidR="00BB7243" w14:paraId="20CC9996" w14:textId="77777777">
        <w:tc>
          <w:tcPr>
            <w:tcW w:w="4248" w:type="dxa"/>
            <w:gridSpan w:val="2"/>
            <w:shd w:val="clear" w:color="auto" w:fill="DBE5F1"/>
          </w:tcPr>
          <w:p w14:paraId="7681C235" w14:textId="77777777" w:rsidR="00BB7243" w:rsidRDefault="00BB7243">
            <w:pPr>
              <w:rPr>
                <w:rFonts w:eastAsia="Times New Roman"/>
                <w:b/>
              </w:rPr>
            </w:pPr>
            <w:r>
              <w:rPr>
                <w:rFonts w:eastAsia="Times New Roman"/>
                <w:b/>
              </w:rPr>
              <w:t>Tel:</w:t>
            </w:r>
          </w:p>
        </w:tc>
        <w:tc>
          <w:tcPr>
            <w:tcW w:w="5850" w:type="dxa"/>
          </w:tcPr>
          <w:p w14:paraId="6B0458B9" w14:textId="77777777" w:rsidR="00BB7243" w:rsidRDefault="00BB7243">
            <w:pPr>
              <w:rPr>
                <w:rFonts w:eastAsia="Times New Roman"/>
              </w:rPr>
            </w:pPr>
          </w:p>
        </w:tc>
      </w:tr>
      <w:tr w:rsidR="00BB7243" w14:paraId="5FCC840F" w14:textId="77777777">
        <w:tc>
          <w:tcPr>
            <w:tcW w:w="4248" w:type="dxa"/>
            <w:gridSpan w:val="2"/>
            <w:shd w:val="clear" w:color="auto" w:fill="DBE5F1"/>
          </w:tcPr>
          <w:p w14:paraId="642CC404" w14:textId="77777777" w:rsidR="00BB7243" w:rsidRDefault="00BB7243">
            <w:pPr>
              <w:rPr>
                <w:rFonts w:eastAsia="Times New Roman"/>
                <w:b/>
              </w:rPr>
            </w:pPr>
            <w:r>
              <w:rPr>
                <w:rFonts w:eastAsia="Times New Roman"/>
                <w:b/>
              </w:rPr>
              <w:t>Local Address (if any):</w:t>
            </w:r>
          </w:p>
        </w:tc>
        <w:tc>
          <w:tcPr>
            <w:tcW w:w="5850" w:type="dxa"/>
          </w:tcPr>
          <w:p w14:paraId="2468B3F5" w14:textId="77777777" w:rsidR="00BB7243" w:rsidRDefault="00BB7243">
            <w:pPr>
              <w:rPr>
                <w:rFonts w:eastAsia="Times New Roman"/>
              </w:rPr>
            </w:pPr>
          </w:p>
        </w:tc>
      </w:tr>
      <w:tr w:rsidR="00BB7243" w14:paraId="6C223D49" w14:textId="77777777">
        <w:tc>
          <w:tcPr>
            <w:tcW w:w="4248" w:type="dxa"/>
            <w:gridSpan w:val="2"/>
            <w:shd w:val="clear" w:color="auto" w:fill="DBE5F1"/>
          </w:tcPr>
          <w:p w14:paraId="43F32D48" w14:textId="77777777" w:rsidR="00BB7243" w:rsidRDefault="00BB7243">
            <w:pPr>
              <w:rPr>
                <w:rFonts w:eastAsia="Times New Roman"/>
                <w:b/>
              </w:rPr>
            </w:pPr>
            <w:r>
              <w:rPr>
                <w:rFonts w:eastAsia="Times New Roman"/>
                <w:b/>
              </w:rPr>
              <w:t>Addresses of Major Offices and other facilities that may contribute to performance under this RFP/Contract:</w:t>
            </w:r>
          </w:p>
        </w:tc>
        <w:tc>
          <w:tcPr>
            <w:tcW w:w="5850" w:type="dxa"/>
          </w:tcPr>
          <w:p w14:paraId="631D0A55" w14:textId="77777777" w:rsidR="00BB7243" w:rsidRDefault="00BB7243">
            <w:pPr>
              <w:rPr>
                <w:rFonts w:eastAsia="Times New Roman"/>
              </w:rPr>
            </w:pPr>
          </w:p>
        </w:tc>
      </w:tr>
      <w:tr w:rsidR="00BB7243" w14:paraId="58021382" w14:textId="77777777">
        <w:tc>
          <w:tcPr>
            <w:tcW w:w="4248" w:type="dxa"/>
            <w:gridSpan w:val="2"/>
            <w:shd w:val="clear" w:color="auto" w:fill="DBE5F1"/>
          </w:tcPr>
          <w:p w14:paraId="789614A0" w14:textId="77777777" w:rsidR="00BB7243" w:rsidRDefault="00BB7243">
            <w:pPr>
              <w:rPr>
                <w:rFonts w:eastAsia="Times New Roman"/>
                <w:b/>
              </w:rPr>
            </w:pPr>
            <w:r>
              <w:rPr>
                <w:rFonts w:eastAsia="Times New Roman"/>
                <w:b/>
              </w:rPr>
              <w:t>Number of Employees:</w:t>
            </w:r>
          </w:p>
        </w:tc>
        <w:tc>
          <w:tcPr>
            <w:tcW w:w="5850" w:type="dxa"/>
          </w:tcPr>
          <w:p w14:paraId="30A228C0" w14:textId="77777777" w:rsidR="00BB7243" w:rsidRDefault="00BB7243">
            <w:pPr>
              <w:rPr>
                <w:rFonts w:eastAsia="Times New Roman"/>
              </w:rPr>
            </w:pPr>
          </w:p>
        </w:tc>
      </w:tr>
      <w:tr w:rsidR="00BB7243" w14:paraId="7EB70334" w14:textId="77777777">
        <w:tc>
          <w:tcPr>
            <w:tcW w:w="4248" w:type="dxa"/>
            <w:gridSpan w:val="2"/>
            <w:shd w:val="clear" w:color="auto" w:fill="DBE5F1"/>
          </w:tcPr>
          <w:p w14:paraId="62B3402F" w14:textId="77777777" w:rsidR="00BB7243" w:rsidRDefault="00BB7243">
            <w:pPr>
              <w:rPr>
                <w:rFonts w:eastAsia="Times New Roman"/>
                <w:b/>
              </w:rPr>
            </w:pPr>
            <w:r>
              <w:rPr>
                <w:rFonts w:eastAsia="Times New Roman"/>
                <w:b/>
              </w:rPr>
              <w:t>Number of Years in Business:</w:t>
            </w:r>
          </w:p>
        </w:tc>
        <w:tc>
          <w:tcPr>
            <w:tcW w:w="5850" w:type="dxa"/>
          </w:tcPr>
          <w:p w14:paraId="11B242BD" w14:textId="77777777" w:rsidR="00BB7243" w:rsidRDefault="00BB7243">
            <w:pPr>
              <w:rPr>
                <w:rFonts w:eastAsia="Times New Roman"/>
              </w:rPr>
            </w:pPr>
          </w:p>
        </w:tc>
      </w:tr>
      <w:tr w:rsidR="00BB7243" w14:paraId="0FF04C79" w14:textId="77777777">
        <w:tc>
          <w:tcPr>
            <w:tcW w:w="4248" w:type="dxa"/>
            <w:gridSpan w:val="2"/>
            <w:shd w:val="clear" w:color="auto" w:fill="DBE5F1"/>
          </w:tcPr>
          <w:p w14:paraId="4E02EB15" w14:textId="77777777" w:rsidR="00BB7243" w:rsidRDefault="00BB7243">
            <w:pPr>
              <w:rPr>
                <w:rFonts w:eastAsia="Times New Roman"/>
                <w:b/>
              </w:rPr>
            </w:pPr>
            <w:r>
              <w:rPr>
                <w:rFonts w:eastAsia="Times New Roman"/>
                <w:b/>
              </w:rPr>
              <w:t>Primary Focus of Business:</w:t>
            </w:r>
          </w:p>
        </w:tc>
        <w:tc>
          <w:tcPr>
            <w:tcW w:w="5850" w:type="dxa"/>
          </w:tcPr>
          <w:p w14:paraId="610174F2" w14:textId="77777777" w:rsidR="00BB7243" w:rsidRDefault="00BB7243">
            <w:pPr>
              <w:rPr>
                <w:rFonts w:eastAsia="Times New Roman"/>
              </w:rPr>
            </w:pPr>
          </w:p>
        </w:tc>
      </w:tr>
      <w:tr w:rsidR="00BB7243" w14:paraId="6EF1195D" w14:textId="77777777">
        <w:tc>
          <w:tcPr>
            <w:tcW w:w="4248" w:type="dxa"/>
            <w:gridSpan w:val="2"/>
            <w:shd w:val="clear" w:color="auto" w:fill="DBE5F1"/>
          </w:tcPr>
          <w:p w14:paraId="10B2684B" w14:textId="77777777" w:rsidR="00BB7243" w:rsidRDefault="00BB7243">
            <w:pPr>
              <w:rPr>
                <w:rFonts w:eastAsia="Times New Roman"/>
                <w:b/>
              </w:rPr>
            </w:pPr>
            <w:r>
              <w:rPr>
                <w:rFonts w:eastAsia="Times New Roman"/>
                <w:b/>
              </w:rPr>
              <w:t>Federal Tax ID:</w:t>
            </w:r>
          </w:p>
        </w:tc>
        <w:tc>
          <w:tcPr>
            <w:tcW w:w="5850" w:type="dxa"/>
          </w:tcPr>
          <w:p w14:paraId="2757D0C7" w14:textId="77777777" w:rsidR="00BB7243" w:rsidRDefault="00BB7243">
            <w:pPr>
              <w:rPr>
                <w:rFonts w:eastAsia="Times New Roman"/>
              </w:rPr>
            </w:pPr>
          </w:p>
        </w:tc>
      </w:tr>
      <w:tr w:rsidR="00BB7243" w14:paraId="259859ED" w14:textId="77777777">
        <w:tc>
          <w:tcPr>
            <w:tcW w:w="4248" w:type="dxa"/>
            <w:gridSpan w:val="2"/>
            <w:shd w:val="clear" w:color="auto" w:fill="DBE5F1"/>
          </w:tcPr>
          <w:p w14:paraId="3266F208" w14:textId="77777777" w:rsidR="00BB7243" w:rsidRDefault="00BB7243">
            <w:pPr>
              <w:rPr>
                <w:rFonts w:eastAsia="Times New Roman"/>
                <w:b/>
              </w:rPr>
            </w:pPr>
            <w:r>
              <w:rPr>
                <w:rFonts w:eastAsia="Times New Roman"/>
                <w:b/>
              </w:rPr>
              <w:t>***IF Federal Funds***</w:t>
            </w:r>
            <w:r>
              <w:br w:type="page"/>
            </w:r>
            <w:r>
              <w:rPr>
                <w:rFonts w:eastAsia="Times New Roman"/>
                <w:b/>
              </w:rPr>
              <w:t>Bidder’s Accounting Firm:</w:t>
            </w:r>
          </w:p>
        </w:tc>
        <w:tc>
          <w:tcPr>
            <w:tcW w:w="5850" w:type="dxa"/>
          </w:tcPr>
          <w:p w14:paraId="325FF074" w14:textId="77777777" w:rsidR="00BB7243" w:rsidRDefault="00BB7243">
            <w:pPr>
              <w:rPr>
                <w:rFonts w:eastAsia="Times New Roman"/>
              </w:rPr>
            </w:pPr>
          </w:p>
        </w:tc>
      </w:tr>
      <w:tr w:rsidR="00BB7243" w14:paraId="4F8CEEA3" w14:textId="77777777">
        <w:tc>
          <w:tcPr>
            <w:tcW w:w="4248" w:type="dxa"/>
            <w:gridSpan w:val="2"/>
            <w:shd w:val="clear" w:color="auto" w:fill="DBE5F1"/>
          </w:tcPr>
          <w:p w14:paraId="60BE8D05" w14:textId="77777777" w:rsidR="00BB7243" w:rsidRDefault="00BB7243">
            <w:pPr>
              <w:rPr>
                <w:rFonts w:eastAsia="Times New Roman"/>
                <w:b/>
              </w:rPr>
            </w:pPr>
            <w:r>
              <w:rPr>
                <w:rFonts w:eastAsia="Times New Roman"/>
                <w:b/>
              </w:rPr>
              <w:t xml:space="preserve">If Bidder is currently registered to do business in Iowa, provide the Date of Registration:  </w:t>
            </w:r>
          </w:p>
        </w:tc>
        <w:tc>
          <w:tcPr>
            <w:tcW w:w="5850" w:type="dxa"/>
          </w:tcPr>
          <w:p w14:paraId="0934F44D" w14:textId="77777777" w:rsidR="00BB7243" w:rsidRDefault="00BB7243">
            <w:pPr>
              <w:rPr>
                <w:rFonts w:eastAsia="Times New Roman"/>
              </w:rPr>
            </w:pPr>
          </w:p>
        </w:tc>
      </w:tr>
      <w:tr w:rsidR="00BB7243" w14:paraId="6E4F9E9B" w14:textId="77777777">
        <w:tc>
          <w:tcPr>
            <w:tcW w:w="4248" w:type="dxa"/>
            <w:gridSpan w:val="2"/>
            <w:shd w:val="clear" w:color="auto" w:fill="DBE5F1"/>
          </w:tcPr>
          <w:p w14:paraId="6CABB3AF" w14:textId="77777777" w:rsidR="00BB7243" w:rsidRDefault="00BB7243">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121943ED" w14:textId="77777777" w:rsidR="00BB7243" w:rsidRDefault="00BB7243">
            <w:pPr>
              <w:rPr>
                <w:rFonts w:eastAsia="Times New Roman"/>
              </w:rPr>
            </w:pPr>
          </w:p>
        </w:tc>
      </w:tr>
      <w:tr w:rsidR="00BB7243" w14:paraId="4E11E7F0" w14:textId="77777777">
        <w:tc>
          <w:tcPr>
            <w:tcW w:w="4248" w:type="dxa"/>
            <w:gridSpan w:val="2"/>
            <w:shd w:val="clear" w:color="auto" w:fill="DBE5F1"/>
          </w:tcPr>
          <w:p w14:paraId="7F849365" w14:textId="77777777" w:rsidR="00BB7243" w:rsidRDefault="00BB7243">
            <w:pPr>
              <w:rPr>
                <w:rFonts w:eastAsia="Times New Roman"/>
                <w:b/>
              </w:rPr>
            </w:pPr>
          </w:p>
        </w:tc>
        <w:tc>
          <w:tcPr>
            <w:tcW w:w="5850" w:type="dxa"/>
            <w:vAlign w:val="center"/>
          </w:tcPr>
          <w:p w14:paraId="1C1789E5" w14:textId="77777777" w:rsidR="00BB7243" w:rsidRDefault="00BB7243">
            <w:pPr>
              <w:jc w:val="center"/>
              <w:rPr>
                <w:rFonts w:eastAsia="Times New Roman"/>
              </w:rPr>
            </w:pPr>
            <w:r>
              <w:rPr>
                <w:rFonts w:eastAsia="Times New Roman"/>
              </w:rPr>
              <w:t>(YES/NO)</w:t>
            </w:r>
          </w:p>
        </w:tc>
      </w:tr>
    </w:tbl>
    <w:p w14:paraId="1FFBC28C" w14:textId="77777777" w:rsidR="00BB7243" w:rsidRDefault="00BB7243">
      <w:pPr>
        <w:rPr>
          <w:rFonts w:eastAsia="Times New Roman"/>
        </w:rPr>
      </w:pPr>
    </w:p>
    <w:p w14:paraId="18633EF7" w14:textId="77777777" w:rsidR="00BB7243" w:rsidRDefault="00BB7243">
      <w:pPr>
        <w:spacing w:after="200" w:line="276" w:lineRule="auto"/>
        <w:jc w:val="left"/>
        <w:rPr>
          <w:rFonts w:eastAsia="Times New Roman"/>
        </w:rPr>
      </w:pPr>
      <w:r>
        <w:rPr>
          <w:rFonts w:eastAsia="Times New Roman"/>
        </w:rPr>
        <w:br w:type="page"/>
      </w:r>
    </w:p>
    <w:p w14:paraId="327355DC" w14:textId="77777777" w:rsidR="00BB7243" w:rsidRDefault="00BB724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BB7243" w14:paraId="7288D283" w14:textId="77777777">
        <w:tc>
          <w:tcPr>
            <w:tcW w:w="10098" w:type="dxa"/>
            <w:gridSpan w:val="3"/>
            <w:shd w:val="clear" w:color="auto" w:fill="DBE5F1"/>
          </w:tcPr>
          <w:p w14:paraId="0DB1A162" w14:textId="77777777" w:rsidR="00BB7243" w:rsidRDefault="00BB7243">
            <w:pPr>
              <w:jc w:val="center"/>
              <w:rPr>
                <w:rFonts w:eastAsia="Times New Roman"/>
                <w:b/>
              </w:rPr>
            </w:pPr>
            <w:r>
              <w:rPr>
                <w:rFonts w:eastAsia="Times New Roman"/>
                <w:b/>
              </w:rPr>
              <w:t>Request for Confidential Treatment (See Section 3.1)</w:t>
            </w:r>
          </w:p>
        </w:tc>
      </w:tr>
      <w:tr w:rsidR="00BB7243" w14:paraId="5F496F20" w14:textId="77777777">
        <w:tc>
          <w:tcPr>
            <w:tcW w:w="10098" w:type="dxa"/>
            <w:gridSpan w:val="3"/>
            <w:shd w:val="clear" w:color="auto" w:fill="DBE5F1"/>
          </w:tcPr>
          <w:p w14:paraId="0600E859" w14:textId="77777777" w:rsidR="00BB7243" w:rsidRDefault="00BB7243">
            <w:pPr>
              <w:ind w:left="720" w:hanging="360"/>
              <w:rPr>
                <w:rFonts w:eastAsia="Times New Roman"/>
                <w:b/>
              </w:rPr>
            </w:pPr>
            <w:r>
              <w:rPr>
                <w:rFonts w:eastAsia="Times New Roman"/>
                <w:b/>
              </w:rPr>
              <w:t xml:space="preserve">Check Appropriate Box:                  </w:t>
            </w:r>
          </w:p>
          <w:p w14:paraId="6BDE6271" w14:textId="77777777" w:rsidR="00BB7243" w:rsidRDefault="00BB724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817281">
              <w:fldChar w:fldCharType="separate"/>
            </w:r>
            <w:r>
              <w:fldChar w:fldCharType="end"/>
            </w:r>
            <w:r>
              <w:t xml:space="preserve">  </w:t>
            </w:r>
            <w:r>
              <w:rPr>
                <w:rFonts w:eastAsia="Times New Roman"/>
                <w:b/>
              </w:rPr>
              <w:t xml:space="preserve">Bidder Does Not Request Confidential Treatment of Bid Proposal </w:t>
            </w:r>
          </w:p>
          <w:p w14:paraId="4D736729" w14:textId="77777777" w:rsidR="00BB7243" w:rsidRDefault="00BB724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817281">
              <w:fldChar w:fldCharType="separate"/>
            </w:r>
            <w:r>
              <w:fldChar w:fldCharType="end"/>
            </w:r>
            <w:r>
              <w:t xml:space="preserve">  </w:t>
            </w:r>
            <w:r>
              <w:rPr>
                <w:rFonts w:eastAsia="Times New Roman"/>
                <w:b/>
              </w:rPr>
              <w:t>Bidder Requests Confidential Treatment of Bid Proposal</w:t>
            </w:r>
          </w:p>
        </w:tc>
      </w:tr>
      <w:tr w:rsidR="00BB7243" w14:paraId="078AD7C1" w14:textId="77777777">
        <w:tc>
          <w:tcPr>
            <w:tcW w:w="2148" w:type="dxa"/>
            <w:shd w:val="clear" w:color="auto" w:fill="DBE5F1"/>
            <w:vAlign w:val="center"/>
          </w:tcPr>
          <w:p w14:paraId="1F3919A9" w14:textId="77777777" w:rsidR="00BB7243" w:rsidRDefault="00BB7243">
            <w:pPr>
              <w:jc w:val="center"/>
              <w:rPr>
                <w:rFonts w:eastAsia="Times New Roman"/>
                <w:b/>
              </w:rPr>
            </w:pPr>
            <w:r>
              <w:rPr>
                <w:rFonts w:eastAsia="Times New Roman"/>
                <w:b/>
              </w:rPr>
              <w:t>Location in Bid Proposal (Tab/Page)</w:t>
            </w:r>
          </w:p>
        </w:tc>
        <w:tc>
          <w:tcPr>
            <w:tcW w:w="2430" w:type="dxa"/>
            <w:shd w:val="clear" w:color="auto" w:fill="DBE5F1"/>
            <w:vAlign w:val="center"/>
          </w:tcPr>
          <w:p w14:paraId="6C9A259C" w14:textId="77777777" w:rsidR="00BB7243" w:rsidRDefault="00BB7243">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70A1BADE" w14:textId="77777777" w:rsidR="00BB7243" w:rsidRDefault="00BB7243">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BB7243" w14:paraId="10737298" w14:textId="77777777">
        <w:tc>
          <w:tcPr>
            <w:tcW w:w="2148" w:type="dxa"/>
            <w:vAlign w:val="center"/>
          </w:tcPr>
          <w:p w14:paraId="7483B963" w14:textId="77777777" w:rsidR="00BB7243" w:rsidRDefault="00BB7243">
            <w:pPr>
              <w:jc w:val="center"/>
              <w:rPr>
                <w:rFonts w:eastAsia="Times New Roman"/>
                <w:b/>
              </w:rPr>
            </w:pPr>
          </w:p>
        </w:tc>
        <w:tc>
          <w:tcPr>
            <w:tcW w:w="2430" w:type="dxa"/>
            <w:vAlign w:val="center"/>
          </w:tcPr>
          <w:p w14:paraId="7C6C0698" w14:textId="77777777" w:rsidR="00BB7243" w:rsidRDefault="00BB7243">
            <w:pPr>
              <w:jc w:val="center"/>
              <w:rPr>
                <w:rFonts w:eastAsia="Times New Roman"/>
                <w:b/>
              </w:rPr>
            </w:pPr>
          </w:p>
        </w:tc>
        <w:tc>
          <w:tcPr>
            <w:tcW w:w="5520" w:type="dxa"/>
            <w:vAlign w:val="center"/>
          </w:tcPr>
          <w:p w14:paraId="5745EA55" w14:textId="77777777" w:rsidR="00BB7243" w:rsidRDefault="00BB7243">
            <w:pPr>
              <w:jc w:val="center"/>
              <w:rPr>
                <w:rFonts w:eastAsia="Times New Roman"/>
                <w:b/>
              </w:rPr>
            </w:pPr>
          </w:p>
          <w:p w14:paraId="303B951F" w14:textId="77777777" w:rsidR="00BB7243" w:rsidRDefault="00BB7243">
            <w:pPr>
              <w:jc w:val="center"/>
              <w:rPr>
                <w:rFonts w:eastAsia="Times New Roman"/>
                <w:b/>
              </w:rPr>
            </w:pPr>
          </w:p>
          <w:p w14:paraId="78D4A2B8" w14:textId="77777777" w:rsidR="00BB7243" w:rsidRDefault="00BB7243">
            <w:pPr>
              <w:jc w:val="center"/>
              <w:rPr>
                <w:rFonts w:eastAsia="Times New Roman"/>
                <w:b/>
              </w:rPr>
            </w:pPr>
          </w:p>
        </w:tc>
      </w:tr>
    </w:tbl>
    <w:p w14:paraId="37FFED89" w14:textId="77777777" w:rsidR="00BB7243" w:rsidRDefault="00BB724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BB7243" w14:paraId="28D955BB" w14:textId="77777777">
        <w:tc>
          <w:tcPr>
            <w:tcW w:w="10098" w:type="dxa"/>
            <w:gridSpan w:val="4"/>
            <w:shd w:val="clear" w:color="auto" w:fill="DBE5F1"/>
          </w:tcPr>
          <w:p w14:paraId="70488313" w14:textId="77777777" w:rsidR="00BB7243" w:rsidRDefault="00BB7243">
            <w:pPr>
              <w:jc w:val="center"/>
              <w:rPr>
                <w:rFonts w:eastAsia="Times New Roman"/>
                <w:b/>
              </w:rPr>
            </w:pPr>
            <w:r>
              <w:rPr>
                <w:rFonts w:eastAsia="Times New Roman"/>
                <w:b/>
              </w:rPr>
              <w:t>Exceptions to RFP/Contract Language (See Section 3.1)</w:t>
            </w:r>
          </w:p>
        </w:tc>
      </w:tr>
      <w:tr w:rsidR="00BB7243" w14:paraId="645E4A2C" w14:textId="77777777">
        <w:tc>
          <w:tcPr>
            <w:tcW w:w="1222" w:type="dxa"/>
            <w:shd w:val="clear" w:color="auto" w:fill="DBE5F1"/>
            <w:vAlign w:val="center"/>
          </w:tcPr>
          <w:p w14:paraId="34BABB14" w14:textId="77777777" w:rsidR="00BB7243" w:rsidRDefault="00BB7243">
            <w:pPr>
              <w:jc w:val="center"/>
              <w:rPr>
                <w:rFonts w:eastAsia="Times New Roman"/>
                <w:b/>
              </w:rPr>
            </w:pPr>
            <w:r>
              <w:rPr>
                <w:rFonts w:eastAsia="Times New Roman"/>
                <w:b/>
              </w:rPr>
              <w:t>RFP Section and Page</w:t>
            </w:r>
          </w:p>
        </w:tc>
        <w:tc>
          <w:tcPr>
            <w:tcW w:w="2050" w:type="dxa"/>
            <w:shd w:val="clear" w:color="auto" w:fill="DBE5F1"/>
            <w:vAlign w:val="center"/>
          </w:tcPr>
          <w:p w14:paraId="7AA7C76D" w14:textId="77777777" w:rsidR="00BB7243" w:rsidRDefault="00BB7243">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119AA6A6" w14:textId="77777777" w:rsidR="00BB7243" w:rsidRDefault="00BB7243">
            <w:pPr>
              <w:jc w:val="center"/>
              <w:rPr>
                <w:rFonts w:eastAsia="Times New Roman"/>
                <w:b/>
              </w:rPr>
            </w:pPr>
            <w:r>
              <w:rPr>
                <w:rFonts w:eastAsia="Times New Roman"/>
                <w:b/>
              </w:rPr>
              <w:t>Explanation and Proposed Replacement Language:</w:t>
            </w:r>
          </w:p>
        </w:tc>
        <w:tc>
          <w:tcPr>
            <w:tcW w:w="2711" w:type="dxa"/>
            <w:shd w:val="clear" w:color="auto" w:fill="DBE5F1"/>
          </w:tcPr>
          <w:p w14:paraId="74F7E021" w14:textId="77777777" w:rsidR="00BB7243" w:rsidRDefault="00BB7243">
            <w:pPr>
              <w:jc w:val="center"/>
              <w:rPr>
                <w:rFonts w:eastAsia="Times New Roman"/>
                <w:b/>
              </w:rPr>
            </w:pPr>
            <w:r>
              <w:rPr>
                <w:rFonts w:eastAsia="Times New Roman"/>
                <w:b/>
              </w:rPr>
              <w:t>Cost Savings to the Agency if the Proposed Replacement Language is Accepted</w:t>
            </w:r>
          </w:p>
        </w:tc>
      </w:tr>
      <w:tr w:rsidR="00BB7243" w14:paraId="57DFF865" w14:textId="77777777">
        <w:tc>
          <w:tcPr>
            <w:tcW w:w="1222" w:type="dxa"/>
            <w:vAlign w:val="center"/>
          </w:tcPr>
          <w:p w14:paraId="10506150" w14:textId="77777777" w:rsidR="00BB7243" w:rsidRDefault="00BB7243">
            <w:pPr>
              <w:jc w:val="center"/>
              <w:rPr>
                <w:rFonts w:eastAsia="Times New Roman"/>
                <w:b/>
              </w:rPr>
            </w:pPr>
          </w:p>
        </w:tc>
        <w:tc>
          <w:tcPr>
            <w:tcW w:w="2050" w:type="dxa"/>
            <w:vAlign w:val="center"/>
          </w:tcPr>
          <w:p w14:paraId="76B2000B" w14:textId="77777777" w:rsidR="00BB7243" w:rsidRDefault="00BB7243">
            <w:pPr>
              <w:jc w:val="center"/>
              <w:rPr>
                <w:rFonts w:eastAsia="Times New Roman"/>
                <w:b/>
              </w:rPr>
            </w:pPr>
          </w:p>
        </w:tc>
        <w:tc>
          <w:tcPr>
            <w:tcW w:w="4115" w:type="dxa"/>
            <w:vAlign w:val="center"/>
          </w:tcPr>
          <w:p w14:paraId="25B898DD" w14:textId="77777777" w:rsidR="00BB7243" w:rsidRDefault="00BB7243">
            <w:pPr>
              <w:jc w:val="center"/>
              <w:rPr>
                <w:rFonts w:eastAsia="Times New Roman"/>
                <w:b/>
              </w:rPr>
            </w:pPr>
          </w:p>
          <w:p w14:paraId="35CD1B4C" w14:textId="77777777" w:rsidR="00BB7243" w:rsidRDefault="00BB7243">
            <w:pPr>
              <w:jc w:val="center"/>
              <w:rPr>
                <w:rFonts w:eastAsia="Times New Roman"/>
                <w:b/>
              </w:rPr>
            </w:pPr>
          </w:p>
        </w:tc>
        <w:tc>
          <w:tcPr>
            <w:tcW w:w="2711" w:type="dxa"/>
          </w:tcPr>
          <w:p w14:paraId="189CF141" w14:textId="77777777" w:rsidR="00BB7243" w:rsidRDefault="00BB7243">
            <w:pPr>
              <w:jc w:val="center"/>
              <w:rPr>
                <w:rFonts w:eastAsia="Times New Roman"/>
                <w:b/>
              </w:rPr>
            </w:pPr>
          </w:p>
        </w:tc>
      </w:tr>
    </w:tbl>
    <w:p w14:paraId="464913DB" w14:textId="77777777" w:rsidR="00BB7243" w:rsidRDefault="00BB7243">
      <w:pPr>
        <w:keepNext/>
        <w:keepLines/>
        <w:jc w:val="center"/>
        <w:rPr>
          <w:rFonts w:eastAsia="Times New Roman"/>
          <w:b/>
          <w:highlight w:val="yellow"/>
        </w:rPr>
      </w:pPr>
    </w:p>
    <w:p w14:paraId="7C8B983D" w14:textId="77777777" w:rsidR="00BB7243" w:rsidRDefault="00BB7243">
      <w:pPr>
        <w:keepNext/>
        <w:keepLines/>
        <w:jc w:val="center"/>
        <w:rPr>
          <w:rFonts w:eastAsia="Times New Roman"/>
          <w:b/>
        </w:rPr>
      </w:pPr>
      <w:r>
        <w:rPr>
          <w:rFonts w:eastAsia="Times New Roman"/>
          <w:b/>
        </w:rPr>
        <w:t xml:space="preserve">PRIMARY BIDDER CERTIFICATIONS </w:t>
      </w:r>
    </w:p>
    <w:p w14:paraId="125C5AA4" w14:textId="77777777" w:rsidR="00BB7243" w:rsidRDefault="00BB7243">
      <w:pPr>
        <w:keepNext/>
        <w:keepLines/>
        <w:jc w:val="left"/>
        <w:rPr>
          <w:rFonts w:eastAsia="Times New Roman"/>
        </w:rPr>
      </w:pPr>
    </w:p>
    <w:p w14:paraId="7C0E106E" w14:textId="77777777" w:rsidR="00BB7243" w:rsidRDefault="00BB7243">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42993769" w14:textId="77777777" w:rsidR="00BB7243" w:rsidRDefault="00BB7243">
      <w:pPr>
        <w:pStyle w:val="ListParagraph"/>
        <w:widowControl w:val="0"/>
        <w:numPr>
          <w:ilvl w:val="0"/>
          <w:numId w:val="0"/>
        </w:numPr>
        <w:tabs>
          <w:tab w:val="left" w:pos="360"/>
        </w:tabs>
        <w:ind w:left="720"/>
        <w:rPr>
          <w:rFonts w:eastAsia="Times New Roman"/>
          <w:b/>
        </w:rPr>
      </w:pPr>
    </w:p>
    <w:p w14:paraId="0AEF7CE8" w14:textId="77777777" w:rsidR="00BB7243" w:rsidRDefault="00BB7243">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r w:rsidR="00433D0C">
        <w:t>Contract.</w:t>
      </w:r>
    </w:p>
    <w:p w14:paraId="209787E1" w14:textId="77777777" w:rsidR="00BB7243" w:rsidRDefault="00BB7243">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r w:rsidR="00433D0C">
        <w:t>therein.</w:t>
      </w:r>
    </w:p>
    <w:p w14:paraId="70449408" w14:textId="77777777" w:rsidR="00BB7243" w:rsidRDefault="00BB7243">
      <w:pPr>
        <w:pStyle w:val="ListParagraph"/>
        <w:widowControl w:val="0"/>
        <w:numPr>
          <w:ilvl w:val="1"/>
          <w:numId w:val="14"/>
        </w:numPr>
        <w:ind w:left="360"/>
      </w:pPr>
      <w:r>
        <w:t xml:space="preserve">Bidder has received any amendments to this RFP issued by the </w:t>
      </w:r>
      <w:r w:rsidR="00433D0C">
        <w:t>Agency.</w:t>
      </w:r>
      <w:r>
        <w:t xml:space="preserve"> </w:t>
      </w:r>
    </w:p>
    <w:p w14:paraId="11EFFA2F" w14:textId="77777777" w:rsidR="00BB7243" w:rsidRDefault="00BB7243">
      <w:pPr>
        <w:pStyle w:val="ListParagraph"/>
        <w:widowControl w:val="0"/>
        <w:numPr>
          <w:ilvl w:val="1"/>
          <w:numId w:val="14"/>
        </w:numPr>
        <w:ind w:left="360"/>
      </w:pPr>
      <w:r>
        <w:t xml:space="preserve">No cost or pricing information has been included in the Bidder’s Technical </w:t>
      </w:r>
      <w:r w:rsidR="00433D0C">
        <w:t>Proposal.</w:t>
      </w:r>
      <w:r>
        <w:t xml:space="preserve"> </w:t>
      </w:r>
    </w:p>
    <w:p w14:paraId="3E5D998B" w14:textId="77777777" w:rsidR="00BB7243" w:rsidRDefault="00BB7243">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27D83361" w14:textId="77777777" w:rsidR="00BB7243" w:rsidRDefault="00BB7243">
      <w:pPr>
        <w:pStyle w:val="ListParagraph"/>
        <w:widowControl w:val="0"/>
        <w:numPr>
          <w:ilvl w:val="1"/>
          <w:numId w:val="14"/>
        </w:numPr>
        <w:ind w:left="360"/>
      </w:pPr>
      <w:r>
        <w:t xml:space="preserve">The person signing this Bid Proposal certifies that he/she is the person in the Bidder’s organization responsible </w:t>
      </w:r>
      <w:r w:rsidR="00433D0C">
        <w:t>for or</w:t>
      </w:r>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2C37C776" w14:textId="77777777" w:rsidR="00BB7243" w:rsidRDefault="00BB7243">
      <w:pPr>
        <w:pStyle w:val="ListParagraph"/>
        <w:widowControl w:val="0"/>
        <w:numPr>
          <w:ilvl w:val="0"/>
          <w:numId w:val="0"/>
        </w:numPr>
        <w:ind w:left="360"/>
      </w:pPr>
    </w:p>
    <w:p w14:paraId="72EBCEAF" w14:textId="77777777" w:rsidR="00BB7243" w:rsidRDefault="00BB7243">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5B650117" w14:textId="77777777" w:rsidR="00BB7243" w:rsidRDefault="00BB7243">
      <w:pPr>
        <w:keepNext/>
        <w:widowControl w:val="0"/>
        <w:rPr>
          <w:b/>
        </w:rPr>
      </w:pPr>
    </w:p>
    <w:p w14:paraId="4CE7B063" w14:textId="77777777" w:rsidR="00BB7243" w:rsidRDefault="00BB7243">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r w:rsidR="00101D35">
        <w:t>staff.</w:t>
      </w:r>
    </w:p>
    <w:p w14:paraId="6F66A86B" w14:textId="77777777" w:rsidR="00BB7243" w:rsidRDefault="00BB7243">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r w:rsidR="00101D35">
        <w:t>contract.</w:t>
      </w:r>
    </w:p>
    <w:p w14:paraId="505804A2" w14:textId="77777777" w:rsidR="00BB7243" w:rsidRDefault="00BB7243">
      <w:pPr>
        <w:pStyle w:val="ListParagraph"/>
        <w:numPr>
          <w:ilvl w:val="1"/>
          <w:numId w:val="15"/>
        </w:numPr>
      </w:pPr>
      <w:r>
        <w:t xml:space="preserve">Bidder either is currently registered to do business in Iowa or agrees to register if Bidder is awarded a Contract pursuant to this </w:t>
      </w:r>
      <w:r w:rsidR="00101D35">
        <w:t>RFP.</w:t>
      </w:r>
      <w:r>
        <w:t xml:space="preserve"> </w:t>
      </w:r>
    </w:p>
    <w:p w14:paraId="5BB6AD1E" w14:textId="77777777" w:rsidR="00BB7243" w:rsidRDefault="00BB7243">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8" w:history="1">
        <w:r>
          <w:t>http://www.state.ia.us/tax/business/business.html</w:t>
        </w:r>
      </w:hyperlink>
      <w:r>
        <w:t>; and,</w:t>
      </w:r>
    </w:p>
    <w:p w14:paraId="0A1C31D1" w14:textId="77777777" w:rsidR="00BB7243" w:rsidRDefault="00712AB9">
      <w:pPr>
        <w:pStyle w:val="ListParagraph"/>
        <w:widowControl w:val="0"/>
        <w:numPr>
          <w:ilvl w:val="0"/>
          <w:numId w:val="0"/>
        </w:numPr>
        <w:ind w:left="360" w:hanging="360"/>
      </w:pPr>
      <w:r>
        <w:t>2.5 Bidder</w:t>
      </w:r>
      <w:r w:rsidR="00BB7243">
        <w:t xml:space="preserve"> certifies it will comply with Davis-Bacon requirements if applicable to the resulting contract.</w:t>
      </w:r>
    </w:p>
    <w:p w14:paraId="76AFD133" w14:textId="77777777" w:rsidR="00BB7243" w:rsidRDefault="00BB7243">
      <w:pPr>
        <w:pStyle w:val="ListParagraph"/>
        <w:widowControl w:val="0"/>
        <w:numPr>
          <w:ilvl w:val="0"/>
          <w:numId w:val="0"/>
        </w:numPr>
        <w:ind w:left="360" w:hanging="360"/>
      </w:pPr>
    </w:p>
    <w:p w14:paraId="51F98D29" w14:textId="77777777" w:rsidR="00BB7243" w:rsidRDefault="00BB7243">
      <w:pPr>
        <w:pStyle w:val="ListParagraph"/>
        <w:widowControl w:val="0"/>
        <w:numPr>
          <w:ilvl w:val="0"/>
          <w:numId w:val="0"/>
        </w:numPr>
        <w:ind w:left="360" w:hanging="360"/>
      </w:pPr>
    </w:p>
    <w:p w14:paraId="6DA92CA4" w14:textId="77777777" w:rsidR="00BB7243" w:rsidRDefault="00BB7243">
      <w:pPr>
        <w:pStyle w:val="ListParagraph"/>
        <w:widowControl w:val="0"/>
        <w:numPr>
          <w:ilvl w:val="0"/>
          <w:numId w:val="13"/>
        </w:numPr>
        <w:tabs>
          <w:tab w:val="left" w:pos="360"/>
        </w:tabs>
        <w:ind w:hanging="1080"/>
        <w:rPr>
          <w:rFonts w:eastAsia="Times New Roman"/>
          <w:b/>
        </w:rPr>
      </w:pPr>
      <w:r>
        <w:rPr>
          <w:b/>
        </w:rPr>
        <w:t>EXECUTION.</w:t>
      </w:r>
    </w:p>
    <w:p w14:paraId="0E228C1D" w14:textId="77777777" w:rsidR="00BB7243" w:rsidRDefault="00BB7243">
      <w:pPr>
        <w:pStyle w:val="ListParagraph"/>
        <w:widowControl w:val="0"/>
        <w:numPr>
          <w:ilvl w:val="0"/>
          <w:numId w:val="0"/>
        </w:numPr>
        <w:ind w:left="720"/>
        <w:rPr>
          <w:rFonts w:eastAsia="Times New Roman"/>
          <w:b/>
        </w:rPr>
      </w:pPr>
    </w:p>
    <w:p w14:paraId="5E65E3D0" w14:textId="77777777" w:rsidR="00BB7243" w:rsidRDefault="00BB7243">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r w:rsidR="00101D35">
        <w:rPr>
          <w:rFonts w:eastAsia="Times New Roman"/>
        </w:rPr>
        <w:t>accurate,</w:t>
      </w:r>
      <w:r>
        <w:rPr>
          <w:rFonts w:eastAsia="Times New Roman"/>
        </w:rPr>
        <w:t xml:space="preserve"> and that the Bidder has not made any knowingly false statements in the Bid Proposal.  </w:t>
      </w:r>
    </w:p>
    <w:p w14:paraId="05E19402" w14:textId="77777777" w:rsidR="00BB7243" w:rsidRDefault="00BB7243">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B7243" w14:paraId="36C15119" w14:textId="77777777">
        <w:tc>
          <w:tcPr>
            <w:tcW w:w="2268" w:type="dxa"/>
            <w:shd w:val="clear" w:color="auto" w:fill="DBE5F1"/>
            <w:vAlign w:val="center"/>
          </w:tcPr>
          <w:p w14:paraId="39F7C45A" w14:textId="77777777" w:rsidR="00BB7243" w:rsidRDefault="00BB7243">
            <w:pPr>
              <w:widowControl w:val="0"/>
              <w:jc w:val="left"/>
              <w:rPr>
                <w:rFonts w:eastAsia="Times New Roman"/>
                <w:b/>
              </w:rPr>
            </w:pPr>
            <w:r>
              <w:rPr>
                <w:rFonts w:eastAsia="Times New Roman"/>
                <w:b/>
              </w:rPr>
              <w:t>Signature:</w:t>
            </w:r>
          </w:p>
        </w:tc>
        <w:tc>
          <w:tcPr>
            <w:tcW w:w="7308" w:type="dxa"/>
          </w:tcPr>
          <w:p w14:paraId="7134904D" w14:textId="77777777" w:rsidR="00BB7243" w:rsidRDefault="00BB7243">
            <w:pPr>
              <w:widowControl w:val="0"/>
              <w:jc w:val="left"/>
              <w:rPr>
                <w:rFonts w:eastAsia="Times New Roman"/>
              </w:rPr>
            </w:pPr>
          </w:p>
          <w:p w14:paraId="0890D17D" w14:textId="77777777" w:rsidR="00BB7243" w:rsidRDefault="00BB7243">
            <w:pPr>
              <w:widowControl w:val="0"/>
              <w:jc w:val="left"/>
              <w:rPr>
                <w:rFonts w:eastAsia="Times New Roman"/>
              </w:rPr>
            </w:pPr>
          </w:p>
        </w:tc>
      </w:tr>
      <w:tr w:rsidR="00BB7243" w14:paraId="1B8F82E4" w14:textId="77777777">
        <w:tc>
          <w:tcPr>
            <w:tcW w:w="2268" w:type="dxa"/>
            <w:shd w:val="clear" w:color="auto" w:fill="DBE5F1"/>
            <w:vAlign w:val="center"/>
          </w:tcPr>
          <w:p w14:paraId="3150F7C3" w14:textId="77777777" w:rsidR="00BB7243" w:rsidRDefault="00BB7243">
            <w:pPr>
              <w:widowControl w:val="0"/>
              <w:jc w:val="left"/>
              <w:rPr>
                <w:rFonts w:eastAsia="Times New Roman"/>
                <w:b/>
              </w:rPr>
            </w:pPr>
            <w:r>
              <w:rPr>
                <w:rFonts w:eastAsia="Times New Roman"/>
                <w:b/>
              </w:rPr>
              <w:t>Printed Name/Title:</w:t>
            </w:r>
          </w:p>
        </w:tc>
        <w:tc>
          <w:tcPr>
            <w:tcW w:w="7308" w:type="dxa"/>
          </w:tcPr>
          <w:p w14:paraId="0A3DB8DA" w14:textId="77777777" w:rsidR="00BB7243" w:rsidRDefault="00BB7243">
            <w:pPr>
              <w:widowControl w:val="0"/>
              <w:jc w:val="left"/>
              <w:rPr>
                <w:rFonts w:eastAsia="Times New Roman"/>
              </w:rPr>
            </w:pPr>
          </w:p>
          <w:p w14:paraId="7CE941D5" w14:textId="77777777" w:rsidR="00BB7243" w:rsidRDefault="00BB7243">
            <w:pPr>
              <w:widowControl w:val="0"/>
              <w:jc w:val="left"/>
              <w:rPr>
                <w:rFonts w:eastAsia="Times New Roman"/>
                <w:sz w:val="16"/>
                <w:szCs w:val="16"/>
              </w:rPr>
            </w:pPr>
          </w:p>
        </w:tc>
      </w:tr>
      <w:tr w:rsidR="00BB7243" w14:paraId="4128E33E" w14:textId="77777777">
        <w:tc>
          <w:tcPr>
            <w:tcW w:w="2268" w:type="dxa"/>
            <w:shd w:val="clear" w:color="auto" w:fill="DBE5F1"/>
            <w:vAlign w:val="center"/>
          </w:tcPr>
          <w:p w14:paraId="6B9D17B4" w14:textId="77777777" w:rsidR="00BB7243" w:rsidRDefault="00BB7243">
            <w:pPr>
              <w:widowControl w:val="0"/>
              <w:jc w:val="left"/>
              <w:rPr>
                <w:rFonts w:eastAsia="Times New Roman"/>
                <w:b/>
              </w:rPr>
            </w:pPr>
            <w:r>
              <w:rPr>
                <w:rFonts w:eastAsia="Times New Roman"/>
                <w:b/>
              </w:rPr>
              <w:t>Date:</w:t>
            </w:r>
          </w:p>
        </w:tc>
        <w:tc>
          <w:tcPr>
            <w:tcW w:w="7308" w:type="dxa"/>
          </w:tcPr>
          <w:p w14:paraId="04A33B0C" w14:textId="77777777" w:rsidR="00BB7243" w:rsidRDefault="00BB7243">
            <w:pPr>
              <w:widowControl w:val="0"/>
              <w:jc w:val="left"/>
              <w:rPr>
                <w:rFonts w:eastAsia="Times New Roman"/>
                <w:sz w:val="16"/>
                <w:szCs w:val="16"/>
              </w:rPr>
            </w:pPr>
          </w:p>
          <w:p w14:paraId="051CE925" w14:textId="77777777" w:rsidR="00BB7243" w:rsidRDefault="00BB7243">
            <w:pPr>
              <w:widowControl w:val="0"/>
              <w:jc w:val="left"/>
              <w:rPr>
                <w:rFonts w:eastAsia="Times New Roman"/>
                <w:sz w:val="16"/>
                <w:szCs w:val="16"/>
              </w:rPr>
            </w:pPr>
          </w:p>
        </w:tc>
      </w:tr>
    </w:tbl>
    <w:p w14:paraId="58A2A135" w14:textId="77777777" w:rsidR="00BB7243" w:rsidRDefault="00BB7243">
      <w:pPr>
        <w:pStyle w:val="PlainText"/>
        <w:jc w:val="left"/>
        <w:rPr>
          <w:rFonts w:ascii="Times New Roman" w:hAnsi="Times New Roman" w:cs="Times New Roman"/>
          <w:iCs/>
          <w:sz w:val="18"/>
          <w:szCs w:val="18"/>
          <w:u w:val="single"/>
        </w:rPr>
      </w:pPr>
    </w:p>
    <w:p w14:paraId="720F465E" w14:textId="77777777" w:rsidR="00BB7243" w:rsidRDefault="00BB7243">
      <w:pPr>
        <w:spacing w:after="200" w:line="276" w:lineRule="auto"/>
        <w:jc w:val="left"/>
        <w:rPr>
          <w:rFonts w:eastAsia="Times New Roman"/>
          <w:b/>
          <w:bCs/>
        </w:rPr>
      </w:pPr>
    </w:p>
    <w:p w14:paraId="4F0B755D" w14:textId="77777777" w:rsidR="00BB7243" w:rsidRDefault="00BB7243">
      <w:pPr>
        <w:spacing w:after="200" w:line="276" w:lineRule="auto"/>
        <w:jc w:val="left"/>
        <w:rPr>
          <w:rFonts w:eastAsia="Times New Roman"/>
          <w:b/>
          <w:bCs/>
        </w:rPr>
      </w:pPr>
      <w:bookmarkStart w:id="138" w:name="_Toc265506686"/>
      <w:bookmarkStart w:id="139" w:name="_Toc265507123"/>
      <w:bookmarkStart w:id="140" w:name="_Toc265564623"/>
      <w:bookmarkStart w:id="141" w:name="_Toc265580919"/>
      <w:r>
        <w:rPr>
          <w:rFonts w:eastAsia="Times New Roman"/>
        </w:rPr>
        <w:br w:type="page"/>
      </w:r>
    </w:p>
    <w:p w14:paraId="05A25C50" w14:textId="77777777" w:rsidR="00BB7243" w:rsidRDefault="00BB7243">
      <w:pPr>
        <w:pStyle w:val="Heading1"/>
        <w:jc w:val="center"/>
        <w:rPr>
          <w:rFonts w:eastAsia="Times New Roman"/>
          <w:sz w:val="24"/>
          <w:szCs w:val="24"/>
        </w:rPr>
      </w:pPr>
      <w:r>
        <w:rPr>
          <w:rFonts w:eastAsia="Times New Roman"/>
          <w:sz w:val="24"/>
          <w:szCs w:val="24"/>
        </w:rPr>
        <w:lastRenderedPageBreak/>
        <w:t>Attachment C: Subcontractor Disclosure Form</w:t>
      </w:r>
      <w:bookmarkEnd w:id="138"/>
      <w:bookmarkEnd w:id="139"/>
      <w:bookmarkEnd w:id="140"/>
      <w:bookmarkEnd w:id="141"/>
    </w:p>
    <w:p w14:paraId="40BC0F47" w14:textId="77777777" w:rsidR="00BB7243" w:rsidRDefault="00BB7243">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09A2E2B3" w14:textId="77777777" w:rsidR="00BB7243" w:rsidRDefault="00BB7243">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BB7243" w14:paraId="5A6E390C" w14:textId="77777777">
        <w:tc>
          <w:tcPr>
            <w:tcW w:w="1998" w:type="dxa"/>
            <w:shd w:val="clear" w:color="auto" w:fill="DBE5F1"/>
          </w:tcPr>
          <w:p w14:paraId="48DFA094" w14:textId="77777777" w:rsidR="00BB7243" w:rsidRDefault="00BB7243">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6202668" w14:textId="77777777" w:rsidR="00BB7243" w:rsidRDefault="00BB7243">
            <w:pPr>
              <w:jc w:val="left"/>
              <w:rPr>
                <w:rFonts w:eastAsia="Times New Roman"/>
                <w:b/>
              </w:rPr>
            </w:pPr>
          </w:p>
        </w:tc>
      </w:tr>
      <w:tr w:rsidR="00BB7243" w14:paraId="07BB1663" w14:textId="77777777">
        <w:tc>
          <w:tcPr>
            <w:tcW w:w="9576" w:type="dxa"/>
            <w:gridSpan w:val="2"/>
            <w:shd w:val="clear" w:color="auto" w:fill="DBE5F1"/>
          </w:tcPr>
          <w:p w14:paraId="518F7652" w14:textId="77777777" w:rsidR="00BB7243" w:rsidRDefault="00BB7243">
            <w:pPr>
              <w:jc w:val="left"/>
              <w:rPr>
                <w:rFonts w:eastAsia="Times New Roman"/>
                <w:b/>
              </w:rPr>
            </w:pPr>
            <w:r>
              <w:rPr>
                <w:rFonts w:eastAsia="Times New Roman"/>
                <w:b/>
              </w:rPr>
              <w:t>Subcontractor Contact Information (individual who can address issues re: this RFP)</w:t>
            </w:r>
          </w:p>
        </w:tc>
      </w:tr>
      <w:tr w:rsidR="00BB7243" w14:paraId="0B5FD3EA" w14:textId="77777777">
        <w:tc>
          <w:tcPr>
            <w:tcW w:w="1998" w:type="dxa"/>
            <w:shd w:val="clear" w:color="auto" w:fill="DBE5F1"/>
          </w:tcPr>
          <w:p w14:paraId="2F568B57" w14:textId="77777777" w:rsidR="00BB7243" w:rsidRDefault="00BB7243">
            <w:pPr>
              <w:jc w:val="left"/>
              <w:rPr>
                <w:rFonts w:eastAsia="Times New Roman"/>
                <w:b/>
              </w:rPr>
            </w:pPr>
            <w:r>
              <w:rPr>
                <w:rFonts w:eastAsia="Times New Roman"/>
                <w:b/>
              </w:rPr>
              <w:t>Name:</w:t>
            </w:r>
          </w:p>
        </w:tc>
        <w:tc>
          <w:tcPr>
            <w:tcW w:w="7578" w:type="dxa"/>
          </w:tcPr>
          <w:p w14:paraId="262C4500" w14:textId="77777777" w:rsidR="00BB7243" w:rsidRDefault="00BB7243">
            <w:pPr>
              <w:jc w:val="left"/>
              <w:rPr>
                <w:rFonts w:eastAsia="Times New Roman"/>
                <w:b/>
              </w:rPr>
            </w:pPr>
          </w:p>
        </w:tc>
      </w:tr>
      <w:tr w:rsidR="00BB7243" w14:paraId="3081EBD4" w14:textId="77777777">
        <w:tc>
          <w:tcPr>
            <w:tcW w:w="1998" w:type="dxa"/>
            <w:shd w:val="clear" w:color="auto" w:fill="DBE5F1"/>
          </w:tcPr>
          <w:p w14:paraId="76517359" w14:textId="77777777" w:rsidR="00BB7243" w:rsidRDefault="00BB7243">
            <w:pPr>
              <w:jc w:val="left"/>
              <w:rPr>
                <w:rFonts w:eastAsia="Times New Roman"/>
                <w:b/>
              </w:rPr>
            </w:pPr>
            <w:r>
              <w:rPr>
                <w:rFonts w:eastAsia="Times New Roman"/>
                <w:b/>
              </w:rPr>
              <w:t>Address:</w:t>
            </w:r>
          </w:p>
        </w:tc>
        <w:tc>
          <w:tcPr>
            <w:tcW w:w="7578" w:type="dxa"/>
          </w:tcPr>
          <w:p w14:paraId="2DC31824" w14:textId="77777777" w:rsidR="00BB7243" w:rsidRDefault="00BB7243">
            <w:pPr>
              <w:jc w:val="left"/>
              <w:rPr>
                <w:rFonts w:eastAsia="Times New Roman"/>
                <w:b/>
              </w:rPr>
            </w:pPr>
          </w:p>
        </w:tc>
      </w:tr>
      <w:tr w:rsidR="00BB7243" w14:paraId="7131482E" w14:textId="77777777">
        <w:tc>
          <w:tcPr>
            <w:tcW w:w="1998" w:type="dxa"/>
            <w:shd w:val="clear" w:color="auto" w:fill="DBE5F1"/>
          </w:tcPr>
          <w:p w14:paraId="0340FA30" w14:textId="77777777" w:rsidR="00BB7243" w:rsidRDefault="00BB7243">
            <w:pPr>
              <w:jc w:val="left"/>
              <w:rPr>
                <w:rFonts w:eastAsia="Times New Roman"/>
                <w:b/>
              </w:rPr>
            </w:pPr>
            <w:r>
              <w:rPr>
                <w:rFonts w:eastAsia="Times New Roman"/>
                <w:b/>
              </w:rPr>
              <w:t>Tel:</w:t>
            </w:r>
          </w:p>
        </w:tc>
        <w:tc>
          <w:tcPr>
            <w:tcW w:w="7578" w:type="dxa"/>
          </w:tcPr>
          <w:p w14:paraId="6ECAB291" w14:textId="77777777" w:rsidR="00BB7243" w:rsidRDefault="00BB7243">
            <w:pPr>
              <w:jc w:val="left"/>
              <w:rPr>
                <w:rFonts w:eastAsia="Times New Roman"/>
                <w:b/>
              </w:rPr>
            </w:pPr>
          </w:p>
        </w:tc>
      </w:tr>
      <w:tr w:rsidR="00BB7243" w14:paraId="11F54488" w14:textId="77777777">
        <w:tc>
          <w:tcPr>
            <w:tcW w:w="1998" w:type="dxa"/>
            <w:shd w:val="clear" w:color="auto" w:fill="DBE5F1"/>
          </w:tcPr>
          <w:p w14:paraId="0AAB0606" w14:textId="77777777" w:rsidR="00BB7243" w:rsidRDefault="00BB7243">
            <w:pPr>
              <w:jc w:val="left"/>
              <w:rPr>
                <w:rFonts w:eastAsia="Times New Roman"/>
                <w:b/>
              </w:rPr>
            </w:pPr>
            <w:r>
              <w:rPr>
                <w:rFonts w:eastAsia="Times New Roman"/>
                <w:b/>
              </w:rPr>
              <w:t>Fax:</w:t>
            </w:r>
          </w:p>
        </w:tc>
        <w:tc>
          <w:tcPr>
            <w:tcW w:w="7578" w:type="dxa"/>
          </w:tcPr>
          <w:p w14:paraId="5E12CAA7" w14:textId="77777777" w:rsidR="00BB7243" w:rsidRDefault="00BB7243">
            <w:pPr>
              <w:jc w:val="left"/>
              <w:rPr>
                <w:rFonts w:eastAsia="Times New Roman"/>
                <w:b/>
              </w:rPr>
            </w:pPr>
          </w:p>
        </w:tc>
      </w:tr>
      <w:tr w:rsidR="00BB7243" w14:paraId="0E1F8D9E" w14:textId="77777777">
        <w:tc>
          <w:tcPr>
            <w:tcW w:w="1998" w:type="dxa"/>
            <w:shd w:val="clear" w:color="auto" w:fill="DBE5F1"/>
          </w:tcPr>
          <w:p w14:paraId="0952E369" w14:textId="77777777" w:rsidR="00BB7243" w:rsidRDefault="00BB7243">
            <w:pPr>
              <w:jc w:val="left"/>
              <w:rPr>
                <w:rFonts w:eastAsia="Times New Roman"/>
                <w:b/>
              </w:rPr>
            </w:pPr>
            <w:r>
              <w:rPr>
                <w:rFonts w:eastAsia="Times New Roman"/>
                <w:b/>
              </w:rPr>
              <w:t>E-mail:</w:t>
            </w:r>
          </w:p>
        </w:tc>
        <w:tc>
          <w:tcPr>
            <w:tcW w:w="7578" w:type="dxa"/>
          </w:tcPr>
          <w:p w14:paraId="4BEAE9FE" w14:textId="77777777" w:rsidR="00BB7243" w:rsidRDefault="00BB7243">
            <w:pPr>
              <w:jc w:val="left"/>
              <w:rPr>
                <w:rFonts w:eastAsia="Times New Roman"/>
                <w:b/>
              </w:rPr>
            </w:pPr>
          </w:p>
        </w:tc>
      </w:tr>
    </w:tbl>
    <w:p w14:paraId="6B889FCB" w14:textId="77777777" w:rsidR="00BB7243" w:rsidRDefault="00BB724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BB7243" w14:paraId="538A6B2F" w14:textId="77777777">
        <w:tc>
          <w:tcPr>
            <w:tcW w:w="9558" w:type="dxa"/>
            <w:gridSpan w:val="2"/>
            <w:shd w:val="clear" w:color="auto" w:fill="DBE5F1"/>
          </w:tcPr>
          <w:p w14:paraId="73670DD4" w14:textId="77777777" w:rsidR="00BB7243" w:rsidRDefault="00BB7243">
            <w:pPr>
              <w:jc w:val="left"/>
              <w:rPr>
                <w:rFonts w:eastAsia="Times New Roman"/>
                <w:b/>
              </w:rPr>
            </w:pPr>
            <w:r>
              <w:rPr>
                <w:rFonts w:eastAsia="Times New Roman"/>
                <w:b/>
              </w:rPr>
              <w:t>Subcontractor Detail</w:t>
            </w:r>
          </w:p>
        </w:tc>
      </w:tr>
      <w:tr w:rsidR="00BB7243" w14:paraId="7B344914" w14:textId="77777777">
        <w:tc>
          <w:tcPr>
            <w:tcW w:w="3978" w:type="dxa"/>
            <w:shd w:val="clear" w:color="auto" w:fill="DBE5F1"/>
          </w:tcPr>
          <w:p w14:paraId="003EDCF2" w14:textId="77777777" w:rsidR="00BB7243" w:rsidRDefault="00BB7243">
            <w:pPr>
              <w:jc w:val="left"/>
              <w:rPr>
                <w:rFonts w:eastAsia="Times New Roman"/>
                <w:b/>
              </w:rPr>
            </w:pPr>
            <w:r>
              <w:rPr>
                <w:rFonts w:eastAsia="Times New Roman"/>
                <w:b/>
              </w:rPr>
              <w:t>Subcontractor Legal Name (“Subcontractor”):</w:t>
            </w:r>
          </w:p>
        </w:tc>
        <w:tc>
          <w:tcPr>
            <w:tcW w:w="5580" w:type="dxa"/>
          </w:tcPr>
          <w:p w14:paraId="06AECE7D" w14:textId="77777777" w:rsidR="00BB7243" w:rsidRDefault="00BB7243">
            <w:pPr>
              <w:jc w:val="left"/>
              <w:rPr>
                <w:rFonts w:eastAsia="Times New Roman"/>
              </w:rPr>
            </w:pPr>
          </w:p>
        </w:tc>
      </w:tr>
      <w:tr w:rsidR="00BB7243" w14:paraId="5ED9C0F3" w14:textId="77777777">
        <w:tc>
          <w:tcPr>
            <w:tcW w:w="3978" w:type="dxa"/>
            <w:shd w:val="clear" w:color="auto" w:fill="DBE5F1"/>
          </w:tcPr>
          <w:p w14:paraId="1FE49146" w14:textId="77777777" w:rsidR="00BB7243" w:rsidRDefault="00BB7243">
            <w:pPr>
              <w:jc w:val="left"/>
              <w:rPr>
                <w:rFonts w:eastAsia="Times New Roman"/>
                <w:b/>
              </w:rPr>
            </w:pPr>
            <w:r>
              <w:rPr>
                <w:rFonts w:eastAsia="Times New Roman"/>
                <w:b/>
              </w:rPr>
              <w:t>“Doing Business As” names, assumed names, or other operating names:</w:t>
            </w:r>
          </w:p>
        </w:tc>
        <w:tc>
          <w:tcPr>
            <w:tcW w:w="5580" w:type="dxa"/>
          </w:tcPr>
          <w:p w14:paraId="1EA5EF4B" w14:textId="77777777" w:rsidR="00BB7243" w:rsidRDefault="00BB7243">
            <w:pPr>
              <w:jc w:val="left"/>
              <w:rPr>
                <w:rFonts w:eastAsia="Times New Roman"/>
              </w:rPr>
            </w:pPr>
          </w:p>
        </w:tc>
      </w:tr>
      <w:tr w:rsidR="00BB7243" w14:paraId="54C9FEB6" w14:textId="77777777">
        <w:tc>
          <w:tcPr>
            <w:tcW w:w="3978" w:type="dxa"/>
            <w:shd w:val="clear" w:color="auto" w:fill="DBE5F1"/>
          </w:tcPr>
          <w:p w14:paraId="62CC06AA" w14:textId="77777777" w:rsidR="00BB7243" w:rsidRDefault="00BB7243">
            <w:pPr>
              <w:jc w:val="left"/>
              <w:rPr>
                <w:rFonts w:eastAsia="Times New Roman"/>
                <w:b/>
              </w:rPr>
            </w:pPr>
            <w:r>
              <w:rPr>
                <w:rFonts w:eastAsia="Times New Roman"/>
                <w:b/>
              </w:rPr>
              <w:t>Form of Business Entity (i.e., corp., partnership, LLC, etc.)</w:t>
            </w:r>
          </w:p>
        </w:tc>
        <w:tc>
          <w:tcPr>
            <w:tcW w:w="5580" w:type="dxa"/>
          </w:tcPr>
          <w:p w14:paraId="4828802C" w14:textId="77777777" w:rsidR="00BB7243" w:rsidRDefault="00BB7243">
            <w:pPr>
              <w:jc w:val="left"/>
              <w:rPr>
                <w:rFonts w:eastAsia="Times New Roman"/>
              </w:rPr>
            </w:pPr>
          </w:p>
        </w:tc>
      </w:tr>
      <w:tr w:rsidR="00BB7243" w14:paraId="2F3AAF99" w14:textId="77777777">
        <w:tc>
          <w:tcPr>
            <w:tcW w:w="3978" w:type="dxa"/>
            <w:shd w:val="clear" w:color="auto" w:fill="DBE5F1"/>
          </w:tcPr>
          <w:p w14:paraId="643D6714" w14:textId="77777777" w:rsidR="00BB7243" w:rsidRDefault="00BB7243">
            <w:pPr>
              <w:jc w:val="left"/>
              <w:rPr>
                <w:rFonts w:eastAsia="Times New Roman"/>
                <w:b/>
              </w:rPr>
            </w:pPr>
            <w:r>
              <w:rPr>
                <w:rFonts w:eastAsia="Times New Roman"/>
                <w:b/>
              </w:rPr>
              <w:t>State of Incorporation/organization:</w:t>
            </w:r>
          </w:p>
        </w:tc>
        <w:tc>
          <w:tcPr>
            <w:tcW w:w="5580" w:type="dxa"/>
          </w:tcPr>
          <w:p w14:paraId="22A857BD" w14:textId="77777777" w:rsidR="00BB7243" w:rsidRDefault="00BB7243">
            <w:pPr>
              <w:jc w:val="left"/>
              <w:rPr>
                <w:rFonts w:eastAsia="Times New Roman"/>
              </w:rPr>
            </w:pPr>
          </w:p>
        </w:tc>
      </w:tr>
      <w:tr w:rsidR="00BB7243" w14:paraId="00973092" w14:textId="77777777">
        <w:tc>
          <w:tcPr>
            <w:tcW w:w="3978" w:type="dxa"/>
            <w:shd w:val="clear" w:color="auto" w:fill="DBE5F1"/>
          </w:tcPr>
          <w:p w14:paraId="796F546C" w14:textId="77777777" w:rsidR="00BB7243" w:rsidRDefault="00BB7243">
            <w:pPr>
              <w:jc w:val="left"/>
              <w:rPr>
                <w:rFonts w:eastAsia="Times New Roman"/>
                <w:b/>
              </w:rPr>
            </w:pPr>
            <w:r>
              <w:rPr>
                <w:rFonts w:eastAsia="Times New Roman"/>
                <w:b/>
              </w:rPr>
              <w:t>Primary Address:</w:t>
            </w:r>
          </w:p>
        </w:tc>
        <w:tc>
          <w:tcPr>
            <w:tcW w:w="5580" w:type="dxa"/>
          </w:tcPr>
          <w:p w14:paraId="3F06BD41" w14:textId="77777777" w:rsidR="00BB7243" w:rsidRDefault="00BB7243">
            <w:pPr>
              <w:jc w:val="left"/>
              <w:rPr>
                <w:rFonts w:eastAsia="Times New Roman"/>
              </w:rPr>
            </w:pPr>
          </w:p>
        </w:tc>
      </w:tr>
      <w:tr w:rsidR="00BB7243" w14:paraId="57E5BE58" w14:textId="77777777">
        <w:tc>
          <w:tcPr>
            <w:tcW w:w="3978" w:type="dxa"/>
            <w:shd w:val="clear" w:color="auto" w:fill="DBE5F1"/>
          </w:tcPr>
          <w:p w14:paraId="432F0F3B" w14:textId="77777777" w:rsidR="00BB7243" w:rsidRDefault="00BB7243">
            <w:pPr>
              <w:jc w:val="left"/>
              <w:rPr>
                <w:rFonts w:eastAsia="Times New Roman"/>
                <w:b/>
              </w:rPr>
            </w:pPr>
            <w:r>
              <w:rPr>
                <w:rFonts w:eastAsia="Times New Roman"/>
                <w:b/>
              </w:rPr>
              <w:t>Tel:</w:t>
            </w:r>
          </w:p>
        </w:tc>
        <w:tc>
          <w:tcPr>
            <w:tcW w:w="5580" w:type="dxa"/>
          </w:tcPr>
          <w:p w14:paraId="7F681B21" w14:textId="77777777" w:rsidR="00BB7243" w:rsidRDefault="00BB7243">
            <w:pPr>
              <w:jc w:val="left"/>
              <w:rPr>
                <w:rFonts w:eastAsia="Times New Roman"/>
              </w:rPr>
            </w:pPr>
          </w:p>
        </w:tc>
      </w:tr>
      <w:tr w:rsidR="00BB7243" w14:paraId="04EDCBBF" w14:textId="77777777">
        <w:tc>
          <w:tcPr>
            <w:tcW w:w="3978" w:type="dxa"/>
            <w:shd w:val="clear" w:color="auto" w:fill="DBE5F1"/>
          </w:tcPr>
          <w:p w14:paraId="23C40B77" w14:textId="77777777" w:rsidR="00BB7243" w:rsidRDefault="00BB7243">
            <w:pPr>
              <w:jc w:val="left"/>
              <w:rPr>
                <w:rFonts w:eastAsia="Times New Roman"/>
                <w:b/>
              </w:rPr>
            </w:pPr>
            <w:r>
              <w:rPr>
                <w:rFonts w:eastAsia="Times New Roman"/>
                <w:b/>
              </w:rPr>
              <w:t>Fax:</w:t>
            </w:r>
          </w:p>
        </w:tc>
        <w:tc>
          <w:tcPr>
            <w:tcW w:w="5580" w:type="dxa"/>
          </w:tcPr>
          <w:p w14:paraId="32F89160" w14:textId="77777777" w:rsidR="00BB7243" w:rsidRDefault="00BB7243">
            <w:pPr>
              <w:jc w:val="left"/>
              <w:rPr>
                <w:rFonts w:eastAsia="Times New Roman"/>
              </w:rPr>
            </w:pPr>
          </w:p>
        </w:tc>
      </w:tr>
      <w:tr w:rsidR="00BB7243" w14:paraId="5C017311" w14:textId="77777777">
        <w:tc>
          <w:tcPr>
            <w:tcW w:w="3978" w:type="dxa"/>
            <w:shd w:val="clear" w:color="auto" w:fill="DBE5F1"/>
          </w:tcPr>
          <w:p w14:paraId="31AE16E2" w14:textId="77777777" w:rsidR="00BB7243" w:rsidRDefault="00BB7243">
            <w:pPr>
              <w:jc w:val="left"/>
              <w:rPr>
                <w:rFonts w:eastAsia="Times New Roman"/>
                <w:b/>
              </w:rPr>
            </w:pPr>
            <w:r>
              <w:rPr>
                <w:rFonts w:eastAsia="Times New Roman"/>
                <w:b/>
              </w:rPr>
              <w:t>Local Address (if any):</w:t>
            </w:r>
          </w:p>
        </w:tc>
        <w:tc>
          <w:tcPr>
            <w:tcW w:w="5580" w:type="dxa"/>
          </w:tcPr>
          <w:p w14:paraId="7EB0B44A" w14:textId="77777777" w:rsidR="00BB7243" w:rsidRDefault="00BB7243">
            <w:pPr>
              <w:jc w:val="left"/>
              <w:rPr>
                <w:rFonts w:eastAsia="Times New Roman"/>
              </w:rPr>
            </w:pPr>
          </w:p>
        </w:tc>
      </w:tr>
      <w:tr w:rsidR="00BB7243" w14:paraId="649A4D55" w14:textId="77777777">
        <w:tc>
          <w:tcPr>
            <w:tcW w:w="3978" w:type="dxa"/>
            <w:shd w:val="clear" w:color="auto" w:fill="DBE5F1"/>
          </w:tcPr>
          <w:p w14:paraId="3EA83A81" w14:textId="77777777" w:rsidR="00BB7243" w:rsidRDefault="00BB7243">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6D92CD8" w14:textId="77777777" w:rsidR="00BB7243" w:rsidRDefault="00BB7243">
            <w:pPr>
              <w:jc w:val="left"/>
              <w:rPr>
                <w:rFonts w:eastAsia="Times New Roman"/>
              </w:rPr>
            </w:pPr>
          </w:p>
        </w:tc>
      </w:tr>
      <w:tr w:rsidR="00BB7243" w14:paraId="64BB9CDD" w14:textId="77777777">
        <w:tc>
          <w:tcPr>
            <w:tcW w:w="3978" w:type="dxa"/>
            <w:shd w:val="clear" w:color="auto" w:fill="DBE5F1"/>
          </w:tcPr>
          <w:p w14:paraId="0E95A12E" w14:textId="77777777" w:rsidR="00BB7243" w:rsidRDefault="00BB7243">
            <w:pPr>
              <w:jc w:val="left"/>
              <w:rPr>
                <w:rFonts w:eastAsia="Times New Roman"/>
                <w:b/>
              </w:rPr>
            </w:pPr>
            <w:r>
              <w:rPr>
                <w:rFonts w:eastAsia="Times New Roman"/>
                <w:b/>
              </w:rPr>
              <w:t>Number of Employees:</w:t>
            </w:r>
          </w:p>
        </w:tc>
        <w:tc>
          <w:tcPr>
            <w:tcW w:w="5580" w:type="dxa"/>
          </w:tcPr>
          <w:p w14:paraId="1D551963" w14:textId="77777777" w:rsidR="00BB7243" w:rsidRDefault="00BB7243">
            <w:pPr>
              <w:jc w:val="left"/>
              <w:rPr>
                <w:rFonts w:eastAsia="Times New Roman"/>
              </w:rPr>
            </w:pPr>
          </w:p>
        </w:tc>
      </w:tr>
      <w:tr w:rsidR="00BB7243" w14:paraId="7F80078C" w14:textId="77777777">
        <w:tc>
          <w:tcPr>
            <w:tcW w:w="3978" w:type="dxa"/>
            <w:shd w:val="clear" w:color="auto" w:fill="DBE5F1"/>
          </w:tcPr>
          <w:p w14:paraId="0C7DC971" w14:textId="77777777" w:rsidR="00BB7243" w:rsidRDefault="00BB7243">
            <w:pPr>
              <w:jc w:val="left"/>
              <w:rPr>
                <w:rFonts w:eastAsia="Times New Roman"/>
                <w:b/>
              </w:rPr>
            </w:pPr>
            <w:r>
              <w:rPr>
                <w:rFonts w:eastAsia="Times New Roman"/>
                <w:b/>
              </w:rPr>
              <w:t>Number of Years in Business:</w:t>
            </w:r>
          </w:p>
        </w:tc>
        <w:tc>
          <w:tcPr>
            <w:tcW w:w="5580" w:type="dxa"/>
          </w:tcPr>
          <w:p w14:paraId="50A5B0E4" w14:textId="77777777" w:rsidR="00BB7243" w:rsidRDefault="00BB7243">
            <w:pPr>
              <w:jc w:val="left"/>
              <w:rPr>
                <w:rFonts w:eastAsia="Times New Roman"/>
              </w:rPr>
            </w:pPr>
          </w:p>
        </w:tc>
      </w:tr>
      <w:tr w:rsidR="00BB7243" w14:paraId="36E84DDB" w14:textId="77777777">
        <w:tc>
          <w:tcPr>
            <w:tcW w:w="3978" w:type="dxa"/>
            <w:shd w:val="clear" w:color="auto" w:fill="DBE5F1"/>
          </w:tcPr>
          <w:p w14:paraId="6DAE7533" w14:textId="77777777" w:rsidR="00BB7243" w:rsidRDefault="00BB7243">
            <w:pPr>
              <w:jc w:val="left"/>
              <w:rPr>
                <w:rFonts w:eastAsia="Times New Roman"/>
                <w:b/>
              </w:rPr>
            </w:pPr>
            <w:r>
              <w:rPr>
                <w:rFonts w:eastAsia="Times New Roman"/>
                <w:b/>
              </w:rPr>
              <w:t>Primary Focus of Business:</w:t>
            </w:r>
          </w:p>
        </w:tc>
        <w:tc>
          <w:tcPr>
            <w:tcW w:w="5580" w:type="dxa"/>
          </w:tcPr>
          <w:p w14:paraId="58D322BB" w14:textId="77777777" w:rsidR="00BB7243" w:rsidRDefault="00BB7243">
            <w:pPr>
              <w:jc w:val="left"/>
              <w:rPr>
                <w:rFonts w:eastAsia="Times New Roman"/>
              </w:rPr>
            </w:pPr>
          </w:p>
        </w:tc>
      </w:tr>
      <w:tr w:rsidR="00BB7243" w14:paraId="2FEF02CF" w14:textId="77777777">
        <w:tc>
          <w:tcPr>
            <w:tcW w:w="3978" w:type="dxa"/>
            <w:shd w:val="clear" w:color="auto" w:fill="DBE5F1"/>
          </w:tcPr>
          <w:p w14:paraId="08FF8FF2" w14:textId="77777777" w:rsidR="00BB7243" w:rsidRDefault="00BB7243">
            <w:pPr>
              <w:jc w:val="left"/>
              <w:rPr>
                <w:rFonts w:eastAsia="Times New Roman"/>
                <w:b/>
              </w:rPr>
            </w:pPr>
            <w:r>
              <w:rPr>
                <w:rFonts w:eastAsia="Times New Roman"/>
                <w:b/>
              </w:rPr>
              <w:t>Federal Tax ID:</w:t>
            </w:r>
          </w:p>
        </w:tc>
        <w:tc>
          <w:tcPr>
            <w:tcW w:w="5580" w:type="dxa"/>
          </w:tcPr>
          <w:p w14:paraId="4F41F208" w14:textId="77777777" w:rsidR="00BB7243" w:rsidRDefault="00BB7243">
            <w:pPr>
              <w:jc w:val="left"/>
              <w:rPr>
                <w:rFonts w:eastAsia="Times New Roman"/>
              </w:rPr>
            </w:pPr>
          </w:p>
        </w:tc>
      </w:tr>
      <w:tr w:rsidR="00BB7243" w14:paraId="5D08B620" w14:textId="77777777">
        <w:tc>
          <w:tcPr>
            <w:tcW w:w="3978" w:type="dxa"/>
            <w:shd w:val="clear" w:color="auto" w:fill="DBE5F1"/>
          </w:tcPr>
          <w:p w14:paraId="7F4B9A3C" w14:textId="77777777" w:rsidR="00BB7243" w:rsidRDefault="00BB7243">
            <w:pPr>
              <w:jc w:val="left"/>
              <w:rPr>
                <w:rFonts w:eastAsia="Times New Roman"/>
                <w:b/>
              </w:rPr>
            </w:pPr>
            <w:r>
              <w:rPr>
                <w:rFonts w:eastAsia="Times New Roman"/>
                <w:b/>
              </w:rPr>
              <w:t>Subcontractor’s Accounting Firm:</w:t>
            </w:r>
          </w:p>
        </w:tc>
        <w:tc>
          <w:tcPr>
            <w:tcW w:w="5580" w:type="dxa"/>
          </w:tcPr>
          <w:p w14:paraId="1268E43D" w14:textId="77777777" w:rsidR="00BB7243" w:rsidRDefault="00BB7243">
            <w:pPr>
              <w:jc w:val="left"/>
              <w:rPr>
                <w:rFonts w:eastAsia="Times New Roman"/>
              </w:rPr>
            </w:pPr>
          </w:p>
        </w:tc>
      </w:tr>
      <w:tr w:rsidR="00BB7243" w14:paraId="5684CA2C" w14:textId="77777777">
        <w:tc>
          <w:tcPr>
            <w:tcW w:w="3978" w:type="dxa"/>
            <w:shd w:val="clear" w:color="auto" w:fill="DBE5F1"/>
          </w:tcPr>
          <w:p w14:paraId="323FCBC8" w14:textId="77777777" w:rsidR="00BB7243" w:rsidRDefault="00BB724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54798F8C" w14:textId="77777777" w:rsidR="00BB7243" w:rsidRDefault="00BB7243">
            <w:pPr>
              <w:jc w:val="left"/>
              <w:rPr>
                <w:rFonts w:eastAsia="Times New Roman"/>
              </w:rPr>
            </w:pPr>
          </w:p>
        </w:tc>
      </w:tr>
      <w:tr w:rsidR="00BB7243" w14:paraId="2C2850CA" w14:textId="77777777">
        <w:tc>
          <w:tcPr>
            <w:tcW w:w="3978" w:type="dxa"/>
            <w:shd w:val="clear" w:color="auto" w:fill="DBE5F1"/>
          </w:tcPr>
          <w:p w14:paraId="3F4CCB6F" w14:textId="77777777" w:rsidR="00BB7243" w:rsidRDefault="00BB7243">
            <w:pPr>
              <w:jc w:val="left"/>
              <w:rPr>
                <w:rFonts w:eastAsia="Times New Roman"/>
                <w:b/>
              </w:rPr>
            </w:pPr>
            <w:r>
              <w:rPr>
                <w:rFonts w:eastAsia="Times New Roman"/>
                <w:b/>
              </w:rPr>
              <w:t>Percentage of Total Work to be performed by this Subcontractor pursuant to this RFP/Contract.</w:t>
            </w:r>
          </w:p>
        </w:tc>
        <w:tc>
          <w:tcPr>
            <w:tcW w:w="5580" w:type="dxa"/>
          </w:tcPr>
          <w:p w14:paraId="002525D0" w14:textId="77777777" w:rsidR="00BB7243" w:rsidRDefault="00BB7243">
            <w:pPr>
              <w:jc w:val="left"/>
              <w:rPr>
                <w:rFonts w:eastAsia="Times New Roman"/>
              </w:rPr>
            </w:pPr>
          </w:p>
        </w:tc>
      </w:tr>
      <w:tr w:rsidR="00BB7243" w14:paraId="7CC8F804" w14:textId="77777777">
        <w:tc>
          <w:tcPr>
            <w:tcW w:w="9558" w:type="dxa"/>
            <w:gridSpan w:val="2"/>
            <w:shd w:val="clear" w:color="auto" w:fill="DBE5F1"/>
          </w:tcPr>
          <w:p w14:paraId="21B02004" w14:textId="77777777" w:rsidR="00BB7243" w:rsidRDefault="00BB7243">
            <w:pPr>
              <w:jc w:val="center"/>
              <w:rPr>
                <w:rFonts w:eastAsia="Times New Roman"/>
              </w:rPr>
            </w:pPr>
            <w:r>
              <w:rPr>
                <w:rFonts w:eastAsia="Times New Roman"/>
                <w:b/>
              </w:rPr>
              <w:t>General Scope of Work to be performed by this Subcontractor</w:t>
            </w:r>
          </w:p>
        </w:tc>
      </w:tr>
      <w:tr w:rsidR="00BB7243" w14:paraId="1781EA01" w14:textId="77777777">
        <w:tc>
          <w:tcPr>
            <w:tcW w:w="9558" w:type="dxa"/>
            <w:gridSpan w:val="2"/>
            <w:shd w:val="clear" w:color="auto" w:fill="FFFFFF"/>
          </w:tcPr>
          <w:p w14:paraId="44DFA4FE" w14:textId="77777777" w:rsidR="00BB7243" w:rsidRDefault="00BB7243">
            <w:pPr>
              <w:rPr>
                <w:rFonts w:eastAsia="Times New Roman"/>
              </w:rPr>
            </w:pPr>
          </w:p>
          <w:p w14:paraId="52C981B5" w14:textId="77777777" w:rsidR="00BB7243" w:rsidRDefault="00BB7243">
            <w:pPr>
              <w:rPr>
                <w:rFonts w:eastAsia="Times New Roman"/>
              </w:rPr>
            </w:pPr>
          </w:p>
        </w:tc>
      </w:tr>
      <w:tr w:rsidR="00BB7243" w14:paraId="4AD963E6" w14:textId="77777777">
        <w:tc>
          <w:tcPr>
            <w:tcW w:w="9558" w:type="dxa"/>
            <w:gridSpan w:val="2"/>
            <w:shd w:val="clear" w:color="auto" w:fill="DBE5F1"/>
          </w:tcPr>
          <w:p w14:paraId="6DFAD565" w14:textId="77777777" w:rsidR="00BB7243" w:rsidRDefault="00BB7243">
            <w:pPr>
              <w:jc w:val="center"/>
              <w:rPr>
                <w:rFonts w:eastAsia="Times New Roman"/>
                <w:b/>
              </w:rPr>
            </w:pPr>
            <w:r>
              <w:rPr>
                <w:rFonts w:eastAsia="Times New Roman"/>
                <w:b/>
              </w:rPr>
              <w:t>Detail the Subcontractor’s qualifications for performing this scope of work</w:t>
            </w:r>
          </w:p>
        </w:tc>
      </w:tr>
      <w:tr w:rsidR="00BB7243" w14:paraId="2CECF07E" w14:textId="77777777">
        <w:tc>
          <w:tcPr>
            <w:tcW w:w="9558" w:type="dxa"/>
            <w:gridSpan w:val="2"/>
            <w:shd w:val="clear" w:color="auto" w:fill="FFFFFF"/>
          </w:tcPr>
          <w:p w14:paraId="10DA5117" w14:textId="77777777" w:rsidR="00BB7243" w:rsidRDefault="00BB7243">
            <w:pPr>
              <w:rPr>
                <w:rFonts w:eastAsia="Times New Roman"/>
              </w:rPr>
            </w:pPr>
          </w:p>
          <w:p w14:paraId="22658D5D" w14:textId="77777777" w:rsidR="00BB7243" w:rsidRDefault="00BB7243">
            <w:pPr>
              <w:rPr>
                <w:rFonts w:eastAsia="Times New Roman"/>
              </w:rPr>
            </w:pPr>
          </w:p>
        </w:tc>
      </w:tr>
    </w:tbl>
    <w:p w14:paraId="18D2E519" w14:textId="77777777" w:rsidR="00BB7243" w:rsidRDefault="00BB7243">
      <w:pPr>
        <w:rPr>
          <w:rFonts w:eastAsia="Times New Roman"/>
        </w:rPr>
      </w:pPr>
    </w:p>
    <w:p w14:paraId="6DABA2F5" w14:textId="77777777" w:rsidR="00BB7243" w:rsidRDefault="00BB7243">
      <w:pPr>
        <w:keepNext/>
        <w:keepLines/>
        <w:rPr>
          <w:rFonts w:eastAsia="Times New Roman"/>
        </w:rPr>
      </w:pPr>
      <w:r>
        <w:rPr>
          <w:rFonts w:eastAsia="Times New Roman"/>
        </w:rPr>
        <w:lastRenderedPageBreak/>
        <w:t>By signing below, Subcontractor agrees to the following:</w:t>
      </w:r>
    </w:p>
    <w:p w14:paraId="6C9777A7" w14:textId="77777777" w:rsidR="00BB7243" w:rsidRDefault="00BB7243">
      <w:pPr>
        <w:keepNext/>
        <w:keepLines/>
        <w:rPr>
          <w:rFonts w:eastAsia="Times New Roman"/>
        </w:rPr>
      </w:pPr>
    </w:p>
    <w:p w14:paraId="09D63C2E" w14:textId="77777777" w:rsidR="00BB7243" w:rsidRDefault="00BB7243">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r w:rsidR="00101D35">
        <w:rPr>
          <w:rFonts w:eastAsia="Times New Roman"/>
        </w:rPr>
        <w:t>procurement.</w:t>
      </w:r>
    </w:p>
    <w:p w14:paraId="7ACF6396" w14:textId="77777777" w:rsidR="00BB7243" w:rsidRDefault="00BB7243">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r w:rsidR="00101D35">
        <w:rPr>
          <w:rFonts w:eastAsia="Times New Roman"/>
        </w:rPr>
        <w:t>accurate,</w:t>
      </w:r>
      <w:r>
        <w:rPr>
          <w:rFonts w:eastAsia="Times New Roman"/>
        </w:rPr>
        <w:t xml:space="preserve"> and Subcontractor will comply with all such </w:t>
      </w:r>
      <w:r w:rsidR="00101D35">
        <w:rPr>
          <w:rFonts w:eastAsia="Times New Roman"/>
        </w:rPr>
        <w:t>Certifications.</w:t>
      </w:r>
    </w:p>
    <w:p w14:paraId="012C5826" w14:textId="77777777" w:rsidR="00BB7243" w:rsidRDefault="00BB7243">
      <w:pPr>
        <w:keepNext/>
        <w:keepLines/>
        <w:numPr>
          <w:ilvl w:val="0"/>
          <w:numId w:val="3"/>
        </w:numPr>
        <w:jc w:val="left"/>
        <w:rPr>
          <w:rFonts w:eastAsia="Times New Roman"/>
        </w:rPr>
      </w:pPr>
      <w:r>
        <w:rPr>
          <w:rFonts w:eastAsia="Times New Roman"/>
        </w:rPr>
        <w:t xml:space="preserve">Subcontractor recognizes and agrees that if the Primary Bidder </w:t>
      </w:r>
      <w:r w:rsidR="00101D35">
        <w:rPr>
          <w:rFonts w:eastAsia="Times New Roman"/>
        </w:rPr>
        <w:t>enters</w:t>
      </w:r>
      <w:r>
        <w:rPr>
          <w:rFonts w:eastAsia="Times New Roman"/>
        </w:rPr>
        <w:t xml:space="preserve"> a contract with the Agency as a result of this RFP, </w:t>
      </w:r>
      <w:r>
        <w:t xml:space="preserve">all restrictions, obligations, and responsibilities of the contractor under the contract shall also apply to the </w:t>
      </w:r>
      <w:r w:rsidR="00101D35">
        <w:t>subcontractor</w:t>
      </w:r>
      <w:r w:rsidR="00101D35">
        <w:rPr>
          <w:rFonts w:eastAsia="Times New Roman"/>
        </w:rPr>
        <w:t>.</w:t>
      </w:r>
      <w:r>
        <w:rPr>
          <w:rFonts w:eastAsia="Times New Roman"/>
        </w:rPr>
        <w:t xml:space="preserve"> </w:t>
      </w:r>
    </w:p>
    <w:p w14:paraId="1D3E5797" w14:textId="77777777" w:rsidR="00BB7243" w:rsidRDefault="00BB7243">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7BB2EEA8" w14:textId="77777777" w:rsidR="00BB7243" w:rsidRDefault="00BB7243">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1A7A8E38" w14:textId="77777777" w:rsidR="00BB7243" w:rsidRDefault="00BB7243">
      <w:pPr>
        <w:keepNext/>
        <w:keepLines/>
      </w:pPr>
    </w:p>
    <w:p w14:paraId="6AAEBADB" w14:textId="77777777" w:rsidR="00BB7243" w:rsidRDefault="00BB7243">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C434C75" w14:textId="77777777" w:rsidR="00BB7243" w:rsidRDefault="00BB7243">
      <w:pPr>
        <w:pStyle w:val="ListParagraph"/>
        <w:numPr>
          <w:ilvl w:val="0"/>
          <w:numId w:val="0"/>
        </w:numPr>
        <w:ind w:left="720"/>
      </w:pPr>
    </w:p>
    <w:p w14:paraId="4CD909BB" w14:textId="77777777" w:rsidR="00BB7243" w:rsidRDefault="00BB7243">
      <w:pPr>
        <w:jc w:val="left"/>
      </w:pPr>
      <w:r>
        <w:t xml:space="preserve">I hereby certify that the contents of the Subcontractor Disclosure Form are true and </w:t>
      </w:r>
      <w:r w:rsidR="00101D35">
        <w:t>accurate,</w:t>
      </w:r>
      <w:r>
        <w:t xml:space="preserve"> and that the Subcontractor has not made any knowingly false statements in the Form.</w:t>
      </w:r>
    </w:p>
    <w:p w14:paraId="3D5733FC" w14:textId="77777777" w:rsidR="00BB7243" w:rsidRDefault="00BB724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B7243" w14:paraId="118FC641" w14:textId="77777777">
        <w:tc>
          <w:tcPr>
            <w:tcW w:w="2268" w:type="dxa"/>
            <w:shd w:val="clear" w:color="auto" w:fill="DBE5F1"/>
            <w:vAlign w:val="center"/>
          </w:tcPr>
          <w:p w14:paraId="55721759" w14:textId="77777777" w:rsidR="00BB7243" w:rsidRDefault="00BB7243">
            <w:pPr>
              <w:jc w:val="center"/>
              <w:rPr>
                <w:rFonts w:eastAsia="Times New Roman"/>
                <w:b/>
              </w:rPr>
            </w:pPr>
            <w:r>
              <w:rPr>
                <w:rFonts w:eastAsia="Times New Roman"/>
                <w:b/>
              </w:rPr>
              <w:t>Signature for Subcontractor:</w:t>
            </w:r>
          </w:p>
        </w:tc>
        <w:tc>
          <w:tcPr>
            <w:tcW w:w="7308" w:type="dxa"/>
          </w:tcPr>
          <w:p w14:paraId="14F69224" w14:textId="77777777" w:rsidR="00BB7243" w:rsidRDefault="00BB7243">
            <w:pPr>
              <w:rPr>
                <w:rFonts w:eastAsia="Times New Roman"/>
              </w:rPr>
            </w:pPr>
          </w:p>
          <w:p w14:paraId="52513CA1" w14:textId="77777777" w:rsidR="00BB7243" w:rsidRDefault="00BB7243">
            <w:pPr>
              <w:rPr>
                <w:rFonts w:eastAsia="Times New Roman"/>
              </w:rPr>
            </w:pPr>
          </w:p>
        </w:tc>
      </w:tr>
      <w:tr w:rsidR="00BB7243" w14:paraId="1D602DFC" w14:textId="77777777">
        <w:tc>
          <w:tcPr>
            <w:tcW w:w="2268" w:type="dxa"/>
            <w:shd w:val="clear" w:color="auto" w:fill="DBE5F1"/>
            <w:vAlign w:val="center"/>
          </w:tcPr>
          <w:p w14:paraId="53B57651" w14:textId="77777777" w:rsidR="00BB7243" w:rsidRDefault="00BB7243">
            <w:pPr>
              <w:jc w:val="center"/>
              <w:rPr>
                <w:rFonts w:eastAsia="Times New Roman"/>
                <w:b/>
              </w:rPr>
            </w:pPr>
            <w:r>
              <w:rPr>
                <w:rFonts w:eastAsia="Times New Roman"/>
                <w:b/>
              </w:rPr>
              <w:t>Printed Name/Title:</w:t>
            </w:r>
          </w:p>
        </w:tc>
        <w:tc>
          <w:tcPr>
            <w:tcW w:w="7308" w:type="dxa"/>
          </w:tcPr>
          <w:p w14:paraId="7388DEEF" w14:textId="77777777" w:rsidR="00BB7243" w:rsidRDefault="00BB7243">
            <w:pPr>
              <w:rPr>
                <w:rFonts w:eastAsia="Times New Roman"/>
              </w:rPr>
            </w:pPr>
          </w:p>
          <w:p w14:paraId="64DD6B09" w14:textId="77777777" w:rsidR="00BB7243" w:rsidRDefault="00BB7243">
            <w:pPr>
              <w:rPr>
                <w:rFonts w:eastAsia="Times New Roman"/>
              </w:rPr>
            </w:pPr>
          </w:p>
        </w:tc>
      </w:tr>
      <w:tr w:rsidR="00BB7243" w14:paraId="564550D3" w14:textId="77777777">
        <w:tc>
          <w:tcPr>
            <w:tcW w:w="2268" w:type="dxa"/>
            <w:shd w:val="clear" w:color="auto" w:fill="DBE5F1"/>
            <w:vAlign w:val="center"/>
          </w:tcPr>
          <w:p w14:paraId="0DD0DDBD" w14:textId="77777777" w:rsidR="00BB7243" w:rsidRDefault="00BB7243">
            <w:pPr>
              <w:jc w:val="center"/>
              <w:rPr>
                <w:rFonts w:eastAsia="Times New Roman"/>
                <w:b/>
              </w:rPr>
            </w:pPr>
            <w:r>
              <w:rPr>
                <w:rFonts w:eastAsia="Times New Roman"/>
                <w:b/>
              </w:rPr>
              <w:t>Date:</w:t>
            </w:r>
          </w:p>
        </w:tc>
        <w:tc>
          <w:tcPr>
            <w:tcW w:w="7308" w:type="dxa"/>
          </w:tcPr>
          <w:p w14:paraId="20D75030" w14:textId="77777777" w:rsidR="00BB7243" w:rsidRDefault="00BB7243">
            <w:pPr>
              <w:rPr>
                <w:rFonts w:eastAsia="Times New Roman"/>
              </w:rPr>
            </w:pPr>
          </w:p>
          <w:p w14:paraId="7F2C0193" w14:textId="77777777" w:rsidR="00BB7243" w:rsidRDefault="00BB7243">
            <w:pPr>
              <w:rPr>
                <w:rFonts w:eastAsia="Times New Roman"/>
              </w:rPr>
            </w:pPr>
          </w:p>
        </w:tc>
      </w:tr>
    </w:tbl>
    <w:p w14:paraId="3C3A8233" w14:textId="77777777" w:rsidR="00BB7243" w:rsidRDefault="00BB7243">
      <w:pPr>
        <w:spacing w:after="200" w:line="276" w:lineRule="auto"/>
        <w:jc w:val="center"/>
        <w:rPr>
          <w:rFonts w:eastAsia="Times New Roman"/>
          <w:iCs/>
          <w:sz w:val="28"/>
          <w:u w:val="single"/>
        </w:rPr>
      </w:pPr>
    </w:p>
    <w:p w14:paraId="2BA1A64F" w14:textId="77777777" w:rsidR="00BB7243" w:rsidRDefault="00BB7243">
      <w:pPr>
        <w:spacing w:after="200" w:line="276" w:lineRule="auto"/>
        <w:jc w:val="center"/>
        <w:rPr>
          <w:rFonts w:eastAsia="Times New Roman"/>
          <w:iCs/>
          <w:sz w:val="28"/>
          <w:u w:val="single"/>
        </w:rPr>
      </w:pPr>
      <w:r>
        <w:rPr>
          <w:rFonts w:eastAsia="Times New Roman"/>
          <w:iCs/>
          <w:sz w:val="28"/>
          <w:u w:val="single"/>
        </w:rPr>
        <w:br w:type="page"/>
      </w:r>
    </w:p>
    <w:p w14:paraId="7375FEFC" w14:textId="77777777" w:rsidR="00BB7243" w:rsidRDefault="00BB7243">
      <w:pPr>
        <w:pStyle w:val="Heading1"/>
        <w:jc w:val="center"/>
        <w:rPr>
          <w:rFonts w:eastAsia="Times New Roman"/>
          <w:sz w:val="24"/>
          <w:szCs w:val="24"/>
        </w:rPr>
      </w:pPr>
      <w:bookmarkStart w:id="142" w:name="_Toc265506687"/>
      <w:bookmarkStart w:id="143" w:name="_Toc265507124"/>
      <w:bookmarkStart w:id="144" w:name="_Toc265564624"/>
      <w:bookmarkStart w:id="145" w:name="_Toc265580920"/>
      <w:r>
        <w:rPr>
          <w:rFonts w:eastAsia="Times New Roman"/>
          <w:sz w:val="24"/>
          <w:szCs w:val="24"/>
        </w:rPr>
        <w:lastRenderedPageBreak/>
        <w:t>Attachment D: Additional Certifications</w:t>
      </w:r>
      <w:bookmarkEnd w:id="142"/>
      <w:bookmarkEnd w:id="143"/>
      <w:bookmarkEnd w:id="144"/>
      <w:bookmarkEnd w:id="145"/>
    </w:p>
    <w:p w14:paraId="10C40508" w14:textId="77777777" w:rsidR="00BB7243" w:rsidRDefault="00BB7243">
      <w:pPr>
        <w:jc w:val="center"/>
        <w:rPr>
          <w:rFonts w:eastAsia="Times New Roman"/>
          <w:i/>
        </w:rPr>
      </w:pPr>
      <w:r>
        <w:rPr>
          <w:rFonts w:eastAsia="Times New Roman"/>
          <w:i/>
        </w:rPr>
        <w:t>(Do not return this page with the Bid Proposal.)</w:t>
      </w:r>
    </w:p>
    <w:p w14:paraId="4B01C492" w14:textId="77777777" w:rsidR="00BB7243" w:rsidRDefault="00BB7243"/>
    <w:p w14:paraId="1DDEE584" w14:textId="77777777" w:rsidR="00BB7243" w:rsidRDefault="00BB7243">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0B17AF94" w14:textId="77777777" w:rsidR="00BB7243" w:rsidRDefault="00BB7243">
      <w:pPr>
        <w:pStyle w:val="BodyText"/>
        <w:jc w:val="left"/>
        <w:rPr>
          <w:rFonts w:eastAsia="Times New Roman"/>
        </w:rPr>
      </w:pPr>
      <w:r>
        <w:rPr>
          <w:rFonts w:eastAsia="Times New Roman"/>
        </w:rPr>
        <w:t>By submission of a Bid Proposal, the Bidder certifies (and in the case of a joint proposal, each party thereto certifies) that:</w:t>
      </w:r>
    </w:p>
    <w:p w14:paraId="26B78434" w14:textId="77777777" w:rsidR="00BB7243" w:rsidRDefault="00BB7243">
      <w:pPr>
        <w:pStyle w:val="BodyText"/>
        <w:jc w:val="left"/>
        <w:rPr>
          <w:rFonts w:eastAsia="Times New Roman"/>
        </w:rPr>
      </w:pPr>
    </w:p>
    <w:p w14:paraId="695784A6" w14:textId="77777777" w:rsidR="00BB7243" w:rsidRDefault="00BB7243">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r w:rsidR="00101D35">
        <w:rPr>
          <w:rFonts w:eastAsia="Times New Roman"/>
        </w:rPr>
        <w:t>committee.</w:t>
      </w:r>
    </w:p>
    <w:p w14:paraId="5D88B243" w14:textId="77777777" w:rsidR="00BB7243" w:rsidRDefault="00BB7243">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r w:rsidR="00101D35">
        <w:rPr>
          <w:rFonts w:eastAsia="Times New Roman"/>
        </w:rPr>
        <w:t>competition.</w:t>
      </w:r>
    </w:p>
    <w:p w14:paraId="602BAC00" w14:textId="77777777" w:rsidR="00BB7243" w:rsidRDefault="00BB7243">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r w:rsidR="00101D35">
        <w:rPr>
          <w:rFonts w:eastAsia="Times New Roman"/>
        </w:rPr>
        <w:t>Bidder.</w:t>
      </w:r>
    </w:p>
    <w:p w14:paraId="067258EA" w14:textId="77777777" w:rsidR="00BB7243" w:rsidRDefault="00BB7243">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r w:rsidR="00101D35">
        <w:rPr>
          <w:rFonts w:eastAsia="Times New Roman"/>
        </w:rPr>
        <w:t>competition.</w:t>
      </w:r>
    </w:p>
    <w:p w14:paraId="6BC9C579" w14:textId="77777777" w:rsidR="00BB7243" w:rsidRDefault="00BB7243">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6A9A333" w14:textId="77777777" w:rsidR="00BB7243" w:rsidRDefault="00BB7243">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4E6B944" w14:textId="77777777" w:rsidR="00BB7243" w:rsidRDefault="00BB7243">
      <w:pPr>
        <w:pStyle w:val="PlainText"/>
        <w:jc w:val="left"/>
        <w:rPr>
          <w:rFonts w:ascii="Times New Roman" w:hAnsi="Times New Roman" w:cs="Times New Roman"/>
          <w:b/>
          <w:bCs/>
          <w:sz w:val="28"/>
          <w:u w:val="single"/>
        </w:rPr>
      </w:pPr>
    </w:p>
    <w:p w14:paraId="425E2218" w14:textId="77777777" w:rsidR="00BB7243" w:rsidRDefault="00BB7243">
      <w:pPr>
        <w:pStyle w:val="ListParagraph"/>
        <w:numPr>
          <w:ilvl w:val="1"/>
          <w:numId w:val="13"/>
        </w:numPr>
        <w:tabs>
          <w:tab w:val="left" w:pos="360"/>
        </w:tabs>
        <w:ind w:left="0" w:firstLine="0"/>
        <w:rPr>
          <w:rFonts w:eastAsia="Times New Roman"/>
          <w:b/>
          <w:iCs/>
        </w:rPr>
      </w:pPr>
      <w:bookmarkStart w:id="146" w:name="_Toc265505508"/>
      <w:bookmarkStart w:id="147" w:name="_Toc265505533"/>
      <w:bookmarkStart w:id="148"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46"/>
      <w:bookmarkEnd w:id="147"/>
      <w:bookmarkEnd w:id="148"/>
    </w:p>
    <w:p w14:paraId="304EDBFF" w14:textId="77777777" w:rsidR="00BB7243" w:rsidRDefault="00BB7243">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5C5A80FB" w14:textId="77777777" w:rsidR="00BB7243" w:rsidRDefault="00BB7243">
      <w:pPr>
        <w:pStyle w:val="PlainText"/>
        <w:jc w:val="left"/>
        <w:rPr>
          <w:rFonts w:ascii="Times New Roman" w:hAnsi="Times New Roman" w:cs="Times New Roman"/>
          <w:sz w:val="22"/>
        </w:rPr>
      </w:pPr>
    </w:p>
    <w:p w14:paraId="1712F1A1" w14:textId="77777777" w:rsidR="00BB7243" w:rsidRDefault="00BB7243">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CCC7C2A" w14:textId="77777777" w:rsidR="00BB7243" w:rsidRDefault="00BB7243">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5BC42675" w14:textId="77777777" w:rsidR="00BB7243" w:rsidRDefault="00BB7243">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F04301F" w14:textId="77777777" w:rsidR="00BB7243" w:rsidRDefault="00BB7243">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EB6D208" w14:textId="77777777" w:rsidR="00BB7243" w:rsidRDefault="00BB7243">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6A43C4C" w14:textId="77777777" w:rsidR="00BB7243" w:rsidRDefault="00BB7243">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0101D35">
        <w:rPr>
          <w:rFonts w:eastAsia="Times New Roman"/>
        </w:rPr>
        <w:t>-</w:t>
      </w:r>
      <w:r>
        <w:rPr>
          <w:rFonts w:eastAsia="Times New Roman"/>
        </w:rPr>
        <w:t>procurement Programs.</w:t>
      </w:r>
    </w:p>
    <w:p w14:paraId="55A9FCB6" w14:textId="77777777" w:rsidR="00BB7243" w:rsidRDefault="00BB7243">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r w:rsidR="00101D35">
        <w:rPr>
          <w:rFonts w:eastAsia="Times New Roman"/>
        </w:rPr>
        <w:t>to</w:t>
      </w:r>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7550A86F" w14:textId="77777777" w:rsidR="00BB7243" w:rsidRDefault="00BB7243">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25A8DC1" w14:textId="77777777" w:rsidR="00BB7243" w:rsidRDefault="00BB7243">
      <w:pPr>
        <w:pStyle w:val="PlainText"/>
        <w:jc w:val="left"/>
        <w:rPr>
          <w:rFonts w:ascii="Times New Roman" w:hAnsi="Times New Roman" w:cs="Times New Roman"/>
          <w:sz w:val="22"/>
        </w:rPr>
      </w:pPr>
    </w:p>
    <w:p w14:paraId="56FD0073" w14:textId="77777777" w:rsidR="00BB7243" w:rsidRDefault="00BB7243">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430725BA" w14:textId="77777777" w:rsidR="00BB7243" w:rsidRDefault="00BB7243">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043F2445" w14:textId="77777777" w:rsidR="00BB7243" w:rsidRDefault="00BB7243">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55F1A6D" w14:textId="77777777" w:rsidR="00BB7243" w:rsidRDefault="00BB7243">
      <w:pPr>
        <w:pStyle w:val="Heading2"/>
        <w:jc w:val="left"/>
        <w:rPr>
          <w:rFonts w:eastAsia="Times New Roman"/>
          <w:sz w:val="22"/>
          <w:szCs w:val="22"/>
        </w:rPr>
      </w:pPr>
    </w:p>
    <w:p w14:paraId="2C857348" w14:textId="77777777" w:rsidR="00BB7243" w:rsidRDefault="00BB7243">
      <w:pPr>
        <w:pStyle w:val="ListParagraph"/>
        <w:numPr>
          <w:ilvl w:val="1"/>
          <w:numId w:val="13"/>
        </w:numPr>
        <w:tabs>
          <w:tab w:val="left" w:pos="360"/>
        </w:tabs>
        <w:ind w:left="0" w:firstLine="0"/>
        <w:rPr>
          <w:rFonts w:eastAsia="Times New Roman"/>
          <w:b/>
          <w:iCs/>
        </w:rPr>
      </w:pPr>
      <w:bookmarkStart w:id="149" w:name="_Toc42936219"/>
      <w:bookmarkStart w:id="150" w:name="_Toc42938341"/>
      <w:bookmarkStart w:id="151" w:name="_Toc43015816"/>
      <w:bookmarkStart w:id="152" w:name="_Toc43016453"/>
      <w:bookmarkStart w:id="153" w:name="_Toc43016891"/>
      <w:bookmarkStart w:id="154" w:name="_Toc43017092"/>
      <w:bookmarkStart w:id="155" w:name="_Toc43017193"/>
      <w:bookmarkStart w:id="156" w:name="_Toc43018805"/>
      <w:bookmarkStart w:id="157" w:name="_Toc43018906"/>
      <w:bookmarkStart w:id="158" w:name="_Toc43019006"/>
      <w:bookmarkStart w:id="159" w:name="_Toc43019106"/>
      <w:bookmarkStart w:id="160" w:name="_Toc43019206"/>
      <w:bookmarkStart w:id="161" w:name="_Toc43019325"/>
      <w:bookmarkStart w:id="162" w:name="_Toc43688904"/>
      <w:bookmarkStart w:id="163" w:name="_Toc43696357"/>
      <w:bookmarkStart w:id="164" w:name="_Toc146002015"/>
      <w:bookmarkStart w:id="165" w:name="_Toc265505509"/>
      <w:bookmarkStart w:id="166" w:name="_Toc265505534"/>
      <w:bookmarkStart w:id="167" w:name="_Toc265505666"/>
      <w:r>
        <w:rPr>
          <w:rFonts w:eastAsia="Times New Roman"/>
          <w:b/>
          <w:iCs/>
        </w:rPr>
        <w:t>CERTIFICATION OF COMPLIANCE WITH PRO-CHILDREN ACT OF 1994</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16A46707" w14:textId="77777777" w:rsidR="00BB7243" w:rsidRDefault="00BB7243">
      <w:pPr>
        <w:jc w:val="left"/>
        <w:rPr>
          <w:rFonts w:eastAsia="Times New Roman"/>
        </w:rPr>
      </w:pPr>
      <w:r>
        <w:rPr>
          <w:rFonts w:eastAsia="Times New Roman"/>
        </w:rPr>
        <w:t>By signing and submitting this Bid Proposal, the Bidder is providing the certification set out below:</w:t>
      </w:r>
    </w:p>
    <w:p w14:paraId="3C11312A" w14:textId="77777777" w:rsidR="00BB7243" w:rsidRDefault="00BB7243">
      <w:pPr>
        <w:jc w:val="left"/>
        <w:rPr>
          <w:rFonts w:eastAsia="Times New Roman"/>
        </w:rPr>
      </w:pPr>
    </w:p>
    <w:p w14:paraId="7A97E5E1" w14:textId="77777777" w:rsidR="00BB7243" w:rsidRDefault="00BB7243">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r w:rsidR="00101D35">
        <w:rPr>
          <w:rFonts w:ascii="Times New Roman" w:hAnsi="Times New Roman" w:cs="Times New Roman"/>
          <w:sz w:val="22"/>
        </w:rPr>
        <w:t>18 if</w:t>
      </w:r>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05AEFD6" w14:textId="77777777" w:rsidR="00BB7243" w:rsidRDefault="00BB7243">
      <w:pPr>
        <w:pStyle w:val="PlainText"/>
        <w:jc w:val="left"/>
        <w:rPr>
          <w:rFonts w:ascii="Times New Roman" w:hAnsi="Times New Roman" w:cs="Times New Roman"/>
          <w:sz w:val="22"/>
        </w:rPr>
      </w:pPr>
    </w:p>
    <w:p w14:paraId="2BAFAB67" w14:textId="77777777" w:rsidR="00BB7243" w:rsidRDefault="00BB7243">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D4F4CE9" w14:textId="77777777" w:rsidR="00BB7243" w:rsidRDefault="00BB7243">
      <w:pPr>
        <w:rPr>
          <w:rFonts w:eastAsia="Times New Roman"/>
          <w:b/>
        </w:rPr>
      </w:pPr>
    </w:p>
    <w:p w14:paraId="36464CDA" w14:textId="77777777" w:rsidR="00BB7243" w:rsidRDefault="00BB7243">
      <w:pPr>
        <w:pStyle w:val="PlainText"/>
        <w:jc w:val="left"/>
        <w:rPr>
          <w:rFonts w:ascii="Times New Roman" w:hAnsi="Times New Roman" w:cs="Times New Roman"/>
          <w:sz w:val="22"/>
        </w:rPr>
      </w:pPr>
    </w:p>
    <w:p w14:paraId="41FF289A" w14:textId="77777777" w:rsidR="00BB7243" w:rsidRDefault="00BB7243">
      <w:pPr>
        <w:pStyle w:val="ListParagraph"/>
        <w:numPr>
          <w:ilvl w:val="1"/>
          <w:numId w:val="13"/>
        </w:numPr>
        <w:tabs>
          <w:tab w:val="left" w:pos="360"/>
        </w:tabs>
        <w:ind w:left="0" w:firstLine="0"/>
        <w:rPr>
          <w:b/>
          <w:bCs/>
        </w:rPr>
      </w:pPr>
      <w:r>
        <w:rPr>
          <w:b/>
          <w:bCs/>
        </w:rPr>
        <w:t>CERTIFICATION REGARDING DRUG FREE WORKPLACE</w:t>
      </w:r>
    </w:p>
    <w:p w14:paraId="74C57AE0" w14:textId="77777777" w:rsidR="00BB7243" w:rsidRDefault="00BB7243">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5707E8E5" w14:textId="77777777" w:rsidR="00BB7243" w:rsidRDefault="00BB7243">
      <w:pPr>
        <w:pStyle w:val="ListParagraph"/>
        <w:numPr>
          <w:ilvl w:val="0"/>
          <w:numId w:val="9"/>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r w:rsidR="00101D35">
        <w:rPr>
          <w:rFonts w:eastAsia="Times New Roman"/>
        </w:rPr>
        <w:t>prohibition.</w:t>
      </w:r>
      <w:r>
        <w:rPr>
          <w:rFonts w:eastAsia="Times New Roman"/>
        </w:rPr>
        <w:t xml:space="preserve">  </w:t>
      </w:r>
    </w:p>
    <w:p w14:paraId="657E8D67" w14:textId="77777777" w:rsidR="00BB7243" w:rsidRDefault="00BB7243">
      <w:pPr>
        <w:numPr>
          <w:ilvl w:val="0"/>
          <w:numId w:val="9"/>
        </w:numPr>
        <w:spacing w:before="60" w:after="60"/>
        <w:jc w:val="left"/>
        <w:rPr>
          <w:rFonts w:eastAsia="Times New Roman"/>
        </w:rPr>
      </w:pPr>
      <w:r>
        <w:rPr>
          <w:rFonts w:eastAsia="Times New Roman"/>
        </w:rPr>
        <w:t>establishing a drug-free awareness program to inform employees about:</w:t>
      </w:r>
    </w:p>
    <w:p w14:paraId="43039E0E" w14:textId="77777777" w:rsidR="00BB7243" w:rsidRDefault="00BB7243">
      <w:pPr>
        <w:spacing w:before="60" w:after="60"/>
        <w:ind w:left="1080"/>
        <w:jc w:val="left"/>
        <w:rPr>
          <w:rFonts w:eastAsia="Times New Roman"/>
        </w:rPr>
      </w:pPr>
      <w:r>
        <w:rPr>
          <w:rFonts w:eastAsia="Times New Roman"/>
        </w:rPr>
        <w:t xml:space="preserve">(1)  the dangers of drug abuse in the </w:t>
      </w:r>
      <w:r w:rsidR="00101D35">
        <w:rPr>
          <w:rFonts w:eastAsia="Times New Roman"/>
        </w:rPr>
        <w:t>workplace.</w:t>
      </w:r>
      <w:r>
        <w:rPr>
          <w:rFonts w:eastAsia="Times New Roman"/>
        </w:rPr>
        <w:t xml:space="preserve">  </w:t>
      </w:r>
    </w:p>
    <w:p w14:paraId="7CD35FAA" w14:textId="77777777" w:rsidR="00BB7243" w:rsidRDefault="00BB7243">
      <w:pPr>
        <w:spacing w:before="60" w:after="60"/>
        <w:ind w:left="1080"/>
        <w:jc w:val="left"/>
        <w:rPr>
          <w:rFonts w:eastAsia="Times New Roman"/>
        </w:rPr>
      </w:pPr>
      <w:r>
        <w:rPr>
          <w:rFonts w:eastAsia="Times New Roman"/>
        </w:rPr>
        <w:t xml:space="preserve">(2)  the person’s policy of maintaining a drug- free </w:t>
      </w:r>
      <w:r w:rsidR="00101D35">
        <w:rPr>
          <w:rFonts w:eastAsia="Times New Roman"/>
        </w:rPr>
        <w:t>workplace.</w:t>
      </w:r>
      <w:r>
        <w:rPr>
          <w:rFonts w:eastAsia="Times New Roman"/>
        </w:rPr>
        <w:t xml:space="preserve">  </w:t>
      </w:r>
    </w:p>
    <w:p w14:paraId="540A0221" w14:textId="77777777" w:rsidR="00BB7243" w:rsidRDefault="00BB7243">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1F00921E" w14:textId="77777777" w:rsidR="00BB7243" w:rsidRDefault="00BB7243">
      <w:pPr>
        <w:spacing w:before="60" w:after="60"/>
        <w:ind w:left="1080"/>
        <w:jc w:val="left"/>
        <w:rPr>
          <w:rFonts w:eastAsia="Times New Roman"/>
        </w:rPr>
      </w:pPr>
      <w:r>
        <w:rPr>
          <w:rFonts w:eastAsia="Times New Roman"/>
        </w:rPr>
        <w:t xml:space="preserve">(4)  the penalties that may be imposed upon employees for drug abuse </w:t>
      </w:r>
      <w:r w:rsidR="00101D35">
        <w:rPr>
          <w:rFonts w:eastAsia="Times New Roman"/>
        </w:rPr>
        <w:t>violations.</w:t>
      </w:r>
      <w:r>
        <w:rPr>
          <w:rFonts w:eastAsia="Times New Roman"/>
        </w:rPr>
        <w:t xml:space="preserve">  </w:t>
      </w:r>
    </w:p>
    <w:p w14:paraId="73F2527A" w14:textId="77777777" w:rsidR="00BB7243" w:rsidRDefault="00BB7243">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r w:rsidR="00101D35">
        <w:rPr>
          <w:rFonts w:eastAsia="Times New Roman"/>
        </w:rPr>
        <w:t>).</w:t>
      </w:r>
      <w:r>
        <w:rPr>
          <w:rFonts w:eastAsia="Times New Roman"/>
        </w:rPr>
        <w:t xml:space="preserve">    </w:t>
      </w:r>
    </w:p>
    <w:p w14:paraId="3252FA66" w14:textId="77777777" w:rsidR="00BB7243" w:rsidRDefault="00BB7243">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345CDA12" w14:textId="77777777" w:rsidR="00BB7243" w:rsidRDefault="00BB7243">
      <w:pPr>
        <w:spacing w:before="60" w:after="60"/>
        <w:ind w:left="1080"/>
        <w:jc w:val="left"/>
        <w:rPr>
          <w:rFonts w:eastAsia="Times New Roman"/>
        </w:rPr>
      </w:pPr>
      <w:r>
        <w:rPr>
          <w:rFonts w:eastAsia="Times New Roman"/>
        </w:rPr>
        <w:t xml:space="preserve">(1)  abide by the terms of the statement; and </w:t>
      </w:r>
    </w:p>
    <w:p w14:paraId="6926B529" w14:textId="77777777" w:rsidR="00BB7243" w:rsidRDefault="00BB7243">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r w:rsidR="00101D35">
        <w:rPr>
          <w:rFonts w:eastAsia="Times New Roman"/>
        </w:rPr>
        <w:t>conviction.</w:t>
      </w:r>
      <w:r>
        <w:rPr>
          <w:rFonts w:eastAsia="Times New Roman"/>
        </w:rPr>
        <w:t xml:space="preserve">  </w:t>
      </w:r>
    </w:p>
    <w:p w14:paraId="0D00D0D2" w14:textId="77777777" w:rsidR="00BB7243" w:rsidRDefault="00BB7243">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r w:rsidR="00101D35">
        <w:rPr>
          <w:rFonts w:eastAsia="Times New Roman"/>
        </w:rPr>
        <w:t>conviction.</w:t>
      </w:r>
      <w:r>
        <w:rPr>
          <w:rFonts w:eastAsia="Times New Roman"/>
        </w:rPr>
        <w:t xml:space="preserve">  </w:t>
      </w:r>
    </w:p>
    <w:p w14:paraId="7357C37B" w14:textId="77777777" w:rsidR="00BB7243" w:rsidRDefault="00BB7243">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08F3328F" w14:textId="77777777" w:rsidR="00BB7243" w:rsidRDefault="00BB7243">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74E74893" w14:textId="77777777" w:rsidR="00BB7243" w:rsidRDefault="00BB7243">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7D82B2F" w14:textId="77777777" w:rsidR="00BB7243" w:rsidRDefault="00BB7243">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6AFD869C" w14:textId="77777777" w:rsidR="00BB7243" w:rsidRDefault="00BB7243">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1B21F507" w14:textId="77777777" w:rsidR="00BB7243" w:rsidRDefault="00BB7243">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00C1C5D1" w14:textId="77777777" w:rsidR="00BB7243" w:rsidRDefault="00BB7243">
      <w:pPr>
        <w:tabs>
          <w:tab w:val="left" w:pos="1080"/>
        </w:tabs>
        <w:spacing w:before="60" w:after="60"/>
        <w:ind w:left="1080"/>
        <w:jc w:val="left"/>
        <w:rPr>
          <w:rFonts w:eastAsia="Times New Roman"/>
        </w:rPr>
      </w:pPr>
    </w:p>
    <w:p w14:paraId="24CEA637" w14:textId="77777777" w:rsidR="00BB7243" w:rsidRDefault="00BB7243">
      <w:pPr>
        <w:pStyle w:val="ListParagraph"/>
        <w:numPr>
          <w:ilvl w:val="1"/>
          <w:numId w:val="13"/>
        </w:numPr>
        <w:tabs>
          <w:tab w:val="left" w:pos="360"/>
        </w:tabs>
        <w:ind w:left="0" w:firstLine="0"/>
        <w:rPr>
          <w:rFonts w:eastAsia="Times New Roman"/>
          <w:b/>
        </w:rPr>
      </w:pPr>
      <w:r>
        <w:rPr>
          <w:rFonts w:eastAsia="Times New Roman"/>
          <w:b/>
        </w:rPr>
        <w:t>NON-DISCRIMINATION</w:t>
      </w:r>
    </w:p>
    <w:p w14:paraId="26CB43CE" w14:textId="77777777" w:rsidR="00BB7243" w:rsidRPr="00101D35" w:rsidRDefault="00BB7243" w:rsidP="00101D35">
      <w:pPr>
        <w:keepNext/>
        <w:keepLines/>
        <w:tabs>
          <w:tab w:val="left" w:pos="0"/>
        </w:tabs>
      </w:pPr>
      <w:r>
        <w:t xml:space="preserve">The Bidder does not discriminate in its employment practices </w:t>
      </w:r>
      <w:r w:rsidR="00433D0C">
        <w:t>regarding</w:t>
      </w:r>
      <w:r>
        <w:t xml:space="preserve"> race, color, religion, age (except as provided by law), sex, marital status, political affiliation, national origin, or handicap.</w:t>
      </w:r>
      <w:r>
        <w:rPr>
          <w:b/>
        </w:rPr>
        <w:br w:type="page"/>
      </w:r>
    </w:p>
    <w:p w14:paraId="5EF5012D" w14:textId="77777777" w:rsidR="00BB7243" w:rsidRDefault="00BB7243">
      <w:pPr>
        <w:spacing w:after="200" w:line="276" w:lineRule="auto"/>
        <w:jc w:val="left"/>
        <w:rPr>
          <w:b/>
        </w:rPr>
      </w:pPr>
    </w:p>
    <w:p w14:paraId="783AFA8A" w14:textId="77777777" w:rsidR="00BB7243" w:rsidRDefault="00BB7243">
      <w:pPr>
        <w:pStyle w:val="Heading1"/>
        <w:keepLines/>
        <w:jc w:val="center"/>
        <w:rPr>
          <w:sz w:val="24"/>
          <w:szCs w:val="24"/>
        </w:rPr>
        <w:sectPr w:rsidR="00BB7243">
          <w:headerReference w:type="even" r:id="rId19"/>
          <w:headerReference w:type="default" r:id="rId20"/>
          <w:footerReference w:type="even" r:id="rId21"/>
          <w:footerReference w:type="default" r:id="rId22"/>
          <w:headerReference w:type="first" r:id="rId23"/>
          <w:footerReference w:type="first" r:id="rId24"/>
          <w:pgSz w:w="12240" w:h="15840" w:code="1"/>
          <w:pgMar w:top="1440" w:right="1080" w:bottom="1440" w:left="1080" w:header="720" w:footer="720" w:gutter="0"/>
          <w:cols w:space="720"/>
          <w:docGrid w:linePitch="360"/>
        </w:sectPr>
      </w:pPr>
      <w:bookmarkStart w:id="168" w:name="_Toc265506688"/>
      <w:bookmarkStart w:id="169" w:name="_Toc265507125"/>
      <w:bookmarkStart w:id="170" w:name="_Toc265564625"/>
      <w:bookmarkStart w:id="171" w:name="_Toc265580921"/>
    </w:p>
    <w:p w14:paraId="09AA8AE7" w14:textId="77777777" w:rsidR="00BB7243" w:rsidRDefault="00BB7243">
      <w:pPr>
        <w:pStyle w:val="Heading1"/>
        <w:keepLines/>
        <w:jc w:val="center"/>
        <w:rPr>
          <w:sz w:val="24"/>
          <w:szCs w:val="24"/>
        </w:rPr>
      </w:pPr>
      <w:r>
        <w:rPr>
          <w:sz w:val="24"/>
          <w:szCs w:val="24"/>
        </w:rPr>
        <w:t>Attachment</w:t>
      </w:r>
      <w:r w:rsidR="00EF62D0">
        <w:rPr>
          <w:sz w:val="24"/>
          <w:szCs w:val="24"/>
        </w:rPr>
        <w:t xml:space="preserve"> A</w:t>
      </w:r>
      <w:r>
        <w:rPr>
          <w:sz w:val="24"/>
          <w:szCs w:val="24"/>
        </w:rPr>
        <w:t>: Sample Contract</w:t>
      </w:r>
      <w:bookmarkEnd w:id="168"/>
      <w:bookmarkEnd w:id="169"/>
      <w:bookmarkEnd w:id="170"/>
      <w:bookmarkEnd w:id="171"/>
    </w:p>
    <w:p w14:paraId="6E9F82AD" w14:textId="77777777" w:rsidR="00BB7243" w:rsidRDefault="00BB7243">
      <w:pPr>
        <w:keepNext/>
        <w:keepLines/>
        <w:jc w:val="left"/>
        <w:rPr>
          <w:i/>
        </w:rPr>
      </w:pPr>
    </w:p>
    <w:p w14:paraId="786520FA" w14:textId="77777777" w:rsidR="00BB7243" w:rsidRDefault="00BB7243">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5AAF1A05" w14:textId="77777777" w:rsidR="00BB7243" w:rsidRDefault="00BB7243">
      <w:pPr>
        <w:keepNext/>
        <w:keepLines/>
        <w:jc w:val="left"/>
      </w:pPr>
    </w:p>
    <w:p w14:paraId="0A860DC2" w14:textId="77777777" w:rsidR="00BB7243" w:rsidRDefault="00BB7243">
      <w:pPr>
        <w:keepNext/>
        <w:keepLines/>
        <w:jc w:val="center"/>
        <w:rPr>
          <w:b/>
          <w:i/>
        </w:rPr>
      </w:pPr>
      <w:r>
        <w:rPr>
          <w:b/>
          <w:i/>
        </w:rPr>
        <w:t>This is a sample form.  DO NOT complete and return this attachment.</w:t>
      </w:r>
    </w:p>
    <w:p w14:paraId="53CA7A15" w14:textId="77777777" w:rsidR="00BB7243" w:rsidRDefault="00BB7243">
      <w:pPr>
        <w:pStyle w:val="NoSpacing"/>
        <w:keepNext/>
        <w:keepLines/>
        <w:jc w:val="center"/>
      </w:pPr>
    </w:p>
    <w:p w14:paraId="19BA50B9" w14:textId="77777777" w:rsidR="00BB7243" w:rsidRDefault="00BB7243">
      <w:pPr>
        <w:pStyle w:val="NoSpacing"/>
        <w:jc w:val="center"/>
        <w:rPr>
          <w:b/>
          <w:sz w:val="36"/>
          <w:szCs w:val="36"/>
        </w:rPr>
      </w:pPr>
      <w:r>
        <w:rPr>
          <w:b/>
          <w:sz w:val="36"/>
          <w:szCs w:val="36"/>
        </w:rPr>
        <w:t>CONTRACT DECLARATIONS AND EXECUTION</w:t>
      </w:r>
    </w:p>
    <w:p w14:paraId="1BB77B90" w14:textId="77777777" w:rsidR="00BB7243" w:rsidRDefault="00BB7243">
      <w:pPr>
        <w:pStyle w:val="NoSpacing"/>
        <w:keepNext/>
        <w:keepLines/>
        <w:jc w:val="center"/>
      </w:pPr>
    </w:p>
    <w:p w14:paraId="690BF92F" w14:textId="77777777" w:rsidR="00BB7243" w:rsidRDefault="00BB7243">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BB7243" w14:paraId="063EE40A" w14:textId="77777777">
        <w:trPr>
          <w:trHeight w:val="305"/>
        </w:trPr>
        <w:tc>
          <w:tcPr>
            <w:tcW w:w="5400" w:type="dxa"/>
            <w:shd w:val="clear" w:color="auto" w:fill="E6E6E6"/>
          </w:tcPr>
          <w:p w14:paraId="0B6370EB" w14:textId="77777777" w:rsidR="00BB7243" w:rsidRDefault="00BB7243">
            <w:pPr>
              <w:rPr>
                <w:rFonts w:eastAsia="Times New Roman"/>
                <w:b/>
                <w:bCs/>
              </w:rPr>
            </w:pPr>
            <w:r>
              <w:rPr>
                <w:b/>
                <w:sz w:val="36"/>
                <w:szCs w:val="36"/>
              </w:rPr>
              <w:br w:type="page"/>
            </w:r>
            <w:r>
              <w:rPr>
                <w:rFonts w:eastAsia="Times New Roman"/>
                <w:b/>
                <w:bCs/>
              </w:rPr>
              <w:t>RFP #</w:t>
            </w:r>
          </w:p>
        </w:tc>
        <w:tc>
          <w:tcPr>
            <w:tcW w:w="5130" w:type="dxa"/>
            <w:shd w:val="clear" w:color="auto" w:fill="E6E6E6"/>
          </w:tcPr>
          <w:p w14:paraId="00EFAFFB" w14:textId="77777777" w:rsidR="00BB7243" w:rsidRDefault="00BB7243">
            <w:pPr>
              <w:rPr>
                <w:rFonts w:eastAsia="Times New Roman"/>
                <w:b/>
                <w:bCs/>
              </w:rPr>
            </w:pPr>
            <w:r>
              <w:rPr>
                <w:rFonts w:eastAsia="Times New Roman"/>
                <w:b/>
                <w:bCs/>
              </w:rPr>
              <w:t>Contract #</w:t>
            </w:r>
          </w:p>
        </w:tc>
      </w:tr>
      <w:tr w:rsidR="00BB7243" w14:paraId="39C55518" w14:textId="77777777">
        <w:tc>
          <w:tcPr>
            <w:tcW w:w="5400" w:type="dxa"/>
          </w:tcPr>
          <w:p w14:paraId="35BEFB6C" w14:textId="77777777" w:rsidR="00BB7243" w:rsidRDefault="00EF62D0">
            <w:pPr>
              <w:jc w:val="left"/>
              <w:rPr>
                <w:rFonts w:eastAsia="Times New Roman"/>
              </w:rPr>
            </w:pPr>
            <w:r>
              <w:rPr>
                <w:rFonts w:eastAsia="Times New Roman"/>
              </w:rPr>
              <w:t>MHDS 23-033</w:t>
            </w:r>
          </w:p>
        </w:tc>
        <w:tc>
          <w:tcPr>
            <w:tcW w:w="5130" w:type="dxa"/>
          </w:tcPr>
          <w:p w14:paraId="7AC02E83" w14:textId="77777777" w:rsidR="00BB7243" w:rsidRDefault="00BB7243">
            <w:pPr>
              <w:jc w:val="left"/>
              <w:rPr>
                <w:rFonts w:eastAsia="Times New Roman"/>
              </w:rPr>
            </w:pPr>
            <w:r>
              <w:rPr>
                <w:i/>
              </w:rPr>
              <w:t>{To be completed when contract is drafted.}</w:t>
            </w:r>
          </w:p>
        </w:tc>
      </w:tr>
    </w:tbl>
    <w:p w14:paraId="625E5D26" w14:textId="77777777" w:rsidR="00BB7243" w:rsidRDefault="00BB7243">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BB7243" w14:paraId="7B7AAD27" w14:textId="77777777">
        <w:tc>
          <w:tcPr>
            <w:tcW w:w="10530" w:type="dxa"/>
            <w:shd w:val="clear" w:color="auto" w:fill="E6E6E6"/>
          </w:tcPr>
          <w:p w14:paraId="59285611" w14:textId="77777777" w:rsidR="00BB7243" w:rsidRDefault="00BB7243">
            <w:pPr>
              <w:rPr>
                <w:rFonts w:eastAsia="Times New Roman"/>
                <w:b/>
                <w:bCs/>
              </w:rPr>
            </w:pPr>
            <w:r>
              <w:rPr>
                <w:rFonts w:eastAsia="Times New Roman"/>
                <w:b/>
                <w:bCs/>
              </w:rPr>
              <w:t>Title of Contract</w:t>
            </w:r>
          </w:p>
        </w:tc>
      </w:tr>
      <w:tr w:rsidR="00BB7243" w14:paraId="54C0BEAD" w14:textId="77777777">
        <w:tc>
          <w:tcPr>
            <w:tcW w:w="10530" w:type="dxa"/>
          </w:tcPr>
          <w:p w14:paraId="2C51AF59" w14:textId="77777777" w:rsidR="00BB7243" w:rsidRDefault="00BB7243">
            <w:pPr>
              <w:jc w:val="left"/>
              <w:rPr>
                <w:rFonts w:eastAsia="Times New Roman"/>
              </w:rPr>
            </w:pPr>
            <w:r>
              <w:rPr>
                <w:i/>
              </w:rPr>
              <w:t>{To be completed when contract is drafted.}</w:t>
            </w:r>
          </w:p>
        </w:tc>
      </w:tr>
    </w:tbl>
    <w:p w14:paraId="015FC86B" w14:textId="77777777" w:rsidR="00BB7243" w:rsidRDefault="00BB7243">
      <w:pPr>
        <w:ind w:left="-540"/>
        <w:rPr>
          <w:rFonts w:eastAsia="Times New Roman"/>
        </w:rPr>
      </w:pPr>
    </w:p>
    <w:p w14:paraId="529874FB" w14:textId="77777777" w:rsidR="00BB7243" w:rsidRDefault="00BB7243">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3DCC9F4C" w14:textId="77777777" w:rsidR="00BB7243" w:rsidRDefault="00BB7243">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16"/>
      </w:tblGrid>
      <w:tr w:rsidR="00BB7243" w14:paraId="40CD1291" w14:textId="77777777" w:rsidTr="00EF62D0">
        <w:trPr>
          <w:gridAfter w:val="1"/>
          <w:wAfter w:w="5116" w:type="dxa"/>
        </w:trPr>
        <w:tc>
          <w:tcPr>
            <w:tcW w:w="5400" w:type="dxa"/>
            <w:shd w:val="clear" w:color="auto" w:fill="E6E6E6"/>
          </w:tcPr>
          <w:p w14:paraId="6E07EAF1" w14:textId="77777777" w:rsidR="00BB7243" w:rsidRDefault="00BB7243">
            <w:pPr>
              <w:widowControl w:val="0"/>
              <w:rPr>
                <w:rFonts w:eastAsia="Times New Roman"/>
                <w:b/>
                <w:bCs/>
              </w:rPr>
            </w:pPr>
            <w:r>
              <w:rPr>
                <w:rFonts w:eastAsia="Times New Roman"/>
                <w:b/>
                <w:bCs/>
              </w:rPr>
              <w:t>Agency of the State (hereafter “Agency”)</w:t>
            </w:r>
          </w:p>
        </w:tc>
      </w:tr>
      <w:tr w:rsidR="00BB7243" w14:paraId="2EB0F6C3" w14:textId="77777777">
        <w:trPr>
          <w:cantSplit/>
          <w:trHeight w:val="766"/>
        </w:trPr>
        <w:tc>
          <w:tcPr>
            <w:tcW w:w="5400" w:type="dxa"/>
          </w:tcPr>
          <w:p w14:paraId="164E17A0" w14:textId="77777777" w:rsidR="00BB7243" w:rsidRDefault="00BB7243">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4CED0B86" w14:textId="77777777" w:rsidR="00BB7243" w:rsidRDefault="00BB7243">
            <w:pPr>
              <w:pStyle w:val="NoSpacing"/>
              <w:widowControl w:val="0"/>
              <w:jc w:val="left"/>
              <w:rPr>
                <w:sz w:val="20"/>
                <w:szCs w:val="20"/>
              </w:rPr>
            </w:pPr>
            <w:r>
              <w:rPr>
                <w:sz w:val="20"/>
                <w:szCs w:val="20"/>
              </w:rPr>
              <w:t>Iowa Department of Human Services</w:t>
            </w:r>
          </w:p>
          <w:p w14:paraId="3CDFE893" w14:textId="77777777" w:rsidR="00BB7243" w:rsidRDefault="00BB7243">
            <w:pPr>
              <w:pStyle w:val="NoSpacing"/>
              <w:widowControl w:val="0"/>
              <w:jc w:val="left"/>
              <w:rPr>
                <w:sz w:val="20"/>
                <w:szCs w:val="20"/>
              </w:rPr>
            </w:pPr>
            <w:r>
              <w:rPr>
                <w:sz w:val="20"/>
                <w:szCs w:val="20"/>
              </w:rPr>
              <w:t>1305 E. Walnut</w:t>
            </w:r>
          </w:p>
          <w:p w14:paraId="74EA2185" w14:textId="77777777" w:rsidR="00BB7243" w:rsidRDefault="00BB7243">
            <w:pPr>
              <w:pStyle w:val="NoSpacing"/>
              <w:widowControl w:val="0"/>
              <w:jc w:val="left"/>
              <w:rPr>
                <w:sz w:val="20"/>
                <w:szCs w:val="20"/>
              </w:rPr>
            </w:pPr>
            <w:r>
              <w:rPr>
                <w:sz w:val="20"/>
                <w:szCs w:val="20"/>
              </w:rPr>
              <w:t>Des Moines, IA 50319-0114</w:t>
            </w:r>
          </w:p>
          <w:p w14:paraId="5514EE84" w14:textId="77777777" w:rsidR="00BB7243" w:rsidRDefault="00BB7243">
            <w:pPr>
              <w:widowControl w:val="0"/>
              <w:rPr>
                <w:rFonts w:eastAsia="Times New Roman"/>
                <w:sz w:val="18"/>
                <w:szCs w:val="18"/>
              </w:rPr>
            </w:pPr>
          </w:p>
          <w:p w14:paraId="1F0F19E4" w14:textId="77777777" w:rsidR="00BB7243" w:rsidRDefault="00BB7243">
            <w:pPr>
              <w:widowControl w:val="0"/>
              <w:jc w:val="left"/>
              <w:rPr>
                <w:rFonts w:eastAsia="Times New Roman"/>
              </w:rPr>
            </w:pPr>
          </w:p>
        </w:tc>
        <w:tc>
          <w:tcPr>
            <w:tcW w:w="5116" w:type="dxa"/>
          </w:tcPr>
          <w:p w14:paraId="216114CD" w14:textId="77777777" w:rsidR="00BB7243" w:rsidRDefault="00BB7243">
            <w:pPr>
              <w:widowControl w:val="0"/>
              <w:jc w:val="left"/>
              <w:rPr>
                <w:rFonts w:eastAsia="Times New Roman"/>
                <w:sz w:val="20"/>
                <w:szCs w:val="20"/>
              </w:rPr>
            </w:pPr>
            <w:r>
              <w:rPr>
                <w:rFonts w:eastAsia="Times New Roman"/>
                <w:b/>
                <w:sz w:val="20"/>
                <w:szCs w:val="20"/>
              </w:rPr>
              <w:t>Agency Billing Contact Name / Address:</w:t>
            </w:r>
          </w:p>
          <w:p w14:paraId="2467AF33" w14:textId="77777777" w:rsidR="00BB7243" w:rsidRDefault="00BB7243">
            <w:pPr>
              <w:widowControl w:val="0"/>
              <w:jc w:val="left"/>
              <w:rPr>
                <w:b/>
                <w:i/>
              </w:rPr>
            </w:pPr>
            <w:r>
              <w:rPr>
                <w:i/>
              </w:rPr>
              <w:t>{To be completed when contract is drafted.}</w:t>
            </w:r>
          </w:p>
          <w:p w14:paraId="38B9103E" w14:textId="77777777" w:rsidR="00BB7243" w:rsidRDefault="00BB7243">
            <w:pPr>
              <w:widowControl w:val="0"/>
              <w:jc w:val="left"/>
              <w:rPr>
                <w:rFonts w:eastAsia="Times New Roman"/>
                <w:b/>
                <w:bCs/>
                <w:sz w:val="20"/>
                <w:szCs w:val="20"/>
              </w:rPr>
            </w:pPr>
          </w:p>
        </w:tc>
      </w:tr>
      <w:tr w:rsidR="00BB7243" w14:paraId="5C74A471" w14:textId="77777777">
        <w:trPr>
          <w:cantSplit/>
          <w:trHeight w:val="980"/>
        </w:trPr>
        <w:tc>
          <w:tcPr>
            <w:tcW w:w="5400" w:type="dxa"/>
          </w:tcPr>
          <w:p w14:paraId="55F76151" w14:textId="77777777" w:rsidR="00BB7243" w:rsidRDefault="00BB7243">
            <w:pPr>
              <w:widowControl w:val="0"/>
              <w:jc w:val="left"/>
              <w:rPr>
                <w:rFonts w:eastAsia="Times New Roman"/>
                <w:b/>
                <w:sz w:val="20"/>
                <w:szCs w:val="20"/>
              </w:rPr>
            </w:pPr>
            <w:r>
              <w:rPr>
                <w:rFonts w:eastAsia="Times New Roman"/>
                <w:b/>
                <w:sz w:val="20"/>
                <w:szCs w:val="20"/>
              </w:rPr>
              <w:t>Agency Contract Manager (hereafter “Contract Manager</w:t>
            </w:r>
            <w:r w:rsidR="00101D35">
              <w:rPr>
                <w:rFonts w:eastAsia="Times New Roman"/>
                <w:b/>
                <w:sz w:val="20"/>
                <w:szCs w:val="20"/>
              </w:rPr>
              <w:t>”)</w:t>
            </w:r>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0E5D4F66" w14:textId="77777777" w:rsidR="00BB7243" w:rsidRDefault="00BB7243">
            <w:pPr>
              <w:widowControl w:val="0"/>
              <w:jc w:val="left"/>
              <w:rPr>
                <w:b/>
                <w:i/>
              </w:rPr>
            </w:pPr>
            <w:r>
              <w:rPr>
                <w:i/>
              </w:rPr>
              <w:t>{To be completed when contract is drafted.}</w:t>
            </w:r>
          </w:p>
          <w:p w14:paraId="2CBBAFE8" w14:textId="77777777" w:rsidR="00BB7243" w:rsidRDefault="00BB7243">
            <w:pPr>
              <w:widowControl w:val="0"/>
              <w:jc w:val="left"/>
              <w:rPr>
                <w:rFonts w:eastAsia="Times New Roman"/>
                <w:b/>
                <w:bCs/>
                <w:sz w:val="20"/>
                <w:szCs w:val="20"/>
              </w:rPr>
            </w:pPr>
            <w:r>
              <w:rPr>
                <w:b/>
                <w:i/>
              </w:rPr>
              <w:t xml:space="preserve"> </w:t>
            </w:r>
          </w:p>
          <w:p w14:paraId="3758256F" w14:textId="77777777" w:rsidR="00BB7243" w:rsidRDefault="00BB7243">
            <w:pPr>
              <w:widowControl w:val="0"/>
              <w:jc w:val="left"/>
              <w:rPr>
                <w:rFonts w:eastAsia="Times New Roman"/>
                <w:b/>
                <w:bCs/>
                <w:sz w:val="20"/>
                <w:szCs w:val="20"/>
              </w:rPr>
            </w:pPr>
          </w:p>
        </w:tc>
        <w:tc>
          <w:tcPr>
            <w:tcW w:w="5116" w:type="dxa"/>
          </w:tcPr>
          <w:p w14:paraId="4BA0D81C" w14:textId="77777777" w:rsidR="00BB7243" w:rsidRDefault="00BB7243">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748F7A44" w14:textId="77777777" w:rsidR="00BB7243" w:rsidRDefault="00BB7243">
            <w:pPr>
              <w:widowControl w:val="0"/>
              <w:jc w:val="left"/>
              <w:rPr>
                <w:rFonts w:eastAsia="Times New Roman"/>
                <w:i/>
                <w:sz w:val="20"/>
                <w:szCs w:val="20"/>
              </w:rPr>
            </w:pPr>
            <w:r>
              <w:rPr>
                <w:i/>
              </w:rPr>
              <w:t>{To be completed when contract is drafted.}</w:t>
            </w:r>
          </w:p>
          <w:p w14:paraId="3F528993" w14:textId="77777777" w:rsidR="00BB7243" w:rsidRDefault="00BB7243">
            <w:pPr>
              <w:widowControl w:val="0"/>
              <w:jc w:val="left"/>
              <w:rPr>
                <w:rFonts w:eastAsia="Times New Roman"/>
                <w:sz w:val="20"/>
                <w:szCs w:val="20"/>
              </w:rPr>
            </w:pPr>
          </w:p>
        </w:tc>
      </w:tr>
    </w:tbl>
    <w:p w14:paraId="01D56D4E" w14:textId="77777777" w:rsidR="00BB7243" w:rsidRDefault="00BB7243">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16"/>
      </w:tblGrid>
      <w:tr w:rsidR="00BB7243" w14:paraId="644765F2" w14:textId="77777777" w:rsidTr="00EF62D0">
        <w:trPr>
          <w:gridAfter w:val="1"/>
          <w:wAfter w:w="5116" w:type="dxa"/>
        </w:trPr>
        <w:tc>
          <w:tcPr>
            <w:tcW w:w="5400" w:type="dxa"/>
            <w:shd w:val="clear" w:color="auto" w:fill="D9D9D9"/>
          </w:tcPr>
          <w:p w14:paraId="73CEEC2D" w14:textId="77777777" w:rsidR="00BB7243" w:rsidRDefault="00BB7243">
            <w:pPr>
              <w:widowControl w:val="0"/>
              <w:rPr>
                <w:rFonts w:eastAsia="Times New Roman"/>
              </w:rPr>
            </w:pPr>
            <w:r>
              <w:rPr>
                <w:rFonts w:eastAsia="Times New Roman"/>
                <w:b/>
              </w:rPr>
              <w:t>Contractor</w:t>
            </w:r>
            <w:r w:rsidR="00101D35">
              <w:rPr>
                <w:rFonts w:eastAsia="Times New Roman"/>
                <w:b/>
              </w:rPr>
              <w:t>: (</w:t>
            </w:r>
            <w:r>
              <w:rPr>
                <w:rFonts w:eastAsia="Times New Roman"/>
                <w:b/>
              </w:rPr>
              <w:t>hereafter “Contractor”)</w:t>
            </w:r>
          </w:p>
        </w:tc>
      </w:tr>
      <w:tr w:rsidR="00BB7243" w14:paraId="6A273AC9" w14:textId="77777777">
        <w:trPr>
          <w:trHeight w:val="541"/>
        </w:trPr>
        <w:tc>
          <w:tcPr>
            <w:tcW w:w="5400" w:type="dxa"/>
          </w:tcPr>
          <w:p w14:paraId="221EDF8A" w14:textId="77777777" w:rsidR="00BB7243" w:rsidRDefault="00BB7243">
            <w:pPr>
              <w:widowControl w:val="0"/>
              <w:jc w:val="left"/>
              <w:rPr>
                <w:rFonts w:eastAsia="Times New Roman"/>
              </w:rPr>
            </w:pPr>
            <w:r>
              <w:rPr>
                <w:rFonts w:eastAsia="Times New Roman"/>
                <w:b/>
                <w:bCs/>
              </w:rPr>
              <w:t>Legal Name</w:t>
            </w:r>
            <w:r w:rsidR="00101D35">
              <w:rPr>
                <w:rFonts w:eastAsia="Times New Roman"/>
                <w:b/>
                <w:bCs/>
              </w:rPr>
              <w:t>: {</w:t>
            </w:r>
            <w:r>
              <w:rPr>
                <w:i/>
              </w:rPr>
              <w:t>To be completed when contract is drafted.}</w:t>
            </w:r>
          </w:p>
        </w:tc>
        <w:tc>
          <w:tcPr>
            <w:tcW w:w="5116" w:type="dxa"/>
          </w:tcPr>
          <w:p w14:paraId="157276D2" w14:textId="77777777" w:rsidR="00BB7243" w:rsidRDefault="00BB7243">
            <w:pPr>
              <w:widowControl w:val="0"/>
              <w:rPr>
                <w:rFonts w:eastAsia="Times New Roman"/>
                <w:b/>
                <w:bCs/>
              </w:rPr>
            </w:pPr>
            <w:r>
              <w:rPr>
                <w:rFonts w:eastAsia="Times New Roman"/>
                <w:b/>
                <w:bCs/>
              </w:rPr>
              <w:t>Contractor’s Principal Address:</w:t>
            </w:r>
          </w:p>
          <w:p w14:paraId="634506EA" w14:textId="77777777" w:rsidR="00BB7243" w:rsidRDefault="00BB7243">
            <w:pPr>
              <w:widowControl w:val="0"/>
              <w:jc w:val="left"/>
              <w:rPr>
                <w:rFonts w:eastAsia="Times New Roman"/>
              </w:rPr>
            </w:pPr>
            <w:r>
              <w:rPr>
                <w:i/>
              </w:rPr>
              <w:t>{To be completed when contract is drafted.}</w:t>
            </w:r>
          </w:p>
        </w:tc>
      </w:tr>
      <w:tr w:rsidR="00BB7243" w14:paraId="713F2BD7" w14:textId="77777777">
        <w:trPr>
          <w:trHeight w:val="719"/>
        </w:trPr>
        <w:tc>
          <w:tcPr>
            <w:tcW w:w="5400" w:type="dxa"/>
          </w:tcPr>
          <w:p w14:paraId="7E0733EA" w14:textId="77777777" w:rsidR="00BB7243" w:rsidRDefault="00BB7243">
            <w:pPr>
              <w:widowControl w:val="0"/>
              <w:jc w:val="left"/>
              <w:rPr>
                <w:rFonts w:eastAsia="Times New Roman"/>
              </w:rPr>
            </w:pPr>
            <w:r>
              <w:rPr>
                <w:rFonts w:eastAsia="Times New Roman"/>
                <w:b/>
                <w:bCs/>
              </w:rPr>
              <w:t>Tax ID #</w:t>
            </w:r>
            <w:r w:rsidR="00101D35">
              <w:rPr>
                <w:rFonts w:eastAsia="Times New Roman"/>
                <w:b/>
                <w:bCs/>
              </w:rPr>
              <w:t>: {</w:t>
            </w:r>
            <w:r>
              <w:rPr>
                <w:i/>
              </w:rPr>
              <w:t>To be completed when contract is drafted.}</w:t>
            </w:r>
          </w:p>
        </w:tc>
        <w:tc>
          <w:tcPr>
            <w:tcW w:w="5116" w:type="dxa"/>
          </w:tcPr>
          <w:p w14:paraId="755FA4B8" w14:textId="77777777" w:rsidR="00BB7243" w:rsidRDefault="00BB7243">
            <w:pPr>
              <w:widowControl w:val="0"/>
              <w:jc w:val="left"/>
              <w:rPr>
                <w:rFonts w:eastAsia="Times New Roman"/>
                <w:bCs/>
                <w:highlight w:val="yellow"/>
              </w:rPr>
            </w:pPr>
            <w:r>
              <w:rPr>
                <w:rFonts w:eastAsia="Times New Roman"/>
                <w:b/>
              </w:rPr>
              <w:t>Organized under the laws of</w:t>
            </w:r>
            <w:r w:rsidR="00101D35">
              <w:rPr>
                <w:rFonts w:eastAsia="Times New Roman"/>
                <w:b/>
              </w:rPr>
              <w:t>:</w:t>
            </w:r>
            <w:r w:rsidR="00101D35">
              <w:rPr>
                <w:rFonts w:eastAsia="Times New Roman"/>
              </w:rPr>
              <w:t xml:space="preserve"> {</w:t>
            </w:r>
            <w:r>
              <w:rPr>
                <w:i/>
              </w:rPr>
              <w:t>To be completed when contract is drafted.}</w:t>
            </w:r>
          </w:p>
        </w:tc>
      </w:tr>
      <w:tr w:rsidR="00BB7243" w14:paraId="4F25CCB3" w14:textId="77777777">
        <w:trPr>
          <w:trHeight w:val="998"/>
        </w:trPr>
        <w:tc>
          <w:tcPr>
            <w:tcW w:w="5400" w:type="dxa"/>
          </w:tcPr>
          <w:p w14:paraId="1F81C0D5" w14:textId="77777777" w:rsidR="00BB7243" w:rsidRDefault="00BB7243">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FCF6A3E" w14:textId="77777777" w:rsidR="00BB7243" w:rsidRDefault="00BB7243">
            <w:pPr>
              <w:widowControl w:val="0"/>
              <w:jc w:val="left"/>
              <w:rPr>
                <w:rFonts w:eastAsia="Times New Roman"/>
                <w:b/>
                <w:bCs/>
              </w:rPr>
            </w:pPr>
            <w:r>
              <w:rPr>
                <w:i/>
              </w:rPr>
              <w:t>{To be completed when contract is drafted.}</w:t>
            </w:r>
          </w:p>
        </w:tc>
        <w:tc>
          <w:tcPr>
            <w:tcW w:w="5116" w:type="dxa"/>
          </w:tcPr>
          <w:p w14:paraId="632BB592" w14:textId="77777777" w:rsidR="00BB7243" w:rsidRDefault="00BB7243">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1EE19535" w14:textId="77777777" w:rsidR="00BB7243" w:rsidRDefault="00BB7243">
            <w:pPr>
              <w:widowControl w:val="0"/>
              <w:jc w:val="left"/>
              <w:rPr>
                <w:rFonts w:eastAsia="Times New Roman"/>
                <w:b/>
              </w:rPr>
            </w:pPr>
            <w:r>
              <w:rPr>
                <w:i/>
              </w:rPr>
              <w:t>{To be completed when contract is drafted.}</w:t>
            </w:r>
          </w:p>
        </w:tc>
      </w:tr>
    </w:tbl>
    <w:p w14:paraId="782ABC93" w14:textId="77777777" w:rsidR="00BB7243" w:rsidRDefault="00BB7243">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B7243" w14:paraId="543E5342" w14:textId="77777777">
        <w:tc>
          <w:tcPr>
            <w:tcW w:w="4950" w:type="dxa"/>
            <w:shd w:val="clear" w:color="auto" w:fill="D9D9D9"/>
          </w:tcPr>
          <w:p w14:paraId="1A915388" w14:textId="77777777" w:rsidR="00BB7243" w:rsidRDefault="00BB7243">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BB7243" w14:paraId="22847B34" w14:textId="77777777">
        <w:trPr>
          <w:trHeight w:val="298"/>
        </w:trPr>
        <w:tc>
          <w:tcPr>
            <w:tcW w:w="5877" w:type="dxa"/>
          </w:tcPr>
          <w:p w14:paraId="760CF66C" w14:textId="77777777" w:rsidR="00BB7243" w:rsidRDefault="00BB7243">
            <w:pPr>
              <w:keepNext/>
              <w:widowControl w:val="0"/>
              <w:jc w:val="left"/>
              <w:rPr>
                <w:sz w:val="18"/>
                <w:szCs w:val="18"/>
                <w:highlight w:val="cyan"/>
              </w:rPr>
            </w:pPr>
            <w:r>
              <w:rPr>
                <w:b/>
                <w:bCs/>
                <w:sz w:val="20"/>
                <w:szCs w:val="20"/>
              </w:rPr>
              <w:t>Start Date</w:t>
            </w:r>
            <w:r w:rsidR="00101D35">
              <w:rPr>
                <w:b/>
                <w:bCs/>
                <w:sz w:val="20"/>
                <w:szCs w:val="20"/>
              </w:rPr>
              <w:t>: {</w:t>
            </w:r>
            <w:r>
              <w:rPr>
                <w:i/>
                <w:sz w:val="20"/>
                <w:szCs w:val="20"/>
              </w:rPr>
              <w:t>To be completed when contract is drafted.}</w:t>
            </w:r>
          </w:p>
        </w:tc>
        <w:tc>
          <w:tcPr>
            <w:tcW w:w="4653" w:type="dxa"/>
          </w:tcPr>
          <w:p w14:paraId="6A567934" w14:textId="77777777" w:rsidR="00BB7243" w:rsidRDefault="00BB7243">
            <w:pPr>
              <w:keepNext/>
              <w:widowControl w:val="0"/>
              <w:jc w:val="left"/>
              <w:rPr>
                <w:bCs/>
                <w:sz w:val="20"/>
                <w:szCs w:val="20"/>
              </w:rPr>
            </w:pPr>
            <w:r>
              <w:rPr>
                <w:b/>
                <w:noProof/>
                <w:sz w:val="20"/>
                <w:szCs w:val="20"/>
              </w:rPr>
              <w:t>E</w:t>
            </w:r>
            <w:r>
              <w:rPr>
                <w:b/>
                <w:bCs/>
                <w:sz w:val="20"/>
                <w:szCs w:val="20"/>
              </w:rPr>
              <w:t xml:space="preserve">nd Date of Base Term of Contract:  </w:t>
            </w:r>
          </w:p>
          <w:p w14:paraId="1274B65B" w14:textId="77777777" w:rsidR="00BB7243" w:rsidRDefault="00BB7243">
            <w:pPr>
              <w:keepNext/>
              <w:widowControl w:val="0"/>
              <w:jc w:val="left"/>
              <w:rPr>
                <w:b/>
                <w:bCs/>
                <w:sz w:val="20"/>
                <w:szCs w:val="20"/>
              </w:rPr>
            </w:pPr>
            <w:r>
              <w:rPr>
                <w:b/>
                <w:bCs/>
                <w:sz w:val="20"/>
                <w:szCs w:val="20"/>
              </w:rPr>
              <w:t>End Date of Contract</w:t>
            </w:r>
            <w:r w:rsidR="00101D35">
              <w:rPr>
                <w:b/>
                <w:bCs/>
                <w:sz w:val="20"/>
                <w:szCs w:val="20"/>
              </w:rPr>
              <w:t>:</w:t>
            </w:r>
            <w:r w:rsidR="00101D35">
              <w:rPr>
                <w:bCs/>
                <w:sz w:val="20"/>
                <w:szCs w:val="20"/>
              </w:rPr>
              <w:t xml:space="preserve"> {</w:t>
            </w:r>
            <w:r>
              <w:rPr>
                <w:i/>
                <w:sz w:val="20"/>
                <w:szCs w:val="20"/>
              </w:rPr>
              <w:t>To be completed when contract is drafted.}</w:t>
            </w:r>
          </w:p>
        </w:tc>
      </w:tr>
      <w:tr w:rsidR="00BB7243" w14:paraId="2F8F01B6" w14:textId="77777777">
        <w:trPr>
          <w:trHeight w:val="467"/>
        </w:trPr>
        <w:tc>
          <w:tcPr>
            <w:tcW w:w="10530" w:type="dxa"/>
            <w:gridSpan w:val="2"/>
          </w:tcPr>
          <w:p w14:paraId="4F7751EE" w14:textId="77777777" w:rsidR="00BB7243" w:rsidRDefault="00BB7243">
            <w:pPr>
              <w:keepNext/>
              <w:jc w:val="left"/>
              <w:rPr>
                <w:sz w:val="24"/>
                <w:szCs w:val="20"/>
              </w:rPr>
            </w:pPr>
            <w:r>
              <w:rPr>
                <w:b/>
                <w:sz w:val="20"/>
                <w:szCs w:val="20"/>
              </w:rPr>
              <w:t>Possible Extension(s)</w:t>
            </w:r>
            <w:r w:rsidR="00101D35">
              <w:rPr>
                <w:b/>
                <w:sz w:val="20"/>
                <w:szCs w:val="20"/>
              </w:rPr>
              <w:t xml:space="preserve">: </w:t>
            </w:r>
            <w:r w:rsidR="00101D35">
              <w:rPr>
                <w:sz w:val="20"/>
                <w:szCs w:val="20"/>
              </w:rPr>
              <w:t>{</w:t>
            </w:r>
            <w:r>
              <w:rPr>
                <w:i/>
                <w:sz w:val="20"/>
                <w:szCs w:val="20"/>
              </w:rPr>
              <w:t>To be completed when contract is drafted.}</w:t>
            </w:r>
          </w:p>
        </w:tc>
      </w:tr>
      <w:tr w:rsidR="00BB7243" w14:paraId="2AD5875F" w14:textId="77777777">
        <w:trPr>
          <w:trHeight w:val="270"/>
        </w:trPr>
        <w:tc>
          <w:tcPr>
            <w:tcW w:w="5877" w:type="dxa"/>
          </w:tcPr>
          <w:p w14:paraId="1C416C53" w14:textId="77777777" w:rsidR="00BB7243" w:rsidRDefault="00BB7243">
            <w:pPr>
              <w:keepNext/>
              <w:jc w:val="left"/>
              <w:rPr>
                <w:b/>
                <w:bCs/>
                <w:sz w:val="20"/>
                <w:szCs w:val="20"/>
              </w:rPr>
            </w:pPr>
            <w:r>
              <w:rPr>
                <w:b/>
                <w:bCs/>
                <w:sz w:val="20"/>
                <w:szCs w:val="20"/>
              </w:rPr>
              <w:t xml:space="preserve">Contract Contingent on Approval of Another Agency:  </w:t>
            </w:r>
          </w:p>
          <w:p w14:paraId="14E57164" w14:textId="77777777" w:rsidR="00BB7243" w:rsidRDefault="00BB7243">
            <w:pPr>
              <w:keepNext/>
              <w:jc w:val="left"/>
              <w:rPr>
                <w:b/>
                <w:bCs/>
                <w:sz w:val="20"/>
                <w:szCs w:val="20"/>
              </w:rPr>
            </w:pPr>
          </w:p>
        </w:tc>
        <w:tc>
          <w:tcPr>
            <w:tcW w:w="4653" w:type="dxa"/>
            <w:tcBorders>
              <w:bottom w:val="single" w:sz="4" w:space="0" w:color="auto"/>
            </w:tcBorders>
          </w:tcPr>
          <w:p w14:paraId="413BB683" w14:textId="77777777" w:rsidR="00BB7243" w:rsidRDefault="00BB7243">
            <w:pPr>
              <w:keepNext/>
              <w:jc w:val="left"/>
              <w:rPr>
                <w:b/>
                <w:sz w:val="20"/>
                <w:szCs w:val="20"/>
                <w:highlight w:val="green"/>
              </w:rPr>
            </w:pPr>
            <w:r>
              <w:rPr>
                <w:b/>
                <w:sz w:val="20"/>
                <w:szCs w:val="20"/>
              </w:rPr>
              <w:t xml:space="preserve">ISPO Number:  </w:t>
            </w:r>
          </w:p>
        </w:tc>
      </w:tr>
      <w:tr w:rsidR="00BB7243" w14:paraId="7049AB42" w14:textId="77777777">
        <w:trPr>
          <w:trHeight w:val="270"/>
        </w:trPr>
        <w:tc>
          <w:tcPr>
            <w:tcW w:w="5877" w:type="dxa"/>
            <w:tcBorders>
              <w:bottom w:val="single" w:sz="4" w:space="0" w:color="auto"/>
            </w:tcBorders>
          </w:tcPr>
          <w:p w14:paraId="5CB721CD" w14:textId="77777777" w:rsidR="00BB7243" w:rsidRDefault="00BB7243">
            <w:pPr>
              <w:keepNext/>
              <w:jc w:val="left"/>
              <w:rPr>
                <w:sz w:val="20"/>
                <w:szCs w:val="20"/>
              </w:rPr>
            </w:pPr>
            <w:r>
              <w:rPr>
                <w:b/>
                <w:bCs/>
                <w:sz w:val="20"/>
                <w:szCs w:val="20"/>
              </w:rPr>
              <w:t>Contract Include Sharing SSA Data?</w:t>
            </w:r>
          </w:p>
          <w:p w14:paraId="78988A97" w14:textId="77777777" w:rsidR="00BB7243" w:rsidRDefault="00BB7243">
            <w:pPr>
              <w:keepNext/>
              <w:jc w:val="left"/>
              <w:rPr>
                <w:sz w:val="20"/>
                <w:szCs w:val="20"/>
              </w:rPr>
            </w:pPr>
          </w:p>
        </w:tc>
        <w:tc>
          <w:tcPr>
            <w:tcW w:w="4653" w:type="dxa"/>
            <w:tcBorders>
              <w:bottom w:val="single" w:sz="4" w:space="0" w:color="auto"/>
            </w:tcBorders>
          </w:tcPr>
          <w:p w14:paraId="0F09A9E3" w14:textId="77777777" w:rsidR="00BB7243" w:rsidRDefault="00BB7243">
            <w:pPr>
              <w:keepNext/>
              <w:jc w:val="left"/>
              <w:rPr>
                <w:sz w:val="20"/>
                <w:szCs w:val="20"/>
              </w:rPr>
            </w:pPr>
            <w:r>
              <w:rPr>
                <w:b/>
                <w:sz w:val="20"/>
                <w:szCs w:val="20"/>
              </w:rPr>
              <w:t xml:space="preserve">DoIT Number:  </w:t>
            </w:r>
          </w:p>
          <w:p w14:paraId="00C713A7" w14:textId="77777777" w:rsidR="00BB7243" w:rsidRDefault="00BB7243">
            <w:pPr>
              <w:keepNext/>
              <w:jc w:val="left"/>
              <w:rPr>
                <w:b/>
                <w:sz w:val="20"/>
                <w:szCs w:val="20"/>
              </w:rPr>
            </w:pPr>
          </w:p>
        </w:tc>
      </w:tr>
    </w:tbl>
    <w:p w14:paraId="553BE8A8" w14:textId="77777777" w:rsidR="00BB7243" w:rsidRDefault="00BB7243">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B7243" w14:paraId="59FD20A6" w14:textId="77777777">
        <w:tc>
          <w:tcPr>
            <w:tcW w:w="4950" w:type="dxa"/>
            <w:shd w:val="clear" w:color="auto" w:fill="E6E6E6"/>
          </w:tcPr>
          <w:p w14:paraId="765946C6" w14:textId="77777777" w:rsidR="00BB7243" w:rsidRDefault="00BB7243">
            <w:pPr>
              <w:keepNext/>
              <w:keepLines/>
              <w:rPr>
                <w:rFonts w:eastAsia="Times New Roman"/>
              </w:rPr>
            </w:pPr>
            <w:r>
              <w:rPr>
                <w:rFonts w:eastAsia="Times New Roman"/>
                <w:b/>
              </w:rPr>
              <w:t>Contract Execution</w:t>
            </w:r>
          </w:p>
        </w:tc>
      </w:tr>
    </w:tbl>
    <w:p w14:paraId="5EDA70EC" w14:textId="77777777" w:rsidR="00BB7243" w:rsidRDefault="00BB7243">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7D2AE7CB" w14:textId="77777777" w:rsidR="00BB7243" w:rsidRDefault="00BB7243">
      <w:pPr>
        <w:keepNext/>
        <w:keepLines/>
        <w:ind w:left="-540" w:right="-7"/>
        <w:rPr>
          <w:rFonts w:eastAsia="Times New Roman"/>
        </w:rPr>
      </w:pPr>
    </w:p>
    <w:p w14:paraId="720B63AF" w14:textId="77777777" w:rsidR="00BB7243" w:rsidRDefault="00BB7243">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r w:rsidR="00101D35">
        <w:rPr>
          <w:rFonts w:eastAsia="Times New Roman"/>
        </w:rPr>
        <w:t>adequacy,</w:t>
      </w:r>
      <w:r>
        <w:rPr>
          <w:rFonts w:eastAsia="Times New Roman"/>
        </w:rPr>
        <w:t xml:space="preserve"> and legal sufficiency of which are hereby acknowledged, the parties have </w:t>
      </w:r>
      <w:r w:rsidR="00433D0C">
        <w:rPr>
          <w:rFonts w:eastAsia="Times New Roman"/>
        </w:rPr>
        <w:t>entered</w:t>
      </w:r>
      <w:r>
        <w:rPr>
          <w:rFonts w:eastAsia="Times New Roman"/>
        </w:rPr>
        <w:t xml:space="preserve"> this Contract and have caused their duly authorized representatives to execute this Contract.</w:t>
      </w:r>
    </w:p>
    <w:p w14:paraId="39FC240A" w14:textId="77777777" w:rsidR="00BB7243" w:rsidRDefault="00BB7243">
      <w:pPr>
        <w:keepNext/>
        <w:keepLines/>
        <w:ind w:left="-540" w:right="-630"/>
        <w:rPr>
          <w:rFonts w:eastAsia="Times New Roman"/>
          <w:sz w:val="18"/>
          <w:szCs w:val="18"/>
        </w:rPr>
      </w:pPr>
    </w:p>
    <w:p w14:paraId="18FF6A07" w14:textId="77777777" w:rsidR="00BB7243" w:rsidRDefault="00BB7243">
      <w:pPr>
        <w:jc w:val="left"/>
        <w:rPr>
          <w:rFonts w:eastAsia="Times New Roman"/>
        </w:rPr>
      </w:pPr>
      <w:r>
        <w:rPr>
          <w:rFonts w:eastAsia="Times New Roman"/>
        </w:rPr>
        <w:br w:type="page"/>
      </w:r>
    </w:p>
    <w:p w14:paraId="19935295" w14:textId="77777777" w:rsidR="00BB7243" w:rsidRDefault="00BB7243">
      <w:pPr>
        <w:rPr>
          <w:rFonts w:eastAsia="Times New Roman"/>
        </w:rPr>
      </w:pPr>
    </w:p>
    <w:p w14:paraId="43D3CEE8" w14:textId="77777777" w:rsidR="00BB7243" w:rsidRDefault="00BB7243">
      <w:pPr>
        <w:rPr>
          <w:rFonts w:eastAsia="Times New Roman"/>
          <w:sz w:val="28"/>
          <w:szCs w:val="28"/>
        </w:rPr>
        <w:sectPr w:rsidR="00BB7243">
          <w:headerReference w:type="default" r:id="rId25"/>
          <w:type w:val="continuous"/>
          <w:pgSz w:w="12240" w:h="15840" w:code="1"/>
          <w:pgMar w:top="1152" w:right="907" w:bottom="1152" w:left="1440" w:header="720" w:footer="720" w:gutter="0"/>
          <w:cols w:space="720"/>
          <w:docGrid w:linePitch="360"/>
        </w:sectPr>
      </w:pPr>
    </w:p>
    <w:p w14:paraId="2FB57DA3" w14:textId="77777777" w:rsidR="00BB7243" w:rsidRDefault="00BB7243">
      <w:pPr>
        <w:jc w:val="center"/>
        <w:rPr>
          <w:rFonts w:eastAsia="Times New Roman"/>
          <w:b/>
          <w:bCs/>
          <w:sz w:val="36"/>
          <w:szCs w:val="36"/>
        </w:rPr>
      </w:pPr>
      <w:bookmarkStart w:id="172" w:name="_Toc250555639"/>
      <w:bookmarkStart w:id="173" w:name="_Toc255373600"/>
      <w:r>
        <w:rPr>
          <w:rFonts w:eastAsia="Times New Roman"/>
          <w:b/>
          <w:sz w:val="36"/>
          <w:szCs w:val="36"/>
        </w:rPr>
        <w:t>SECTION 1: SPECIAL TERMS</w:t>
      </w:r>
      <w:bookmarkEnd w:id="172"/>
      <w:bookmarkEnd w:id="173"/>
    </w:p>
    <w:p w14:paraId="60A1AA82" w14:textId="77777777" w:rsidR="00BB7243" w:rsidRDefault="00BB7243">
      <w:pPr>
        <w:jc w:val="left"/>
        <w:rPr>
          <w:rFonts w:eastAsia="Times New Roman"/>
        </w:rPr>
      </w:pPr>
    </w:p>
    <w:p w14:paraId="35172454" w14:textId="77777777" w:rsidR="00EF62D0" w:rsidRPr="00EF62D0" w:rsidRDefault="00EF62D0" w:rsidP="00EF62D0">
      <w:pPr>
        <w:jc w:val="left"/>
        <w:rPr>
          <w:rFonts w:eastAsia="Times New Roman"/>
          <w:b/>
          <w:bCs/>
          <w:i/>
        </w:rPr>
      </w:pPr>
      <w:r w:rsidRPr="00EF62D0">
        <w:rPr>
          <w:rFonts w:eastAsia="Times New Roman"/>
          <w:b/>
          <w:bCs/>
          <w:i/>
        </w:rPr>
        <w:t>SECTION 1: SPECIAL TERMS</w:t>
      </w:r>
    </w:p>
    <w:p w14:paraId="53D981F5" w14:textId="77777777" w:rsidR="00EF62D0" w:rsidRPr="00EF62D0" w:rsidRDefault="00EF62D0" w:rsidP="00EF62D0">
      <w:pPr>
        <w:jc w:val="left"/>
        <w:rPr>
          <w:rFonts w:eastAsia="Times New Roman"/>
          <w:b/>
          <w:bCs/>
          <w:i/>
        </w:rPr>
      </w:pPr>
    </w:p>
    <w:p w14:paraId="5A5B6CDE" w14:textId="77777777" w:rsidR="00EF62D0" w:rsidRPr="00EF62D0" w:rsidRDefault="00EF62D0" w:rsidP="00EF62D0">
      <w:pPr>
        <w:jc w:val="left"/>
        <w:rPr>
          <w:rFonts w:eastAsia="Times New Roman"/>
          <w:b/>
          <w:bCs/>
          <w:i/>
        </w:rPr>
      </w:pPr>
      <w:bookmarkStart w:id="174" w:name="_Toc250555640"/>
      <w:r w:rsidRPr="00EF62D0">
        <w:rPr>
          <w:rFonts w:eastAsia="Times New Roman"/>
          <w:b/>
          <w:bCs/>
          <w:i/>
        </w:rPr>
        <w:t>1.1 Special Terms Definitions.</w:t>
      </w:r>
    </w:p>
    <w:p w14:paraId="006C6AD3" w14:textId="77777777" w:rsidR="00EF62D0" w:rsidRPr="00EF62D0" w:rsidRDefault="00EF62D0" w:rsidP="00EF62D0">
      <w:pPr>
        <w:jc w:val="left"/>
        <w:rPr>
          <w:rFonts w:eastAsia="Times New Roman"/>
          <w:i/>
        </w:rPr>
      </w:pPr>
      <w:r w:rsidRPr="00EF62D0">
        <w:rPr>
          <w:rFonts w:eastAsia="Times New Roman"/>
          <w:i/>
        </w:rPr>
        <w:t>{To be completed when contract is drafted.}</w:t>
      </w:r>
    </w:p>
    <w:p w14:paraId="5A4AE2E3" w14:textId="77777777" w:rsidR="00EF62D0" w:rsidRDefault="00EF62D0" w:rsidP="00EF62D0">
      <w:pPr>
        <w:jc w:val="left"/>
        <w:rPr>
          <w:rFonts w:eastAsia="Times New Roman"/>
          <w:b/>
          <w:bCs/>
          <w:i/>
        </w:rPr>
      </w:pPr>
      <w:bookmarkStart w:id="175" w:name="_Toc250555641"/>
      <w:bookmarkStart w:id="176" w:name="_Toc255373601"/>
      <w:bookmarkEnd w:id="174"/>
    </w:p>
    <w:p w14:paraId="05EF0E30" w14:textId="77777777" w:rsidR="00EF62D0" w:rsidRPr="00EF62D0" w:rsidRDefault="00EF62D0" w:rsidP="00EF62D0">
      <w:pPr>
        <w:jc w:val="left"/>
        <w:rPr>
          <w:rFonts w:eastAsia="Times New Roman"/>
          <w:b/>
          <w:bCs/>
          <w:i/>
        </w:rPr>
      </w:pPr>
      <w:r w:rsidRPr="00EF62D0">
        <w:rPr>
          <w:rFonts w:eastAsia="Times New Roman"/>
          <w:b/>
          <w:bCs/>
          <w:i/>
        </w:rPr>
        <w:t>1.2 Contract Purpose</w:t>
      </w:r>
      <w:bookmarkEnd w:id="175"/>
      <w:r w:rsidRPr="00EF62D0">
        <w:rPr>
          <w:rFonts w:eastAsia="Times New Roman"/>
          <w:b/>
          <w:bCs/>
          <w:i/>
        </w:rPr>
        <w:t>.</w:t>
      </w:r>
      <w:bookmarkEnd w:id="176"/>
      <w:r w:rsidRPr="00EF62D0">
        <w:rPr>
          <w:rFonts w:eastAsia="Times New Roman"/>
          <w:b/>
          <w:bCs/>
          <w:i/>
        </w:rPr>
        <w:t xml:space="preserve"> </w:t>
      </w:r>
    </w:p>
    <w:p w14:paraId="3EFFFFB6" w14:textId="77777777" w:rsidR="00EF62D0" w:rsidRPr="00EF62D0" w:rsidRDefault="00EF62D0" w:rsidP="00EF62D0">
      <w:pPr>
        <w:jc w:val="left"/>
        <w:rPr>
          <w:rFonts w:eastAsia="Times New Roman"/>
          <w:i/>
        </w:rPr>
      </w:pPr>
      <w:bookmarkStart w:id="177" w:name="_Toc255373602"/>
      <w:bookmarkStart w:id="178" w:name="_Toc250555642"/>
      <w:r w:rsidRPr="00EF62D0">
        <w:rPr>
          <w:rFonts w:eastAsia="Times New Roman"/>
          <w:i/>
        </w:rPr>
        <w:t>{To be completed when contract is drafted.}</w:t>
      </w:r>
    </w:p>
    <w:p w14:paraId="7E01AC66" w14:textId="77777777" w:rsidR="00EF62D0" w:rsidRPr="00EF62D0" w:rsidRDefault="00EF62D0" w:rsidP="00EF62D0">
      <w:pPr>
        <w:jc w:val="left"/>
        <w:rPr>
          <w:rFonts w:eastAsia="Times New Roman"/>
          <w:b/>
          <w:bCs/>
          <w:i/>
        </w:rPr>
      </w:pPr>
    </w:p>
    <w:bookmarkEnd w:id="177"/>
    <w:bookmarkEnd w:id="178"/>
    <w:p w14:paraId="213FC99B" w14:textId="77777777" w:rsidR="00EF62D0" w:rsidRPr="00EF62D0" w:rsidRDefault="00EF62D0" w:rsidP="00EF62D0">
      <w:pPr>
        <w:jc w:val="left"/>
        <w:rPr>
          <w:rFonts w:eastAsia="Times New Roman"/>
          <w:b/>
          <w:bCs/>
          <w:i/>
        </w:rPr>
      </w:pPr>
      <w:r w:rsidRPr="00EF62D0">
        <w:rPr>
          <w:rFonts w:eastAsia="Times New Roman"/>
          <w:b/>
          <w:bCs/>
          <w:i/>
        </w:rPr>
        <w:t xml:space="preserve">1.3 Scope of Work. </w:t>
      </w:r>
    </w:p>
    <w:p w14:paraId="2725FF39" w14:textId="77777777" w:rsidR="00EF62D0" w:rsidRPr="00EF62D0" w:rsidRDefault="00EF62D0" w:rsidP="00EF62D0">
      <w:pPr>
        <w:jc w:val="left"/>
        <w:rPr>
          <w:rFonts w:eastAsia="Times New Roman"/>
          <w:b/>
          <w:bCs/>
          <w:i/>
        </w:rPr>
      </w:pPr>
      <w:r w:rsidRPr="00EF62D0">
        <w:rPr>
          <w:rFonts w:eastAsia="Times New Roman"/>
          <w:b/>
          <w:bCs/>
          <w:i/>
        </w:rPr>
        <w:t>1.3.1 Deliverables.</w:t>
      </w:r>
    </w:p>
    <w:p w14:paraId="77BD0538" w14:textId="77777777" w:rsidR="00EF62D0" w:rsidRPr="00EF62D0" w:rsidRDefault="00EF62D0" w:rsidP="00EF62D0">
      <w:pPr>
        <w:jc w:val="left"/>
        <w:rPr>
          <w:rFonts w:eastAsia="Times New Roman"/>
          <w:i/>
        </w:rPr>
      </w:pPr>
      <w:r w:rsidRPr="00EF62D0">
        <w:rPr>
          <w:rFonts w:eastAsia="Times New Roman"/>
          <w:i/>
        </w:rPr>
        <w:t xml:space="preserve">The Contractor shall provide the following:  </w:t>
      </w:r>
    </w:p>
    <w:p w14:paraId="297E3B8B" w14:textId="77777777" w:rsidR="00EF62D0" w:rsidRPr="00EF62D0" w:rsidRDefault="00EF62D0" w:rsidP="00EF62D0">
      <w:pPr>
        <w:jc w:val="left"/>
        <w:rPr>
          <w:rFonts w:eastAsia="Times New Roman"/>
          <w:i/>
        </w:rPr>
      </w:pPr>
      <w:r w:rsidRPr="00EF62D0">
        <w:rPr>
          <w:rFonts w:eastAsia="Times New Roman"/>
          <w:i/>
        </w:rPr>
        <w:t>{To be completed when contract is drafted.}</w:t>
      </w:r>
    </w:p>
    <w:p w14:paraId="6ABF0342" w14:textId="77777777" w:rsidR="00EF62D0" w:rsidRPr="00EF62D0" w:rsidRDefault="00EF62D0" w:rsidP="00EF62D0">
      <w:pPr>
        <w:jc w:val="left"/>
        <w:rPr>
          <w:rFonts w:eastAsia="Times New Roman"/>
          <w:i/>
        </w:rPr>
      </w:pPr>
    </w:p>
    <w:p w14:paraId="3CECEAEC" w14:textId="77777777" w:rsidR="00EF62D0" w:rsidRPr="00EF62D0" w:rsidRDefault="00EF62D0" w:rsidP="00EF62D0">
      <w:pPr>
        <w:jc w:val="left"/>
        <w:rPr>
          <w:rFonts w:eastAsia="Times New Roman"/>
          <w:b/>
          <w:bCs/>
          <w:i/>
        </w:rPr>
      </w:pPr>
      <w:r w:rsidRPr="00EF62D0">
        <w:rPr>
          <w:rFonts w:eastAsia="Times New Roman"/>
          <w:b/>
          <w:bCs/>
          <w:i/>
        </w:rPr>
        <w:t xml:space="preserve">1.3.2 Performance Measures.  </w:t>
      </w:r>
    </w:p>
    <w:p w14:paraId="67FD2172" w14:textId="77777777" w:rsidR="00EF62D0" w:rsidRPr="00EF62D0" w:rsidRDefault="00EF62D0" w:rsidP="00EF62D0">
      <w:pPr>
        <w:jc w:val="left"/>
        <w:rPr>
          <w:rFonts w:eastAsia="Times New Roman"/>
          <w:i/>
        </w:rPr>
      </w:pPr>
      <w:r w:rsidRPr="00EF62D0">
        <w:rPr>
          <w:rFonts w:eastAsia="Times New Roman"/>
          <w:i/>
        </w:rPr>
        <w:t>{To be completed when contract is drafted.}</w:t>
      </w:r>
    </w:p>
    <w:p w14:paraId="74F8F7B7" w14:textId="77777777" w:rsidR="00EF62D0" w:rsidRPr="00EF62D0" w:rsidRDefault="00EF62D0" w:rsidP="00EF62D0">
      <w:pPr>
        <w:jc w:val="left"/>
        <w:rPr>
          <w:rFonts w:eastAsia="Times New Roman"/>
          <w:b/>
          <w:bCs/>
          <w:i/>
        </w:rPr>
      </w:pPr>
    </w:p>
    <w:p w14:paraId="0E441780" w14:textId="77777777" w:rsidR="00EF62D0" w:rsidRPr="00EF62D0" w:rsidRDefault="00EF62D0" w:rsidP="00EF62D0">
      <w:pPr>
        <w:jc w:val="left"/>
        <w:rPr>
          <w:rFonts w:eastAsia="Times New Roman"/>
          <w:b/>
          <w:bCs/>
          <w:i/>
        </w:rPr>
      </w:pPr>
      <w:r w:rsidRPr="00EF62D0">
        <w:rPr>
          <w:rFonts w:eastAsia="Times New Roman"/>
          <w:b/>
          <w:bCs/>
          <w:i/>
        </w:rPr>
        <w:t xml:space="preserve">1.3.3 Monitoring, Review, and Problem Reporting.   </w:t>
      </w:r>
    </w:p>
    <w:p w14:paraId="65465241" w14:textId="77777777" w:rsidR="00EF62D0" w:rsidRPr="00EF62D0" w:rsidRDefault="00EF62D0" w:rsidP="00EF62D0">
      <w:pPr>
        <w:jc w:val="left"/>
        <w:rPr>
          <w:rFonts w:eastAsia="Times New Roman"/>
          <w:b/>
          <w:bCs/>
          <w:i/>
        </w:rPr>
      </w:pPr>
    </w:p>
    <w:p w14:paraId="55CE6FC3" w14:textId="77777777" w:rsidR="00EF62D0" w:rsidRPr="00EF62D0" w:rsidRDefault="00EF62D0" w:rsidP="00EF62D0">
      <w:pPr>
        <w:jc w:val="left"/>
        <w:rPr>
          <w:rFonts w:eastAsia="Times New Roman"/>
          <w:i/>
        </w:rPr>
      </w:pPr>
      <w:r w:rsidRPr="00EF62D0">
        <w:rPr>
          <w:rFonts w:eastAsia="Times New Roman"/>
          <w:b/>
          <w:bCs/>
          <w:i/>
        </w:rPr>
        <w:t xml:space="preserve">1.3.3.1 Agency Monitoring Clause.  </w:t>
      </w:r>
      <w:r w:rsidRPr="00EF62D0">
        <w:rPr>
          <w:rFonts w:eastAsia="Times New Roman"/>
          <w:i/>
        </w:rPr>
        <w:t>The Contract Manager or designee will:</w:t>
      </w:r>
    </w:p>
    <w:p w14:paraId="6BA2781C" w14:textId="77777777" w:rsidR="00EF62D0" w:rsidRPr="00EF62D0" w:rsidRDefault="00EF62D0" w:rsidP="00EF62D0">
      <w:pPr>
        <w:numPr>
          <w:ilvl w:val="0"/>
          <w:numId w:val="1"/>
        </w:numPr>
        <w:jc w:val="left"/>
        <w:rPr>
          <w:rFonts w:eastAsia="Times New Roman"/>
          <w:i/>
        </w:rPr>
      </w:pPr>
      <w:r w:rsidRPr="00EF62D0">
        <w:rPr>
          <w:rFonts w:eastAsia="Times New Roman"/>
          <w:i/>
        </w:rPr>
        <w:t>Verify Invoices and supporting documentation itemizing work performed prior to payment.</w:t>
      </w:r>
    </w:p>
    <w:p w14:paraId="52E6B611" w14:textId="77777777" w:rsidR="00EF62D0" w:rsidRPr="00EF62D0" w:rsidRDefault="00EF62D0" w:rsidP="00EF62D0">
      <w:pPr>
        <w:numPr>
          <w:ilvl w:val="0"/>
          <w:numId w:val="1"/>
        </w:numPr>
        <w:jc w:val="left"/>
        <w:rPr>
          <w:rFonts w:eastAsia="Times New Roman"/>
          <w:i/>
        </w:rPr>
      </w:pPr>
      <w:r w:rsidRPr="00EF62D0">
        <w:rPr>
          <w:rFonts w:eastAsia="Times New Roman"/>
          <w:i/>
        </w:rPr>
        <w:t xml:space="preserve">Determine compliance with general contract terms, conditions, and requirements; and </w:t>
      </w:r>
    </w:p>
    <w:p w14:paraId="77E39997" w14:textId="77777777" w:rsidR="00EF62D0" w:rsidRPr="00EF62D0" w:rsidRDefault="00EF62D0" w:rsidP="00EF62D0">
      <w:pPr>
        <w:numPr>
          <w:ilvl w:val="0"/>
          <w:numId w:val="1"/>
        </w:numPr>
        <w:jc w:val="left"/>
        <w:rPr>
          <w:rFonts w:eastAsia="Times New Roman"/>
          <w:i/>
        </w:rPr>
      </w:pPr>
      <w:r w:rsidRPr="00EF62D0">
        <w:rPr>
          <w:rFonts w:eastAsia="Times New Roman"/>
          <w:i/>
        </w:rPr>
        <w:t>Assess compliance with Deliverables, performance measures, or other associated requirements based on the following:</w:t>
      </w:r>
    </w:p>
    <w:p w14:paraId="718839E0" w14:textId="77777777" w:rsidR="00EF62D0" w:rsidRPr="00EF62D0" w:rsidRDefault="00EF62D0" w:rsidP="00EF62D0">
      <w:pPr>
        <w:jc w:val="left"/>
        <w:rPr>
          <w:rFonts w:eastAsia="Times New Roman"/>
          <w:b/>
          <w:bCs/>
          <w:i/>
        </w:rPr>
      </w:pPr>
    </w:p>
    <w:p w14:paraId="122148AE" w14:textId="77777777" w:rsidR="00EF62D0" w:rsidRPr="00EF62D0" w:rsidRDefault="00EF62D0" w:rsidP="00EF62D0">
      <w:pPr>
        <w:jc w:val="left"/>
        <w:rPr>
          <w:rFonts w:eastAsia="Times New Roman"/>
          <w:i/>
        </w:rPr>
      </w:pPr>
      <w:r w:rsidRPr="00EF62D0">
        <w:rPr>
          <w:rFonts w:eastAsia="Times New Roman"/>
          <w:b/>
          <w:bCs/>
          <w:i/>
        </w:rPr>
        <w:t xml:space="preserve">1.3.3.2 Agency Review Clause.  </w:t>
      </w:r>
      <w:r w:rsidRPr="00EF62D0">
        <w:rPr>
          <w:rFonts w:eastAsia="Times New Roman"/>
          <w:i/>
        </w:rPr>
        <w:t xml:space="preserve">The Contract Manager or designee will use the results of monitoring activities and other relevant data to assess the Contractor’s overall performance and compliance with the Contract.  At a minimum, the Agency will conduct a review semi-annually; however, reviews may occur more frequently at the Agency’s discretion.  As part of the review(s), the Agency may require the Contractor to provide additional data, may perform on-site reviews, and may consider information from other sources. </w:t>
      </w:r>
    </w:p>
    <w:p w14:paraId="21EDE9E5" w14:textId="77777777" w:rsidR="00EF62D0" w:rsidRPr="00EF62D0" w:rsidRDefault="00EF62D0" w:rsidP="00EF62D0">
      <w:pPr>
        <w:jc w:val="left"/>
        <w:rPr>
          <w:rFonts w:eastAsia="Times New Roman"/>
          <w:i/>
        </w:rPr>
      </w:pPr>
    </w:p>
    <w:p w14:paraId="3F32AFE3" w14:textId="77777777" w:rsidR="00EF62D0" w:rsidRPr="00EF62D0" w:rsidRDefault="00EF62D0" w:rsidP="00EF62D0">
      <w:pPr>
        <w:jc w:val="left"/>
        <w:rPr>
          <w:rFonts w:eastAsia="Times New Roman"/>
          <w:i/>
        </w:rPr>
      </w:pPr>
      <w:r w:rsidRPr="00EF62D0">
        <w:rPr>
          <w:rFonts w:eastAsia="Times New Roman"/>
          <w:i/>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16926C10" w14:textId="77777777" w:rsidR="00EF62D0" w:rsidRPr="00EF62D0" w:rsidRDefault="00EF62D0" w:rsidP="00EF62D0">
      <w:pPr>
        <w:jc w:val="left"/>
        <w:rPr>
          <w:rFonts w:eastAsia="Times New Roman"/>
          <w:i/>
        </w:rPr>
      </w:pPr>
    </w:p>
    <w:p w14:paraId="0A485810" w14:textId="77777777" w:rsidR="00EF62D0" w:rsidRPr="00EF62D0" w:rsidRDefault="00EF62D0" w:rsidP="00EF62D0">
      <w:pPr>
        <w:jc w:val="left"/>
        <w:rPr>
          <w:rFonts w:eastAsia="Times New Roman"/>
          <w:i/>
        </w:rPr>
      </w:pPr>
      <w:r w:rsidRPr="00EF62D0">
        <w:rPr>
          <w:rFonts w:eastAsia="Times New Roman"/>
          <w:b/>
          <w:bCs/>
          <w:i/>
        </w:rPr>
        <w:t xml:space="preserve">1.3.3.3 Problem Reporting.  </w:t>
      </w:r>
      <w:r w:rsidRPr="00EF62D0">
        <w:rPr>
          <w:rFonts w:eastAsia="Times New Roman"/>
          <w:i/>
        </w:rPr>
        <w:t>As stipulated by the Agency, the Contractor and/or Agency shall provide a report listing any problem or concern encountered.  Records of such reports and other related communications issued in writing during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46724C6" w14:textId="77777777" w:rsidR="00EF62D0" w:rsidRPr="00EF62D0" w:rsidRDefault="00EF62D0" w:rsidP="00EF62D0">
      <w:pPr>
        <w:jc w:val="left"/>
        <w:rPr>
          <w:rFonts w:eastAsia="Times New Roman"/>
          <w:i/>
        </w:rPr>
      </w:pPr>
    </w:p>
    <w:p w14:paraId="53FA73EE" w14:textId="77777777" w:rsidR="00EF62D0" w:rsidRPr="00EF62D0" w:rsidRDefault="00EF62D0" w:rsidP="00EF62D0">
      <w:pPr>
        <w:jc w:val="left"/>
        <w:rPr>
          <w:rFonts w:eastAsia="Times New Roman"/>
          <w:i/>
        </w:rPr>
      </w:pPr>
      <w:r w:rsidRPr="00EF62D0">
        <w:rPr>
          <w:rFonts w:eastAsia="Times New Roman"/>
          <w:i/>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4A3E4D8C" w14:textId="77777777" w:rsidR="00EF62D0" w:rsidRPr="00EF62D0" w:rsidRDefault="00EF62D0" w:rsidP="00EF62D0">
      <w:pPr>
        <w:jc w:val="left"/>
        <w:rPr>
          <w:rFonts w:eastAsia="Times New Roman"/>
          <w:b/>
          <w:bCs/>
          <w:i/>
        </w:rPr>
      </w:pPr>
    </w:p>
    <w:p w14:paraId="5331D6C4" w14:textId="77777777" w:rsidR="00EF62D0" w:rsidRPr="00EF62D0" w:rsidRDefault="00EF62D0" w:rsidP="00EF62D0">
      <w:pPr>
        <w:jc w:val="left"/>
        <w:rPr>
          <w:rFonts w:eastAsia="Times New Roman"/>
          <w:i/>
        </w:rPr>
      </w:pPr>
      <w:r w:rsidRPr="00EF62D0">
        <w:rPr>
          <w:rFonts w:eastAsia="Times New Roman"/>
          <w:b/>
          <w:bCs/>
          <w:i/>
        </w:rPr>
        <w:t>1.3.3.4 Addressing Deficiencies</w:t>
      </w:r>
      <w:r w:rsidRPr="00EF62D0">
        <w:rPr>
          <w:rFonts w:eastAsia="Times New Roman"/>
          <w:i/>
        </w:rPr>
        <w:t>.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3A08EE0D" w14:textId="77777777" w:rsidR="00EF62D0" w:rsidRPr="00EF62D0" w:rsidRDefault="00EF62D0" w:rsidP="00EF62D0">
      <w:pPr>
        <w:jc w:val="left"/>
        <w:rPr>
          <w:rFonts w:eastAsia="Times New Roman"/>
          <w:i/>
        </w:rPr>
      </w:pPr>
    </w:p>
    <w:p w14:paraId="03A14231" w14:textId="77777777" w:rsidR="00EF62D0" w:rsidRPr="00EF62D0" w:rsidRDefault="00EF62D0" w:rsidP="00EF62D0">
      <w:pPr>
        <w:jc w:val="left"/>
        <w:rPr>
          <w:rFonts w:eastAsia="Times New Roman"/>
          <w:b/>
          <w:bCs/>
          <w:i/>
        </w:rPr>
      </w:pPr>
      <w:r w:rsidRPr="00EF62D0">
        <w:rPr>
          <w:rFonts w:eastAsia="Times New Roman"/>
          <w:b/>
          <w:bCs/>
          <w:i/>
        </w:rPr>
        <w:t>1.3.4 Contract Payment Clause.</w:t>
      </w:r>
    </w:p>
    <w:p w14:paraId="5C7500A1" w14:textId="77777777" w:rsidR="00EF62D0" w:rsidRPr="00EF62D0" w:rsidRDefault="00EF62D0" w:rsidP="00EF62D0">
      <w:pPr>
        <w:jc w:val="left"/>
        <w:rPr>
          <w:rFonts w:eastAsia="Times New Roman"/>
          <w:i/>
        </w:rPr>
      </w:pPr>
      <w:r w:rsidRPr="00EF62D0">
        <w:rPr>
          <w:rFonts w:eastAsia="Times New Roman"/>
          <w:b/>
          <w:bCs/>
          <w:i/>
        </w:rPr>
        <w:t xml:space="preserve">1.3.4.1 Pricing.  </w:t>
      </w:r>
      <w:r w:rsidRPr="00EF62D0">
        <w:rPr>
          <w:rFonts w:eastAsia="Times New Roman"/>
          <w:i/>
        </w:rPr>
        <w:t xml:space="preserve">In accordance with the payment terms outlined in this section and the Contractor’s completion of the Scope of Work as set forth in this Contract, the Contractor will be compensated as follows:  </w:t>
      </w:r>
    </w:p>
    <w:p w14:paraId="0FA60E7C" w14:textId="77777777" w:rsidR="00EF62D0" w:rsidRPr="00EF62D0" w:rsidRDefault="00EF62D0" w:rsidP="00EF62D0">
      <w:pPr>
        <w:jc w:val="left"/>
        <w:rPr>
          <w:rFonts w:eastAsia="Times New Roman"/>
          <w:i/>
        </w:rPr>
      </w:pPr>
      <w:r w:rsidRPr="00EF62D0">
        <w:rPr>
          <w:rFonts w:eastAsia="Times New Roman"/>
          <w:i/>
        </w:rPr>
        <w:t>{To be determined.}</w:t>
      </w:r>
    </w:p>
    <w:p w14:paraId="70867765" w14:textId="77777777" w:rsidR="00EF62D0" w:rsidRPr="00EF62D0" w:rsidRDefault="00EF62D0" w:rsidP="00EF62D0">
      <w:pPr>
        <w:jc w:val="left"/>
        <w:rPr>
          <w:rFonts w:eastAsia="Times New Roman"/>
          <w:b/>
          <w:bCs/>
          <w:i/>
        </w:rPr>
      </w:pPr>
    </w:p>
    <w:p w14:paraId="719F616A" w14:textId="77777777" w:rsidR="00EF62D0" w:rsidRPr="00EF62D0" w:rsidRDefault="00EF62D0" w:rsidP="00EF62D0">
      <w:pPr>
        <w:jc w:val="left"/>
        <w:rPr>
          <w:rFonts w:eastAsia="Times New Roman"/>
          <w:b/>
          <w:bCs/>
          <w:i/>
        </w:rPr>
      </w:pPr>
      <w:r w:rsidRPr="00EF62D0">
        <w:rPr>
          <w:rFonts w:eastAsia="Times New Roman"/>
          <w:b/>
          <w:bCs/>
          <w:i/>
        </w:rPr>
        <w:t>1.3.4.2 Payment Methodology.</w:t>
      </w:r>
    </w:p>
    <w:p w14:paraId="0A6905F0" w14:textId="77777777" w:rsidR="00EF62D0" w:rsidRPr="00EF62D0" w:rsidRDefault="00EF62D0" w:rsidP="00EF62D0">
      <w:pPr>
        <w:jc w:val="left"/>
        <w:rPr>
          <w:rFonts w:eastAsia="Times New Roman"/>
          <w:i/>
        </w:rPr>
      </w:pPr>
      <w:r w:rsidRPr="00EF62D0">
        <w:rPr>
          <w:rFonts w:eastAsia="Times New Roman"/>
          <w:i/>
        </w:rPr>
        <w:t>{To be completed when contract is drafted.}</w:t>
      </w:r>
    </w:p>
    <w:p w14:paraId="7A158759" w14:textId="77777777" w:rsidR="00EF62D0" w:rsidRPr="00EF62D0" w:rsidRDefault="00EF62D0" w:rsidP="00EF62D0">
      <w:pPr>
        <w:jc w:val="left"/>
        <w:rPr>
          <w:rFonts w:eastAsia="Times New Roman"/>
          <w:b/>
          <w:bCs/>
          <w:i/>
        </w:rPr>
      </w:pPr>
    </w:p>
    <w:p w14:paraId="26F66642" w14:textId="77777777" w:rsidR="00EF62D0" w:rsidRPr="00EF62D0" w:rsidRDefault="00EF62D0" w:rsidP="00EF62D0">
      <w:pPr>
        <w:jc w:val="left"/>
        <w:rPr>
          <w:rFonts w:eastAsia="Times New Roman"/>
          <w:i/>
        </w:rPr>
      </w:pPr>
      <w:r w:rsidRPr="00EF62D0">
        <w:rPr>
          <w:rFonts w:eastAsia="Times New Roman"/>
          <w:b/>
          <w:bCs/>
          <w:i/>
        </w:rPr>
        <w:t xml:space="preserve">1.3.4.3 Timeframes for Regular Submission of Initial and Adjusted Invoices.  </w:t>
      </w:r>
      <w:r w:rsidRPr="00EF62D0">
        <w:rPr>
          <w:rFonts w:eastAsia="Times New Roman"/>
          <w:i/>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5BDAE71" w14:textId="77777777" w:rsidR="00EF62D0" w:rsidRPr="00EF62D0" w:rsidRDefault="00EF62D0" w:rsidP="00EF62D0">
      <w:pPr>
        <w:jc w:val="left"/>
        <w:rPr>
          <w:rFonts w:eastAsia="Times New Roman"/>
          <w:b/>
          <w:bCs/>
          <w:i/>
        </w:rPr>
      </w:pPr>
    </w:p>
    <w:p w14:paraId="68DA154B" w14:textId="77777777" w:rsidR="00EF62D0" w:rsidRPr="00EF62D0" w:rsidRDefault="00EF62D0" w:rsidP="00EF62D0">
      <w:pPr>
        <w:jc w:val="left"/>
        <w:rPr>
          <w:rFonts w:eastAsia="Times New Roman"/>
          <w:i/>
        </w:rPr>
      </w:pPr>
      <w:r w:rsidRPr="00EF62D0">
        <w:rPr>
          <w:rFonts w:eastAsia="Times New Roman"/>
          <w:b/>
          <w:bCs/>
          <w:i/>
        </w:rPr>
        <w:t xml:space="preserve">1.3.4.4 </w:t>
      </w:r>
      <w:r w:rsidRPr="00EF62D0">
        <w:rPr>
          <w:rFonts w:eastAsia="Times New Roman"/>
          <w:i/>
        </w:rPr>
        <w:t>Submission of Invoices at the End of State Fiscal Year.  Notwithstanding the timeframes above, and absent (1) longer timeframes established in federal law or (2) the express written consent of the Agency, the Contractor shall submit all Invoices to the Agency for payment by August 1</w:t>
      </w:r>
      <w:r w:rsidRPr="00EF62D0">
        <w:rPr>
          <w:rFonts w:eastAsia="Times New Roman"/>
          <w:i/>
          <w:vertAlign w:val="superscript"/>
        </w:rPr>
        <w:t>st</w:t>
      </w:r>
      <w:r w:rsidRPr="00EF62D0">
        <w:rPr>
          <w:rFonts w:eastAsia="Times New Roman"/>
          <w:i/>
        </w:rPr>
        <w:t xml:space="preserve"> for all services performed in the preceding state fiscal year (the State fiscal year ends June 30).  </w:t>
      </w:r>
    </w:p>
    <w:p w14:paraId="116FBBD6" w14:textId="77777777" w:rsidR="00EF62D0" w:rsidRPr="00EF62D0" w:rsidRDefault="00EF62D0" w:rsidP="00EF62D0">
      <w:pPr>
        <w:jc w:val="left"/>
        <w:rPr>
          <w:rFonts w:eastAsia="Times New Roman"/>
          <w:b/>
          <w:bCs/>
          <w:i/>
        </w:rPr>
      </w:pPr>
    </w:p>
    <w:p w14:paraId="0685AF34" w14:textId="77777777" w:rsidR="00EF62D0" w:rsidRPr="00EF62D0" w:rsidRDefault="00EF62D0" w:rsidP="00EF62D0">
      <w:pPr>
        <w:jc w:val="left"/>
        <w:rPr>
          <w:rFonts w:eastAsia="Times New Roman"/>
          <w:i/>
        </w:rPr>
      </w:pPr>
      <w:r w:rsidRPr="00EF62D0">
        <w:rPr>
          <w:rFonts w:eastAsia="Times New Roman"/>
          <w:b/>
          <w:bCs/>
          <w:i/>
        </w:rPr>
        <w:t xml:space="preserve">1.3.4.5 Payment of Invoices.  </w:t>
      </w:r>
      <w:r w:rsidRPr="00EF62D0">
        <w:rPr>
          <w:rFonts w:eastAsia="Times New Roman"/>
          <w:i/>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6" w:history="1">
        <w:r w:rsidRPr="00EF62D0">
          <w:rPr>
            <w:rStyle w:val="Hyperlink"/>
            <w:rFonts w:eastAsia="Times New Roman"/>
            <w:i/>
          </w:rPr>
          <w:t>http://www.dom.state.ia.us/appeals/general_claims.html</w:t>
        </w:r>
      </w:hyperlink>
      <w:r w:rsidRPr="00EF62D0">
        <w:rPr>
          <w:rFonts w:eastAsia="Times New Roman"/>
          <w:i/>
        </w:rPr>
        <w:t xml:space="preserve">.  </w:t>
      </w:r>
    </w:p>
    <w:p w14:paraId="519F02AE" w14:textId="77777777" w:rsidR="00EF62D0" w:rsidRPr="00EF62D0" w:rsidRDefault="00EF62D0" w:rsidP="00EF62D0">
      <w:pPr>
        <w:jc w:val="left"/>
        <w:rPr>
          <w:rFonts w:eastAsia="Times New Roman"/>
          <w:i/>
        </w:rPr>
      </w:pPr>
    </w:p>
    <w:p w14:paraId="5C36AE2B" w14:textId="77777777" w:rsidR="00EF62D0" w:rsidRPr="00EF62D0" w:rsidRDefault="00EF62D0" w:rsidP="00EF62D0">
      <w:pPr>
        <w:jc w:val="left"/>
        <w:rPr>
          <w:rFonts w:eastAsia="Times New Roman"/>
          <w:i/>
        </w:rPr>
      </w:pPr>
      <w:r w:rsidRPr="00EF62D0">
        <w:rPr>
          <w:rFonts w:eastAsia="Times New Roman"/>
          <w:i/>
        </w:rPr>
        <w:t>The Agency shall pay all approved Invoices in arrears and in conformance with Iowa Code 8A.514.  The Agency may pay in less than sixty (60) days, but an election to pay in less than sixty (60) days shall not act as an implied waiver of Iowa law.</w:t>
      </w:r>
    </w:p>
    <w:p w14:paraId="38C4831C" w14:textId="77777777" w:rsidR="00EF62D0" w:rsidRPr="00EF62D0" w:rsidRDefault="00EF62D0" w:rsidP="00EF62D0">
      <w:pPr>
        <w:jc w:val="left"/>
        <w:rPr>
          <w:rFonts w:eastAsia="Times New Roman"/>
          <w:i/>
        </w:rPr>
      </w:pPr>
    </w:p>
    <w:p w14:paraId="65E69AB1" w14:textId="77777777" w:rsidR="00EF62D0" w:rsidRPr="00EF62D0" w:rsidRDefault="00EF62D0" w:rsidP="00EF62D0">
      <w:pPr>
        <w:jc w:val="left"/>
        <w:rPr>
          <w:rFonts w:eastAsia="Times New Roman"/>
          <w:i/>
        </w:rPr>
      </w:pPr>
      <w:r w:rsidRPr="00EF62D0">
        <w:rPr>
          <w:rFonts w:eastAsia="Times New Roman"/>
          <w:b/>
          <w:bCs/>
          <w:i/>
        </w:rPr>
        <w:t xml:space="preserve">1.3.4.6 Reimbursable Expenses.  </w:t>
      </w:r>
      <w:r w:rsidRPr="00EF62D0">
        <w:rPr>
          <w:rFonts w:eastAsia="Times New Roman"/>
          <w:i/>
        </w:rPr>
        <w:t xml:space="preserve">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AC96A1E" w14:textId="77777777" w:rsidR="00EF62D0" w:rsidRPr="00EF62D0" w:rsidRDefault="00EF62D0" w:rsidP="00EF62D0">
      <w:pPr>
        <w:jc w:val="left"/>
        <w:rPr>
          <w:rFonts w:eastAsia="Times New Roman"/>
          <w:b/>
          <w:bCs/>
          <w:i/>
        </w:rPr>
      </w:pPr>
    </w:p>
    <w:p w14:paraId="7BF8D75D" w14:textId="77777777" w:rsidR="00EF62D0" w:rsidRPr="00EF62D0" w:rsidRDefault="00EF62D0" w:rsidP="00EF62D0">
      <w:pPr>
        <w:jc w:val="left"/>
        <w:rPr>
          <w:rFonts w:eastAsia="Times New Roman"/>
          <w:b/>
          <w:bCs/>
          <w:i/>
        </w:rPr>
      </w:pPr>
      <w:r w:rsidRPr="00EF62D0">
        <w:rPr>
          <w:rFonts w:eastAsia="Times New Roman"/>
          <w:b/>
          <w:bCs/>
          <w:i/>
        </w:rPr>
        <w:t xml:space="preserve">1.4 Insurance Coverage.  </w:t>
      </w:r>
    </w:p>
    <w:p w14:paraId="146AFC28" w14:textId="77777777" w:rsidR="00EF62D0" w:rsidRPr="00EF62D0" w:rsidRDefault="00EF62D0" w:rsidP="00EF62D0">
      <w:pPr>
        <w:jc w:val="left"/>
        <w:rPr>
          <w:rFonts w:eastAsia="Times New Roman"/>
          <w:i/>
        </w:rPr>
      </w:pPr>
      <w:r w:rsidRPr="00EF62D0">
        <w:rPr>
          <w:rFonts w:eastAsia="Times New Roman"/>
          <w:i/>
        </w:rPr>
        <w:t xml:space="preserve">The Contractor and any subcontractor shall obtain the following types of insurance for at least the minimum amounts listed below: </w:t>
      </w:r>
    </w:p>
    <w:p w14:paraId="67583743" w14:textId="77777777" w:rsidR="00EF62D0" w:rsidRPr="00EF62D0" w:rsidRDefault="00EF62D0" w:rsidP="00EF62D0">
      <w:pPr>
        <w:jc w:val="left"/>
        <w:rPr>
          <w:rFonts w:eastAsia="Times New Roman"/>
          <w:b/>
          <w:bCs/>
          <w:i/>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EF62D0" w:rsidRPr="00EF62D0" w14:paraId="1D060520" w14:textId="77777777" w:rsidTr="003853DC">
        <w:tc>
          <w:tcPr>
            <w:tcW w:w="5303" w:type="dxa"/>
          </w:tcPr>
          <w:p w14:paraId="3E4CF00A" w14:textId="77777777" w:rsidR="00EF62D0" w:rsidRPr="00EF62D0" w:rsidRDefault="00EF62D0" w:rsidP="00EF62D0">
            <w:pPr>
              <w:jc w:val="left"/>
              <w:rPr>
                <w:rFonts w:eastAsia="Times New Roman"/>
                <w:b/>
                <w:bCs/>
                <w:i/>
              </w:rPr>
            </w:pPr>
            <w:r w:rsidRPr="00EF62D0">
              <w:rPr>
                <w:rFonts w:eastAsia="Times New Roman"/>
                <w:b/>
                <w:bCs/>
                <w:i/>
              </w:rPr>
              <w:t>Type of Insurance</w:t>
            </w:r>
          </w:p>
        </w:tc>
        <w:tc>
          <w:tcPr>
            <w:tcW w:w="2451" w:type="dxa"/>
          </w:tcPr>
          <w:p w14:paraId="28A17C49" w14:textId="77777777" w:rsidR="00EF62D0" w:rsidRPr="00EF62D0" w:rsidRDefault="00EF62D0" w:rsidP="00EF62D0">
            <w:pPr>
              <w:jc w:val="left"/>
              <w:rPr>
                <w:rFonts w:eastAsia="Times New Roman"/>
                <w:b/>
                <w:bCs/>
                <w:i/>
              </w:rPr>
            </w:pPr>
            <w:r w:rsidRPr="00EF62D0">
              <w:rPr>
                <w:rFonts w:eastAsia="Times New Roman"/>
                <w:b/>
                <w:bCs/>
                <w:i/>
              </w:rPr>
              <w:t>Limit</w:t>
            </w:r>
          </w:p>
        </w:tc>
        <w:tc>
          <w:tcPr>
            <w:tcW w:w="2164" w:type="dxa"/>
          </w:tcPr>
          <w:p w14:paraId="5629CF64" w14:textId="77777777" w:rsidR="00EF62D0" w:rsidRPr="00EF62D0" w:rsidRDefault="00EF62D0" w:rsidP="00EF62D0">
            <w:pPr>
              <w:jc w:val="left"/>
              <w:rPr>
                <w:rFonts w:eastAsia="Times New Roman"/>
                <w:b/>
                <w:bCs/>
                <w:i/>
              </w:rPr>
            </w:pPr>
            <w:r w:rsidRPr="00EF62D0">
              <w:rPr>
                <w:rFonts w:eastAsia="Times New Roman"/>
                <w:b/>
                <w:bCs/>
                <w:i/>
              </w:rPr>
              <w:t>Amount</w:t>
            </w:r>
          </w:p>
        </w:tc>
      </w:tr>
      <w:tr w:rsidR="00EF62D0" w:rsidRPr="00EF62D0" w14:paraId="61CD2C5A" w14:textId="77777777" w:rsidTr="003853DC">
        <w:tc>
          <w:tcPr>
            <w:tcW w:w="5303" w:type="dxa"/>
          </w:tcPr>
          <w:p w14:paraId="0AFF4F48" w14:textId="77777777" w:rsidR="00EF62D0" w:rsidRPr="00EF62D0" w:rsidRDefault="00EF62D0" w:rsidP="00EF62D0">
            <w:pPr>
              <w:jc w:val="left"/>
              <w:rPr>
                <w:rFonts w:eastAsia="Times New Roman"/>
                <w:i/>
              </w:rPr>
            </w:pPr>
            <w:r w:rsidRPr="00EF62D0">
              <w:rPr>
                <w:rFonts w:eastAsia="Times New Roman"/>
                <w:i/>
              </w:rPr>
              <w:t>General Liability (including contractual liability) written on occurrence basis</w:t>
            </w:r>
          </w:p>
        </w:tc>
        <w:tc>
          <w:tcPr>
            <w:tcW w:w="2451" w:type="dxa"/>
          </w:tcPr>
          <w:p w14:paraId="7F912889" w14:textId="77777777" w:rsidR="00EF62D0" w:rsidRPr="00EF62D0" w:rsidRDefault="00EF62D0" w:rsidP="00EF62D0">
            <w:pPr>
              <w:jc w:val="left"/>
              <w:rPr>
                <w:rFonts w:eastAsia="Times New Roman"/>
                <w:i/>
              </w:rPr>
            </w:pPr>
            <w:r w:rsidRPr="00EF62D0">
              <w:rPr>
                <w:rFonts w:eastAsia="Times New Roman"/>
                <w:i/>
              </w:rPr>
              <w:t>General Aggregate</w:t>
            </w:r>
          </w:p>
          <w:p w14:paraId="7ECD167D" w14:textId="77777777" w:rsidR="00EF62D0" w:rsidRPr="00EF62D0" w:rsidRDefault="00EF62D0" w:rsidP="00EF62D0">
            <w:pPr>
              <w:jc w:val="left"/>
              <w:rPr>
                <w:rFonts w:eastAsia="Times New Roman"/>
                <w:i/>
              </w:rPr>
            </w:pPr>
          </w:p>
          <w:p w14:paraId="1CE4AA08" w14:textId="77777777" w:rsidR="00EF62D0" w:rsidRPr="00EF62D0" w:rsidRDefault="00EF62D0" w:rsidP="00EF62D0">
            <w:pPr>
              <w:jc w:val="left"/>
              <w:rPr>
                <w:rFonts w:eastAsia="Times New Roman"/>
                <w:i/>
              </w:rPr>
            </w:pPr>
            <w:r w:rsidRPr="00EF62D0">
              <w:rPr>
                <w:rFonts w:eastAsia="Times New Roman"/>
                <w:i/>
              </w:rPr>
              <w:t>Product/Completed</w:t>
            </w:r>
          </w:p>
          <w:p w14:paraId="0B5BA8AF" w14:textId="77777777" w:rsidR="00EF62D0" w:rsidRPr="00EF62D0" w:rsidRDefault="00EF62D0" w:rsidP="00EF62D0">
            <w:pPr>
              <w:jc w:val="left"/>
              <w:rPr>
                <w:rFonts w:eastAsia="Times New Roman"/>
                <w:i/>
              </w:rPr>
            </w:pPr>
            <w:r w:rsidRPr="00EF62D0">
              <w:rPr>
                <w:rFonts w:eastAsia="Times New Roman"/>
                <w:i/>
              </w:rPr>
              <w:t>Operations Aggregate</w:t>
            </w:r>
          </w:p>
          <w:p w14:paraId="566308C1" w14:textId="77777777" w:rsidR="00EF62D0" w:rsidRPr="00EF62D0" w:rsidRDefault="00EF62D0" w:rsidP="00EF62D0">
            <w:pPr>
              <w:jc w:val="left"/>
              <w:rPr>
                <w:rFonts w:eastAsia="Times New Roman"/>
                <w:i/>
              </w:rPr>
            </w:pPr>
          </w:p>
          <w:p w14:paraId="3053C362" w14:textId="77777777" w:rsidR="00EF62D0" w:rsidRPr="00EF62D0" w:rsidRDefault="00EF62D0" w:rsidP="00EF62D0">
            <w:pPr>
              <w:jc w:val="left"/>
              <w:rPr>
                <w:rFonts w:eastAsia="Times New Roman"/>
                <w:i/>
              </w:rPr>
            </w:pPr>
            <w:r w:rsidRPr="00EF62D0">
              <w:rPr>
                <w:rFonts w:eastAsia="Times New Roman"/>
                <w:i/>
              </w:rPr>
              <w:t>Personal Injury</w:t>
            </w:r>
          </w:p>
          <w:p w14:paraId="187B5654" w14:textId="77777777" w:rsidR="00EF62D0" w:rsidRPr="00EF62D0" w:rsidRDefault="00EF62D0" w:rsidP="00EF62D0">
            <w:pPr>
              <w:jc w:val="left"/>
              <w:rPr>
                <w:rFonts w:eastAsia="Times New Roman"/>
                <w:i/>
              </w:rPr>
            </w:pPr>
          </w:p>
          <w:p w14:paraId="4EAB922E" w14:textId="77777777" w:rsidR="00EF62D0" w:rsidRPr="00EF62D0" w:rsidRDefault="00EF62D0" w:rsidP="00EF62D0">
            <w:pPr>
              <w:jc w:val="left"/>
              <w:rPr>
                <w:rFonts w:eastAsia="Times New Roman"/>
                <w:i/>
              </w:rPr>
            </w:pPr>
            <w:r w:rsidRPr="00EF62D0">
              <w:rPr>
                <w:rFonts w:eastAsia="Times New Roman"/>
                <w:i/>
              </w:rPr>
              <w:t>Each Occurrence</w:t>
            </w:r>
          </w:p>
        </w:tc>
        <w:tc>
          <w:tcPr>
            <w:tcW w:w="2164" w:type="dxa"/>
          </w:tcPr>
          <w:p w14:paraId="2713DB5C" w14:textId="77777777" w:rsidR="00EF62D0" w:rsidRPr="00EF62D0" w:rsidRDefault="00EF62D0" w:rsidP="00EF62D0">
            <w:pPr>
              <w:jc w:val="left"/>
              <w:rPr>
                <w:rFonts w:eastAsia="Times New Roman"/>
                <w:i/>
              </w:rPr>
            </w:pPr>
            <w:r w:rsidRPr="00EF62D0">
              <w:rPr>
                <w:rFonts w:eastAsia="Times New Roman"/>
                <w:i/>
              </w:rPr>
              <w:lastRenderedPageBreak/>
              <w:t>$2 Million</w:t>
            </w:r>
          </w:p>
          <w:p w14:paraId="3FD31A6F" w14:textId="77777777" w:rsidR="00EF62D0" w:rsidRPr="00EF62D0" w:rsidRDefault="00EF62D0" w:rsidP="00EF62D0">
            <w:pPr>
              <w:jc w:val="left"/>
              <w:rPr>
                <w:rFonts w:eastAsia="Times New Roman"/>
                <w:i/>
              </w:rPr>
            </w:pPr>
          </w:p>
          <w:p w14:paraId="20A9EF24" w14:textId="77777777" w:rsidR="00EF62D0" w:rsidRPr="00EF62D0" w:rsidRDefault="00EF62D0" w:rsidP="00EF62D0">
            <w:pPr>
              <w:jc w:val="left"/>
              <w:rPr>
                <w:rFonts w:eastAsia="Times New Roman"/>
                <w:i/>
              </w:rPr>
            </w:pPr>
            <w:r w:rsidRPr="00EF62D0">
              <w:rPr>
                <w:rFonts w:eastAsia="Times New Roman"/>
                <w:i/>
              </w:rPr>
              <w:t>$1 Million</w:t>
            </w:r>
          </w:p>
          <w:p w14:paraId="3247F140" w14:textId="77777777" w:rsidR="00EF62D0" w:rsidRPr="00EF62D0" w:rsidRDefault="00EF62D0" w:rsidP="00EF62D0">
            <w:pPr>
              <w:jc w:val="left"/>
              <w:rPr>
                <w:rFonts w:eastAsia="Times New Roman"/>
                <w:i/>
              </w:rPr>
            </w:pPr>
          </w:p>
          <w:p w14:paraId="0CFEEE6F" w14:textId="77777777" w:rsidR="00EF62D0" w:rsidRPr="00EF62D0" w:rsidRDefault="00EF62D0" w:rsidP="00EF62D0">
            <w:pPr>
              <w:jc w:val="left"/>
              <w:rPr>
                <w:rFonts w:eastAsia="Times New Roman"/>
                <w:i/>
              </w:rPr>
            </w:pPr>
          </w:p>
          <w:p w14:paraId="2B0DC50F" w14:textId="77777777" w:rsidR="00EF62D0" w:rsidRPr="00EF62D0" w:rsidRDefault="00EF62D0" w:rsidP="00EF62D0">
            <w:pPr>
              <w:jc w:val="left"/>
              <w:rPr>
                <w:rFonts w:eastAsia="Times New Roman"/>
                <w:i/>
              </w:rPr>
            </w:pPr>
            <w:r w:rsidRPr="00EF62D0">
              <w:rPr>
                <w:rFonts w:eastAsia="Times New Roman"/>
                <w:i/>
              </w:rPr>
              <w:t>$1 Million</w:t>
            </w:r>
          </w:p>
          <w:p w14:paraId="4A4D94C9" w14:textId="77777777" w:rsidR="00EF62D0" w:rsidRPr="00EF62D0" w:rsidRDefault="00EF62D0" w:rsidP="00EF62D0">
            <w:pPr>
              <w:jc w:val="left"/>
              <w:rPr>
                <w:rFonts w:eastAsia="Times New Roman"/>
                <w:i/>
              </w:rPr>
            </w:pPr>
          </w:p>
          <w:p w14:paraId="1D51AFAC" w14:textId="77777777" w:rsidR="00EF62D0" w:rsidRPr="00EF62D0" w:rsidRDefault="00EF62D0" w:rsidP="00EF62D0">
            <w:pPr>
              <w:jc w:val="left"/>
              <w:rPr>
                <w:rFonts w:eastAsia="Times New Roman"/>
                <w:i/>
              </w:rPr>
            </w:pPr>
            <w:r w:rsidRPr="00EF62D0">
              <w:rPr>
                <w:rFonts w:eastAsia="Times New Roman"/>
                <w:i/>
              </w:rPr>
              <w:t>$1 Million</w:t>
            </w:r>
          </w:p>
        </w:tc>
      </w:tr>
      <w:tr w:rsidR="00EF62D0" w:rsidRPr="00EF62D0" w14:paraId="786C1706" w14:textId="77777777" w:rsidTr="003853DC">
        <w:tc>
          <w:tcPr>
            <w:tcW w:w="5301" w:type="dxa"/>
          </w:tcPr>
          <w:p w14:paraId="172B74DB" w14:textId="77777777" w:rsidR="00EF62D0" w:rsidRPr="00EF62D0" w:rsidRDefault="00EF62D0" w:rsidP="00EF62D0">
            <w:pPr>
              <w:jc w:val="left"/>
              <w:rPr>
                <w:rFonts w:eastAsia="Times New Roman"/>
                <w:i/>
              </w:rPr>
            </w:pPr>
            <w:r w:rsidRPr="00EF62D0">
              <w:rPr>
                <w:rFonts w:eastAsia="Times New Roman"/>
                <w:i/>
              </w:rPr>
              <w:lastRenderedPageBreak/>
              <w:t>Automobile Liability (including any auto, hired autos, and non-owned autos)</w:t>
            </w:r>
          </w:p>
          <w:p w14:paraId="792EA835" w14:textId="77777777" w:rsidR="00EF62D0" w:rsidRPr="00EF62D0" w:rsidRDefault="00EF62D0" w:rsidP="00EF62D0">
            <w:pPr>
              <w:jc w:val="left"/>
              <w:rPr>
                <w:rFonts w:eastAsia="Times New Roman"/>
                <w:i/>
              </w:rPr>
            </w:pPr>
          </w:p>
        </w:tc>
        <w:tc>
          <w:tcPr>
            <w:tcW w:w="2457" w:type="dxa"/>
          </w:tcPr>
          <w:p w14:paraId="0DF7F15E" w14:textId="77777777" w:rsidR="00EF62D0" w:rsidRPr="00EF62D0" w:rsidRDefault="00EF62D0" w:rsidP="00EF62D0">
            <w:pPr>
              <w:jc w:val="left"/>
              <w:rPr>
                <w:rFonts w:eastAsia="Times New Roman"/>
                <w:i/>
              </w:rPr>
            </w:pPr>
            <w:r w:rsidRPr="00EF62D0">
              <w:rPr>
                <w:rFonts w:eastAsia="Times New Roman"/>
                <w:i/>
              </w:rPr>
              <w:t>Combined Single Limit</w:t>
            </w:r>
          </w:p>
          <w:p w14:paraId="7BF35D37" w14:textId="77777777" w:rsidR="00EF62D0" w:rsidRPr="00EF62D0" w:rsidRDefault="00EF62D0" w:rsidP="00EF62D0">
            <w:pPr>
              <w:jc w:val="left"/>
              <w:rPr>
                <w:rFonts w:eastAsia="Times New Roman"/>
                <w:i/>
              </w:rPr>
            </w:pPr>
          </w:p>
        </w:tc>
        <w:tc>
          <w:tcPr>
            <w:tcW w:w="2160" w:type="dxa"/>
          </w:tcPr>
          <w:p w14:paraId="424BFE6B" w14:textId="77777777" w:rsidR="00EF62D0" w:rsidRPr="00EF62D0" w:rsidRDefault="00EF62D0" w:rsidP="00EF62D0">
            <w:pPr>
              <w:jc w:val="left"/>
              <w:rPr>
                <w:rFonts w:eastAsia="Times New Roman"/>
                <w:i/>
              </w:rPr>
            </w:pPr>
            <w:r w:rsidRPr="00EF62D0">
              <w:rPr>
                <w:rFonts w:eastAsia="Times New Roman"/>
                <w:i/>
              </w:rPr>
              <w:t>$1 Million</w:t>
            </w:r>
          </w:p>
        </w:tc>
      </w:tr>
      <w:tr w:rsidR="00EF62D0" w:rsidRPr="00EF62D0" w14:paraId="12BF84E6" w14:textId="77777777" w:rsidTr="003853DC">
        <w:tc>
          <w:tcPr>
            <w:tcW w:w="5301" w:type="dxa"/>
          </w:tcPr>
          <w:p w14:paraId="65BC3E4F" w14:textId="77777777" w:rsidR="00EF62D0" w:rsidRPr="00EF62D0" w:rsidRDefault="00EF62D0" w:rsidP="00EF62D0">
            <w:pPr>
              <w:jc w:val="left"/>
              <w:rPr>
                <w:rFonts w:eastAsia="Times New Roman"/>
                <w:i/>
              </w:rPr>
            </w:pPr>
            <w:r w:rsidRPr="00EF62D0">
              <w:rPr>
                <w:rFonts w:eastAsia="Times New Roman"/>
                <w:i/>
              </w:rPr>
              <w:t>Excess Liability, Umbrella Form</w:t>
            </w:r>
          </w:p>
        </w:tc>
        <w:tc>
          <w:tcPr>
            <w:tcW w:w="2451" w:type="dxa"/>
          </w:tcPr>
          <w:p w14:paraId="01AF43BB" w14:textId="77777777" w:rsidR="00EF62D0" w:rsidRPr="00EF62D0" w:rsidRDefault="00EF62D0" w:rsidP="00EF62D0">
            <w:pPr>
              <w:jc w:val="left"/>
              <w:rPr>
                <w:rFonts w:eastAsia="Times New Roman"/>
                <w:i/>
              </w:rPr>
            </w:pPr>
            <w:r w:rsidRPr="00EF62D0">
              <w:rPr>
                <w:rFonts w:eastAsia="Times New Roman"/>
                <w:i/>
              </w:rPr>
              <w:t>Each Occurrence</w:t>
            </w:r>
          </w:p>
          <w:p w14:paraId="3BC6070B" w14:textId="77777777" w:rsidR="00EF62D0" w:rsidRPr="00EF62D0" w:rsidRDefault="00EF62D0" w:rsidP="00EF62D0">
            <w:pPr>
              <w:jc w:val="left"/>
              <w:rPr>
                <w:rFonts w:eastAsia="Times New Roman"/>
                <w:i/>
              </w:rPr>
            </w:pPr>
          </w:p>
          <w:p w14:paraId="37090DFC" w14:textId="77777777" w:rsidR="00EF62D0" w:rsidRPr="00EF62D0" w:rsidRDefault="00EF62D0" w:rsidP="00EF62D0">
            <w:pPr>
              <w:jc w:val="left"/>
              <w:rPr>
                <w:rFonts w:eastAsia="Times New Roman"/>
                <w:i/>
              </w:rPr>
            </w:pPr>
            <w:r w:rsidRPr="00EF62D0">
              <w:rPr>
                <w:rFonts w:eastAsia="Times New Roman"/>
                <w:i/>
              </w:rPr>
              <w:t>Aggregate</w:t>
            </w:r>
          </w:p>
        </w:tc>
        <w:tc>
          <w:tcPr>
            <w:tcW w:w="2166" w:type="dxa"/>
          </w:tcPr>
          <w:p w14:paraId="716A56FC" w14:textId="77777777" w:rsidR="00EF62D0" w:rsidRPr="00EF62D0" w:rsidRDefault="00EF62D0" w:rsidP="00EF62D0">
            <w:pPr>
              <w:jc w:val="left"/>
              <w:rPr>
                <w:rFonts w:eastAsia="Times New Roman"/>
                <w:i/>
              </w:rPr>
            </w:pPr>
            <w:r w:rsidRPr="00EF62D0">
              <w:rPr>
                <w:rFonts w:eastAsia="Times New Roman"/>
                <w:i/>
              </w:rPr>
              <w:t>$1 Million</w:t>
            </w:r>
          </w:p>
          <w:p w14:paraId="1797E49B" w14:textId="77777777" w:rsidR="00EF62D0" w:rsidRPr="00EF62D0" w:rsidRDefault="00EF62D0" w:rsidP="00EF62D0">
            <w:pPr>
              <w:jc w:val="left"/>
              <w:rPr>
                <w:rFonts w:eastAsia="Times New Roman"/>
                <w:i/>
              </w:rPr>
            </w:pPr>
          </w:p>
          <w:p w14:paraId="3929C6E1" w14:textId="77777777" w:rsidR="00EF62D0" w:rsidRPr="00EF62D0" w:rsidRDefault="00EF62D0" w:rsidP="00EF62D0">
            <w:pPr>
              <w:jc w:val="left"/>
              <w:rPr>
                <w:rFonts w:eastAsia="Times New Roman"/>
                <w:i/>
              </w:rPr>
            </w:pPr>
            <w:r w:rsidRPr="00EF62D0">
              <w:rPr>
                <w:rFonts w:eastAsia="Times New Roman"/>
                <w:i/>
              </w:rPr>
              <w:t>$1 Million</w:t>
            </w:r>
          </w:p>
        </w:tc>
      </w:tr>
      <w:tr w:rsidR="00EF62D0" w:rsidRPr="00EF62D0" w14:paraId="6E1BBDB9" w14:textId="77777777" w:rsidTr="003853DC">
        <w:tc>
          <w:tcPr>
            <w:tcW w:w="5301" w:type="dxa"/>
          </w:tcPr>
          <w:p w14:paraId="585A3941" w14:textId="77777777" w:rsidR="00EF62D0" w:rsidRPr="00EF62D0" w:rsidRDefault="00EF62D0" w:rsidP="00EF62D0">
            <w:pPr>
              <w:jc w:val="left"/>
              <w:rPr>
                <w:rFonts w:eastAsia="Times New Roman"/>
                <w:i/>
              </w:rPr>
            </w:pPr>
            <w:r w:rsidRPr="00EF62D0">
              <w:rPr>
                <w:rFonts w:eastAsia="Times New Roman"/>
                <w:i/>
              </w:rPr>
              <w:t>Workers’ Compensation and Employer Liability</w:t>
            </w:r>
          </w:p>
        </w:tc>
        <w:tc>
          <w:tcPr>
            <w:tcW w:w="2451" w:type="dxa"/>
          </w:tcPr>
          <w:p w14:paraId="18535A51" w14:textId="77777777" w:rsidR="00EF62D0" w:rsidRPr="00EF62D0" w:rsidRDefault="00EF62D0" w:rsidP="00EF62D0">
            <w:pPr>
              <w:jc w:val="left"/>
              <w:rPr>
                <w:rFonts w:eastAsia="Times New Roman"/>
                <w:i/>
              </w:rPr>
            </w:pPr>
            <w:r w:rsidRPr="00EF62D0">
              <w:rPr>
                <w:rFonts w:eastAsia="Times New Roman"/>
                <w:i/>
              </w:rPr>
              <w:t>As required by Iowa law</w:t>
            </w:r>
          </w:p>
        </w:tc>
        <w:tc>
          <w:tcPr>
            <w:tcW w:w="2166" w:type="dxa"/>
          </w:tcPr>
          <w:p w14:paraId="50BC97E3" w14:textId="77777777" w:rsidR="00EF62D0" w:rsidRPr="00EF62D0" w:rsidRDefault="00EF62D0" w:rsidP="00EF62D0">
            <w:pPr>
              <w:jc w:val="left"/>
              <w:rPr>
                <w:rFonts w:eastAsia="Times New Roman"/>
                <w:i/>
              </w:rPr>
            </w:pPr>
            <w:r w:rsidRPr="00EF62D0">
              <w:rPr>
                <w:rFonts w:eastAsia="Times New Roman"/>
                <w:i/>
              </w:rPr>
              <w:t>As Required by Iowa law</w:t>
            </w:r>
          </w:p>
        </w:tc>
      </w:tr>
      <w:tr w:rsidR="00EF62D0" w:rsidRPr="00EF62D0" w14:paraId="453FECBC" w14:textId="77777777" w:rsidTr="003853DC">
        <w:tc>
          <w:tcPr>
            <w:tcW w:w="5301" w:type="dxa"/>
          </w:tcPr>
          <w:p w14:paraId="394A4F61" w14:textId="77777777" w:rsidR="00EF62D0" w:rsidRPr="00EF62D0" w:rsidRDefault="00EF62D0" w:rsidP="00EF62D0">
            <w:pPr>
              <w:jc w:val="left"/>
              <w:rPr>
                <w:rFonts w:eastAsia="Times New Roman"/>
                <w:i/>
              </w:rPr>
            </w:pPr>
            <w:r w:rsidRPr="00EF62D0">
              <w:rPr>
                <w:rFonts w:eastAsia="Times New Roman"/>
                <w:i/>
              </w:rPr>
              <w:t>Property Damage</w:t>
            </w:r>
          </w:p>
          <w:p w14:paraId="72D408BD" w14:textId="77777777" w:rsidR="00EF62D0" w:rsidRPr="00EF62D0" w:rsidRDefault="00EF62D0" w:rsidP="00EF62D0">
            <w:pPr>
              <w:jc w:val="left"/>
              <w:rPr>
                <w:rFonts w:eastAsia="Times New Roman"/>
                <w:i/>
              </w:rPr>
            </w:pPr>
          </w:p>
        </w:tc>
        <w:tc>
          <w:tcPr>
            <w:tcW w:w="2451" w:type="dxa"/>
          </w:tcPr>
          <w:p w14:paraId="4B6025F5" w14:textId="77777777" w:rsidR="00EF62D0" w:rsidRPr="00EF62D0" w:rsidRDefault="00EF62D0" w:rsidP="00EF62D0">
            <w:pPr>
              <w:jc w:val="left"/>
              <w:rPr>
                <w:rFonts w:eastAsia="Times New Roman"/>
                <w:i/>
              </w:rPr>
            </w:pPr>
            <w:r w:rsidRPr="00EF62D0">
              <w:rPr>
                <w:rFonts w:eastAsia="Times New Roman"/>
                <w:i/>
              </w:rPr>
              <w:t>Each Occurrence</w:t>
            </w:r>
          </w:p>
          <w:p w14:paraId="429D060A" w14:textId="77777777" w:rsidR="00EF62D0" w:rsidRPr="00EF62D0" w:rsidRDefault="00EF62D0" w:rsidP="00EF62D0">
            <w:pPr>
              <w:jc w:val="left"/>
              <w:rPr>
                <w:rFonts w:eastAsia="Times New Roman"/>
                <w:i/>
              </w:rPr>
            </w:pPr>
          </w:p>
          <w:p w14:paraId="1CFD85E7" w14:textId="77777777" w:rsidR="00EF62D0" w:rsidRPr="00EF62D0" w:rsidRDefault="00EF62D0" w:rsidP="00EF62D0">
            <w:pPr>
              <w:jc w:val="left"/>
              <w:rPr>
                <w:rFonts w:eastAsia="Times New Roman"/>
                <w:i/>
              </w:rPr>
            </w:pPr>
            <w:r w:rsidRPr="00EF62D0">
              <w:rPr>
                <w:rFonts w:eastAsia="Times New Roman"/>
                <w:i/>
              </w:rPr>
              <w:t>Aggregate</w:t>
            </w:r>
          </w:p>
        </w:tc>
        <w:tc>
          <w:tcPr>
            <w:tcW w:w="2166" w:type="dxa"/>
          </w:tcPr>
          <w:p w14:paraId="4506A158" w14:textId="77777777" w:rsidR="00EF62D0" w:rsidRPr="00EF62D0" w:rsidRDefault="00EF62D0" w:rsidP="00EF62D0">
            <w:pPr>
              <w:jc w:val="left"/>
              <w:rPr>
                <w:rFonts w:eastAsia="Times New Roman"/>
                <w:i/>
              </w:rPr>
            </w:pPr>
            <w:r w:rsidRPr="00EF62D0">
              <w:rPr>
                <w:rFonts w:eastAsia="Times New Roman"/>
                <w:i/>
              </w:rPr>
              <w:t>$1 Million</w:t>
            </w:r>
          </w:p>
          <w:p w14:paraId="2A68902D" w14:textId="77777777" w:rsidR="00EF62D0" w:rsidRPr="00EF62D0" w:rsidRDefault="00EF62D0" w:rsidP="00EF62D0">
            <w:pPr>
              <w:jc w:val="left"/>
              <w:rPr>
                <w:rFonts w:eastAsia="Times New Roman"/>
                <w:i/>
              </w:rPr>
            </w:pPr>
          </w:p>
          <w:p w14:paraId="086FD4B6" w14:textId="77777777" w:rsidR="00EF62D0" w:rsidRPr="00EF62D0" w:rsidRDefault="00EF62D0" w:rsidP="00EF62D0">
            <w:pPr>
              <w:jc w:val="left"/>
              <w:rPr>
                <w:rFonts w:eastAsia="Times New Roman"/>
                <w:i/>
              </w:rPr>
            </w:pPr>
            <w:r w:rsidRPr="00EF62D0">
              <w:rPr>
                <w:rFonts w:eastAsia="Times New Roman"/>
                <w:i/>
              </w:rPr>
              <w:t>$1 Million</w:t>
            </w:r>
          </w:p>
        </w:tc>
      </w:tr>
      <w:tr w:rsidR="00EF62D0" w:rsidRPr="00EF62D0" w14:paraId="280C28EA" w14:textId="77777777" w:rsidTr="003853DC">
        <w:tc>
          <w:tcPr>
            <w:tcW w:w="5301" w:type="dxa"/>
          </w:tcPr>
          <w:p w14:paraId="4069BEFD" w14:textId="77777777" w:rsidR="00EF62D0" w:rsidRPr="00EF62D0" w:rsidRDefault="00EF62D0" w:rsidP="00EF62D0">
            <w:pPr>
              <w:jc w:val="left"/>
              <w:rPr>
                <w:rFonts w:eastAsia="Times New Roman"/>
                <w:i/>
              </w:rPr>
            </w:pPr>
            <w:r w:rsidRPr="00EF62D0">
              <w:rPr>
                <w:rFonts w:eastAsia="Times New Roman"/>
                <w:i/>
              </w:rPr>
              <w:t>Professional Liability</w:t>
            </w:r>
          </w:p>
        </w:tc>
        <w:tc>
          <w:tcPr>
            <w:tcW w:w="2451" w:type="dxa"/>
          </w:tcPr>
          <w:p w14:paraId="33D0CFD2" w14:textId="77777777" w:rsidR="00EF62D0" w:rsidRPr="00EF62D0" w:rsidRDefault="00EF62D0" w:rsidP="00EF62D0">
            <w:pPr>
              <w:jc w:val="left"/>
              <w:rPr>
                <w:rFonts w:eastAsia="Times New Roman"/>
                <w:i/>
              </w:rPr>
            </w:pPr>
            <w:r w:rsidRPr="00EF62D0">
              <w:rPr>
                <w:rFonts w:eastAsia="Times New Roman"/>
                <w:i/>
              </w:rPr>
              <w:t>Each Occurrence</w:t>
            </w:r>
          </w:p>
          <w:p w14:paraId="6CC171F2" w14:textId="77777777" w:rsidR="00EF62D0" w:rsidRPr="00EF62D0" w:rsidRDefault="00EF62D0" w:rsidP="00EF62D0">
            <w:pPr>
              <w:jc w:val="left"/>
              <w:rPr>
                <w:rFonts w:eastAsia="Times New Roman"/>
                <w:i/>
              </w:rPr>
            </w:pPr>
          </w:p>
          <w:p w14:paraId="543D35C4" w14:textId="77777777" w:rsidR="00EF62D0" w:rsidRPr="00EF62D0" w:rsidRDefault="00EF62D0" w:rsidP="00EF62D0">
            <w:pPr>
              <w:jc w:val="left"/>
              <w:rPr>
                <w:rFonts w:eastAsia="Times New Roman"/>
                <w:i/>
              </w:rPr>
            </w:pPr>
            <w:r w:rsidRPr="00EF62D0">
              <w:rPr>
                <w:rFonts w:eastAsia="Times New Roman"/>
                <w:i/>
              </w:rPr>
              <w:t>Aggregate</w:t>
            </w:r>
          </w:p>
        </w:tc>
        <w:tc>
          <w:tcPr>
            <w:tcW w:w="2166" w:type="dxa"/>
          </w:tcPr>
          <w:p w14:paraId="4B448CEC" w14:textId="77777777" w:rsidR="00EF62D0" w:rsidRPr="00EF62D0" w:rsidRDefault="00EF62D0" w:rsidP="00EF62D0">
            <w:pPr>
              <w:jc w:val="left"/>
              <w:rPr>
                <w:rFonts w:eastAsia="Times New Roman"/>
                <w:i/>
              </w:rPr>
            </w:pPr>
            <w:r w:rsidRPr="00EF62D0">
              <w:rPr>
                <w:rFonts w:eastAsia="Times New Roman"/>
                <w:i/>
              </w:rPr>
              <w:t>$2 Million</w:t>
            </w:r>
          </w:p>
          <w:p w14:paraId="1FDF2915" w14:textId="77777777" w:rsidR="00EF62D0" w:rsidRPr="00EF62D0" w:rsidRDefault="00EF62D0" w:rsidP="00EF62D0">
            <w:pPr>
              <w:jc w:val="left"/>
              <w:rPr>
                <w:rFonts w:eastAsia="Times New Roman"/>
                <w:i/>
              </w:rPr>
            </w:pPr>
          </w:p>
          <w:p w14:paraId="4F37BAF5" w14:textId="77777777" w:rsidR="00EF62D0" w:rsidRPr="00EF62D0" w:rsidRDefault="00EF62D0" w:rsidP="00EF62D0">
            <w:pPr>
              <w:jc w:val="left"/>
              <w:rPr>
                <w:rFonts w:eastAsia="Times New Roman"/>
                <w:i/>
              </w:rPr>
            </w:pPr>
            <w:r w:rsidRPr="00EF62D0">
              <w:rPr>
                <w:rFonts w:eastAsia="Times New Roman"/>
                <w:i/>
              </w:rPr>
              <w:t>$2 Million</w:t>
            </w:r>
          </w:p>
        </w:tc>
      </w:tr>
    </w:tbl>
    <w:p w14:paraId="758A5FAA" w14:textId="77777777" w:rsidR="00F76155" w:rsidRPr="00F76155" w:rsidRDefault="00EF62D0" w:rsidP="00F76155">
      <w:pPr>
        <w:rPr>
          <w:b/>
          <w:i/>
        </w:rPr>
      </w:pPr>
      <w:r w:rsidRPr="00EF62D0">
        <w:rPr>
          <w:rFonts w:eastAsia="Times New Roman"/>
          <w:b/>
          <w:bCs/>
          <w:i/>
        </w:rPr>
        <w:br/>
      </w:r>
      <w:bookmarkStart w:id="179" w:name="_Hlk128056078"/>
      <w:r w:rsidR="00F76155" w:rsidRPr="00F76155">
        <w:rPr>
          <w:b/>
          <w:i/>
        </w:rPr>
        <w:t xml:space="preserve">1.5 Data and Security.  </w:t>
      </w:r>
      <w:r w:rsidR="00F76155" w:rsidRPr="00F76155">
        <w:rPr>
          <w:i/>
        </w:rPr>
        <w:t>If this Contract involves Confidential Information, the following terms apply:</w:t>
      </w:r>
    </w:p>
    <w:p w14:paraId="5884E19C" w14:textId="77777777" w:rsidR="00F76155" w:rsidRPr="00F76155" w:rsidRDefault="00F76155" w:rsidP="00F76155">
      <w:pPr>
        <w:rPr>
          <w:rFonts w:eastAsia="Times New Roman"/>
          <w:i/>
        </w:rPr>
      </w:pPr>
      <w:r w:rsidRPr="00F76155">
        <w:rPr>
          <w:b/>
          <w:bCs/>
          <w:i/>
        </w:rPr>
        <w:t>1.5.1 Security Framework</w:t>
      </w:r>
      <w:r w:rsidRPr="00F76155">
        <w:rPr>
          <w:i/>
        </w:rPr>
        <w:t xml:space="preserve">. The Contractor shall comply with either of the following: </w:t>
      </w:r>
    </w:p>
    <w:p w14:paraId="7CD00A64" w14:textId="77777777" w:rsidR="00F76155" w:rsidRPr="00F76155" w:rsidRDefault="00F76155" w:rsidP="00F76155">
      <w:pPr>
        <w:pStyle w:val="ListParagraph"/>
        <w:numPr>
          <w:ilvl w:val="0"/>
          <w:numId w:val="29"/>
        </w:numPr>
        <w:contextualSpacing w:val="0"/>
        <w:rPr>
          <w:rFonts w:eastAsia="Times New Roman"/>
          <w:i/>
        </w:rPr>
      </w:pPr>
      <w:r w:rsidRPr="00F76155">
        <w:rPr>
          <w:rFonts w:eastAsia="Times New Roman"/>
          <w:i/>
        </w:rPr>
        <w:t xml:space="preserve">Provide certification of compliance with a minimum of one of the following security frameworks: NIST SP 800-53, HITRUST version 9, COBIT 5, CSA STAR Level 2 or greater, ISO 27001 or PCI-DSS version 3.2 prior to implementation of the system </w:t>
      </w:r>
      <w:r w:rsidRPr="00F76155">
        <w:rPr>
          <w:rFonts w:eastAsia="Times New Roman"/>
          <w:i/>
          <w:u w:val="single"/>
        </w:rPr>
        <w:t>and</w:t>
      </w:r>
      <w:r w:rsidRPr="00F76155">
        <w:rPr>
          <w:rFonts w:eastAsia="Times New Roman"/>
          <w:i/>
        </w:rPr>
        <w:t xml:space="preserve"> when the certification(s) expire, or</w:t>
      </w:r>
    </w:p>
    <w:p w14:paraId="542B8DAC" w14:textId="77777777" w:rsidR="00F76155" w:rsidRPr="00F76155" w:rsidRDefault="00F76155" w:rsidP="00F76155">
      <w:pPr>
        <w:pStyle w:val="ListParagraph"/>
        <w:numPr>
          <w:ilvl w:val="0"/>
          <w:numId w:val="29"/>
        </w:numPr>
        <w:contextualSpacing w:val="0"/>
        <w:rPr>
          <w:rFonts w:eastAsia="Times New Roman"/>
          <w:i/>
        </w:rPr>
      </w:pPr>
      <w:r w:rsidRPr="00F76155">
        <w:rPr>
          <w:rFonts w:eastAsia="Times New Roman"/>
          <w:i/>
        </w:rPr>
        <w:t xml:space="preserve">Provide attestation of a passed information security risk assessment, passed network penetration scans, and passed web application scans (when applicable) prior to implementation of the system </w:t>
      </w:r>
      <w:r w:rsidRPr="00F76155">
        <w:rPr>
          <w:rFonts w:eastAsia="Times New Roman"/>
          <w:i/>
          <w:u w:val="single"/>
        </w:rPr>
        <w:t>and</w:t>
      </w:r>
      <w:r w:rsidRPr="00F76155">
        <w:rPr>
          <w:rFonts w:eastAsia="Times New Roman"/>
          <w:i/>
        </w:rPr>
        <w:t xml:space="preserve"> annually thereafter. Passed means no unresolved high or critical findings. </w:t>
      </w:r>
    </w:p>
    <w:p w14:paraId="25E6D654" w14:textId="77777777" w:rsidR="00F76155" w:rsidRPr="00F76155" w:rsidRDefault="00F76155" w:rsidP="00F76155">
      <w:pPr>
        <w:rPr>
          <w:rFonts w:eastAsia="Times New Roman"/>
          <w:b/>
          <w:bCs/>
          <w:i/>
          <w:color w:val="0AA8CB"/>
        </w:rPr>
      </w:pPr>
    </w:p>
    <w:p w14:paraId="23B91C00" w14:textId="77777777" w:rsidR="00F76155" w:rsidRPr="00F76155" w:rsidRDefault="00F76155" w:rsidP="00F76155">
      <w:pPr>
        <w:ind w:left="630" w:hanging="630"/>
        <w:rPr>
          <w:i/>
        </w:rPr>
      </w:pPr>
      <w:r w:rsidRPr="00F76155">
        <w:rPr>
          <w:b/>
          <w:bCs/>
          <w:i/>
        </w:rPr>
        <w:t>1.5.2</w:t>
      </w:r>
      <w:r w:rsidRPr="00F76155">
        <w:rPr>
          <w:b/>
          <w:bCs/>
          <w:i/>
        </w:rPr>
        <w:tab/>
        <w:t>Vendor Security Questionnaire</w:t>
      </w:r>
      <w:r w:rsidRPr="00F76155">
        <w:rPr>
          <w:i/>
        </w:rPr>
        <w:t xml:space="preserve">. If not previously provided to the Agency through a procurement process, the Contractor shall provide a fully completed copy of the Agency’s Vendor Security Questionnaire (VSQ). </w:t>
      </w:r>
    </w:p>
    <w:p w14:paraId="0F73EA6B" w14:textId="77777777" w:rsidR="00F76155" w:rsidRPr="00F76155" w:rsidRDefault="00F76155" w:rsidP="00F76155">
      <w:pPr>
        <w:rPr>
          <w:b/>
          <w:bCs/>
          <w:i/>
          <w:color w:val="0AA8CB"/>
        </w:rPr>
      </w:pPr>
    </w:p>
    <w:p w14:paraId="6CF4CA1C" w14:textId="77777777" w:rsidR="00F76155" w:rsidRPr="00F76155" w:rsidRDefault="00F76155" w:rsidP="00F76155">
      <w:pPr>
        <w:ind w:left="630" w:hanging="630"/>
        <w:rPr>
          <w:i/>
        </w:rPr>
      </w:pPr>
      <w:r w:rsidRPr="00F76155">
        <w:rPr>
          <w:b/>
          <w:bCs/>
          <w:i/>
        </w:rPr>
        <w:t>1.5.3</w:t>
      </w:r>
      <w:r w:rsidRPr="00F76155">
        <w:rPr>
          <w:b/>
          <w:bCs/>
          <w:i/>
        </w:rPr>
        <w:tab/>
        <w:t>Cloud Services</w:t>
      </w:r>
      <w:r w:rsidRPr="00F76155">
        <w:rPr>
          <w:i/>
        </w:rPr>
        <w:t>. The Contractor shall comply with either of the following:</w:t>
      </w:r>
    </w:p>
    <w:p w14:paraId="05FA79B4" w14:textId="77777777" w:rsidR="00F76155" w:rsidRPr="00F76155" w:rsidRDefault="00F76155" w:rsidP="00F76155">
      <w:pPr>
        <w:pStyle w:val="ListParagraph"/>
        <w:numPr>
          <w:ilvl w:val="0"/>
          <w:numId w:val="29"/>
        </w:numPr>
        <w:contextualSpacing w:val="0"/>
        <w:rPr>
          <w:rFonts w:eastAsia="Times New Roman"/>
          <w:i/>
        </w:rPr>
      </w:pPr>
      <w:r w:rsidRPr="00F76155">
        <w:rPr>
          <w:rFonts w:eastAsia="Times New Roman"/>
          <w:i/>
        </w:rPr>
        <w:t>Provide written designation of FedRAMP authorization with impact level moderate prior to implementation of the system, or</w:t>
      </w:r>
    </w:p>
    <w:p w14:paraId="751BA6A9" w14:textId="77777777" w:rsidR="00F76155" w:rsidRPr="00F76155" w:rsidRDefault="00F76155" w:rsidP="00F76155">
      <w:pPr>
        <w:pStyle w:val="ListParagraph"/>
        <w:numPr>
          <w:ilvl w:val="0"/>
          <w:numId w:val="29"/>
        </w:numPr>
        <w:contextualSpacing w:val="0"/>
        <w:rPr>
          <w:rFonts w:eastAsia="Times New Roman"/>
          <w:i/>
        </w:rPr>
      </w:pPr>
      <w:r w:rsidRPr="00F76155">
        <w:rPr>
          <w:rFonts w:eastAsia="Times New Roman"/>
          <w:i/>
        </w:rPr>
        <w:t xml:space="preserve">Provide certification of compliance with a minimum of one of the following security frameworks: HITRUST version 9, COBIT 5, CSA STAR Level 2 or greater or PCI-DSS version 3.2 prior to implementation of the system </w:t>
      </w:r>
      <w:r w:rsidRPr="00F76155">
        <w:rPr>
          <w:rFonts w:eastAsia="Times New Roman"/>
          <w:i/>
          <w:u w:val="single"/>
        </w:rPr>
        <w:t>and</w:t>
      </w:r>
      <w:r w:rsidRPr="00F76155">
        <w:rPr>
          <w:rFonts w:eastAsia="Times New Roman"/>
          <w:i/>
        </w:rPr>
        <w:t xml:space="preserve"> when the certification(s) expire.</w:t>
      </w:r>
    </w:p>
    <w:p w14:paraId="40D58B0B" w14:textId="77777777" w:rsidR="00F76155" w:rsidRPr="00F76155" w:rsidRDefault="00F76155" w:rsidP="00F76155">
      <w:pPr>
        <w:rPr>
          <w:rFonts w:eastAsia="Times New Roman"/>
          <w:i/>
        </w:rPr>
      </w:pPr>
    </w:p>
    <w:p w14:paraId="5B440354" w14:textId="77777777" w:rsidR="00F76155" w:rsidRPr="00F76155" w:rsidRDefault="00F76155" w:rsidP="00F76155">
      <w:pPr>
        <w:ind w:left="630" w:hanging="630"/>
        <w:rPr>
          <w:i/>
        </w:rPr>
      </w:pPr>
      <w:r w:rsidRPr="00F76155">
        <w:rPr>
          <w:b/>
          <w:bCs/>
          <w:i/>
        </w:rPr>
        <w:t xml:space="preserve">1.5.4    Addressing Concerns. </w:t>
      </w:r>
      <w:r w:rsidRPr="00F76155">
        <w:rPr>
          <w:i/>
        </w:rPr>
        <w:t>The Contractor shall timely resolve any outstanding concerns identified by the Agency regarding the Contractor’s submissions required in this section.</w:t>
      </w:r>
    </w:p>
    <w:bookmarkEnd w:id="179"/>
    <w:p w14:paraId="5B40A1A7" w14:textId="77777777" w:rsidR="00EF62D0" w:rsidRPr="00F76155" w:rsidRDefault="00EF62D0" w:rsidP="00F76155">
      <w:pPr>
        <w:jc w:val="left"/>
        <w:rPr>
          <w:rFonts w:eastAsia="Times New Roman"/>
          <w:i/>
        </w:rPr>
      </w:pPr>
    </w:p>
    <w:p w14:paraId="59867256" w14:textId="77777777" w:rsidR="00EF62D0" w:rsidRPr="00EF62D0" w:rsidRDefault="00EF62D0" w:rsidP="00EF62D0">
      <w:pPr>
        <w:jc w:val="left"/>
        <w:rPr>
          <w:rFonts w:eastAsia="Times New Roman"/>
          <w:b/>
          <w:bCs/>
          <w:i/>
        </w:rPr>
      </w:pPr>
    </w:p>
    <w:p w14:paraId="15DD31F3" w14:textId="77777777" w:rsidR="00EF62D0" w:rsidRPr="00EF62D0" w:rsidRDefault="00EF62D0" w:rsidP="00EF62D0">
      <w:pPr>
        <w:jc w:val="left"/>
        <w:rPr>
          <w:rFonts w:eastAsia="Times New Roman"/>
          <w:b/>
          <w:bCs/>
          <w:i/>
        </w:rPr>
      </w:pPr>
      <w:r w:rsidRPr="00EF62D0">
        <w:rPr>
          <w:rFonts w:eastAsia="Times New Roman"/>
          <w:b/>
          <w:bCs/>
          <w:i/>
        </w:rPr>
        <w:t xml:space="preserve">1.6 Reserved.  (Labor Standards Provisions.)  </w:t>
      </w:r>
    </w:p>
    <w:p w14:paraId="61D1EF8C" w14:textId="77777777" w:rsidR="00EF62D0" w:rsidRPr="00EF62D0" w:rsidRDefault="00EF62D0" w:rsidP="00EF62D0">
      <w:pPr>
        <w:jc w:val="left"/>
        <w:rPr>
          <w:rFonts w:eastAsia="Times New Roman"/>
          <w:b/>
          <w:bCs/>
          <w:i/>
        </w:rPr>
      </w:pPr>
    </w:p>
    <w:p w14:paraId="4DDFB782" w14:textId="77777777" w:rsidR="00EF62D0" w:rsidRPr="00EF62D0" w:rsidRDefault="00EF62D0" w:rsidP="00EF62D0">
      <w:pPr>
        <w:jc w:val="left"/>
        <w:rPr>
          <w:rFonts w:eastAsia="Times New Roman"/>
          <w:b/>
          <w:bCs/>
          <w:i/>
        </w:rPr>
      </w:pPr>
      <w:r w:rsidRPr="00EF62D0">
        <w:rPr>
          <w:rFonts w:eastAsia="Times New Roman"/>
          <w:b/>
          <w:bCs/>
          <w:i/>
        </w:rPr>
        <w:t xml:space="preserve">1.7 Incorporation of General and Contingent Terms.  </w:t>
      </w:r>
    </w:p>
    <w:p w14:paraId="1A8FD46A" w14:textId="77777777" w:rsidR="00EF62D0" w:rsidRPr="00EF62D0" w:rsidRDefault="00EF62D0" w:rsidP="00EF62D0">
      <w:pPr>
        <w:jc w:val="left"/>
        <w:rPr>
          <w:rFonts w:eastAsia="Times New Roman"/>
          <w:i/>
          <w:iCs/>
        </w:rPr>
      </w:pPr>
      <w:r w:rsidRPr="00EF62D0">
        <w:rPr>
          <w:rFonts w:eastAsia="Times New Roman"/>
          <w:b/>
          <w:bCs/>
          <w:i/>
        </w:rPr>
        <w:t xml:space="preserve">1.7.1 General Terms for Service Contracts (“Section 2”).  </w:t>
      </w:r>
      <w:r w:rsidRPr="00EF62D0">
        <w:rPr>
          <w:rFonts w:eastAsia="Times New Roman"/>
          <w:i/>
        </w:rPr>
        <w:t xml:space="preserve">The version of the General Terms for Services Contracts Section </w:t>
      </w:r>
      <w:r w:rsidRPr="00EF62D0">
        <w:rPr>
          <w:rFonts w:eastAsia="Times New Roman"/>
          <w:i/>
          <w:iCs/>
        </w:rPr>
        <w:t xml:space="preserve">posted to the Agency’s website at </w:t>
      </w:r>
      <w:hyperlink r:id="rId27" w:history="1">
        <w:r w:rsidRPr="00EF62D0">
          <w:rPr>
            <w:rStyle w:val="Hyperlink"/>
            <w:rFonts w:eastAsia="Times New Roman"/>
            <w:i/>
            <w:iCs/>
          </w:rPr>
          <w:t>https://dhs.iowa.gov/contract-terms</w:t>
        </w:r>
      </w:hyperlink>
      <w:r w:rsidRPr="00EF62D0">
        <w:rPr>
          <w:rFonts w:eastAsia="Times New Roman"/>
          <w:i/>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1AD4A659" w14:textId="77777777" w:rsidR="00EF62D0" w:rsidRPr="00EF62D0" w:rsidRDefault="00EF62D0" w:rsidP="00EF62D0">
      <w:pPr>
        <w:jc w:val="left"/>
        <w:rPr>
          <w:rFonts w:eastAsia="Times New Roman"/>
          <w:b/>
          <w:bCs/>
          <w:i/>
          <w:iCs/>
        </w:rPr>
      </w:pPr>
    </w:p>
    <w:p w14:paraId="6AFE74E1" w14:textId="77777777" w:rsidR="00EF62D0" w:rsidRPr="00EF62D0" w:rsidRDefault="00EF62D0" w:rsidP="00EF62D0">
      <w:pPr>
        <w:jc w:val="left"/>
        <w:rPr>
          <w:rFonts w:eastAsia="Times New Roman"/>
          <w:i/>
        </w:rPr>
      </w:pPr>
      <w:r w:rsidRPr="00EF62D0">
        <w:rPr>
          <w:rFonts w:eastAsia="Times New Roman"/>
          <w:i/>
          <w:iCs/>
        </w:rPr>
        <w:lastRenderedPageBreak/>
        <w:t xml:space="preserve">The contract warranty period (hereafter "Warranty Period") referenced within the General Terms for Services Contracts is as follows:  The term of this Contract, including any extensions. </w:t>
      </w:r>
    </w:p>
    <w:p w14:paraId="3ED6BFB1" w14:textId="77777777" w:rsidR="00EF62D0" w:rsidRDefault="00EF62D0" w:rsidP="00EF62D0">
      <w:pPr>
        <w:jc w:val="left"/>
        <w:rPr>
          <w:rFonts w:eastAsia="Times New Roman"/>
          <w:b/>
          <w:bCs/>
          <w:i/>
        </w:rPr>
      </w:pPr>
    </w:p>
    <w:p w14:paraId="4F84CF21" w14:textId="77777777" w:rsidR="00EF62D0" w:rsidRPr="00EF62D0" w:rsidRDefault="00EF62D0" w:rsidP="00EF62D0">
      <w:pPr>
        <w:jc w:val="left"/>
        <w:rPr>
          <w:rFonts w:eastAsia="Times New Roman"/>
          <w:i/>
        </w:rPr>
      </w:pPr>
      <w:r w:rsidRPr="00EF62D0">
        <w:rPr>
          <w:rFonts w:eastAsia="Times New Roman"/>
          <w:b/>
          <w:bCs/>
          <w:i/>
        </w:rPr>
        <w:t xml:space="preserve">1.7.2 Contingent Terms for Service Contracts (“Section 3”). </w:t>
      </w:r>
      <w:r w:rsidRPr="00EF62D0">
        <w:rPr>
          <w:rFonts w:eastAsia="Times New Roman"/>
          <w:i/>
        </w:rPr>
        <w:t xml:space="preserve">The version of the Contingent Terms for Services Contracts posted to the Agency’s website at </w:t>
      </w:r>
      <w:hyperlink r:id="rId28" w:history="1">
        <w:r w:rsidRPr="00EF62D0">
          <w:rPr>
            <w:rStyle w:val="Hyperlink"/>
            <w:rFonts w:eastAsia="Times New Roman"/>
            <w:i/>
            <w:iCs/>
          </w:rPr>
          <w:t>https://dhs.iowa.gov/contract-terms</w:t>
        </w:r>
      </w:hyperlink>
      <w:r w:rsidRPr="00EF62D0">
        <w:rPr>
          <w:rFonts w:eastAsia="Times New Roman"/>
          <w:i/>
          <w:iCs/>
        </w:rPr>
        <w:t xml:space="preserve"> that </w:t>
      </w:r>
      <w:r w:rsidRPr="00EF62D0">
        <w:rPr>
          <w:rFonts w:eastAsia="Times New Roman"/>
          <w:i/>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350AF90F" w14:textId="77777777" w:rsidR="00EF62D0" w:rsidRPr="00EF62D0" w:rsidRDefault="00EF62D0" w:rsidP="00EF62D0">
      <w:pPr>
        <w:jc w:val="left"/>
        <w:rPr>
          <w:rFonts w:eastAsia="Times New Roman"/>
          <w:i/>
        </w:rPr>
      </w:pPr>
    </w:p>
    <w:p w14:paraId="010186A6" w14:textId="77777777" w:rsidR="00EF62D0" w:rsidRPr="00EF62D0" w:rsidRDefault="00EF62D0" w:rsidP="00EF62D0">
      <w:pPr>
        <w:jc w:val="left"/>
        <w:rPr>
          <w:rFonts w:eastAsia="Times New Roman"/>
          <w:i/>
        </w:rPr>
      </w:pPr>
      <w:r w:rsidRPr="00EF62D0">
        <w:rPr>
          <w:rFonts w:eastAsia="Times New Roman"/>
          <w:i/>
        </w:rPr>
        <w:t>All the terms set forth in the Contingent Terms for Service Contracts apply to this Contract unless indicated otherwise in the table below:</w:t>
      </w:r>
    </w:p>
    <w:p w14:paraId="32974BBF" w14:textId="77777777" w:rsidR="00EF62D0" w:rsidRPr="00EF62D0" w:rsidRDefault="00EF62D0" w:rsidP="00EF62D0">
      <w:pPr>
        <w:jc w:val="left"/>
        <w:rPr>
          <w:rFonts w:eastAsia="Times New Roman"/>
          <w:b/>
          <w:bCs/>
          <w:i/>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EF62D0" w:rsidRPr="00EF62D0" w14:paraId="621DAAF7" w14:textId="77777777" w:rsidTr="003853DC">
        <w:tc>
          <w:tcPr>
            <w:tcW w:w="9990" w:type="dxa"/>
            <w:gridSpan w:val="2"/>
          </w:tcPr>
          <w:p w14:paraId="7141B620" w14:textId="77777777" w:rsidR="00EF62D0" w:rsidRPr="00EF62D0" w:rsidRDefault="00EF62D0" w:rsidP="00EF62D0">
            <w:pPr>
              <w:jc w:val="left"/>
              <w:rPr>
                <w:rFonts w:eastAsia="Times New Roman"/>
                <w:b/>
                <w:bCs/>
                <w:i/>
              </w:rPr>
            </w:pPr>
            <w:r w:rsidRPr="00EF62D0">
              <w:rPr>
                <w:rFonts w:eastAsia="Times New Roman"/>
                <w:b/>
                <w:bCs/>
                <w:i/>
              </w:rPr>
              <w:t>Contract Payments include Federal Funds?  Yes</w:t>
            </w:r>
          </w:p>
          <w:p w14:paraId="00F4E9DE" w14:textId="77777777" w:rsidR="00EF62D0" w:rsidRPr="00EF62D0" w:rsidRDefault="00EF62D0" w:rsidP="00EF62D0">
            <w:pPr>
              <w:jc w:val="left"/>
              <w:rPr>
                <w:rFonts w:eastAsia="Times New Roman"/>
                <w:i/>
              </w:rPr>
            </w:pPr>
            <w:r w:rsidRPr="00EF62D0">
              <w:rPr>
                <w:rFonts w:eastAsia="Times New Roman"/>
                <w:i/>
              </w:rPr>
              <w:t xml:space="preserve">{The items below will be completed if the Contract includes Federal Funds}  </w:t>
            </w:r>
          </w:p>
          <w:p w14:paraId="4EBCABA9" w14:textId="77777777" w:rsidR="00EF62D0" w:rsidRPr="00EF62D0" w:rsidRDefault="00EF62D0" w:rsidP="00EF62D0">
            <w:pPr>
              <w:jc w:val="left"/>
              <w:rPr>
                <w:rFonts w:eastAsia="Times New Roman"/>
                <w:i/>
              </w:rPr>
            </w:pPr>
            <w:r w:rsidRPr="00EF62D0">
              <w:rPr>
                <w:rFonts w:eastAsia="Times New Roman"/>
                <w:b/>
                <w:bCs/>
                <w:i/>
              </w:rPr>
              <w:t xml:space="preserve">The Contractor for federal reporting purposes under this Contract is a: </w:t>
            </w:r>
            <w:r w:rsidRPr="00EF62D0">
              <w:rPr>
                <w:rFonts w:eastAsia="Times New Roman"/>
                <w:i/>
              </w:rPr>
              <w:t xml:space="preserve">{To be completed when contract is drafted.} </w:t>
            </w:r>
          </w:p>
          <w:p w14:paraId="37124D36" w14:textId="77777777" w:rsidR="00EF62D0" w:rsidRPr="00EF62D0" w:rsidRDefault="00EF62D0" w:rsidP="00EF62D0">
            <w:pPr>
              <w:jc w:val="left"/>
              <w:rPr>
                <w:rFonts w:eastAsia="Times New Roman"/>
                <w:i/>
              </w:rPr>
            </w:pPr>
            <w:r w:rsidRPr="00EF62D0">
              <w:rPr>
                <w:rFonts w:eastAsia="Times New Roman"/>
                <w:b/>
                <w:bCs/>
                <w:i/>
              </w:rPr>
              <w:t xml:space="preserve">Office of Child Support Enforcement (“OCSE”) Funded Percentage: </w:t>
            </w:r>
            <w:r w:rsidRPr="00EF62D0">
              <w:rPr>
                <w:rFonts w:eastAsia="Times New Roman"/>
                <w:i/>
              </w:rPr>
              <w:t>{To be completed when contract is drafted.}</w:t>
            </w:r>
          </w:p>
          <w:p w14:paraId="5428D540" w14:textId="77777777" w:rsidR="00EF62D0" w:rsidRPr="00EF62D0" w:rsidRDefault="00EF62D0" w:rsidP="00EF62D0">
            <w:pPr>
              <w:jc w:val="left"/>
              <w:rPr>
                <w:rFonts w:eastAsia="Times New Roman"/>
                <w:i/>
              </w:rPr>
            </w:pPr>
            <w:r w:rsidRPr="00EF62D0">
              <w:rPr>
                <w:rFonts w:eastAsia="Times New Roman"/>
                <w:b/>
                <w:bCs/>
                <w:i/>
              </w:rPr>
              <w:t xml:space="preserve">Federal Funds Include Food and Nutrition Service (FNS) funds?  </w:t>
            </w:r>
            <w:r w:rsidRPr="00EF62D0">
              <w:rPr>
                <w:rFonts w:eastAsia="Times New Roman"/>
                <w:i/>
              </w:rPr>
              <w:t>{To be completed when contract is drafted.}</w:t>
            </w:r>
          </w:p>
          <w:p w14:paraId="3D89E0C7" w14:textId="77777777" w:rsidR="00EF62D0" w:rsidRPr="00EF62D0" w:rsidRDefault="00EF62D0" w:rsidP="00EF62D0">
            <w:pPr>
              <w:jc w:val="left"/>
              <w:rPr>
                <w:rFonts w:eastAsia="Times New Roman"/>
                <w:i/>
              </w:rPr>
            </w:pPr>
            <w:r w:rsidRPr="00EF62D0">
              <w:rPr>
                <w:rFonts w:eastAsia="Times New Roman"/>
                <w:b/>
                <w:bCs/>
                <w:i/>
              </w:rPr>
              <w:t xml:space="preserve">DUNS #: </w:t>
            </w:r>
            <w:r w:rsidRPr="00EF62D0">
              <w:rPr>
                <w:rFonts w:eastAsia="Times New Roman"/>
                <w:i/>
              </w:rPr>
              <w:t>{To be completed when contract is drafted.}</w:t>
            </w:r>
          </w:p>
          <w:p w14:paraId="6D80F4AD" w14:textId="77777777" w:rsidR="00EF62D0" w:rsidRPr="00EF62D0" w:rsidRDefault="00EF62D0" w:rsidP="00EF62D0">
            <w:pPr>
              <w:jc w:val="left"/>
              <w:rPr>
                <w:rFonts w:eastAsia="Times New Roman"/>
                <w:b/>
                <w:bCs/>
                <w:i/>
              </w:rPr>
            </w:pPr>
            <w:r w:rsidRPr="00EF62D0">
              <w:rPr>
                <w:rFonts w:eastAsia="Times New Roman"/>
                <w:b/>
                <w:bCs/>
                <w:i/>
              </w:rPr>
              <w:t xml:space="preserve">The Name of the Pass-Through Entity: </w:t>
            </w:r>
            <w:r w:rsidRPr="00EF62D0">
              <w:rPr>
                <w:rFonts w:eastAsia="Times New Roman"/>
                <w:i/>
              </w:rPr>
              <w:t>{To be completed when contract is drafted.}</w:t>
            </w:r>
          </w:p>
          <w:p w14:paraId="07378E82" w14:textId="77777777" w:rsidR="00EF62D0" w:rsidRPr="00EF62D0" w:rsidRDefault="00EF62D0" w:rsidP="00EF62D0">
            <w:pPr>
              <w:jc w:val="left"/>
              <w:rPr>
                <w:rFonts w:eastAsia="Times New Roman"/>
                <w:i/>
              </w:rPr>
            </w:pPr>
            <w:r w:rsidRPr="00EF62D0">
              <w:rPr>
                <w:rFonts w:eastAsia="Times New Roman"/>
                <w:b/>
                <w:bCs/>
                <w:i/>
              </w:rPr>
              <w:t xml:space="preserve">CFDA #: </w:t>
            </w:r>
            <w:r w:rsidRPr="00EF62D0">
              <w:rPr>
                <w:rFonts w:eastAsia="Times New Roman"/>
                <w:i/>
              </w:rPr>
              <w:t>{To be completed when contract is drafted.}</w:t>
            </w:r>
          </w:p>
          <w:p w14:paraId="7962B5DD" w14:textId="77777777" w:rsidR="00EF62D0" w:rsidRPr="00EF62D0" w:rsidRDefault="00EF62D0" w:rsidP="00EF62D0">
            <w:pPr>
              <w:jc w:val="left"/>
              <w:rPr>
                <w:rFonts w:eastAsia="Times New Roman"/>
                <w:i/>
              </w:rPr>
            </w:pPr>
            <w:r w:rsidRPr="00EF62D0">
              <w:rPr>
                <w:rFonts w:eastAsia="Times New Roman"/>
                <w:b/>
                <w:bCs/>
                <w:i/>
              </w:rPr>
              <w:t xml:space="preserve">Grant Name: </w:t>
            </w:r>
            <w:r w:rsidRPr="00EF62D0">
              <w:rPr>
                <w:rFonts w:eastAsia="Times New Roman"/>
                <w:i/>
              </w:rPr>
              <w:t>{To be completed when contract is drafted.}</w:t>
            </w:r>
          </w:p>
          <w:p w14:paraId="5AE7D8AB" w14:textId="77777777" w:rsidR="00EF62D0" w:rsidRPr="00EF62D0" w:rsidRDefault="00EF62D0" w:rsidP="00EF62D0">
            <w:pPr>
              <w:jc w:val="left"/>
              <w:rPr>
                <w:rFonts w:eastAsia="Times New Roman"/>
                <w:i/>
              </w:rPr>
            </w:pPr>
            <w:r w:rsidRPr="00EF62D0">
              <w:rPr>
                <w:rFonts w:eastAsia="Times New Roman"/>
                <w:b/>
                <w:bCs/>
                <w:i/>
              </w:rPr>
              <w:t xml:space="preserve">Federal Awarding Agency Name: </w:t>
            </w:r>
            <w:r w:rsidRPr="00EF62D0">
              <w:rPr>
                <w:rFonts w:eastAsia="Times New Roman"/>
                <w:i/>
              </w:rPr>
              <w:t xml:space="preserve">{To be completed when contract is drafted.}  </w:t>
            </w:r>
          </w:p>
          <w:p w14:paraId="0B6FFBDB" w14:textId="77777777" w:rsidR="00EF62D0" w:rsidRPr="00EF62D0" w:rsidRDefault="00EF62D0" w:rsidP="00EF62D0">
            <w:pPr>
              <w:jc w:val="left"/>
              <w:rPr>
                <w:rFonts w:eastAsia="Times New Roman"/>
                <w:b/>
                <w:bCs/>
                <w:i/>
              </w:rPr>
            </w:pPr>
          </w:p>
        </w:tc>
      </w:tr>
      <w:tr w:rsidR="00EF62D0" w:rsidRPr="00EF62D0" w14:paraId="35C1DF3E" w14:textId="77777777" w:rsidTr="003853DC">
        <w:tc>
          <w:tcPr>
            <w:tcW w:w="5337" w:type="dxa"/>
          </w:tcPr>
          <w:p w14:paraId="2734BE97" w14:textId="77777777" w:rsidR="00EF62D0" w:rsidRPr="00EF62D0" w:rsidRDefault="00EF62D0" w:rsidP="00EF62D0">
            <w:pPr>
              <w:jc w:val="left"/>
              <w:rPr>
                <w:rFonts w:eastAsia="Times New Roman"/>
                <w:b/>
                <w:bCs/>
                <w:i/>
              </w:rPr>
            </w:pPr>
            <w:r w:rsidRPr="00EF62D0">
              <w:rPr>
                <w:rFonts w:eastAsia="Times New Roman"/>
                <w:b/>
                <w:bCs/>
                <w:i/>
              </w:rPr>
              <w:t xml:space="preserve">Contractor a Business Associate?  </w:t>
            </w:r>
            <w:r w:rsidRPr="00EF62D0">
              <w:rPr>
                <w:rFonts w:eastAsia="Times New Roman"/>
                <w:i/>
              </w:rPr>
              <w:t>Yes</w:t>
            </w:r>
          </w:p>
        </w:tc>
        <w:tc>
          <w:tcPr>
            <w:tcW w:w="4653" w:type="dxa"/>
          </w:tcPr>
          <w:p w14:paraId="2D80802C" w14:textId="77777777" w:rsidR="00EF62D0" w:rsidRPr="00EF62D0" w:rsidRDefault="00EF62D0" w:rsidP="00EF62D0">
            <w:pPr>
              <w:jc w:val="left"/>
              <w:rPr>
                <w:rFonts w:eastAsia="Times New Roman"/>
                <w:b/>
                <w:bCs/>
                <w:i/>
              </w:rPr>
            </w:pPr>
            <w:r w:rsidRPr="00EF62D0">
              <w:rPr>
                <w:rFonts w:eastAsia="Times New Roman"/>
                <w:b/>
                <w:bCs/>
                <w:i/>
              </w:rPr>
              <w:t>Contractor Qualified Service Organization?</w:t>
            </w:r>
            <w:r>
              <w:rPr>
                <w:rFonts w:eastAsia="Times New Roman"/>
                <w:b/>
                <w:bCs/>
                <w:i/>
              </w:rPr>
              <w:t xml:space="preserve"> No</w:t>
            </w:r>
          </w:p>
        </w:tc>
      </w:tr>
      <w:tr w:rsidR="00EF62D0" w:rsidRPr="00EF62D0" w14:paraId="6ADF1A6F" w14:textId="77777777" w:rsidTr="003853DC">
        <w:trPr>
          <w:trHeight w:val="755"/>
        </w:trPr>
        <w:tc>
          <w:tcPr>
            <w:tcW w:w="5337" w:type="dxa"/>
            <w:tcBorders>
              <w:bottom w:val="single" w:sz="4" w:space="0" w:color="auto"/>
            </w:tcBorders>
          </w:tcPr>
          <w:p w14:paraId="699E1D65" w14:textId="77777777" w:rsidR="00EF62D0" w:rsidRPr="00EF62D0" w:rsidRDefault="00EF62D0" w:rsidP="00EF62D0">
            <w:pPr>
              <w:jc w:val="left"/>
              <w:rPr>
                <w:rFonts w:eastAsia="Times New Roman"/>
                <w:b/>
                <w:bCs/>
                <w:i/>
              </w:rPr>
            </w:pPr>
            <w:r w:rsidRPr="00EF62D0">
              <w:rPr>
                <w:rFonts w:eastAsia="Times New Roman"/>
                <w:b/>
                <w:bCs/>
                <w:i/>
              </w:rPr>
              <w:t xml:space="preserve">Contractor subject to Iowa Code Chapter 8F? </w:t>
            </w:r>
            <w:r w:rsidRPr="00EF62D0">
              <w:rPr>
                <w:rFonts w:eastAsia="Times New Roman"/>
                <w:i/>
              </w:rPr>
              <w:t xml:space="preserve">  No</w:t>
            </w:r>
          </w:p>
        </w:tc>
        <w:tc>
          <w:tcPr>
            <w:tcW w:w="4653" w:type="dxa"/>
            <w:tcBorders>
              <w:bottom w:val="single" w:sz="4" w:space="0" w:color="auto"/>
            </w:tcBorders>
          </w:tcPr>
          <w:p w14:paraId="71DA9DA8" w14:textId="77777777" w:rsidR="00EF62D0" w:rsidRPr="00EF62D0" w:rsidRDefault="00EF62D0" w:rsidP="00EF62D0">
            <w:pPr>
              <w:jc w:val="left"/>
              <w:rPr>
                <w:rFonts w:eastAsia="Times New Roman"/>
                <w:b/>
                <w:bCs/>
                <w:i/>
              </w:rPr>
            </w:pPr>
            <w:r w:rsidRPr="00EF62D0">
              <w:rPr>
                <w:rFonts w:eastAsia="Times New Roman"/>
                <w:b/>
                <w:bCs/>
                <w:i/>
              </w:rPr>
              <w:t xml:space="preserve">Contract Includes Software (modification, design, development, installation, or operation of software on behalf of the Agency)? </w:t>
            </w:r>
            <w:r w:rsidRPr="00EF62D0">
              <w:rPr>
                <w:rFonts w:eastAsia="Times New Roman"/>
                <w:i/>
              </w:rPr>
              <w:t>Yes</w:t>
            </w:r>
          </w:p>
        </w:tc>
      </w:tr>
    </w:tbl>
    <w:p w14:paraId="0C05FD74" w14:textId="77777777" w:rsidR="00BB7243" w:rsidRDefault="00BB7243" w:rsidP="00EF62D0">
      <w:pPr>
        <w:jc w:val="left"/>
      </w:pPr>
    </w:p>
    <w:sectPr w:rsidR="00BB7243">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4AEFC" w14:textId="77777777" w:rsidR="00C6744D" w:rsidRDefault="00C6744D">
      <w:r>
        <w:separator/>
      </w:r>
    </w:p>
  </w:endnote>
  <w:endnote w:type="continuationSeparator" w:id="0">
    <w:p w14:paraId="4CB771DF" w14:textId="77777777" w:rsidR="00C6744D" w:rsidRDefault="00C6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2EF9" w14:textId="77777777" w:rsidR="00817281" w:rsidRDefault="00817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2764" w14:textId="77777777" w:rsidR="00817281" w:rsidRDefault="00817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D48A" w14:textId="77777777" w:rsidR="00817281" w:rsidRDefault="00817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9F68" w14:textId="77777777" w:rsidR="00C6744D" w:rsidRDefault="00C6744D">
      <w:r>
        <w:separator/>
      </w:r>
    </w:p>
  </w:footnote>
  <w:footnote w:type="continuationSeparator" w:id="0">
    <w:p w14:paraId="13A7C547" w14:textId="77777777" w:rsidR="00C6744D" w:rsidRDefault="00C67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D8D3" w14:textId="77777777" w:rsidR="00817281" w:rsidRDefault="00817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E34D" w14:textId="63678EBE" w:rsidR="00BB7243" w:rsidRDefault="00A71A98">
    <w:pPr>
      <w:pStyle w:val="Header"/>
      <w:jc w:val="right"/>
      <w:rPr>
        <w:sz w:val="20"/>
        <w:szCs w:val="20"/>
      </w:rPr>
    </w:pPr>
    <w:r>
      <w:rPr>
        <w:sz w:val="20"/>
        <w:szCs w:val="20"/>
      </w:rPr>
      <w:t xml:space="preserve">MHDS </w:t>
    </w:r>
    <w:r w:rsidR="00817281">
      <w:rPr>
        <w:sz w:val="20"/>
        <w:szCs w:val="20"/>
      </w:rPr>
      <w:t>24-002</w:t>
    </w:r>
  </w:p>
  <w:p w14:paraId="6E77D08B" w14:textId="77777777" w:rsidR="00BB7243" w:rsidRDefault="00BB7243">
    <w:pPr>
      <w:pStyle w:val="Header"/>
      <w:jc w:val="right"/>
      <w:rPr>
        <w:sz w:val="20"/>
        <w:szCs w:val="20"/>
      </w:rPr>
    </w:pPr>
    <w:r>
      <w:rPr>
        <w:sz w:val="20"/>
        <w:szCs w:val="20"/>
      </w:rPr>
      <w:t>Consultant Services for Iowa's Behavioral Health Crisis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20B2" w14:textId="77777777" w:rsidR="00817281" w:rsidRDefault="008172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3F3D" w14:textId="77777777" w:rsidR="00BB7243" w:rsidRDefault="00A71A98">
    <w:pPr>
      <w:pStyle w:val="Header"/>
      <w:jc w:val="right"/>
      <w:rPr>
        <w:sz w:val="20"/>
        <w:szCs w:val="20"/>
      </w:rPr>
    </w:pPr>
    <w:r>
      <w:rPr>
        <w:sz w:val="20"/>
        <w:szCs w:val="20"/>
      </w:rPr>
      <w:t>MHDS 23-033</w:t>
    </w:r>
  </w:p>
  <w:p w14:paraId="7712F5C0" w14:textId="77777777" w:rsidR="00BB7243" w:rsidRDefault="00BB7243">
    <w:pPr>
      <w:pStyle w:val="Header"/>
      <w:jc w:val="right"/>
      <w:rPr>
        <w:sz w:val="20"/>
        <w:szCs w:val="20"/>
      </w:rPr>
    </w:pPr>
    <w:r>
      <w:rPr>
        <w:sz w:val="20"/>
        <w:szCs w:val="20"/>
      </w:rPr>
      <w:t>Consultant Services for Iowa's Behavioral Health Crisis System</w:t>
    </w:r>
  </w:p>
  <w:p w14:paraId="2D6ACADA" w14:textId="77777777" w:rsidR="00BB7243" w:rsidRDefault="00BB7243">
    <w:pPr>
      <w:pStyle w:val="Header"/>
      <w:jc w:val="right"/>
      <w:rPr>
        <w:sz w:val="18"/>
        <w:szCs w:val="18"/>
      </w:rPr>
    </w:pPr>
  </w:p>
  <w:p w14:paraId="74F4C9A9" w14:textId="77777777" w:rsidR="00BB7243" w:rsidRDefault="00BB7243">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23039"/>
    <w:multiLevelType w:val="hybridMultilevel"/>
    <w:tmpl w:val="FFFFFFFF"/>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F1005B7"/>
    <w:multiLevelType w:val="hybridMultilevel"/>
    <w:tmpl w:val="FFFFFFFF"/>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D7C4D6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9"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0"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453107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96F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6864D39"/>
    <w:multiLevelType w:val="hybridMultilevel"/>
    <w:tmpl w:val="FFFFFFFF"/>
    <w:lvl w:ilvl="0" w:tplc="4F6C6D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0343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0"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AA479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843CB"/>
    <w:multiLevelType w:val="hybridMultilevel"/>
    <w:tmpl w:val="FFFFFFFF"/>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348335287">
    <w:abstractNumId w:val="27"/>
  </w:num>
  <w:num w:numId="2" w16cid:durableId="586154265">
    <w:abstractNumId w:val="22"/>
  </w:num>
  <w:num w:numId="3" w16cid:durableId="1196507364">
    <w:abstractNumId w:val="31"/>
  </w:num>
  <w:num w:numId="4" w16cid:durableId="627080733">
    <w:abstractNumId w:val="15"/>
  </w:num>
  <w:num w:numId="5" w16cid:durableId="1837643338">
    <w:abstractNumId w:val="2"/>
  </w:num>
  <w:num w:numId="6" w16cid:durableId="1807548754">
    <w:abstractNumId w:val="21"/>
  </w:num>
  <w:num w:numId="7" w16cid:durableId="1176188195">
    <w:abstractNumId w:val="24"/>
  </w:num>
  <w:num w:numId="8" w16cid:durableId="1333099877">
    <w:abstractNumId w:val="14"/>
  </w:num>
  <w:num w:numId="9" w16cid:durableId="1640722257">
    <w:abstractNumId w:val="10"/>
  </w:num>
  <w:num w:numId="10" w16cid:durableId="1038817815">
    <w:abstractNumId w:val="30"/>
  </w:num>
  <w:num w:numId="11" w16cid:durableId="446894393">
    <w:abstractNumId w:val="23"/>
  </w:num>
  <w:num w:numId="12" w16cid:durableId="1576087312">
    <w:abstractNumId w:val="5"/>
  </w:num>
  <w:num w:numId="13" w16cid:durableId="602156324">
    <w:abstractNumId w:val="8"/>
  </w:num>
  <w:num w:numId="14" w16cid:durableId="2015036362">
    <w:abstractNumId w:val="19"/>
  </w:num>
  <w:num w:numId="15" w16cid:durableId="13190342">
    <w:abstractNumId w:val="29"/>
  </w:num>
  <w:num w:numId="16" w16cid:durableId="300962192">
    <w:abstractNumId w:val="25"/>
  </w:num>
  <w:num w:numId="17" w16cid:durableId="1382365476">
    <w:abstractNumId w:val="6"/>
  </w:num>
  <w:num w:numId="18" w16cid:durableId="1404983734">
    <w:abstractNumId w:val="32"/>
  </w:num>
  <w:num w:numId="19" w16cid:durableId="1381176100">
    <w:abstractNumId w:val="0"/>
  </w:num>
  <w:num w:numId="20" w16cid:durableId="50547353">
    <w:abstractNumId w:val="3"/>
  </w:num>
  <w:num w:numId="21" w16cid:durableId="541207973">
    <w:abstractNumId w:val="18"/>
  </w:num>
  <w:num w:numId="22" w16cid:durableId="1387028924">
    <w:abstractNumId w:val="11"/>
  </w:num>
  <w:num w:numId="23" w16cid:durableId="927735916">
    <w:abstractNumId w:val="28"/>
  </w:num>
  <w:num w:numId="24" w16cid:durableId="93870080">
    <w:abstractNumId w:val="7"/>
  </w:num>
  <w:num w:numId="25" w16cid:durableId="1141387753">
    <w:abstractNumId w:val="12"/>
  </w:num>
  <w:num w:numId="26" w16cid:durableId="1837915486">
    <w:abstractNumId w:val="1"/>
  </w:num>
  <w:num w:numId="27" w16cid:durableId="726955905">
    <w:abstractNumId w:val="4"/>
  </w:num>
  <w:num w:numId="28" w16cid:durableId="1375034420">
    <w:abstractNumId w:val="16"/>
  </w:num>
  <w:num w:numId="29" w16cid:durableId="184354439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5A"/>
    <w:rsid w:val="000126A3"/>
    <w:rsid w:val="00020FB9"/>
    <w:rsid w:val="000242A0"/>
    <w:rsid w:val="00025AE4"/>
    <w:rsid w:val="000268C5"/>
    <w:rsid w:val="000270A9"/>
    <w:rsid w:val="000271AF"/>
    <w:rsid w:val="00055C16"/>
    <w:rsid w:val="00055D0B"/>
    <w:rsid w:val="00073167"/>
    <w:rsid w:val="00073B71"/>
    <w:rsid w:val="00092A31"/>
    <w:rsid w:val="000B57AE"/>
    <w:rsid w:val="000D4CDB"/>
    <w:rsid w:val="000E537A"/>
    <w:rsid w:val="000F44C2"/>
    <w:rsid w:val="00100771"/>
    <w:rsid w:val="00101D35"/>
    <w:rsid w:val="00102242"/>
    <w:rsid w:val="00102C73"/>
    <w:rsid w:val="00103ACF"/>
    <w:rsid w:val="00116345"/>
    <w:rsid w:val="00135A14"/>
    <w:rsid w:val="00141719"/>
    <w:rsid w:val="00145FA6"/>
    <w:rsid w:val="001461C2"/>
    <w:rsid w:val="0014722F"/>
    <w:rsid w:val="001551E4"/>
    <w:rsid w:val="001C4640"/>
    <w:rsid w:val="001D418E"/>
    <w:rsid w:val="001E37F0"/>
    <w:rsid w:val="001E50EA"/>
    <w:rsid w:val="001F4626"/>
    <w:rsid w:val="00207601"/>
    <w:rsid w:val="002277F6"/>
    <w:rsid w:val="00244FF0"/>
    <w:rsid w:val="00283F84"/>
    <w:rsid w:val="002856F2"/>
    <w:rsid w:val="002B653A"/>
    <w:rsid w:val="002D3DF3"/>
    <w:rsid w:val="00312163"/>
    <w:rsid w:val="0031308B"/>
    <w:rsid w:val="0034146D"/>
    <w:rsid w:val="003838B2"/>
    <w:rsid w:val="00383A4F"/>
    <w:rsid w:val="003853DC"/>
    <w:rsid w:val="003A3B5D"/>
    <w:rsid w:val="003B10E9"/>
    <w:rsid w:val="003C22D5"/>
    <w:rsid w:val="003C3DC1"/>
    <w:rsid w:val="003C4078"/>
    <w:rsid w:val="003C6D32"/>
    <w:rsid w:val="003D78B1"/>
    <w:rsid w:val="003F60DD"/>
    <w:rsid w:val="00433D0C"/>
    <w:rsid w:val="00437796"/>
    <w:rsid w:val="004416A1"/>
    <w:rsid w:val="00453077"/>
    <w:rsid w:val="00455D91"/>
    <w:rsid w:val="00462EE3"/>
    <w:rsid w:val="004726BF"/>
    <w:rsid w:val="00490825"/>
    <w:rsid w:val="00490C86"/>
    <w:rsid w:val="00495FE5"/>
    <w:rsid w:val="004A176F"/>
    <w:rsid w:val="004A7C43"/>
    <w:rsid w:val="004A7DDE"/>
    <w:rsid w:val="004C41AB"/>
    <w:rsid w:val="004D57A1"/>
    <w:rsid w:val="004E6D22"/>
    <w:rsid w:val="004E7CA8"/>
    <w:rsid w:val="004F4A76"/>
    <w:rsid w:val="00520752"/>
    <w:rsid w:val="005261AE"/>
    <w:rsid w:val="0055037D"/>
    <w:rsid w:val="00553945"/>
    <w:rsid w:val="005646D0"/>
    <w:rsid w:val="005B7A39"/>
    <w:rsid w:val="005C7F7F"/>
    <w:rsid w:val="005D1739"/>
    <w:rsid w:val="005E34A4"/>
    <w:rsid w:val="00634E47"/>
    <w:rsid w:val="006567FA"/>
    <w:rsid w:val="00665376"/>
    <w:rsid w:val="006716C5"/>
    <w:rsid w:val="006A3158"/>
    <w:rsid w:val="006A3B83"/>
    <w:rsid w:val="006C225B"/>
    <w:rsid w:val="006D343D"/>
    <w:rsid w:val="0070529B"/>
    <w:rsid w:val="00712AB9"/>
    <w:rsid w:val="0075238D"/>
    <w:rsid w:val="00766D3F"/>
    <w:rsid w:val="007801CA"/>
    <w:rsid w:val="007A1F1B"/>
    <w:rsid w:val="007C7A40"/>
    <w:rsid w:val="007D0855"/>
    <w:rsid w:val="007D2048"/>
    <w:rsid w:val="007D2956"/>
    <w:rsid w:val="0080161E"/>
    <w:rsid w:val="00817281"/>
    <w:rsid w:val="00851FA6"/>
    <w:rsid w:val="00863112"/>
    <w:rsid w:val="00871A1D"/>
    <w:rsid w:val="0088402C"/>
    <w:rsid w:val="008964C5"/>
    <w:rsid w:val="008B1A4F"/>
    <w:rsid w:val="008C55B5"/>
    <w:rsid w:val="008E4D63"/>
    <w:rsid w:val="008F0ECA"/>
    <w:rsid w:val="008F50F2"/>
    <w:rsid w:val="00903902"/>
    <w:rsid w:val="009057A9"/>
    <w:rsid w:val="00907790"/>
    <w:rsid w:val="00910A41"/>
    <w:rsid w:val="0091730B"/>
    <w:rsid w:val="00925BD6"/>
    <w:rsid w:val="0092781E"/>
    <w:rsid w:val="00931215"/>
    <w:rsid w:val="00934D92"/>
    <w:rsid w:val="00941CBD"/>
    <w:rsid w:val="00945C06"/>
    <w:rsid w:val="0097195B"/>
    <w:rsid w:val="0098565B"/>
    <w:rsid w:val="00993C8A"/>
    <w:rsid w:val="0099679A"/>
    <w:rsid w:val="009A79D1"/>
    <w:rsid w:val="009B2823"/>
    <w:rsid w:val="009C754F"/>
    <w:rsid w:val="009E1843"/>
    <w:rsid w:val="009E35D2"/>
    <w:rsid w:val="009F1DF9"/>
    <w:rsid w:val="009F210C"/>
    <w:rsid w:val="00A03231"/>
    <w:rsid w:val="00A302E8"/>
    <w:rsid w:val="00A502DE"/>
    <w:rsid w:val="00A7121E"/>
    <w:rsid w:val="00A71A98"/>
    <w:rsid w:val="00A82E72"/>
    <w:rsid w:val="00A925CC"/>
    <w:rsid w:val="00AA200A"/>
    <w:rsid w:val="00AA47A8"/>
    <w:rsid w:val="00AC0183"/>
    <w:rsid w:val="00AD72DA"/>
    <w:rsid w:val="00B44854"/>
    <w:rsid w:val="00B90715"/>
    <w:rsid w:val="00BA12F9"/>
    <w:rsid w:val="00BB1EA2"/>
    <w:rsid w:val="00BB3FDD"/>
    <w:rsid w:val="00BB7243"/>
    <w:rsid w:val="00BD4731"/>
    <w:rsid w:val="00BE2003"/>
    <w:rsid w:val="00BE409E"/>
    <w:rsid w:val="00C03DE0"/>
    <w:rsid w:val="00C170E4"/>
    <w:rsid w:val="00C25C52"/>
    <w:rsid w:val="00C27C5A"/>
    <w:rsid w:val="00C34F9B"/>
    <w:rsid w:val="00C43CC5"/>
    <w:rsid w:val="00C6118D"/>
    <w:rsid w:val="00C6744D"/>
    <w:rsid w:val="00C8331D"/>
    <w:rsid w:val="00C906AE"/>
    <w:rsid w:val="00C920AB"/>
    <w:rsid w:val="00CF1F43"/>
    <w:rsid w:val="00D00D24"/>
    <w:rsid w:val="00D0368A"/>
    <w:rsid w:val="00D04CF0"/>
    <w:rsid w:val="00D06D17"/>
    <w:rsid w:val="00D26A24"/>
    <w:rsid w:val="00D51821"/>
    <w:rsid w:val="00D553AF"/>
    <w:rsid w:val="00D6120D"/>
    <w:rsid w:val="00D97FB7"/>
    <w:rsid w:val="00DA67CB"/>
    <w:rsid w:val="00DB4BD6"/>
    <w:rsid w:val="00DE318F"/>
    <w:rsid w:val="00DF1EB7"/>
    <w:rsid w:val="00E03B8C"/>
    <w:rsid w:val="00E13048"/>
    <w:rsid w:val="00E5413E"/>
    <w:rsid w:val="00E57532"/>
    <w:rsid w:val="00E71051"/>
    <w:rsid w:val="00E953AA"/>
    <w:rsid w:val="00EB68DA"/>
    <w:rsid w:val="00EE1BB6"/>
    <w:rsid w:val="00EF20DE"/>
    <w:rsid w:val="00EF62D0"/>
    <w:rsid w:val="00EF78C5"/>
    <w:rsid w:val="00F15ACB"/>
    <w:rsid w:val="00F5032B"/>
    <w:rsid w:val="00F65360"/>
    <w:rsid w:val="00F76155"/>
    <w:rsid w:val="00F763B8"/>
    <w:rsid w:val="00F86327"/>
    <w:rsid w:val="00F9436E"/>
    <w:rsid w:val="00F9721B"/>
    <w:rsid w:val="00FC027F"/>
    <w:rsid w:val="00FD2395"/>
    <w:rsid w:val="00FD7B6E"/>
    <w:rsid w:val="00FE5612"/>
    <w:rsid w:val="00FF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91F770E"/>
  <w14:defaultImageDpi w14:val="0"/>
  <w15:docId w15:val="{FCF185D8-CF45-4E05-86E5-3D26B064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HSBody">
    <w:name w:val="HHS Body"/>
    <w:basedOn w:val="NormalWeb"/>
    <w:link w:val="HHSBodyChar"/>
    <w:qFormat/>
    <w:rsid w:val="00907790"/>
    <w:pPr>
      <w:shd w:val="clear" w:color="auto" w:fill="FFFFFF"/>
      <w:spacing w:after="120" w:line="264" w:lineRule="auto"/>
      <w:jc w:val="left"/>
    </w:pPr>
    <w:rPr>
      <w:rFonts w:ascii="Gill Sans MT" w:eastAsia="Times New Roman" w:hAnsi="Gill Sans MT" w:cs="Helvetica"/>
      <w:color w:val="000000"/>
      <w:sz w:val="22"/>
    </w:rPr>
  </w:style>
  <w:style w:type="character" w:customStyle="1" w:styleId="HHSBodyChar">
    <w:name w:val="HHS Body Char"/>
    <w:basedOn w:val="DefaultParagraphFont"/>
    <w:link w:val="HHSBody"/>
    <w:locked/>
    <w:rsid w:val="00907790"/>
    <w:rPr>
      <w:rFonts w:ascii="Gill Sans MT" w:hAnsi="Gill Sans MT" w:cs="Helvetica"/>
      <w:color w:val="000000"/>
      <w:sz w:val="24"/>
      <w:szCs w:val="24"/>
      <w:shd w:val="clear" w:color="auto" w:fill="FFFFFF"/>
    </w:rPr>
  </w:style>
  <w:style w:type="paragraph" w:styleId="NormalWeb">
    <w:name w:val="Normal (Web)"/>
    <w:basedOn w:val="Normal"/>
    <w:uiPriority w:val="99"/>
    <w:semiHidden/>
    <w:unhideWhenUsed/>
    <w:rsid w:val="00907790"/>
    <w:rPr>
      <w:sz w:val="24"/>
      <w:szCs w:val="24"/>
    </w:rPr>
  </w:style>
  <w:style w:type="character" w:styleId="UnresolvedMention">
    <w:name w:val="Unresolved Mention"/>
    <w:basedOn w:val="DefaultParagraphFont"/>
    <w:uiPriority w:val="99"/>
    <w:semiHidden/>
    <w:unhideWhenUsed/>
    <w:rsid w:val="00D00D2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idopportunities.iowa.gov/.%20%20" TargetMode="External"/><Relationship Id="rId18" Type="http://schemas.openxmlformats.org/officeDocument/2006/relationships/hyperlink" Target="http://www.state.ia.us/tax/business/business.html" TargetMode="External"/><Relationship Id="rId26" Type="http://schemas.openxmlformats.org/officeDocument/2006/relationships/hyperlink" Target="http://www.dom.state.ia.us/appeals/general_claims.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yperlink" Target="mailto:reconsiderationrequest@dhs.state.ia.us"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ymons@dhs.state.ia.u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bidopportunities.iowa.gov/" TargetMode="External"/><Relationship Id="rId23" Type="http://schemas.openxmlformats.org/officeDocument/2006/relationships/header" Target="header3.xml"/><Relationship Id="rId28" Type="http://schemas.openxmlformats.org/officeDocument/2006/relationships/hyperlink" Target="https://dhs.iowa.gov/contract-terms" TargetMode="External"/><Relationship Id="rId10" Type="http://schemas.openxmlformats.org/officeDocument/2006/relationships/hyperlink" Target="https://hhs.iowa.gov/mhds/crisis-servic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symons@dhs.state.ia.us" TargetMode="External"/><Relationship Id="rId14" Type="http://schemas.openxmlformats.org/officeDocument/2006/relationships/hyperlink" Target="http://bidopportunities.iowa.gov/" TargetMode="External"/><Relationship Id="rId22" Type="http://schemas.openxmlformats.org/officeDocument/2006/relationships/footer" Target="footer2.xml"/><Relationship Id="rId27" Type="http://schemas.openxmlformats.org/officeDocument/2006/relationships/hyperlink" Target="https://dhs.iowa.gov/contract-terms"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CDF81-580F-4179-9F93-B1C6C4E9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35</Pages>
  <Words>13765</Words>
  <Characters>78590</Characters>
  <Application>Microsoft Office Word</Application>
  <DocSecurity>0</DocSecurity>
  <Lines>654</Lines>
  <Paragraphs>184</Paragraphs>
  <ScaleCrop>false</ScaleCrop>
  <Company>State of Iowa</Company>
  <LinksUpToDate>false</LinksUpToDate>
  <CharactersWithSpaces>92171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Symons, Gloria</cp:lastModifiedBy>
  <cp:revision>18</cp:revision>
  <cp:lastPrinted>2023-06-09T15:12:00Z</cp:lastPrinted>
  <dcterms:created xsi:type="dcterms:W3CDTF">2023-06-06T13:59:00Z</dcterms:created>
  <dcterms:modified xsi:type="dcterms:W3CDTF">2023-06-09T16:14:00Z</dcterms:modified>
</cp:coreProperties>
</file>