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93A7" w14:textId="680D2672" w:rsidR="00D4790B" w:rsidRPr="00364ECA" w:rsidRDefault="00B027CA" w:rsidP="00364ECA">
      <w:pPr>
        <w:overflowPunct/>
        <w:autoSpaceDE/>
        <w:autoSpaceDN/>
        <w:adjustRightInd/>
        <w:jc w:val="center"/>
        <w:textAlignment w:val="auto"/>
        <w:rPr>
          <w:b/>
          <w:sz w:val="24"/>
          <w:szCs w:val="24"/>
        </w:rPr>
      </w:pPr>
      <w:r>
        <w:rPr>
          <w:b/>
          <w:sz w:val="24"/>
          <w:szCs w:val="24"/>
        </w:rPr>
        <w:t>Third</w:t>
      </w:r>
      <w:r w:rsidRPr="00364ECA">
        <w:rPr>
          <w:b/>
          <w:sz w:val="24"/>
          <w:szCs w:val="24"/>
        </w:rPr>
        <w:t xml:space="preserve"> </w:t>
      </w:r>
      <w:r w:rsidR="00D4790B" w:rsidRPr="00364ECA">
        <w:rPr>
          <w:b/>
          <w:sz w:val="24"/>
          <w:szCs w:val="24"/>
        </w:rPr>
        <w:t xml:space="preserve">Amendment to the Iowa Department of Human Services </w:t>
      </w:r>
    </w:p>
    <w:p w14:paraId="4B762A5C" w14:textId="210A0D7A" w:rsidR="00D4790B" w:rsidRPr="00364ECA" w:rsidRDefault="00FB11B5" w:rsidP="00364ECA">
      <w:pPr>
        <w:overflowPunct/>
        <w:autoSpaceDE/>
        <w:autoSpaceDN/>
        <w:adjustRightInd/>
        <w:jc w:val="center"/>
        <w:textAlignment w:val="auto"/>
        <w:rPr>
          <w:b/>
          <w:sz w:val="24"/>
          <w:szCs w:val="24"/>
        </w:rPr>
      </w:pPr>
      <w:r w:rsidRPr="00364ECA">
        <w:rPr>
          <w:b/>
          <w:sz w:val="24"/>
          <w:szCs w:val="24"/>
        </w:rPr>
        <w:t xml:space="preserve">Iowa Health Link </w:t>
      </w:r>
      <w:r w:rsidR="00D4790B" w:rsidRPr="00364ECA">
        <w:rPr>
          <w:b/>
          <w:sz w:val="24"/>
          <w:szCs w:val="24"/>
        </w:rPr>
        <w:t>Request for Proposal</w:t>
      </w:r>
    </w:p>
    <w:p w14:paraId="0F43EA36" w14:textId="77777777" w:rsidR="00D4790B" w:rsidRPr="00364ECA" w:rsidRDefault="00D4790B" w:rsidP="00364ECA">
      <w:pPr>
        <w:keepNext/>
        <w:keepLines/>
        <w:rPr>
          <w:sz w:val="24"/>
          <w:szCs w:val="24"/>
        </w:rPr>
      </w:pPr>
    </w:p>
    <w:p w14:paraId="3B7CC47A" w14:textId="591E2148" w:rsidR="00D4790B" w:rsidRPr="00B027CA" w:rsidRDefault="00D4790B" w:rsidP="00364ECA">
      <w:pPr>
        <w:rPr>
          <w:sz w:val="24"/>
          <w:szCs w:val="24"/>
        </w:rPr>
      </w:pPr>
      <w:r w:rsidRPr="00364ECA">
        <w:rPr>
          <w:sz w:val="24"/>
          <w:szCs w:val="24"/>
        </w:rPr>
        <w:t>This Amendment to RFP Number MED-2</w:t>
      </w:r>
      <w:r w:rsidR="00FB11B5" w:rsidRPr="00364ECA">
        <w:rPr>
          <w:sz w:val="24"/>
          <w:szCs w:val="24"/>
        </w:rPr>
        <w:t>3</w:t>
      </w:r>
      <w:r w:rsidRPr="00364ECA">
        <w:rPr>
          <w:sz w:val="24"/>
          <w:szCs w:val="24"/>
        </w:rPr>
        <w:t>-00</w:t>
      </w:r>
      <w:r w:rsidR="00FB11B5" w:rsidRPr="00364ECA">
        <w:rPr>
          <w:sz w:val="24"/>
          <w:szCs w:val="24"/>
        </w:rPr>
        <w:t>5</w:t>
      </w:r>
      <w:r w:rsidRPr="00364ECA">
        <w:rPr>
          <w:sz w:val="24"/>
          <w:szCs w:val="24"/>
        </w:rPr>
        <w:t xml:space="preserve"> is effective as of </w:t>
      </w:r>
      <w:r w:rsidR="002C07A7">
        <w:rPr>
          <w:sz w:val="24"/>
          <w:szCs w:val="24"/>
        </w:rPr>
        <w:t>April</w:t>
      </w:r>
      <w:r w:rsidR="006B7FE3" w:rsidRPr="00364ECA">
        <w:rPr>
          <w:sz w:val="24"/>
          <w:szCs w:val="24"/>
        </w:rPr>
        <w:t xml:space="preserve"> </w:t>
      </w:r>
      <w:r w:rsidR="002C07A7">
        <w:rPr>
          <w:sz w:val="24"/>
          <w:szCs w:val="24"/>
        </w:rPr>
        <w:t>14</w:t>
      </w:r>
      <w:r w:rsidR="00CB1E0D" w:rsidRPr="00364ECA">
        <w:rPr>
          <w:sz w:val="24"/>
          <w:szCs w:val="24"/>
        </w:rPr>
        <w:t>,</w:t>
      </w:r>
      <w:r w:rsidR="006B7FE3" w:rsidRPr="00364ECA">
        <w:rPr>
          <w:sz w:val="24"/>
          <w:szCs w:val="24"/>
        </w:rPr>
        <w:t xml:space="preserve"> 2022</w:t>
      </w:r>
      <w:r w:rsidRPr="00364ECA">
        <w:rPr>
          <w:sz w:val="24"/>
          <w:szCs w:val="24"/>
        </w:rPr>
        <w:t xml:space="preserve">.  The RFP is amended as </w:t>
      </w:r>
      <w:r w:rsidRPr="00B027CA">
        <w:rPr>
          <w:sz w:val="24"/>
          <w:szCs w:val="24"/>
        </w:rPr>
        <w:t>follows:</w:t>
      </w:r>
    </w:p>
    <w:p w14:paraId="3C8A5243" w14:textId="77777777" w:rsidR="00D4790B" w:rsidRPr="00B027CA" w:rsidRDefault="00D4790B" w:rsidP="00364ECA">
      <w:pPr>
        <w:pStyle w:val="BodyText2"/>
        <w:jc w:val="left"/>
        <w:rPr>
          <w:bCs/>
          <w:sz w:val="24"/>
          <w:szCs w:val="24"/>
          <w:highlight w:val="green"/>
          <w:u w:val="single"/>
        </w:rPr>
      </w:pPr>
    </w:p>
    <w:p w14:paraId="52AAB37F" w14:textId="728CC254" w:rsidR="007E35AC" w:rsidRPr="00B027CA" w:rsidRDefault="00B40F4A" w:rsidP="00364ECA">
      <w:pPr>
        <w:overflowPunct/>
        <w:autoSpaceDE/>
        <w:autoSpaceDN/>
        <w:adjustRightInd/>
        <w:textAlignment w:val="auto"/>
        <w:rPr>
          <w:rFonts w:eastAsiaTheme="minorEastAsia"/>
          <w:sz w:val="24"/>
          <w:szCs w:val="24"/>
        </w:rPr>
      </w:pPr>
      <w:r w:rsidRPr="00B027CA">
        <w:rPr>
          <w:rFonts w:eastAsiaTheme="minorEastAsia"/>
          <w:b/>
          <w:bCs/>
          <w:sz w:val="24"/>
          <w:szCs w:val="24"/>
        </w:rPr>
        <w:t xml:space="preserve">Revision </w:t>
      </w:r>
      <w:r w:rsidR="00AF1224" w:rsidRPr="00B027CA">
        <w:rPr>
          <w:rFonts w:eastAsiaTheme="minorEastAsia"/>
          <w:b/>
          <w:bCs/>
          <w:sz w:val="24"/>
          <w:szCs w:val="24"/>
        </w:rPr>
        <w:t>1</w:t>
      </w:r>
      <w:r w:rsidRPr="00B027CA">
        <w:rPr>
          <w:rFonts w:eastAsiaTheme="minorEastAsia"/>
          <w:b/>
          <w:bCs/>
          <w:sz w:val="24"/>
          <w:szCs w:val="24"/>
        </w:rPr>
        <w:t xml:space="preserve">.  </w:t>
      </w:r>
      <w:r w:rsidR="002C07A7" w:rsidRPr="00B027CA">
        <w:rPr>
          <w:rFonts w:eastAsiaTheme="minorEastAsia"/>
          <w:sz w:val="24"/>
          <w:szCs w:val="24"/>
        </w:rPr>
        <w:t>The following language from RFP Section 3, Subsection 3.2.4.</w:t>
      </w:r>
      <w:r w:rsidR="00406163" w:rsidRPr="00B027CA">
        <w:rPr>
          <w:rFonts w:eastAsiaTheme="minorEastAsia"/>
          <w:sz w:val="24"/>
          <w:szCs w:val="24"/>
        </w:rPr>
        <w:t>4</w:t>
      </w:r>
      <w:r w:rsidR="002C07A7" w:rsidRPr="00B027CA">
        <w:rPr>
          <w:rFonts w:eastAsiaTheme="minorEastAsia"/>
          <w:sz w:val="24"/>
          <w:szCs w:val="24"/>
        </w:rPr>
        <w:t xml:space="preserve">, </w:t>
      </w:r>
      <w:r w:rsidR="007E35AC" w:rsidRPr="00B027CA">
        <w:rPr>
          <w:rFonts w:eastAsiaTheme="minorEastAsia"/>
          <w:sz w:val="24"/>
          <w:szCs w:val="24"/>
        </w:rPr>
        <w:t>is hereby amended to read as follows:</w:t>
      </w:r>
    </w:p>
    <w:p w14:paraId="047E6831" w14:textId="6C103B4F" w:rsidR="00B027CA" w:rsidRPr="00B027CA" w:rsidRDefault="00B027CA" w:rsidP="00B027CA">
      <w:pPr>
        <w:ind w:left="720"/>
        <w:rPr>
          <w:bCs/>
          <w:sz w:val="24"/>
          <w:szCs w:val="24"/>
        </w:rPr>
      </w:pPr>
      <w:r w:rsidRPr="00B027CA">
        <w:rPr>
          <w:sz w:val="24"/>
          <w:szCs w:val="24"/>
        </w:rPr>
        <w:t xml:space="preserve">3.2.4.4 Letters of reference from three (3) of the Bidder’s previous clients knowledgeable of the Bidder’s performance in providing services </w:t>
      </w:r>
      <w:proofErr w:type="gramStart"/>
      <w:r w:rsidRPr="00B027CA">
        <w:rPr>
          <w:sz w:val="24"/>
          <w:szCs w:val="24"/>
        </w:rPr>
        <w:t>similar to</w:t>
      </w:r>
      <w:proofErr w:type="gramEnd"/>
      <w:r w:rsidRPr="00B027CA">
        <w:rPr>
          <w:sz w:val="24"/>
          <w:szCs w:val="24"/>
        </w:rPr>
        <w:t xml:space="preserve"> those sought in this RFP, including a contact person, telephone number, and email address for each reference.  It is preferred that letters of reference are provided for services that were procured in a competitive environment. The State does not wish to receive form letters of reference that do not elaborate on the Bidder’s performance under the specific relationships addressed in the reference letter.  Persons who are currently employed by the Agency are not eligible to be references. </w:t>
      </w:r>
    </w:p>
    <w:p w14:paraId="5F50A236" w14:textId="77777777" w:rsidR="00B027CA" w:rsidRPr="00B027CA" w:rsidRDefault="00B027CA" w:rsidP="0022576F">
      <w:pPr>
        <w:overflowPunct/>
        <w:autoSpaceDE/>
        <w:autoSpaceDN/>
        <w:adjustRightInd/>
        <w:ind w:left="720"/>
        <w:textAlignment w:val="auto"/>
        <w:rPr>
          <w:rFonts w:eastAsiaTheme="minorEastAsia"/>
          <w:bCs/>
          <w:sz w:val="24"/>
          <w:szCs w:val="24"/>
          <w:highlight w:val="yellow"/>
        </w:rPr>
      </w:pPr>
    </w:p>
    <w:p w14:paraId="3410B840" w14:textId="006FE27E" w:rsidR="0022576F" w:rsidRPr="0022576F" w:rsidRDefault="0022576F" w:rsidP="0022576F">
      <w:pPr>
        <w:overflowPunct/>
        <w:autoSpaceDE/>
        <w:autoSpaceDN/>
        <w:adjustRightInd/>
        <w:ind w:left="720"/>
        <w:textAlignment w:val="auto"/>
        <w:rPr>
          <w:rFonts w:eastAsiaTheme="minorEastAsia"/>
          <w:bCs/>
          <w:sz w:val="24"/>
          <w:szCs w:val="24"/>
        </w:rPr>
      </w:pPr>
      <w:r w:rsidRPr="00B027CA">
        <w:rPr>
          <w:rFonts w:eastAsiaTheme="minorEastAsia"/>
          <w:bCs/>
          <w:sz w:val="24"/>
          <w:szCs w:val="24"/>
          <w:highlight w:val="yellow"/>
        </w:rPr>
        <w:t>Letters of reference may be included behind Tab 4 and/or sent from the reference directly to the Issuing Officer. Letters of references sent directly to the Issuing Officer must be received by the Bid Proposal due date and time specified in the Procurement Timetable. Note that it is the Bidder’s responsibility to ensure that any letter of reference sent directly to the</w:t>
      </w:r>
      <w:r w:rsidRPr="0022576F">
        <w:rPr>
          <w:rFonts w:eastAsiaTheme="minorEastAsia"/>
          <w:bCs/>
          <w:sz w:val="24"/>
          <w:szCs w:val="24"/>
          <w:highlight w:val="yellow"/>
        </w:rPr>
        <w:t xml:space="preserve"> Issuing Officer is received on time and in accordance with the Procurement Timetable. The Issuing Officer will not send confirmation emails that a reference letter may have been submitted on behalf of a Bidder. For letters of reference sent directly to the Issuing Officer, references should use the following file name structure: “[Bidder’s name] – Letter of reference – RFP MED 23-005”.</w:t>
      </w:r>
    </w:p>
    <w:p w14:paraId="173D6943" w14:textId="29FBFF84" w:rsidR="00364ECA" w:rsidRDefault="00364ECA" w:rsidP="00364ECA">
      <w:pPr>
        <w:overflowPunct/>
        <w:autoSpaceDE/>
        <w:autoSpaceDN/>
        <w:adjustRightInd/>
        <w:ind w:left="720"/>
        <w:textAlignment w:val="auto"/>
        <w:rPr>
          <w:rFonts w:eastAsiaTheme="minorEastAsia"/>
          <w:sz w:val="24"/>
          <w:szCs w:val="24"/>
        </w:rPr>
      </w:pPr>
    </w:p>
    <w:p w14:paraId="43862C11" w14:textId="3B1195FB" w:rsidR="00364ECA" w:rsidRDefault="00364ECA" w:rsidP="00364ECA">
      <w:pPr>
        <w:overflowPunct/>
        <w:autoSpaceDE/>
        <w:autoSpaceDN/>
        <w:adjustRightInd/>
        <w:textAlignment w:val="auto"/>
        <w:rPr>
          <w:rFonts w:eastAsiaTheme="minorEastAsia"/>
          <w:sz w:val="24"/>
          <w:szCs w:val="24"/>
        </w:rPr>
      </w:pPr>
      <w:r w:rsidRPr="00364ECA">
        <w:rPr>
          <w:rFonts w:eastAsiaTheme="minorEastAsia"/>
          <w:b/>
          <w:bCs/>
          <w:sz w:val="24"/>
          <w:szCs w:val="24"/>
        </w:rPr>
        <w:t xml:space="preserve">Revision </w:t>
      </w:r>
      <w:r>
        <w:rPr>
          <w:rFonts w:eastAsiaTheme="minorEastAsia"/>
          <w:b/>
          <w:bCs/>
          <w:sz w:val="24"/>
          <w:szCs w:val="24"/>
        </w:rPr>
        <w:t>2.</w:t>
      </w:r>
      <w:r w:rsidRPr="00364ECA">
        <w:rPr>
          <w:rFonts w:eastAsiaTheme="minorEastAsia"/>
          <w:sz w:val="24"/>
          <w:szCs w:val="24"/>
        </w:rPr>
        <w:t xml:space="preserve"> </w:t>
      </w:r>
      <w:r>
        <w:rPr>
          <w:rFonts w:eastAsiaTheme="minorEastAsia"/>
          <w:sz w:val="24"/>
          <w:szCs w:val="24"/>
        </w:rPr>
        <w:t xml:space="preserve"> </w:t>
      </w:r>
      <w:r w:rsidR="0022576F" w:rsidRPr="00364ECA">
        <w:rPr>
          <w:rFonts w:eastAsiaTheme="minorEastAsia"/>
          <w:sz w:val="24"/>
          <w:szCs w:val="24"/>
        </w:rPr>
        <w:t>The following language from Attachment F</w:t>
      </w:r>
      <w:r w:rsidR="003F075A">
        <w:rPr>
          <w:rFonts w:eastAsiaTheme="minorEastAsia"/>
          <w:sz w:val="24"/>
          <w:szCs w:val="24"/>
        </w:rPr>
        <w:t>,</w:t>
      </w:r>
      <w:r w:rsidR="0022576F" w:rsidRPr="00364ECA">
        <w:rPr>
          <w:rFonts w:eastAsiaTheme="minorEastAsia"/>
          <w:sz w:val="24"/>
          <w:szCs w:val="24"/>
        </w:rPr>
        <w:t xml:space="preserve"> Section </w:t>
      </w:r>
      <w:r w:rsidR="0022576F">
        <w:rPr>
          <w:rFonts w:eastAsiaTheme="minorEastAsia"/>
          <w:sz w:val="24"/>
          <w:szCs w:val="24"/>
        </w:rPr>
        <w:t>4</w:t>
      </w:r>
      <w:r w:rsidR="0022576F" w:rsidRPr="00364ECA">
        <w:rPr>
          <w:rFonts w:eastAsiaTheme="minorEastAsia"/>
          <w:sz w:val="24"/>
          <w:szCs w:val="24"/>
        </w:rPr>
        <w:t xml:space="preserve">, Subsection </w:t>
      </w:r>
      <w:r w:rsidR="0022576F">
        <w:rPr>
          <w:rFonts w:eastAsiaTheme="minorEastAsia"/>
          <w:sz w:val="24"/>
          <w:szCs w:val="24"/>
        </w:rPr>
        <w:t>A.08</w:t>
      </w:r>
      <w:r w:rsidR="0022576F" w:rsidRPr="00364ECA">
        <w:rPr>
          <w:rFonts w:eastAsiaTheme="minorEastAsia"/>
          <w:sz w:val="24"/>
          <w:szCs w:val="24"/>
        </w:rPr>
        <w:t xml:space="preserve"> </w:t>
      </w:r>
      <w:r w:rsidR="0022576F" w:rsidRPr="00364ECA">
        <w:rPr>
          <w:rFonts w:eastAsiaTheme="minorEastAsia"/>
          <w:bCs/>
          <w:sz w:val="24"/>
          <w:szCs w:val="24"/>
        </w:rPr>
        <w:t>is hereby amended to read as follows:</w:t>
      </w:r>
    </w:p>
    <w:p w14:paraId="361EB880" w14:textId="38B1F0CB" w:rsidR="00364ECA" w:rsidRDefault="0022576F" w:rsidP="00364ECA">
      <w:pPr>
        <w:overflowPunct/>
        <w:autoSpaceDE/>
        <w:autoSpaceDN/>
        <w:adjustRightInd/>
        <w:ind w:left="720"/>
        <w:textAlignment w:val="auto"/>
        <w:rPr>
          <w:rFonts w:eastAsiaTheme="minorEastAsia"/>
          <w:sz w:val="24"/>
          <w:szCs w:val="24"/>
        </w:rPr>
      </w:pPr>
      <w:r w:rsidRPr="0022576F">
        <w:rPr>
          <w:rFonts w:eastAsiaTheme="minorEastAsia"/>
          <w:sz w:val="24"/>
          <w:szCs w:val="24"/>
        </w:rPr>
        <w:t>A.</w:t>
      </w:r>
      <w:r w:rsidRPr="0022576F">
        <w:rPr>
          <w:rFonts w:eastAsiaTheme="minorEastAsia"/>
          <w:iCs/>
          <w:sz w:val="24"/>
          <w:szCs w:val="24"/>
        </w:rPr>
        <w:t xml:space="preserve">08.  </w:t>
      </w:r>
      <w:r w:rsidRPr="0022576F">
        <w:rPr>
          <w:rFonts w:eastAsiaTheme="minorEastAsia"/>
          <w:i/>
          <w:sz w:val="24"/>
          <w:szCs w:val="24"/>
        </w:rPr>
        <w:t xml:space="preserve">Final Operational Staffing Plan Staffing Plan Submission/Agency Review.  </w:t>
      </w:r>
      <w:r w:rsidRPr="0022576F">
        <w:rPr>
          <w:rFonts w:eastAsiaTheme="minorEastAsia"/>
          <w:sz w:val="24"/>
          <w:szCs w:val="24"/>
        </w:rPr>
        <w:t>On or before the tenth (10</w:t>
      </w:r>
      <w:r w:rsidRPr="0022576F">
        <w:rPr>
          <w:rFonts w:eastAsiaTheme="minorEastAsia"/>
          <w:sz w:val="24"/>
          <w:szCs w:val="24"/>
          <w:vertAlign w:val="superscript"/>
        </w:rPr>
        <w:t>th</w:t>
      </w:r>
      <w:r w:rsidRPr="0022576F">
        <w:rPr>
          <w:rFonts w:eastAsiaTheme="minorEastAsia"/>
          <w:sz w:val="24"/>
          <w:szCs w:val="24"/>
        </w:rPr>
        <w:t xml:space="preserve">) day following execution of the Contract, the Contractor shall provide to the Agency a final operational staffing plan.  On or before the fifteenth day after receiving the final operational staffing plan, the Agency will review and approve or disapprove the plan. </w:t>
      </w:r>
      <w:r w:rsidRPr="0022576F">
        <w:rPr>
          <w:rFonts w:eastAsiaTheme="minorEastAsia"/>
          <w:sz w:val="24"/>
          <w:szCs w:val="24"/>
          <w:highlight w:val="yellow"/>
        </w:rPr>
        <w:t>If the 10</w:t>
      </w:r>
      <w:r w:rsidRPr="0022576F">
        <w:rPr>
          <w:rFonts w:eastAsiaTheme="minorEastAsia"/>
          <w:sz w:val="24"/>
          <w:szCs w:val="24"/>
          <w:highlight w:val="yellow"/>
          <w:vertAlign w:val="superscript"/>
        </w:rPr>
        <w:t>th</w:t>
      </w:r>
      <w:r w:rsidRPr="0022576F">
        <w:rPr>
          <w:rFonts w:eastAsiaTheme="minorEastAsia"/>
          <w:sz w:val="24"/>
          <w:szCs w:val="24"/>
          <w:highlight w:val="yellow"/>
        </w:rPr>
        <w:t xml:space="preserve"> or the 15</w:t>
      </w:r>
      <w:r w:rsidRPr="0022576F">
        <w:rPr>
          <w:rFonts w:eastAsiaTheme="minorEastAsia"/>
          <w:sz w:val="24"/>
          <w:szCs w:val="24"/>
          <w:highlight w:val="yellow"/>
          <w:vertAlign w:val="superscript"/>
        </w:rPr>
        <w:t>th</w:t>
      </w:r>
      <w:r w:rsidRPr="0022576F">
        <w:rPr>
          <w:rFonts w:eastAsiaTheme="minorEastAsia"/>
          <w:sz w:val="24"/>
          <w:szCs w:val="24"/>
          <w:highlight w:val="yellow"/>
        </w:rPr>
        <w:t xml:space="preserve"> day falls on a weekend, the approval will be issued the next business day.</w:t>
      </w:r>
      <w:r w:rsidR="00364ECA">
        <w:rPr>
          <w:rFonts w:eastAsiaTheme="minorEastAsia"/>
          <w:sz w:val="24"/>
          <w:szCs w:val="24"/>
        </w:rPr>
        <w:br/>
      </w:r>
    </w:p>
    <w:p w14:paraId="74E1495B" w14:textId="558CCBF5" w:rsidR="00364ECA" w:rsidRPr="00364ECA" w:rsidRDefault="00364ECA" w:rsidP="00364ECA">
      <w:pPr>
        <w:overflowPunct/>
        <w:autoSpaceDE/>
        <w:autoSpaceDN/>
        <w:adjustRightInd/>
        <w:textAlignment w:val="auto"/>
        <w:rPr>
          <w:rFonts w:eastAsiaTheme="minorEastAsia"/>
          <w:sz w:val="24"/>
          <w:szCs w:val="24"/>
        </w:rPr>
      </w:pPr>
      <w:bookmarkStart w:id="0" w:name="_Hlk98326051"/>
      <w:r w:rsidRPr="00364ECA">
        <w:rPr>
          <w:rFonts w:eastAsiaTheme="minorEastAsia"/>
          <w:b/>
          <w:bCs/>
          <w:sz w:val="24"/>
          <w:szCs w:val="24"/>
        </w:rPr>
        <w:t xml:space="preserve">Revision </w:t>
      </w:r>
      <w:r w:rsidR="00C139B5">
        <w:rPr>
          <w:rFonts w:eastAsiaTheme="minorEastAsia"/>
          <w:b/>
          <w:bCs/>
          <w:sz w:val="24"/>
          <w:szCs w:val="24"/>
        </w:rPr>
        <w:t>3</w:t>
      </w:r>
      <w:r>
        <w:rPr>
          <w:rFonts w:eastAsiaTheme="minorEastAsia"/>
          <w:b/>
          <w:bCs/>
          <w:sz w:val="24"/>
          <w:szCs w:val="24"/>
        </w:rPr>
        <w:t>.</w:t>
      </w:r>
      <w:r w:rsidRPr="00364ECA">
        <w:rPr>
          <w:rFonts w:eastAsiaTheme="minorEastAsia"/>
          <w:sz w:val="24"/>
          <w:szCs w:val="24"/>
        </w:rPr>
        <w:t xml:space="preserve"> </w:t>
      </w:r>
      <w:bookmarkStart w:id="1" w:name="_Hlk98919686"/>
      <w:r>
        <w:rPr>
          <w:rFonts w:eastAsiaTheme="minorEastAsia"/>
          <w:sz w:val="24"/>
          <w:szCs w:val="24"/>
        </w:rPr>
        <w:t xml:space="preserve"> </w:t>
      </w:r>
      <w:bookmarkEnd w:id="1"/>
      <w:r w:rsidR="0022576F" w:rsidRPr="00364ECA">
        <w:rPr>
          <w:rFonts w:eastAsiaTheme="minorEastAsia"/>
          <w:sz w:val="24"/>
          <w:szCs w:val="24"/>
        </w:rPr>
        <w:t>The following language from Attachment F</w:t>
      </w:r>
      <w:r w:rsidR="003F075A">
        <w:rPr>
          <w:rFonts w:eastAsiaTheme="minorEastAsia"/>
          <w:sz w:val="24"/>
          <w:szCs w:val="24"/>
        </w:rPr>
        <w:t>,</w:t>
      </w:r>
      <w:r w:rsidR="0022576F" w:rsidRPr="00364ECA">
        <w:rPr>
          <w:rFonts w:eastAsiaTheme="minorEastAsia"/>
          <w:sz w:val="24"/>
          <w:szCs w:val="24"/>
        </w:rPr>
        <w:t xml:space="preserve"> Section </w:t>
      </w:r>
      <w:r w:rsidR="0022576F">
        <w:rPr>
          <w:rFonts w:eastAsiaTheme="minorEastAsia"/>
          <w:sz w:val="24"/>
          <w:szCs w:val="24"/>
        </w:rPr>
        <w:t>4</w:t>
      </w:r>
      <w:r w:rsidR="0022576F" w:rsidRPr="00364ECA">
        <w:rPr>
          <w:rFonts w:eastAsiaTheme="minorEastAsia"/>
          <w:sz w:val="24"/>
          <w:szCs w:val="24"/>
        </w:rPr>
        <w:t xml:space="preserve">, Subsection </w:t>
      </w:r>
      <w:r w:rsidR="0022576F">
        <w:rPr>
          <w:rFonts w:eastAsiaTheme="minorEastAsia"/>
          <w:sz w:val="24"/>
          <w:szCs w:val="24"/>
        </w:rPr>
        <w:t>A.27</w:t>
      </w:r>
      <w:r w:rsidR="001E76F7">
        <w:rPr>
          <w:rFonts w:eastAsiaTheme="minorEastAsia"/>
          <w:sz w:val="24"/>
          <w:szCs w:val="24"/>
        </w:rPr>
        <w:t>.i</w:t>
      </w:r>
      <w:r w:rsidR="0022576F" w:rsidRPr="00364ECA">
        <w:rPr>
          <w:rFonts w:eastAsiaTheme="minorEastAsia"/>
          <w:sz w:val="24"/>
          <w:szCs w:val="24"/>
        </w:rPr>
        <w:t xml:space="preserve"> </w:t>
      </w:r>
      <w:r w:rsidR="0022576F" w:rsidRPr="00364ECA">
        <w:rPr>
          <w:rFonts w:eastAsiaTheme="minorEastAsia"/>
          <w:bCs/>
          <w:sz w:val="24"/>
          <w:szCs w:val="24"/>
        </w:rPr>
        <w:t>is hereby amended to read as follows:</w:t>
      </w:r>
    </w:p>
    <w:bookmarkEnd w:id="0"/>
    <w:p w14:paraId="543562FB" w14:textId="0D06072B" w:rsidR="00BE0C9C" w:rsidRPr="00BE0C9C" w:rsidRDefault="0022576F" w:rsidP="00BE0C9C">
      <w:pPr>
        <w:numPr>
          <w:ilvl w:val="0"/>
          <w:numId w:val="36"/>
        </w:numPr>
        <w:overflowPunct/>
        <w:autoSpaceDE/>
        <w:autoSpaceDN/>
        <w:adjustRightInd/>
        <w:contextualSpacing/>
        <w:textAlignment w:val="auto"/>
        <w:rPr>
          <w:rFonts w:eastAsiaTheme="minorEastAsia"/>
          <w:sz w:val="24"/>
          <w:szCs w:val="24"/>
        </w:rPr>
      </w:pPr>
      <w:r w:rsidRPr="0022576F">
        <w:rPr>
          <w:rFonts w:eastAsiaTheme="minorEastAsia"/>
          <w:sz w:val="24"/>
          <w:szCs w:val="24"/>
          <w:highlight w:val="yellow"/>
        </w:rPr>
        <w:t>Ninety-five percent (</w:t>
      </w:r>
      <w:r w:rsidRPr="0022576F">
        <w:rPr>
          <w:rFonts w:eastAsiaTheme="minorEastAsia"/>
          <w:sz w:val="24"/>
          <w:szCs w:val="24"/>
        </w:rPr>
        <w:t>95%</w:t>
      </w:r>
      <w:r w:rsidRPr="0022576F">
        <w:rPr>
          <w:rFonts w:eastAsiaTheme="minorEastAsia"/>
          <w:sz w:val="24"/>
          <w:szCs w:val="24"/>
          <w:highlight w:val="yellow"/>
        </w:rPr>
        <w:t>)</w:t>
      </w:r>
      <w:r w:rsidRPr="0022576F">
        <w:rPr>
          <w:rFonts w:eastAsiaTheme="minorEastAsia"/>
          <w:sz w:val="24"/>
          <w:szCs w:val="24"/>
        </w:rPr>
        <w:t xml:space="preserve"> of </w:t>
      </w:r>
      <w:r w:rsidRPr="00BE0C9C">
        <w:rPr>
          <w:rFonts w:eastAsiaTheme="minorEastAsia"/>
          <w:sz w:val="24"/>
          <w:szCs w:val="24"/>
          <w:highlight w:val="yellow"/>
        </w:rPr>
        <w:t>Provider</w:t>
      </w:r>
      <w:r w:rsidRPr="0022576F">
        <w:rPr>
          <w:rFonts w:eastAsiaTheme="minorEastAsia"/>
          <w:sz w:val="24"/>
          <w:szCs w:val="24"/>
        </w:rPr>
        <w:t xml:space="preserve"> bill</w:t>
      </w:r>
      <w:r w:rsidRPr="0022576F">
        <w:rPr>
          <w:rFonts w:eastAsiaTheme="minorEastAsia"/>
          <w:sz w:val="24"/>
          <w:szCs w:val="24"/>
          <w:highlight w:val="yellow"/>
        </w:rPr>
        <w:t>ing</w:t>
      </w:r>
      <w:r w:rsidRPr="0022576F">
        <w:rPr>
          <w:rFonts w:eastAsiaTheme="minorEastAsia"/>
          <w:sz w:val="24"/>
          <w:szCs w:val="24"/>
        </w:rPr>
        <w:t xml:space="preserve"> inquiries will be responded to by phone or in writing within two (2) business days. 100% of </w:t>
      </w:r>
      <w:r w:rsidRPr="0022576F">
        <w:rPr>
          <w:rFonts w:eastAsiaTheme="minorEastAsia"/>
          <w:sz w:val="24"/>
          <w:szCs w:val="24"/>
          <w:highlight w:val="yellow"/>
        </w:rPr>
        <w:t>Provider</w:t>
      </w:r>
      <w:r w:rsidRPr="0022576F">
        <w:rPr>
          <w:rFonts w:eastAsiaTheme="minorEastAsia"/>
          <w:sz w:val="24"/>
          <w:szCs w:val="24"/>
        </w:rPr>
        <w:t xml:space="preserve"> bill</w:t>
      </w:r>
      <w:r w:rsidRPr="0022576F">
        <w:rPr>
          <w:rFonts w:eastAsiaTheme="minorEastAsia"/>
          <w:sz w:val="24"/>
          <w:szCs w:val="24"/>
          <w:highlight w:val="yellow"/>
        </w:rPr>
        <w:t>ing</w:t>
      </w:r>
      <w:r w:rsidRPr="0022576F">
        <w:rPr>
          <w:rFonts w:eastAsiaTheme="minorEastAsia"/>
          <w:sz w:val="24"/>
          <w:szCs w:val="24"/>
        </w:rPr>
        <w:t xml:space="preserve"> inquiries will be responded to by phone or in writing within three (3) business days.</w:t>
      </w:r>
    </w:p>
    <w:p w14:paraId="07309385" w14:textId="6D981B4C" w:rsidR="00364ECA" w:rsidRDefault="00364ECA" w:rsidP="00364ECA">
      <w:pPr>
        <w:overflowPunct/>
        <w:autoSpaceDE/>
        <w:autoSpaceDN/>
        <w:adjustRightInd/>
        <w:contextualSpacing/>
        <w:textAlignment w:val="auto"/>
        <w:rPr>
          <w:sz w:val="24"/>
          <w:szCs w:val="24"/>
        </w:rPr>
      </w:pPr>
    </w:p>
    <w:p w14:paraId="1844922B" w14:textId="2F858D79" w:rsidR="008E101F" w:rsidRDefault="008E101F" w:rsidP="0086548A">
      <w:pPr>
        <w:overflowPunct/>
        <w:autoSpaceDE/>
        <w:autoSpaceDN/>
        <w:adjustRightInd/>
        <w:textAlignment w:val="auto"/>
        <w:rPr>
          <w:rFonts w:eastAsiaTheme="minorEastAsia"/>
          <w:sz w:val="24"/>
          <w:szCs w:val="24"/>
        </w:rPr>
      </w:pPr>
      <w:bookmarkStart w:id="2" w:name="_Toc95744012"/>
      <w:r>
        <w:rPr>
          <w:rFonts w:eastAsiaTheme="minorEastAsia"/>
          <w:b/>
          <w:bCs/>
          <w:sz w:val="24"/>
          <w:szCs w:val="24"/>
        </w:rPr>
        <w:t xml:space="preserve">Revision 4. </w:t>
      </w:r>
      <w:r>
        <w:rPr>
          <w:rFonts w:eastAsiaTheme="minorEastAsia"/>
          <w:sz w:val="24"/>
          <w:szCs w:val="24"/>
        </w:rPr>
        <w:t xml:space="preserve"> The following language from Attachment F</w:t>
      </w:r>
      <w:r w:rsidR="003F075A">
        <w:rPr>
          <w:rFonts w:eastAsiaTheme="minorEastAsia"/>
          <w:sz w:val="24"/>
          <w:szCs w:val="24"/>
        </w:rPr>
        <w:t>,</w:t>
      </w:r>
      <w:r>
        <w:rPr>
          <w:rFonts w:eastAsiaTheme="minorEastAsia"/>
          <w:sz w:val="24"/>
          <w:szCs w:val="24"/>
        </w:rPr>
        <w:t xml:space="preserve"> Section 4, Subsection C.1.14 is hereby amended to read as follows:</w:t>
      </w:r>
    </w:p>
    <w:p w14:paraId="054DBDCA" w14:textId="464FECA9" w:rsidR="008E101F" w:rsidRPr="00670337" w:rsidRDefault="008E101F" w:rsidP="005836F5">
      <w:pPr>
        <w:ind w:left="720"/>
        <w:rPr>
          <w:sz w:val="24"/>
          <w:szCs w:val="24"/>
        </w:rPr>
      </w:pPr>
      <w:bookmarkStart w:id="3" w:name="_Toc415121479"/>
      <w:bookmarkStart w:id="4" w:name="_Toc428528888"/>
      <w:bookmarkStart w:id="5" w:name="_Hlk46757118"/>
      <w:r w:rsidRPr="00670337">
        <w:rPr>
          <w:sz w:val="24"/>
          <w:szCs w:val="24"/>
        </w:rPr>
        <w:t>C.1.</w:t>
      </w:r>
      <w:r w:rsidRPr="00670337">
        <w:rPr>
          <w:iCs/>
          <w:sz w:val="24"/>
          <w:szCs w:val="24"/>
        </w:rPr>
        <w:t xml:space="preserve">14.  </w:t>
      </w:r>
      <w:r w:rsidRPr="00670337">
        <w:rPr>
          <w:i/>
          <w:sz w:val="24"/>
          <w:szCs w:val="24"/>
        </w:rPr>
        <w:t>Helpline Staff and Knowledge</w:t>
      </w:r>
      <w:bookmarkEnd w:id="3"/>
      <w:bookmarkEnd w:id="4"/>
      <w:r w:rsidRPr="00670337">
        <w:rPr>
          <w:i/>
          <w:sz w:val="24"/>
          <w:szCs w:val="24"/>
        </w:rPr>
        <w:t>.</w:t>
      </w:r>
      <w:r w:rsidRPr="00670337">
        <w:rPr>
          <w:sz w:val="24"/>
          <w:szCs w:val="24"/>
        </w:rPr>
        <w:t xml:space="preserve">  </w:t>
      </w:r>
      <w:bookmarkStart w:id="6" w:name="_Toc404710428"/>
      <w:r w:rsidRPr="00670337">
        <w:rPr>
          <w:sz w:val="24"/>
          <w:szCs w:val="24"/>
        </w:rPr>
        <w:t xml:space="preserve">The Contractor’s Member services helpline staff shall be prepared to efficiently respond to Enrolled Member concerns or issues, including </w:t>
      </w:r>
      <w:r w:rsidRPr="00670337">
        <w:rPr>
          <w:sz w:val="24"/>
          <w:szCs w:val="24"/>
        </w:rPr>
        <w:lastRenderedPageBreak/>
        <w:t>but not limited to: (</w:t>
      </w:r>
      <w:proofErr w:type="spellStart"/>
      <w:r w:rsidRPr="00670337">
        <w:rPr>
          <w:sz w:val="24"/>
          <w:szCs w:val="24"/>
        </w:rPr>
        <w:t>i</w:t>
      </w:r>
      <w:proofErr w:type="spellEnd"/>
      <w:r w:rsidRPr="00670337">
        <w:rPr>
          <w:sz w:val="24"/>
          <w:szCs w:val="24"/>
        </w:rPr>
        <w:t xml:space="preserve">) how to Access Health Care Services; (ii) identification or explanation of covered services; (iii) procedures for submitting a Grievance or Appeal; (iv) reporting Fraud or Abuse; (v) locating a Provider; (vi) health crises, including but not limited to, suicidal callers; (vii) balance billing issues; (viii) cost-sharing and Client Participation inquiries; </w:t>
      </w:r>
      <w:r w:rsidRPr="00670337">
        <w:rPr>
          <w:sz w:val="24"/>
          <w:szCs w:val="24"/>
          <w:highlight w:val="yellow"/>
        </w:rPr>
        <w:t>(ix) PCP change and/or initial attribution;</w:t>
      </w:r>
      <w:r w:rsidRPr="00670337">
        <w:rPr>
          <w:sz w:val="24"/>
          <w:szCs w:val="24"/>
        </w:rPr>
        <w:t xml:space="preserve"> and (</w:t>
      </w:r>
      <w:r w:rsidRPr="00670337">
        <w:rPr>
          <w:sz w:val="24"/>
          <w:szCs w:val="24"/>
          <w:highlight w:val="yellow"/>
        </w:rPr>
        <w:t>x</w:t>
      </w:r>
      <w:r w:rsidRPr="00670337">
        <w:rPr>
          <w:sz w:val="24"/>
          <w:szCs w:val="24"/>
        </w:rPr>
        <w:t>) incentive programs.</w:t>
      </w:r>
      <w:bookmarkEnd w:id="5"/>
      <w:bookmarkEnd w:id="6"/>
    </w:p>
    <w:p w14:paraId="6A7A3A1F" w14:textId="77777777" w:rsidR="008E101F" w:rsidRDefault="008E101F" w:rsidP="0086548A">
      <w:pPr>
        <w:overflowPunct/>
        <w:autoSpaceDE/>
        <w:autoSpaceDN/>
        <w:adjustRightInd/>
        <w:textAlignment w:val="auto"/>
        <w:rPr>
          <w:rFonts w:eastAsiaTheme="minorEastAsia"/>
          <w:b/>
          <w:bCs/>
          <w:sz w:val="24"/>
          <w:szCs w:val="24"/>
        </w:rPr>
      </w:pPr>
    </w:p>
    <w:p w14:paraId="67F94E18" w14:textId="2E02E2EA" w:rsidR="0086548A" w:rsidRPr="00364ECA" w:rsidRDefault="0086548A" w:rsidP="0086548A">
      <w:pPr>
        <w:overflowPunct/>
        <w:autoSpaceDE/>
        <w:autoSpaceDN/>
        <w:adjustRightInd/>
        <w:textAlignment w:val="auto"/>
        <w:rPr>
          <w:rFonts w:eastAsiaTheme="minorEastAsia"/>
          <w:sz w:val="24"/>
          <w:szCs w:val="24"/>
        </w:rPr>
      </w:pPr>
      <w:r w:rsidRPr="00364ECA">
        <w:rPr>
          <w:rFonts w:eastAsiaTheme="minorEastAsia"/>
          <w:b/>
          <w:bCs/>
          <w:sz w:val="24"/>
          <w:szCs w:val="24"/>
        </w:rPr>
        <w:t xml:space="preserve">Revision </w:t>
      </w:r>
      <w:r w:rsidR="00386C8F">
        <w:rPr>
          <w:rFonts w:eastAsiaTheme="minorEastAsia"/>
          <w:b/>
          <w:bCs/>
          <w:sz w:val="24"/>
          <w:szCs w:val="24"/>
        </w:rPr>
        <w:t>5</w:t>
      </w:r>
      <w:r>
        <w:rPr>
          <w:rFonts w:eastAsiaTheme="minorEastAsia"/>
          <w:b/>
          <w:bCs/>
          <w:sz w:val="24"/>
          <w:szCs w:val="24"/>
        </w:rPr>
        <w:t>.</w:t>
      </w:r>
      <w:r w:rsidRPr="00364ECA">
        <w:rPr>
          <w:rFonts w:eastAsiaTheme="minorEastAsia"/>
          <w:sz w:val="24"/>
          <w:szCs w:val="24"/>
        </w:rPr>
        <w:t xml:space="preserve"> </w:t>
      </w:r>
      <w:r>
        <w:rPr>
          <w:rFonts w:eastAsiaTheme="minorEastAsia"/>
          <w:sz w:val="24"/>
          <w:szCs w:val="24"/>
        </w:rPr>
        <w:t xml:space="preserve"> </w:t>
      </w:r>
      <w:r w:rsidRPr="00364ECA">
        <w:rPr>
          <w:rFonts w:eastAsiaTheme="minorEastAsia"/>
          <w:sz w:val="24"/>
          <w:szCs w:val="24"/>
        </w:rPr>
        <w:t>The following language from Attachment F</w:t>
      </w:r>
      <w:r w:rsidR="003F075A">
        <w:rPr>
          <w:rFonts w:eastAsiaTheme="minorEastAsia"/>
          <w:sz w:val="24"/>
          <w:szCs w:val="24"/>
        </w:rPr>
        <w:t>,</w:t>
      </w:r>
      <w:r w:rsidRPr="00364ECA">
        <w:rPr>
          <w:rFonts w:eastAsiaTheme="minorEastAsia"/>
          <w:sz w:val="24"/>
          <w:szCs w:val="24"/>
        </w:rPr>
        <w:t xml:space="preserve"> Section </w:t>
      </w:r>
      <w:r>
        <w:rPr>
          <w:rFonts w:eastAsiaTheme="minorEastAsia"/>
          <w:sz w:val="24"/>
          <w:szCs w:val="24"/>
        </w:rPr>
        <w:t>4</w:t>
      </w:r>
      <w:r w:rsidRPr="00364ECA">
        <w:rPr>
          <w:rFonts w:eastAsiaTheme="minorEastAsia"/>
          <w:sz w:val="24"/>
          <w:szCs w:val="24"/>
        </w:rPr>
        <w:t xml:space="preserve">, Subsection </w:t>
      </w:r>
      <w:r>
        <w:rPr>
          <w:rFonts w:eastAsiaTheme="minorEastAsia"/>
          <w:sz w:val="24"/>
          <w:szCs w:val="24"/>
        </w:rPr>
        <w:t>D.</w:t>
      </w:r>
      <w:r w:rsidR="00774053">
        <w:rPr>
          <w:rFonts w:eastAsiaTheme="minorEastAsia"/>
          <w:sz w:val="24"/>
          <w:szCs w:val="24"/>
        </w:rPr>
        <w:t>1.</w:t>
      </w:r>
      <w:r>
        <w:rPr>
          <w:rFonts w:eastAsiaTheme="minorEastAsia"/>
          <w:sz w:val="24"/>
          <w:szCs w:val="24"/>
        </w:rPr>
        <w:t>06</w:t>
      </w:r>
      <w:r w:rsidRPr="00364ECA">
        <w:rPr>
          <w:rFonts w:eastAsiaTheme="minorEastAsia"/>
          <w:sz w:val="24"/>
          <w:szCs w:val="24"/>
        </w:rPr>
        <w:t xml:space="preserve"> </w:t>
      </w:r>
      <w:r w:rsidRPr="00364ECA">
        <w:rPr>
          <w:rFonts w:eastAsiaTheme="minorEastAsia"/>
          <w:bCs/>
          <w:sz w:val="24"/>
          <w:szCs w:val="24"/>
        </w:rPr>
        <w:t>is hereby amended to read as follows:</w:t>
      </w:r>
    </w:p>
    <w:bookmarkEnd w:id="2"/>
    <w:p w14:paraId="55B2D2BF" w14:textId="77777777" w:rsidR="0086548A" w:rsidRPr="0086548A" w:rsidRDefault="0086548A" w:rsidP="005836F5">
      <w:pPr>
        <w:overflowPunct/>
        <w:autoSpaceDE/>
        <w:autoSpaceDN/>
        <w:adjustRightInd/>
        <w:ind w:left="720"/>
        <w:textAlignment w:val="auto"/>
        <w:rPr>
          <w:b/>
          <w:bCs/>
          <w:sz w:val="24"/>
          <w:szCs w:val="24"/>
        </w:rPr>
      </w:pPr>
      <w:r w:rsidRPr="0086548A">
        <w:rPr>
          <w:sz w:val="24"/>
          <w:szCs w:val="24"/>
        </w:rPr>
        <w:t xml:space="preserve">D.1.06.  </w:t>
      </w:r>
      <w:r w:rsidRPr="0086548A">
        <w:rPr>
          <w:i/>
          <w:iCs/>
          <w:sz w:val="24"/>
          <w:szCs w:val="24"/>
        </w:rPr>
        <w:t>Non-LTSS Benefit.</w:t>
      </w:r>
      <w:r w:rsidRPr="0086548A">
        <w:rPr>
          <w:sz w:val="24"/>
          <w:szCs w:val="24"/>
        </w:rPr>
        <w:t xml:space="preserve">  The Agency or their consultants will apply a system of assigning severity (risk) to the individuals enrolled using Claims </w:t>
      </w:r>
      <w:r w:rsidRPr="0086548A">
        <w:rPr>
          <w:sz w:val="24"/>
          <w:szCs w:val="24"/>
          <w:highlight w:val="yellow"/>
        </w:rPr>
        <w:t>or encounter</w:t>
      </w:r>
      <w:r w:rsidRPr="0086548A">
        <w:rPr>
          <w:sz w:val="24"/>
          <w:szCs w:val="24"/>
        </w:rPr>
        <w:t xml:space="preserve"> data which may include diagnosis codes, services provided, or pharmacy data. </w:t>
      </w:r>
      <w:r w:rsidRPr="0086548A">
        <w:rPr>
          <w:sz w:val="24"/>
          <w:szCs w:val="24"/>
          <w:highlight w:val="yellow"/>
        </w:rPr>
        <w:t>The Agency will apply the risk score methodology prospectively and on an annual basis. Risk scoring will be normalized between program Contractors to ensure program-wide budget neutrality prior to their application to the capitation rates. The Agency reserves the right to modify the risk scoring methodology including the timing for assigning risk to individuals enrolled during the Contract.</w:t>
      </w:r>
    </w:p>
    <w:p w14:paraId="56352181" w14:textId="77777777" w:rsidR="007E35AC" w:rsidRPr="00364ECA" w:rsidRDefault="007E35AC" w:rsidP="00364ECA">
      <w:pPr>
        <w:overflowPunct/>
        <w:autoSpaceDE/>
        <w:autoSpaceDN/>
        <w:adjustRightInd/>
        <w:textAlignment w:val="auto"/>
        <w:rPr>
          <w:rFonts w:eastAsiaTheme="minorEastAsia"/>
          <w:b/>
          <w:bCs/>
          <w:sz w:val="24"/>
          <w:szCs w:val="24"/>
        </w:rPr>
      </w:pPr>
    </w:p>
    <w:p w14:paraId="4819E4F3" w14:textId="1E34574D" w:rsidR="00364ECA" w:rsidRPr="00364ECA" w:rsidRDefault="00364ECA" w:rsidP="00364ECA">
      <w:pPr>
        <w:overflowPunct/>
        <w:autoSpaceDE/>
        <w:autoSpaceDN/>
        <w:adjustRightInd/>
        <w:textAlignment w:val="auto"/>
        <w:rPr>
          <w:rFonts w:eastAsiaTheme="minorEastAsia"/>
          <w:b/>
          <w:bCs/>
          <w:sz w:val="24"/>
          <w:szCs w:val="24"/>
        </w:rPr>
      </w:pPr>
      <w:r w:rsidRPr="00364ECA">
        <w:rPr>
          <w:rFonts w:eastAsiaTheme="minorEastAsia"/>
          <w:b/>
          <w:bCs/>
          <w:sz w:val="24"/>
          <w:szCs w:val="24"/>
        </w:rPr>
        <w:t xml:space="preserve">Revision </w:t>
      </w:r>
      <w:r w:rsidR="00386C8F">
        <w:rPr>
          <w:rFonts w:eastAsiaTheme="minorEastAsia"/>
          <w:b/>
          <w:bCs/>
          <w:sz w:val="24"/>
          <w:szCs w:val="24"/>
        </w:rPr>
        <w:t>6</w:t>
      </w:r>
      <w:r w:rsidRPr="00364ECA">
        <w:rPr>
          <w:rFonts w:eastAsiaTheme="minorEastAsia"/>
          <w:b/>
          <w:bCs/>
          <w:sz w:val="24"/>
          <w:szCs w:val="24"/>
        </w:rPr>
        <w:t xml:space="preserve">.  </w:t>
      </w:r>
      <w:r w:rsidRPr="00364ECA">
        <w:rPr>
          <w:rFonts w:eastAsiaTheme="minorEastAsia"/>
          <w:sz w:val="24"/>
          <w:szCs w:val="24"/>
        </w:rPr>
        <w:t xml:space="preserve">The following language from Attachment </w:t>
      </w:r>
      <w:r w:rsidR="00B2719C">
        <w:rPr>
          <w:rFonts w:eastAsiaTheme="minorEastAsia"/>
          <w:sz w:val="24"/>
          <w:szCs w:val="24"/>
        </w:rPr>
        <w:t>F</w:t>
      </w:r>
      <w:r w:rsidRPr="00364ECA">
        <w:rPr>
          <w:rFonts w:eastAsiaTheme="minorEastAsia"/>
          <w:sz w:val="24"/>
          <w:szCs w:val="24"/>
        </w:rPr>
        <w:t xml:space="preserve">, Section </w:t>
      </w:r>
      <w:r w:rsidR="00B2719C">
        <w:rPr>
          <w:rFonts w:eastAsiaTheme="minorEastAsia"/>
          <w:sz w:val="24"/>
          <w:szCs w:val="24"/>
        </w:rPr>
        <w:t>4</w:t>
      </w:r>
      <w:r w:rsidRPr="00364ECA">
        <w:rPr>
          <w:rFonts w:eastAsiaTheme="minorEastAsia"/>
          <w:sz w:val="24"/>
          <w:szCs w:val="24"/>
        </w:rPr>
        <w:t xml:space="preserve">, Subsection </w:t>
      </w:r>
      <w:r w:rsidR="00B2719C">
        <w:rPr>
          <w:rFonts w:eastAsiaTheme="minorEastAsia"/>
          <w:sz w:val="24"/>
          <w:szCs w:val="24"/>
        </w:rPr>
        <w:t>E</w:t>
      </w:r>
      <w:r w:rsidRPr="00364ECA">
        <w:rPr>
          <w:rFonts w:eastAsiaTheme="minorEastAsia"/>
          <w:sz w:val="24"/>
          <w:szCs w:val="24"/>
        </w:rPr>
        <w:t>.</w:t>
      </w:r>
      <w:r w:rsidR="00B2719C">
        <w:rPr>
          <w:rFonts w:eastAsiaTheme="minorEastAsia"/>
          <w:sz w:val="24"/>
          <w:szCs w:val="24"/>
        </w:rPr>
        <w:t>1.29</w:t>
      </w:r>
      <w:r w:rsidRPr="00364ECA">
        <w:rPr>
          <w:rFonts w:eastAsiaTheme="minorEastAsia"/>
          <w:sz w:val="24"/>
          <w:szCs w:val="24"/>
        </w:rPr>
        <w:t xml:space="preserve"> is hereby amended to read as follows:</w:t>
      </w:r>
    </w:p>
    <w:p w14:paraId="496629D3" w14:textId="77777777" w:rsidR="00B2719C" w:rsidRPr="00B2719C" w:rsidRDefault="00B2719C" w:rsidP="005836F5">
      <w:pPr>
        <w:overflowPunct/>
        <w:autoSpaceDE/>
        <w:autoSpaceDN/>
        <w:adjustRightInd/>
        <w:ind w:left="720"/>
        <w:textAlignment w:val="auto"/>
        <w:rPr>
          <w:rFonts w:eastAsiaTheme="minorEastAsia"/>
          <w:sz w:val="24"/>
          <w:szCs w:val="24"/>
        </w:rPr>
      </w:pPr>
      <w:r w:rsidRPr="00B2719C">
        <w:rPr>
          <w:rFonts w:eastAsiaTheme="minorEastAsia"/>
          <w:sz w:val="24"/>
          <w:szCs w:val="24"/>
        </w:rPr>
        <w:t xml:space="preserve">E.1.29.  </w:t>
      </w:r>
      <w:r w:rsidRPr="00B2719C">
        <w:rPr>
          <w:rFonts w:eastAsiaTheme="minorEastAsia"/>
          <w:i/>
          <w:iCs/>
          <w:sz w:val="24"/>
          <w:szCs w:val="24"/>
        </w:rPr>
        <w:t>Provider Credentialing Performance Metric.</w:t>
      </w:r>
      <w:r w:rsidRPr="00B2719C">
        <w:rPr>
          <w:rFonts w:eastAsiaTheme="minorEastAsia"/>
          <w:sz w:val="24"/>
          <w:szCs w:val="24"/>
        </w:rPr>
        <w:t xml:space="preserve">  Contractor shall complete Credentialing of all Providers applying for Network Provider status as follows: (</w:t>
      </w:r>
      <w:proofErr w:type="spellStart"/>
      <w:r w:rsidRPr="00B2719C">
        <w:rPr>
          <w:rFonts w:eastAsiaTheme="minorEastAsia"/>
          <w:sz w:val="24"/>
          <w:szCs w:val="24"/>
        </w:rPr>
        <w:t>i</w:t>
      </w:r>
      <w:proofErr w:type="spellEnd"/>
      <w:r w:rsidRPr="00B2719C">
        <w:rPr>
          <w:rFonts w:eastAsiaTheme="minorEastAsia"/>
          <w:sz w:val="24"/>
          <w:szCs w:val="24"/>
        </w:rPr>
        <w:t xml:space="preserve">) 85% within thirty (30) Days; (ii) 98% within forty-five (45) Days; and (iii) 100% within sixty (60) Days. </w:t>
      </w:r>
      <w:r w:rsidRPr="00B2719C">
        <w:rPr>
          <w:rFonts w:eastAsiaTheme="minorEastAsia"/>
          <w:sz w:val="24"/>
          <w:szCs w:val="24"/>
          <w:highlight w:val="yellow"/>
        </w:rPr>
        <w:t>The credentialling performance metric start time begins when the provider submits a formal request to contract and/or participate in the Contractor’s network.</w:t>
      </w:r>
      <w:r w:rsidRPr="00B2719C">
        <w:rPr>
          <w:rFonts w:eastAsiaTheme="minorEastAsia"/>
          <w:sz w:val="24"/>
          <w:szCs w:val="24"/>
        </w:rPr>
        <w:t xml:space="preserve"> If a provider has not submitted all necessary Credentialing materials, the Contractor shall notify the provider of all additional materials required within seven (7) Days from initial receipt of the </w:t>
      </w:r>
      <w:r w:rsidRPr="00B2719C">
        <w:rPr>
          <w:rFonts w:eastAsiaTheme="minorEastAsia"/>
          <w:sz w:val="24"/>
          <w:szCs w:val="24"/>
          <w:highlight w:val="yellow"/>
        </w:rPr>
        <w:t>formal request to contract and/or participate in the network</w:t>
      </w:r>
      <w:r w:rsidRPr="00B2719C">
        <w:rPr>
          <w:rFonts w:eastAsiaTheme="minorEastAsia"/>
          <w:sz w:val="24"/>
          <w:szCs w:val="24"/>
        </w:rPr>
        <w:t>. If the Contractor requests additional materials, not already submitted by the Provider, the time to complete Credentialling</w:t>
      </w:r>
      <w:r w:rsidRPr="00B2719C">
        <w:rPr>
          <w:rFonts w:eastAsiaTheme="minorEastAsia"/>
          <w:sz w:val="24"/>
          <w:szCs w:val="24"/>
          <w:highlight w:val="yellow"/>
        </w:rPr>
        <w:t>/contracting</w:t>
      </w:r>
      <w:r w:rsidRPr="00B2719C">
        <w:rPr>
          <w:rFonts w:eastAsiaTheme="minorEastAsia"/>
          <w:sz w:val="24"/>
          <w:szCs w:val="24"/>
        </w:rPr>
        <w:t xml:space="preserve"> shall not be measured while the Contractor is waiting for the requested materials. Once the Provider submits the additional materials, the measurement of time to complete Credentialling</w:t>
      </w:r>
      <w:r w:rsidRPr="00B2719C">
        <w:rPr>
          <w:rFonts w:eastAsiaTheme="minorEastAsia"/>
          <w:sz w:val="24"/>
          <w:szCs w:val="24"/>
          <w:highlight w:val="yellow"/>
        </w:rPr>
        <w:t>/contracting</w:t>
      </w:r>
      <w:r w:rsidRPr="00B2719C">
        <w:rPr>
          <w:rFonts w:eastAsiaTheme="minorEastAsia"/>
          <w:sz w:val="24"/>
          <w:szCs w:val="24"/>
        </w:rPr>
        <w:t xml:space="preserve"> will resume.  Completion time ends when written communication is mailed</w:t>
      </w:r>
      <w:r w:rsidRPr="00B2719C">
        <w:rPr>
          <w:rFonts w:eastAsiaTheme="minorEastAsia"/>
          <w:sz w:val="24"/>
          <w:szCs w:val="24"/>
          <w:highlight w:val="yellow"/>
        </w:rPr>
        <w:t>, emailed,</w:t>
      </w:r>
      <w:r w:rsidRPr="00B2719C">
        <w:rPr>
          <w:rFonts w:eastAsiaTheme="minorEastAsia"/>
          <w:sz w:val="24"/>
          <w:szCs w:val="24"/>
        </w:rPr>
        <w:t xml:space="preserve"> or faxed to the Provider notifying them of the Contractor’s decision.  </w:t>
      </w:r>
    </w:p>
    <w:p w14:paraId="145626C4" w14:textId="77777777" w:rsidR="00364ECA" w:rsidRDefault="00364ECA" w:rsidP="00364ECA">
      <w:pPr>
        <w:overflowPunct/>
        <w:autoSpaceDE/>
        <w:autoSpaceDN/>
        <w:adjustRightInd/>
        <w:textAlignment w:val="auto"/>
        <w:rPr>
          <w:rFonts w:eastAsiaTheme="minorEastAsia"/>
          <w:b/>
          <w:bCs/>
          <w:sz w:val="24"/>
          <w:szCs w:val="24"/>
        </w:rPr>
      </w:pPr>
    </w:p>
    <w:p w14:paraId="74D037E6" w14:textId="02536094" w:rsidR="00364ECA" w:rsidRPr="00364ECA" w:rsidRDefault="00364ECA" w:rsidP="00364ECA">
      <w:pPr>
        <w:overflowPunct/>
        <w:autoSpaceDE/>
        <w:autoSpaceDN/>
        <w:adjustRightInd/>
        <w:textAlignment w:val="auto"/>
        <w:rPr>
          <w:rFonts w:eastAsiaTheme="minorEastAsia"/>
          <w:bCs/>
          <w:sz w:val="24"/>
          <w:szCs w:val="24"/>
        </w:rPr>
      </w:pPr>
      <w:r w:rsidRPr="00364ECA">
        <w:rPr>
          <w:rFonts w:eastAsiaTheme="minorEastAsia"/>
          <w:b/>
          <w:bCs/>
          <w:sz w:val="24"/>
          <w:szCs w:val="24"/>
        </w:rPr>
        <w:t xml:space="preserve">Revision </w:t>
      </w:r>
      <w:r w:rsidR="00386C8F">
        <w:rPr>
          <w:rFonts w:eastAsiaTheme="minorEastAsia"/>
          <w:b/>
          <w:bCs/>
          <w:sz w:val="24"/>
          <w:szCs w:val="24"/>
        </w:rPr>
        <w:t>7</w:t>
      </w:r>
      <w:r w:rsidRPr="00364ECA">
        <w:rPr>
          <w:rFonts w:eastAsiaTheme="minorEastAsia"/>
          <w:b/>
          <w:bCs/>
          <w:sz w:val="24"/>
          <w:szCs w:val="24"/>
        </w:rPr>
        <w:t xml:space="preserve">.  </w:t>
      </w:r>
      <w:r w:rsidRPr="00364ECA">
        <w:rPr>
          <w:rFonts w:eastAsiaTheme="minorEastAsia"/>
          <w:sz w:val="24"/>
          <w:szCs w:val="24"/>
        </w:rPr>
        <w:t>The following language from Attachment F</w:t>
      </w:r>
      <w:r w:rsidR="003F075A">
        <w:rPr>
          <w:rFonts w:eastAsiaTheme="minorEastAsia"/>
          <w:sz w:val="24"/>
          <w:szCs w:val="24"/>
        </w:rPr>
        <w:t>,</w:t>
      </w:r>
      <w:r w:rsidRPr="00364ECA">
        <w:rPr>
          <w:rFonts w:eastAsiaTheme="minorEastAsia"/>
          <w:sz w:val="24"/>
          <w:szCs w:val="24"/>
        </w:rPr>
        <w:t xml:space="preserve"> Section </w:t>
      </w:r>
      <w:r w:rsidR="009B4D11">
        <w:rPr>
          <w:rFonts w:eastAsiaTheme="minorEastAsia"/>
          <w:sz w:val="24"/>
          <w:szCs w:val="24"/>
        </w:rPr>
        <w:t>4</w:t>
      </w:r>
      <w:r w:rsidRPr="00364ECA">
        <w:rPr>
          <w:rFonts w:eastAsiaTheme="minorEastAsia"/>
          <w:sz w:val="24"/>
          <w:szCs w:val="24"/>
        </w:rPr>
        <w:t xml:space="preserve">, Subsection </w:t>
      </w:r>
      <w:r w:rsidR="009B4D11">
        <w:rPr>
          <w:rFonts w:eastAsiaTheme="minorEastAsia"/>
          <w:sz w:val="24"/>
          <w:szCs w:val="24"/>
        </w:rPr>
        <w:t>F.12A.10</w:t>
      </w:r>
      <w:r w:rsidR="00BE0C9C">
        <w:rPr>
          <w:rFonts w:eastAsiaTheme="minorEastAsia"/>
          <w:sz w:val="24"/>
          <w:szCs w:val="24"/>
        </w:rPr>
        <w:t>.a</w:t>
      </w:r>
      <w:r w:rsidRPr="00364ECA">
        <w:rPr>
          <w:rFonts w:eastAsiaTheme="minorEastAsia"/>
          <w:sz w:val="24"/>
          <w:szCs w:val="24"/>
        </w:rPr>
        <w:t xml:space="preserve"> </w:t>
      </w:r>
      <w:r w:rsidRPr="00364ECA">
        <w:rPr>
          <w:rFonts w:eastAsiaTheme="minorEastAsia"/>
          <w:bCs/>
          <w:sz w:val="24"/>
          <w:szCs w:val="24"/>
        </w:rPr>
        <w:t>is hereby amended to read as follows:</w:t>
      </w:r>
    </w:p>
    <w:p w14:paraId="41B9A5AE" w14:textId="77777777" w:rsidR="009B4D11" w:rsidRPr="009B4D11" w:rsidRDefault="009B4D11" w:rsidP="009B4D11">
      <w:pPr>
        <w:numPr>
          <w:ilvl w:val="0"/>
          <w:numId w:val="37"/>
        </w:numPr>
        <w:overflowPunct/>
        <w:autoSpaceDE/>
        <w:autoSpaceDN/>
        <w:adjustRightInd/>
        <w:contextualSpacing/>
        <w:jc w:val="both"/>
        <w:textAlignment w:val="auto"/>
        <w:rPr>
          <w:sz w:val="24"/>
          <w:szCs w:val="24"/>
        </w:rPr>
      </w:pPr>
      <w:r w:rsidRPr="009B4D11">
        <w:rPr>
          <w:sz w:val="24"/>
          <w:szCs w:val="24"/>
        </w:rPr>
        <w:t xml:space="preserve">All admissions to SRCs shall be consistent with the requirements of </w:t>
      </w:r>
      <w:proofErr w:type="gramStart"/>
      <w:r w:rsidRPr="009B4D11">
        <w:rPr>
          <w:sz w:val="24"/>
          <w:szCs w:val="24"/>
          <w:highlight w:val="yellow"/>
        </w:rPr>
        <w:t>any and all</w:t>
      </w:r>
      <w:proofErr w:type="gramEnd"/>
      <w:r w:rsidRPr="009B4D11">
        <w:rPr>
          <w:sz w:val="24"/>
          <w:szCs w:val="24"/>
          <w:highlight w:val="yellow"/>
        </w:rPr>
        <w:t xml:space="preserve"> applicable</w:t>
      </w:r>
      <w:r w:rsidRPr="009B4D11">
        <w:rPr>
          <w:sz w:val="24"/>
          <w:szCs w:val="24"/>
        </w:rPr>
        <w:t xml:space="preserve"> Consent Decree</w:t>
      </w:r>
      <w:r w:rsidRPr="009B4D11">
        <w:rPr>
          <w:sz w:val="24"/>
          <w:szCs w:val="24"/>
          <w:highlight w:val="yellow"/>
        </w:rPr>
        <w:t>s</w:t>
      </w:r>
      <w:r w:rsidRPr="009B4D11">
        <w:rPr>
          <w:sz w:val="24"/>
          <w:szCs w:val="24"/>
        </w:rPr>
        <w:t xml:space="preserve"> and Iowa Code § 222.13.  </w:t>
      </w:r>
    </w:p>
    <w:p w14:paraId="05FF7902" w14:textId="34D1EEE9" w:rsidR="00386C8F" w:rsidRDefault="00386C8F" w:rsidP="005836F5">
      <w:pPr>
        <w:overflowPunct/>
        <w:autoSpaceDE/>
        <w:autoSpaceDN/>
        <w:adjustRightInd/>
        <w:ind w:left="360"/>
        <w:contextualSpacing/>
        <w:jc w:val="both"/>
        <w:textAlignment w:val="auto"/>
        <w:rPr>
          <w:sz w:val="24"/>
          <w:szCs w:val="24"/>
        </w:rPr>
      </w:pPr>
    </w:p>
    <w:p w14:paraId="74C7286C" w14:textId="01CE7BF2" w:rsidR="00386C8F" w:rsidRDefault="00386C8F" w:rsidP="00386C8F">
      <w:pPr>
        <w:overflowPunct/>
        <w:autoSpaceDE/>
        <w:autoSpaceDN/>
        <w:adjustRightInd/>
        <w:textAlignment w:val="auto"/>
        <w:rPr>
          <w:sz w:val="24"/>
          <w:szCs w:val="24"/>
        </w:rPr>
      </w:pPr>
      <w:r>
        <w:rPr>
          <w:b/>
          <w:bCs/>
          <w:sz w:val="24"/>
          <w:szCs w:val="24"/>
        </w:rPr>
        <w:t xml:space="preserve">Revision 8.  </w:t>
      </w:r>
      <w:r>
        <w:rPr>
          <w:sz w:val="24"/>
          <w:szCs w:val="24"/>
        </w:rPr>
        <w:t>The following language from Attachment F</w:t>
      </w:r>
      <w:r w:rsidR="003F075A">
        <w:rPr>
          <w:sz w:val="24"/>
          <w:szCs w:val="24"/>
        </w:rPr>
        <w:t>,</w:t>
      </w:r>
      <w:r>
        <w:rPr>
          <w:sz w:val="24"/>
          <w:szCs w:val="24"/>
        </w:rPr>
        <w:t xml:space="preserve"> Section 4, Subsection </w:t>
      </w:r>
      <w:r w:rsidRPr="00670337">
        <w:rPr>
          <w:sz w:val="24"/>
          <w:szCs w:val="24"/>
        </w:rPr>
        <w:t>I.</w:t>
      </w:r>
      <w:r>
        <w:rPr>
          <w:sz w:val="24"/>
          <w:szCs w:val="24"/>
        </w:rPr>
        <w:t>1.03 is hereby amended to read as follows:</w:t>
      </w:r>
    </w:p>
    <w:p w14:paraId="668ECED4" w14:textId="21A3FFE2" w:rsidR="00386C8F" w:rsidRDefault="00386C8F" w:rsidP="005836F5">
      <w:pPr>
        <w:ind w:left="720"/>
        <w:rPr>
          <w:sz w:val="24"/>
          <w:szCs w:val="24"/>
        </w:rPr>
      </w:pPr>
      <w:r w:rsidRPr="00670337">
        <w:rPr>
          <w:sz w:val="24"/>
          <w:szCs w:val="24"/>
        </w:rPr>
        <w:t xml:space="preserve">I.1.03.  </w:t>
      </w:r>
      <w:r w:rsidRPr="00670337">
        <w:rPr>
          <w:i/>
          <w:iCs/>
          <w:sz w:val="24"/>
          <w:szCs w:val="24"/>
        </w:rPr>
        <w:t xml:space="preserve">Actions Against Network Providers.  </w:t>
      </w:r>
      <w:r w:rsidRPr="00670337">
        <w:rPr>
          <w:sz w:val="24"/>
          <w:szCs w:val="24"/>
        </w:rPr>
        <w:t xml:space="preserve">Contractor shall notify the Agency </w:t>
      </w:r>
      <w:r w:rsidRPr="00670337">
        <w:rPr>
          <w:sz w:val="24"/>
          <w:szCs w:val="24"/>
          <w:highlight w:val="yellow"/>
        </w:rPr>
        <w:t>within twenty-four (24) hours</w:t>
      </w:r>
      <w:r w:rsidRPr="00670337">
        <w:rPr>
          <w:sz w:val="24"/>
          <w:szCs w:val="24"/>
        </w:rPr>
        <w:t xml:space="preserve"> of any action it takes to limit the ability of an individual or entity to participate in its network. This includes, but is not limited to, suspension actions, </w:t>
      </w:r>
      <w:r w:rsidRPr="00670337">
        <w:rPr>
          <w:sz w:val="24"/>
          <w:szCs w:val="24"/>
        </w:rPr>
        <w:lastRenderedPageBreak/>
        <w:t>settlement agreements and situations where an individual or entity voluntarily withdraws from the network to avoid a formal sanction.</w:t>
      </w:r>
    </w:p>
    <w:p w14:paraId="2B9C3999" w14:textId="235A7AC6" w:rsidR="003F075A" w:rsidRDefault="003F075A" w:rsidP="005836F5">
      <w:pPr>
        <w:ind w:left="720"/>
        <w:rPr>
          <w:sz w:val="24"/>
          <w:szCs w:val="24"/>
        </w:rPr>
      </w:pPr>
    </w:p>
    <w:p w14:paraId="0C9B2541" w14:textId="612AC661" w:rsidR="003F075A" w:rsidRPr="00670337" w:rsidRDefault="003F075A" w:rsidP="003F075A">
      <w:pPr>
        <w:rPr>
          <w:sz w:val="24"/>
          <w:szCs w:val="24"/>
        </w:rPr>
      </w:pPr>
      <w:r>
        <w:rPr>
          <w:b/>
          <w:bCs/>
          <w:sz w:val="24"/>
          <w:szCs w:val="24"/>
        </w:rPr>
        <w:t xml:space="preserve">Revision 9.  </w:t>
      </w:r>
      <w:r>
        <w:rPr>
          <w:sz w:val="24"/>
          <w:szCs w:val="24"/>
        </w:rPr>
        <w:t>The following language from Attachment J, Sections F and F.12 is hereby amended to read as follows:</w:t>
      </w:r>
    </w:p>
    <w:p w14:paraId="252CCB69" w14:textId="6DD0AB2C" w:rsidR="00386C8F" w:rsidRDefault="00386C8F" w:rsidP="00386C8F">
      <w:pPr>
        <w:overflowPunct/>
        <w:autoSpaceDE/>
        <w:autoSpaceDN/>
        <w:adjustRightInd/>
        <w:textAlignment w:val="auto"/>
        <w:rPr>
          <w:sz w:val="24"/>
          <w:szCs w:val="24"/>
        </w:rPr>
      </w:pPr>
    </w:p>
    <w:p w14:paraId="3537D9D5" w14:textId="77777777" w:rsidR="003F075A" w:rsidRPr="003F075A" w:rsidRDefault="003F075A" w:rsidP="003F075A">
      <w:pPr>
        <w:snapToGrid w:val="0"/>
        <w:ind w:left="720"/>
        <w:contextualSpacing/>
        <w:jc w:val="center"/>
        <w:rPr>
          <w:b/>
          <w:bCs/>
          <w:caps/>
          <w:sz w:val="24"/>
          <w:szCs w:val="24"/>
          <w:u w:val="single"/>
        </w:rPr>
      </w:pPr>
      <w:r w:rsidRPr="003F075A">
        <w:rPr>
          <w:sz w:val="24"/>
          <w:szCs w:val="24"/>
        </w:rPr>
        <w:tab/>
      </w:r>
      <w:r w:rsidRPr="003F075A">
        <w:rPr>
          <w:b/>
          <w:bCs/>
          <w:caps/>
          <w:sz w:val="24"/>
          <w:szCs w:val="24"/>
          <w:u w:val="single"/>
        </w:rPr>
        <w:t>SECTION F – Coverage (</w:t>
      </w:r>
      <w:r w:rsidRPr="003F075A">
        <w:rPr>
          <w:b/>
          <w:bCs/>
          <w:sz w:val="24"/>
          <w:szCs w:val="24"/>
          <w:highlight w:val="yellow"/>
          <w:u w:val="single"/>
        </w:rPr>
        <w:t>ex</w:t>
      </w:r>
      <w:r w:rsidRPr="003F075A">
        <w:rPr>
          <w:b/>
          <w:bCs/>
          <w:sz w:val="24"/>
          <w:szCs w:val="24"/>
          <w:u w:val="single"/>
        </w:rPr>
        <w:t xml:space="preserve">cluding </w:t>
      </w:r>
      <w:r w:rsidRPr="003F075A">
        <w:rPr>
          <w:b/>
          <w:bCs/>
          <w:caps/>
          <w:sz w:val="24"/>
          <w:szCs w:val="24"/>
          <w:u w:val="single"/>
        </w:rPr>
        <w:t xml:space="preserve">f.12 </w:t>
      </w:r>
      <w:r w:rsidRPr="003F075A">
        <w:rPr>
          <w:b/>
          <w:bCs/>
          <w:sz w:val="24"/>
          <w:szCs w:val="24"/>
          <w:highlight w:val="yellow"/>
          <w:u w:val="single"/>
        </w:rPr>
        <w:t xml:space="preserve">and </w:t>
      </w:r>
      <w:r w:rsidRPr="003F075A">
        <w:rPr>
          <w:b/>
          <w:bCs/>
          <w:caps/>
          <w:sz w:val="24"/>
          <w:szCs w:val="24"/>
          <w:highlight w:val="yellow"/>
          <w:u w:val="single"/>
        </w:rPr>
        <w:t>F.13</w:t>
      </w:r>
      <w:r w:rsidRPr="003F075A">
        <w:rPr>
          <w:b/>
          <w:bCs/>
          <w:caps/>
          <w:sz w:val="24"/>
          <w:szCs w:val="24"/>
          <w:u w:val="single"/>
        </w:rPr>
        <w:t xml:space="preserve">) </w:t>
      </w:r>
    </w:p>
    <w:p w14:paraId="3AAC963F" w14:textId="77777777" w:rsidR="003F075A" w:rsidRPr="003F075A" w:rsidRDefault="003F075A" w:rsidP="003F075A">
      <w:pPr>
        <w:snapToGrid w:val="0"/>
        <w:ind w:left="720"/>
        <w:contextualSpacing/>
        <w:jc w:val="center"/>
        <w:rPr>
          <w:b/>
          <w:sz w:val="24"/>
          <w:szCs w:val="24"/>
          <w:u w:val="single"/>
        </w:rPr>
      </w:pPr>
    </w:p>
    <w:p w14:paraId="0A0CCEE0" w14:textId="77777777" w:rsidR="003F075A" w:rsidRPr="003F075A" w:rsidRDefault="003F075A" w:rsidP="003F075A">
      <w:pPr>
        <w:snapToGrid w:val="0"/>
        <w:ind w:left="720"/>
        <w:contextualSpacing/>
        <w:rPr>
          <w:sz w:val="24"/>
          <w:szCs w:val="24"/>
        </w:rPr>
      </w:pPr>
      <w:r w:rsidRPr="003F075A">
        <w:rPr>
          <w:sz w:val="24"/>
          <w:szCs w:val="24"/>
        </w:rPr>
        <w:t xml:space="preserve">Please explain how you propose to execute Section F in its entirety </w:t>
      </w:r>
      <w:r w:rsidRPr="003F075A">
        <w:rPr>
          <w:sz w:val="24"/>
          <w:szCs w:val="24"/>
          <w:highlight w:val="yellow"/>
        </w:rPr>
        <w:t>(excluding F.12 and F.13)</w:t>
      </w:r>
      <w:r w:rsidRPr="003F075A">
        <w:rPr>
          <w:sz w:val="24"/>
          <w:szCs w:val="24"/>
        </w:rPr>
        <w:t xml:space="preserve"> and describe all relevant experience. As part of your response, please address the following items. </w:t>
      </w:r>
    </w:p>
    <w:p w14:paraId="28690EA4" w14:textId="77777777" w:rsidR="003F075A" w:rsidRPr="003F075A" w:rsidRDefault="003F075A" w:rsidP="003F075A">
      <w:pPr>
        <w:snapToGrid w:val="0"/>
        <w:ind w:left="720"/>
        <w:contextualSpacing/>
        <w:rPr>
          <w:sz w:val="24"/>
          <w:szCs w:val="24"/>
        </w:rPr>
      </w:pPr>
    </w:p>
    <w:p w14:paraId="616363F2" w14:textId="77777777" w:rsidR="003F075A" w:rsidRPr="003F075A" w:rsidRDefault="003F075A" w:rsidP="003F075A">
      <w:pPr>
        <w:pStyle w:val="Heading2"/>
        <w:keepNext w:val="0"/>
        <w:widowControl w:val="0"/>
        <w:overflowPunct/>
        <w:autoSpaceDE/>
        <w:autoSpaceDN/>
        <w:adjustRightInd/>
        <w:snapToGrid w:val="0"/>
        <w:ind w:left="936" w:firstLine="144"/>
        <w:contextualSpacing/>
        <w:jc w:val="left"/>
        <w:textAlignment w:val="auto"/>
        <w:rPr>
          <w:rFonts w:ascii="Times New Roman" w:eastAsia="Arial" w:hAnsi="Times New Roman"/>
          <w:b w:val="0"/>
          <w:sz w:val="24"/>
          <w:szCs w:val="24"/>
          <w:u w:val="single"/>
        </w:rPr>
      </w:pPr>
      <w:r w:rsidRPr="003F075A">
        <w:rPr>
          <w:rFonts w:ascii="Times New Roman" w:eastAsia="Arial" w:hAnsi="Times New Roman"/>
          <w:b w:val="0"/>
          <w:sz w:val="24"/>
          <w:szCs w:val="24"/>
          <w:u w:val="single"/>
        </w:rPr>
        <w:t>F.8.12 Client Participation</w:t>
      </w:r>
    </w:p>
    <w:p w14:paraId="3CFE27DC" w14:textId="77777777" w:rsidR="003F075A" w:rsidRPr="003F075A" w:rsidRDefault="003F075A" w:rsidP="003F075A">
      <w:pPr>
        <w:pStyle w:val="ListParagraph"/>
        <w:numPr>
          <w:ilvl w:val="0"/>
          <w:numId w:val="42"/>
        </w:numPr>
        <w:snapToGrid w:val="0"/>
        <w:spacing w:after="0" w:line="240" w:lineRule="auto"/>
        <w:ind w:left="1440"/>
        <w:rPr>
          <w:rFonts w:ascii="Times New Roman" w:hAnsi="Times New Roman"/>
          <w:sz w:val="24"/>
          <w:szCs w:val="24"/>
        </w:rPr>
      </w:pPr>
      <w:r w:rsidRPr="003F075A">
        <w:rPr>
          <w:rFonts w:ascii="Times New Roman" w:hAnsi="Times New Roman"/>
          <w:sz w:val="24"/>
          <w:szCs w:val="24"/>
        </w:rPr>
        <w:t>Describe how you will ensure that Client Participation is correctly applied.</w:t>
      </w:r>
    </w:p>
    <w:p w14:paraId="7D4C00CE" w14:textId="77777777" w:rsidR="003F075A" w:rsidRPr="003F075A" w:rsidRDefault="003F075A" w:rsidP="003F075A">
      <w:pPr>
        <w:pStyle w:val="Heading2"/>
        <w:snapToGrid w:val="0"/>
        <w:ind w:left="1296" w:hanging="576"/>
        <w:contextualSpacing/>
        <w:rPr>
          <w:rFonts w:ascii="Times New Roman" w:hAnsi="Times New Roman"/>
          <w:sz w:val="24"/>
          <w:szCs w:val="24"/>
        </w:rPr>
      </w:pPr>
    </w:p>
    <w:p w14:paraId="67C7CF87" w14:textId="77777777" w:rsidR="003F075A" w:rsidRPr="003F075A" w:rsidRDefault="003F075A" w:rsidP="003F075A">
      <w:pPr>
        <w:pStyle w:val="Heading2"/>
        <w:keepNext w:val="0"/>
        <w:widowControl w:val="0"/>
        <w:overflowPunct/>
        <w:autoSpaceDE/>
        <w:autoSpaceDN/>
        <w:adjustRightInd/>
        <w:snapToGrid w:val="0"/>
        <w:ind w:left="936" w:firstLine="144"/>
        <w:contextualSpacing/>
        <w:jc w:val="left"/>
        <w:textAlignment w:val="auto"/>
        <w:rPr>
          <w:rFonts w:ascii="Times New Roman" w:eastAsia="Arial" w:hAnsi="Times New Roman"/>
          <w:b w:val="0"/>
          <w:sz w:val="24"/>
          <w:szCs w:val="24"/>
          <w:u w:val="single"/>
        </w:rPr>
      </w:pPr>
      <w:r w:rsidRPr="003F075A">
        <w:rPr>
          <w:rFonts w:ascii="Times New Roman" w:eastAsia="Arial" w:hAnsi="Times New Roman"/>
          <w:b w:val="0"/>
          <w:sz w:val="24"/>
          <w:szCs w:val="24"/>
          <w:u w:val="single"/>
        </w:rPr>
        <w:t>F.11 Outpatient Prescription Drugs</w:t>
      </w:r>
    </w:p>
    <w:p w14:paraId="77714F12" w14:textId="40376CA1" w:rsidR="003F075A" w:rsidRPr="003F075A" w:rsidRDefault="003F075A" w:rsidP="003F075A">
      <w:pPr>
        <w:pStyle w:val="ListParagraph"/>
        <w:snapToGrid w:val="0"/>
        <w:ind w:left="1440" w:hanging="360"/>
        <w:rPr>
          <w:rFonts w:ascii="Times New Roman" w:hAnsi="Times New Roman"/>
          <w:sz w:val="24"/>
          <w:szCs w:val="24"/>
          <w:u w:val="single"/>
        </w:rPr>
      </w:pPr>
      <w:r w:rsidRPr="003F075A">
        <w:rPr>
          <w:rFonts w:ascii="Times New Roman" w:hAnsi="Times New Roman"/>
          <w:sz w:val="24"/>
          <w:szCs w:val="24"/>
        </w:rPr>
        <w:t>a)   Describe how you will ensure that the State preferred drug list (PDL), prior authorization (PA), utilization edits, and reimbursement will be applied appropriately.</w:t>
      </w:r>
      <w:r w:rsidRPr="003F075A">
        <w:rPr>
          <w:rFonts w:ascii="Times New Roman" w:hAnsi="Times New Roman"/>
          <w:sz w:val="24"/>
          <w:szCs w:val="24"/>
          <w:u w:val="single"/>
        </w:rPr>
        <w:t xml:space="preserve"> </w:t>
      </w:r>
    </w:p>
    <w:p w14:paraId="50F36E5C" w14:textId="77777777" w:rsidR="003F075A" w:rsidRPr="003F075A" w:rsidRDefault="003F075A" w:rsidP="003F075A">
      <w:pPr>
        <w:snapToGrid w:val="0"/>
        <w:ind w:left="720"/>
        <w:contextualSpacing/>
        <w:jc w:val="center"/>
        <w:rPr>
          <w:b/>
          <w:bCs/>
          <w:caps/>
          <w:sz w:val="24"/>
          <w:szCs w:val="24"/>
          <w:u w:val="single"/>
        </w:rPr>
      </w:pPr>
      <w:r w:rsidRPr="003F075A">
        <w:rPr>
          <w:b/>
          <w:bCs/>
          <w:sz w:val="24"/>
          <w:szCs w:val="24"/>
          <w:u w:val="single"/>
        </w:rPr>
        <w:t xml:space="preserve">SECTION F.12 – </w:t>
      </w:r>
      <w:r w:rsidRPr="003F075A">
        <w:rPr>
          <w:b/>
          <w:bCs/>
          <w:caps/>
          <w:sz w:val="24"/>
          <w:szCs w:val="24"/>
          <w:u w:val="single"/>
        </w:rPr>
        <w:t xml:space="preserve">LONG-TERM SERVICES AND SUPPORTS (LTSS) </w:t>
      </w:r>
      <w:r w:rsidRPr="003F075A">
        <w:rPr>
          <w:b/>
          <w:bCs/>
          <w:caps/>
          <w:sz w:val="24"/>
          <w:szCs w:val="24"/>
          <w:highlight w:val="yellow"/>
          <w:u w:val="single"/>
        </w:rPr>
        <w:t>(</w:t>
      </w:r>
      <w:r w:rsidRPr="003F075A">
        <w:rPr>
          <w:b/>
          <w:bCs/>
          <w:sz w:val="24"/>
          <w:szCs w:val="24"/>
          <w:highlight w:val="yellow"/>
          <w:u w:val="single"/>
        </w:rPr>
        <w:t xml:space="preserve">excluding </w:t>
      </w:r>
      <w:r w:rsidRPr="003F075A">
        <w:rPr>
          <w:b/>
          <w:bCs/>
          <w:caps/>
          <w:sz w:val="24"/>
          <w:szCs w:val="24"/>
          <w:highlight w:val="yellow"/>
          <w:u w:val="single"/>
        </w:rPr>
        <w:t>f.12A - F.12D)</w:t>
      </w:r>
    </w:p>
    <w:p w14:paraId="25DD8CF9" w14:textId="77777777" w:rsidR="003F075A" w:rsidRPr="003F075A" w:rsidRDefault="003F075A" w:rsidP="003F075A">
      <w:pPr>
        <w:snapToGrid w:val="0"/>
        <w:ind w:left="720"/>
        <w:contextualSpacing/>
        <w:rPr>
          <w:i/>
          <w:sz w:val="24"/>
          <w:szCs w:val="24"/>
        </w:rPr>
      </w:pPr>
    </w:p>
    <w:p w14:paraId="3F760639" w14:textId="40C528BD" w:rsidR="003F075A" w:rsidRPr="003F075A" w:rsidRDefault="003F075A" w:rsidP="003F075A">
      <w:pPr>
        <w:snapToGrid w:val="0"/>
        <w:ind w:left="720"/>
        <w:contextualSpacing/>
        <w:rPr>
          <w:sz w:val="24"/>
          <w:szCs w:val="24"/>
        </w:rPr>
      </w:pPr>
      <w:r w:rsidRPr="003F075A">
        <w:rPr>
          <w:sz w:val="24"/>
          <w:szCs w:val="24"/>
        </w:rPr>
        <w:t xml:space="preserve">Please explain how you propose to execute Section F.12 in its entirety </w:t>
      </w:r>
      <w:r w:rsidRPr="003F075A">
        <w:rPr>
          <w:sz w:val="24"/>
          <w:szCs w:val="24"/>
          <w:highlight w:val="yellow"/>
        </w:rPr>
        <w:t>(excluding F.12A through F</w:t>
      </w:r>
      <w:r w:rsidRPr="00173F63">
        <w:rPr>
          <w:sz w:val="24"/>
          <w:szCs w:val="24"/>
          <w:highlight w:val="yellow"/>
        </w:rPr>
        <w:t>.12D)</w:t>
      </w:r>
      <w:r w:rsidR="00173F63" w:rsidRPr="00173F63">
        <w:rPr>
          <w:highlight w:val="yellow"/>
        </w:rPr>
        <w:t>,</w:t>
      </w:r>
      <w:r w:rsidR="00173F63" w:rsidRPr="00173F63">
        <w:rPr>
          <w:sz w:val="24"/>
          <w:szCs w:val="24"/>
          <w:highlight w:val="yellow"/>
        </w:rPr>
        <w:t xml:space="preserve"> particularly in context of Iowa’s unique populations, needs, and goals,</w:t>
      </w:r>
      <w:r w:rsidRPr="003F075A">
        <w:rPr>
          <w:sz w:val="24"/>
          <w:szCs w:val="24"/>
        </w:rPr>
        <w:t xml:space="preserve"> and describe all relevant experience. As part of your response, please address the following items and provide any relevant data regarding member or provider satisfaction with MLTSS programs you operate in other states.  </w:t>
      </w:r>
    </w:p>
    <w:p w14:paraId="2DD98369" w14:textId="77777777" w:rsidR="003F075A" w:rsidRPr="003F075A" w:rsidRDefault="003F075A" w:rsidP="003F075A">
      <w:pPr>
        <w:snapToGrid w:val="0"/>
        <w:ind w:left="720"/>
        <w:contextualSpacing/>
        <w:rPr>
          <w:sz w:val="24"/>
          <w:szCs w:val="24"/>
          <w:u w:val="single"/>
        </w:rPr>
      </w:pPr>
    </w:p>
    <w:p w14:paraId="0C9330A9" w14:textId="77777777" w:rsidR="003F075A" w:rsidRPr="003F075A" w:rsidRDefault="003F075A" w:rsidP="003F075A">
      <w:pPr>
        <w:pStyle w:val="ListParagraph"/>
        <w:numPr>
          <w:ilvl w:val="0"/>
          <w:numId w:val="39"/>
        </w:numPr>
        <w:snapToGrid w:val="0"/>
        <w:spacing w:after="0" w:line="240" w:lineRule="auto"/>
        <w:ind w:left="1440"/>
        <w:rPr>
          <w:rFonts w:ascii="Times New Roman" w:hAnsi="Times New Roman"/>
          <w:sz w:val="24"/>
          <w:szCs w:val="24"/>
        </w:rPr>
      </w:pPr>
      <w:r w:rsidRPr="003F075A">
        <w:rPr>
          <w:rFonts w:ascii="Times New Roman" w:hAnsi="Times New Roman"/>
          <w:sz w:val="24"/>
          <w:szCs w:val="24"/>
        </w:rPr>
        <w:t xml:space="preserve">Explain how you will ensure that individuals are served in the community of their choice and that funding decisions </w:t>
      </w:r>
      <w:proofErr w:type="gramStart"/>
      <w:r w:rsidRPr="003F075A">
        <w:rPr>
          <w:rFonts w:ascii="Times New Roman" w:hAnsi="Times New Roman"/>
          <w:sz w:val="24"/>
          <w:szCs w:val="24"/>
        </w:rPr>
        <w:t>take into account</w:t>
      </w:r>
      <w:proofErr w:type="gramEnd"/>
      <w:r w:rsidRPr="003F075A">
        <w:rPr>
          <w:rFonts w:ascii="Times New Roman" w:hAnsi="Times New Roman"/>
          <w:sz w:val="24"/>
          <w:szCs w:val="24"/>
        </w:rPr>
        <w:t xml:space="preserve"> member choice and community-based resources.</w:t>
      </w:r>
    </w:p>
    <w:p w14:paraId="05BE6AE3" w14:textId="77777777" w:rsidR="003F075A" w:rsidRPr="003F075A" w:rsidRDefault="003F075A" w:rsidP="003F075A">
      <w:pPr>
        <w:pStyle w:val="ListParagraph"/>
        <w:numPr>
          <w:ilvl w:val="0"/>
          <w:numId w:val="39"/>
        </w:numPr>
        <w:snapToGrid w:val="0"/>
        <w:spacing w:after="0" w:line="240" w:lineRule="auto"/>
        <w:ind w:left="1440"/>
        <w:rPr>
          <w:rFonts w:ascii="Times New Roman" w:hAnsi="Times New Roman"/>
          <w:sz w:val="24"/>
          <w:szCs w:val="24"/>
        </w:rPr>
      </w:pPr>
      <w:r w:rsidRPr="003F075A">
        <w:rPr>
          <w:rFonts w:ascii="Times New Roman" w:hAnsi="Times New Roman"/>
          <w:sz w:val="24"/>
          <w:szCs w:val="24"/>
        </w:rPr>
        <w:t>Outline your proposed Enrolled Member and stakeholder education and engagement strategy per Section F.12.03 LTSS Member Stakeholder Engagement.</w:t>
      </w:r>
    </w:p>
    <w:p w14:paraId="75172F5F" w14:textId="77777777" w:rsidR="003F075A" w:rsidRPr="003F075A" w:rsidRDefault="003F075A" w:rsidP="003F075A">
      <w:pPr>
        <w:snapToGrid w:val="0"/>
        <w:ind w:left="720"/>
        <w:contextualSpacing/>
        <w:jc w:val="center"/>
        <w:rPr>
          <w:b/>
          <w:bCs/>
          <w:caps/>
          <w:sz w:val="24"/>
          <w:szCs w:val="24"/>
          <w:highlight w:val="yellow"/>
          <w:u w:val="single"/>
        </w:rPr>
      </w:pPr>
      <w:r w:rsidRPr="003F075A">
        <w:rPr>
          <w:sz w:val="24"/>
          <w:szCs w:val="24"/>
        </w:rPr>
        <w:br/>
      </w:r>
      <w:r w:rsidRPr="003F075A">
        <w:rPr>
          <w:b/>
          <w:bCs/>
          <w:sz w:val="24"/>
          <w:szCs w:val="24"/>
          <w:highlight w:val="yellow"/>
          <w:u w:val="single"/>
        </w:rPr>
        <w:t xml:space="preserve">SECTION F.12A – </w:t>
      </w:r>
      <w:r w:rsidRPr="003F075A">
        <w:rPr>
          <w:b/>
          <w:bCs/>
          <w:caps/>
          <w:sz w:val="24"/>
          <w:szCs w:val="24"/>
          <w:highlight w:val="yellow"/>
          <w:u w:val="single"/>
        </w:rPr>
        <w:t>Long-Term Care Facilities (ICF/ID, NF, SNF and NF/MI)</w:t>
      </w:r>
    </w:p>
    <w:p w14:paraId="15815676" w14:textId="77777777" w:rsidR="003F075A" w:rsidRPr="003F075A" w:rsidRDefault="003F075A" w:rsidP="003F075A">
      <w:pPr>
        <w:snapToGrid w:val="0"/>
        <w:ind w:left="720"/>
        <w:contextualSpacing/>
        <w:rPr>
          <w:i/>
          <w:sz w:val="24"/>
          <w:szCs w:val="24"/>
          <w:highlight w:val="yellow"/>
        </w:rPr>
      </w:pPr>
    </w:p>
    <w:p w14:paraId="1DDEA597" w14:textId="0C0C2036" w:rsidR="003F075A" w:rsidRPr="003F075A" w:rsidRDefault="003F075A" w:rsidP="003F075A">
      <w:pPr>
        <w:snapToGrid w:val="0"/>
        <w:ind w:left="720"/>
        <w:rPr>
          <w:sz w:val="24"/>
          <w:szCs w:val="24"/>
          <w:highlight w:val="yellow"/>
        </w:rPr>
      </w:pPr>
      <w:r w:rsidRPr="003F075A">
        <w:rPr>
          <w:sz w:val="24"/>
          <w:szCs w:val="24"/>
          <w:highlight w:val="yellow"/>
        </w:rPr>
        <w:t xml:space="preserve">Please explain how you propose to execute Section F.12A in its </w:t>
      </w:r>
      <w:r w:rsidRPr="00173F63">
        <w:rPr>
          <w:sz w:val="24"/>
          <w:szCs w:val="24"/>
          <w:highlight w:val="yellow"/>
        </w:rPr>
        <w:t>entirety</w:t>
      </w:r>
      <w:r w:rsidR="00173F63" w:rsidRPr="00173F63">
        <w:rPr>
          <w:sz w:val="24"/>
          <w:szCs w:val="24"/>
          <w:highlight w:val="yellow"/>
        </w:rPr>
        <w:t>, particularly in context of Iowa’s unique populations, needs, and goals,</w:t>
      </w:r>
      <w:r w:rsidRPr="00173F63">
        <w:rPr>
          <w:sz w:val="24"/>
          <w:szCs w:val="24"/>
          <w:highlight w:val="yellow"/>
        </w:rPr>
        <w:t xml:space="preserve"> and describe </w:t>
      </w:r>
      <w:r w:rsidRPr="003F075A">
        <w:rPr>
          <w:sz w:val="24"/>
          <w:szCs w:val="24"/>
          <w:highlight w:val="yellow"/>
        </w:rPr>
        <w:t>all relevant experience.</w:t>
      </w:r>
      <w:r w:rsidRPr="003F075A">
        <w:rPr>
          <w:sz w:val="24"/>
          <w:szCs w:val="24"/>
          <w:highlight w:val="yellow"/>
        </w:rPr>
        <w:br/>
      </w:r>
    </w:p>
    <w:p w14:paraId="01835898" w14:textId="77777777" w:rsidR="003F075A" w:rsidRPr="003F075A" w:rsidRDefault="003F075A" w:rsidP="003F075A">
      <w:pPr>
        <w:snapToGrid w:val="0"/>
        <w:ind w:left="720"/>
        <w:contextualSpacing/>
        <w:jc w:val="center"/>
        <w:rPr>
          <w:b/>
          <w:bCs/>
          <w:caps/>
          <w:sz w:val="24"/>
          <w:szCs w:val="24"/>
          <w:highlight w:val="yellow"/>
          <w:u w:val="single"/>
        </w:rPr>
      </w:pPr>
      <w:r w:rsidRPr="003F075A">
        <w:rPr>
          <w:b/>
          <w:bCs/>
          <w:sz w:val="24"/>
          <w:szCs w:val="24"/>
          <w:highlight w:val="yellow"/>
          <w:u w:val="single"/>
        </w:rPr>
        <w:t xml:space="preserve">SECTION F.12B – </w:t>
      </w:r>
      <w:r w:rsidRPr="003F075A">
        <w:rPr>
          <w:b/>
          <w:bCs/>
          <w:caps/>
          <w:sz w:val="24"/>
          <w:szCs w:val="24"/>
          <w:highlight w:val="yellow"/>
          <w:u w:val="single"/>
        </w:rPr>
        <w:t>1915(</w:t>
      </w:r>
      <w:r w:rsidRPr="003F075A">
        <w:rPr>
          <w:b/>
          <w:bCs/>
          <w:sz w:val="24"/>
          <w:szCs w:val="24"/>
          <w:highlight w:val="yellow"/>
          <w:u w:val="single"/>
        </w:rPr>
        <w:t>c</w:t>
      </w:r>
      <w:r w:rsidRPr="003F075A">
        <w:rPr>
          <w:b/>
          <w:bCs/>
          <w:caps/>
          <w:sz w:val="24"/>
          <w:szCs w:val="24"/>
          <w:highlight w:val="yellow"/>
          <w:u w:val="single"/>
        </w:rPr>
        <w:t>) and 1915(</w:t>
      </w:r>
      <w:proofErr w:type="spellStart"/>
      <w:r w:rsidRPr="003F075A">
        <w:rPr>
          <w:b/>
          <w:bCs/>
          <w:sz w:val="24"/>
          <w:szCs w:val="24"/>
          <w:highlight w:val="yellow"/>
          <w:u w:val="single"/>
        </w:rPr>
        <w:t>i</w:t>
      </w:r>
      <w:proofErr w:type="spellEnd"/>
      <w:r w:rsidRPr="003F075A">
        <w:rPr>
          <w:b/>
          <w:bCs/>
          <w:caps/>
          <w:sz w:val="24"/>
          <w:szCs w:val="24"/>
          <w:highlight w:val="yellow"/>
          <w:u w:val="single"/>
        </w:rPr>
        <w:t>) Home and Community-Based Services</w:t>
      </w:r>
    </w:p>
    <w:p w14:paraId="26EA5E51" w14:textId="77777777" w:rsidR="003F075A" w:rsidRPr="003F075A" w:rsidRDefault="003F075A" w:rsidP="003F075A">
      <w:pPr>
        <w:snapToGrid w:val="0"/>
        <w:ind w:left="720"/>
        <w:contextualSpacing/>
        <w:rPr>
          <w:i/>
          <w:sz w:val="24"/>
          <w:szCs w:val="24"/>
          <w:highlight w:val="yellow"/>
        </w:rPr>
      </w:pPr>
    </w:p>
    <w:p w14:paraId="08310B84" w14:textId="09435BE4" w:rsidR="003F075A" w:rsidRPr="003F075A" w:rsidRDefault="003F075A" w:rsidP="003F075A">
      <w:pPr>
        <w:snapToGrid w:val="0"/>
        <w:ind w:left="720"/>
        <w:rPr>
          <w:sz w:val="24"/>
          <w:szCs w:val="24"/>
        </w:rPr>
      </w:pPr>
      <w:r w:rsidRPr="003F075A">
        <w:rPr>
          <w:sz w:val="24"/>
          <w:szCs w:val="24"/>
          <w:highlight w:val="yellow"/>
        </w:rPr>
        <w:lastRenderedPageBreak/>
        <w:t xml:space="preserve">Please explain how you propose to execute Section F.12B in its </w:t>
      </w:r>
      <w:r w:rsidRPr="00173F63">
        <w:rPr>
          <w:sz w:val="24"/>
          <w:szCs w:val="24"/>
          <w:highlight w:val="yellow"/>
        </w:rPr>
        <w:t>entirety</w:t>
      </w:r>
      <w:r w:rsidR="00173F63" w:rsidRPr="00173F63">
        <w:rPr>
          <w:sz w:val="24"/>
          <w:szCs w:val="24"/>
          <w:highlight w:val="yellow"/>
        </w:rPr>
        <w:t>, particularly in context of Iowa’s unique populations, needs, and goals,</w:t>
      </w:r>
      <w:r w:rsidRPr="00173F63">
        <w:rPr>
          <w:sz w:val="24"/>
          <w:szCs w:val="24"/>
          <w:highlight w:val="yellow"/>
        </w:rPr>
        <w:t xml:space="preserve"> and describe a</w:t>
      </w:r>
      <w:r w:rsidRPr="003F075A">
        <w:rPr>
          <w:sz w:val="24"/>
          <w:szCs w:val="24"/>
          <w:highlight w:val="yellow"/>
        </w:rPr>
        <w:t>ll relevant experience. As part of your response, please address the following items.</w:t>
      </w:r>
      <w:r>
        <w:rPr>
          <w:sz w:val="24"/>
          <w:szCs w:val="24"/>
        </w:rPr>
        <w:br/>
      </w:r>
    </w:p>
    <w:p w14:paraId="5C938DDF" w14:textId="77777777" w:rsidR="003F075A" w:rsidRPr="003F075A" w:rsidRDefault="003F075A" w:rsidP="003F075A">
      <w:pPr>
        <w:pStyle w:val="ListParagraph"/>
        <w:numPr>
          <w:ilvl w:val="0"/>
          <w:numId w:val="40"/>
        </w:numPr>
        <w:snapToGrid w:val="0"/>
        <w:spacing w:after="0" w:line="240" w:lineRule="auto"/>
        <w:ind w:left="1440"/>
        <w:rPr>
          <w:rFonts w:ascii="Times New Roman" w:hAnsi="Times New Roman"/>
          <w:b/>
          <w:sz w:val="24"/>
          <w:szCs w:val="24"/>
        </w:rPr>
      </w:pPr>
      <w:r w:rsidRPr="003F075A">
        <w:rPr>
          <w:rStyle w:val="BodyTextChar"/>
          <w:rFonts w:eastAsia="Times New Roman"/>
          <w:szCs w:val="24"/>
        </w:rPr>
        <w:t>Explain how you will meet the requirements outlined in the 1915(c) and 1915(</w:t>
      </w:r>
      <w:proofErr w:type="spellStart"/>
      <w:r w:rsidRPr="003F075A">
        <w:rPr>
          <w:rStyle w:val="BodyTextChar"/>
          <w:rFonts w:eastAsia="Times New Roman"/>
          <w:szCs w:val="24"/>
        </w:rPr>
        <w:t>i</w:t>
      </w:r>
      <w:proofErr w:type="spellEnd"/>
      <w:r w:rsidRPr="003F075A">
        <w:rPr>
          <w:rStyle w:val="BodyTextChar"/>
          <w:rFonts w:eastAsia="Times New Roman"/>
          <w:szCs w:val="24"/>
        </w:rPr>
        <w:t>) waivers.</w:t>
      </w:r>
    </w:p>
    <w:p w14:paraId="23B68E13" w14:textId="77777777" w:rsidR="003F075A" w:rsidRPr="003F075A" w:rsidRDefault="003F075A" w:rsidP="003F075A">
      <w:pPr>
        <w:pStyle w:val="ListParagraph"/>
        <w:numPr>
          <w:ilvl w:val="0"/>
          <w:numId w:val="40"/>
        </w:numPr>
        <w:snapToGrid w:val="0"/>
        <w:spacing w:after="0" w:line="240" w:lineRule="auto"/>
        <w:ind w:left="1440"/>
        <w:rPr>
          <w:rFonts w:ascii="Times New Roman" w:hAnsi="Times New Roman"/>
          <w:sz w:val="24"/>
          <w:szCs w:val="24"/>
        </w:rPr>
      </w:pPr>
      <w:r w:rsidRPr="003F075A">
        <w:rPr>
          <w:rFonts w:ascii="Times New Roman" w:hAnsi="Times New Roman"/>
          <w:sz w:val="24"/>
          <w:szCs w:val="24"/>
        </w:rPr>
        <w:t xml:space="preserve">Explain how you will administer assessments as identified in this section. Include mechanisms to ensure assessors are properly trained and ongoing quality assurance is established to ensure consistency in assessment delivery. </w:t>
      </w:r>
      <w:r w:rsidRPr="003F075A">
        <w:rPr>
          <w:rFonts w:ascii="Times New Roman" w:hAnsi="Times New Roman"/>
          <w:sz w:val="24"/>
          <w:szCs w:val="24"/>
        </w:rPr>
        <w:br/>
      </w:r>
    </w:p>
    <w:p w14:paraId="2D7539D5" w14:textId="77777777" w:rsidR="003F075A" w:rsidRPr="003F075A" w:rsidRDefault="003F075A" w:rsidP="003F075A">
      <w:pPr>
        <w:snapToGrid w:val="0"/>
        <w:ind w:left="720"/>
        <w:contextualSpacing/>
        <w:jc w:val="center"/>
        <w:rPr>
          <w:b/>
          <w:bCs/>
          <w:caps/>
          <w:sz w:val="24"/>
          <w:szCs w:val="24"/>
          <w:highlight w:val="yellow"/>
          <w:u w:val="single"/>
        </w:rPr>
      </w:pPr>
      <w:r w:rsidRPr="003F075A">
        <w:rPr>
          <w:b/>
          <w:bCs/>
          <w:sz w:val="24"/>
          <w:szCs w:val="24"/>
          <w:highlight w:val="yellow"/>
          <w:u w:val="single"/>
        </w:rPr>
        <w:t>SECTION F.12C – COMMUNITY BASED CASE MANAGEMENT</w:t>
      </w:r>
    </w:p>
    <w:p w14:paraId="05386C6F" w14:textId="77777777" w:rsidR="003F075A" w:rsidRPr="003F075A" w:rsidRDefault="003F075A" w:rsidP="003F075A">
      <w:pPr>
        <w:snapToGrid w:val="0"/>
        <w:ind w:left="720"/>
        <w:contextualSpacing/>
        <w:rPr>
          <w:i/>
          <w:sz w:val="24"/>
          <w:szCs w:val="24"/>
          <w:highlight w:val="yellow"/>
        </w:rPr>
      </w:pPr>
    </w:p>
    <w:p w14:paraId="60A49FCF" w14:textId="4AAB2616" w:rsidR="003F075A" w:rsidRDefault="003F075A" w:rsidP="003F075A">
      <w:pPr>
        <w:snapToGrid w:val="0"/>
        <w:ind w:left="720"/>
        <w:rPr>
          <w:sz w:val="24"/>
          <w:szCs w:val="24"/>
        </w:rPr>
      </w:pPr>
      <w:r w:rsidRPr="003F075A">
        <w:rPr>
          <w:sz w:val="24"/>
          <w:szCs w:val="24"/>
          <w:highlight w:val="yellow"/>
        </w:rPr>
        <w:t xml:space="preserve">Please explain how you propose to execute Section F.12C in its </w:t>
      </w:r>
      <w:r w:rsidRPr="00173F63">
        <w:rPr>
          <w:sz w:val="24"/>
          <w:szCs w:val="24"/>
          <w:highlight w:val="yellow"/>
        </w:rPr>
        <w:t>entirety</w:t>
      </w:r>
      <w:r w:rsidR="00173F63" w:rsidRPr="00173F63">
        <w:rPr>
          <w:sz w:val="24"/>
          <w:szCs w:val="24"/>
          <w:highlight w:val="yellow"/>
        </w:rPr>
        <w:t>, particularly in context of Iowa’s unique populations, needs, and goals,</w:t>
      </w:r>
      <w:r w:rsidRPr="00173F63">
        <w:rPr>
          <w:sz w:val="24"/>
          <w:szCs w:val="24"/>
          <w:highlight w:val="yellow"/>
        </w:rPr>
        <w:t xml:space="preserve"> and describe a</w:t>
      </w:r>
      <w:r w:rsidRPr="003F075A">
        <w:rPr>
          <w:sz w:val="24"/>
          <w:szCs w:val="24"/>
          <w:highlight w:val="yellow"/>
        </w:rPr>
        <w:t>ll relevant experience. As part of your response, please address the following items.</w:t>
      </w:r>
    </w:p>
    <w:p w14:paraId="34692183" w14:textId="77777777" w:rsidR="003F075A" w:rsidRPr="003F075A" w:rsidRDefault="003F075A" w:rsidP="003F075A">
      <w:pPr>
        <w:snapToGrid w:val="0"/>
        <w:ind w:left="720"/>
        <w:rPr>
          <w:sz w:val="24"/>
          <w:szCs w:val="24"/>
        </w:rPr>
      </w:pPr>
    </w:p>
    <w:p w14:paraId="2693BEF6" w14:textId="77777777" w:rsidR="003F075A" w:rsidRPr="003F075A" w:rsidRDefault="003F075A" w:rsidP="003F075A">
      <w:pPr>
        <w:pStyle w:val="ListParagraph"/>
        <w:numPr>
          <w:ilvl w:val="0"/>
          <w:numId w:val="41"/>
        </w:numPr>
        <w:snapToGrid w:val="0"/>
        <w:spacing w:after="0" w:line="240" w:lineRule="auto"/>
        <w:ind w:left="1440"/>
        <w:rPr>
          <w:rStyle w:val="BodyTextChar"/>
          <w:rFonts w:eastAsia="Times New Roman"/>
          <w:szCs w:val="24"/>
        </w:rPr>
      </w:pPr>
      <w:r w:rsidRPr="003F075A">
        <w:rPr>
          <w:rStyle w:val="BodyTextChar"/>
          <w:rFonts w:eastAsia="Times New Roman"/>
          <w:szCs w:val="24"/>
        </w:rPr>
        <w:t xml:space="preserve">Explain how you will monitor case manager to member caseloads to ensure capacity for quality case management is not diminished. </w:t>
      </w:r>
    </w:p>
    <w:p w14:paraId="0D11B963" w14:textId="77777777" w:rsidR="003F075A" w:rsidRPr="003F075A" w:rsidRDefault="003F075A" w:rsidP="003F075A">
      <w:pPr>
        <w:pStyle w:val="ListParagraph"/>
        <w:numPr>
          <w:ilvl w:val="0"/>
          <w:numId w:val="41"/>
        </w:numPr>
        <w:snapToGrid w:val="0"/>
        <w:spacing w:after="0" w:line="240" w:lineRule="auto"/>
        <w:ind w:left="1440"/>
        <w:rPr>
          <w:rStyle w:val="BodyTextChar"/>
          <w:rFonts w:eastAsia="Times New Roman"/>
          <w:szCs w:val="24"/>
        </w:rPr>
      </w:pPr>
      <w:r w:rsidRPr="003F075A">
        <w:rPr>
          <w:rStyle w:val="BodyTextChar"/>
          <w:rFonts w:eastAsia="Times New Roman"/>
          <w:szCs w:val="24"/>
        </w:rPr>
        <w:t xml:space="preserve">Explain how you will ensure that </w:t>
      </w:r>
      <w:proofErr w:type="gramStart"/>
      <w:r w:rsidRPr="003F075A">
        <w:rPr>
          <w:rStyle w:val="BodyTextChar"/>
          <w:rFonts w:eastAsia="Times New Roman"/>
          <w:szCs w:val="24"/>
        </w:rPr>
        <w:t>community based</w:t>
      </w:r>
      <w:proofErr w:type="gramEnd"/>
      <w:r w:rsidRPr="003F075A">
        <w:rPr>
          <w:rStyle w:val="BodyTextChar"/>
          <w:rFonts w:eastAsia="Times New Roman"/>
          <w:szCs w:val="24"/>
        </w:rPr>
        <w:t xml:space="preserve"> case management requirements will be met to ensure active engagement and avoid preventable hospitalization, use of the emergency department, and facility placement. </w:t>
      </w:r>
      <w:r w:rsidRPr="003F075A">
        <w:rPr>
          <w:rStyle w:val="BodyTextChar"/>
          <w:rFonts w:eastAsia="Times New Roman"/>
          <w:szCs w:val="24"/>
        </w:rPr>
        <w:br/>
      </w:r>
    </w:p>
    <w:p w14:paraId="7C01D285" w14:textId="77777777" w:rsidR="003F075A" w:rsidRPr="003F075A" w:rsidRDefault="003F075A" w:rsidP="003F075A">
      <w:pPr>
        <w:snapToGrid w:val="0"/>
        <w:ind w:left="720"/>
        <w:contextualSpacing/>
        <w:jc w:val="center"/>
        <w:rPr>
          <w:b/>
          <w:bCs/>
          <w:caps/>
          <w:sz w:val="24"/>
          <w:szCs w:val="24"/>
          <w:highlight w:val="yellow"/>
          <w:u w:val="single"/>
        </w:rPr>
      </w:pPr>
      <w:r w:rsidRPr="003F075A">
        <w:rPr>
          <w:b/>
          <w:bCs/>
          <w:sz w:val="24"/>
          <w:szCs w:val="24"/>
          <w:highlight w:val="yellow"/>
          <w:u w:val="single"/>
        </w:rPr>
        <w:t xml:space="preserve">SECTION F.12D – </w:t>
      </w:r>
      <w:r w:rsidRPr="003F075A">
        <w:rPr>
          <w:b/>
          <w:bCs/>
          <w:caps/>
          <w:sz w:val="24"/>
          <w:szCs w:val="24"/>
          <w:highlight w:val="yellow"/>
          <w:u w:val="single"/>
        </w:rPr>
        <w:t>Consumer Choices Option</w:t>
      </w:r>
    </w:p>
    <w:p w14:paraId="6CF62410" w14:textId="77777777" w:rsidR="003F075A" w:rsidRPr="003F075A" w:rsidRDefault="003F075A" w:rsidP="003F075A">
      <w:pPr>
        <w:snapToGrid w:val="0"/>
        <w:ind w:left="720"/>
        <w:contextualSpacing/>
        <w:rPr>
          <w:i/>
          <w:sz w:val="24"/>
          <w:szCs w:val="24"/>
          <w:highlight w:val="yellow"/>
        </w:rPr>
      </w:pPr>
    </w:p>
    <w:p w14:paraId="39D25B72" w14:textId="3DD0F6C9" w:rsidR="003F075A" w:rsidRPr="003F075A" w:rsidRDefault="003F075A" w:rsidP="003F075A">
      <w:pPr>
        <w:snapToGrid w:val="0"/>
        <w:ind w:left="720"/>
        <w:contextualSpacing/>
        <w:rPr>
          <w:sz w:val="24"/>
          <w:szCs w:val="24"/>
          <w:highlight w:val="yellow"/>
        </w:rPr>
      </w:pPr>
      <w:r w:rsidRPr="003F075A">
        <w:rPr>
          <w:sz w:val="24"/>
          <w:szCs w:val="24"/>
          <w:highlight w:val="yellow"/>
        </w:rPr>
        <w:t xml:space="preserve">Please explain how you propose to execute Section F.12D in its </w:t>
      </w:r>
      <w:r w:rsidRPr="00173F63">
        <w:rPr>
          <w:sz w:val="24"/>
          <w:szCs w:val="24"/>
          <w:highlight w:val="yellow"/>
        </w:rPr>
        <w:t>entirety</w:t>
      </w:r>
      <w:r w:rsidR="00173F63" w:rsidRPr="00173F63">
        <w:rPr>
          <w:sz w:val="24"/>
          <w:szCs w:val="24"/>
          <w:highlight w:val="yellow"/>
        </w:rPr>
        <w:t>, particularly in context of Iowa’s unique populations, needs, and goals,</w:t>
      </w:r>
      <w:r w:rsidRPr="00173F63">
        <w:rPr>
          <w:sz w:val="24"/>
          <w:szCs w:val="24"/>
          <w:highlight w:val="yellow"/>
        </w:rPr>
        <w:t xml:space="preserve"> and describe a</w:t>
      </w:r>
      <w:r w:rsidRPr="003F075A">
        <w:rPr>
          <w:sz w:val="24"/>
          <w:szCs w:val="24"/>
          <w:highlight w:val="yellow"/>
        </w:rPr>
        <w:t>ll relevant experience.</w:t>
      </w:r>
    </w:p>
    <w:p w14:paraId="560AF1F7" w14:textId="77777777" w:rsidR="003F075A" w:rsidRPr="003F075A" w:rsidRDefault="003F075A" w:rsidP="003F075A">
      <w:pPr>
        <w:snapToGrid w:val="0"/>
        <w:ind w:left="720"/>
        <w:contextualSpacing/>
        <w:rPr>
          <w:sz w:val="24"/>
          <w:szCs w:val="24"/>
          <w:highlight w:val="yellow"/>
        </w:rPr>
      </w:pPr>
    </w:p>
    <w:p w14:paraId="7CF16A7E" w14:textId="77777777" w:rsidR="003F075A" w:rsidRPr="003F075A" w:rsidRDefault="003F075A" w:rsidP="003F075A">
      <w:pPr>
        <w:snapToGrid w:val="0"/>
        <w:ind w:left="720"/>
        <w:contextualSpacing/>
        <w:jc w:val="center"/>
        <w:rPr>
          <w:b/>
          <w:bCs/>
          <w:caps/>
          <w:sz w:val="24"/>
          <w:szCs w:val="24"/>
          <w:highlight w:val="yellow"/>
          <w:u w:val="single"/>
        </w:rPr>
      </w:pPr>
      <w:r w:rsidRPr="003F075A">
        <w:rPr>
          <w:b/>
          <w:bCs/>
          <w:sz w:val="24"/>
          <w:szCs w:val="24"/>
          <w:highlight w:val="yellow"/>
          <w:u w:val="single"/>
        </w:rPr>
        <w:t>SECTION F.13 – MENTAL HEALTH AND SUBSTANCE USE DISORDERS BENEFITS &amp; MH/SUD PARITY</w:t>
      </w:r>
    </w:p>
    <w:p w14:paraId="548F54D7" w14:textId="77777777" w:rsidR="003F075A" w:rsidRPr="003F075A" w:rsidRDefault="003F075A" w:rsidP="003F075A">
      <w:pPr>
        <w:snapToGrid w:val="0"/>
        <w:ind w:left="720"/>
        <w:contextualSpacing/>
        <w:rPr>
          <w:i/>
          <w:sz w:val="24"/>
          <w:szCs w:val="24"/>
          <w:highlight w:val="yellow"/>
        </w:rPr>
      </w:pPr>
    </w:p>
    <w:p w14:paraId="7943A7F9" w14:textId="0F54524A" w:rsidR="003F075A" w:rsidRPr="003F075A" w:rsidRDefault="00DA63F4" w:rsidP="003F075A">
      <w:pPr>
        <w:overflowPunct/>
        <w:autoSpaceDE/>
        <w:autoSpaceDN/>
        <w:adjustRightInd/>
        <w:ind w:left="720"/>
        <w:textAlignment w:val="auto"/>
        <w:rPr>
          <w:sz w:val="24"/>
          <w:szCs w:val="24"/>
        </w:rPr>
      </w:pPr>
      <w:r w:rsidRPr="00DA63F4">
        <w:rPr>
          <w:sz w:val="24"/>
          <w:szCs w:val="24"/>
          <w:highlight w:val="yellow"/>
        </w:rPr>
        <w:t>Please explain how you propose to execute Section F.13 in its entirety, particularly in context of Iowa’s unique populations, needs, and goals, and describe all relevant experience</w:t>
      </w:r>
      <w:r w:rsidR="003F075A" w:rsidRPr="003F075A">
        <w:rPr>
          <w:sz w:val="24"/>
          <w:szCs w:val="24"/>
          <w:highlight w:val="yellow"/>
        </w:rPr>
        <w:t>.</w:t>
      </w:r>
      <w:r w:rsidR="003F075A" w:rsidRPr="003F075A">
        <w:rPr>
          <w:b/>
          <w:bCs/>
          <w:caps/>
          <w:sz w:val="24"/>
          <w:szCs w:val="24"/>
          <w:u w:val="single"/>
        </w:rPr>
        <w:br/>
      </w:r>
    </w:p>
    <w:p w14:paraId="5C329438" w14:textId="77777777" w:rsidR="009B4D11" w:rsidRPr="00670337" w:rsidRDefault="009B4D11" w:rsidP="009B4D11">
      <w:pPr>
        <w:overflowPunct/>
        <w:autoSpaceDE/>
        <w:autoSpaceDN/>
        <w:adjustRightInd/>
        <w:ind w:left="720"/>
        <w:textAlignment w:val="auto"/>
        <w:rPr>
          <w:rFonts w:eastAsiaTheme="minorEastAsia"/>
          <w:bCs/>
          <w:sz w:val="24"/>
          <w:szCs w:val="24"/>
        </w:rPr>
      </w:pPr>
    </w:p>
    <w:p w14:paraId="09E406A2" w14:textId="77777777" w:rsidR="00CA51AF" w:rsidRPr="00364ECA" w:rsidRDefault="00CA51AF" w:rsidP="00364ECA">
      <w:pPr>
        <w:overflowPunct/>
        <w:autoSpaceDE/>
        <w:autoSpaceDN/>
        <w:adjustRightInd/>
        <w:snapToGrid w:val="0"/>
        <w:contextualSpacing/>
        <w:textAlignment w:val="auto"/>
        <w:rPr>
          <w:rFonts w:eastAsia="Calibri"/>
          <w:sz w:val="24"/>
          <w:szCs w:val="24"/>
        </w:rPr>
      </w:pPr>
    </w:p>
    <w:p w14:paraId="02AF77E1" w14:textId="20969BF3" w:rsidR="00C640E1" w:rsidRPr="00364ECA" w:rsidRDefault="00C640E1" w:rsidP="00364ECA">
      <w:pPr>
        <w:ind w:left="360"/>
        <w:rPr>
          <w:rFonts w:eastAsia="Arial"/>
          <w:bCs/>
          <w:sz w:val="24"/>
          <w:szCs w:val="24"/>
        </w:rPr>
      </w:pPr>
    </w:p>
    <w:p w14:paraId="039BE4A0" w14:textId="77777777" w:rsidR="00C640E1" w:rsidRPr="00364ECA" w:rsidRDefault="00C640E1" w:rsidP="00364ECA">
      <w:pPr>
        <w:rPr>
          <w:rFonts w:eastAsiaTheme="minorEastAsia"/>
          <w:bCs/>
          <w:sz w:val="24"/>
          <w:szCs w:val="24"/>
        </w:rPr>
      </w:pPr>
    </w:p>
    <w:sectPr w:rsidR="00C640E1" w:rsidRPr="00364ECA">
      <w:headerReference w:type="even" r:id="rId7"/>
      <w:headerReference w:type="default" r:id="rId8"/>
      <w:footerReference w:type="even" r:id="rId9"/>
      <w:footerReference w:type="default" r:id="rId10"/>
      <w:headerReference w:type="first" r:id="rId11"/>
      <w:type w:val="continuous"/>
      <w:pgSz w:w="12240" w:h="15840" w:code="1"/>
      <w:pgMar w:top="63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C131" w14:textId="77777777" w:rsidR="0096662B" w:rsidRDefault="0096662B">
      <w:r>
        <w:separator/>
      </w:r>
    </w:p>
    <w:p w14:paraId="7A186EA2" w14:textId="77777777" w:rsidR="0096662B" w:rsidRDefault="0096662B"/>
  </w:endnote>
  <w:endnote w:type="continuationSeparator" w:id="0">
    <w:p w14:paraId="74CDBEC4" w14:textId="77777777" w:rsidR="0096662B" w:rsidRDefault="0096662B">
      <w:r>
        <w:continuationSeparator/>
      </w:r>
    </w:p>
    <w:p w14:paraId="141C5F0A" w14:textId="77777777" w:rsidR="0096662B" w:rsidRDefault="00966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F7F3" w14:textId="77777777" w:rsidR="00D4790B" w:rsidRDefault="00D4790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09F4DA" w14:textId="77777777" w:rsidR="00D4790B" w:rsidRDefault="00D4790B">
    <w:pPr>
      <w:pStyle w:val="Footer"/>
    </w:pPr>
  </w:p>
  <w:p w14:paraId="3803254A" w14:textId="77777777" w:rsidR="00D4790B" w:rsidRDefault="00D47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BB68" w14:textId="77777777" w:rsidR="00D4790B" w:rsidRDefault="00D4790B">
    <w:pPr>
      <w:pStyle w:val="Footer"/>
      <w:framePr w:wrap="auto" w:vAnchor="text" w:hAnchor="margin" w:xAlign="center" w:y="1"/>
      <w:rPr>
        <w:rStyle w:val="PageNumber"/>
      </w:rPr>
    </w:pPr>
  </w:p>
  <w:p w14:paraId="7FCF66B5" w14:textId="77777777" w:rsidR="00D4790B" w:rsidRDefault="00D4790B">
    <w:pPr>
      <w:pStyle w:val="Footer"/>
      <w:rPr>
        <w:rStyle w:val="PageNumber"/>
        <w:iCs/>
        <w:szCs w:val="18"/>
      </w:rPr>
    </w:pPr>
    <w:r>
      <w:rPr>
        <w:rStyle w:val="PageNumber"/>
        <w:iCs/>
        <w:szCs w:val="18"/>
      </w:rPr>
      <w:t xml:space="preserve">Page </w:t>
    </w:r>
    <w:r>
      <w:rPr>
        <w:rStyle w:val="PageNumber"/>
        <w:iCs/>
        <w:szCs w:val="18"/>
      </w:rPr>
      <w:fldChar w:fldCharType="begin"/>
    </w:r>
    <w:r>
      <w:rPr>
        <w:rStyle w:val="PageNumber"/>
        <w:iCs/>
        <w:szCs w:val="18"/>
      </w:rPr>
      <w:instrText xml:space="preserve"> PAGE </w:instrText>
    </w:r>
    <w:r>
      <w:rPr>
        <w:rStyle w:val="PageNumber"/>
        <w:iCs/>
        <w:szCs w:val="18"/>
      </w:rPr>
      <w:fldChar w:fldCharType="separate"/>
    </w:r>
    <w:r w:rsidR="00C6297F">
      <w:rPr>
        <w:rStyle w:val="PageNumber"/>
        <w:iCs/>
        <w:noProof/>
        <w:szCs w:val="18"/>
      </w:rPr>
      <w:t>1</w:t>
    </w:r>
    <w:r>
      <w:rPr>
        <w:rStyle w:val="PageNumber"/>
        <w:iCs/>
        <w:szCs w:val="18"/>
      </w:rPr>
      <w:fldChar w:fldCharType="end"/>
    </w:r>
    <w:r>
      <w:rPr>
        <w:rStyle w:val="PageNumber"/>
        <w:iCs/>
        <w:szCs w:val="18"/>
      </w:rPr>
      <w:t xml:space="preserve"> of </w:t>
    </w:r>
    <w:r>
      <w:rPr>
        <w:rStyle w:val="PageNumber"/>
        <w:iCs/>
        <w:szCs w:val="18"/>
      </w:rPr>
      <w:fldChar w:fldCharType="begin"/>
    </w:r>
    <w:r>
      <w:rPr>
        <w:rStyle w:val="PageNumber"/>
        <w:iCs/>
        <w:szCs w:val="18"/>
      </w:rPr>
      <w:instrText xml:space="preserve"> NUMPAGES </w:instrText>
    </w:r>
    <w:r>
      <w:rPr>
        <w:rStyle w:val="PageNumber"/>
        <w:iCs/>
        <w:szCs w:val="18"/>
      </w:rPr>
      <w:fldChar w:fldCharType="separate"/>
    </w:r>
    <w:r w:rsidR="00C6297F">
      <w:rPr>
        <w:rStyle w:val="PageNumber"/>
        <w:iCs/>
        <w:noProof/>
        <w:szCs w:val="18"/>
      </w:rPr>
      <w:t>9</w:t>
    </w:r>
    <w:r>
      <w:rPr>
        <w:rStyle w:val="PageNumber"/>
        <w:iCs/>
        <w:szCs w:val="18"/>
      </w:rPr>
      <w:fldChar w:fldCharType="end"/>
    </w:r>
  </w:p>
  <w:p w14:paraId="52A43D77" w14:textId="77777777" w:rsidR="00D4790B" w:rsidRDefault="00D4790B">
    <w:pPr>
      <w:pStyle w:val="Footer"/>
      <w:rPr>
        <w:sz w:val="20"/>
      </w:rPr>
    </w:pPr>
  </w:p>
  <w:p w14:paraId="01D6E70F" w14:textId="77777777" w:rsidR="00D4790B" w:rsidRDefault="00D4790B">
    <w:pPr>
      <w:pStyle w:val="Footer"/>
      <w:tabs>
        <w:tab w:val="clear" w:pos="8640"/>
        <w:tab w:val="left" w:pos="0"/>
        <w:tab w:val="right" w:pos="9360"/>
      </w:tabs>
      <w:rPr>
        <w:sz w:val="16"/>
      </w:rPr>
    </w:pPr>
    <w:r>
      <w:rPr>
        <w:sz w:val="16"/>
      </w:rPr>
      <w:tab/>
    </w:r>
    <w:r>
      <w:rPr>
        <w:sz w:val="16"/>
      </w:rPr>
      <w:tab/>
    </w:r>
  </w:p>
  <w:p w14:paraId="2C6AE259" w14:textId="77777777" w:rsidR="00D4790B" w:rsidRDefault="00D479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6E15" w14:textId="77777777" w:rsidR="0096662B" w:rsidRDefault="0096662B">
      <w:r>
        <w:separator/>
      </w:r>
    </w:p>
    <w:p w14:paraId="51EAECB3" w14:textId="77777777" w:rsidR="0096662B" w:rsidRDefault="0096662B"/>
  </w:footnote>
  <w:footnote w:type="continuationSeparator" w:id="0">
    <w:p w14:paraId="34E27AE3" w14:textId="77777777" w:rsidR="0096662B" w:rsidRDefault="0096662B">
      <w:r>
        <w:continuationSeparator/>
      </w:r>
    </w:p>
    <w:p w14:paraId="6F911F38" w14:textId="77777777" w:rsidR="0096662B" w:rsidRDefault="00966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92E8" w14:textId="77777777" w:rsidR="00D4790B" w:rsidRDefault="00D4790B">
    <w:pPr>
      <w:pStyle w:val="Header"/>
    </w:pPr>
  </w:p>
  <w:p w14:paraId="07C8BCE1" w14:textId="77777777" w:rsidR="00D4790B" w:rsidRDefault="00D47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03ED" w14:textId="063F1E6B" w:rsidR="00D4790B" w:rsidRDefault="00F3767C">
    <w:pPr>
      <w:pStyle w:val="Header"/>
      <w:jc w:val="right"/>
      <w:rPr>
        <w:sz w:val="18"/>
        <w:szCs w:val="18"/>
      </w:rPr>
    </w:pPr>
    <w:r>
      <w:rPr>
        <w:sz w:val="18"/>
        <w:szCs w:val="18"/>
      </w:rPr>
      <w:t xml:space="preserve">RFP </w:t>
    </w:r>
    <w:r w:rsidR="00D4790B">
      <w:rPr>
        <w:sz w:val="18"/>
        <w:szCs w:val="18"/>
      </w:rPr>
      <w:t>MED-2</w:t>
    </w:r>
    <w:r w:rsidR="00FB11B5">
      <w:rPr>
        <w:sz w:val="18"/>
        <w:szCs w:val="18"/>
      </w:rPr>
      <w:t>3</w:t>
    </w:r>
    <w:r w:rsidR="00D4790B">
      <w:rPr>
        <w:sz w:val="18"/>
        <w:szCs w:val="18"/>
      </w:rPr>
      <w:t>-00</w:t>
    </w:r>
    <w:r w:rsidR="00FB11B5">
      <w:rPr>
        <w:sz w:val="18"/>
        <w:szCs w:val="18"/>
      </w:rPr>
      <w:t>5</w:t>
    </w:r>
  </w:p>
  <w:p w14:paraId="5790845F" w14:textId="77777777" w:rsidR="00D4790B" w:rsidRDefault="00D4790B">
    <w:pPr>
      <w:pStyle w:val="Header"/>
      <w:rPr>
        <w:sz w:val="18"/>
        <w:szCs w:val="18"/>
      </w:rPr>
    </w:pPr>
  </w:p>
  <w:p w14:paraId="5E33124B" w14:textId="77777777" w:rsidR="00D4790B" w:rsidRDefault="00D479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4382" w14:textId="77777777" w:rsidR="00D4790B" w:rsidRDefault="00D4790B">
    <w:pPr>
      <w:pStyle w:val="Header"/>
      <w:jc w:val="right"/>
      <w:rPr>
        <w:sz w:val="18"/>
        <w:szCs w:val="18"/>
      </w:rPr>
    </w:pPr>
    <w:r>
      <w:rPr>
        <w:sz w:val="18"/>
        <w:szCs w:val="18"/>
      </w:rPr>
      <w:t>***Contract #***</w:t>
    </w:r>
  </w:p>
  <w:p w14:paraId="7E04AD7C" w14:textId="77777777" w:rsidR="00D4790B" w:rsidRDefault="00D4790B">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DE682E2"/>
    <w:lvl w:ilvl="0">
      <w:numFmt w:val="bullet"/>
      <w:lvlText w:val="*"/>
      <w:lvlJc w:val="left"/>
    </w:lvl>
  </w:abstractNum>
  <w:abstractNum w:abstractNumId="1" w15:restartNumberingAfterBreak="0">
    <w:nsid w:val="04B36524"/>
    <w:multiLevelType w:val="hybridMultilevel"/>
    <w:tmpl w:val="05D28124"/>
    <w:lvl w:ilvl="0" w:tplc="388019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773EB"/>
    <w:multiLevelType w:val="multilevel"/>
    <w:tmpl w:val="7EC850D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 w15:restartNumberingAfterBreak="0">
    <w:nsid w:val="07382C28"/>
    <w:multiLevelType w:val="hybridMultilevel"/>
    <w:tmpl w:val="DCAEA0CA"/>
    <w:lvl w:ilvl="0" w:tplc="D226AB2A">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765548F"/>
    <w:multiLevelType w:val="hybridMultilevel"/>
    <w:tmpl w:val="76BC67F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1B2A38"/>
    <w:multiLevelType w:val="hybridMultilevel"/>
    <w:tmpl w:val="73F02D32"/>
    <w:lvl w:ilvl="0" w:tplc="7DCC76B8">
      <w:start w:val="2"/>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01368DF"/>
    <w:multiLevelType w:val="hybridMultilevel"/>
    <w:tmpl w:val="09986A1A"/>
    <w:lvl w:ilvl="0" w:tplc="5A7E2C26">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0704F2B"/>
    <w:multiLevelType w:val="hybridMultilevel"/>
    <w:tmpl w:val="D6B6BD4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A5E3C"/>
    <w:multiLevelType w:val="hybridMultilevel"/>
    <w:tmpl w:val="F09A0C74"/>
    <w:lvl w:ilvl="0" w:tplc="7D221B70">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76530D3"/>
    <w:multiLevelType w:val="hybridMultilevel"/>
    <w:tmpl w:val="B7942528"/>
    <w:lvl w:ilvl="0" w:tplc="0409001B">
      <w:start w:val="1"/>
      <w:numFmt w:val="lowerRoman"/>
      <w:lvlText w:val="%1."/>
      <w:lvlJc w:val="right"/>
      <w:pPr>
        <w:ind w:left="1440" w:hanging="360"/>
      </w:pPr>
      <w:rPr>
        <w:rFonts w:hint="default"/>
      </w:rPr>
    </w:lvl>
    <w:lvl w:ilvl="1" w:tplc="F77CF892">
      <w:start w:val="1"/>
      <w:numFmt w:val="decimal"/>
      <w:lvlText w:val="%2."/>
      <w:lvlJc w:val="left"/>
      <w:pPr>
        <w:ind w:left="2160" w:hanging="360"/>
      </w:pPr>
      <w:rPr>
        <w:rFonts w:eastAsia="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CD2D96"/>
    <w:multiLevelType w:val="hybridMultilevel"/>
    <w:tmpl w:val="88DC08EE"/>
    <w:lvl w:ilvl="0" w:tplc="4A5E5676">
      <w:start w:val="4"/>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15:restartNumberingAfterBreak="0">
    <w:nsid w:val="241E55DA"/>
    <w:multiLevelType w:val="hybridMultilevel"/>
    <w:tmpl w:val="30185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AE7D1F"/>
    <w:multiLevelType w:val="hybridMultilevel"/>
    <w:tmpl w:val="B198C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E64C7"/>
    <w:multiLevelType w:val="singleLevel"/>
    <w:tmpl w:val="E034EC96"/>
    <w:lvl w:ilvl="0">
      <w:start w:val="1"/>
      <w:numFmt w:val="decimal"/>
      <w:lvlText w:val="%1."/>
      <w:legacy w:legacy="1" w:legacySpace="120" w:legacyIndent="360"/>
      <w:lvlJc w:val="left"/>
      <w:pPr>
        <w:ind w:left="720" w:hanging="360"/>
      </w:pPr>
      <w:rPr>
        <w:rFonts w:cs="Times New Roman"/>
      </w:rPr>
    </w:lvl>
  </w:abstractNum>
  <w:abstractNum w:abstractNumId="14" w15:restartNumberingAfterBreak="0">
    <w:nsid w:val="2FD965E7"/>
    <w:multiLevelType w:val="hybridMultilevel"/>
    <w:tmpl w:val="09986A1A"/>
    <w:lvl w:ilvl="0" w:tplc="5A7E2C26">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737026"/>
    <w:multiLevelType w:val="singleLevel"/>
    <w:tmpl w:val="E5A22B7C"/>
    <w:lvl w:ilvl="0">
      <w:start w:val="1"/>
      <w:numFmt w:val="lowerLetter"/>
      <w:lvlText w:val="%1."/>
      <w:legacy w:legacy="1" w:legacySpace="120" w:legacyIndent="360"/>
      <w:lvlJc w:val="left"/>
      <w:pPr>
        <w:ind w:left="1080" w:hanging="360"/>
      </w:pPr>
      <w:rPr>
        <w:rFonts w:cs="Times New Roman"/>
        <w:i/>
      </w:rPr>
    </w:lvl>
  </w:abstractNum>
  <w:abstractNum w:abstractNumId="16" w15:restartNumberingAfterBreak="0">
    <w:nsid w:val="34E02F39"/>
    <w:multiLevelType w:val="hybridMultilevel"/>
    <w:tmpl w:val="A8066886"/>
    <w:lvl w:ilvl="0" w:tplc="7C92827C">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5D91376"/>
    <w:multiLevelType w:val="hybridMultilevel"/>
    <w:tmpl w:val="500AE9EE"/>
    <w:lvl w:ilvl="0" w:tplc="C8980D16">
      <w:start w:val="1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39663B09"/>
    <w:multiLevelType w:val="singleLevel"/>
    <w:tmpl w:val="4AB69F42"/>
    <w:lvl w:ilvl="0">
      <w:start w:val="1"/>
      <w:numFmt w:val="lowerLetter"/>
      <w:lvlText w:val="%1."/>
      <w:legacy w:legacy="1" w:legacySpace="120" w:legacyIndent="360"/>
      <w:lvlJc w:val="left"/>
      <w:pPr>
        <w:ind w:left="1080" w:hanging="360"/>
      </w:pPr>
      <w:rPr>
        <w:rFonts w:cs="Times New Roman"/>
      </w:rPr>
    </w:lvl>
  </w:abstractNum>
  <w:abstractNum w:abstractNumId="19" w15:restartNumberingAfterBreak="0">
    <w:nsid w:val="41900187"/>
    <w:multiLevelType w:val="singleLevel"/>
    <w:tmpl w:val="4AB69F42"/>
    <w:lvl w:ilvl="0">
      <w:start w:val="1"/>
      <w:numFmt w:val="lowerLetter"/>
      <w:lvlText w:val="%1."/>
      <w:legacy w:legacy="1" w:legacySpace="120" w:legacyIndent="360"/>
      <w:lvlJc w:val="left"/>
      <w:pPr>
        <w:ind w:left="1080" w:hanging="360"/>
      </w:pPr>
      <w:rPr>
        <w:rFonts w:cs="Times New Roman"/>
      </w:rPr>
    </w:lvl>
  </w:abstractNum>
  <w:abstractNum w:abstractNumId="20" w15:restartNumberingAfterBreak="0">
    <w:nsid w:val="47E14781"/>
    <w:multiLevelType w:val="hybridMultilevel"/>
    <w:tmpl w:val="500AE9EE"/>
    <w:lvl w:ilvl="0" w:tplc="C8980D16">
      <w:start w:val="1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4DAE57EF"/>
    <w:multiLevelType w:val="hybridMultilevel"/>
    <w:tmpl w:val="88DC08EE"/>
    <w:lvl w:ilvl="0" w:tplc="4A5E5676">
      <w:start w:val="4"/>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2" w15:restartNumberingAfterBreak="0">
    <w:nsid w:val="4F7A358B"/>
    <w:multiLevelType w:val="hybridMultilevel"/>
    <w:tmpl w:val="0AB2B944"/>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15:restartNumberingAfterBreak="0">
    <w:nsid w:val="51BF4A1D"/>
    <w:multiLevelType w:val="multilevel"/>
    <w:tmpl w:val="E7CE5D06"/>
    <w:lvl w:ilvl="0">
      <w:start w:val="1"/>
      <w:numFmt w:val="decimal"/>
      <w:lvlText w:val="%1."/>
      <w:legacy w:legacy="1" w:legacySpace="0" w:legacyIndent="0"/>
      <w:lvlJc w:val="left"/>
      <w:rPr>
        <w:rFonts w:cs="Times New Roman"/>
        <w:b/>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800"/>
      <w:lvlJc w:val="left"/>
      <w:pPr>
        <w:ind w:left="1800" w:hanging="1800"/>
      </w:pPr>
      <w:rPr>
        <w:rFonts w:cs="Times New Roman"/>
        <w:b/>
      </w:rPr>
    </w:lvl>
  </w:abstractNum>
  <w:abstractNum w:abstractNumId="24" w15:restartNumberingAfterBreak="0">
    <w:nsid w:val="51BF4FEC"/>
    <w:multiLevelType w:val="hybridMultilevel"/>
    <w:tmpl w:val="94E239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1DC33C3"/>
    <w:multiLevelType w:val="hybridMultilevel"/>
    <w:tmpl w:val="0CE40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E4D71"/>
    <w:multiLevelType w:val="hybridMultilevel"/>
    <w:tmpl w:val="DCAEA0CA"/>
    <w:lvl w:ilvl="0" w:tplc="D226AB2A">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6E6002C"/>
    <w:multiLevelType w:val="multilevel"/>
    <w:tmpl w:val="0A1E8148"/>
    <w:lvl w:ilvl="0">
      <w:start w:val="1"/>
      <w:numFmt w:val="decimal"/>
      <w:lvlText w:val="%1"/>
      <w:lvlJc w:val="left"/>
      <w:pPr>
        <w:ind w:left="360" w:hanging="360"/>
      </w:pPr>
      <w:rPr>
        <w:rFonts w:eastAsiaTheme="minorEastAsia" w:cs="Times New Roman" w:hint="default"/>
        <w:b w:val="0"/>
        <w:sz w:val="20"/>
      </w:rPr>
    </w:lvl>
    <w:lvl w:ilvl="1">
      <w:start w:val="4"/>
      <w:numFmt w:val="decimal"/>
      <w:lvlText w:val="%1.%2"/>
      <w:lvlJc w:val="left"/>
      <w:pPr>
        <w:ind w:left="720" w:hanging="360"/>
      </w:pPr>
      <w:rPr>
        <w:rFonts w:eastAsiaTheme="minorEastAsia" w:cs="Times New Roman" w:hint="default"/>
        <w:b w:val="0"/>
        <w:sz w:val="24"/>
        <w:szCs w:val="24"/>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8" w15:restartNumberingAfterBreak="0">
    <w:nsid w:val="57467306"/>
    <w:multiLevelType w:val="multilevel"/>
    <w:tmpl w:val="7660C9B4"/>
    <w:styleLink w:val="CurrentList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80A3B7A"/>
    <w:multiLevelType w:val="hybridMultilevel"/>
    <w:tmpl w:val="C21A0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9C51636"/>
    <w:multiLevelType w:val="hybridMultilevel"/>
    <w:tmpl w:val="7856F6E0"/>
    <w:lvl w:ilvl="0" w:tplc="B24E0A2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66406"/>
    <w:multiLevelType w:val="hybridMultilevel"/>
    <w:tmpl w:val="40A8E5CE"/>
    <w:lvl w:ilvl="0" w:tplc="0F582150">
      <w:start w:val="1"/>
      <w:numFmt w:val="decimal"/>
      <w:lvlText w:val="%1."/>
      <w:lvlJc w:val="left"/>
      <w:pPr>
        <w:ind w:left="1440" w:hanging="360"/>
      </w:pPr>
      <w:rPr>
        <w:rFonts w:cs="Times New Roman"/>
        <w:b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5BA939B8"/>
    <w:multiLevelType w:val="singleLevel"/>
    <w:tmpl w:val="4AB69F42"/>
    <w:lvl w:ilvl="0">
      <w:start w:val="1"/>
      <w:numFmt w:val="lowerLetter"/>
      <w:lvlText w:val="%1."/>
      <w:legacy w:legacy="1" w:legacySpace="120" w:legacyIndent="360"/>
      <w:lvlJc w:val="left"/>
      <w:pPr>
        <w:ind w:left="1080" w:hanging="360"/>
      </w:pPr>
      <w:rPr>
        <w:rFonts w:cs="Times New Roman"/>
      </w:rPr>
    </w:lvl>
  </w:abstractNum>
  <w:abstractNum w:abstractNumId="33" w15:restartNumberingAfterBreak="0">
    <w:nsid w:val="5CC53983"/>
    <w:multiLevelType w:val="hybridMultilevel"/>
    <w:tmpl w:val="73F02D32"/>
    <w:lvl w:ilvl="0" w:tplc="7DCC76B8">
      <w:start w:val="2"/>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D23426F"/>
    <w:multiLevelType w:val="hybridMultilevel"/>
    <w:tmpl w:val="E1C25C6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26EF7"/>
    <w:multiLevelType w:val="hybridMultilevel"/>
    <w:tmpl w:val="40A8E5CE"/>
    <w:lvl w:ilvl="0" w:tplc="0F582150">
      <w:start w:val="1"/>
      <w:numFmt w:val="decimal"/>
      <w:lvlText w:val="%1."/>
      <w:lvlJc w:val="left"/>
      <w:pPr>
        <w:ind w:left="1440" w:hanging="360"/>
      </w:pPr>
      <w:rPr>
        <w:rFonts w:cs="Times New Roman"/>
        <w:b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687E672E"/>
    <w:multiLevelType w:val="singleLevel"/>
    <w:tmpl w:val="D776456E"/>
    <w:lvl w:ilvl="0">
      <w:start w:val="1"/>
      <w:numFmt w:val="lowerLetter"/>
      <w:lvlText w:val="%1."/>
      <w:legacy w:legacy="1" w:legacySpace="120" w:legacyIndent="360"/>
      <w:lvlJc w:val="left"/>
      <w:pPr>
        <w:ind w:left="1080" w:hanging="360"/>
      </w:pPr>
      <w:rPr>
        <w:rFonts w:cs="Times New Roman"/>
        <w:i/>
      </w:rPr>
    </w:lvl>
  </w:abstractNum>
  <w:abstractNum w:abstractNumId="38" w15:restartNumberingAfterBreak="0">
    <w:nsid w:val="6B295A53"/>
    <w:multiLevelType w:val="hybridMultilevel"/>
    <w:tmpl w:val="EF08C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B96EA8"/>
    <w:multiLevelType w:val="singleLevel"/>
    <w:tmpl w:val="E034EC96"/>
    <w:lvl w:ilvl="0">
      <w:start w:val="1"/>
      <w:numFmt w:val="decimal"/>
      <w:lvlText w:val="%1."/>
      <w:legacy w:legacy="1" w:legacySpace="120" w:legacyIndent="360"/>
      <w:lvlJc w:val="left"/>
      <w:pPr>
        <w:ind w:left="2160" w:hanging="360"/>
      </w:pPr>
      <w:rPr>
        <w:rFonts w:cs="Times New Roman"/>
      </w:rPr>
    </w:lvl>
  </w:abstractNum>
  <w:abstractNum w:abstractNumId="40" w15:restartNumberingAfterBreak="0">
    <w:nsid w:val="6D0A718B"/>
    <w:multiLevelType w:val="hybridMultilevel"/>
    <w:tmpl w:val="E710DA5C"/>
    <w:lvl w:ilvl="0" w:tplc="97FE8728">
      <w:start w:val="1"/>
      <w:numFmt w:val="decimal"/>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6DC1429A"/>
    <w:multiLevelType w:val="hybridMultilevel"/>
    <w:tmpl w:val="3582298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6EC4153B"/>
    <w:multiLevelType w:val="hybridMultilevel"/>
    <w:tmpl w:val="4D00678E"/>
    <w:lvl w:ilvl="0" w:tplc="0409001B">
      <w:start w:val="1"/>
      <w:numFmt w:val="lowerRoman"/>
      <w:lvlText w:val="%1."/>
      <w:lvlJc w:val="right"/>
      <w:pPr>
        <w:ind w:left="2880" w:hanging="360"/>
      </w:pPr>
      <w:rPr>
        <w:rFonts w:cs="Times New Roman"/>
      </w:rPr>
    </w:lvl>
    <w:lvl w:ilvl="1" w:tplc="04090019">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3" w15:restartNumberingAfterBreak="0">
    <w:nsid w:val="70E730A1"/>
    <w:multiLevelType w:val="hybridMultilevel"/>
    <w:tmpl w:val="F09A0C74"/>
    <w:lvl w:ilvl="0" w:tplc="7D221B70">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1540139"/>
    <w:multiLevelType w:val="hybridMultilevel"/>
    <w:tmpl w:val="21AE73F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17019A9"/>
    <w:multiLevelType w:val="singleLevel"/>
    <w:tmpl w:val="E034EC96"/>
    <w:lvl w:ilvl="0">
      <w:start w:val="1"/>
      <w:numFmt w:val="decimal"/>
      <w:lvlText w:val="%1."/>
      <w:legacy w:legacy="1" w:legacySpace="120" w:legacyIndent="360"/>
      <w:lvlJc w:val="left"/>
      <w:pPr>
        <w:ind w:left="720" w:hanging="360"/>
      </w:pPr>
      <w:rPr>
        <w:rFonts w:cs="Times New Roman"/>
      </w:rPr>
    </w:lvl>
  </w:abstractNum>
  <w:abstractNum w:abstractNumId="46" w15:restartNumberingAfterBreak="0">
    <w:nsid w:val="748D1E38"/>
    <w:multiLevelType w:val="hybridMultilevel"/>
    <w:tmpl w:val="11543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DB344D"/>
    <w:multiLevelType w:val="hybridMultilevel"/>
    <w:tmpl w:val="73F02D32"/>
    <w:lvl w:ilvl="0" w:tplc="7DCC76B8">
      <w:start w:val="2"/>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78B4FD7"/>
    <w:multiLevelType w:val="multilevel"/>
    <w:tmpl w:val="87EE2B98"/>
    <w:lvl w:ilvl="0">
      <w:start w:val="5"/>
      <w:numFmt w:val="lowerLetter"/>
      <w:lvlText w:val="%1)"/>
      <w:lvlJc w:val="left"/>
      <w:pPr>
        <w:ind w:left="720" w:hanging="360"/>
      </w:pPr>
      <w:rPr>
        <w:rFonts w:hint="default"/>
      </w:rPr>
    </w:lvl>
    <w:lvl w:ilvl="1">
      <w:start w:val="1"/>
      <w:numFmt w:val="decimal"/>
      <w:isLgl/>
      <w:lvlText w:val="%1.%2"/>
      <w:lvlJc w:val="left"/>
      <w:pPr>
        <w:ind w:left="1080" w:hanging="360"/>
      </w:pPr>
      <w:rPr>
        <w:rFonts w:ascii="Times New Roman" w:eastAsia="Arial"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785115F7"/>
    <w:multiLevelType w:val="hybridMultilevel"/>
    <w:tmpl w:val="673AB60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6E1093"/>
    <w:multiLevelType w:val="hybridMultilevel"/>
    <w:tmpl w:val="500AE9EE"/>
    <w:lvl w:ilvl="0" w:tplc="C8980D16">
      <w:start w:val="1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1" w15:restartNumberingAfterBreak="0">
    <w:nsid w:val="7A974774"/>
    <w:multiLevelType w:val="hybridMultilevel"/>
    <w:tmpl w:val="FA8C994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DC0B57"/>
    <w:multiLevelType w:val="hybridMultilevel"/>
    <w:tmpl w:val="2FA2E77A"/>
    <w:lvl w:ilvl="0" w:tplc="1E6A3FC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D021978"/>
    <w:multiLevelType w:val="multilevel"/>
    <w:tmpl w:val="38D6F830"/>
    <w:lvl w:ilvl="0">
      <w:start w:val="1"/>
      <w:numFmt w:val="decimal"/>
      <w:lvlText w:val="%1."/>
      <w:lvlJc w:val="left"/>
      <w:pPr>
        <w:ind w:left="720" w:hanging="360"/>
      </w:pPr>
      <w:rPr>
        <w:rFonts w:hint="default"/>
      </w:rPr>
    </w:lvl>
    <w:lvl w:ilvl="1">
      <w:start w:val="2"/>
      <w:numFmt w:val="decimal"/>
      <w:isLgl/>
      <w:lvlText w:val="%1.%2"/>
      <w:lvlJc w:val="left"/>
      <w:pPr>
        <w:ind w:left="1050" w:hanging="690"/>
      </w:pPr>
      <w:rPr>
        <w:rFonts w:hint="default"/>
      </w:rPr>
    </w:lvl>
    <w:lvl w:ilvl="2">
      <w:start w:val="7"/>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49195458">
    <w:abstractNumId w:val="50"/>
  </w:num>
  <w:num w:numId="2" w16cid:durableId="1223368731">
    <w:abstractNumId w:val="24"/>
  </w:num>
  <w:num w:numId="3" w16cid:durableId="2070182898">
    <w:abstractNumId w:val="40"/>
  </w:num>
  <w:num w:numId="4" w16cid:durableId="1676610812">
    <w:abstractNumId w:val="6"/>
  </w:num>
  <w:num w:numId="5" w16cid:durableId="412624988">
    <w:abstractNumId w:val="10"/>
  </w:num>
  <w:num w:numId="6" w16cid:durableId="1300725016">
    <w:abstractNumId w:val="17"/>
  </w:num>
  <w:num w:numId="7" w16cid:durableId="1147934824">
    <w:abstractNumId w:val="26"/>
  </w:num>
  <w:num w:numId="8" w16cid:durableId="14889582">
    <w:abstractNumId w:val="41"/>
  </w:num>
  <w:num w:numId="9" w16cid:durableId="1968198843">
    <w:abstractNumId w:val="22"/>
  </w:num>
  <w:num w:numId="10" w16cid:durableId="1662807656">
    <w:abstractNumId w:val="21"/>
  </w:num>
  <w:num w:numId="11" w16cid:durableId="2025208661">
    <w:abstractNumId w:val="16"/>
  </w:num>
  <w:num w:numId="12" w16cid:durableId="872376402">
    <w:abstractNumId w:val="20"/>
  </w:num>
  <w:num w:numId="13" w16cid:durableId="1653018061">
    <w:abstractNumId w:val="42"/>
  </w:num>
  <w:num w:numId="14" w16cid:durableId="1966307543">
    <w:abstractNumId w:val="3"/>
  </w:num>
  <w:num w:numId="15" w16cid:durableId="1922177331">
    <w:abstractNumId w:val="31"/>
  </w:num>
  <w:num w:numId="16" w16cid:durableId="1301610642">
    <w:abstractNumId w:val="14"/>
  </w:num>
  <w:num w:numId="17" w16cid:durableId="731586629">
    <w:abstractNumId w:val="36"/>
  </w:num>
  <w:num w:numId="18" w16cid:durableId="1471243267">
    <w:abstractNumId w:val="47"/>
  </w:num>
  <w:num w:numId="19" w16cid:durableId="711154594">
    <w:abstractNumId w:val="5"/>
  </w:num>
  <w:num w:numId="20" w16cid:durableId="1808207104">
    <w:abstractNumId w:val="8"/>
  </w:num>
  <w:num w:numId="21" w16cid:durableId="834610064">
    <w:abstractNumId w:val="33"/>
  </w:num>
  <w:num w:numId="22" w16cid:durableId="1624918614">
    <w:abstractNumId w:val="43"/>
  </w:num>
  <w:num w:numId="23" w16cid:durableId="1110589803">
    <w:abstractNumId w:val="48"/>
  </w:num>
  <w:num w:numId="24" w16cid:durableId="779765634">
    <w:abstractNumId w:val="9"/>
  </w:num>
  <w:num w:numId="25" w16cid:durableId="1894537962">
    <w:abstractNumId w:val="51"/>
  </w:num>
  <w:num w:numId="26" w16cid:durableId="2053992719">
    <w:abstractNumId w:val="27"/>
  </w:num>
  <w:num w:numId="27" w16cid:durableId="939219062">
    <w:abstractNumId w:val="49"/>
  </w:num>
  <w:num w:numId="28" w16cid:durableId="546645931">
    <w:abstractNumId w:val="1"/>
  </w:num>
  <w:num w:numId="29" w16cid:durableId="576209064">
    <w:abstractNumId w:val="35"/>
  </w:num>
  <w:num w:numId="30" w16cid:durableId="705329915">
    <w:abstractNumId w:val="53"/>
  </w:num>
  <w:num w:numId="31" w16cid:durableId="2146004610">
    <w:abstractNumId w:val="4"/>
  </w:num>
  <w:num w:numId="32" w16cid:durableId="1271164404">
    <w:abstractNumId w:val="25"/>
  </w:num>
  <w:num w:numId="33" w16cid:durableId="736827700">
    <w:abstractNumId w:val="34"/>
  </w:num>
  <w:num w:numId="34" w16cid:durableId="650595877">
    <w:abstractNumId w:val="44"/>
  </w:num>
  <w:num w:numId="35" w16cid:durableId="198934302">
    <w:abstractNumId w:val="11"/>
  </w:num>
  <w:num w:numId="36" w16cid:durableId="352612173">
    <w:abstractNumId w:val="52"/>
  </w:num>
  <w:num w:numId="37" w16cid:durableId="1963724089">
    <w:abstractNumId w:val="7"/>
  </w:num>
  <w:num w:numId="38" w16cid:durableId="275600083">
    <w:abstractNumId w:val="28"/>
  </w:num>
  <w:num w:numId="39" w16cid:durableId="567571070">
    <w:abstractNumId w:val="38"/>
  </w:num>
  <w:num w:numId="40" w16cid:durableId="363675091">
    <w:abstractNumId w:val="30"/>
  </w:num>
  <w:num w:numId="41" w16cid:durableId="366836996">
    <w:abstractNumId w:val="46"/>
  </w:num>
  <w:num w:numId="42" w16cid:durableId="1181548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28"/>
    <w:rsid w:val="000004B4"/>
    <w:rsid w:val="00014D1D"/>
    <w:rsid w:val="00016AC3"/>
    <w:rsid w:val="00020486"/>
    <w:rsid w:val="00023E2D"/>
    <w:rsid w:val="00032D38"/>
    <w:rsid w:val="000361B8"/>
    <w:rsid w:val="00037117"/>
    <w:rsid w:val="000379F2"/>
    <w:rsid w:val="0008106B"/>
    <w:rsid w:val="00084A58"/>
    <w:rsid w:val="00086828"/>
    <w:rsid w:val="00093D0E"/>
    <w:rsid w:val="000D6068"/>
    <w:rsid w:val="000E0FED"/>
    <w:rsid w:val="000E5D6F"/>
    <w:rsid w:val="000F57C4"/>
    <w:rsid w:val="00111B09"/>
    <w:rsid w:val="001151DF"/>
    <w:rsid w:val="00173F63"/>
    <w:rsid w:val="001A5413"/>
    <w:rsid w:val="001B481A"/>
    <w:rsid w:val="001C5FB8"/>
    <w:rsid w:val="001E0E5E"/>
    <w:rsid w:val="001E76F7"/>
    <w:rsid w:val="0020189C"/>
    <w:rsid w:val="0022576F"/>
    <w:rsid w:val="002614F9"/>
    <w:rsid w:val="0029035F"/>
    <w:rsid w:val="002B64B4"/>
    <w:rsid w:val="002C07A7"/>
    <w:rsid w:val="002C4C0E"/>
    <w:rsid w:val="002D2526"/>
    <w:rsid w:val="002E0C37"/>
    <w:rsid w:val="00306B2C"/>
    <w:rsid w:val="00312259"/>
    <w:rsid w:val="003128E0"/>
    <w:rsid w:val="00331C6E"/>
    <w:rsid w:val="00347B7A"/>
    <w:rsid w:val="00364ECA"/>
    <w:rsid w:val="00386C8F"/>
    <w:rsid w:val="003909D0"/>
    <w:rsid w:val="003A656F"/>
    <w:rsid w:val="003B4BED"/>
    <w:rsid w:val="003E5BBF"/>
    <w:rsid w:val="003F075A"/>
    <w:rsid w:val="004019D7"/>
    <w:rsid w:val="00406163"/>
    <w:rsid w:val="00462041"/>
    <w:rsid w:val="004657EB"/>
    <w:rsid w:val="00470C86"/>
    <w:rsid w:val="004A619B"/>
    <w:rsid w:val="004B4E97"/>
    <w:rsid w:val="004B73AF"/>
    <w:rsid w:val="004C4FF9"/>
    <w:rsid w:val="004D309F"/>
    <w:rsid w:val="00555C52"/>
    <w:rsid w:val="00564AB2"/>
    <w:rsid w:val="005740A4"/>
    <w:rsid w:val="005828EF"/>
    <w:rsid w:val="005836F5"/>
    <w:rsid w:val="005A2CE5"/>
    <w:rsid w:val="005B1B5A"/>
    <w:rsid w:val="005B4A6A"/>
    <w:rsid w:val="005B7E11"/>
    <w:rsid w:val="005F10B1"/>
    <w:rsid w:val="006045B6"/>
    <w:rsid w:val="00611AA4"/>
    <w:rsid w:val="00626104"/>
    <w:rsid w:val="0063652F"/>
    <w:rsid w:val="00652E76"/>
    <w:rsid w:val="00653C9E"/>
    <w:rsid w:val="006644E7"/>
    <w:rsid w:val="00670337"/>
    <w:rsid w:val="00683A4E"/>
    <w:rsid w:val="00693283"/>
    <w:rsid w:val="006B1F33"/>
    <w:rsid w:val="006B7FE3"/>
    <w:rsid w:val="006C50F1"/>
    <w:rsid w:val="006D5995"/>
    <w:rsid w:val="006F1F1C"/>
    <w:rsid w:val="006F3435"/>
    <w:rsid w:val="006F3E13"/>
    <w:rsid w:val="00742188"/>
    <w:rsid w:val="00743A34"/>
    <w:rsid w:val="00753AFA"/>
    <w:rsid w:val="00772CFE"/>
    <w:rsid w:val="00774053"/>
    <w:rsid w:val="00787B9C"/>
    <w:rsid w:val="007A56BD"/>
    <w:rsid w:val="007D2967"/>
    <w:rsid w:val="007D3CE7"/>
    <w:rsid w:val="007E35AC"/>
    <w:rsid w:val="008122D0"/>
    <w:rsid w:val="00835207"/>
    <w:rsid w:val="008625D0"/>
    <w:rsid w:val="0086548A"/>
    <w:rsid w:val="00873275"/>
    <w:rsid w:val="0087379B"/>
    <w:rsid w:val="008769CC"/>
    <w:rsid w:val="00876B38"/>
    <w:rsid w:val="00877EA1"/>
    <w:rsid w:val="00891F7D"/>
    <w:rsid w:val="008938A4"/>
    <w:rsid w:val="008A2883"/>
    <w:rsid w:val="008E101F"/>
    <w:rsid w:val="008E17BA"/>
    <w:rsid w:val="008E48E3"/>
    <w:rsid w:val="009172C9"/>
    <w:rsid w:val="009376AE"/>
    <w:rsid w:val="00957507"/>
    <w:rsid w:val="00962F92"/>
    <w:rsid w:val="0096662B"/>
    <w:rsid w:val="00980E04"/>
    <w:rsid w:val="00983267"/>
    <w:rsid w:val="009B4D11"/>
    <w:rsid w:val="00A319A8"/>
    <w:rsid w:val="00A550CB"/>
    <w:rsid w:val="00A56410"/>
    <w:rsid w:val="00A60375"/>
    <w:rsid w:val="00A84B88"/>
    <w:rsid w:val="00A91150"/>
    <w:rsid w:val="00AB6D65"/>
    <w:rsid w:val="00AE0A6F"/>
    <w:rsid w:val="00AE41A2"/>
    <w:rsid w:val="00AF1224"/>
    <w:rsid w:val="00B027CA"/>
    <w:rsid w:val="00B2719C"/>
    <w:rsid w:val="00B40F4A"/>
    <w:rsid w:val="00B6156F"/>
    <w:rsid w:val="00B84FBF"/>
    <w:rsid w:val="00B8779F"/>
    <w:rsid w:val="00BA7CCE"/>
    <w:rsid w:val="00BD042E"/>
    <w:rsid w:val="00BD2525"/>
    <w:rsid w:val="00BE0C9C"/>
    <w:rsid w:val="00C139B5"/>
    <w:rsid w:val="00C345B4"/>
    <w:rsid w:val="00C50420"/>
    <w:rsid w:val="00C6297F"/>
    <w:rsid w:val="00C640E1"/>
    <w:rsid w:val="00C64E9D"/>
    <w:rsid w:val="00C915B8"/>
    <w:rsid w:val="00CA51AF"/>
    <w:rsid w:val="00CB1E0D"/>
    <w:rsid w:val="00D1267B"/>
    <w:rsid w:val="00D15224"/>
    <w:rsid w:val="00D22F07"/>
    <w:rsid w:val="00D4030B"/>
    <w:rsid w:val="00D47816"/>
    <w:rsid w:val="00D4790B"/>
    <w:rsid w:val="00D53B5B"/>
    <w:rsid w:val="00D62BAF"/>
    <w:rsid w:val="00D63963"/>
    <w:rsid w:val="00D916E4"/>
    <w:rsid w:val="00DA24A5"/>
    <w:rsid w:val="00DA63F4"/>
    <w:rsid w:val="00DB3821"/>
    <w:rsid w:val="00DB4CD9"/>
    <w:rsid w:val="00DE6E27"/>
    <w:rsid w:val="00DE6ECD"/>
    <w:rsid w:val="00E1115F"/>
    <w:rsid w:val="00E11C18"/>
    <w:rsid w:val="00E11D8A"/>
    <w:rsid w:val="00E5411E"/>
    <w:rsid w:val="00E7554E"/>
    <w:rsid w:val="00E76CDE"/>
    <w:rsid w:val="00E82D3D"/>
    <w:rsid w:val="00E83457"/>
    <w:rsid w:val="00EA09BA"/>
    <w:rsid w:val="00EB1BEF"/>
    <w:rsid w:val="00F10454"/>
    <w:rsid w:val="00F12F93"/>
    <w:rsid w:val="00F21271"/>
    <w:rsid w:val="00F34B3B"/>
    <w:rsid w:val="00F3767C"/>
    <w:rsid w:val="00FB11B5"/>
    <w:rsid w:val="00FF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6057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420"/>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rFonts w:ascii="Arial" w:hAnsi="Arial"/>
      <w:b/>
      <w:sz w:val="28"/>
    </w:rPr>
  </w:style>
  <w:style w:type="paragraph" w:styleId="Heading3">
    <w:name w:val="heading 3"/>
    <w:basedOn w:val="Normal"/>
    <w:next w:val="Normal"/>
    <w:link w:val="Heading3Char"/>
    <w:uiPriority w:val="9"/>
    <w:qFormat/>
    <w:pPr>
      <w:keepNext/>
      <w:jc w:val="center"/>
      <w:outlineLvl w:val="2"/>
    </w:pPr>
    <w:rPr>
      <w:b/>
    </w:rPr>
  </w:style>
  <w:style w:type="paragraph" w:styleId="Heading4">
    <w:name w:val="heading 4"/>
    <w:basedOn w:val="Normal"/>
    <w:next w:val="Normal"/>
    <w:link w:val="Heading4Char"/>
    <w:uiPriority w:val="9"/>
    <w:qFormat/>
    <w:pPr>
      <w:keepNext/>
      <w:ind w:left="1440" w:hanging="1440"/>
      <w:jc w:val="center"/>
      <w:outlineLvl w:val="3"/>
    </w:pPr>
    <w:rPr>
      <w:sz w:val="28"/>
    </w:rPr>
  </w:style>
  <w:style w:type="paragraph" w:styleId="Heading5">
    <w:name w:val="heading 5"/>
    <w:basedOn w:val="Normal"/>
    <w:next w:val="Normal"/>
    <w:link w:val="Heading5Char"/>
    <w:uiPriority w:val="9"/>
    <w:qFormat/>
    <w:pPr>
      <w:keepNext/>
      <w:ind w:left="1440" w:hanging="1440"/>
      <w:outlineLvl w:val="4"/>
    </w:pPr>
    <w:rPr>
      <w:sz w:val="28"/>
    </w:rPr>
  </w:style>
  <w:style w:type="paragraph" w:styleId="Heading6">
    <w:name w:val="heading 6"/>
    <w:basedOn w:val="Normal"/>
    <w:next w:val="Normal"/>
    <w:link w:val="Heading6Char"/>
    <w:uiPriority w:val="9"/>
    <w:qFormat/>
    <w:pPr>
      <w:keepNext/>
      <w:jc w:val="center"/>
      <w:outlineLvl w:val="5"/>
    </w:pPr>
    <w:rPr>
      <w:sz w:val="32"/>
    </w:rPr>
  </w:style>
  <w:style w:type="paragraph" w:styleId="Heading7">
    <w:name w:val="heading 7"/>
    <w:basedOn w:val="Normal"/>
    <w:next w:val="Normal"/>
    <w:link w:val="Heading7Char"/>
    <w:uiPriority w:val="9"/>
    <w:qFormat/>
    <w:pPr>
      <w:keepNext/>
      <w:ind w:left="1440" w:hanging="1440"/>
      <w:jc w:val="center"/>
      <w:outlineLvl w:val="6"/>
    </w:pPr>
    <w:rPr>
      <w:b/>
      <w:sz w:val="28"/>
    </w:rPr>
  </w:style>
  <w:style w:type="paragraph" w:styleId="Heading8">
    <w:name w:val="heading 8"/>
    <w:basedOn w:val="Normal"/>
    <w:next w:val="Normal"/>
    <w:link w:val="Heading8Char"/>
    <w:uiPriority w:val="9"/>
    <w:unhideWhenUsed/>
    <w:qFormat/>
    <w:rsid w:val="00E76C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rPr>
  </w:style>
  <w:style w:type="character" w:customStyle="1" w:styleId="Heading2Char">
    <w:name w:val="Heading 2 Char"/>
    <w:basedOn w:val="DefaultParagraphFont"/>
    <w:link w:val="Heading2"/>
    <w:uiPriority w:val="9"/>
    <w:locked/>
    <w:rPr>
      <w:rFonts w:ascii="Cambria" w:hAnsi="Cambria" w:cs="Times New Roman"/>
      <w:b/>
      <w:i/>
      <w:sz w:val="28"/>
    </w:rPr>
  </w:style>
  <w:style w:type="character" w:customStyle="1" w:styleId="Heading3Char">
    <w:name w:val="Heading 3 Char"/>
    <w:basedOn w:val="DefaultParagraphFont"/>
    <w:link w:val="Heading3"/>
    <w:uiPriority w:val="9"/>
    <w:locked/>
    <w:rPr>
      <w:rFonts w:ascii="Cambria" w:hAnsi="Cambria" w:cs="Times New Roman"/>
      <w:b/>
      <w:sz w:val="26"/>
    </w:rPr>
  </w:style>
  <w:style w:type="character" w:customStyle="1" w:styleId="Heading4Char">
    <w:name w:val="Heading 4 Char"/>
    <w:basedOn w:val="DefaultParagraphFont"/>
    <w:link w:val="Heading4"/>
    <w:uiPriority w:val="9"/>
    <w:locked/>
    <w:rPr>
      <w:rFonts w:cs="Times New Roman"/>
      <w:b/>
      <w:sz w:val="28"/>
    </w:rPr>
  </w:style>
  <w:style w:type="character" w:customStyle="1" w:styleId="Heading5Char">
    <w:name w:val="Heading 5 Char"/>
    <w:basedOn w:val="DefaultParagraphFont"/>
    <w:link w:val="Heading5"/>
    <w:uiPriority w:val="9"/>
    <w:locked/>
    <w:rPr>
      <w:rFonts w:cs="Times New Roman"/>
      <w:b/>
      <w:i/>
      <w:sz w:val="26"/>
    </w:rPr>
  </w:style>
  <w:style w:type="character" w:customStyle="1" w:styleId="Heading6Char">
    <w:name w:val="Heading 6 Char"/>
    <w:basedOn w:val="DefaultParagraphFont"/>
    <w:link w:val="Heading6"/>
    <w:uiPriority w:val="9"/>
    <w:locked/>
    <w:rPr>
      <w:rFonts w:cs="Times New Roman"/>
      <w:b/>
    </w:rPr>
  </w:style>
  <w:style w:type="character" w:customStyle="1" w:styleId="Heading7Char">
    <w:name w:val="Heading 7 Char"/>
    <w:basedOn w:val="DefaultParagraphFont"/>
    <w:link w:val="Heading7"/>
    <w:uiPriority w:val="9"/>
    <w:locked/>
    <w:rPr>
      <w:rFonts w:cs="Times New Roman"/>
      <w:sz w:val="24"/>
    </w:rPr>
  </w:style>
  <w:style w:type="paragraph" w:styleId="Footer">
    <w:name w:val="footer"/>
    <w:basedOn w:val="Normal"/>
    <w:link w:val="FooterChar"/>
    <w:uiPriority w:val="99"/>
    <w:semiHidden/>
    <w:pPr>
      <w:tabs>
        <w:tab w:val="center" w:pos="4320"/>
        <w:tab w:val="right" w:pos="8640"/>
      </w:tabs>
    </w:pPr>
    <w:rPr>
      <w:sz w:val="18"/>
    </w:rPr>
  </w:style>
  <w:style w:type="character" w:customStyle="1" w:styleId="FooterChar">
    <w:name w:val="Footer Char"/>
    <w:basedOn w:val="DefaultParagraphFont"/>
    <w:link w:val="Footer"/>
    <w:uiPriority w:val="99"/>
    <w:locked/>
    <w:rPr>
      <w:rFonts w:ascii="Times New Roman" w:hAnsi="Times New Roman" w:cs="Times New Roman"/>
      <w:sz w:val="24"/>
    </w:rPr>
  </w:style>
  <w:style w:type="paragraph" w:styleId="BodyText">
    <w:name w:val="Body Text"/>
    <w:basedOn w:val="Normal"/>
    <w:link w:val="BodyTextChar"/>
    <w:uiPriority w:val="99"/>
    <w:semiHidden/>
    <w:rPr>
      <w:b/>
    </w:rPr>
  </w:style>
  <w:style w:type="character" w:customStyle="1" w:styleId="BodyTextChar">
    <w:name w:val="Body Text Char"/>
    <w:basedOn w:val="DefaultParagraphFont"/>
    <w:link w:val="BodyText"/>
    <w:uiPriority w:val="99"/>
    <w:locked/>
    <w:rPr>
      <w:rFonts w:ascii="Times New Roman" w:hAnsi="Times New Roman" w:cs="Times New Roman"/>
      <w:sz w:val="24"/>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sz w:val="24"/>
    </w:rPr>
  </w:style>
  <w:style w:type="paragraph" w:styleId="BodyText2">
    <w:name w:val="Body Text 2"/>
    <w:basedOn w:val="Normal"/>
    <w:link w:val="BodyText2Char"/>
    <w:uiPriority w:val="99"/>
    <w:pPr>
      <w:jc w:val="both"/>
    </w:pPr>
  </w:style>
  <w:style w:type="character" w:customStyle="1" w:styleId="BodyText2Char">
    <w:name w:val="Body Text 2 Char"/>
    <w:basedOn w:val="DefaultParagraphFont"/>
    <w:link w:val="BodyText2"/>
    <w:uiPriority w:val="99"/>
    <w:locked/>
    <w:rPr>
      <w:rFonts w:ascii="Times New Roman" w:hAnsi="Times New Roman" w:cs="Times New Roman"/>
      <w:sz w:val="24"/>
    </w:rPr>
  </w:style>
  <w:style w:type="paragraph" w:styleId="DocumentMap">
    <w:name w:val="Document Map"/>
    <w:basedOn w:val="Normal"/>
    <w:link w:val="DocumentMapChar"/>
    <w:uiPriority w:val="99"/>
    <w:pPr>
      <w:shd w:val="clear" w:color="auto" w:fill="000080"/>
    </w:pPr>
    <w:rPr>
      <w:rFonts w:ascii="Tahoma" w:hAnsi="Tahoma"/>
    </w:rPr>
  </w:style>
  <w:style w:type="character" w:customStyle="1" w:styleId="DocumentMapChar">
    <w:name w:val="Document Map Char"/>
    <w:basedOn w:val="DefaultParagraphFont"/>
    <w:link w:val="DocumentMap"/>
    <w:uiPriority w:val="99"/>
    <w:locked/>
    <w:rPr>
      <w:rFonts w:ascii="Tahoma" w:hAnsi="Tahoma" w:cs="Times New Roman"/>
      <w:sz w:val="16"/>
    </w:rPr>
  </w:style>
  <w:style w:type="paragraph" w:styleId="Title">
    <w:name w:val="Title"/>
    <w:basedOn w:val="Normal"/>
    <w:link w:val="TitleChar"/>
    <w:uiPriority w:val="10"/>
    <w:qFormat/>
    <w:pPr>
      <w:jc w:val="center"/>
    </w:pPr>
    <w:rPr>
      <w:rFonts w:ascii="TimesNewRoman" w:hAnsi="TimesNewRoman"/>
      <w:sz w:val="28"/>
    </w:rPr>
  </w:style>
  <w:style w:type="character" w:customStyle="1" w:styleId="TitleChar">
    <w:name w:val="Title Char"/>
    <w:basedOn w:val="DefaultParagraphFont"/>
    <w:link w:val="Title"/>
    <w:uiPriority w:val="10"/>
    <w:locked/>
    <w:rPr>
      <w:rFonts w:ascii="Cambria" w:hAnsi="Cambria" w:cs="Times New Roman"/>
      <w:b/>
      <w:kern w:val="28"/>
      <w:sz w:val="32"/>
    </w:rPr>
  </w:style>
  <w:style w:type="character" w:styleId="PageNumber">
    <w:name w:val="page number"/>
    <w:basedOn w:val="DefaultParagraphFont"/>
    <w:uiPriority w:val="99"/>
    <w:semiHidden/>
    <w:rPr>
      <w:rFonts w:cs="Times New Roman"/>
    </w:rPr>
  </w:style>
  <w:style w:type="paragraph" w:styleId="PlainText">
    <w:name w:val="Plain Text"/>
    <w:basedOn w:val="Normal"/>
    <w:link w:val="PlainTextChar"/>
    <w:uiPriority w:val="99"/>
    <w:rPr>
      <w:rFonts w:ascii="Courier New" w:hAnsi="Courier New"/>
      <w:color w:val="000000"/>
      <w:sz w:val="20"/>
    </w:rPr>
  </w:style>
  <w:style w:type="character" w:customStyle="1" w:styleId="PlainTextChar">
    <w:name w:val="Plain Text Char"/>
    <w:basedOn w:val="DefaultParagraphFont"/>
    <w:link w:val="PlainText"/>
    <w:uiPriority w:val="99"/>
    <w:locked/>
    <w:rPr>
      <w:rFonts w:ascii="Courier New" w:hAnsi="Courier New" w:cs="Times New Roman"/>
      <w:color w:val="000000"/>
      <w:sz w:val="20"/>
    </w:rPr>
  </w:style>
  <w:style w:type="character" w:styleId="Hyperlink">
    <w:name w:val="Hyperlink"/>
    <w:basedOn w:val="DefaultParagraphFont"/>
    <w:uiPriority w:val="99"/>
    <w:unhideWhenUsed/>
    <w:rPr>
      <w:rFonts w:cs="Times New Roman"/>
      <w:color w:val="0000FF"/>
      <w:u w:val="single"/>
    </w:rPr>
  </w:style>
  <w:style w:type="character" w:styleId="FollowedHyperlink">
    <w:name w:val="FollowedHyperlink"/>
    <w:basedOn w:val="DefaultParagraphFont"/>
    <w:uiPriority w:val="99"/>
    <w:semiHidden/>
    <w:unhideWhenUsed/>
    <w:rPr>
      <w:rFonts w:cs="Times New Roman"/>
      <w:color w:val="800080"/>
      <w:u w:val="single"/>
    </w:rPr>
  </w:style>
  <w:style w:type="paragraph" w:styleId="NoSpacing">
    <w:name w:val="No Spacing"/>
    <w:uiPriority w:val="1"/>
    <w:qFormat/>
    <w:pPr>
      <w:jc w:val="both"/>
    </w:pPr>
    <w:rPr>
      <w:sz w:val="22"/>
      <w:szCs w:val="22"/>
    </w:rPr>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locked/>
    <w:rPr>
      <w:rFonts w:cs="Times New Roman"/>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list"/>
    <w:basedOn w:val="Normal"/>
    <w:link w:val="ListParagraphChar"/>
    <w:uiPriority w:val="34"/>
    <w:qFormat/>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rsid w:val="006B7FE3"/>
    <w:rPr>
      <w:sz w:val="16"/>
      <w:szCs w:val="16"/>
    </w:rPr>
  </w:style>
  <w:style w:type="paragraph" w:styleId="CommentText">
    <w:name w:val="annotation text"/>
    <w:basedOn w:val="Normal"/>
    <w:link w:val="CommentTextChar"/>
    <w:uiPriority w:val="99"/>
    <w:rsid w:val="006B7FE3"/>
    <w:rPr>
      <w:sz w:val="20"/>
    </w:rPr>
  </w:style>
  <w:style w:type="character" w:customStyle="1" w:styleId="CommentTextChar">
    <w:name w:val="Comment Text Char"/>
    <w:basedOn w:val="DefaultParagraphFont"/>
    <w:link w:val="CommentText"/>
    <w:uiPriority w:val="99"/>
    <w:rsid w:val="006B7FE3"/>
  </w:style>
  <w:style w:type="paragraph" w:styleId="CommentSubject">
    <w:name w:val="annotation subject"/>
    <w:basedOn w:val="CommentText"/>
    <w:next w:val="CommentText"/>
    <w:link w:val="CommentSubjectChar"/>
    <w:uiPriority w:val="99"/>
    <w:semiHidden/>
    <w:unhideWhenUsed/>
    <w:rsid w:val="006B7FE3"/>
    <w:rPr>
      <w:b/>
      <w:bCs/>
    </w:rPr>
  </w:style>
  <w:style w:type="character" w:customStyle="1" w:styleId="CommentSubjectChar">
    <w:name w:val="Comment Subject Char"/>
    <w:basedOn w:val="CommentTextChar"/>
    <w:link w:val="CommentSubject"/>
    <w:uiPriority w:val="99"/>
    <w:semiHidden/>
    <w:rsid w:val="006B7FE3"/>
    <w:rPr>
      <w:b/>
      <w:bCs/>
    </w:rPr>
  </w:style>
  <w:style w:type="character" w:customStyle="1" w:styleId="Heading8Char">
    <w:name w:val="Heading 8 Char"/>
    <w:basedOn w:val="DefaultParagraphFont"/>
    <w:link w:val="Heading8"/>
    <w:uiPriority w:val="9"/>
    <w:rsid w:val="00E76CDE"/>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2614F9"/>
    <w:rPr>
      <w:sz w:val="22"/>
    </w:rPr>
  </w:style>
  <w:style w:type="character" w:styleId="UnresolvedMention">
    <w:name w:val="Unresolved Mention"/>
    <w:basedOn w:val="DefaultParagraphFont"/>
    <w:uiPriority w:val="99"/>
    <w:semiHidden/>
    <w:unhideWhenUsed/>
    <w:rsid w:val="00980E04"/>
    <w:rPr>
      <w:color w:val="605E5C"/>
      <w:shd w:val="clear" w:color="auto" w:fill="E1DFDD"/>
    </w:rPr>
  </w:style>
  <w:style w:type="character" w:customStyle="1" w:styleId="ListParagraphChar">
    <w:name w:val="List Paragraph Char"/>
    <w:aliases w:val="bullet list Char"/>
    <w:basedOn w:val="DefaultParagraphFont"/>
    <w:link w:val="ListParagraph"/>
    <w:uiPriority w:val="34"/>
    <w:locked/>
    <w:rsid w:val="00C640E1"/>
    <w:rPr>
      <w:rFonts w:asciiTheme="minorHAnsi" w:eastAsiaTheme="minorEastAsia" w:hAnsiTheme="minorHAnsi"/>
      <w:sz w:val="22"/>
      <w:szCs w:val="22"/>
    </w:rPr>
  </w:style>
  <w:style w:type="character" w:customStyle="1" w:styleId="ContractLevel3Char">
    <w:name w:val="Contract Level 3 Char"/>
    <w:basedOn w:val="DefaultParagraphFont"/>
    <w:link w:val="ContractLevel3"/>
    <w:locked/>
    <w:rsid w:val="00C640E1"/>
    <w:rPr>
      <w:b/>
      <w:bCs/>
      <w:i/>
      <w:iCs/>
      <w:sz w:val="22"/>
      <w:szCs w:val="22"/>
    </w:rPr>
  </w:style>
  <w:style w:type="paragraph" w:customStyle="1" w:styleId="ContractLevel3">
    <w:name w:val="Contract Level 3"/>
    <w:basedOn w:val="Normal"/>
    <w:link w:val="ContractLevel3Char"/>
    <w:qFormat/>
    <w:rsid w:val="00C640E1"/>
    <w:pPr>
      <w:overflowPunct/>
      <w:autoSpaceDE/>
      <w:autoSpaceDN/>
      <w:adjustRightInd/>
      <w:textAlignment w:val="auto"/>
    </w:pPr>
    <w:rPr>
      <w:b/>
      <w:bCs/>
      <w:i/>
      <w:iCs/>
      <w:szCs w:val="22"/>
    </w:rPr>
  </w:style>
  <w:style w:type="numbering" w:customStyle="1" w:styleId="CurrentList1">
    <w:name w:val="Current List1"/>
    <w:uiPriority w:val="99"/>
    <w:rsid w:val="00BE0C9C"/>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151798">
      <w:bodyDiv w:val="1"/>
      <w:marLeft w:val="0"/>
      <w:marRight w:val="0"/>
      <w:marTop w:val="0"/>
      <w:marBottom w:val="0"/>
      <w:divBdr>
        <w:top w:val="none" w:sz="0" w:space="0" w:color="auto"/>
        <w:left w:val="none" w:sz="0" w:space="0" w:color="auto"/>
        <w:bottom w:val="none" w:sz="0" w:space="0" w:color="auto"/>
        <w:right w:val="none" w:sz="0" w:space="0" w:color="auto"/>
      </w:divBdr>
    </w:div>
    <w:div w:id="1237475387">
      <w:bodyDiv w:val="1"/>
      <w:marLeft w:val="0"/>
      <w:marRight w:val="0"/>
      <w:marTop w:val="0"/>
      <w:marBottom w:val="0"/>
      <w:divBdr>
        <w:top w:val="none" w:sz="0" w:space="0" w:color="auto"/>
        <w:left w:val="none" w:sz="0" w:space="0" w:color="auto"/>
        <w:bottom w:val="none" w:sz="0" w:space="0" w:color="auto"/>
        <w:right w:val="none" w:sz="0" w:space="0" w:color="auto"/>
      </w:divBdr>
    </w:div>
    <w:div w:id="148597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Amendment</vt:lpstr>
    </vt:vector>
  </TitlesOfParts>
  <Manager/>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
  <cp:keywords/>
  <dc:description/>
  <cp:lastModifiedBy/>
  <cp:revision>1</cp:revision>
  <cp:lastPrinted>2017-03-16T19:18:00Z</cp:lastPrinted>
  <dcterms:created xsi:type="dcterms:W3CDTF">2022-04-14T15:01:00Z</dcterms:created>
  <dcterms:modified xsi:type="dcterms:W3CDTF">2022-04-14T21:17:00Z</dcterms:modified>
</cp:coreProperties>
</file>