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D0" w:rsidRPr="0035249C" w:rsidRDefault="00B17ED0" w:rsidP="00B17ED0">
      <w:pPr>
        <w:pStyle w:val="Title"/>
        <w:rPr>
          <w:rFonts w:ascii="Calibri" w:hAnsi="Calibri" w:cs="Calibri"/>
          <w:b w:val="0"/>
          <w:sz w:val="20"/>
        </w:rPr>
      </w:pPr>
      <w:r w:rsidRPr="0035249C">
        <w:rPr>
          <w:rFonts w:ascii="Calibri" w:hAnsi="Calibri" w:cs="Calibri"/>
          <w:b w:val="0"/>
          <w:sz w:val="20"/>
        </w:rPr>
        <w:t xml:space="preserve">Iowa </w:t>
      </w:r>
      <w:r w:rsidR="005A5A82">
        <w:rPr>
          <w:rFonts w:ascii="Calibri" w:hAnsi="Calibri" w:cs="Calibri"/>
          <w:b w:val="0"/>
          <w:sz w:val="20"/>
        </w:rPr>
        <w:t>Prison</w:t>
      </w:r>
      <w:bookmarkStart w:id="0" w:name="_GoBack"/>
      <w:bookmarkEnd w:id="0"/>
      <w:r w:rsidRPr="0035249C">
        <w:rPr>
          <w:rFonts w:ascii="Calibri" w:hAnsi="Calibri" w:cs="Calibri"/>
          <w:b w:val="0"/>
          <w:sz w:val="20"/>
        </w:rPr>
        <w:t xml:space="preserve"> Industries</w:t>
      </w:r>
    </w:p>
    <w:p w:rsidR="00B17ED0" w:rsidRPr="0035249C" w:rsidRDefault="00B17ED0" w:rsidP="00B17ED0">
      <w:pPr>
        <w:jc w:val="center"/>
        <w:rPr>
          <w:rFonts w:ascii="Calibri" w:hAnsi="Calibri" w:cs="Calibri"/>
        </w:rPr>
      </w:pPr>
      <w:r w:rsidRPr="0035249C">
        <w:rPr>
          <w:rFonts w:ascii="Calibri" w:hAnsi="Calibri" w:cs="Calibri"/>
        </w:rPr>
        <w:t>SHEET ALUMINUM SPECIFICATIONS</w:t>
      </w:r>
    </w:p>
    <w:p w:rsidR="00B17ED0" w:rsidRPr="0035249C" w:rsidRDefault="00B17ED0" w:rsidP="00B17ED0">
      <w:pPr>
        <w:jc w:val="center"/>
        <w:rPr>
          <w:rFonts w:ascii="Calibri" w:hAnsi="Calibri" w:cs="Calibri"/>
        </w:rPr>
      </w:pPr>
      <w:r w:rsidRPr="0035249C">
        <w:rPr>
          <w:rFonts w:ascii="Calibri" w:hAnsi="Calibri" w:cs="Calibri"/>
        </w:rPr>
        <w:t>January, 1996</w:t>
      </w:r>
    </w:p>
    <w:p w:rsidR="00B17ED0" w:rsidRPr="0035249C" w:rsidRDefault="00B17ED0" w:rsidP="00B17ED0">
      <w:pPr>
        <w:jc w:val="center"/>
        <w:rPr>
          <w:rFonts w:ascii="Calibri" w:hAnsi="Calibri" w:cs="Calibri"/>
        </w:rPr>
      </w:pPr>
      <w:r w:rsidRPr="0035249C">
        <w:rPr>
          <w:rFonts w:ascii="Calibri" w:hAnsi="Calibri" w:cs="Calibri"/>
        </w:rPr>
        <w:t>(Revised 8/17/04) (Revised 2/28/06) (Revised 10/26/10)</w:t>
      </w:r>
    </w:p>
    <w:p w:rsidR="00B17ED0" w:rsidRPr="0035249C" w:rsidRDefault="00B17ED0" w:rsidP="00B17ED0">
      <w:pPr>
        <w:jc w:val="center"/>
        <w:rPr>
          <w:rFonts w:ascii="Calibri" w:hAnsi="Calibri" w:cs="Calibri"/>
        </w:rPr>
      </w:pPr>
      <w:r w:rsidRPr="0035249C">
        <w:rPr>
          <w:rFonts w:ascii="Calibri" w:hAnsi="Calibri" w:cs="Calibri"/>
        </w:rPr>
        <w:t>(Revised 9/13/11) (Revised 10/01/14) (Revised 12/16/21)</w:t>
      </w:r>
    </w:p>
    <w:p w:rsidR="00B17ED0" w:rsidRPr="0035249C" w:rsidRDefault="00B17ED0" w:rsidP="00B17ED0">
      <w:pPr>
        <w:jc w:val="center"/>
        <w:rPr>
          <w:rFonts w:ascii="Calibri" w:hAnsi="Calibri" w:cs="Calibri"/>
        </w:rPr>
      </w:pPr>
    </w:p>
    <w:p w:rsidR="00B17ED0" w:rsidRPr="0035249C" w:rsidRDefault="00B17ED0" w:rsidP="00B17ED0">
      <w:pPr>
        <w:pStyle w:val="BodyText"/>
        <w:rPr>
          <w:rFonts w:ascii="Calibri" w:hAnsi="Calibri" w:cs="Calibri"/>
          <w:b w:val="0"/>
          <w:sz w:val="20"/>
        </w:rPr>
      </w:pPr>
      <w:r w:rsidRPr="0035249C">
        <w:rPr>
          <w:rFonts w:ascii="Calibri" w:hAnsi="Calibri" w:cs="Calibri"/>
          <w:b w:val="0"/>
          <w:sz w:val="20"/>
        </w:rPr>
        <w:t xml:space="preserve">Aluminum shall meet the requirements of ASTM B-209, and shall be new domestic material, alloy 5052-H38 or 6061-T6.  Each aluminum sheet shall be </w:t>
      </w:r>
      <w:proofErr w:type="spellStart"/>
      <w:r w:rsidRPr="0035249C">
        <w:rPr>
          <w:rFonts w:ascii="Calibri" w:hAnsi="Calibri" w:cs="Calibri"/>
          <w:b w:val="0"/>
          <w:sz w:val="20"/>
        </w:rPr>
        <w:t>alodized</w:t>
      </w:r>
      <w:proofErr w:type="spellEnd"/>
      <w:r w:rsidRPr="0035249C">
        <w:rPr>
          <w:rFonts w:ascii="Calibri" w:hAnsi="Calibri" w:cs="Calibri"/>
          <w:b w:val="0"/>
          <w:sz w:val="20"/>
        </w:rPr>
        <w:t xml:space="preserve"> with Alodine 1200, Chromate 5015 or equal. The chemical conversion treatment shall impart a golden discoloration to the aluminum.  Only those chemical conversion treatments which have been qualified under U.S. Specification MIL-C-5541B or ASTM B449-67, Class I or II may be employed </w:t>
      </w:r>
    </w:p>
    <w:p w:rsidR="00B17ED0" w:rsidRPr="0035249C" w:rsidRDefault="00B17ED0" w:rsidP="00B17ED0">
      <w:pPr>
        <w:pStyle w:val="BodyText"/>
        <w:rPr>
          <w:rFonts w:ascii="Calibri" w:hAnsi="Calibri" w:cs="Calibri"/>
          <w:b w:val="0"/>
          <w:sz w:val="20"/>
        </w:rPr>
      </w:pPr>
    </w:p>
    <w:p w:rsidR="00B17ED0" w:rsidRPr="0035249C" w:rsidRDefault="00B17ED0" w:rsidP="00B17ED0">
      <w:pPr>
        <w:pStyle w:val="BodyText"/>
        <w:rPr>
          <w:rFonts w:ascii="Calibri" w:hAnsi="Calibri" w:cs="Calibri"/>
          <w:sz w:val="20"/>
        </w:rPr>
      </w:pPr>
      <w:r w:rsidRPr="0035249C">
        <w:rPr>
          <w:rFonts w:ascii="Calibri" w:hAnsi="Calibri" w:cs="Calibri"/>
          <w:b w:val="0"/>
          <w:sz w:val="20"/>
        </w:rPr>
        <w:t xml:space="preserve">Thickness shall be subject to tolerances specified in ASTM B-209.  Sheets must be squared.  Thickness, length and widths must be minimum as ordered.  Oversized is acceptable.  Undersized will be returned.  Vendor must supply mill certification with each load.  All material must meet Iowa DOT and Minnesota DOT specifications before final acceptance. All material must comply with these specifications or it will be returned to the vendor at their expense.  Sample material may be required for our inspection before shipments are made.  Ship on open, tarped flatbed truck only.  Weight per skid or bundle not to exceed 3000 lbs.  </w:t>
      </w:r>
      <w:r w:rsidRPr="0035249C">
        <w:rPr>
          <w:rFonts w:ascii="Calibri" w:hAnsi="Calibri" w:cs="Calibri"/>
          <w:sz w:val="20"/>
        </w:rPr>
        <w:t xml:space="preserve">To be unloaded by forklift.  Each skid will also have a minimum of 3 runners.  Each runner will be at least 3 ½” x 3 ½” in size and will run the entire length of the skid. </w:t>
      </w:r>
    </w:p>
    <w:p w:rsidR="00B17ED0" w:rsidRPr="00AE4BEF" w:rsidRDefault="00B17ED0" w:rsidP="00B17ED0">
      <w:pPr>
        <w:rPr>
          <w:rFonts w:ascii="Calibri" w:hAnsi="Calibri" w:cs="Calibri"/>
          <w:sz w:val="24"/>
        </w:rPr>
      </w:pPr>
      <w:r w:rsidRPr="00AE4BEF">
        <w:rPr>
          <w:rFonts w:ascii="Calibri" w:hAnsi="Calibri" w:cs="Calibri"/>
          <w:sz w:val="24"/>
        </w:rPr>
        <w:t>Above specification covers the following items:</w:t>
      </w:r>
    </w:p>
    <w:p w:rsidR="00B17ED0" w:rsidRPr="001C5BC9" w:rsidRDefault="00B17ED0" w:rsidP="00B17ED0">
      <w:pPr>
        <w:rPr>
          <w:rFonts w:asciiTheme="minorHAnsi" w:hAnsiTheme="minorHAnsi" w:cstheme="minorHAnsi"/>
          <w:b/>
          <w:sz w:val="22"/>
        </w:rPr>
      </w:pPr>
      <w:r w:rsidRPr="001C5BC9">
        <w:rPr>
          <w:rFonts w:asciiTheme="minorHAnsi" w:hAnsiTheme="minorHAnsi" w:cstheme="minorHAnsi"/>
          <w:b/>
          <w:sz w:val="22"/>
        </w:rPr>
        <w:t>Single stack skids only.  No side</w:t>
      </w:r>
    </w:p>
    <w:tbl>
      <w:tblPr>
        <w:tblW w:w="9756" w:type="dxa"/>
        <w:tblInd w:w="108" w:type="dxa"/>
        <w:tblLook w:val="04A0" w:firstRow="1" w:lastRow="0" w:firstColumn="1" w:lastColumn="0" w:noHBand="0" w:noVBand="1"/>
      </w:tblPr>
      <w:tblGrid>
        <w:gridCol w:w="2476"/>
        <w:gridCol w:w="2740"/>
        <w:gridCol w:w="4540"/>
      </w:tblGrid>
      <w:tr w:rsidR="00B17ED0" w:rsidRPr="0035249C" w:rsidTr="008329BD">
        <w:trPr>
          <w:trHeight w:val="315"/>
        </w:trPr>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#RBALUM0636.5X120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36.5”x 120”x .063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#RBALUM06348X144 </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.063 </w:t>
            </w:r>
          </w:p>
        </w:tc>
        <w:tc>
          <w:tcPr>
            <w:tcW w:w="45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#RBALUM08030X120</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30” x 120” x .080</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100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#RBALUM08030.5X120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30.5” x 120”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100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#RBALUM08036.5X120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36.5” x 120”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#RBALUM08036X144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 x 144”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#RBALUM08048.5X120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48.5” x 120”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55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#RBALUM08048X144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55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#RBALUM10030.5X120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30.5” x 120” x .100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#RBALUM10036X144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 x 144" x .100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bookmarkStart w:id="1" w:name="RANGE!C12"/>
            <w:r w:rsidRPr="0035249C">
              <w:rPr>
                <w:rFonts w:asciiTheme="minorHAnsi" w:hAnsiTheme="minorHAnsi" w:cstheme="minorHAnsi"/>
                <w:color w:val="000000"/>
              </w:rPr>
              <w:t>NO MORE THAN 55 SHEETS PER SKID</w:t>
            </w:r>
            <w:bookmarkEnd w:id="1"/>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#RBALUM12536.5X120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36.5” x 120”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#RBALUM12560.5X120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60.5” x 120”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25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#RBALUM10048X144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.100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#RBALUM12530X144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30” x 144”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#RBALUM12536X144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 x 144”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#RBALUM12548X144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35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#RBALUM12560X144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60” x 144” x .125</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25 SHEETS PER SKID</w:t>
            </w:r>
          </w:p>
        </w:tc>
      </w:tr>
    </w:tbl>
    <w:p w:rsidR="00B17ED0" w:rsidRPr="00AE4BEF" w:rsidRDefault="00B17ED0" w:rsidP="00B17ED0">
      <w:pPr>
        <w:rPr>
          <w:rFonts w:ascii="Calibri" w:hAnsi="Calibri" w:cs="Calibri"/>
          <w:sz w:val="24"/>
        </w:rPr>
      </w:pPr>
      <w:bookmarkStart w:id="2" w:name="OLE_LINK1"/>
    </w:p>
    <w:p w:rsidR="00B17ED0" w:rsidRDefault="00B17ED0" w:rsidP="00B17ED0">
      <w:pPr>
        <w:rPr>
          <w:rFonts w:ascii="Calibri" w:hAnsi="Calibri" w:cs="Calibri"/>
          <w:sz w:val="24"/>
        </w:rPr>
      </w:pPr>
    </w:p>
    <w:bookmarkEnd w:id="2"/>
    <w:p w:rsidR="00B17ED0" w:rsidRPr="00AE4BEF" w:rsidRDefault="00B17ED0" w:rsidP="00B17ED0">
      <w:pPr>
        <w:rPr>
          <w:rFonts w:ascii="Calibri" w:hAnsi="Calibri" w:cs="Calibri"/>
          <w:sz w:val="24"/>
        </w:rPr>
      </w:pPr>
    </w:p>
    <w:p w:rsidR="00B17ED0" w:rsidRPr="00AE4BEF" w:rsidRDefault="00B17ED0" w:rsidP="00B17ED0">
      <w:pPr>
        <w:rPr>
          <w:rFonts w:ascii="Calibri" w:hAnsi="Calibri" w:cs="Calibri"/>
          <w:sz w:val="22"/>
        </w:rPr>
      </w:pPr>
      <w:r w:rsidRPr="00AE4BEF">
        <w:rPr>
          <w:rFonts w:ascii="Calibri" w:hAnsi="Calibri" w:cs="Calibri"/>
          <w:sz w:val="22"/>
        </w:rPr>
        <w:t>IDOT #019-099410</w:t>
      </w:r>
      <w:r w:rsidRPr="00AE4BEF">
        <w:rPr>
          <w:rFonts w:ascii="Calibri" w:hAnsi="Calibri" w:cs="Calibri"/>
          <w:sz w:val="22"/>
        </w:rPr>
        <w:tab/>
        <w:t>48" x 144" x .063</w:t>
      </w:r>
    </w:p>
    <w:p w:rsidR="00B17ED0" w:rsidRPr="00AE4BEF" w:rsidRDefault="00B17ED0" w:rsidP="00B17ED0">
      <w:pPr>
        <w:rPr>
          <w:rFonts w:ascii="Calibri" w:hAnsi="Calibri" w:cs="Calibri"/>
          <w:sz w:val="22"/>
        </w:rPr>
      </w:pPr>
      <w:r w:rsidRPr="00AE4BEF">
        <w:rPr>
          <w:rFonts w:ascii="Calibri" w:hAnsi="Calibri" w:cs="Calibri"/>
          <w:sz w:val="22"/>
        </w:rPr>
        <w:t xml:space="preserve">IDOT #019-099300    </w:t>
      </w:r>
      <w:r w:rsidRPr="00AE4BEF">
        <w:rPr>
          <w:rFonts w:ascii="Calibri" w:hAnsi="Calibri" w:cs="Calibri"/>
          <w:sz w:val="22"/>
        </w:rPr>
        <w:tab/>
        <w:t xml:space="preserve">36” x 120” x .063 </w:t>
      </w:r>
    </w:p>
    <w:p w:rsidR="00B17ED0" w:rsidRPr="00AE4BEF" w:rsidRDefault="00B17ED0" w:rsidP="00B17ED0">
      <w:pPr>
        <w:rPr>
          <w:rFonts w:ascii="Calibri" w:hAnsi="Calibri" w:cs="Calibri"/>
          <w:sz w:val="22"/>
        </w:rPr>
      </w:pPr>
      <w:r w:rsidRPr="00AE4BEF">
        <w:rPr>
          <w:rFonts w:ascii="Calibri" w:hAnsi="Calibri" w:cs="Calibri"/>
          <w:sz w:val="22"/>
        </w:rPr>
        <w:t>IDOT #019-099350</w:t>
      </w:r>
      <w:r w:rsidRPr="00AE4BEF">
        <w:rPr>
          <w:rFonts w:ascii="Calibri" w:hAnsi="Calibri" w:cs="Calibri"/>
          <w:sz w:val="22"/>
        </w:rPr>
        <w:tab/>
        <w:t>60" x 120" x .063</w:t>
      </w:r>
    </w:p>
    <w:p w:rsidR="00B17ED0" w:rsidRPr="00AE4BEF" w:rsidRDefault="00B17ED0" w:rsidP="00B17ED0">
      <w:pPr>
        <w:rPr>
          <w:rFonts w:ascii="Calibri" w:hAnsi="Calibri" w:cs="Calibri"/>
          <w:sz w:val="22"/>
        </w:rPr>
      </w:pPr>
      <w:r w:rsidRPr="00AE4BEF">
        <w:rPr>
          <w:rFonts w:ascii="Calibri" w:hAnsi="Calibri" w:cs="Calibri"/>
          <w:sz w:val="22"/>
        </w:rPr>
        <w:t>IDOT #019-100110</w:t>
      </w:r>
      <w:r w:rsidRPr="00AE4BEF">
        <w:rPr>
          <w:rFonts w:ascii="Calibri" w:hAnsi="Calibri" w:cs="Calibri"/>
          <w:sz w:val="22"/>
        </w:rPr>
        <w:tab/>
        <w:t>60" x 144" x .063</w:t>
      </w:r>
    </w:p>
    <w:sectPr w:rsidR="00B17ED0" w:rsidRPr="00A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0"/>
    <w:rsid w:val="005A5A82"/>
    <w:rsid w:val="00AC39B3"/>
    <w:rsid w:val="00B17ED0"/>
    <w:rsid w:val="00EC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830E"/>
  <w15:chartTrackingRefBased/>
  <w15:docId w15:val="{F306E3F7-6180-4F16-BFA0-5ECEF2FA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ED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7ED0"/>
    <w:pPr>
      <w:jc w:val="center"/>
    </w:pPr>
    <w:rPr>
      <w:b/>
      <w:sz w:val="24"/>
    </w:rPr>
  </w:style>
  <w:style w:type="character" w:customStyle="1" w:styleId="TitleChar">
    <w:name w:val="Title Char"/>
    <w:basedOn w:val="DefaultParagraphFont"/>
    <w:link w:val="Title"/>
    <w:rsid w:val="00B17ED0"/>
    <w:rPr>
      <w:rFonts w:ascii="Times New Roman" w:eastAsia="Times New Roman" w:hAnsi="Times New Roman" w:cs="Times New Roman"/>
      <w:b/>
      <w:sz w:val="24"/>
      <w:szCs w:val="20"/>
    </w:rPr>
  </w:style>
  <w:style w:type="paragraph" w:styleId="BodyText">
    <w:name w:val="Body Text"/>
    <w:basedOn w:val="Normal"/>
    <w:link w:val="BodyTextChar"/>
    <w:rsid w:val="00B17ED0"/>
    <w:rPr>
      <w:b/>
      <w:sz w:val="24"/>
    </w:rPr>
  </w:style>
  <w:style w:type="character" w:customStyle="1" w:styleId="BodyTextChar">
    <w:name w:val="Body Text Char"/>
    <w:basedOn w:val="DefaultParagraphFont"/>
    <w:link w:val="BodyText"/>
    <w:rsid w:val="00B17ED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IPI</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Mosser, Ruthanne</dc:creator>
  <cp:keywords/>
  <dc:description/>
  <cp:lastModifiedBy>Greif, Christina</cp:lastModifiedBy>
  <cp:revision>2</cp:revision>
  <dcterms:created xsi:type="dcterms:W3CDTF">2026-05-27T19:41:00Z</dcterms:created>
  <dcterms:modified xsi:type="dcterms:W3CDTF">2026-05-27T19:41:00Z</dcterms:modified>
</cp:coreProperties>
</file>