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1D" w:rsidRDefault="006D001D">
      <w:bookmarkStart w:id="0" w:name="_Toc263162485"/>
      <w:bookmarkStart w:id="1" w:name="_Toc265505501"/>
      <w:bookmarkStart w:id="2" w:name="_Toc265505526"/>
      <w:bookmarkStart w:id="3" w:name="_Toc265505658"/>
      <w:bookmarkStart w:id="4" w:name="_Toc265564579"/>
      <w:bookmarkStart w:id="5" w:name="_Toc265580874"/>
    </w:p>
    <w:p w:rsidR="006D001D" w:rsidRDefault="006D001D"/>
    <w:p w:rsidR="006D001D" w:rsidRDefault="00967CA1">
      <w:pPr>
        <w:jc w:val="center"/>
        <w:rPr>
          <w:sz w:val="36"/>
          <w:szCs w:val="36"/>
        </w:rPr>
      </w:pPr>
      <w:r>
        <w:rPr>
          <w:sz w:val="36"/>
          <w:szCs w:val="36"/>
        </w:rPr>
        <w:t>Juvenile Court Services</w:t>
      </w:r>
      <w:bookmarkEnd w:id="0"/>
      <w:bookmarkEnd w:id="1"/>
      <w:bookmarkEnd w:id="2"/>
      <w:bookmarkEnd w:id="3"/>
    </w:p>
    <w:p w:rsidR="006D001D" w:rsidRDefault="006D001D">
      <w:pPr>
        <w:jc w:val="center"/>
        <w:rPr>
          <w:sz w:val="18"/>
          <w:szCs w:val="18"/>
        </w:rPr>
      </w:pPr>
    </w:p>
    <w:p w:rsidR="006D001D" w:rsidRDefault="006D001D">
      <w:pPr>
        <w:rPr>
          <w:sz w:val="18"/>
          <w:szCs w:val="18"/>
        </w:rPr>
      </w:pPr>
    </w:p>
    <w:p w:rsidR="006D001D" w:rsidRDefault="00967CA1">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rsidR="006D001D" w:rsidRDefault="006D001D"/>
    <w:p w:rsidR="006D001D" w:rsidRDefault="006D001D">
      <w:pPr>
        <w:ind w:left="-540" w:right="-615"/>
        <w:jc w:val="left"/>
        <w:rPr>
          <w:b/>
          <w:bCs/>
          <w:u w:val="single"/>
        </w:rPr>
      </w:pPr>
    </w:p>
    <w:p w:rsidR="006D001D" w:rsidRDefault="00967CA1">
      <w:pPr>
        <w:pStyle w:val="Header"/>
        <w:tabs>
          <w:tab w:val="clear" w:pos="4320"/>
          <w:tab w:val="clear" w:pos="8640"/>
        </w:tabs>
        <w:jc w:val="center"/>
        <w:rPr>
          <w:sz w:val="36"/>
          <w:szCs w:val="36"/>
        </w:rPr>
      </w:pPr>
      <w:r>
        <w:rPr>
          <w:sz w:val="36"/>
          <w:szCs w:val="36"/>
        </w:rPr>
        <w:t>Functional Family Therapy</w:t>
      </w:r>
    </w:p>
    <w:p w:rsidR="006D001D" w:rsidRDefault="00967CA1">
      <w:pPr>
        <w:jc w:val="center"/>
        <w:rPr>
          <w:sz w:val="36"/>
          <w:szCs w:val="36"/>
        </w:rPr>
      </w:pPr>
      <w:r>
        <w:rPr>
          <w:sz w:val="36"/>
          <w:szCs w:val="36"/>
        </w:rPr>
        <w:t>JUV-20-FFT-7-001</w:t>
      </w:r>
    </w:p>
    <w:p w:rsidR="006D001D" w:rsidRDefault="006D001D">
      <w:pPr>
        <w:jc w:val="center"/>
        <w:rPr>
          <w:sz w:val="36"/>
          <w:szCs w:val="36"/>
        </w:rPr>
      </w:pPr>
    </w:p>
    <w:p w:rsidR="006D001D" w:rsidRDefault="006D001D">
      <w:pPr>
        <w:jc w:val="left"/>
        <w:rPr>
          <w:b/>
          <w:bCs/>
          <w:sz w:val="28"/>
          <w:szCs w:val="28"/>
        </w:rPr>
      </w:pPr>
    </w:p>
    <w:p w:rsidR="006D001D" w:rsidRDefault="006D001D">
      <w:pPr>
        <w:jc w:val="left"/>
      </w:pPr>
    </w:p>
    <w:p w:rsidR="006D001D" w:rsidRDefault="006D001D">
      <w:pPr>
        <w:jc w:val="left"/>
        <w:rPr>
          <w:bCs/>
          <w:sz w:val="24"/>
          <w:szCs w:val="24"/>
        </w:rPr>
      </w:pPr>
    </w:p>
    <w:p w:rsidR="006D001D" w:rsidRDefault="006D001D">
      <w:pPr>
        <w:jc w:val="left"/>
        <w:rPr>
          <w:bCs/>
          <w:sz w:val="24"/>
          <w:szCs w:val="24"/>
        </w:rPr>
      </w:pPr>
    </w:p>
    <w:p w:rsidR="006D001D" w:rsidRDefault="006D001D">
      <w:pPr>
        <w:jc w:val="left"/>
        <w:rPr>
          <w:bCs/>
          <w:sz w:val="24"/>
          <w:szCs w:val="24"/>
        </w:rPr>
      </w:pPr>
    </w:p>
    <w:p w:rsidR="006D001D" w:rsidRDefault="006D001D">
      <w:pPr>
        <w:jc w:val="left"/>
        <w:rPr>
          <w:bCs/>
          <w:sz w:val="24"/>
          <w:szCs w:val="24"/>
        </w:rPr>
      </w:pPr>
    </w:p>
    <w:p w:rsidR="006D001D" w:rsidRDefault="006D001D">
      <w:pPr>
        <w:jc w:val="left"/>
        <w:rPr>
          <w:bCs/>
          <w:sz w:val="24"/>
          <w:szCs w:val="24"/>
        </w:rPr>
      </w:pPr>
    </w:p>
    <w:p w:rsidR="006D001D" w:rsidRDefault="006D001D">
      <w:pPr>
        <w:jc w:val="left"/>
        <w:rPr>
          <w:bCs/>
          <w:sz w:val="24"/>
          <w:szCs w:val="24"/>
        </w:rPr>
      </w:pPr>
    </w:p>
    <w:p w:rsidR="006D001D" w:rsidRDefault="006D001D">
      <w:pPr>
        <w:jc w:val="left"/>
        <w:rPr>
          <w:bCs/>
          <w:sz w:val="24"/>
          <w:szCs w:val="24"/>
        </w:rPr>
      </w:pPr>
    </w:p>
    <w:p w:rsidR="006D001D" w:rsidRDefault="006D001D">
      <w:pPr>
        <w:jc w:val="left"/>
        <w:rPr>
          <w:bCs/>
          <w:sz w:val="24"/>
          <w:szCs w:val="24"/>
        </w:rPr>
      </w:pPr>
    </w:p>
    <w:p w:rsidR="006D001D" w:rsidRDefault="006D001D">
      <w:pPr>
        <w:jc w:val="left"/>
        <w:rPr>
          <w:bCs/>
          <w:sz w:val="24"/>
          <w:szCs w:val="24"/>
        </w:rPr>
      </w:pPr>
    </w:p>
    <w:p w:rsidR="006D001D" w:rsidRDefault="006D001D">
      <w:pPr>
        <w:jc w:val="left"/>
        <w:rPr>
          <w:bCs/>
          <w:sz w:val="24"/>
          <w:szCs w:val="24"/>
        </w:rPr>
      </w:pPr>
    </w:p>
    <w:p w:rsidR="006D001D" w:rsidRDefault="00967CA1">
      <w:pPr>
        <w:ind w:left="5760"/>
        <w:jc w:val="left"/>
        <w:rPr>
          <w:sz w:val="24"/>
          <w:szCs w:val="24"/>
        </w:rPr>
      </w:pPr>
      <w:r>
        <w:rPr>
          <w:sz w:val="24"/>
          <w:szCs w:val="24"/>
        </w:rPr>
        <w:t>Connie Murphy</w:t>
      </w:r>
    </w:p>
    <w:p w:rsidR="006D001D" w:rsidRDefault="00967CA1">
      <w:pPr>
        <w:ind w:left="5760"/>
        <w:jc w:val="left"/>
        <w:rPr>
          <w:bCs/>
          <w:sz w:val="24"/>
          <w:szCs w:val="24"/>
        </w:rPr>
      </w:pPr>
      <w:r>
        <w:rPr>
          <w:bCs/>
          <w:sz w:val="24"/>
          <w:szCs w:val="24"/>
        </w:rPr>
        <w:t>400 W 4th St</w:t>
      </w:r>
      <w:r>
        <w:rPr>
          <w:bCs/>
          <w:sz w:val="24"/>
          <w:szCs w:val="24"/>
        </w:rPr>
        <w:br/>
        <w:t>Davenport, IA 52804</w:t>
      </w:r>
    </w:p>
    <w:p w:rsidR="006D001D" w:rsidRDefault="00967CA1">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563-326-8224</w:t>
      </w:r>
      <w:bookmarkEnd w:id="10"/>
      <w:bookmarkEnd w:id="11"/>
      <w:bookmarkEnd w:id="12"/>
      <w:bookmarkEnd w:id="13"/>
    </w:p>
    <w:p w:rsidR="006D001D" w:rsidRDefault="00967CA1">
      <w:pPr>
        <w:ind w:left="5760"/>
        <w:jc w:val="left"/>
        <w:rPr>
          <w:bCs/>
          <w:sz w:val="24"/>
          <w:szCs w:val="24"/>
        </w:rPr>
      </w:pPr>
      <w:r>
        <w:rPr>
          <w:bCs/>
          <w:sz w:val="24"/>
          <w:szCs w:val="24"/>
        </w:rPr>
        <w:t>connie.murphy@iowacourts.gov</w:t>
      </w:r>
    </w:p>
    <w:p w:rsidR="006D001D" w:rsidRDefault="00967CA1">
      <w:pPr>
        <w:spacing w:after="200" w:line="276" w:lineRule="auto"/>
        <w:jc w:val="left"/>
        <w:rPr>
          <w:bCs/>
          <w:sz w:val="24"/>
          <w:szCs w:val="24"/>
        </w:rPr>
      </w:pPr>
      <w:r>
        <w:rPr>
          <w:bCs/>
          <w:sz w:val="24"/>
          <w:szCs w:val="24"/>
        </w:rPr>
        <w:br w:type="page"/>
      </w:r>
    </w:p>
    <w:p w:rsidR="006D001D" w:rsidRDefault="00967CA1">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rsidR="006D001D" w:rsidRDefault="00967CA1">
      <w:pPr>
        <w:jc w:val="left"/>
      </w:pPr>
      <w:r>
        <w:t xml:space="preserve">The purpose of this Request for Proposal (RFP) is to solicit proposals from qualified vendors to provide Functional Family Therapy Services, (FFT), for the Juvenile Court Services of the Seventh Judicial District (JCS). JCS is seeking a single vendor to provide Functional Family Therapy Services for the entire Seventh Judicial District.  Additionally, the Iowa Department of Human Services (Department) &amp; Criminal and Juvenile Justice Planning (CJJP) will be parties to any contract resulting from this RFP as it provides the funding for the services being bid. </w:t>
      </w:r>
    </w:p>
    <w:p w:rsidR="006D001D" w:rsidRDefault="006D001D">
      <w:pPr>
        <w:jc w:val="left"/>
        <w:rPr>
          <w:b/>
        </w:rPr>
      </w:pPr>
    </w:p>
    <w:p w:rsidR="006D001D" w:rsidRDefault="00967CA1">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rsidR="006D001D" w:rsidRDefault="00967CA1">
      <w:pPr>
        <w:jc w:val="left"/>
      </w:pPr>
      <w:r>
        <w:t xml:space="preserve">The Agency anticipates executing a contract that will have an initial </w:t>
      </w:r>
      <w:r>
        <w:rPr>
          <w:bCs/>
        </w:rPr>
        <w:t xml:space="preserve">3 year </w:t>
      </w:r>
      <w:r>
        <w:t>contract term with the ability to extend the contract for 3</w:t>
      </w:r>
      <w:r>
        <w:rPr>
          <w:b/>
          <w:bCs/>
        </w:rPr>
        <w:t xml:space="preserve"> </w:t>
      </w:r>
      <w:r>
        <w:t>additional 1</w:t>
      </w:r>
      <w:r>
        <w:rPr>
          <w:b/>
          <w:bCs/>
        </w:rPr>
        <w:t>-</w:t>
      </w:r>
      <w:r>
        <w:t xml:space="preserve">year terms.  The Agency will have the sole discretion to extend the contract.  </w:t>
      </w:r>
    </w:p>
    <w:p w:rsidR="006D001D" w:rsidRDefault="006D001D">
      <w:pPr>
        <w:jc w:val="left"/>
      </w:pPr>
    </w:p>
    <w:p w:rsidR="006D001D" w:rsidRDefault="006D001D">
      <w:pPr>
        <w:jc w:val="left"/>
      </w:pPr>
      <w:bookmarkStart w:id="28" w:name="_GoBack"/>
      <w:bookmarkEnd w:id="28"/>
    </w:p>
    <w:p w:rsidR="006D001D" w:rsidRDefault="00967CA1">
      <w:pPr>
        <w:pStyle w:val="ContractLevel1"/>
        <w:shd w:val="clear" w:color="auto" w:fill="DDDDDD"/>
        <w:outlineLvl w:val="0"/>
      </w:pPr>
      <w:bookmarkStart w:id="29" w:name="_Toc265580860"/>
      <w:r>
        <w:t>Procurement Timetable</w:t>
      </w:r>
      <w:bookmarkEnd w:id="29"/>
      <w:r>
        <w:tab/>
      </w:r>
    </w:p>
    <w:p w:rsidR="006D001D" w:rsidRDefault="00967CA1">
      <w:pPr>
        <w:ind w:right="-187"/>
        <w:jc w:val="left"/>
        <w:rPr>
          <w:bCs/>
        </w:rPr>
      </w:pPr>
      <w:r>
        <w:rPr>
          <w:bCs/>
        </w:rPr>
        <w:t>There are no exceptions to any deadlines for the bidder; however, the Agency reserves the right to change the dates.  Times provided are in Central Time.</w:t>
      </w:r>
    </w:p>
    <w:p w:rsidR="006D001D" w:rsidRDefault="006D001D">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6D001D">
        <w:tc>
          <w:tcPr>
            <w:tcW w:w="6930" w:type="dxa"/>
          </w:tcPr>
          <w:p w:rsidR="006D001D" w:rsidRDefault="00967CA1">
            <w:pPr>
              <w:pStyle w:val="Header"/>
              <w:tabs>
                <w:tab w:val="clear" w:pos="4320"/>
                <w:tab w:val="clear" w:pos="8640"/>
              </w:tabs>
              <w:jc w:val="left"/>
              <w:rPr>
                <w:b/>
                <w:bCs/>
                <w:sz w:val="24"/>
                <w:szCs w:val="24"/>
              </w:rPr>
            </w:pPr>
            <w:r>
              <w:rPr>
                <w:b/>
                <w:bCs/>
                <w:sz w:val="24"/>
                <w:szCs w:val="24"/>
              </w:rPr>
              <w:t>Event</w:t>
            </w:r>
          </w:p>
        </w:tc>
        <w:tc>
          <w:tcPr>
            <w:tcW w:w="3330" w:type="dxa"/>
          </w:tcPr>
          <w:p w:rsidR="006D001D" w:rsidRDefault="00967CA1">
            <w:pPr>
              <w:pStyle w:val="Header"/>
              <w:tabs>
                <w:tab w:val="clear" w:pos="4320"/>
                <w:tab w:val="clear" w:pos="8640"/>
              </w:tabs>
              <w:jc w:val="left"/>
              <w:rPr>
                <w:b/>
                <w:bCs/>
                <w:sz w:val="24"/>
                <w:szCs w:val="24"/>
              </w:rPr>
            </w:pPr>
            <w:r>
              <w:rPr>
                <w:b/>
                <w:bCs/>
                <w:sz w:val="24"/>
                <w:szCs w:val="24"/>
              </w:rPr>
              <w:t>Date</w:t>
            </w:r>
          </w:p>
        </w:tc>
      </w:tr>
      <w:tr w:rsidR="006D001D">
        <w:tc>
          <w:tcPr>
            <w:tcW w:w="6930" w:type="dxa"/>
          </w:tcPr>
          <w:p w:rsidR="006D001D" w:rsidRDefault="00967CA1">
            <w:pPr>
              <w:jc w:val="left"/>
              <w:rPr>
                <w:b/>
                <w:bCs/>
              </w:rPr>
            </w:pPr>
            <w:r>
              <w:t>Agency Issues RFP Notice to Targeted Small Business Website (48 hours):</w:t>
            </w:r>
          </w:p>
        </w:tc>
        <w:tc>
          <w:tcPr>
            <w:tcW w:w="3330" w:type="dxa"/>
          </w:tcPr>
          <w:p w:rsidR="006D001D" w:rsidRDefault="00786C3F" w:rsidP="00786C3F">
            <w:pPr>
              <w:pStyle w:val="Header"/>
              <w:tabs>
                <w:tab w:val="clear" w:pos="4320"/>
                <w:tab w:val="clear" w:pos="8640"/>
              </w:tabs>
              <w:ind w:right="6"/>
              <w:jc w:val="left"/>
            </w:pPr>
            <w:r>
              <w:rPr>
                <w:b/>
                <w:bCs/>
              </w:rPr>
              <w:t>March</w:t>
            </w:r>
            <w:r w:rsidR="00967CA1">
              <w:rPr>
                <w:b/>
                <w:bCs/>
              </w:rPr>
              <w:t xml:space="preserve"> </w:t>
            </w:r>
            <w:r w:rsidR="008774B6">
              <w:rPr>
                <w:b/>
                <w:bCs/>
              </w:rPr>
              <w:t>5</w:t>
            </w:r>
            <w:r w:rsidR="00967CA1">
              <w:rPr>
                <w:b/>
                <w:bCs/>
              </w:rPr>
              <w:t>, 2019</w:t>
            </w:r>
          </w:p>
        </w:tc>
      </w:tr>
      <w:tr w:rsidR="006D001D">
        <w:trPr>
          <w:trHeight w:val="287"/>
        </w:trPr>
        <w:tc>
          <w:tcPr>
            <w:tcW w:w="6930" w:type="dxa"/>
          </w:tcPr>
          <w:p w:rsidR="006D001D" w:rsidRDefault="00967CA1">
            <w:pPr>
              <w:jc w:val="left"/>
              <w:rPr>
                <w:b/>
                <w:bCs/>
              </w:rPr>
            </w:pPr>
            <w:r>
              <w:t>Agency Issues RFP to Bid Opportunities Website</w:t>
            </w:r>
          </w:p>
        </w:tc>
        <w:tc>
          <w:tcPr>
            <w:tcW w:w="3330" w:type="dxa"/>
          </w:tcPr>
          <w:p w:rsidR="006D001D" w:rsidRDefault="00786C3F" w:rsidP="00786C3F">
            <w:pPr>
              <w:pStyle w:val="Header"/>
              <w:tabs>
                <w:tab w:val="clear" w:pos="4320"/>
                <w:tab w:val="clear" w:pos="8640"/>
              </w:tabs>
              <w:jc w:val="left"/>
              <w:rPr>
                <w:b/>
              </w:rPr>
            </w:pPr>
            <w:r>
              <w:rPr>
                <w:b/>
              </w:rPr>
              <w:t>March</w:t>
            </w:r>
            <w:r w:rsidR="00967CA1">
              <w:rPr>
                <w:b/>
              </w:rPr>
              <w:t xml:space="preserve"> </w:t>
            </w:r>
            <w:r w:rsidR="008774B6">
              <w:rPr>
                <w:b/>
              </w:rPr>
              <w:t>7</w:t>
            </w:r>
            <w:r w:rsidR="00967CA1">
              <w:rPr>
                <w:b/>
              </w:rPr>
              <w:t>, 2019</w:t>
            </w:r>
          </w:p>
        </w:tc>
      </w:tr>
      <w:tr w:rsidR="006D001D">
        <w:tc>
          <w:tcPr>
            <w:tcW w:w="6930" w:type="dxa"/>
          </w:tcPr>
          <w:p w:rsidR="006D001D" w:rsidRDefault="00967CA1">
            <w:pPr>
              <w:pStyle w:val="Header"/>
              <w:tabs>
                <w:tab w:val="clear" w:pos="4320"/>
                <w:tab w:val="clear" w:pos="8640"/>
              </w:tabs>
              <w:jc w:val="left"/>
              <w:rPr>
                <w:b/>
                <w:bCs/>
              </w:rPr>
            </w:pPr>
            <w:r>
              <w:t xml:space="preserve">Bidder Letter of Intent to Bid Due By </w:t>
            </w:r>
          </w:p>
        </w:tc>
        <w:tc>
          <w:tcPr>
            <w:tcW w:w="3330" w:type="dxa"/>
          </w:tcPr>
          <w:p w:rsidR="006D001D" w:rsidRDefault="00786C3F">
            <w:pPr>
              <w:pStyle w:val="Header"/>
              <w:tabs>
                <w:tab w:val="clear" w:pos="4320"/>
                <w:tab w:val="clear" w:pos="8640"/>
              </w:tabs>
              <w:jc w:val="left"/>
              <w:rPr>
                <w:b/>
                <w:bCs/>
              </w:rPr>
            </w:pPr>
            <w:r>
              <w:rPr>
                <w:b/>
                <w:bCs/>
              </w:rPr>
              <w:t>March 13</w:t>
            </w:r>
            <w:r w:rsidR="00967CA1">
              <w:rPr>
                <w:b/>
                <w:bCs/>
              </w:rPr>
              <w:t>, 2019</w:t>
            </w:r>
          </w:p>
          <w:p w:rsidR="006D001D" w:rsidRDefault="00967CA1">
            <w:pPr>
              <w:pStyle w:val="Header"/>
              <w:tabs>
                <w:tab w:val="clear" w:pos="4320"/>
                <w:tab w:val="clear" w:pos="8640"/>
              </w:tabs>
              <w:jc w:val="left"/>
              <w:rPr>
                <w:b/>
              </w:rPr>
            </w:pPr>
            <w:r>
              <w:rPr>
                <w:b/>
              </w:rPr>
              <w:t>3:00  p.m.</w:t>
            </w:r>
          </w:p>
        </w:tc>
      </w:tr>
      <w:tr w:rsidR="006D001D">
        <w:trPr>
          <w:trHeight w:val="568"/>
        </w:trPr>
        <w:tc>
          <w:tcPr>
            <w:tcW w:w="6930" w:type="dxa"/>
          </w:tcPr>
          <w:p w:rsidR="006D001D" w:rsidRDefault="00967CA1">
            <w:pPr>
              <w:pStyle w:val="Header"/>
              <w:tabs>
                <w:tab w:val="clear" w:pos="4320"/>
                <w:tab w:val="clear" w:pos="8640"/>
              </w:tabs>
              <w:jc w:val="left"/>
              <w:rPr>
                <w:b/>
                <w:bCs/>
              </w:rPr>
            </w:pPr>
            <w:r>
              <w:t>Bidder Written Questions Due By</w:t>
            </w:r>
          </w:p>
        </w:tc>
        <w:tc>
          <w:tcPr>
            <w:tcW w:w="3330" w:type="dxa"/>
          </w:tcPr>
          <w:p w:rsidR="006D001D" w:rsidRDefault="00786C3F">
            <w:pPr>
              <w:pStyle w:val="Header"/>
              <w:tabs>
                <w:tab w:val="clear" w:pos="4320"/>
                <w:tab w:val="clear" w:pos="8640"/>
              </w:tabs>
              <w:jc w:val="left"/>
              <w:rPr>
                <w:b/>
                <w:bCs/>
              </w:rPr>
            </w:pPr>
            <w:r>
              <w:rPr>
                <w:b/>
                <w:bCs/>
              </w:rPr>
              <w:t>March 13</w:t>
            </w:r>
            <w:r w:rsidR="00967CA1">
              <w:rPr>
                <w:b/>
                <w:bCs/>
              </w:rPr>
              <w:t>, 2019</w:t>
            </w:r>
          </w:p>
          <w:p w:rsidR="006D001D" w:rsidRDefault="00967CA1">
            <w:pPr>
              <w:pStyle w:val="Header"/>
              <w:tabs>
                <w:tab w:val="clear" w:pos="4320"/>
                <w:tab w:val="clear" w:pos="8640"/>
              </w:tabs>
              <w:jc w:val="left"/>
              <w:rPr>
                <w:b/>
              </w:rPr>
            </w:pPr>
            <w:r>
              <w:rPr>
                <w:b/>
                <w:bCs/>
              </w:rPr>
              <w:t>3:00 p.m.</w:t>
            </w:r>
          </w:p>
        </w:tc>
      </w:tr>
      <w:tr w:rsidR="006D001D">
        <w:tc>
          <w:tcPr>
            <w:tcW w:w="6930" w:type="dxa"/>
          </w:tcPr>
          <w:p w:rsidR="006D001D" w:rsidRDefault="00967CA1">
            <w:pPr>
              <w:pStyle w:val="Header"/>
              <w:tabs>
                <w:tab w:val="clear" w:pos="4320"/>
                <w:tab w:val="clear" w:pos="8640"/>
              </w:tabs>
              <w:jc w:val="left"/>
            </w:pPr>
            <w:r>
              <w:t>Agency Responses to Questions Issued By</w:t>
            </w:r>
          </w:p>
        </w:tc>
        <w:tc>
          <w:tcPr>
            <w:tcW w:w="3330" w:type="dxa"/>
          </w:tcPr>
          <w:p w:rsidR="006D001D" w:rsidRDefault="00786C3F">
            <w:pPr>
              <w:pStyle w:val="Header"/>
              <w:tabs>
                <w:tab w:val="clear" w:pos="4320"/>
                <w:tab w:val="clear" w:pos="8640"/>
              </w:tabs>
              <w:jc w:val="left"/>
              <w:rPr>
                <w:b/>
                <w:bCs/>
              </w:rPr>
            </w:pPr>
            <w:r>
              <w:rPr>
                <w:b/>
                <w:bCs/>
              </w:rPr>
              <w:t>March 18</w:t>
            </w:r>
            <w:r w:rsidR="00967CA1">
              <w:rPr>
                <w:b/>
                <w:bCs/>
              </w:rPr>
              <w:t>, 2019</w:t>
            </w:r>
          </w:p>
        </w:tc>
      </w:tr>
      <w:tr w:rsidR="006D001D">
        <w:tc>
          <w:tcPr>
            <w:tcW w:w="6930" w:type="dxa"/>
          </w:tcPr>
          <w:p w:rsidR="006D001D" w:rsidRDefault="00967CA1">
            <w:pPr>
              <w:pStyle w:val="Header"/>
              <w:tabs>
                <w:tab w:val="clear" w:pos="4320"/>
                <w:tab w:val="clear" w:pos="8640"/>
              </w:tabs>
              <w:jc w:val="left"/>
              <w:rPr>
                <w:b/>
                <w:bCs/>
              </w:rPr>
            </w:pPr>
            <w:r>
              <w:rPr>
                <w:b/>
              </w:rPr>
              <w:t>Bidder Proposals and any Amendments to Proposals Due By</w:t>
            </w:r>
          </w:p>
        </w:tc>
        <w:tc>
          <w:tcPr>
            <w:tcW w:w="3330" w:type="dxa"/>
          </w:tcPr>
          <w:p w:rsidR="006D001D" w:rsidRDefault="00786C3F">
            <w:pPr>
              <w:pStyle w:val="Header"/>
              <w:tabs>
                <w:tab w:val="clear" w:pos="4320"/>
                <w:tab w:val="clear" w:pos="8640"/>
              </w:tabs>
              <w:jc w:val="left"/>
              <w:rPr>
                <w:b/>
                <w:bCs/>
              </w:rPr>
            </w:pPr>
            <w:r>
              <w:rPr>
                <w:b/>
                <w:bCs/>
              </w:rPr>
              <w:t>April 12</w:t>
            </w:r>
            <w:r w:rsidR="00967CA1">
              <w:rPr>
                <w:b/>
                <w:bCs/>
              </w:rPr>
              <w:t>, 2019</w:t>
            </w:r>
          </w:p>
          <w:p w:rsidR="006D001D" w:rsidRDefault="00967CA1">
            <w:pPr>
              <w:pStyle w:val="Header"/>
              <w:tabs>
                <w:tab w:val="clear" w:pos="4320"/>
                <w:tab w:val="clear" w:pos="8640"/>
              </w:tabs>
              <w:jc w:val="left"/>
            </w:pPr>
            <w:r>
              <w:rPr>
                <w:b/>
              </w:rPr>
              <w:t>3:00 p.m.</w:t>
            </w:r>
          </w:p>
        </w:tc>
      </w:tr>
      <w:tr w:rsidR="006D001D">
        <w:trPr>
          <w:trHeight w:val="273"/>
        </w:trPr>
        <w:tc>
          <w:tcPr>
            <w:tcW w:w="6930" w:type="dxa"/>
          </w:tcPr>
          <w:p w:rsidR="006D001D" w:rsidRDefault="00967CA1">
            <w:pPr>
              <w:jc w:val="left"/>
              <w:rPr>
                <w:b/>
                <w:bCs/>
              </w:rPr>
            </w:pPr>
            <w:r>
              <w:t xml:space="preserve">Agency Announces Apparent Successful Bidder/Notice of Intent to Award </w:t>
            </w:r>
          </w:p>
        </w:tc>
        <w:tc>
          <w:tcPr>
            <w:tcW w:w="3330" w:type="dxa"/>
          </w:tcPr>
          <w:p w:rsidR="006D001D" w:rsidRDefault="00967CA1" w:rsidP="00786C3F">
            <w:pPr>
              <w:pStyle w:val="Header"/>
              <w:tabs>
                <w:tab w:val="clear" w:pos="4320"/>
                <w:tab w:val="clear" w:pos="8640"/>
              </w:tabs>
              <w:jc w:val="left"/>
              <w:rPr>
                <w:b/>
              </w:rPr>
            </w:pPr>
            <w:r>
              <w:rPr>
                <w:b/>
              </w:rPr>
              <w:t xml:space="preserve">April </w:t>
            </w:r>
            <w:r w:rsidR="00786C3F">
              <w:rPr>
                <w:b/>
              </w:rPr>
              <w:t>26</w:t>
            </w:r>
            <w:r>
              <w:rPr>
                <w:b/>
              </w:rPr>
              <w:t>, 2019</w:t>
            </w:r>
          </w:p>
        </w:tc>
      </w:tr>
      <w:tr w:rsidR="006D001D">
        <w:trPr>
          <w:trHeight w:val="516"/>
        </w:trPr>
        <w:tc>
          <w:tcPr>
            <w:tcW w:w="6930" w:type="dxa"/>
          </w:tcPr>
          <w:p w:rsidR="006D001D" w:rsidRDefault="00967CA1">
            <w:pPr>
              <w:jc w:val="left"/>
              <w:rPr>
                <w:b/>
                <w:bCs/>
              </w:rPr>
            </w:pPr>
            <w:r>
              <w:t xml:space="preserve">Contract Negotiations and Execution of the Contract Completed </w:t>
            </w:r>
          </w:p>
        </w:tc>
        <w:tc>
          <w:tcPr>
            <w:tcW w:w="3330" w:type="dxa"/>
          </w:tcPr>
          <w:p w:rsidR="006D001D" w:rsidRDefault="00786C3F" w:rsidP="00786C3F">
            <w:pPr>
              <w:pStyle w:val="Header"/>
              <w:tabs>
                <w:tab w:val="clear" w:pos="4320"/>
                <w:tab w:val="clear" w:pos="8640"/>
              </w:tabs>
              <w:jc w:val="left"/>
            </w:pPr>
            <w:r>
              <w:rPr>
                <w:b/>
                <w:bCs/>
              </w:rPr>
              <w:t>May</w:t>
            </w:r>
            <w:r w:rsidR="00967CA1">
              <w:rPr>
                <w:b/>
                <w:bCs/>
              </w:rPr>
              <w:t xml:space="preserve"> </w:t>
            </w:r>
            <w:r>
              <w:rPr>
                <w:b/>
                <w:bCs/>
              </w:rPr>
              <w:t>3</w:t>
            </w:r>
            <w:r w:rsidR="00967CA1">
              <w:rPr>
                <w:b/>
                <w:bCs/>
              </w:rPr>
              <w:t>, 2019</w:t>
            </w:r>
          </w:p>
        </w:tc>
      </w:tr>
      <w:tr w:rsidR="006D001D">
        <w:trPr>
          <w:trHeight w:val="516"/>
        </w:trPr>
        <w:tc>
          <w:tcPr>
            <w:tcW w:w="6930" w:type="dxa"/>
          </w:tcPr>
          <w:p w:rsidR="006D001D" w:rsidRDefault="00967CA1">
            <w:pPr>
              <w:jc w:val="left"/>
            </w:pPr>
            <w:r>
              <w:t>Anticipated Start Date for the Provision of Services</w:t>
            </w:r>
          </w:p>
        </w:tc>
        <w:tc>
          <w:tcPr>
            <w:tcW w:w="3330" w:type="dxa"/>
          </w:tcPr>
          <w:p w:rsidR="006D001D" w:rsidRDefault="00967CA1">
            <w:pPr>
              <w:pStyle w:val="Header"/>
              <w:tabs>
                <w:tab w:val="clear" w:pos="4320"/>
                <w:tab w:val="clear" w:pos="8640"/>
              </w:tabs>
              <w:jc w:val="left"/>
              <w:rPr>
                <w:b/>
                <w:bCs/>
              </w:rPr>
            </w:pPr>
            <w:r>
              <w:rPr>
                <w:b/>
                <w:bCs/>
              </w:rPr>
              <w:t>July 1, 2019</w:t>
            </w:r>
          </w:p>
        </w:tc>
      </w:tr>
    </w:tbl>
    <w:p w:rsidR="006D001D" w:rsidRDefault="00967CA1">
      <w:pPr>
        <w:spacing w:after="200" w:line="276" w:lineRule="auto"/>
        <w:jc w:val="left"/>
        <w:rPr>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r>
        <w:br w:type="page"/>
      </w:r>
    </w:p>
    <w:p w:rsidR="006D001D" w:rsidRDefault="00967CA1">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0"/>
      <w:bookmarkEnd w:id="31"/>
      <w:bookmarkEnd w:id="32"/>
      <w:bookmarkEnd w:id="33"/>
      <w:bookmarkEnd w:id="34"/>
      <w:bookmarkEnd w:id="35"/>
      <w:bookmarkEnd w:id="36"/>
      <w:r>
        <w:tab/>
      </w:r>
    </w:p>
    <w:p w:rsidR="006D001D" w:rsidRDefault="006D001D">
      <w:pPr>
        <w:keepNext/>
        <w:keepLines/>
        <w:jc w:val="left"/>
        <w:rPr>
          <w:b/>
          <w:bCs/>
        </w:rPr>
      </w:pPr>
    </w:p>
    <w:p w:rsidR="006D001D" w:rsidRDefault="00967CA1">
      <w:pPr>
        <w:pStyle w:val="ContractLevel2"/>
        <w:keepLines/>
        <w:outlineLvl w:val="1"/>
      </w:pPr>
      <w:bookmarkStart w:id="37" w:name="_Toc265580863"/>
      <w:r>
        <w:t>1.1  Background</w:t>
      </w:r>
      <w:bookmarkEnd w:id="37"/>
      <w:r>
        <w:t>.</w:t>
      </w:r>
    </w:p>
    <w:p w:rsidR="006C2871" w:rsidRDefault="00967CA1">
      <w:pPr>
        <w:pStyle w:val="ContractLevel2"/>
        <w:keepLines/>
        <w:rPr>
          <w:b w:val="0"/>
          <w:i w:val="0"/>
        </w:rPr>
      </w:pPr>
      <w:r>
        <w:rPr>
          <w:b w:val="0"/>
          <w:i w:val="0"/>
        </w:rPr>
        <w:t>The Seventh Judicial District Juvenile Court Services (JCS) is appropriated funds for administering early intervention and follow-up services to delinquent and at risk youth within the district. The services are directed to enhance personal adjustment to help the children transition into productive adulthood and to prevent or reduce criminal charges, out-of-home placement and recidivism.</w:t>
      </w:r>
      <w:r>
        <w:rPr>
          <w:b w:val="0"/>
          <w:i w:val="0"/>
        </w:rPr>
        <w:br/>
      </w:r>
      <w:r>
        <w:rPr>
          <w:b w:val="0"/>
          <w:i w:val="0"/>
        </w:rPr>
        <w:br/>
      </w:r>
      <w:r w:rsidR="00742B5A">
        <w:rPr>
          <w:b w:val="0"/>
          <w:i w:val="0"/>
        </w:rPr>
        <w:t>Functional Family Therapy (FFT) is an evidenced based practice</w:t>
      </w:r>
      <w:r w:rsidR="006C2871">
        <w:rPr>
          <w:b w:val="0"/>
          <w:i w:val="0"/>
        </w:rPr>
        <w:t xml:space="preserve"> and replication of FFT requires a high level of fidelity to the FFT Model. In order to achieve a high level of fidelity the Contractor will adhere to all of the FFT LLC guidelines (</w:t>
      </w:r>
      <w:hyperlink r:id="rId8" w:history="1">
        <w:r w:rsidR="006C2871" w:rsidRPr="0062549A">
          <w:rPr>
            <w:rStyle w:val="Hyperlink"/>
            <w:b w:val="0"/>
            <w:i w:val="0"/>
          </w:rPr>
          <w:t>http://www.fftllc.com/about-fft-training/implementing-fft.html</w:t>
        </w:r>
      </w:hyperlink>
      <w:r w:rsidR="006C2871">
        <w:rPr>
          <w:b w:val="0"/>
          <w:i w:val="0"/>
        </w:rPr>
        <w:t>), including: site certification by the Functional Family Therapy Institute, all specific FFT trainings, FFT consultation, FFT Clinical Service System (CSS) data collection and reporting, and all required Fidelity and Adherence measures according to the FFT Blueprint Certification Training.</w:t>
      </w:r>
    </w:p>
    <w:p w:rsidR="006C2871" w:rsidRDefault="006C2871">
      <w:pPr>
        <w:pStyle w:val="ContractLevel2"/>
        <w:keepLines/>
        <w:rPr>
          <w:b w:val="0"/>
          <w:i w:val="0"/>
        </w:rPr>
      </w:pPr>
    </w:p>
    <w:p w:rsidR="006C2871" w:rsidRDefault="006C2871">
      <w:pPr>
        <w:pStyle w:val="ContractLevel2"/>
        <w:keepLines/>
        <w:rPr>
          <w:b w:val="0"/>
          <w:i w:val="0"/>
        </w:rPr>
      </w:pPr>
      <w:r>
        <w:rPr>
          <w:b w:val="0"/>
          <w:i w:val="0"/>
        </w:rPr>
        <w:t>Contractor will maintain the minimum number of therapists required to maintain FFT fidelity, including 1 full-time FFT Supervisor. Juvenile Court Services (JCS) does not expect or require that all FFT therapists will be master’s level therapists.</w:t>
      </w:r>
    </w:p>
    <w:p w:rsidR="006C2871" w:rsidRDefault="006C2871">
      <w:pPr>
        <w:pStyle w:val="ContractLevel2"/>
        <w:keepLines/>
        <w:rPr>
          <w:b w:val="0"/>
          <w:i w:val="0"/>
        </w:rPr>
      </w:pPr>
    </w:p>
    <w:p w:rsidR="006C2871" w:rsidRDefault="006C2871">
      <w:pPr>
        <w:pStyle w:val="ContractLevel2"/>
        <w:keepLines/>
        <w:rPr>
          <w:b w:val="0"/>
          <w:i w:val="0"/>
        </w:rPr>
      </w:pPr>
      <w:r>
        <w:rPr>
          <w:b w:val="0"/>
          <w:i w:val="0"/>
        </w:rPr>
        <w:t>All referrals will come from JCS, or other referring agenices as approved by JCS, for the FFT program. The targeted population is primarily moderate to high risk youth, with expectations for low risk, high needs youth under age 18 and under supervision of Juvenile Court Services who have been identified through the Iowa Delinquency Assessment as needing this service. All FFT therapists will provide treatment services to referred families, including, on average, 12 sessions of direct service time spread over a 3 to 5 month period. FFT has three specific intervention phases: engagement and motivation, behavior change, and generalization which are independent and sequentially linked.</w:t>
      </w:r>
    </w:p>
    <w:p w:rsidR="006C2871" w:rsidRDefault="006C2871">
      <w:pPr>
        <w:pStyle w:val="ContractLevel2"/>
        <w:keepLines/>
        <w:rPr>
          <w:b w:val="0"/>
          <w:i w:val="0"/>
        </w:rPr>
      </w:pPr>
    </w:p>
    <w:p w:rsidR="006C2871" w:rsidRDefault="006C2871">
      <w:pPr>
        <w:pStyle w:val="ContractLevel2"/>
        <w:keepLines/>
        <w:rPr>
          <w:b w:val="0"/>
          <w:i w:val="0"/>
        </w:rPr>
      </w:pPr>
      <w:r>
        <w:rPr>
          <w:b w:val="0"/>
          <w:i w:val="0"/>
        </w:rPr>
        <w:t>Contractor will deliver the FFT services wherever it is most convenient to the family, whether it is at their home, school or office setting.</w:t>
      </w:r>
    </w:p>
    <w:p w:rsidR="006C2871" w:rsidRDefault="006C2871">
      <w:pPr>
        <w:pStyle w:val="ContractLevel2"/>
        <w:keepLines/>
        <w:rPr>
          <w:b w:val="0"/>
          <w:i w:val="0"/>
        </w:rPr>
      </w:pPr>
    </w:p>
    <w:p w:rsidR="006C2871" w:rsidRDefault="006C2871">
      <w:pPr>
        <w:pStyle w:val="ContractLevel2"/>
        <w:keepLines/>
        <w:rPr>
          <w:b w:val="0"/>
          <w:i w:val="0"/>
        </w:rPr>
      </w:pPr>
      <w:r>
        <w:rPr>
          <w:b w:val="0"/>
          <w:i w:val="0"/>
        </w:rPr>
        <w:t>Contractor will provide FFT staff with all equipment and supplies, including computers with internet connection and cell phones required to adequately support FFT therapist’s successful delivery of service. Each FFT therapist will have their own computer with internet access to ensure adequate access to the FFT CSS.</w:t>
      </w:r>
    </w:p>
    <w:p w:rsidR="006D001D" w:rsidRDefault="00967CA1" w:rsidP="00E26F63">
      <w:pPr>
        <w:pStyle w:val="ContractLevel2"/>
        <w:keepLines/>
        <w:rPr>
          <w:b w:val="0"/>
          <w:bCs/>
          <w:i w:val="0"/>
        </w:rPr>
      </w:pPr>
      <w:r>
        <w:rPr>
          <w:b w:val="0"/>
          <w:i w:val="0"/>
        </w:rPr>
        <w:br/>
        <w:t xml:space="preserve">It is the expectation the Contractor will serve all 5 counties within the Seventh Judicial Districts. </w:t>
      </w:r>
      <w:r>
        <w:rPr>
          <w:b w:val="0"/>
          <w:i w:val="0"/>
        </w:rPr>
        <w:br/>
      </w:r>
    </w:p>
    <w:p w:rsidR="006D001D" w:rsidRDefault="00967CA1">
      <w:pPr>
        <w:pStyle w:val="ContractLevel2"/>
        <w:keepLines/>
        <w:outlineLvl w:val="1"/>
      </w:pPr>
      <w:bookmarkStart w:id="38" w:name="_Toc265507115"/>
      <w:bookmarkStart w:id="39" w:name="_Toc265564571"/>
      <w:bookmarkStart w:id="40" w:name="_Toc265580864"/>
      <w:r>
        <w:t>1.2  RFP General Definitions</w:t>
      </w:r>
      <w:bookmarkEnd w:id="38"/>
      <w:bookmarkEnd w:id="39"/>
      <w:bookmarkEnd w:id="40"/>
      <w:r>
        <w:t xml:space="preserve">.  </w:t>
      </w:r>
    </w:p>
    <w:p w:rsidR="006D001D" w:rsidRDefault="00967CA1">
      <w:pPr>
        <w:keepNext/>
        <w:keepLines/>
        <w:jc w:val="left"/>
      </w:pPr>
      <w:r>
        <w:t>Definitions in this section correspond with capitalized terms in the RFP.</w:t>
      </w:r>
    </w:p>
    <w:p w:rsidR="006D001D" w:rsidRDefault="006D001D">
      <w:pPr>
        <w:keepNext/>
        <w:keepLines/>
        <w:jc w:val="left"/>
        <w:rPr>
          <w:b/>
        </w:rPr>
      </w:pPr>
    </w:p>
    <w:p w:rsidR="006D001D" w:rsidRDefault="00967CA1">
      <w:pPr>
        <w:keepNext/>
        <w:keepLines/>
        <w:jc w:val="left"/>
      </w:pPr>
      <w:r>
        <w:rPr>
          <w:b/>
          <w:i/>
        </w:rPr>
        <w:t xml:space="preserve">“Agency” </w:t>
      </w:r>
      <w:r>
        <w:t xml:space="preserve">means:  </w:t>
      </w:r>
    </w:p>
    <w:p w:rsidR="006D001D" w:rsidRDefault="00967CA1">
      <w:pPr>
        <w:keepNext/>
        <w:keepLines/>
        <w:ind w:firstLine="720"/>
        <w:jc w:val="left"/>
      </w:pPr>
      <w:r>
        <w:t xml:space="preserve">* In this RFP Juvenile Court Services (“JCS”).  </w:t>
      </w:r>
    </w:p>
    <w:p w:rsidR="006D001D" w:rsidRDefault="00967CA1">
      <w:pPr>
        <w:keepNext/>
        <w:keepLines/>
        <w:ind w:firstLine="720"/>
        <w:jc w:val="left"/>
      </w:pPr>
      <w:r>
        <w:t xml:space="preserve">* In the attached sample contract, “Agency” means the Iowa Department of Human Services(“DHS”).  </w:t>
      </w:r>
    </w:p>
    <w:p w:rsidR="006D001D" w:rsidRDefault="006D001D">
      <w:pPr>
        <w:keepNext/>
        <w:keepLines/>
        <w:ind w:firstLine="720"/>
        <w:jc w:val="left"/>
      </w:pPr>
    </w:p>
    <w:p w:rsidR="006D001D" w:rsidRDefault="00967CA1">
      <w:pPr>
        <w:keepNext/>
        <w:keepLines/>
        <w:jc w:val="left"/>
      </w:pPr>
      <w:r>
        <w:rPr>
          <w:i/>
        </w:rPr>
        <w:t>“</w:t>
      </w:r>
      <w:r>
        <w:rPr>
          <w:b/>
          <w:i/>
        </w:rPr>
        <w:t>Juvenile Court Services (“JCS”)”</w:t>
      </w:r>
      <w:r>
        <w:t xml:space="preserve"> means a division of the Iowa Judicial Branch in which juveniles adjudicated by the Iowa Juvenile Court as delinquent and youth at risk of entering the court system receive services as directed by the Chief Juvenile Court Officer or designee.  Supports may include case management and a variety of community based services, known as graduated sanctions services.  Pursuant to the authority granted in Iowa Code chapters 232, 602, 7E, and 8 and the annual appropriations Acts, the executive branch, represented by the Agency, and the judicial branch, represented by the state court administrator and the chief juvenile court officers, are each charged with specific responsibilities for funding, administering, and providing services such as those described in this contract.</w:t>
      </w:r>
    </w:p>
    <w:p w:rsidR="006D001D" w:rsidRDefault="006D001D">
      <w:pPr>
        <w:keepNext/>
        <w:keepLines/>
        <w:jc w:val="left"/>
      </w:pPr>
    </w:p>
    <w:p w:rsidR="006D001D" w:rsidRDefault="00967CA1">
      <w:pPr>
        <w:keepNext/>
        <w:keepLines/>
        <w:jc w:val="left"/>
      </w:pPr>
      <w:r>
        <w:rPr>
          <w:b/>
          <w:i/>
          <w:iCs/>
        </w:rPr>
        <w:lastRenderedPageBreak/>
        <w:t>“Bid Proposal”</w:t>
      </w:r>
      <w:r>
        <w:t xml:space="preserve"> or </w:t>
      </w:r>
      <w:r>
        <w:rPr>
          <w:b/>
          <w:i/>
          <w:iCs/>
        </w:rPr>
        <w:t>“Proposal”</w:t>
      </w:r>
      <w:r>
        <w:t xml:space="preserve"> means the bidder’s proposal submitted in response to the RFP.  </w:t>
      </w:r>
    </w:p>
    <w:p w:rsidR="006D001D" w:rsidRDefault="006D001D">
      <w:pPr>
        <w:keepNext/>
        <w:keepLines/>
        <w:jc w:val="left"/>
      </w:pPr>
    </w:p>
    <w:p w:rsidR="006D001D" w:rsidRDefault="00967CA1">
      <w:pPr>
        <w:keepNext/>
        <w:keepLines/>
        <w:jc w:val="left"/>
      </w:pPr>
      <w:r>
        <w:rPr>
          <w:b/>
          <w:i/>
        </w:rPr>
        <w:t>“Contractor”</w:t>
      </w:r>
      <w:r>
        <w:rPr>
          <w:b/>
        </w:rPr>
        <w:t xml:space="preserve"> </w:t>
      </w:r>
      <w:r>
        <w:t>means the bidder who enters into a Contract as a result of this Solicitation.</w:t>
      </w:r>
    </w:p>
    <w:p w:rsidR="006D001D" w:rsidRDefault="006D001D">
      <w:pPr>
        <w:keepNext/>
        <w:keepLines/>
        <w:jc w:val="left"/>
      </w:pPr>
    </w:p>
    <w:p w:rsidR="006D001D" w:rsidRDefault="00967CA1">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6D001D" w:rsidRDefault="006D001D">
      <w:pPr>
        <w:pStyle w:val="NoSpacing"/>
        <w:jc w:val="left"/>
        <w:rPr>
          <w:bCs/>
        </w:rPr>
      </w:pPr>
    </w:p>
    <w:p w:rsidR="006D001D" w:rsidRDefault="00967CA1">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6D001D" w:rsidRDefault="006D001D">
      <w:pPr>
        <w:pStyle w:val="NoSpacing"/>
        <w:jc w:val="left"/>
      </w:pPr>
    </w:p>
    <w:p w:rsidR="006D001D" w:rsidRDefault="00967CA1">
      <w:pPr>
        <w:pStyle w:val="NoSpacing"/>
        <w:jc w:val="left"/>
        <w:rPr>
          <w:bCs/>
        </w:rPr>
      </w:pPr>
      <w:r>
        <w:rPr>
          <w:b/>
          <w:bCs/>
          <w:i/>
        </w:rPr>
        <w:t>Definitions Specific to this RFP.</w:t>
      </w:r>
      <w:r>
        <w:rPr>
          <w:bCs/>
        </w:rPr>
        <w:t xml:space="preserve"> </w:t>
      </w:r>
    </w:p>
    <w:p w:rsidR="006F56AB" w:rsidRDefault="006F56AB">
      <w:pPr>
        <w:pStyle w:val="NoSpacing"/>
        <w:jc w:val="left"/>
        <w:rPr>
          <w:bCs/>
        </w:rPr>
      </w:pPr>
    </w:p>
    <w:p w:rsidR="006F56AB" w:rsidRDefault="00967CA1">
      <w:pPr>
        <w:pStyle w:val="NoSpacing"/>
        <w:jc w:val="left"/>
        <w:rPr>
          <w:bCs/>
        </w:rPr>
      </w:pPr>
      <w:r w:rsidRPr="006F56AB">
        <w:rPr>
          <w:b/>
          <w:bCs/>
          <w:i/>
        </w:rPr>
        <w:t>"Billable Unit Rate"</w:t>
      </w:r>
      <w:r>
        <w:rPr>
          <w:bCs/>
        </w:rPr>
        <w:t xml:space="preserve"> means an all-inclusive dollar amount which includes all overhead costs, administrative costs, travel costs, training costs and any other costs requested as reimbursement following each Client's successful completion of FFT phase programming.</w:t>
      </w:r>
      <w:r>
        <w:rPr>
          <w:bCs/>
        </w:rPr>
        <w:br/>
      </w:r>
    </w:p>
    <w:p w:rsidR="006F56AB" w:rsidRDefault="00967CA1">
      <w:pPr>
        <w:pStyle w:val="NoSpacing"/>
        <w:jc w:val="left"/>
        <w:rPr>
          <w:bCs/>
        </w:rPr>
      </w:pPr>
      <w:r w:rsidRPr="006F56AB">
        <w:rPr>
          <w:b/>
          <w:bCs/>
          <w:i/>
        </w:rPr>
        <w:t>"Client"</w:t>
      </w:r>
      <w:r>
        <w:rPr>
          <w:bCs/>
        </w:rPr>
        <w:t xml:space="preserve"> means referred youth and family.</w:t>
      </w:r>
      <w:r>
        <w:rPr>
          <w:bCs/>
        </w:rPr>
        <w:br/>
      </w:r>
    </w:p>
    <w:p w:rsidR="006F56AB" w:rsidRDefault="00967CA1">
      <w:pPr>
        <w:pStyle w:val="NoSpacing"/>
        <w:jc w:val="left"/>
        <w:rPr>
          <w:bCs/>
        </w:rPr>
      </w:pPr>
      <w:r w:rsidRPr="006F56AB">
        <w:rPr>
          <w:b/>
          <w:bCs/>
          <w:i/>
        </w:rPr>
        <w:t>"Contractor"</w:t>
      </w:r>
      <w:r>
        <w:rPr>
          <w:bCs/>
        </w:rPr>
        <w:t xml:space="preserve"> means successful or chosen bidder/vendor.</w:t>
      </w:r>
      <w:r>
        <w:rPr>
          <w:bCs/>
        </w:rPr>
        <w:br/>
      </w:r>
    </w:p>
    <w:p w:rsidR="006F56AB" w:rsidRDefault="00967CA1">
      <w:pPr>
        <w:pStyle w:val="NoSpacing"/>
        <w:jc w:val="left"/>
        <w:rPr>
          <w:bCs/>
        </w:rPr>
      </w:pPr>
      <w:r w:rsidRPr="006F56AB">
        <w:rPr>
          <w:b/>
          <w:bCs/>
          <w:i/>
        </w:rPr>
        <w:t>"FFT"</w:t>
      </w:r>
      <w:r>
        <w:rPr>
          <w:bCs/>
        </w:rPr>
        <w:t xml:space="preserve"> means Functional Family Therapy.</w:t>
      </w:r>
      <w:r>
        <w:rPr>
          <w:bCs/>
        </w:rPr>
        <w:br/>
      </w:r>
    </w:p>
    <w:p w:rsidR="006F56AB" w:rsidRDefault="00967CA1">
      <w:pPr>
        <w:pStyle w:val="NoSpacing"/>
        <w:jc w:val="left"/>
        <w:rPr>
          <w:bCs/>
        </w:rPr>
      </w:pPr>
      <w:r w:rsidRPr="006F56AB">
        <w:rPr>
          <w:b/>
          <w:bCs/>
          <w:i/>
        </w:rPr>
        <w:t>"FFT program and FFT Programming"</w:t>
      </w:r>
      <w:r>
        <w:rPr>
          <w:bCs/>
        </w:rPr>
        <w:t xml:space="preserve"> means three (3) identified FFT phases of Client therapy: engagement and motivation, behavior change, and generalization phase.</w:t>
      </w:r>
      <w:r>
        <w:rPr>
          <w:bCs/>
        </w:rPr>
        <w:br/>
      </w:r>
    </w:p>
    <w:p w:rsidR="006F56AB" w:rsidRDefault="00967CA1">
      <w:pPr>
        <w:pStyle w:val="NoSpacing"/>
        <w:jc w:val="left"/>
        <w:rPr>
          <w:bCs/>
        </w:rPr>
      </w:pPr>
      <w:r w:rsidRPr="006F56AB">
        <w:rPr>
          <w:b/>
          <w:bCs/>
          <w:i/>
        </w:rPr>
        <w:t>"Funding Entities"</w:t>
      </w:r>
      <w:r>
        <w:rPr>
          <w:bCs/>
        </w:rPr>
        <w:t xml:space="preserve"> means bidder's previous funding agencies, funding client or funding source who reimbursed bidder for services provided.</w:t>
      </w:r>
      <w:r>
        <w:rPr>
          <w:bCs/>
        </w:rPr>
        <w:br/>
      </w:r>
    </w:p>
    <w:p w:rsidR="006F56AB" w:rsidRDefault="00967CA1">
      <w:pPr>
        <w:pStyle w:val="NoSpacing"/>
        <w:jc w:val="left"/>
        <w:rPr>
          <w:bCs/>
        </w:rPr>
      </w:pPr>
      <w:r w:rsidRPr="006F56AB">
        <w:rPr>
          <w:b/>
          <w:bCs/>
          <w:i/>
        </w:rPr>
        <w:t>"Pre-certified"</w:t>
      </w:r>
      <w:r>
        <w:rPr>
          <w:bCs/>
        </w:rPr>
        <w:t xml:space="preserve"> means staff who are currently FFT LLC "Site Certified".</w:t>
      </w:r>
      <w:r>
        <w:rPr>
          <w:bCs/>
        </w:rPr>
        <w:br/>
      </w:r>
    </w:p>
    <w:p w:rsidR="006F56AB" w:rsidRDefault="00967CA1">
      <w:pPr>
        <w:pStyle w:val="NoSpacing"/>
        <w:jc w:val="left"/>
        <w:rPr>
          <w:bCs/>
        </w:rPr>
      </w:pPr>
      <w:r w:rsidRPr="006F56AB">
        <w:rPr>
          <w:b/>
          <w:bCs/>
          <w:i/>
        </w:rPr>
        <w:t>"Seventh Judicial District"</w:t>
      </w:r>
      <w:r>
        <w:rPr>
          <w:bCs/>
        </w:rPr>
        <w:t xml:space="preserve"> means the geographical area where FFT programming will be provided which includes the following Iowa counties: Scott, Clinton, Jackson, Muscatine and Cedar.</w:t>
      </w:r>
      <w:r>
        <w:rPr>
          <w:bCs/>
        </w:rPr>
        <w:br/>
      </w:r>
    </w:p>
    <w:p w:rsidR="006D001D" w:rsidRDefault="00967CA1">
      <w:pPr>
        <w:pStyle w:val="NoSpacing"/>
        <w:jc w:val="left"/>
        <w:rPr>
          <w:bCs/>
        </w:rPr>
      </w:pPr>
      <w:r w:rsidRPr="006F56AB">
        <w:rPr>
          <w:b/>
          <w:bCs/>
          <w:i/>
        </w:rPr>
        <w:t>"Successful"</w:t>
      </w:r>
      <w:r>
        <w:rPr>
          <w:bCs/>
        </w:rPr>
        <w:t xml:space="preserve"> means Client(s) who complete FFT programming by achieving their goals.</w:t>
      </w:r>
    </w:p>
    <w:p w:rsidR="006D001D" w:rsidRDefault="006D001D">
      <w:pPr>
        <w:pStyle w:val="NoSpacing"/>
        <w:jc w:val="left"/>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F56AB" w:rsidRDefault="006F56AB">
      <w:pPr>
        <w:pStyle w:val="NoSpacing"/>
        <w:keepLines/>
        <w:jc w:val="left"/>
        <w:rPr>
          <w:b/>
          <w:i/>
        </w:rPr>
      </w:pPr>
    </w:p>
    <w:p w:rsidR="006D001D" w:rsidRDefault="00967CA1">
      <w:pPr>
        <w:pStyle w:val="NoSpacing"/>
        <w:keepLines/>
        <w:jc w:val="left"/>
        <w:rPr>
          <w:b/>
          <w:i/>
        </w:rPr>
      </w:pPr>
      <w:r>
        <w:rPr>
          <w:b/>
          <w:i/>
        </w:rPr>
        <w:lastRenderedPageBreak/>
        <w:t xml:space="preserve">1.3 Scope of Work. </w:t>
      </w:r>
    </w:p>
    <w:p w:rsidR="006F56AB" w:rsidRDefault="006F56AB">
      <w:pPr>
        <w:pStyle w:val="NoSpacing"/>
        <w:keepLines/>
        <w:jc w:val="left"/>
        <w:rPr>
          <w:b/>
        </w:rPr>
      </w:pPr>
    </w:p>
    <w:p w:rsidR="006D001D" w:rsidRDefault="00967CA1">
      <w:pPr>
        <w:pStyle w:val="NoSpacing"/>
        <w:keepLines/>
        <w:jc w:val="left"/>
        <w:rPr>
          <w:b/>
        </w:rPr>
      </w:pPr>
      <w:r>
        <w:rPr>
          <w:b/>
        </w:rPr>
        <w:t>1.3.1 Deliverables.</w:t>
      </w:r>
    </w:p>
    <w:p w:rsidR="006F56AB" w:rsidRDefault="006F56AB">
      <w:pPr>
        <w:pStyle w:val="NoSpacing"/>
        <w:keepLines/>
        <w:jc w:val="left"/>
        <w:rPr>
          <w:b/>
        </w:rPr>
      </w:pPr>
    </w:p>
    <w:p w:rsidR="006D001D" w:rsidRDefault="00967CA1">
      <w:pPr>
        <w:pStyle w:val="NoSpacing"/>
        <w:keepLines/>
        <w:jc w:val="left"/>
      </w:pPr>
      <w:r>
        <w:t xml:space="preserve">The Contractor shall provide the following:  </w:t>
      </w:r>
    </w:p>
    <w:p w:rsidR="006F56AB" w:rsidRDefault="006F56AB">
      <w:pPr>
        <w:pStyle w:val="NoSpacing"/>
        <w:keepLines/>
        <w:jc w:val="left"/>
        <w:rPr>
          <w:b/>
        </w:rPr>
      </w:pPr>
    </w:p>
    <w:p w:rsidR="006F56AB" w:rsidRDefault="00967CA1">
      <w:pPr>
        <w:pStyle w:val="NoSpacing"/>
        <w:keepLines/>
        <w:jc w:val="left"/>
      </w:pPr>
      <w:r w:rsidRPr="006F56AB">
        <w:rPr>
          <w:b/>
        </w:rPr>
        <w:t>1.3.1.1</w:t>
      </w:r>
      <w:r>
        <w:t xml:space="preserve"> The Contractor shall provide the following: Documentation of FFT LLC "Site Certification" status which shall follow FFT LLC guidelines (http://www.fftllc.com/about-fft-training/implementing-fft.html), inherently including proof of all Training and Consultation requirements as well as all required Fidelity and Adherence measures according to the FFT Blue Print Certification Training.</w:t>
      </w:r>
      <w:r>
        <w:br/>
      </w:r>
    </w:p>
    <w:p w:rsidR="006F56AB" w:rsidRDefault="00967CA1">
      <w:pPr>
        <w:pStyle w:val="NoSpacing"/>
        <w:keepLines/>
        <w:jc w:val="left"/>
      </w:pPr>
      <w:r w:rsidRPr="006F56AB">
        <w:rPr>
          <w:b/>
        </w:rPr>
        <w:t>1.3.1.2</w:t>
      </w:r>
      <w:r>
        <w:t xml:space="preserve"> Submit timeline of professional development to deliver Functional Family Therapy for the base term.</w:t>
      </w:r>
      <w:r>
        <w:br/>
      </w:r>
    </w:p>
    <w:p w:rsidR="006F56AB" w:rsidRDefault="00967CA1">
      <w:pPr>
        <w:pStyle w:val="NoSpacing"/>
        <w:keepLines/>
        <w:jc w:val="left"/>
      </w:pPr>
      <w:r w:rsidRPr="006F56AB">
        <w:rPr>
          <w:b/>
        </w:rPr>
        <w:t>1.3.1.3</w:t>
      </w:r>
      <w:r>
        <w:t xml:space="preserve"> Respond within five (5) days to FFT referrals from JCS or other referring agencies as approved by JCS, evidence by receipt of an approved referral from Juvenile Court Services and log initial Client contact.</w:t>
      </w:r>
      <w:r>
        <w:br/>
      </w:r>
    </w:p>
    <w:p w:rsidR="006F56AB" w:rsidRDefault="00967CA1">
      <w:pPr>
        <w:pStyle w:val="NoSpacing"/>
        <w:keepLines/>
        <w:jc w:val="left"/>
      </w:pPr>
      <w:r w:rsidRPr="006F56AB">
        <w:rPr>
          <w:b/>
        </w:rPr>
        <w:t>1.3.1.4</w:t>
      </w:r>
      <w:r>
        <w:t xml:space="preserve"> FFT Treatment Plan developed and submitted to JCS/referral source within 30 days of referral date.</w:t>
      </w:r>
      <w:r>
        <w:br/>
      </w:r>
    </w:p>
    <w:p w:rsidR="006F56AB" w:rsidRDefault="00967CA1">
      <w:pPr>
        <w:pStyle w:val="NoSpacing"/>
        <w:keepLines/>
        <w:jc w:val="left"/>
      </w:pPr>
      <w:r w:rsidRPr="006F56AB">
        <w:rPr>
          <w:b/>
        </w:rPr>
        <w:t>1.3.1.5</w:t>
      </w:r>
      <w:r>
        <w:t xml:space="preserve"> Provide "FFT LLC pre-certified" therapists to serve youth and families referred directly by Juvenile Court Services or other referring agencies as approved by JCS.</w:t>
      </w:r>
      <w:r>
        <w:br/>
      </w:r>
    </w:p>
    <w:p w:rsidR="006F56AB" w:rsidRDefault="00967CA1">
      <w:pPr>
        <w:pStyle w:val="NoSpacing"/>
        <w:keepLines/>
        <w:jc w:val="left"/>
      </w:pPr>
      <w:r w:rsidRPr="006F56AB">
        <w:rPr>
          <w:b/>
        </w:rPr>
        <w:t>1.3.1.6</w:t>
      </w:r>
      <w:r>
        <w:t xml:space="preserve"> Deliver the FFT program whenever/wherever it is most convenient to the family, with an emphasis on the home setting.</w:t>
      </w:r>
      <w:r>
        <w:br/>
      </w:r>
    </w:p>
    <w:p w:rsidR="006F56AB" w:rsidRDefault="00967CA1">
      <w:pPr>
        <w:pStyle w:val="NoSpacing"/>
        <w:keepLines/>
        <w:jc w:val="left"/>
      </w:pPr>
      <w:r w:rsidRPr="006F56AB">
        <w:rPr>
          <w:b/>
        </w:rPr>
        <w:t>1.3.1.7</w:t>
      </w:r>
      <w:r>
        <w:t xml:space="preserve"> FFT programming is designed to improve family relationships and family functioning to assist youth in achieving positive self-improvement, accountability, and judgment that will enhance community safety. Explain how the FFT programming will be delivered.</w:t>
      </w:r>
      <w:r>
        <w:br/>
      </w:r>
    </w:p>
    <w:p w:rsidR="006F56AB" w:rsidRDefault="00967CA1">
      <w:pPr>
        <w:pStyle w:val="NoSpacing"/>
        <w:keepLines/>
        <w:jc w:val="left"/>
      </w:pPr>
      <w:r w:rsidRPr="006F56AB">
        <w:rPr>
          <w:b/>
        </w:rPr>
        <w:t>1.3.1.8</w:t>
      </w:r>
      <w:r>
        <w:t xml:space="preserve"> Contractor shall complete a discharge summary report within fourteen (14) days for each Client upon discharge from the FFT program.</w:t>
      </w:r>
      <w:r>
        <w:br/>
      </w:r>
    </w:p>
    <w:p w:rsidR="006F56AB" w:rsidRDefault="00967CA1">
      <w:pPr>
        <w:pStyle w:val="NoSpacing"/>
        <w:keepLines/>
        <w:jc w:val="left"/>
      </w:pPr>
      <w:r w:rsidRPr="006F56AB">
        <w:rPr>
          <w:b/>
        </w:rPr>
        <w:t>1.3.1.9</w:t>
      </w:r>
      <w:r>
        <w:t xml:space="preserve"> Monthly Invoices and supporting documentation, that justify FFT expenses incurred, shall be submitted by the 15th day following the month of service.</w:t>
      </w:r>
      <w:r>
        <w:br/>
      </w:r>
    </w:p>
    <w:p w:rsidR="006D001D" w:rsidRDefault="00967CA1">
      <w:pPr>
        <w:pStyle w:val="NoSpacing"/>
        <w:keepLines/>
        <w:jc w:val="left"/>
      </w:pPr>
      <w:r w:rsidRPr="006F56AB">
        <w:rPr>
          <w:b/>
        </w:rPr>
        <w:t>1.3.1.10</w:t>
      </w:r>
      <w:r>
        <w:t xml:space="preserve"> Contractor shall provide to Agency, FFT program written progress reports (WPR) on a monthly basis, submitted by the 15th day of the following month. The progress reports must address accomplishments relating to each deliverable, performance measures and any systemic barriers in a format agreeable to both parties.</w:t>
      </w:r>
    </w:p>
    <w:p w:rsidR="00E26F63" w:rsidRDefault="00E26F63">
      <w:pPr>
        <w:pStyle w:val="NoSpacing"/>
        <w:keepLines/>
        <w:jc w:val="left"/>
      </w:pPr>
    </w:p>
    <w:p w:rsidR="00E26F63" w:rsidRPr="00E26F63" w:rsidRDefault="00E26F63">
      <w:pPr>
        <w:pStyle w:val="NoSpacing"/>
        <w:keepLines/>
        <w:jc w:val="left"/>
      </w:pPr>
      <w:r>
        <w:rPr>
          <w:b/>
          <w:i/>
        </w:rPr>
        <w:t xml:space="preserve">1.3.1.11 </w:t>
      </w:r>
      <w:r>
        <w:t>FFT program supervisor will be responsible for reporting outcome and performance measures of the FFT program. Contractor will also provide quarterly reports to JCS which will include the number of youth served, the number and percent of youth or youth and families successfully completing program requirements, the number and percent of youth who have dropped out of FFT, the number and percent of youth who have subsequent referrals to JCS and a measure of improvement in family relationships and family functioning.</w:t>
      </w:r>
    </w:p>
    <w:p w:rsidR="006D001D" w:rsidRDefault="006D001D">
      <w:pPr>
        <w:pStyle w:val="ContractLevel2"/>
        <w:keepNext w:val="0"/>
        <w:keepLines/>
        <w:outlineLvl w:val="1"/>
        <w:rPr>
          <w:b w:val="0"/>
        </w:rPr>
      </w:pPr>
      <w:bookmarkStart w:id="41" w:name="_Toc265507116"/>
      <w:bookmarkStart w:id="42" w:name="_Toc265580865"/>
    </w:p>
    <w:bookmarkEnd w:id="41"/>
    <w:bookmarkEnd w:id="42"/>
    <w:p w:rsidR="006D001D" w:rsidRDefault="00967CA1">
      <w:pPr>
        <w:pStyle w:val="NoSpacing"/>
        <w:keepLines/>
        <w:jc w:val="left"/>
      </w:pPr>
      <w:r>
        <w:rPr>
          <w:b/>
        </w:rPr>
        <w:t xml:space="preserve">Agency Responsibilities.  </w:t>
      </w:r>
      <w:r>
        <w:t xml:space="preserve"> </w:t>
      </w:r>
    </w:p>
    <w:p w:rsidR="006870C2" w:rsidRDefault="006870C2">
      <w:pPr>
        <w:pStyle w:val="NoSpacing"/>
        <w:keepLines/>
        <w:jc w:val="left"/>
      </w:pPr>
    </w:p>
    <w:p w:rsidR="006D001D" w:rsidRDefault="00967CA1">
      <w:pPr>
        <w:pStyle w:val="NoSpacing"/>
        <w:keepLines/>
        <w:jc w:val="left"/>
      </w:pPr>
      <w:r>
        <w:t>JCS is responsible for Referral of Client</w:t>
      </w:r>
      <w:r w:rsidR="006870C2">
        <w:t xml:space="preserve"> and families to this program. </w:t>
      </w:r>
    </w:p>
    <w:p w:rsidR="006870C2" w:rsidRDefault="006870C2">
      <w:pPr>
        <w:pStyle w:val="NoSpacing"/>
        <w:keepLines/>
        <w:jc w:val="left"/>
      </w:pPr>
    </w:p>
    <w:p w:rsidR="006870C2" w:rsidRDefault="006870C2" w:rsidP="006870C2">
      <w:pPr>
        <w:pStyle w:val="NoSpacing"/>
        <w:keepLines/>
        <w:jc w:val="left"/>
        <w:rPr>
          <w:color w:val="000000"/>
          <w:sz w:val="21"/>
          <w:szCs w:val="21"/>
          <w:u w:color="000000"/>
        </w:rPr>
      </w:pPr>
      <w:r>
        <w:rPr>
          <w:color w:val="000000"/>
          <w:sz w:val="21"/>
          <w:szCs w:val="21"/>
          <w:u w:color="000000"/>
        </w:rPr>
        <w:t>The juvenile court officer shall review provider progress reports and maintain contact with the child, the child’s family, the provider, and other community agencies to adequately assess the child’s progress and need for service.</w:t>
      </w:r>
    </w:p>
    <w:p w:rsidR="006870C2" w:rsidRDefault="006870C2">
      <w:pPr>
        <w:pStyle w:val="NoSpacing"/>
        <w:keepLines/>
        <w:jc w:val="left"/>
      </w:pPr>
    </w:p>
    <w:p w:rsidR="006870C2" w:rsidRDefault="006870C2" w:rsidP="006870C2">
      <w:pPr>
        <w:widowControl w:val="0"/>
        <w:tabs>
          <w:tab w:val="left" w:pos="340"/>
          <w:tab w:val="left" w:pos="680"/>
        </w:tabs>
        <w:autoSpaceDE w:val="0"/>
        <w:autoSpaceDN w:val="0"/>
        <w:adjustRightInd w:val="0"/>
        <w:spacing w:line="250" w:lineRule="atLeast"/>
        <w:rPr>
          <w:rFonts w:ascii="Times" w:hAnsi="Times" w:cs="Times"/>
          <w:sz w:val="24"/>
          <w:szCs w:val="24"/>
        </w:rPr>
      </w:pPr>
      <w:r>
        <w:rPr>
          <w:color w:val="000000"/>
          <w:sz w:val="21"/>
          <w:szCs w:val="21"/>
          <w:u w:color="000000"/>
        </w:rPr>
        <w:t>The juvenile court officer shall report problems in service delivery to the chief juvenile court officer.</w:t>
      </w:r>
    </w:p>
    <w:p w:rsidR="006D001D" w:rsidRDefault="00967CA1">
      <w:pPr>
        <w:pStyle w:val="NoSpacing"/>
        <w:keepLines/>
        <w:jc w:val="left"/>
        <w:rPr>
          <w:rStyle w:val="ContractLevel2Char"/>
          <w:i w:val="0"/>
        </w:rPr>
      </w:pPr>
      <w:r>
        <w:rPr>
          <w:rStyle w:val="ContractLevel2Char"/>
          <w:i w:val="0"/>
        </w:rPr>
        <w:lastRenderedPageBreak/>
        <w:t xml:space="preserve">1.3.2 Performance Measures.  </w:t>
      </w:r>
    </w:p>
    <w:p w:rsidR="006F56AB" w:rsidRDefault="006F56AB">
      <w:pPr>
        <w:pStyle w:val="NoSpacing"/>
        <w:keepLines/>
        <w:jc w:val="left"/>
        <w:rPr>
          <w:rStyle w:val="ContractLevel2Char"/>
          <w:b w:val="0"/>
          <w:i w:val="0"/>
        </w:rPr>
      </w:pPr>
    </w:p>
    <w:p w:rsidR="006F56AB" w:rsidRDefault="00967CA1">
      <w:pPr>
        <w:pStyle w:val="NoSpacing"/>
        <w:keepLines/>
        <w:jc w:val="left"/>
        <w:rPr>
          <w:rStyle w:val="ContractLevel2Char"/>
          <w:b w:val="0"/>
          <w:i w:val="0"/>
        </w:rPr>
      </w:pPr>
      <w:r w:rsidRPr="006F56AB">
        <w:rPr>
          <w:rStyle w:val="ContractLevel2Char"/>
          <w:i w:val="0"/>
        </w:rPr>
        <w:t>1.3.2.1</w:t>
      </w:r>
      <w:r>
        <w:rPr>
          <w:rStyle w:val="ContractLevel2Char"/>
          <w:b w:val="0"/>
          <w:i w:val="0"/>
        </w:rPr>
        <w:t xml:space="preserve"> 100% success rate: Log of initial Client contact within five days of receipt of referral from JCS or JCS approved agency.</w:t>
      </w:r>
      <w:r>
        <w:rPr>
          <w:rStyle w:val="ContractLevel2Char"/>
          <w:b w:val="0"/>
          <w:i w:val="0"/>
        </w:rPr>
        <w:br/>
      </w:r>
    </w:p>
    <w:p w:rsidR="006F56AB" w:rsidRDefault="00967CA1">
      <w:pPr>
        <w:pStyle w:val="NoSpacing"/>
        <w:keepLines/>
        <w:jc w:val="left"/>
        <w:rPr>
          <w:rStyle w:val="ContractLevel2Char"/>
          <w:b w:val="0"/>
          <w:i w:val="0"/>
        </w:rPr>
      </w:pPr>
      <w:r w:rsidRPr="006F56AB">
        <w:rPr>
          <w:rStyle w:val="ContractLevel2Char"/>
          <w:i w:val="0"/>
        </w:rPr>
        <w:t>1.3.2.2</w:t>
      </w:r>
      <w:r>
        <w:rPr>
          <w:rStyle w:val="ContractLevel2Char"/>
          <w:b w:val="0"/>
          <w:i w:val="0"/>
        </w:rPr>
        <w:t xml:space="preserve"> 100% success rate: Submit timeline of professional development to deliver Functional Family Therapy for the base term.</w:t>
      </w:r>
      <w:r>
        <w:rPr>
          <w:rStyle w:val="ContractLevel2Char"/>
          <w:b w:val="0"/>
          <w:i w:val="0"/>
        </w:rPr>
        <w:br/>
      </w:r>
    </w:p>
    <w:p w:rsidR="006F56AB" w:rsidRPr="006F56AB" w:rsidRDefault="00967CA1">
      <w:pPr>
        <w:pStyle w:val="NoSpacing"/>
        <w:keepLines/>
        <w:jc w:val="left"/>
        <w:rPr>
          <w:rStyle w:val="ContractLevel2Char"/>
          <w:i w:val="0"/>
        </w:rPr>
      </w:pPr>
      <w:r w:rsidRPr="006F56AB">
        <w:rPr>
          <w:rStyle w:val="ContractLevel2Char"/>
          <w:i w:val="0"/>
        </w:rPr>
        <w:t>1.3.2.3</w:t>
      </w:r>
      <w:r>
        <w:rPr>
          <w:rStyle w:val="ContractLevel2Char"/>
          <w:b w:val="0"/>
          <w:i w:val="0"/>
        </w:rPr>
        <w:t xml:space="preserve"> 100% success rate: Complete a treatment plan for each referred Client and send to JCS within 30 days of initial meeting with Client.</w:t>
      </w:r>
      <w:r>
        <w:rPr>
          <w:rStyle w:val="ContractLevel2Char"/>
          <w:b w:val="0"/>
          <w:i w:val="0"/>
        </w:rPr>
        <w:br/>
      </w:r>
    </w:p>
    <w:p w:rsidR="006F56AB" w:rsidRDefault="00967CA1">
      <w:pPr>
        <w:pStyle w:val="NoSpacing"/>
        <w:keepLines/>
        <w:jc w:val="left"/>
        <w:rPr>
          <w:rStyle w:val="ContractLevel2Char"/>
          <w:b w:val="0"/>
          <w:i w:val="0"/>
        </w:rPr>
      </w:pPr>
      <w:r w:rsidRPr="006F56AB">
        <w:rPr>
          <w:rStyle w:val="ContractLevel2Char"/>
          <w:i w:val="0"/>
        </w:rPr>
        <w:t>1.3.2.4</w:t>
      </w:r>
      <w:r>
        <w:rPr>
          <w:rStyle w:val="ContractLevel2Char"/>
          <w:b w:val="0"/>
          <w:i w:val="0"/>
        </w:rPr>
        <w:t xml:space="preserve"> 100% success rate: Clients discharge summary submitted to JCS within 14 days when FFT programming ends.</w:t>
      </w:r>
      <w:r>
        <w:rPr>
          <w:rStyle w:val="ContractLevel2Char"/>
          <w:b w:val="0"/>
          <w:i w:val="0"/>
        </w:rPr>
        <w:br/>
      </w:r>
    </w:p>
    <w:p w:rsidR="006F56AB" w:rsidRDefault="00967CA1">
      <w:pPr>
        <w:pStyle w:val="NoSpacing"/>
        <w:keepLines/>
        <w:jc w:val="left"/>
        <w:rPr>
          <w:rStyle w:val="ContractLevel2Char"/>
          <w:b w:val="0"/>
          <w:i w:val="0"/>
        </w:rPr>
      </w:pPr>
      <w:r w:rsidRPr="006F56AB">
        <w:rPr>
          <w:rStyle w:val="ContractLevel2Char"/>
          <w:i w:val="0"/>
        </w:rPr>
        <w:t>1.3.2.5</w:t>
      </w:r>
      <w:r>
        <w:rPr>
          <w:rStyle w:val="ContractLevel2Char"/>
          <w:b w:val="0"/>
          <w:i w:val="0"/>
        </w:rPr>
        <w:t xml:space="preserve"> 100% success rate: Submit monthly progress reports by the 15th day of the following month.</w:t>
      </w:r>
      <w:r>
        <w:rPr>
          <w:rStyle w:val="ContractLevel2Char"/>
          <w:b w:val="0"/>
          <w:i w:val="0"/>
        </w:rPr>
        <w:br/>
      </w:r>
    </w:p>
    <w:p w:rsidR="006F56AB" w:rsidRPr="006F56AB" w:rsidRDefault="00967CA1">
      <w:pPr>
        <w:pStyle w:val="NoSpacing"/>
        <w:keepLines/>
        <w:jc w:val="left"/>
        <w:rPr>
          <w:rStyle w:val="ContractLevel2Char"/>
          <w:i w:val="0"/>
        </w:rPr>
      </w:pPr>
      <w:r w:rsidRPr="006F56AB">
        <w:rPr>
          <w:rStyle w:val="ContractLevel2Char"/>
          <w:i w:val="0"/>
        </w:rPr>
        <w:t>1.3.2.6</w:t>
      </w:r>
      <w:r>
        <w:rPr>
          <w:rStyle w:val="ContractLevel2Char"/>
          <w:b w:val="0"/>
          <w:i w:val="0"/>
        </w:rPr>
        <w:t xml:space="preserve"> 70% or greater success rate as FFT defines "successful closing".</w:t>
      </w:r>
      <w:r>
        <w:rPr>
          <w:rStyle w:val="ContractLevel2Char"/>
          <w:b w:val="0"/>
          <w:i w:val="0"/>
        </w:rPr>
        <w:br/>
      </w:r>
    </w:p>
    <w:p w:rsidR="006F56AB" w:rsidRDefault="00967CA1">
      <w:pPr>
        <w:pStyle w:val="NoSpacing"/>
        <w:keepLines/>
        <w:jc w:val="left"/>
        <w:rPr>
          <w:rStyle w:val="ContractLevel2Char"/>
          <w:b w:val="0"/>
          <w:i w:val="0"/>
        </w:rPr>
      </w:pPr>
      <w:r w:rsidRPr="006F56AB">
        <w:rPr>
          <w:rStyle w:val="ContractLevel2Char"/>
          <w:i w:val="0"/>
        </w:rPr>
        <w:t>1.3.2.7</w:t>
      </w:r>
      <w:r>
        <w:rPr>
          <w:rStyle w:val="ContractLevel2Char"/>
          <w:b w:val="0"/>
          <w:i w:val="0"/>
        </w:rPr>
        <w:t xml:space="preserve"> 70% or greater improved family relationships and improved family functioning as defined by FFT.</w:t>
      </w:r>
      <w:r>
        <w:rPr>
          <w:rStyle w:val="ContractLevel2Char"/>
          <w:b w:val="0"/>
          <w:i w:val="0"/>
        </w:rPr>
        <w:br/>
      </w:r>
    </w:p>
    <w:p w:rsidR="006F56AB" w:rsidRDefault="00967CA1">
      <w:pPr>
        <w:pStyle w:val="NoSpacing"/>
        <w:keepLines/>
        <w:jc w:val="left"/>
        <w:rPr>
          <w:rStyle w:val="ContractLevel2Char"/>
          <w:b w:val="0"/>
          <w:i w:val="0"/>
        </w:rPr>
      </w:pPr>
      <w:r w:rsidRPr="006F56AB">
        <w:rPr>
          <w:rStyle w:val="ContractLevel2Char"/>
          <w:i w:val="0"/>
        </w:rPr>
        <w:t>1.3.2.8</w:t>
      </w:r>
      <w:r>
        <w:rPr>
          <w:rStyle w:val="ContractLevel2Char"/>
          <w:b w:val="0"/>
          <w:i w:val="0"/>
        </w:rPr>
        <w:t xml:space="preserve"> 100% success rate: Contractor shall submit a discharge summary report within fourteen (14) days of </w:t>
      </w:r>
    </w:p>
    <w:p w:rsidR="006F56AB" w:rsidRDefault="00967CA1">
      <w:pPr>
        <w:pStyle w:val="NoSpacing"/>
        <w:keepLines/>
        <w:jc w:val="left"/>
        <w:rPr>
          <w:rStyle w:val="ContractLevel2Char"/>
          <w:b w:val="0"/>
          <w:i w:val="0"/>
        </w:rPr>
      </w:pPr>
      <w:r>
        <w:rPr>
          <w:rStyle w:val="ContractLevel2Char"/>
          <w:b w:val="0"/>
          <w:i w:val="0"/>
        </w:rPr>
        <w:t>discharge from the FFT program.</w:t>
      </w:r>
      <w:r>
        <w:rPr>
          <w:rStyle w:val="ContractLevel2Char"/>
          <w:b w:val="0"/>
          <w:i w:val="0"/>
        </w:rPr>
        <w:br/>
      </w:r>
    </w:p>
    <w:p w:rsidR="006D001D" w:rsidRDefault="00967CA1">
      <w:pPr>
        <w:pStyle w:val="NoSpacing"/>
        <w:keepLines/>
        <w:jc w:val="left"/>
        <w:rPr>
          <w:rStyle w:val="ContractLevel2Char"/>
          <w:b w:val="0"/>
          <w:i w:val="0"/>
        </w:rPr>
      </w:pPr>
      <w:r w:rsidRPr="006F56AB">
        <w:rPr>
          <w:rStyle w:val="ContractLevel2Char"/>
          <w:i w:val="0"/>
        </w:rPr>
        <w:t>1.3.2.9</w:t>
      </w:r>
      <w:r>
        <w:rPr>
          <w:rStyle w:val="ContractLevel2Char"/>
          <w:b w:val="0"/>
          <w:i w:val="0"/>
        </w:rPr>
        <w:t xml:space="preserve"> 100% success rate: Monthly GAX invoices and supporting documentation, that justify FFT expenses incurred, will be submitted by the 15th day following the month of service.</w:t>
      </w:r>
    </w:p>
    <w:p w:rsidR="006D001D" w:rsidRDefault="006D001D">
      <w:pPr>
        <w:pStyle w:val="NoSpacing"/>
        <w:keepLines/>
        <w:jc w:val="left"/>
      </w:pPr>
    </w:p>
    <w:p w:rsidR="00DA6A4D" w:rsidRDefault="00DA6A4D">
      <w:pPr>
        <w:pStyle w:val="NoSpacing"/>
        <w:keepLines/>
        <w:jc w:val="left"/>
        <w:rPr>
          <w:b/>
        </w:rPr>
      </w:pPr>
      <w:r>
        <w:rPr>
          <w:b/>
        </w:rPr>
        <w:t>1.3.3 Monitoring Activities</w:t>
      </w:r>
    </w:p>
    <w:p w:rsidR="00DA6A4D" w:rsidRDefault="00DA6A4D" w:rsidP="00DA6A4D">
      <w:pPr>
        <w:pStyle w:val="NoSpacing"/>
        <w:keepLines/>
        <w:jc w:val="left"/>
      </w:pPr>
    </w:p>
    <w:p w:rsidR="00DA6A4D" w:rsidRDefault="00DA6A4D" w:rsidP="00DA6A4D">
      <w:pPr>
        <w:pStyle w:val="NoSpacing"/>
        <w:keepLines/>
        <w:jc w:val="left"/>
      </w:pPr>
      <w:r>
        <w:t>All required documentation will be included in Client file, or electronically accessible by JCS for necessary review. These documents will include but are not limited to the following:</w:t>
      </w:r>
    </w:p>
    <w:p w:rsidR="00DA6A4D" w:rsidRDefault="00DA6A4D" w:rsidP="00DA6A4D">
      <w:pPr>
        <w:pStyle w:val="NoSpacing"/>
        <w:keepLines/>
        <w:numPr>
          <w:ilvl w:val="0"/>
          <w:numId w:val="20"/>
        </w:numPr>
        <w:jc w:val="left"/>
      </w:pPr>
      <w:r>
        <w:t>Referrals</w:t>
      </w:r>
    </w:p>
    <w:p w:rsidR="00DA6A4D" w:rsidRDefault="00DA6A4D" w:rsidP="00DA6A4D">
      <w:pPr>
        <w:pStyle w:val="NoSpacing"/>
        <w:keepLines/>
        <w:numPr>
          <w:ilvl w:val="0"/>
          <w:numId w:val="20"/>
        </w:numPr>
        <w:jc w:val="left"/>
      </w:pPr>
      <w:r>
        <w:t>Treatment plan</w:t>
      </w:r>
    </w:p>
    <w:p w:rsidR="00DA6A4D" w:rsidRDefault="00DA6A4D" w:rsidP="00DA6A4D">
      <w:pPr>
        <w:pStyle w:val="NoSpacing"/>
        <w:keepLines/>
        <w:numPr>
          <w:ilvl w:val="0"/>
          <w:numId w:val="20"/>
        </w:numPr>
        <w:jc w:val="left"/>
      </w:pPr>
      <w:r>
        <w:t>Quarterly progress reports</w:t>
      </w:r>
    </w:p>
    <w:p w:rsidR="00DA6A4D" w:rsidRDefault="00DA6A4D" w:rsidP="00DA6A4D">
      <w:pPr>
        <w:pStyle w:val="NoSpacing"/>
        <w:keepLines/>
        <w:numPr>
          <w:ilvl w:val="0"/>
          <w:numId w:val="20"/>
        </w:numPr>
        <w:jc w:val="left"/>
      </w:pPr>
      <w:r>
        <w:t>Session documentation</w:t>
      </w:r>
    </w:p>
    <w:p w:rsidR="00DA6A4D" w:rsidRDefault="00DA6A4D" w:rsidP="00DA6A4D">
      <w:pPr>
        <w:pStyle w:val="NoSpacing"/>
        <w:keepLines/>
        <w:numPr>
          <w:ilvl w:val="0"/>
          <w:numId w:val="20"/>
        </w:numPr>
        <w:jc w:val="left"/>
      </w:pPr>
      <w:r>
        <w:t>Discharge reports</w:t>
      </w:r>
    </w:p>
    <w:p w:rsidR="00DA6A4D" w:rsidRDefault="00DA6A4D" w:rsidP="00DA6A4D">
      <w:pPr>
        <w:pStyle w:val="NoSpacing"/>
        <w:keepLines/>
        <w:numPr>
          <w:ilvl w:val="0"/>
          <w:numId w:val="20"/>
        </w:numPr>
        <w:jc w:val="left"/>
      </w:pPr>
      <w:r>
        <w:t>Discharge summary</w:t>
      </w:r>
    </w:p>
    <w:p w:rsidR="00DA6A4D" w:rsidRDefault="00DA6A4D" w:rsidP="00DA6A4D">
      <w:pPr>
        <w:pStyle w:val="NoSpacing"/>
        <w:keepLines/>
        <w:jc w:val="left"/>
      </w:pPr>
    </w:p>
    <w:p w:rsidR="00DA6A4D" w:rsidRDefault="00C45B60" w:rsidP="00DA6A4D">
      <w:pPr>
        <w:pStyle w:val="NoSpacing"/>
        <w:keepLines/>
        <w:jc w:val="left"/>
      </w:pPr>
      <w:r>
        <w:t xml:space="preserve">Quarterly </w:t>
      </w:r>
      <w:r w:rsidR="00DA6A4D">
        <w:t xml:space="preserve">meetings will be held either in person, or via conference call between </w:t>
      </w:r>
      <w:r>
        <w:t>Contractor</w:t>
      </w:r>
      <w:r w:rsidR="00DA6A4D">
        <w:t xml:space="preserve"> and JCS to discuss programming and allow the opportunity to monitor and review</w:t>
      </w:r>
      <w:r w:rsidR="00E26F63">
        <w:t xml:space="preserve"> all aspects of the FFT program. </w:t>
      </w:r>
      <w:r w:rsidR="00F52924">
        <w:t>The frequency of</w:t>
      </w:r>
      <w:r>
        <w:t xml:space="preserve"> these</w:t>
      </w:r>
      <w:r w:rsidR="00E26F63">
        <w:t xml:space="preserve"> meetings can be modified </w:t>
      </w:r>
      <w:r>
        <w:t>as agreed upon by</w:t>
      </w:r>
      <w:r w:rsidR="00E26F63">
        <w:t xml:space="preserve"> Contractor </w:t>
      </w:r>
      <w:r>
        <w:t>and JCS as the program progresses.</w:t>
      </w:r>
    </w:p>
    <w:p w:rsidR="00DA6A4D" w:rsidRPr="00DA6A4D" w:rsidRDefault="00DA6A4D" w:rsidP="00DA6A4D">
      <w:pPr>
        <w:pStyle w:val="NoSpacing"/>
        <w:keepLines/>
        <w:jc w:val="left"/>
      </w:pPr>
    </w:p>
    <w:p w:rsidR="006D001D" w:rsidRDefault="00967CA1">
      <w:pPr>
        <w:pStyle w:val="NoSpacing"/>
        <w:keepLines/>
        <w:jc w:val="left"/>
        <w:rPr>
          <w:sz w:val="18"/>
          <w:szCs w:val="18"/>
        </w:rPr>
      </w:pPr>
      <w:r>
        <w:rPr>
          <w:b/>
        </w:rPr>
        <w:t>1.3.</w:t>
      </w:r>
      <w:r w:rsidR="00742B5A">
        <w:rPr>
          <w:b/>
        </w:rPr>
        <w:t>4</w:t>
      </w:r>
      <w:r>
        <w:rPr>
          <w:b/>
          <w:i/>
        </w:rPr>
        <w:t xml:space="preserve"> </w:t>
      </w:r>
      <w:r>
        <w:rPr>
          <w:b/>
        </w:rPr>
        <w:t>Contract Payment Methodology.</w:t>
      </w:r>
    </w:p>
    <w:p w:rsidR="006D001D" w:rsidRDefault="00967CA1">
      <w:pPr>
        <w:keepLines/>
        <w:jc w:val="left"/>
        <w:rPr>
          <w:bCs/>
        </w:rPr>
      </w:pPr>
      <w:r>
        <w:rPr>
          <w:bCs/>
        </w:rPr>
        <w:t>Payment is contingent upon the Contractor providing FFT programming in accordance with the provisions of the contract, achieving the contract performance measures, and submitting invoices each month of the contract.</w:t>
      </w:r>
    </w:p>
    <w:p w:rsidR="00EF1E43" w:rsidRDefault="00EF1E43">
      <w:pPr>
        <w:keepLines/>
        <w:jc w:val="left"/>
        <w:rPr>
          <w:bCs/>
        </w:rPr>
      </w:pPr>
    </w:p>
    <w:p w:rsidR="006D001D" w:rsidRDefault="00967CA1">
      <w:pPr>
        <w:keepLines/>
        <w:jc w:val="left"/>
        <w:rPr>
          <w:bCs/>
        </w:rPr>
      </w:pPr>
      <w:r>
        <w:rPr>
          <w:bCs/>
        </w:rPr>
        <w:t>The agency intends to purchase FFT programming using the following Billable Unit Rate methodology:</w:t>
      </w:r>
    </w:p>
    <w:p w:rsidR="006D001D" w:rsidRDefault="006D001D">
      <w:pPr>
        <w:keepLines/>
        <w:jc w:val="left"/>
        <w:rPr>
          <w:bCs/>
        </w:rPr>
      </w:pPr>
    </w:p>
    <w:p w:rsidR="006D001D" w:rsidRDefault="00967CA1">
      <w:pPr>
        <w:keepLines/>
        <w:jc w:val="left"/>
        <w:rPr>
          <w:bCs/>
        </w:rPr>
      </w:pPr>
      <w:r>
        <w:rPr>
          <w:bCs/>
        </w:rPr>
        <w:t>A. One defined Billable Unit Rate of service. The billable unit rate must include all direct and indirect expenses associated with the delivery of the services requested by the RFP. The billable unit rate for this program will be based on a phase rate billing. This will be paid based on the clinical phases of the Functional Family Therapy model</w:t>
      </w:r>
    </w:p>
    <w:p w:rsidR="006D001D" w:rsidRDefault="006D001D">
      <w:pPr>
        <w:keepLines/>
        <w:jc w:val="left"/>
        <w:rPr>
          <w:bCs/>
        </w:rPr>
      </w:pPr>
    </w:p>
    <w:p w:rsidR="006D001D" w:rsidRDefault="00967CA1">
      <w:pPr>
        <w:keepLines/>
        <w:jc w:val="left"/>
        <w:rPr>
          <w:bCs/>
        </w:rPr>
      </w:pPr>
      <w:r>
        <w:rPr>
          <w:bCs/>
        </w:rPr>
        <w:lastRenderedPageBreak/>
        <w:t>B. In the event a Client does not successfully complete a phase, the Contractor will not be paid for the services provided.</w:t>
      </w:r>
    </w:p>
    <w:p w:rsidR="006D001D" w:rsidRDefault="006D001D">
      <w:pPr>
        <w:keepLines/>
        <w:jc w:val="left"/>
        <w:rPr>
          <w:bCs/>
        </w:rPr>
      </w:pPr>
    </w:p>
    <w:p w:rsidR="006D001D" w:rsidRDefault="00967CA1">
      <w:pPr>
        <w:keepLines/>
        <w:jc w:val="left"/>
        <w:rPr>
          <w:bCs/>
        </w:rPr>
      </w:pPr>
      <w:r>
        <w:rPr>
          <w:bCs/>
        </w:rPr>
        <w:t>C. The maximum reimbursable Billable Unit Rate will be based upon the Cost Proposal of the Contractor.</w:t>
      </w:r>
      <w:bookmarkStart w:id="43" w:name="OLE_LINK5"/>
      <w:bookmarkStart w:id="44" w:name="OLE_LINK6"/>
    </w:p>
    <w:p w:rsidR="006D001D" w:rsidRDefault="00967CA1">
      <w:pPr>
        <w:pStyle w:val="NoSpacing"/>
        <w:keepLines/>
        <w:jc w:val="left"/>
        <w:rPr>
          <w:rStyle w:val="ContractLevel2Char"/>
          <w:b w:val="0"/>
          <w:i w:val="0"/>
        </w:rPr>
      </w:pPr>
      <w:r>
        <w:rPr>
          <w:rStyle w:val="ContractLevel2Char"/>
          <w:b w:val="0"/>
          <w:i w:val="0"/>
        </w:rPr>
        <w:t xml:space="preserve"> </w:t>
      </w:r>
    </w:p>
    <w:p w:rsidR="006D001D" w:rsidRDefault="00967CA1">
      <w:pPr>
        <w:pStyle w:val="ContractLevel1"/>
        <w:keepNext/>
        <w:keepLines/>
        <w:widowControl w:val="0"/>
        <w:shd w:val="clear" w:color="auto" w:fill="DDDDDD"/>
        <w:outlineLvl w:val="0"/>
      </w:pPr>
      <w:bookmarkStart w:id="45" w:name="_Toc265506681"/>
      <w:bookmarkStart w:id="46" w:name="_Toc265507117"/>
      <w:bookmarkStart w:id="47" w:name="_Toc265564572"/>
      <w:bookmarkStart w:id="48" w:name="_Toc265580866"/>
      <w:r>
        <w:t>Section 2  Basic Information About the RFP Process</w:t>
      </w:r>
      <w:bookmarkEnd w:id="45"/>
      <w:bookmarkEnd w:id="46"/>
      <w:bookmarkEnd w:id="47"/>
      <w:bookmarkEnd w:id="48"/>
      <w:r>
        <w:tab/>
      </w:r>
    </w:p>
    <w:p w:rsidR="006D001D" w:rsidRDefault="006D001D">
      <w:pPr>
        <w:keepNext/>
        <w:keepLines/>
        <w:widowControl w:val="0"/>
        <w:jc w:val="left"/>
        <w:rPr>
          <w:b/>
          <w:bCs/>
        </w:rPr>
      </w:pPr>
    </w:p>
    <w:p w:rsidR="006D001D" w:rsidRDefault="00967CA1">
      <w:pPr>
        <w:pStyle w:val="ContractLevel2"/>
        <w:keepLines/>
        <w:widowControl w:val="0"/>
        <w:outlineLvl w:val="1"/>
      </w:pPr>
      <w:bookmarkStart w:id="49" w:name="_Toc265507118"/>
      <w:bookmarkStart w:id="50" w:name="_Toc265564573"/>
      <w:bookmarkStart w:id="51" w:name="_Toc265580867"/>
      <w:r>
        <w:t>2.1  Issuing Officer</w:t>
      </w:r>
      <w:bookmarkEnd w:id="49"/>
      <w:bookmarkEnd w:id="50"/>
      <w:bookmarkEnd w:id="51"/>
      <w:r>
        <w:t>.</w:t>
      </w:r>
    </w:p>
    <w:p w:rsidR="006D001D" w:rsidRDefault="00967CA1">
      <w:pPr>
        <w:keepNext/>
        <w:keepLines/>
        <w:widowControl w:val="0"/>
        <w:jc w:val="left"/>
      </w:pPr>
      <w:r>
        <w:t>The Issuing Officer is the sole point of contact regarding the RFP from the date of issuance until selection of the successful bidder.  The Issuing Officer for this RFP is:</w:t>
      </w:r>
    </w:p>
    <w:p w:rsidR="006D001D" w:rsidRDefault="00967CA1">
      <w:pPr>
        <w:keepNext/>
        <w:keepLines/>
        <w:jc w:val="left"/>
        <w:rPr>
          <w:sz w:val="20"/>
          <w:szCs w:val="20"/>
        </w:rPr>
      </w:pPr>
      <w:r>
        <w:rPr>
          <w:sz w:val="20"/>
          <w:szCs w:val="20"/>
        </w:rPr>
        <w:t>Connie Murphy</w:t>
      </w:r>
    </w:p>
    <w:p w:rsidR="006D001D" w:rsidRDefault="00967CA1">
      <w:pPr>
        <w:keepNext/>
        <w:keepLines/>
        <w:jc w:val="left"/>
        <w:rPr>
          <w:bCs/>
          <w:sz w:val="20"/>
          <w:szCs w:val="20"/>
        </w:rPr>
      </w:pPr>
      <w:r>
        <w:rPr>
          <w:bCs/>
          <w:sz w:val="20"/>
          <w:szCs w:val="20"/>
        </w:rPr>
        <w:t>400 W 4th St</w:t>
      </w:r>
      <w:r>
        <w:rPr>
          <w:bCs/>
          <w:sz w:val="20"/>
          <w:szCs w:val="20"/>
        </w:rPr>
        <w:br/>
        <w:t>Davenport, IA 52804</w:t>
      </w:r>
    </w:p>
    <w:p w:rsidR="006D001D" w:rsidRDefault="00967CA1">
      <w:pPr>
        <w:keepNext/>
        <w:keepLines/>
        <w:rPr>
          <w:sz w:val="20"/>
          <w:szCs w:val="20"/>
        </w:rPr>
      </w:pPr>
      <w:bookmarkStart w:id="52" w:name="_Toc263162489"/>
      <w:bookmarkStart w:id="53" w:name="_Toc265505504"/>
      <w:bookmarkStart w:id="54" w:name="_Toc265505529"/>
      <w:bookmarkStart w:id="55" w:name="_Toc265505661"/>
      <w:bookmarkStart w:id="56" w:name="_Toc265506272"/>
      <w:r>
        <w:rPr>
          <w:bCs/>
          <w:sz w:val="20"/>
          <w:szCs w:val="20"/>
        </w:rPr>
        <w:t>P</w:t>
      </w:r>
      <w:r>
        <w:rPr>
          <w:sz w:val="20"/>
          <w:szCs w:val="20"/>
        </w:rPr>
        <w:t xml:space="preserve">hone: </w:t>
      </w:r>
      <w:r>
        <w:rPr>
          <w:b/>
          <w:bCs/>
          <w:sz w:val="20"/>
          <w:szCs w:val="20"/>
        </w:rPr>
        <w:t xml:space="preserve"> </w:t>
      </w:r>
      <w:r>
        <w:rPr>
          <w:bCs/>
          <w:sz w:val="20"/>
          <w:szCs w:val="20"/>
        </w:rPr>
        <w:t>563-326-8224</w:t>
      </w:r>
      <w:bookmarkEnd w:id="52"/>
      <w:bookmarkEnd w:id="53"/>
      <w:bookmarkEnd w:id="54"/>
      <w:bookmarkEnd w:id="55"/>
      <w:bookmarkEnd w:id="56"/>
    </w:p>
    <w:p w:rsidR="006D001D" w:rsidRDefault="00967CA1">
      <w:pPr>
        <w:keepNext/>
        <w:keepLines/>
        <w:jc w:val="left"/>
        <w:rPr>
          <w:bCs/>
          <w:sz w:val="20"/>
          <w:szCs w:val="20"/>
        </w:rPr>
      </w:pPr>
      <w:r>
        <w:rPr>
          <w:bCs/>
          <w:sz w:val="20"/>
          <w:szCs w:val="20"/>
        </w:rPr>
        <w:t>connie.murphy@iowacourts.gov</w:t>
      </w:r>
    </w:p>
    <w:p w:rsidR="006D001D" w:rsidRDefault="006D001D">
      <w:pPr>
        <w:keepNext/>
        <w:keepLines/>
        <w:jc w:val="left"/>
        <w:rPr>
          <w:bCs/>
          <w:sz w:val="24"/>
          <w:szCs w:val="24"/>
        </w:rPr>
      </w:pPr>
    </w:p>
    <w:p w:rsidR="006D001D" w:rsidRDefault="00967CA1">
      <w:pPr>
        <w:pStyle w:val="ContractLevel2"/>
        <w:keepLines/>
        <w:outlineLvl w:val="1"/>
      </w:pPr>
      <w:bookmarkStart w:id="57" w:name="_Toc265564574"/>
      <w:bookmarkStart w:id="58" w:name="_Toc265580868"/>
      <w:r>
        <w:t>2.2  Restriction on Bidder Communication</w:t>
      </w:r>
      <w:bookmarkEnd w:id="57"/>
      <w:bookmarkEnd w:id="58"/>
      <w:r>
        <w:t xml:space="preserve">. </w:t>
      </w:r>
    </w:p>
    <w:p w:rsidR="006D001D" w:rsidRDefault="00967CA1">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6D001D" w:rsidRDefault="006D001D">
      <w:pPr>
        <w:pStyle w:val="ContractLevel2"/>
        <w:keepLines/>
        <w:outlineLvl w:val="1"/>
      </w:pPr>
    </w:p>
    <w:p w:rsidR="006D001D" w:rsidRDefault="00967CA1">
      <w:pPr>
        <w:pStyle w:val="ContractLevel2"/>
        <w:keepLines/>
        <w:outlineLvl w:val="1"/>
      </w:pPr>
      <w:bookmarkStart w:id="59" w:name="_Toc265564575"/>
      <w:bookmarkStart w:id="60" w:name="_Toc265580869"/>
      <w:r>
        <w:t>2.3  Downloading the RFP from the Internet</w:t>
      </w:r>
      <w:bookmarkEnd w:id="59"/>
      <w:bookmarkEnd w:id="60"/>
      <w:r>
        <w:t>.</w:t>
      </w:r>
    </w:p>
    <w:p w:rsidR="006D001D" w:rsidRDefault="00967CA1">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6D001D" w:rsidRDefault="006D001D">
      <w:pPr>
        <w:jc w:val="left"/>
        <w:rPr>
          <w:b/>
        </w:rPr>
      </w:pPr>
    </w:p>
    <w:p w:rsidR="006D001D" w:rsidRDefault="00967CA1">
      <w:pPr>
        <w:pStyle w:val="ContractLevel2"/>
        <w:outlineLvl w:val="1"/>
      </w:pPr>
      <w:bookmarkStart w:id="61" w:name="_Toc265580870"/>
      <w:bookmarkEnd w:id="61"/>
      <w:r>
        <w:t>2.4  Reserved.  (Online Resources)</w:t>
      </w:r>
    </w:p>
    <w:p w:rsidR="006D001D" w:rsidRDefault="006D001D">
      <w:pPr>
        <w:jc w:val="left"/>
      </w:pPr>
      <w:bookmarkStart w:id="62" w:name="_Toc265564576"/>
      <w:bookmarkStart w:id="63" w:name="_Toc265580871"/>
    </w:p>
    <w:p w:rsidR="006D001D" w:rsidRDefault="00967CA1">
      <w:pPr>
        <w:jc w:val="left"/>
        <w:rPr>
          <w:i/>
        </w:rPr>
      </w:pPr>
      <w:r>
        <w:rPr>
          <w:b/>
          <w:i/>
        </w:rPr>
        <w:t>2.5  Intent to Bid</w:t>
      </w:r>
      <w:bookmarkEnd w:id="62"/>
      <w:bookmarkEnd w:id="63"/>
      <w:r>
        <w:rPr>
          <w:b/>
          <w:i/>
        </w:rPr>
        <w:t>.</w:t>
      </w:r>
    </w:p>
    <w:p w:rsidR="006D001D" w:rsidRDefault="00967CA1">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6D001D" w:rsidRDefault="006D001D">
      <w:pPr>
        <w:pStyle w:val="ContractLevel2"/>
        <w:outlineLvl w:val="1"/>
      </w:pPr>
    </w:p>
    <w:p w:rsidR="006D001D" w:rsidRDefault="00967CA1">
      <w:pPr>
        <w:jc w:val="left"/>
        <w:rPr>
          <w:b/>
          <w:i/>
        </w:rPr>
      </w:pPr>
      <w:bookmarkStart w:id="64" w:name="_Toc265564577"/>
      <w:bookmarkStart w:id="65" w:name="_Toc265580872"/>
      <w:bookmarkEnd w:id="64"/>
      <w:bookmarkEnd w:id="65"/>
      <w:r>
        <w:rPr>
          <w:b/>
          <w:i/>
        </w:rPr>
        <w:t>2.6  Reserved.  (Bidders’ Conference)</w:t>
      </w:r>
    </w:p>
    <w:p w:rsidR="006D001D" w:rsidRDefault="006D001D">
      <w:pPr>
        <w:pStyle w:val="ContractLevel2"/>
        <w:outlineLvl w:val="1"/>
        <w:rPr>
          <w:b w:val="0"/>
        </w:rPr>
      </w:pPr>
    </w:p>
    <w:p w:rsidR="006D001D" w:rsidRDefault="00967CA1">
      <w:pPr>
        <w:pStyle w:val="ContractLevel2"/>
        <w:outlineLvl w:val="1"/>
        <w:rPr>
          <w:b w:val="0"/>
          <w:bCs/>
          <w:i w:val="0"/>
        </w:rPr>
      </w:pPr>
      <w:bookmarkStart w:id="66" w:name="_Toc265564578"/>
      <w:bookmarkStart w:id="67" w:name="_Toc265580873"/>
      <w:r>
        <w:t>2.7  Questions, Requests for Clarification, and Suggested Changes</w:t>
      </w:r>
      <w:bookmarkEnd w:id="66"/>
      <w:bookmarkEnd w:id="67"/>
      <w:r>
        <w:t xml:space="preserve">. </w:t>
      </w:r>
    </w:p>
    <w:p w:rsidR="006D001D" w:rsidRDefault="00967CA1">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rsidR="006D001D" w:rsidRDefault="006D001D">
      <w:pPr>
        <w:jc w:val="left"/>
        <w:rPr>
          <w:bCs/>
        </w:rPr>
      </w:pPr>
    </w:p>
    <w:p w:rsidR="006D001D" w:rsidRDefault="00967CA1">
      <w:pPr>
        <w:jc w:val="left"/>
        <w:rPr>
          <w:bCs/>
        </w:rPr>
      </w:pPr>
      <w:r>
        <w:rPr>
          <w:bCs/>
        </w:rPr>
        <w:lastRenderedPageBreak/>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rsidR="006D001D" w:rsidRDefault="006D001D">
      <w:pPr>
        <w:jc w:val="left"/>
        <w:rPr>
          <w:bCs/>
        </w:rPr>
      </w:pPr>
    </w:p>
    <w:p w:rsidR="006D001D" w:rsidRDefault="00967CA1">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6D001D" w:rsidRDefault="006D001D">
      <w:pPr>
        <w:pStyle w:val="ContractLevel2"/>
        <w:outlineLvl w:val="1"/>
      </w:pPr>
    </w:p>
    <w:p w:rsidR="006D001D" w:rsidRDefault="00967CA1">
      <w:pPr>
        <w:pStyle w:val="ContractLevel2"/>
        <w:outlineLvl w:val="1"/>
      </w:pPr>
      <w:r>
        <w:t>2.8  Submission of Bid Proposal</w:t>
      </w:r>
      <w:bookmarkEnd w:id="4"/>
      <w:bookmarkEnd w:id="5"/>
      <w:r>
        <w:t>.</w:t>
      </w:r>
    </w:p>
    <w:p w:rsidR="006D001D" w:rsidRDefault="00967CA1">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6D001D" w:rsidRDefault="006D001D">
      <w:pPr>
        <w:jc w:val="left"/>
      </w:pPr>
    </w:p>
    <w:p w:rsidR="006D001D" w:rsidRDefault="00967CA1">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6D001D" w:rsidRDefault="006D001D">
      <w:pPr>
        <w:jc w:val="left"/>
        <w:rPr>
          <w:b/>
          <w:bCs/>
        </w:rPr>
      </w:pPr>
    </w:p>
    <w:p w:rsidR="006D001D" w:rsidRDefault="00967CA1">
      <w:pPr>
        <w:pStyle w:val="ContractLevel2"/>
        <w:outlineLvl w:val="1"/>
      </w:pPr>
      <w:bookmarkStart w:id="68" w:name="_Toc265564580"/>
      <w:bookmarkStart w:id="69" w:name="_Toc265580875"/>
      <w:r>
        <w:t>2.9  Amendment to the RFP and Bid Proposal</w:t>
      </w:r>
      <w:bookmarkEnd w:id="68"/>
      <w:bookmarkEnd w:id="69"/>
      <w:r>
        <w:t xml:space="preserve">.    </w:t>
      </w:r>
    </w:p>
    <w:p w:rsidR="006D001D" w:rsidRDefault="00967CA1">
      <w:pPr>
        <w:jc w:val="left"/>
      </w:pPr>
      <w:r>
        <w:t xml:space="preserve">The Agency reserves the right to amend or provide clarifications to the RFP at any time.  Amendments will be posted to the State’s website at </w:t>
      </w:r>
      <w:hyperlink r:id="rId11"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rsidR="006D001D" w:rsidRDefault="006D001D">
      <w:pPr>
        <w:jc w:val="left"/>
      </w:pPr>
    </w:p>
    <w:p w:rsidR="006D001D" w:rsidRDefault="00967CA1">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6D001D" w:rsidRDefault="006D001D">
      <w:pPr>
        <w:jc w:val="left"/>
      </w:pPr>
    </w:p>
    <w:p w:rsidR="006D001D" w:rsidRDefault="00967CA1">
      <w:pPr>
        <w:pStyle w:val="ContractLevel2"/>
        <w:outlineLvl w:val="1"/>
      </w:pPr>
      <w:bookmarkStart w:id="70" w:name="_Toc265564581"/>
      <w:bookmarkStart w:id="71" w:name="_Toc265580876"/>
      <w:r>
        <w:t>2.10  Withdrawal of Bid Proposal</w:t>
      </w:r>
      <w:bookmarkEnd w:id="70"/>
      <w:bookmarkEnd w:id="71"/>
      <w:r>
        <w:t>.</w:t>
      </w:r>
    </w:p>
    <w:p w:rsidR="006D001D" w:rsidRDefault="00967CA1">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rsidR="006D001D" w:rsidRDefault="006D001D">
      <w:pPr>
        <w:jc w:val="left"/>
        <w:rPr>
          <w:b/>
          <w:bCs/>
        </w:rPr>
      </w:pPr>
    </w:p>
    <w:p w:rsidR="006D001D" w:rsidRDefault="00967CA1">
      <w:pPr>
        <w:pStyle w:val="ContractLevel2"/>
        <w:outlineLvl w:val="1"/>
      </w:pPr>
      <w:bookmarkStart w:id="72" w:name="_Toc265564582"/>
      <w:bookmarkStart w:id="73" w:name="_Toc265580877"/>
      <w:r>
        <w:t>2.11  Costs of Preparing the Bid Proposal</w:t>
      </w:r>
      <w:bookmarkEnd w:id="72"/>
      <w:bookmarkEnd w:id="73"/>
      <w:r>
        <w:t>.</w:t>
      </w:r>
    </w:p>
    <w:p w:rsidR="006D001D" w:rsidRDefault="00967CA1">
      <w:pPr>
        <w:jc w:val="left"/>
      </w:pPr>
      <w:r>
        <w:t xml:space="preserve">The costs of preparation and delivery of the Bid Proposal are solely the responsibility of the bidder.      </w:t>
      </w:r>
    </w:p>
    <w:p w:rsidR="006D001D" w:rsidRDefault="006D001D">
      <w:pPr>
        <w:jc w:val="left"/>
      </w:pPr>
    </w:p>
    <w:p w:rsidR="006D001D" w:rsidRDefault="00967CA1">
      <w:pPr>
        <w:pStyle w:val="ContractLevel2"/>
        <w:outlineLvl w:val="1"/>
      </w:pPr>
      <w:bookmarkStart w:id="74" w:name="_Toc265564583"/>
      <w:bookmarkStart w:id="75" w:name="_Toc265580878"/>
      <w:r>
        <w:t>2.12  Rejection of Bid Proposals</w:t>
      </w:r>
      <w:bookmarkEnd w:id="74"/>
      <w:bookmarkEnd w:id="75"/>
      <w:r>
        <w:t>.</w:t>
      </w:r>
    </w:p>
    <w:p w:rsidR="006D001D" w:rsidRDefault="00967CA1">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rsidR="006D001D" w:rsidRDefault="006D001D">
      <w:pPr>
        <w:jc w:val="left"/>
      </w:pPr>
    </w:p>
    <w:p w:rsidR="006D001D" w:rsidRDefault="00967CA1">
      <w:pPr>
        <w:pStyle w:val="ContractLevel2"/>
        <w:outlineLvl w:val="1"/>
      </w:pPr>
      <w:bookmarkStart w:id="76" w:name="_Toc265564584"/>
      <w:bookmarkStart w:id="77" w:name="_Toc265580879"/>
      <w:r>
        <w:t xml:space="preserve">2.13  </w:t>
      </w:r>
      <w:bookmarkEnd w:id="76"/>
      <w:bookmarkEnd w:id="77"/>
      <w:r>
        <w:t>Review of Bid Proposals.</w:t>
      </w:r>
    </w:p>
    <w:p w:rsidR="006D001D" w:rsidRDefault="00967CA1">
      <w:pPr>
        <w:jc w:val="left"/>
      </w:pPr>
      <w:r>
        <w:t xml:space="preserve">Only bidders that have met the mandatory requirements and are not subject to disqualification will be considered for award of a contract.    </w:t>
      </w:r>
    </w:p>
    <w:p w:rsidR="006D001D" w:rsidRDefault="006D001D">
      <w:pPr>
        <w:pStyle w:val="Heading8"/>
        <w:jc w:val="left"/>
        <w:rPr>
          <w:b w:val="0"/>
          <w:bCs w:val="0"/>
          <w:u w:val="none"/>
        </w:rPr>
      </w:pPr>
    </w:p>
    <w:p w:rsidR="006D001D" w:rsidRDefault="00967CA1">
      <w:pPr>
        <w:pStyle w:val="ContractLevel3"/>
        <w:outlineLvl w:val="2"/>
      </w:pPr>
      <w:bookmarkStart w:id="78" w:name="_Toc265564595"/>
      <w:bookmarkStart w:id="79" w:name="_Toc265580891"/>
      <w:r>
        <w:t>2.13.1  Mandatory Requirements</w:t>
      </w:r>
      <w:bookmarkEnd w:id="78"/>
      <w:bookmarkEnd w:id="79"/>
      <w:r>
        <w:t>.</w:t>
      </w:r>
    </w:p>
    <w:p w:rsidR="006D001D" w:rsidRDefault="00967CA1">
      <w:pPr>
        <w:jc w:val="left"/>
      </w:pPr>
      <w:r>
        <w:t xml:space="preserve">Bidders must meet these mandatory requirements or will be disqualified and not considered for award of a contract: </w:t>
      </w:r>
    </w:p>
    <w:p w:rsidR="006D001D" w:rsidRDefault="006D001D">
      <w:pPr>
        <w:jc w:val="left"/>
        <w:rPr>
          <w:b/>
          <w:bCs/>
          <w:u w:val="single"/>
        </w:rPr>
      </w:pPr>
    </w:p>
    <w:p w:rsidR="006D001D" w:rsidRDefault="00967CA1">
      <w:pPr>
        <w:pStyle w:val="ListParagraph"/>
      </w:pPr>
      <w:r>
        <w:lastRenderedPageBreak/>
        <w:t>The Issuing Officer must receive the Bid Proposal, and any amendments thereof, prior to or on the due date and time (See RFP Sections 2.8 and 2.9).</w:t>
      </w:r>
    </w:p>
    <w:p w:rsidR="006D001D" w:rsidRDefault="00967CA1">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rsidR="006D001D" w:rsidRDefault="00967CA1">
      <w:pPr>
        <w:pStyle w:val="ListParagraph"/>
      </w:pPr>
      <w:r>
        <w:t xml:space="preserve">The bidder is eligible to submit a bid in accordance with the Bidder Eligibility Requirements of this RFP (See RFP Bidder Eligibility Requirements Section).  </w:t>
      </w:r>
    </w:p>
    <w:p w:rsidR="006D001D" w:rsidRDefault="00967CA1">
      <w:pPr>
        <w:pStyle w:val="ListParagraph"/>
      </w:pPr>
      <w:r>
        <w:t xml:space="preserve">The bidder’s Cost Proposal adheres to any pricing restrictions regarding the project budget or administrative costs (See RFP Section 3.3). </w:t>
      </w:r>
    </w:p>
    <w:p w:rsidR="006D001D" w:rsidRDefault="006D001D">
      <w:pPr>
        <w:jc w:val="left"/>
        <w:rPr>
          <w:b/>
        </w:rPr>
      </w:pPr>
    </w:p>
    <w:p w:rsidR="006D001D" w:rsidRDefault="00967CA1">
      <w:pPr>
        <w:pStyle w:val="ContractLevel3"/>
        <w:outlineLvl w:val="2"/>
      </w:pPr>
      <w:r>
        <w:t>2.13.2  Reasons Proposals May be Disqualified.</w:t>
      </w:r>
    </w:p>
    <w:p w:rsidR="006D001D" w:rsidRDefault="00967CA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6D001D" w:rsidRDefault="006D001D">
      <w:pPr>
        <w:jc w:val="left"/>
      </w:pPr>
    </w:p>
    <w:p w:rsidR="006D001D" w:rsidRDefault="00967CA1">
      <w:pPr>
        <w:pStyle w:val="ListParagraph"/>
      </w:pPr>
      <w:r>
        <w:t>Bidder initiates unauthorized contact regarding this RFP with employees other than the Issuing Officer (See RFP Section 2.2);</w:t>
      </w:r>
    </w:p>
    <w:p w:rsidR="006D001D" w:rsidRDefault="00967CA1">
      <w:pPr>
        <w:pStyle w:val="ListParagraph"/>
      </w:pPr>
      <w:r>
        <w:t>Bidder fails to comply with the RFP’s formatting specifications so that the Bid Proposal cannot be fairly compared to other bids (See RFP Section 3.1);</w:t>
      </w:r>
    </w:p>
    <w:p w:rsidR="006D001D" w:rsidRDefault="00967CA1">
      <w:pPr>
        <w:pStyle w:val="ListParagraph"/>
      </w:pPr>
      <w:r>
        <w:t>Bidder fails, in the Agency’s opinion, to include the content required for the RFP;</w:t>
      </w:r>
    </w:p>
    <w:p w:rsidR="006D001D" w:rsidRDefault="00967CA1">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6D001D" w:rsidRDefault="00967CA1">
      <w:pPr>
        <w:pStyle w:val="ListParagraph"/>
      </w:pPr>
      <w:r>
        <w:t>Bidder’s response materially changes Scope of Work specifications;</w:t>
      </w:r>
    </w:p>
    <w:p w:rsidR="006D001D" w:rsidRDefault="00967CA1">
      <w:pPr>
        <w:pStyle w:val="ListParagraph"/>
      </w:pPr>
      <w:r>
        <w:t>Bidder fails to submit the RFP attachments containing all signatures (See RFP Section 3.2.3);</w:t>
      </w:r>
    </w:p>
    <w:p w:rsidR="006D001D" w:rsidRDefault="00967CA1">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6D001D" w:rsidRDefault="00967CA1">
      <w:pPr>
        <w:pStyle w:val="ListParagraph"/>
      </w:pPr>
      <w:r>
        <w:rPr>
          <w:bCs/>
        </w:rPr>
        <w:t>Bi</w:t>
      </w:r>
      <w:r>
        <w:t>dder includes assumptions in its Bid Proposal (See RFP Section 2.7);</w:t>
      </w:r>
      <w:r>
        <w:rPr>
          <w:bCs/>
        </w:rPr>
        <w:t xml:space="preserve"> or</w:t>
      </w:r>
    </w:p>
    <w:p w:rsidR="006D001D" w:rsidRDefault="00967CA1">
      <w:pPr>
        <w:pStyle w:val="ListParagraph"/>
      </w:pPr>
      <w:r>
        <w:t>Bidder fails to respond to the Agency’s request for clarifications, information, documents, or references that the Agency may make at any point in the RFP process.</w:t>
      </w:r>
    </w:p>
    <w:p w:rsidR="006D001D" w:rsidRDefault="006D001D">
      <w:pPr>
        <w:jc w:val="left"/>
      </w:pPr>
    </w:p>
    <w:p w:rsidR="006D001D" w:rsidRDefault="00967CA1">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6D001D" w:rsidRDefault="006D001D">
      <w:pPr>
        <w:jc w:val="left"/>
        <w:rPr>
          <w:b/>
          <w:bCs/>
        </w:rPr>
      </w:pPr>
    </w:p>
    <w:p w:rsidR="006D001D" w:rsidRDefault="00967CA1">
      <w:pPr>
        <w:pStyle w:val="ContractLevel2"/>
        <w:outlineLvl w:val="1"/>
      </w:pPr>
      <w:bookmarkStart w:id="80" w:name="_Toc265564585"/>
      <w:bookmarkStart w:id="81" w:name="_Toc265580880"/>
      <w:r>
        <w:t>2.14  Bid Proposal Clarification Process</w:t>
      </w:r>
      <w:bookmarkEnd w:id="80"/>
      <w:bookmarkEnd w:id="81"/>
      <w:r>
        <w:t xml:space="preserve">.    </w:t>
      </w:r>
      <w:r>
        <w:tab/>
      </w:r>
    </w:p>
    <w:p w:rsidR="006D001D" w:rsidRDefault="00967CA1">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6D001D" w:rsidRDefault="006D001D">
      <w:pPr>
        <w:jc w:val="left"/>
      </w:pPr>
    </w:p>
    <w:p w:rsidR="006D001D" w:rsidRDefault="00967CA1">
      <w:pPr>
        <w:pStyle w:val="ContractLevel2"/>
        <w:outlineLvl w:val="1"/>
      </w:pPr>
      <w:bookmarkStart w:id="82" w:name="_Toc265564586"/>
      <w:bookmarkStart w:id="83" w:name="_Toc265580881"/>
      <w:r>
        <w:t>2.15  Verification of Bid Proposal Contents</w:t>
      </w:r>
      <w:bookmarkEnd w:id="82"/>
      <w:bookmarkEnd w:id="83"/>
      <w:r>
        <w:t xml:space="preserve">.    </w:t>
      </w:r>
    </w:p>
    <w:p w:rsidR="006D001D" w:rsidRDefault="00967CA1">
      <w:pPr>
        <w:jc w:val="left"/>
      </w:pPr>
      <w:r>
        <w:t xml:space="preserve">The contents of a Bid Proposal submitted by a bidder are subject to verification.  </w:t>
      </w:r>
    </w:p>
    <w:p w:rsidR="006D001D" w:rsidRDefault="006D001D">
      <w:pPr>
        <w:jc w:val="left"/>
      </w:pPr>
    </w:p>
    <w:p w:rsidR="006D001D" w:rsidRDefault="00967CA1">
      <w:pPr>
        <w:pStyle w:val="ContractLevel2"/>
        <w:outlineLvl w:val="1"/>
      </w:pPr>
      <w:bookmarkStart w:id="84" w:name="_Toc265564587"/>
      <w:bookmarkStart w:id="85" w:name="_Toc265580882"/>
      <w:r>
        <w:lastRenderedPageBreak/>
        <w:t>2.16  Reference Checks</w:t>
      </w:r>
      <w:bookmarkEnd w:id="84"/>
      <w:bookmarkEnd w:id="85"/>
      <w:r>
        <w:t>.</w:t>
      </w:r>
    </w:p>
    <w:p w:rsidR="006D001D" w:rsidRDefault="00967CA1">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6D001D" w:rsidRDefault="006D001D">
      <w:pPr>
        <w:jc w:val="left"/>
      </w:pPr>
    </w:p>
    <w:p w:rsidR="006D001D" w:rsidRDefault="00967CA1">
      <w:pPr>
        <w:pStyle w:val="ContractLevel2"/>
        <w:outlineLvl w:val="1"/>
      </w:pPr>
      <w:bookmarkStart w:id="86" w:name="_Toc265564588"/>
      <w:bookmarkStart w:id="87" w:name="_Toc265580883"/>
      <w:r>
        <w:t>2.17  Information from Other Sources</w:t>
      </w:r>
      <w:bookmarkEnd w:id="86"/>
      <w:bookmarkEnd w:id="87"/>
      <w:r>
        <w:t>.</w:t>
      </w:r>
    </w:p>
    <w:p w:rsidR="006D001D" w:rsidRDefault="00967CA1">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6D001D" w:rsidRDefault="006D001D">
      <w:pPr>
        <w:jc w:val="left"/>
      </w:pPr>
    </w:p>
    <w:p w:rsidR="006D001D" w:rsidRDefault="00967CA1">
      <w:pPr>
        <w:pStyle w:val="ContractLevel2"/>
        <w:outlineLvl w:val="1"/>
      </w:pPr>
      <w:bookmarkStart w:id="88" w:name="_Toc265564589"/>
      <w:bookmarkStart w:id="89" w:name="_Toc265580884"/>
      <w:r>
        <w:t>2.18  Criminal History and Background Investigation</w:t>
      </w:r>
      <w:bookmarkEnd w:id="88"/>
      <w:bookmarkEnd w:id="89"/>
      <w:r>
        <w:t>.</w:t>
      </w:r>
    </w:p>
    <w:p w:rsidR="006D001D" w:rsidRDefault="00967CA1">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6D001D" w:rsidRDefault="006D001D">
      <w:pPr>
        <w:jc w:val="left"/>
      </w:pPr>
    </w:p>
    <w:p w:rsidR="006D001D" w:rsidRDefault="00967CA1">
      <w:pPr>
        <w:pStyle w:val="ContractLevel2"/>
        <w:outlineLvl w:val="1"/>
      </w:pPr>
      <w:bookmarkStart w:id="90" w:name="_Toc265564590"/>
      <w:bookmarkStart w:id="91" w:name="_Toc265580885"/>
      <w:r>
        <w:t>2.19  Disposition of Bid Proposals</w:t>
      </w:r>
      <w:bookmarkEnd w:id="90"/>
      <w:bookmarkEnd w:id="91"/>
      <w:r>
        <w:t xml:space="preserve">.    </w:t>
      </w:r>
    </w:p>
    <w:p w:rsidR="006D001D" w:rsidRDefault="00967CA1">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6D001D" w:rsidRDefault="006D001D">
      <w:pPr>
        <w:keepNext/>
        <w:jc w:val="left"/>
      </w:pPr>
    </w:p>
    <w:p w:rsidR="006D001D" w:rsidRDefault="00967CA1">
      <w:pPr>
        <w:pStyle w:val="ContractLevel2"/>
        <w:outlineLvl w:val="1"/>
      </w:pPr>
      <w:bookmarkStart w:id="92" w:name="_Toc265564591"/>
      <w:bookmarkStart w:id="93" w:name="_Toc265580886"/>
      <w:r>
        <w:t>2.20  Public Records and Request for Confidential Treatment</w:t>
      </w:r>
      <w:bookmarkEnd w:id="92"/>
      <w:bookmarkEnd w:id="93"/>
      <w:r>
        <w:t>.</w:t>
      </w:r>
    </w:p>
    <w:p w:rsidR="006D001D" w:rsidRDefault="00967CA1">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6D001D" w:rsidRDefault="006D001D">
      <w:pPr>
        <w:jc w:val="left"/>
      </w:pPr>
    </w:p>
    <w:p w:rsidR="006D001D" w:rsidRDefault="00967CA1">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rsidR="006D001D" w:rsidRDefault="006D001D">
      <w:pPr>
        <w:jc w:val="left"/>
      </w:pPr>
    </w:p>
    <w:p w:rsidR="006D001D" w:rsidRDefault="00967CA1">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6D001D" w:rsidRDefault="006D001D">
      <w:pPr>
        <w:jc w:val="left"/>
      </w:pPr>
    </w:p>
    <w:p w:rsidR="006D001D" w:rsidRDefault="00967CA1">
      <w:pPr>
        <w:jc w:val="left"/>
      </w:pPr>
      <w:r>
        <w:t xml:space="preserve">The bidder’s failure to request confidential treatment of material pursuant to this section and the relevant law will be deemed, by the Agency, as a waiver of any right to confidentiality that the bidder may have had.    </w:t>
      </w:r>
    </w:p>
    <w:p w:rsidR="006D001D" w:rsidRDefault="006D001D">
      <w:pPr>
        <w:jc w:val="left"/>
        <w:rPr>
          <w:b/>
          <w:bCs/>
        </w:rPr>
      </w:pPr>
    </w:p>
    <w:p w:rsidR="006D001D" w:rsidRDefault="00967CA1">
      <w:pPr>
        <w:pStyle w:val="ContractLevel2"/>
        <w:outlineLvl w:val="1"/>
      </w:pPr>
      <w:bookmarkStart w:id="94" w:name="_Toc265564592"/>
      <w:bookmarkStart w:id="95" w:name="_Toc265580887"/>
      <w:r>
        <w:t>2.21  Copyrights</w:t>
      </w:r>
      <w:bookmarkEnd w:id="94"/>
      <w:bookmarkEnd w:id="95"/>
      <w:r>
        <w:t>.</w:t>
      </w:r>
    </w:p>
    <w:p w:rsidR="006D001D" w:rsidRDefault="00967CA1">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6D001D" w:rsidRDefault="006D001D">
      <w:pPr>
        <w:jc w:val="left"/>
      </w:pPr>
    </w:p>
    <w:p w:rsidR="006D001D" w:rsidRDefault="00967CA1">
      <w:pPr>
        <w:pStyle w:val="ContractLevel2"/>
        <w:outlineLvl w:val="1"/>
      </w:pPr>
      <w:bookmarkStart w:id="96" w:name="_Toc265564593"/>
      <w:bookmarkStart w:id="97" w:name="_Toc265580888"/>
      <w:r>
        <w:t>2.22  Release of Claims</w:t>
      </w:r>
      <w:bookmarkEnd w:id="96"/>
      <w:bookmarkEnd w:id="97"/>
      <w:r>
        <w:t>.</w:t>
      </w:r>
    </w:p>
    <w:p w:rsidR="006D001D" w:rsidRDefault="00967CA1">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6D001D" w:rsidRDefault="006D001D">
      <w:pPr>
        <w:jc w:val="left"/>
      </w:pPr>
    </w:p>
    <w:p w:rsidR="006D001D" w:rsidRDefault="00967CA1">
      <w:pPr>
        <w:pStyle w:val="ContractLevel2"/>
        <w:outlineLvl w:val="1"/>
      </w:pPr>
      <w:bookmarkStart w:id="98" w:name="_Toc265580889"/>
      <w:bookmarkEnd w:id="98"/>
      <w:r>
        <w:lastRenderedPageBreak/>
        <w:t xml:space="preserve">2.23  Reserved.  (Presentations)  </w:t>
      </w:r>
    </w:p>
    <w:p w:rsidR="006D001D" w:rsidRDefault="006D001D">
      <w:pPr>
        <w:jc w:val="left"/>
        <w:rPr>
          <w:b/>
          <w:bCs/>
        </w:rPr>
      </w:pPr>
    </w:p>
    <w:p w:rsidR="006D001D" w:rsidRDefault="00967CA1">
      <w:pPr>
        <w:pStyle w:val="ContractLevel2"/>
        <w:outlineLvl w:val="1"/>
      </w:pPr>
      <w:bookmarkStart w:id="99" w:name="_Toc265564597"/>
      <w:bookmarkStart w:id="100" w:name="_Toc265580893"/>
      <w:r>
        <w:t>2.24</w:t>
      </w:r>
      <w:r>
        <w:rPr>
          <w:bCs/>
        </w:rPr>
        <w:t xml:space="preserve">  </w:t>
      </w:r>
      <w:r>
        <w:t>Notice of Intent to Award</w:t>
      </w:r>
      <w:bookmarkEnd w:id="99"/>
      <w:bookmarkEnd w:id="100"/>
      <w:r>
        <w:t>.</w:t>
      </w:r>
    </w:p>
    <w:p w:rsidR="006D001D" w:rsidRDefault="00967CA1">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6D001D" w:rsidRDefault="006D001D">
      <w:pPr>
        <w:jc w:val="left"/>
      </w:pPr>
    </w:p>
    <w:p w:rsidR="006D001D" w:rsidRDefault="00967CA1">
      <w:pPr>
        <w:pStyle w:val="ContractLevel2"/>
        <w:outlineLvl w:val="1"/>
      </w:pPr>
      <w:bookmarkStart w:id="101" w:name="_Toc265564598"/>
      <w:bookmarkStart w:id="102" w:name="_Toc265580894"/>
      <w:r>
        <w:t>2.25  Acceptance Period</w:t>
      </w:r>
      <w:bookmarkEnd w:id="101"/>
      <w:bookmarkEnd w:id="102"/>
      <w:r>
        <w:t>.</w:t>
      </w:r>
    </w:p>
    <w:p w:rsidR="006D001D" w:rsidRDefault="00967CA1">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6D001D" w:rsidRDefault="006D001D">
      <w:pPr>
        <w:jc w:val="left"/>
      </w:pPr>
    </w:p>
    <w:p w:rsidR="006D001D" w:rsidRDefault="00967CA1">
      <w:pPr>
        <w:pStyle w:val="ContractLevel2"/>
        <w:outlineLvl w:val="1"/>
      </w:pPr>
      <w:bookmarkStart w:id="103" w:name="_Toc265564599"/>
      <w:bookmarkStart w:id="104" w:name="_Toc265580895"/>
      <w:r>
        <w:t>2.26  Review of Notice of Disqualification or Notice of Intent to Award Decision</w:t>
      </w:r>
      <w:bookmarkEnd w:id="103"/>
      <w:bookmarkEnd w:id="104"/>
      <w:r>
        <w:t>.</w:t>
      </w:r>
    </w:p>
    <w:p w:rsidR="006D001D" w:rsidRDefault="00967CA1">
      <w:pPr>
        <w:jc w:val="left"/>
      </w:pPr>
      <w:r>
        <w:t xml:space="preserve">Bidders may request reconsideration of either a notice of disqualification or notice of intent to award decision by submitting a written request to the Agency:    </w:t>
      </w:r>
    </w:p>
    <w:p w:rsidR="006D001D" w:rsidRDefault="006D001D">
      <w:pPr>
        <w:keepNext/>
        <w:keepLines/>
        <w:ind w:firstLine="720"/>
        <w:jc w:val="left"/>
        <w:rPr>
          <w:sz w:val="20"/>
          <w:szCs w:val="20"/>
        </w:rPr>
      </w:pPr>
    </w:p>
    <w:p w:rsidR="006D001D" w:rsidRDefault="00967CA1">
      <w:pPr>
        <w:keepNext/>
        <w:keepLines/>
        <w:ind w:firstLine="720"/>
        <w:jc w:val="left"/>
        <w:rPr>
          <w:sz w:val="20"/>
          <w:szCs w:val="20"/>
        </w:rPr>
      </w:pPr>
      <w:r>
        <w:rPr>
          <w:sz w:val="20"/>
          <w:szCs w:val="20"/>
        </w:rPr>
        <w:t>Bureau Chief</w:t>
      </w:r>
    </w:p>
    <w:p w:rsidR="006D001D" w:rsidRDefault="00967CA1">
      <w:pPr>
        <w:keepNext/>
        <w:keepLines/>
        <w:ind w:firstLine="720"/>
        <w:jc w:val="left"/>
        <w:rPr>
          <w:sz w:val="20"/>
          <w:szCs w:val="20"/>
        </w:rPr>
      </w:pPr>
      <w:r>
        <w:rPr>
          <w:sz w:val="20"/>
          <w:szCs w:val="20"/>
        </w:rPr>
        <w:t>c/o Bureau of Service Contract Support</w:t>
      </w:r>
    </w:p>
    <w:p w:rsidR="006D001D" w:rsidRDefault="00967CA1">
      <w:pPr>
        <w:keepNext/>
        <w:keepLines/>
        <w:ind w:firstLine="720"/>
        <w:jc w:val="left"/>
        <w:rPr>
          <w:sz w:val="20"/>
          <w:szCs w:val="20"/>
        </w:rPr>
      </w:pPr>
      <w:r>
        <w:rPr>
          <w:sz w:val="20"/>
          <w:szCs w:val="20"/>
        </w:rPr>
        <w:t xml:space="preserve">Department of Human Services </w:t>
      </w:r>
    </w:p>
    <w:p w:rsidR="006D001D" w:rsidRDefault="00967CA1">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6D001D" w:rsidRDefault="00967CA1">
      <w:pPr>
        <w:keepNext/>
        <w:keepLines/>
        <w:ind w:firstLine="720"/>
        <w:jc w:val="left"/>
        <w:rPr>
          <w:sz w:val="20"/>
          <w:szCs w:val="20"/>
        </w:rPr>
      </w:pPr>
      <w:r>
        <w:rPr>
          <w:sz w:val="20"/>
          <w:szCs w:val="20"/>
        </w:rPr>
        <w:t>1305 E. Walnut Street</w:t>
      </w:r>
    </w:p>
    <w:p w:rsidR="006D001D" w:rsidRDefault="00967CA1">
      <w:pPr>
        <w:keepNext/>
        <w:keepLines/>
        <w:ind w:firstLine="720"/>
        <w:jc w:val="left"/>
        <w:rPr>
          <w:sz w:val="20"/>
          <w:szCs w:val="20"/>
        </w:rPr>
      </w:pPr>
      <w:r>
        <w:rPr>
          <w:sz w:val="20"/>
          <w:szCs w:val="20"/>
        </w:rPr>
        <w:t>Des Moines, Iowa 50319-0114</w:t>
      </w:r>
    </w:p>
    <w:p w:rsidR="006D001D" w:rsidRDefault="00967CA1">
      <w:pPr>
        <w:keepNext/>
        <w:keepLines/>
        <w:ind w:firstLine="720"/>
        <w:jc w:val="left"/>
      </w:pPr>
      <w:r>
        <w:rPr>
          <w:sz w:val="20"/>
          <w:szCs w:val="20"/>
        </w:rPr>
        <w:t xml:space="preserve">email:  </w:t>
      </w:r>
      <w:hyperlink r:id="rId12" w:history="1">
        <w:r>
          <w:rPr>
            <w:rStyle w:val="Hyperlink"/>
          </w:rPr>
          <w:t>reconsiderationrequest@dhs.state.ia.us</w:t>
        </w:r>
      </w:hyperlink>
    </w:p>
    <w:p w:rsidR="006D001D" w:rsidRDefault="006D001D">
      <w:pPr>
        <w:keepNext/>
        <w:keepLines/>
        <w:ind w:firstLine="720"/>
        <w:jc w:val="left"/>
      </w:pPr>
    </w:p>
    <w:p w:rsidR="006D001D" w:rsidRDefault="00967CA1">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rsidR="006D001D" w:rsidRDefault="006D001D">
      <w:pPr>
        <w:jc w:val="left"/>
      </w:pPr>
    </w:p>
    <w:p w:rsidR="006D001D" w:rsidRDefault="00967CA1">
      <w:pPr>
        <w:pStyle w:val="ContractLevel2"/>
        <w:outlineLvl w:val="1"/>
      </w:pPr>
      <w:bookmarkStart w:id="105" w:name="_Toc265564600"/>
      <w:bookmarkStart w:id="106" w:name="_Toc265580896"/>
      <w:r>
        <w:t>2.27  Definition of Contract</w:t>
      </w:r>
      <w:bookmarkEnd w:id="105"/>
      <w:bookmarkEnd w:id="106"/>
      <w:r>
        <w:t>.</w:t>
      </w:r>
    </w:p>
    <w:p w:rsidR="006D001D" w:rsidRDefault="00967CA1">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6D001D" w:rsidRDefault="006D001D">
      <w:pPr>
        <w:jc w:val="left"/>
      </w:pPr>
    </w:p>
    <w:p w:rsidR="006D001D" w:rsidRDefault="00967CA1">
      <w:pPr>
        <w:pStyle w:val="ContractLevel2"/>
        <w:outlineLvl w:val="1"/>
      </w:pPr>
      <w:bookmarkStart w:id="107" w:name="_Toc265564601"/>
      <w:bookmarkStart w:id="108" w:name="_Toc265580897"/>
      <w:r>
        <w:t>2.28  Choice of Law and Forum</w:t>
      </w:r>
      <w:bookmarkEnd w:id="107"/>
      <w:bookmarkEnd w:id="108"/>
      <w:r>
        <w:t>.</w:t>
      </w:r>
    </w:p>
    <w:p w:rsidR="006D001D" w:rsidRDefault="00967CA1">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6D001D" w:rsidRDefault="006D001D">
      <w:pPr>
        <w:pStyle w:val="BodyText3"/>
        <w:jc w:val="left"/>
      </w:pPr>
    </w:p>
    <w:p w:rsidR="006D001D" w:rsidRDefault="00967CA1">
      <w:pPr>
        <w:pStyle w:val="ContractLevel2"/>
        <w:outlineLvl w:val="1"/>
      </w:pPr>
      <w:bookmarkStart w:id="109" w:name="_Toc265564602"/>
      <w:bookmarkStart w:id="110" w:name="_Toc265580898"/>
      <w:r>
        <w:t>2.29  Restrictions on Gifts and Activities</w:t>
      </w:r>
      <w:bookmarkEnd w:id="109"/>
      <w:bookmarkEnd w:id="110"/>
      <w:r>
        <w:t xml:space="preserve">.    </w:t>
      </w:r>
      <w:r>
        <w:tab/>
      </w:r>
    </w:p>
    <w:p w:rsidR="006D001D" w:rsidRDefault="00967CA1">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6D001D" w:rsidRDefault="006D001D">
      <w:pPr>
        <w:pStyle w:val="BodyText3"/>
        <w:jc w:val="left"/>
      </w:pPr>
    </w:p>
    <w:p w:rsidR="006D001D" w:rsidRDefault="00967CA1">
      <w:pPr>
        <w:pStyle w:val="ContractLevel2"/>
        <w:outlineLvl w:val="1"/>
      </w:pPr>
      <w:bookmarkStart w:id="111" w:name="_Toc265564603"/>
      <w:bookmarkStart w:id="112" w:name="_Toc265580899"/>
      <w:r>
        <w:t>2.30  Exclusivity</w:t>
      </w:r>
      <w:bookmarkEnd w:id="111"/>
      <w:bookmarkEnd w:id="112"/>
      <w:r>
        <w:t>.</w:t>
      </w:r>
    </w:p>
    <w:p w:rsidR="006D001D" w:rsidRDefault="00967CA1">
      <w:pPr>
        <w:pStyle w:val="BodyText3"/>
        <w:jc w:val="left"/>
      </w:pPr>
      <w:r>
        <w:t>Any contract resulting from this RFP shall not be an exclusive contract.</w:t>
      </w:r>
    </w:p>
    <w:p w:rsidR="006D001D" w:rsidRDefault="006D001D">
      <w:pPr>
        <w:pStyle w:val="BodyText3"/>
        <w:jc w:val="left"/>
      </w:pPr>
    </w:p>
    <w:p w:rsidR="006D001D" w:rsidRDefault="00967CA1">
      <w:pPr>
        <w:pStyle w:val="ContractLevel2"/>
        <w:outlineLvl w:val="1"/>
      </w:pPr>
      <w:bookmarkStart w:id="113" w:name="_Toc265564604"/>
      <w:bookmarkStart w:id="114" w:name="_Toc265580900"/>
      <w:r>
        <w:t>2.31  No Minimum Guaranteed</w:t>
      </w:r>
      <w:bookmarkEnd w:id="113"/>
      <w:bookmarkEnd w:id="114"/>
      <w:r>
        <w:t>.</w:t>
      </w:r>
    </w:p>
    <w:p w:rsidR="006D001D" w:rsidRDefault="00967CA1">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6D001D" w:rsidRDefault="006D001D">
      <w:pPr>
        <w:jc w:val="left"/>
        <w:rPr>
          <w:b/>
          <w:bCs/>
          <w:i/>
        </w:rPr>
      </w:pPr>
    </w:p>
    <w:p w:rsidR="006D001D" w:rsidRDefault="00967CA1">
      <w:pPr>
        <w:pStyle w:val="ContractLevel2"/>
        <w:outlineLvl w:val="1"/>
      </w:pPr>
      <w:bookmarkStart w:id="115" w:name="_Toc265564605"/>
      <w:bookmarkStart w:id="116" w:name="_Toc265580901"/>
      <w:r>
        <w:t>2.32  Use of Subcontractors</w:t>
      </w:r>
      <w:bookmarkEnd w:id="115"/>
      <w:bookmarkEnd w:id="116"/>
      <w:r>
        <w:t>.</w:t>
      </w:r>
    </w:p>
    <w:p w:rsidR="006D001D" w:rsidRDefault="00967CA1">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6D001D" w:rsidRDefault="006D001D">
      <w:pPr>
        <w:pStyle w:val="ContractLevel2"/>
      </w:pPr>
    </w:p>
    <w:p w:rsidR="006D001D" w:rsidRDefault="00967CA1">
      <w:pPr>
        <w:pStyle w:val="ContractLevel2"/>
      </w:pPr>
      <w:r>
        <w:t>2.33 Bidder Continuing Disclosure Requirement.</w:t>
      </w:r>
    </w:p>
    <w:p w:rsidR="006D001D" w:rsidRDefault="00967CA1">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rsidR="006D001D" w:rsidRDefault="00967CA1">
      <w:pPr>
        <w:pStyle w:val="ContractLevel1"/>
        <w:pBdr>
          <w:top w:val="single" w:sz="4" w:space="0" w:color="auto" w:shadow="1"/>
        </w:pBdr>
        <w:shd w:val="clear" w:color="auto" w:fill="DDDDDD"/>
        <w:outlineLvl w:val="0"/>
      </w:pPr>
      <w:bookmarkStart w:id="117" w:name="_Toc265506682"/>
      <w:bookmarkStart w:id="118" w:name="_Toc265507119"/>
      <w:bookmarkStart w:id="119" w:name="_Toc265564606"/>
      <w:bookmarkStart w:id="120" w:name="_Toc265580902"/>
      <w:bookmarkEnd w:id="43"/>
      <w:bookmarkEnd w:id="44"/>
      <w:r>
        <w:lastRenderedPageBreak/>
        <w:t>Section 3 How to Submit A Bid Proposal: Format and Content Specifications</w:t>
      </w:r>
      <w:bookmarkEnd w:id="117"/>
      <w:bookmarkEnd w:id="118"/>
      <w:bookmarkEnd w:id="119"/>
      <w:bookmarkEnd w:id="120"/>
    </w:p>
    <w:p w:rsidR="006D001D" w:rsidRDefault="00967CA1">
      <w:pPr>
        <w:keepNext/>
        <w:keepLines/>
        <w:jc w:val="left"/>
      </w:pPr>
      <w:r>
        <w:t xml:space="preserve">These instructions provide the format and technical specifications of the Bid Proposal and are designed to facilitate the submission of a Bid Proposal that is easy to understand and evaluate.  </w:t>
      </w:r>
    </w:p>
    <w:p w:rsidR="006D001D" w:rsidRDefault="006D001D">
      <w:pPr>
        <w:jc w:val="left"/>
        <w:rPr>
          <w:b/>
        </w:rPr>
      </w:pPr>
    </w:p>
    <w:p w:rsidR="006D001D" w:rsidRDefault="00967CA1">
      <w:pPr>
        <w:pStyle w:val="ContractLevel2"/>
        <w:outlineLvl w:val="1"/>
      </w:pPr>
      <w:bookmarkStart w:id="121" w:name="_Toc265564607"/>
      <w:bookmarkStart w:id="122" w:name="_Toc265580903"/>
      <w:r>
        <w:t>3.1  Bid Proposal Formatting</w:t>
      </w:r>
      <w:bookmarkEnd w:id="121"/>
      <w:bookmarkEnd w:id="122"/>
      <w:r>
        <w:t>.</w:t>
      </w:r>
    </w:p>
    <w:p w:rsidR="006D001D" w:rsidRDefault="00967CA1">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6D001D">
        <w:trPr>
          <w:gridBefore w:val="1"/>
          <w:wBefore w:w="7" w:type="dxa"/>
          <w:cantSplit/>
          <w:tblHeader/>
        </w:trPr>
        <w:tc>
          <w:tcPr>
            <w:tcW w:w="1548" w:type="dxa"/>
            <w:shd w:val="clear" w:color="auto" w:fill="DDDDDD"/>
          </w:tcPr>
          <w:p w:rsidR="006D001D" w:rsidRDefault="00967CA1">
            <w:pPr>
              <w:tabs>
                <w:tab w:val="center" w:pos="3906"/>
              </w:tabs>
              <w:jc w:val="left"/>
              <w:rPr>
                <w:b/>
              </w:rPr>
            </w:pPr>
            <w:r>
              <w:rPr>
                <w:b/>
              </w:rPr>
              <w:t>Subject</w:t>
            </w:r>
            <w:r>
              <w:rPr>
                <w:b/>
                <w:sz w:val="20"/>
                <w:szCs w:val="20"/>
              </w:rPr>
              <w:tab/>
            </w:r>
          </w:p>
        </w:tc>
        <w:tc>
          <w:tcPr>
            <w:tcW w:w="8100" w:type="dxa"/>
            <w:gridSpan w:val="2"/>
            <w:shd w:val="clear" w:color="auto" w:fill="DDDDDD"/>
          </w:tcPr>
          <w:p w:rsidR="006D001D" w:rsidRDefault="00967CA1">
            <w:pPr>
              <w:tabs>
                <w:tab w:val="center" w:pos="3906"/>
              </w:tabs>
              <w:jc w:val="left"/>
              <w:rPr>
                <w:b/>
              </w:rPr>
            </w:pPr>
            <w:r>
              <w:rPr>
                <w:b/>
              </w:rPr>
              <w:t>Specifications</w:t>
            </w:r>
          </w:p>
        </w:tc>
      </w:tr>
      <w:tr w:rsidR="006D001D">
        <w:trPr>
          <w:gridBefore w:val="1"/>
          <w:wBefore w:w="7" w:type="dxa"/>
          <w:trHeight w:val="242"/>
        </w:trPr>
        <w:tc>
          <w:tcPr>
            <w:tcW w:w="1548" w:type="dxa"/>
          </w:tcPr>
          <w:p w:rsidR="006D001D" w:rsidRDefault="00967CA1">
            <w:pPr>
              <w:jc w:val="left"/>
              <w:rPr>
                <w:b/>
              </w:rPr>
            </w:pPr>
            <w:r>
              <w:rPr>
                <w:b/>
              </w:rPr>
              <w:t>Paper Size</w:t>
            </w:r>
          </w:p>
        </w:tc>
        <w:tc>
          <w:tcPr>
            <w:tcW w:w="8100" w:type="dxa"/>
            <w:gridSpan w:val="2"/>
          </w:tcPr>
          <w:p w:rsidR="006D001D" w:rsidRDefault="00967CA1">
            <w:pPr>
              <w:jc w:val="left"/>
            </w:pPr>
            <w:r>
              <w:t>8.5" x 11" paper (one side only).  Charts or graphs may be provided on legal-sized paper.</w:t>
            </w:r>
          </w:p>
        </w:tc>
      </w:tr>
      <w:tr w:rsidR="006D001D">
        <w:trPr>
          <w:gridBefore w:val="1"/>
          <w:wBefore w:w="7" w:type="dxa"/>
          <w:trHeight w:val="494"/>
        </w:trPr>
        <w:tc>
          <w:tcPr>
            <w:tcW w:w="1548" w:type="dxa"/>
          </w:tcPr>
          <w:p w:rsidR="006D001D" w:rsidRDefault="00967CA1">
            <w:pPr>
              <w:jc w:val="left"/>
              <w:rPr>
                <w:b/>
              </w:rPr>
            </w:pPr>
            <w:r>
              <w:rPr>
                <w:b/>
              </w:rPr>
              <w:t>Font</w:t>
            </w:r>
          </w:p>
        </w:tc>
        <w:tc>
          <w:tcPr>
            <w:tcW w:w="8100" w:type="dxa"/>
            <w:gridSpan w:val="2"/>
          </w:tcPr>
          <w:p w:rsidR="006D001D" w:rsidRDefault="00967CA1">
            <w:pPr>
              <w:jc w:val="left"/>
            </w:pPr>
            <w:r>
              <w:t xml:space="preserve">Bid Proposals must be typewritten.  The font must be 11 point or larger (excluding charts, graphs, or diagrams).  Acceptable fonts include Times New Roman, Calibri and Arial. </w:t>
            </w:r>
          </w:p>
        </w:tc>
      </w:tr>
      <w:tr w:rsidR="006D001D">
        <w:trPr>
          <w:gridBefore w:val="1"/>
          <w:wBefore w:w="7" w:type="dxa"/>
        </w:trPr>
        <w:tc>
          <w:tcPr>
            <w:tcW w:w="1548" w:type="dxa"/>
          </w:tcPr>
          <w:p w:rsidR="006D001D" w:rsidRDefault="006D001D">
            <w:pPr>
              <w:jc w:val="left"/>
              <w:rPr>
                <w:b/>
              </w:rPr>
            </w:pPr>
          </w:p>
        </w:tc>
        <w:tc>
          <w:tcPr>
            <w:tcW w:w="8100" w:type="dxa"/>
            <w:gridSpan w:val="2"/>
          </w:tcPr>
          <w:p w:rsidR="006D001D" w:rsidRDefault="00967CA1">
            <w:pPr>
              <w:jc w:val="left"/>
            </w:pPr>
            <w:r>
              <w:rPr>
                <w:sz w:val="20"/>
                <w:szCs w:val="20"/>
              </w:rPr>
              <w:t xml:space="preserve"> </w:t>
            </w:r>
            <w:r>
              <w:t>Reserved.  (Page Limits)</w:t>
            </w:r>
          </w:p>
        </w:tc>
      </w:tr>
      <w:tr w:rsidR="006D001D">
        <w:tblPrEx>
          <w:tblCellMar>
            <w:left w:w="115" w:type="dxa"/>
            <w:right w:w="115" w:type="dxa"/>
          </w:tblCellMar>
        </w:tblPrEx>
        <w:tc>
          <w:tcPr>
            <w:tcW w:w="1562" w:type="dxa"/>
            <w:gridSpan w:val="3"/>
          </w:tcPr>
          <w:p w:rsidR="006D001D" w:rsidRDefault="00967CA1">
            <w:pPr>
              <w:jc w:val="left"/>
              <w:rPr>
                <w:b/>
              </w:rPr>
            </w:pPr>
            <w:r>
              <w:rPr>
                <w:b/>
              </w:rPr>
              <w:t>Pagination</w:t>
            </w:r>
          </w:p>
        </w:tc>
        <w:tc>
          <w:tcPr>
            <w:tcW w:w="8093" w:type="dxa"/>
          </w:tcPr>
          <w:p w:rsidR="006D001D" w:rsidRDefault="00967CA1">
            <w:pPr>
              <w:jc w:val="left"/>
            </w:pPr>
            <w:r>
              <w:t>All pages are to be sequentially numbered from beginning to end (do not number Proposal sections independently of each other).</w:t>
            </w:r>
          </w:p>
        </w:tc>
      </w:tr>
      <w:tr w:rsidR="006D001D">
        <w:tblPrEx>
          <w:tblCellMar>
            <w:left w:w="115" w:type="dxa"/>
            <w:right w:w="115" w:type="dxa"/>
          </w:tblCellMar>
        </w:tblPrEx>
        <w:tc>
          <w:tcPr>
            <w:tcW w:w="1562" w:type="dxa"/>
            <w:gridSpan w:val="3"/>
          </w:tcPr>
          <w:p w:rsidR="006D001D" w:rsidRDefault="00967CA1">
            <w:pPr>
              <w:jc w:val="left"/>
              <w:rPr>
                <w:b/>
              </w:rPr>
            </w:pPr>
            <w:r>
              <w:rPr>
                <w:b/>
              </w:rPr>
              <w:t>Bid Proposal General Composition</w:t>
            </w:r>
          </w:p>
          <w:p w:rsidR="006D001D" w:rsidRDefault="006D001D">
            <w:pPr>
              <w:jc w:val="left"/>
              <w:rPr>
                <w:b/>
              </w:rPr>
            </w:pPr>
          </w:p>
        </w:tc>
        <w:tc>
          <w:tcPr>
            <w:tcW w:w="8093" w:type="dxa"/>
          </w:tcPr>
          <w:p w:rsidR="006D001D" w:rsidRDefault="00967CA1">
            <w:pPr>
              <w:pStyle w:val="ListParagraph"/>
              <w:ind w:left="162" w:hanging="180"/>
            </w:pPr>
            <w:r>
              <w:t xml:space="preserve">Bid Proposals shall be divided into two parts: Technical Proposal and Cost Proposal. </w:t>
            </w:r>
          </w:p>
          <w:p w:rsidR="006D001D" w:rsidRDefault="00967CA1">
            <w:pPr>
              <w:pStyle w:val="ListParagraph"/>
              <w:ind w:left="162" w:hanging="180"/>
            </w:pPr>
            <w:r>
              <w:t>Technical Proposals submitted in multiple volumes shall be numbered in the following fashion: 1 of 4, 2 of 4, etc.</w:t>
            </w:r>
          </w:p>
          <w:p w:rsidR="006D001D" w:rsidRDefault="00967CA1">
            <w:pPr>
              <w:pStyle w:val="ListParagraph"/>
              <w:ind w:left="162" w:hanging="180"/>
            </w:pPr>
            <w:r>
              <w:t>Bid Proposals must be bound and use tabs to label sections.</w:t>
            </w:r>
          </w:p>
        </w:tc>
      </w:tr>
      <w:tr w:rsidR="006D001D">
        <w:tblPrEx>
          <w:tblCellMar>
            <w:left w:w="115" w:type="dxa"/>
            <w:right w:w="115" w:type="dxa"/>
          </w:tblCellMar>
        </w:tblPrEx>
        <w:tc>
          <w:tcPr>
            <w:tcW w:w="1562" w:type="dxa"/>
            <w:gridSpan w:val="3"/>
          </w:tcPr>
          <w:p w:rsidR="006D001D" w:rsidRDefault="00967CA1">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6D001D" w:rsidRDefault="00967CA1">
            <w:pPr>
              <w:pStyle w:val="ListParagraph"/>
              <w:ind w:left="162" w:hanging="180"/>
            </w:pPr>
            <w:r>
              <w:t>Envelopes shall be addressed to the Issuing Officer.</w:t>
            </w:r>
          </w:p>
          <w:p w:rsidR="006D001D" w:rsidRDefault="00967CA1">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6D001D" w:rsidRDefault="00967CA1">
            <w:pPr>
              <w:pStyle w:val="ListParagraph"/>
              <w:ind w:left="162" w:hanging="180"/>
            </w:pPr>
            <w:r>
              <w:t>The Technical and Cost Proposals must be packaged separately with each copy in its own envelope.</w:t>
            </w:r>
          </w:p>
        </w:tc>
      </w:tr>
      <w:tr w:rsidR="006D001D">
        <w:tblPrEx>
          <w:tblCellMar>
            <w:left w:w="115" w:type="dxa"/>
            <w:right w:w="115" w:type="dxa"/>
          </w:tblCellMar>
        </w:tblPrEx>
        <w:tc>
          <w:tcPr>
            <w:tcW w:w="1562" w:type="dxa"/>
            <w:gridSpan w:val="3"/>
          </w:tcPr>
          <w:p w:rsidR="006D001D" w:rsidRDefault="00967CA1">
            <w:pPr>
              <w:jc w:val="left"/>
              <w:rPr>
                <w:b/>
              </w:rPr>
            </w:pPr>
            <w:r>
              <w:rPr>
                <w:sz w:val="20"/>
                <w:szCs w:val="20"/>
              </w:rPr>
              <w:br w:type="page"/>
            </w:r>
            <w:r>
              <w:rPr>
                <w:b/>
              </w:rPr>
              <w:t>Number of Hard Copies</w:t>
            </w:r>
          </w:p>
        </w:tc>
        <w:tc>
          <w:tcPr>
            <w:tcW w:w="8093" w:type="dxa"/>
          </w:tcPr>
          <w:p w:rsidR="006D001D" w:rsidRDefault="00967CA1">
            <w:pPr>
              <w:ind w:left="72"/>
              <w:jc w:val="left"/>
            </w:pPr>
            <w:r>
              <w:t xml:space="preserve">Submit one (1) original hard copy of the Proposal and 5 </w:t>
            </w:r>
            <w:r>
              <w:rPr>
                <w:bCs/>
              </w:rPr>
              <w:t xml:space="preserve">identical copies of the original.  The original hard copy must contain original signatures.  </w:t>
            </w:r>
          </w:p>
        </w:tc>
      </w:tr>
      <w:tr w:rsidR="006D001D">
        <w:tblPrEx>
          <w:tblCellMar>
            <w:left w:w="115" w:type="dxa"/>
            <w:right w:w="115" w:type="dxa"/>
          </w:tblCellMar>
        </w:tblPrEx>
        <w:tc>
          <w:tcPr>
            <w:tcW w:w="1562" w:type="dxa"/>
            <w:gridSpan w:val="3"/>
          </w:tcPr>
          <w:p w:rsidR="006D001D" w:rsidRDefault="00967CA1">
            <w:pPr>
              <w:jc w:val="left"/>
              <w:rPr>
                <w:b/>
              </w:rPr>
            </w:pPr>
            <w:r>
              <w:rPr>
                <w:b/>
              </w:rPr>
              <w:t>CD-ROM/USB Flash Drive</w:t>
            </w:r>
          </w:p>
        </w:tc>
        <w:tc>
          <w:tcPr>
            <w:tcW w:w="8093" w:type="dxa"/>
          </w:tcPr>
          <w:p w:rsidR="006D001D" w:rsidRDefault="00967CA1">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rsidR="006D001D" w:rsidRDefault="00967CA1">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6D001D">
        <w:tblPrEx>
          <w:tblCellMar>
            <w:left w:w="115" w:type="dxa"/>
            <w:right w:w="115" w:type="dxa"/>
          </w:tblCellMar>
        </w:tblPrEx>
        <w:tc>
          <w:tcPr>
            <w:tcW w:w="1562" w:type="dxa"/>
            <w:gridSpan w:val="3"/>
          </w:tcPr>
          <w:p w:rsidR="006D001D" w:rsidRDefault="00967CA1">
            <w:pPr>
              <w:jc w:val="left"/>
              <w:rPr>
                <w:b/>
              </w:rPr>
            </w:pPr>
            <w:r>
              <w:rPr>
                <w:b/>
              </w:rPr>
              <w:t>Request for Confidential Treatment</w:t>
            </w:r>
          </w:p>
        </w:tc>
        <w:tc>
          <w:tcPr>
            <w:tcW w:w="8093" w:type="dxa"/>
          </w:tcPr>
          <w:p w:rsidR="006D001D" w:rsidRDefault="00967CA1">
            <w:pPr>
              <w:jc w:val="left"/>
            </w:pPr>
            <w:r>
              <w:t>Requests for confidential treatment of any information in a Bid Proposal must meet these specifications:</w:t>
            </w:r>
          </w:p>
          <w:p w:rsidR="006D001D" w:rsidRDefault="00967CA1">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6D001D" w:rsidRDefault="00967CA1">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6D001D" w:rsidRDefault="00967CA1">
            <w:pPr>
              <w:pStyle w:val="ListParagraph"/>
              <w:ind w:left="162" w:hanging="180"/>
            </w:pPr>
            <w:r>
              <w:t xml:space="preserve">The Cost Proposal will be part of the ultimate contract entered into with the successful bidder.  Pricing information may not be designated as confidential material.  However, </w:t>
            </w:r>
            <w:r>
              <w:lastRenderedPageBreak/>
              <w:t xml:space="preserve">Cost Proposal supporting materials may be marked confidential if consistent with applicable law.    </w:t>
            </w:r>
          </w:p>
          <w:p w:rsidR="006D001D" w:rsidRDefault="00967CA1">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6D001D">
        <w:tblPrEx>
          <w:tblCellMar>
            <w:left w:w="115" w:type="dxa"/>
            <w:right w:w="115" w:type="dxa"/>
          </w:tblCellMar>
        </w:tblPrEx>
        <w:tc>
          <w:tcPr>
            <w:tcW w:w="1562" w:type="dxa"/>
            <w:gridSpan w:val="3"/>
          </w:tcPr>
          <w:p w:rsidR="006D001D" w:rsidRDefault="00967CA1">
            <w:pPr>
              <w:jc w:val="left"/>
              <w:rPr>
                <w:b/>
                <w:bCs/>
              </w:rPr>
            </w:pPr>
            <w:r>
              <w:rPr>
                <w:b/>
                <w:bCs/>
              </w:rPr>
              <w:lastRenderedPageBreak/>
              <w:t>Exceptions to RFP/Contract Language</w:t>
            </w:r>
          </w:p>
          <w:p w:rsidR="006D001D" w:rsidRDefault="006D001D">
            <w:pPr>
              <w:jc w:val="left"/>
              <w:rPr>
                <w:b/>
              </w:rPr>
            </w:pPr>
          </w:p>
        </w:tc>
        <w:tc>
          <w:tcPr>
            <w:tcW w:w="8093" w:type="dxa"/>
          </w:tcPr>
          <w:p w:rsidR="006D001D" w:rsidRDefault="00967CA1">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6D001D" w:rsidRDefault="00967CA1">
            <w:r>
              <w:t xml:space="preserve">The Agency reserves the right to either execute a contract without further negotiation with the successful bidder or to negotiate contract terms with the selected bidder if the best interests of the Agency would be served. </w:t>
            </w:r>
          </w:p>
        </w:tc>
      </w:tr>
    </w:tbl>
    <w:p w:rsidR="006D001D" w:rsidRDefault="006D001D">
      <w:pPr>
        <w:jc w:val="left"/>
        <w:rPr>
          <w:b/>
          <w:bCs/>
        </w:rPr>
      </w:pPr>
      <w:bookmarkStart w:id="123" w:name="_Toc265564608"/>
      <w:bookmarkStart w:id="124" w:name="_Toc265580904"/>
    </w:p>
    <w:p w:rsidR="006D001D" w:rsidRDefault="00967CA1">
      <w:pPr>
        <w:pStyle w:val="ContractLevel2"/>
        <w:outlineLvl w:val="1"/>
      </w:pPr>
      <w:r>
        <w:t>3.2  Contents and Organization of Technical Proposal</w:t>
      </w:r>
      <w:bookmarkEnd w:id="123"/>
      <w:bookmarkEnd w:id="124"/>
      <w:r>
        <w:t>.</w:t>
      </w:r>
    </w:p>
    <w:p w:rsidR="006D001D" w:rsidRDefault="00967CA1">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rsidR="006D001D" w:rsidRDefault="006D001D">
      <w:pPr>
        <w:keepNext/>
        <w:keepLines/>
        <w:jc w:val="left"/>
      </w:pPr>
    </w:p>
    <w:p w:rsidR="006D001D" w:rsidRDefault="00967CA1">
      <w:pPr>
        <w:pStyle w:val="ContractLevel3"/>
        <w:outlineLvl w:val="2"/>
      </w:pPr>
      <w:bookmarkStart w:id="125" w:name="_Toc265564609"/>
      <w:bookmarkStart w:id="126" w:name="_Toc265580905"/>
      <w:r>
        <w:t>3.2.1  Information to Include Behind Tab 1:</w:t>
      </w:r>
      <w:bookmarkEnd w:id="125"/>
      <w:bookmarkEnd w:id="126"/>
    </w:p>
    <w:p w:rsidR="006D001D" w:rsidRDefault="006D001D">
      <w:pPr>
        <w:keepNext/>
        <w:keepLines/>
        <w:jc w:val="left"/>
        <w:rPr>
          <w:b/>
        </w:rPr>
      </w:pPr>
    </w:p>
    <w:p w:rsidR="006D001D" w:rsidRDefault="00967CA1">
      <w:pPr>
        <w:keepNext/>
        <w:keepLines/>
        <w:jc w:val="left"/>
      </w:pPr>
      <w:r>
        <w:rPr>
          <w:b/>
        </w:rPr>
        <w:t>Transmittal Letter.</w:t>
      </w:r>
    </w:p>
    <w:p w:rsidR="006D001D" w:rsidRDefault="00967CA1">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6D001D" w:rsidRDefault="006D001D">
      <w:pPr>
        <w:jc w:val="left"/>
      </w:pPr>
    </w:p>
    <w:p w:rsidR="006D001D" w:rsidRDefault="00967CA1">
      <w:pPr>
        <w:pStyle w:val="Header"/>
        <w:tabs>
          <w:tab w:val="clear" w:pos="4320"/>
          <w:tab w:val="clear" w:pos="8640"/>
        </w:tabs>
        <w:jc w:val="left"/>
      </w:pPr>
      <w:bookmarkStart w:id="127" w:name="_Toc265564610"/>
      <w:bookmarkStart w:id="128" w:name="_Toc265580906"/>
      <w:r>
        <w:rPr>
          <w:b/>
        </w:rPr>
        <w:t>3.2.2  Information to Include Behind Tab 2: Proposal Table of Contents</w:t>
      </w:r>
      <w:bookmarkEnd w:id="127"/>
      <w:bookmarkEnd w:id="128"/>
      <w:r>
        <w:rPr>
          <w:b/>
        </w:rPr>
        <w:t>.</w:t>
      </w:r>
    </w:p>
    <w:p w:rsidR="006D001D" w:rsidRDefault="00967CA1">
      <w:pPr>
        <w:jc w:val="left"/>
      </w:pPr>
      <w:r>
        <w:t>The Bid Proposal must contain a table of contents.</w:t>
      </w:r>
    </w:p>
    <w:p w:rsidR="006D001D" w:rsidRDefault="006D001D">
      <w:pPr>
        <w:jc w:val="left"/>
      </w:pPr>
    </w:p>
    <w:p w:rsidR="006D001D" w:rsidRDefault="00967CA1">
      <w:pPr>
        <w:pStyle w:val="ContractLevel3"/>
        <w:outlineLvl w:val="2"/>
      </w:pPr>
      <w:bookmarkStart w:id="129" w:name="_Toc265564611"/>
      <w:bookmarkStart w:id="130" w:name="_Toc265580907"/>
      <w:r>
        <w:t>3.2.3  Information to Include Behind Tab 3: RFP Forms</w:t>
      </w:r>
      <w:bookmarkEnd w:id="129"/>
      <w:bookmarkEnd w:id="130"/>
      <w:r>
        <w:t>.</w:t>
      </w:r>
    </w:p>
    <w:p w:rsidR="006D001D" w:rsidRDefault="00967CA1">
      <w:pPr>
        <w:jc w:val="left"/>
      </w:pPr>
      <w:r>
        <w:t>The forms listed below are attachments to this RFP.  Fully complete and return these forms behind Tab 3:</w:t>
      </w:r>
    </w:p>
    <w:p w:rsidR="006D001D" w:rsidRDefault="00967CA1">
      <w:pPr>
        <w:pStyle w:val="ListParagraph"/>
      </w:pPr>
      <w:r>
        <w:t>Release of Information Form</w:t>
      </w:r>
    </w:p>
    <w:p w:rsidR="006D001D" w:rsidRDefault="00967CA1">
      <w:pPr>
        <w:pStyle w:val="ListParagraph"/>
      </w:pPr>
      <w:r>
        <w:t>Primary Bidder Detail &amp; Certification Form</w:t>
      </w:r>
    </w:p>
    <w:p w:rsidR="006D001D" w:rsidRDefault="00967CA1">
      <w:pPr>
        <w:pStyle w:val="ListParagraph"/>
      </w:pPr>
      <w:r>
        <w:t>Subcontractor Disclosure Form (one for each proposed subcontractor)</w:t>
      </w:r>
    </w:p>
    <w:p w:rsidR="006D001D" w:rsidRDefault="006D001D">
      <w:pPr>
        <w:ind w:left="720"/>
        <w:jc w:val="left"/>
        <w:rPr>
          <w:bCs/>
        </w:rPr>
      </w:pPr>
    </w:p>
    <w:p w:rsidR="006D001D" w:rsidRDefault="00967CA1">
      <w:pPr>
        <w:pStyle w:val="ContractLevel3"/>
        <w:outlineLvl w:val="2"/>
      </w:pPr>
      <w:bookmarkStart w:id="131" w:name="_Toc265564612"/>
      <w:bookmarkStart w:id="132" w:name="_Toc265580908"/>
      <w:r>
        <w:t>3.2.4  Information to Include Behind Tab 4: Bidder’s Approach to Meeting Deliverables</w:t>
      </w:r>
      <w:bookmarkEnd w:id="131"/>
      <w:bookmarkEnd w:id="132"/>
      <w:r>
        <w:t>.</w:t>
      </w:r>
    </w:p>
    <w:p w:rsidR="006D001D" w:rsidRDefault="00967CA1">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6D001D" w:rsidRDefault="006D001D">
      <w:pPr>
        <w:jc w:val="left"/>
      </w:pPr>
    </w:p>
    <w:p w:rsidR="006D001D" w:rsidRDefault="00967CA1">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6D001D" w:rsidRDefault="006D001D">
      <w:pPr>
        <w:jc w:val="left"/>
      </w:pPr>
    </w:p>
    <w:p w:rsidR="006D001D" w:rsidRDefault="00967CA1">
      <w:pPr>
        <w:keepNext/>
        <w:jc w:val="left"/>
        <w:rPr>
          <w:b/>
        </w:rPr>
      </w:pPr>
      <w:r>
        <w:rPr>
          <w:b/>
        </w:rPr>
        <w:t>Note:</w:t>
      </w:r>
    </w:p>
    <w:p w:rsidR="006D001D" w:rsidRDefault="00967CA1">
      <w:pPr>
        <w:pStyle w:val="ListParagraph"/>
        <w:keepNext/>
      </w:pPr>
      <w:r>
        <w:t xml:space="preserve">Responses to Deliverables shall be in the same sequence as presented in the RFP.  </w:t>
      </w:r>
    </w:p>
    <w:p w:rsidR="006D001D" w:rsidRDefault="00967CA1">
      <w:pPr>
        <w:pStyle w:val="ListParagraph"/>
      </w:pPr>
      <w:r>
        <w:t xml:space="preserve">Bid Proposals shall identify any deviations from the specifications the bidder cannot satisfy.  </w:t>
      </w:r>
    </w:p>
    <w:p w:rsidR="006D001D" w:rsidRDefault="00967CA1">
      <w:pPr>
        <w:pStyle w:val="ListParagraph"/>
      </w:pPr>
      <w:r>
        <w:t>Bid Proposals shall not contain promotional or display materials unless specifically required.</w:t>
      </w:r>
    </w:p>
    <w:p w:rsidR="006D001D" w:rsidRDefault="00967CA1">
      <w:pPr>
        <w:pStyle w:val="ListParagraph"/>
      </w:pPr>
      <w:r>
        <w:lastRenderedPageBreak/>
        <w:t xml:space="preserve">If a bidder proposes more than one method of meeting the RFP requirements, each method must be drafted and submitted as separate Bid Proposals.  Each will be evaluated separately.  </w:t>
      </w:r>
    </w:p>
    <w:p w:rsidR="006D001D" w:rsidRDefault="006D001D">
      <w:pPr>
        <w:jc w:val="left"/>
        <w:rPr>
          <w:bCs/>
        </w:rPr>
      </w:pPr>
    </w:p>
    <w:p w:rsidR="006D001D" w:rsidRDefault="00967CA1">
      <w:pPr>
        <w:jc w:val="left"/>
        <w:rPr>
          <w:b/>
          <w:bCs/>
        </w:rPr>
      </w:pPr>
      <w:r>
        <w:rPr>
          <w:b/>
          <w:bCs/>
        </w:rPr>
        <w:t>Information Bidders Must Submit That is Specific to This RFP.</w:t>
      </w:r>
    </w:p>
    <w:p w:rsidR="006D001D" w:rsidRDefault="00967CA1">
      <w:pPr>
        <w:jc w:val="left"/>
        <w:rPr>
          <w:bCs/>
        </w:rPr>
      </w:pPr>
      <w:r>
        <w:rPr>
          <w:bCs/>
        </w:rPr>
        <w:t>Documentation of FFT LLC "Site Certification" status which shall follow FFT LLC guidelines (http://www.fftllc.com/about-fft-training/implementing-fft.html), inherently including proof of all Training and Consultation requirements as well as all required Fidelity and Adherence measures according to the FFT Blue Print Certification Training.</w:t>
      </w:r>
      <w:r>
        <w:rPr>
          <w:bCs/>
        </w:rPr>
        <w:br/>
      </w:r>
      <w:r>
        <w:rPr>
          <w:bCs/>
        </w:rPr>
        <w:br/>
        <w:t>Submit timeline of professional development to deliver Functional Family Therapy (FFT) for the base term.</w:t>
      </w:r>
      <w:r>
        <w:rPr>
          <w:bCs/>
        </w:rPr>
        <w:br/>
      </w:r>
      <w:r>
        <w:rPr>
          <w:bCs/>
        </w:rPr>
        <w:br/>
        <w:t>Project timeline</w:t>
      </w:r>
      <w:r>
        <w:rPr>
          <w:bCs/>
        </w:rPr>
        <w:br/>
      </w:r>
    </w:p>
    <w:p w:rsidR="006D001D" w:rsidRDefault="006D001D">
      <w:pPr>
        <w:pStyle w:val="ContractLevel3"/>
        <w:outlineLvl w:val="2"/>
      </w:pPr>
      <w:bookmarkStart w:id="133" w:name="_Toc265564613"/>
      <w:bookmarkStart w:id="134" w:name="_Toc265580909"/>
    </w:p>
    <w:p w:rsidR="006D001D" w:rsidRDefault="00967CA1">
      <w:pPr>
        <w:pStyle w:val="ContractLevel3"/>
        <w:outlineLvl w:val="2"/>
      </w:pPr>
      <w:r>
        <w:t>3.2.5  Information to Include Behind Tab 5: Bidder’s Background.</w:t>
      </w:r>
      <w:bookmarkEnd w:id="133"/>
      <w:bookmarkEnd w:id="134"/>
      <w:r>
        <w:t xml:space="preserve">  </w:t>
      </w:r>
    </w:p>
    <w:p w:rsidR="006D001D" w:rsidRDefault="00967CA1">
      <w:pPr>
        <w:pStyle w:val="ContractLevel3"/>
        <w:outlineLvl w:val="2"/>
        <w:rPr>
          <w:b w:val="0"/>
        </w:rPr>
      </w:pPr>
      <w:r>
        <w:rPr>
          <w:b w:val="0"/>
        </w:rPr>
        <w:t>The bidder shall provide the information set forth in this section regarding its experience and background.</w:t>
      </w:r>
    </w:p>
    <w:p w:rsidR="006D001D" w:rsidRDefault="006D001D">
      <w:pPr>
        <w:pStyle w:val="ContractLevel3"/>
        <w:outlineLvl w:val="2"/>
      </w:pPr>
    </w:p>
    <w:p w:rsidR="006D001D" w:rsidRDefault="00967CA1">
      <w:pPr>
        <w:jc w:val="left"/>
        <w:rPr>
          <w:b/>
          <w:bCs/>
        </w:rPr>
      </w:pPr>
      <w:r>
        <w:rPr>
          <w:b/>
          <w:bCs/>
        </w:rPr>
        <w:t>3.2.5.1  Experience.</w:t>
      </w:r>
    </w:p>
    <w:p w:rsidR="006D001D" w:rsidRDefault="00967CA1">
      <w:pPr>
        <w:jc w:val="left"/>
      </w:pPr>
      <w:r>
        <w:t xml:space="preserve">The bidder shall provide the following information regarding the organization’s experience:    </w:t>
      </w:r>
    </w:p>
    <w:p w:rsidR="006D001D" w:rsidRDefault="006D001D">
      <w:pPr>
        <w:jc w:val="left"/>
      </w:pPr>
    </w:p>
    <w:p w:rsidR="006D001D" w:rsidRDefault="00967CA1">
      <w:pPr>
        <w:pStyle w:val="ContractLevel3"/>
      </w:pPr>
      <w:r>
        <w:t xml:space="preserve">3.2.5.1.1  </w:t>
      </w:r>
      <w:r>
        <w:rPr>
          <w:b w:val="0"/>
        </w:rPr>
        <w:t>Level of technical experience in providing the types of services sought by the RFP.</w:t>
      </w:r>
    </w:p>
    <w:p w:rsidR="006D001D" w:rsidRDefault="006D001D">
      <w:pPr>
        <w:pStyle w:val="ListParagraph"/>
        <w:numPr>
          <w:ilvl w:val="0"/>
          <w:numId w:val="0"/>
        </w:numPr>
        <w:ind w:left="620"/>
      </w:pPr>
    </w:p>
    <w:p w:rsidR="006D001D" w:rsidRDefault="00967CA1">
      <w:pPr>
        <w:pStyle w:val="ContractLevel3"/>
      </w:pPr>
      <w:r>
        <w:t xml:space="preserve">3.2.5.1.2  </w:t>
      </w:r>
      <w:r>
        <w:rPr>
          <w:b w:val="0"/>
        </w:rPr>
        <w:t>Description of all services similar to those sought by this RFP that the bidder has provided to other businesses or governmental entities within the last twenty-four (24) months.</w:t>
      </w:r>
      <w:r>
        <w:t xml:space="preserve"> </w:t>
      </w:r>
    </w:p>
    <w:p w:rsidR="006D001D" w:rsidRDefault="00967CA1">
      <w:pPr>
        <w:ind w:left="1440" w:hanging="1080"/>
        <w:jc w:val="left"/>
      </w:pPr>
      <w:r>
        <w:t xml:space="preserve">For each similar service, provide a matrix detailing:    </w:t>
      </w:r>
    </w:p>
    <w:p w:rsidR="006D001D" w:rsidRDefault="00967CA1">
      <w:pPr>
        <w:pStyle w:val="ListParagraph"/>
        <w:numPr>
          <w:ilvl w:val="0"/>
          <w:numId w:val="13"/>
        </w:numPr>
        <w:rPr>
          <w:b/>
        </w:rPr>
      </w:pPr>
      <w:r>
        <w:t xml:space="preserve">Project title; </w:t>
      </w:r>
    </w:p>
    <w:p w:rsidR="006D001D" w:rsidRDefault="00967CA1">
      <w:pPr>
        <w:pStyle w:val="ListParagraph"/>
        <w:numPr>
          <w:ilvl w:val="0"/>
          <w:numId w:val="13"/>
        </w:numPr>
        <w:rPr>
          <w:b/>
        </w:rPr>
      </w:pPr>
      <w:r>
        <w:t xml:space="preserve">Project role (primary contractor or subcontractor); </w:t>
      </w:r>
    </w:p>
    <w:p w:rsidR="006D001D" w:rsidRDefault="00967CA1">
      <w:pPr>
        <w:pStyle w:val="ListParagraph"/>
        <w:numPr>
          <w:ilvl w:val="0"/>
          <w:numId w:val="13"/>
        </w:numPr>
        <w:rPr>
          <w:b/>
        </w:rPr>
      </w:pPr>
      <w:r>
        <w:t xml:space="preserve">Name of client agency or business; </w:t>
      </w:r>
    </w:p>
    <w:p w:rsidR="006D001D" w:rsidRDefault="00967CA1">
      <w:pPr>
        <w:pStyle w:val="ListParagraph"/>
        <w:numPr>
          <w:ilvl w:val="0"/>
          <w:numId w:val="13"/>
        </w:numPr>
        <w:rPr>
          <w:b/>
        </w:rPr>
      </w:pPr>
      <w:r>
        <w:t>General description of the scope of work</w:t>
      </w:r>
      <w:r>
        <w:rPr>
          <w:b/>
        </w:rPr>
        <w:t>;</w:t>
      </w:r>
    </w:p>
    <w:p w:rsidR="006D001D" w:rsidRDefault="00967CA1">
      <w:pPr>
        <w:pStyle w:val="ListParagraph"/>
        <w:numPr>
          <w:ilvl w:val="0"/>
          <w:numId w:val="13"/>
        </w:numPr>
        <w:rPr>
          <w:b/>
        </w:rPr>
      </w:pPr>
      <w:r>
        <w:t xml:space="preserve">Start and end dates of contract for services as originally entered into between the parties;  </w:t>
      </w:r>
    </w:p>
    <w:p w:rsidR="006D001D" w:rsidRDefault="00967CA1">
      <w:pPr>
        <w:pStyle w:val="ListParagraph"/>
        <w:numPr>
          <w:ilvl w:val="0"/>
          <w:numId w:val="13"/>
        </w:numPr>
        <w:rPr>
          <w:b/>
        </w:rPr>
      </w:pPr>
      <w:r>
        <w:t>If the contract was terminated for any reason before completion of all obligations under the contract provisions, detail the reason(s) for the termination</w:t>
      </w:r>
      <w:r>
        <w:rPr>
          <w:b/>
        </w:rPr>
        <w:t>;</w:t>
      </w:r>
    </w:p>
    <w:p w:rsidR="006D001D" w:rsidRDefault="00967CA1">
      <w:pPr>
        <w:pStyle w:val="ListParagraph"/>
        <w:numPr>
          <w:ilvl w:val="0"/>
          <w:numId w:val="13"/>
        </w:numPr>
        <w:rPr>
          <w:b/>
        </w:rPr>
      </w:pPr>
      <w:r>
        <w:t>Contract value;</w:t>
      </w:r>
    </w:p>
    <w:p w:rsidR="006D001D" w:rsidRDefault="00967CA1">
      <w:pPr>
        <w:pStyle w:val="ListParagraph"/>
        <w:numPr>
          <w:ilvl w:val="0"/>
          <w:numId w:val="13"/>
        </w:numPr>
        <w:rPr>
          <w:b/>
        </w:rPr>
      </w:pPr>
      <w:r>
        <w:t>Whether the services were provided timely and within budget;</w:t>
      </w:r>
    </w:p>
    <w:p w:rsidR="006D001D" w:rsidRDefault="00967CA1">
      <w:pPr>
        <w:pStyle w:val="ListParagraph"/>
        <w:numPr>
          <w:ilvl w:val="0"/>
          <w:numId w:val="13"/>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6D001D" w:rsidRDefault="00967CA1">
      <w:pPr>
        <w:pStyle w:val="ListParagraph"/>
        <w:numPr>
          <w:ilvl w:val="0"/>
          <w:numId w:val="13"/>
        </w:numPr>
      </w:pPr>
      <w:r>
        <w:t>List administrative or regulatory proceedings or adjudicated matters related to this service to which the bidder has been a party; and</w:t>
      </w:r>
    </w:p>
    <w:p w:rsidR="006D001D" w:rsidRDefault="00967CA1">
      <w:pPr>
        <w:pStyle w:val="ListParagraph"/>
        <w:numPr>
          <w:ilvl w:val="0"/>
          <w:numId w:val="13"/>
        </w:numPr>
        <w:rPr>
          <w:b/>
        </w:rPr>
      </w:pPr>
      <w:r>
        <w:t>Contact information for the client’s project manager including address, telephone number, and electronic mail address.</w:t>
      </w:r>
      <w:r>
        <w:rPr>
          <w:b/>
        </w:rPr>
        <w:t xml:space="preserve"> </w:t>
      </w:r>
    </w:p>
    <w:p w:rsidR="006D001D" w:rsidRDefault="006D001D">
      <w:pPr>
        <w:ind w:left="2340" w:hanging="180"/>
        <w:jc w:val="left"/>
      </w:pPr>
    </w:p>
    <w:p w:rsidR="006D001D" w:rsidRDefault="00967CA1">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6D001D" w:rsidRDefault="006D001D"/>
    <w:p w:rsidR="006D001D" w:rsidRDefault="00967CA1">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w:t>
      </w:r>
      <w:r>
        <w:rPr>
          <w:b w:val="0"/>
        </w:rPr>
        <w:lastRenderedPageBreak/>
        <w:t xml:space="preserve">services that were procured in a competitive environment.  Persons who are currently employed by the Agency are not eligible to be references.  </w:t>
      </w:r>
    </w:p>
    <w:p w:rsidR="006D001D" w:rsidRDefault="006D001D">
      <w:pPr>
        <w:pStyle w:val="ListParagraph"/>
        <w:numPr>
          <w:ilvl w:val="0"/>
          <w:numId w:val="0"/>
        </w:numPr>
        <w:ind w:left="720"/>
      </w:pPr>
    </w:p>
    <w:p w:rsidR="006D001D" w:rsidRDefault="00967CA1">
      <w:pPr>
        <w:pStyle w:val="ContractLevel3"/>
        <w:rPr>
          <w:b w:val="0"/>
        </w:rPr>
      </w:pPr>
      <w:r>
        <w:t xml:space="preserve">3.2.5.1.5  </w:t>
      </w:r>
      <w:r>
        <w:rPr>
          <w:b w:val="0"/>
        </w:rPr>
        <w:t>Description of experience managing subcontractors, if the bidder proposes to use subcontractors.</w:t>
      </w:r>
    </w:p>
    <w:p w:rsidR="006D001D" w:rsidRDefault="006D001D">
      <w:pPr>
        <w:jc w:val="left"/>
        <w:rPr>
          <w:sz w:val="20"/>
          <w:szCs w:val="20"/>
        </w:rPr>
      </w:pPr>
    </w:p>
    <w:p w:rsidR="006D001D" w:rsidRDefault="00967CA1">
      <w:pPr>
        <w:jc w:val="left"/>
        <w:rPr>
          <w:b/>
          <w:bCs/>
        </w:rPr>
      </w:pPr>
      <w:r>
        <w:rPr>
          <w:b/>
          <w:bCs/>
        </w:rPr>
        <w:t xml:space="preserve">3.2.5.2  Personnel.  </w:t>
      </w:r>
    </w:p>
    <w:p w:rsidR="006D001D" w:rsidRDefault="00967CA1">
      <w:pPr>
        <w:jc w:val="left"/>
      </w:pPr>
      <w:r>
        <w:t xml:space="preserve">The bidder shall provide the following information regarding personnel:  </w:t>
      </w:r>
    </w:p>
    <w:p w:rsidR="006D001D" w:rsidRDefault="006D001D">
      <w:pPr>
        <w:jc w:val="left"/>
        <w:rPr>
          <w:b/>
          <w:bCs/>
        </w:rPr>
      </w:pPr>
    </w:p>
    <w:p w:rsidR="006D001D" w:rsidRDefault="00967CA1">
      <w:pPr>
        <w:keepNext/>
        <w:jc w:val="left"/>
        <w:rPr>
          <w:b/>
        </w:rPr>
      </w:pPr>
      <w:r>
        <w:rPr>
          <w:b/>
          <w:bCs/>
        </w:rPr>
        <w:t>3.2.5.2.1  T</w:t>
      </w:r>
      <w:r>
        <w:rPr>
          <w:b/>
        </w:rPr>
        <w:t>ables of Organization.</w:t>
      </w:r>
    </w:p>
    <w:p w:rsidR="006D001D" w:rsidRDefault="00967CA1">
      <w:pPr>
        <w:jc w:val="left"/>
      </w:pPr>
      <w:r>
        <w:t>Illustrate the lines of authority in two tables:</w:t>
      </w:r>
    </w:p>
    <w:p w:rsidR="006D001D" w:rsidRDefault="00967CA1">
      <w:pPr>
        <w:pStyle w:val="ListParagraph"/>
      </w:pPr>
      <w:r>
        <w:t>One showing overall operations</w:t>
      </w:r>
    </w:p>
    <w:p w:rsidR="006D001D" w:rsidRDefault="00967CA1">
      <w:pPr>
        <w:pStyle w:val="ListParagraph"/>
      </w:pPr>
      <w:r>
        <w:t>One</w:t>
      </w:r>
      <w:r>
        <w:rPr>
          <w:b/>
        </w:rPr>
        <w:t xml:space="preserve"> </w:t>
      </w:r>
      <w:r>
        <w:t xml:space="preserve">showing staff who will provide services under the RFP  </w:t>
      </w:r>
    </w:p>
    <w:p w:rsidR="006D001D" w:rsidRDefault="006D001D">
      <w:pPr>
        <w:jc w:val="left"/>
        <w:rPr>
          <w:b/>
          <w:bCs/>
        </w:rPr>
      </w:pPr>
    </w:p>
    <w:p w:rsidR="006D001D" w:rsidRDefault="00967CA1">
      <w:pPr>
        <w:jc w:val="left"/>
        <w:rPr>
          <w:b/>
          <w:bCs/>
        </w:rPr>
      </w:pPr>
      <w:r>
        <w:rPr>
          <w:b/>
          <w:bCs/>
        </w:rPr>
        <w:t xml:space="preserve">3.2.5.2.2 Names and Credentials of Key Corporate Personnel. </w:t>
      </w:r>
    </w:p>
    <w:p w:rsidR="006D001D" w:rsidRDefault="00967CA1">
      <w:pPr>
        <w:pStyle w:val="ListParagraph"/>
      </w:pPr>
      <w:r>
        <w:t xml:space="preserve">Include the names and credentials of the owners and executives of your organization and, if applicable, their roles on this project.  </w:t>
      </w:r>
    </w:p>
    <w:p w:rsidR="006D001D" w:rsidRDefault="00967CA1">
      <w:pPr>
        <w:pStyle w:val="ListParagraph"/>
      </w:pPr>
      <w:r>
        <w:t xml:space="preserve">Include names of the current board of directors, or names of all partners, as applicable.  </w:t>
      </w:r>
    </w:p>
    <w:p w:rsidR="006D001D" w:rsidRDefault="00967CA1">
      <w:pPr>
        <w:pStyle w:val="ListParagraph"/>
      </w:pPr>
      <w:r>
        <w:t>Include resumes for all key corporate, administrative, and supervisory personnel who will be involved in providing the services sought by this RFP.  The resumes shall include: name, education, years of experience, and employment history, particularly as it relates to the scope of services specified herein.  Resumes shall not include social security numbers.</w:t>
      </w:r>
    </w:p>
    <w:p w:rsidR="006D001D" w:rsidRDefault="006D001D">
      <w:pPr>
        <w:pStyle w:val="ListParagraph"/>
        <w:numPr>
          <w:ilvl w:val="0"/>
          <w:numId w:val="0"/>
        </w:numPr>
      </w:pPr>
    </w:p>
    <w:p w:rsidR="006D001D" w:rsidRDefault="00967CA1">
      <w:pPr>
        <w:jc w:val="left"/>
        <w:rPr>
          <w:b/>
          <w:bCs/>
        </w:rPr>
      </w:pPr>
      <w:r>
        <w:rPr>
          <w:b/>
          <w:bCs/>
        </w:rPr>
        <w:t>3.2.5.2.3  Information About Project Manager and Key Project Personnel.</w:t>
      </w:r>
    </w:p>
    <w:p w:rsidR="006D001D" w:rsidRDefault="00967CA1">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rsidR="006D001D" w:rsidRDefault="00967CA1">
      <w:pPr>
        <w:pStyle w:val="ListParagraph"/>
      </w:pPr>
      <w:r>
        <w:t>Include the project manager’s experience managing subcontractor staff if the bidder proposes to use subcontractors.</w:t>
      </w:r>
    </w:p>
    <w:p w:rsidR="006D001D" w:rsidRDefault="00967CA1">
      <w:pPr>
        <w:pStyle w:val="ListParagraph"/>
      </w:pPr>
      <w:r>
        <w:t>Include the percentage of time the project manager and key project personnel will devote to this project on a monthly basis.</w:t>
      </w:r>
    </w:p>
    <w:p w:rsidR="006D001D" w:rsidRDefault="006D001D">
      <w:pPr>
        <w:jc w:val="left"/>
        <w:rPr>
          <w:b/>
          <w:bCs/>
        </w:rPr>
      </w:pPr>
    </w:p>
    <w:p w:rsidR="006D001D" w:rsidRDefault="00967CA1">
      <w:pPr>
        <w:jc w:val="left"/>
        <w:rPr>
          <w:b/>
          <w:bCs/>
        </w:rPr>
      </w:pPr>
      <w:r>
        <w:rPr>
          <w:b/>
          <w:bCs/>
        </w:rPr>
        <w:t xml:space="preserve">3.2.5.3  Financial Statements. </w:t>
      </w:r>
    </w:p>
    <w:p w:rsidR="006D001D" w:rsidRDefault="00967CA1">
      <w:pPr>
        <w:jc w:val="left"/>
      </w:pPr>
      <w:r>
        <w:t>The bidder shall submit audited financial statements from independent auditors for the last three (3) years.  Entities not required to have audited financial statements may submit CPA-prepared unaudited financial statements.</w:t>
      </w:r>
    </w:p>
    <w:p w:rsidR="006D001D" w:rsidRDefault="006D001D">
      <w:pPr>
        <w:jc w:val="left"/>
      </w:pPr>
    </w:p>
    <w:p w:rsidR="006D001D" w:rsidRDefault="00967CA1">
      <w:pPr>
        <w:pStyle w:val="ContractLevel2"/>
        <w:tabs>
          <w:tab w:val="left" w:pos="5940"/>
        </w:tabs>
        <w:outlineLvl w:val="1"/>
        <w:rPr>
          <w:i w:val="0"/>
        </w:rPr>
      </w:pPr>
      <w:bookmarkStart w:id="135" w:name="_Toc265564614"/>
      <w:bookmarkStart w:id="136" w:name="_Toc265580911"/>
      <w:r>
        <w:t>3.3  Cost Proposal</w:t>
      </w:r>
      <w:bookmarkEnd w:id="135"/>
      <w:bookmarkEnd w:id="136"/>
      <w:r>
        <w:t xml:space="preserve">. </w:t>
      </w:r>
    </w:p>
    <w:p w:rsidR="00DA6A4D" w:rsidRDefault="00DA6A4D">
      <w:pPr>
        <w:jc w:val="left"/>
        <w:rPr>
          <w:b/>
        </w:rPr>
      </w:pPr>
    </w:p>
    <w:p w:rsidR="006D001D" w:rsidRDefault="00967CA1">
      <w:pPr>
        <w:jc w:val="left"/>
        <w:rPr>
          <w:b/>
        </w:rPr>
      </w:pPr>
      <w:r>
        <w:rPr>
          <w:b/>
        </w:rPr>
        <w:t xml:space="preserve">Pricing Restrictions. </w:t>
      </w:r>
    </w:p>
    <w:p w:rsidR="00DA6A4D" w:rsidRDefault="00DA6A4D">
      <w:pPr>
        <w:pStyle w:val="ContractLevel2"/>
        <w:rPr>
          <w:bCs/>
          <w:i w:val="0"/>
        </w:rPr>
      </w:pPr>
    </w:p>
    <w:p w:rsidR="006D001D" w:rsidRDefault="00967CA1">
      <w:pPr>
        <w:pStyle w:val="ContractLevel2"/>
        <w:rPr>
          <w:bCs/>
          <w:i w:val="0"/>
        </w:rPr>
      </w:pPr>
      <w:r>
        <w:rPr>
          <w:bCs/>
          <w:i w:val="0"/>
        </w:rPr>
        <w:t>Administrative Costs.</w:t>
      </w:r>
    </w:p>
    <w:p w:rsidR="006D001D" w:rsidRDefault="00967CA1">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10% of the total contract amount.</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w:t>
      </w:r>
    </w:p>
    <w:p w:rsidR="006D001D" w:rsidRDefault="006D001D">
      <w:pPr>
        <w:jc w:val="left"/>
        <w:rPr>
          <w:b/>
        </w:rPr>
      </w:pPr>
    </w:p>
    <w:p w:rsidR="006D001D" w:rsidRDefault="00967CA1">
      <w:pPr>
        <w:jc w:val="left"/>
        <w:rPr>
          <w:b/>
        </w:rPr>
      </w:pPr>
      <w:r>
        <w:rPr>
          <w:b/>
        </w:rPr>
        <w:lastRenderedPageBreak/>
        <w:t>Content and Format.</w:t>
      </w:r>
    </w:p>
    <w:p w:rsidR="006D001D" w:rsidRDefault="00967CA1">
      <w:pPr>
        <w:jc w:val="left"/>
      </w:pPr>
      <w:r>
        <w:t xml:space="preserve">The bidder shall provide the following information in the Cost Proposal: </w:t>
      </w:r>
    </w:p>
    <w:p w:rsidR="006D001D" w:rsidRDefault="006D001D">
      <w:pPr>
        <w:jc w:val="left"/>
      </w:pPr>
    </w:p>
    <w:p w:rsidR="006D001D" w:rsidRDefault="00967CA1">
      <w:pPr>
        <w:jc w:val="left"/>
      </w:pPr>
      <w:r>
        <w:t>The bidder's Cost Proposal shall be submitted using the pricing worksheet set forth in Attachment E of this RFP.</w:t>
      </w:r>
    </w:p>
    <w:p w:rsidR="006D001D" w:rsidRDefault="006D001D">
      <w:pPr>
        <w:jc w:val="left"/>
      </w:pPr>
    </w:p>
    <w:p w:rsidR="006D001D" w:rsidRDefault="006D001D">
      <w:pPr>
        <w:keepNext/>
        <w:keepLines/>
        <w:jc w:val="left"/>
        <w:rPr>
          <w:sz w:val="20"/>
          <w:szCs w:val="20"/>
        </w:rPr>
      </w:pPr>
    </w:p>
    <w:p w:rsidR="006D001D" w:rsidRDefault="00967CA1">
      <w:pPr>
        <w:pStyle w:val="ContractLevel1"/>
        <w:keepNext/>
        <w:keepLines/>
        <w:shd w:val="clear" w:color="auto" w:fill="DDDDDD"/>
        <w:outlineLvl w:val="0"/>
      </w:pPr>
      <w:bookmarkStart w:id="137" w:name="_Toc265506683"/>
      <w:bookmarkStart w:id="138" w:name="_Toc265507120"/>
      <w:bookmarkStart w:id="139" w:name="_Toc265564615"/>
      <w:bookmarkStart w:id="140" w:name="_Toc265580912"/>
      <w:r>
        <w:t>Section 4 Evaluation Of Bid Proposals</w:t>
      </w:r>
      <w:bookmarkEnd w:id="137"/>
      <w:bookmarkEnd w:id="138"/>
      <w:bookmarkEnd w:id="139"/>
      <w:bookmarkEnd w:id="140"/>
    </w:p>
    <w:p w:rsidR="006D001D" w:rsidRDefault="006D001D">
      <w:pPr>
        <w:keepNext/>
        <w:keepLines/>
        <w:jc w:val="left"/>
        <w:rPr>
          <w:b/>
          <w:bCs/>
        </w:rPr>
      </w:pPr>
    </w:p>
    <w:p w:rsidR="006D001D" w:rsidRDefault="00967CA1">
      <w:pPr>
        <w:pStyle w:val="ContractLevel2"/>
        <w:keepLines/>
        <w:outlineLvl w:val="1"/>
      </w:pPr>
      <w:bookmarkStart w:id="141" w:name="_Toc265564616"/>
      <w:bookmarkStart w:id="142" w:name="_Toc265580913"/>
      <w:r>
        <w:t>4.1  Introduction</w:t>
      </w:r>
      <w:bookmarkEnd w:id="141"/>
      <w:bookmarkEnd w:id="142"/>
      <w:r>
        <w:t>.</w:t>
      </w:r>
    </w:p>
    <w:p w:rsidR="006D001D" w:rsidRDefault="00967CA1">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6D001D" w:rsidRDefault="006D001D">
      <w:pPr>
        <w:keepNext/>
        <w:keepLines/>
        <w:jc w:val="left"/>
      </w:pPr>
    </w:p>
    <w:p w:rsidR="006D001D" w:rsidRDefault="00967CA1">
      <w:pPr>
        <w:pStyle w:val="ContractLevel2"/>
        <w:outlineLvl w:val="1"/>
      </w:pPr>
      <w:bookmarkStart w:id="143" w:name="_Toc265564617"/>
      <w:bookmarkStart w:id="144" w:name="_Toc265580914"/>
      <w:r>
        <w:t>4.2  Evaluation Committee</w:t>
      </w:r>
      <w:bookmarkEnd w:id="143"/>
      <w:bookmarkEnd w:id="144"/>
      <w:r>
        <w:t>.</w:t>
      </w:r>
    </w:p>
    <w:p w:rsidR="006D001D" w:rsidRDefault="00967CA1">
      <w:pPr>
        <w:jc w:val="left"/>
      </w:pPr>
      <w:r>
        <w:t xml:space="preserve">The Agency intends to conduct a comprehensive, fair and impartial evaluation of Bid Proposals received in response to this RFP.  In making this determination, the Agency will be represented by an evaluation committee.  </w:t>
      </w:r>
    </w:p>
    <w:p w:rsidR="006D001D" w:rsidRDefault="006D001D">
      <w:pPr>
        <w:pStyle w:val="ContractLevel2"/>
        <w:outlineLvl w:val="1"/>
      </w:pPr>
    </w:p>
    <w:p w:rsidR="006D001D" w:rsidRDefault="00967CA1">
      <w:pPr>
        <w:pStyle w:val="ContractLevel2"/>
        <w:outlineLvl w:val="1"/>
      </w:pPr>
      <w:bookmarkStart w:id="145" w:name="_Toc265564620"/>
      <w:bookmarkStart w:id="146" w:name="_Toc265580916"/>
      <w:r>
        <w:t>4.3</w:t>
      </w:r>
      <w:r>
        <w:rPr>
          <w:i w:val="0"/>
        </w:rPr>
        <w:t xml:space="preserve">  </w:t>
      </w:r>
      <w:r>
        <w:t>Proposal Scoring</w:t>
      </w:r>
      <w:bookmarkEnd w:id="145"/>
      <w:bookmarkEnd w:id="146"/>
      <w:r>
        <w:t xml:space="preserve"> and Evaluation Criteria.</w:t>
      </w:r>
      <w:r>
        <w:rPr>
          <w:i w:val="0"/>
        </w:rPr>
        <w:t xml:space="preserve">  </w:t>
      </w:r>
    </w:p>
    <w:p w:rsidR="006D001D" w:rsidRDefault="00967CA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6D001D" w:rsidRDefault="006D001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6D001D" w:rsidRDefault="00967CA1">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6D001D" w:rsidRDefault="00967CA1">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D001D">
        <w:trPr>
          <w:cantSplit/>
        </w:trPr>
        <w:tc>
          <w:tcPr>
            <w:tcW w:w="692" w:type="dxa"/>
          </w:tcPr>
          <w:p w:rsidR="006D001D" w:rsidRDefault="00967CA1">
            <w:pPr>
              <w:keepNext/>
              <w:spacing w:after="120"/>
              <w:jc w:val="left"/>
            </w:pPr>
            <w:r>
              <w:t xml:space="preserve">4 </w:t>
            </w:r>
          </w:p>
        </w:tc>
        <w:tc>
          <w:tcPr>
            <w:tcW w:w="9586" w:type="dxa"/>
          </w:tcPr>
          <w:p w:rsidR="006D001D" w:rsidRDefault="00967CA1">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D001D">
        <w:trPr>
          <w:cantSplit/>
        </w:trPr>
        <w:tc>
          <w:tcPr>
            <w:tcW w:w="692" w:type="dxa"/>
          </w:tcPr>
          <w:p w:rsidR="006D001D" w:rsidRDefault="00967CA1">
            <w:pPr>
              <w:keepNext/>
              <w:spacing w:after="120"/>
              <w:jc w:val="left"/>
            </w:pPr>
            <w:r>
              <w:t>3</w:t>
            </w:r>
          </w:p>
        </w:tc>
        <w:tc>
          <w:tcPr>
            <w:tcW w:w="9586" w:type="dxa"/>
          </w:tcPr>
          <w:p w:rsidR="006D001D" w:rsidRDefault="00967CA1">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D001D">
        <w:trPr>
          <w:cantSplit/>
        </w:trPr>
        <w:tc>
          <w:tcPr>
            <w:tcW w:w="692" w:type="dxa"/>
          </w:tcPr>
          <w:p w:rsidR="006D001D" w:rsidRDefault="00967CA1">
            <w:pPr>
              <w:keepNext/>
              <w:spacing w:after="120"/>
              <w:jc w:val="left"/>
            </w:pPr>
            <w:r>
              <w:t>2</w:t>
            </w:r>
          </w:p>
        </w:tc>
        <w:tc>
          <w:tcPr>
            <w:tcW w:w="9586" w:type="dxa"/>
          </w:tcPr>
          <w:p w:rsidR="006D001D" w:rsidRDefault="00967CA1">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D001D">
        <w:trPr>
          <w:cantSplit/>
        </w:trPr>
        <w:tc>
          <w:tcPr>
            <w:tcW w:w="692" w:type="dxa"/>
          </w:tcPr>
          <w:p w:rsidR="006D001D" w:rsidRDefault="00967CA1">
            <w:pPr>
              <w:keepNext/>
              <w:spacing w:after="120"/>
              <w:jc w:val="left"/>
            </w:pPr>
            <w:r>
              <w:t>1</w:t>
            </w:r>
          </w:p>
        </w:tc>
        <w:tc>
          <w:tcPr>
            <w:tcW w:w="9586" w:type="dxa"/>
          </w:tcPr>
          <w:p w:rsidR="006D001D" w:rsidRDefault="00967CA1">
            <w:pPr>
              <w:keepNext/>
              <w:spacing w:after="120"/>
              <w:jc w:val="left"/>
            </w:pPr>
            <w:r>
              <w:t>Bidder has agreed to comply with the requirements and provided some details on how the requirements would be met.  Response does not clearly indicate if all the needs of the Agency will be met.</w:t>
            </w:r>
          </w:p>
        </w:tc>
      </w:tr>
      <w:tr w:rsidR="006D001D">
        <w:trPr>
          <w:cantSplit/>
        </w:trPr>
        <w:tc>
          <w:tcPr>
            <w:tcW w:w="692" w:type="dxa"/>
          </w:tcPr>
          <w:p w:rsidR="006D001D" w:rsidRDefault="00967CA1">
            <w:pPr>
              <w:keepNext/>
              <w:spacing w:after="120"/>
              <w:jc w:val="left"/>
            </w:pPr>
            <w:r>
              <w:t>0</w:t>
            </w:r>
          </w:p>
        </w:tc>
        <w:tc>
          <w:tcPr>
            <w:tcW w:w="9586" w:type="dxa"/>
          </w:tcPr>
          <w:p w:rsidR="006D001D" w:rsidRDefault="00967CA1">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6D001D" w:rsidRDefault="006D001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6D001D" w:rsidRDefault="00967CA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6D001D" w:rsidRDefault="00967CA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6D001D" w:rsidRDefault="006D001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29"/>
        <w:gridCol w:w="2512"/>
        <w:gridCol w:w="2506"/>
        <w:gridCol w:w="2523"/>
      </w:tblGrid>
      <w:tr w:rsidR="006D001D">
        <w:tc>
          <w:tcPr>
            <w:tcW w:w="2574" w:type="dxa"/>
            <w:shd w:val="clear" w:color="auto" w:fill="DDDDDD"/>
          </w:tcPr>
          <w:p w:rsidR="006D001D" w:rsidRDefault="00967CA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2574" w:type="dxa"/>
            <w:shd w:val="clear" w:color="auto" w:fill="DDDDDD"/>
          </w:tcPr>
          <w:p w:rsidR="006D001D" w:rsidRDefault="00967CA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rsidR="006D001D" w:rsidRDefault="00967CA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rsidR="006D001D" w:rsidRDefault="00967CA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6D001D">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Approach to Meeting Deliverables</w:t>
            </w:r>
          </w:p>
        </w:tc>
        <w:tc>
          <w:tcPr>
            <w:tcW w:w="2574" w:type="dxa"/>
          </w:tcPr>
          <w:p w:rsidR="006D001D" w:rsidRDefault="00967CA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6D001D" w:rsidRDefault="006D001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6D001D">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Background</w:t>
            </w:r>
          </w:p>
        </w:tc>
        <w:tc>
          <w:tcPr>
            <w:tcW w:w="2574" w:type="dxa"/>
          </w:tcPr>
          <w:p w:rsidR="006D001D" w:rsidRDefault="00967CA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w:t>
            </w:r>
          </w:p>
          <w:p w:rsidR="006D001D" w:rsidRDefault="006D001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w:t>
            </w:r>
          </w:p>
        </w:tc>
      </w:tr>
      <w:tr w:rsidR="006D001D">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Financial Statement</w:t>
            </w:r>
          </w:p>
        </w:tc>
        <w:tc>
          <w:tcPr>
            <w:tcW w:w="2574" w:type="dxa"/>
          </w:tcPr>
          <w:p w:rsidR="006D001D" w:rsidRDefault="00967CA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w:t>
            </w:r>
          </w:p>
          <w:p w:rsidR="006D001D" w:rsidRDefault="006D001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w:t>
            </w:r>
          </w:p>
        </w:tc>
      </w:tr>
      <w:tr w:rsidR="006D001D">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Termination, Litigation &amp; Investigation</w:t>
            </w:r>
          </w:p>
        </w:tc>
        <w:tc>
          <w:tcPr>
            <w:tcW w:w="2574" w:type="dxa"/>
          </w:tcPr>
          <w:p w:rsidR="006D001D" w:rsidRDefault="00967CA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w:t>
            </w:r>
          </w:p>
          <w:p w:rsidR="006D001D" w:rsidRDefault="006D001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6D001D" w:rsidRDefault="00967CA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w:t>
            </w:r>
          </w:p>
        </w:tc>
      </w:tr>
    </w:tbl>
    <w:p w:rsidR="006D001D" w:rsidRDefault="006D001D">
      <w:pPr>
        <w:keepNext/>
        <w:jc w:val="left"/>
        <w:rPr>
          <w:bCs/>
        </w:rPr>
      </w:pPr>
    </w:p>
    <w:p w:rsidR="006D001D" w:rsidRDefault="00967CA1">
      <w:pPr>
        <w:keepNext/>
        <w:jc w:val="left"/>
      </w:pPr>
      <w:r>
        <w:rPr>
          <w:b/>
          <w:bCs/>
        </w:rPr>
        <w:t>Scoring of Cost Proposal Pricing.</w:t>
      </w:r>
    </w:p>
    <w:p w:rsidR="006D001D" w:rsidRDefault="00967CA1">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6D001D" w:rsidRDefault="006D001D">
      <w:pPr>
        <w:pStyle w:val="Header"/>
        <w:jc w:val="left"/>
      </w:pPr>
    </w:p>
    <w:p w:rsidR="006D001D" w:rsidRDefault="00967CA1">
      <w:pPr>
        <w:rPr>
          <w:b/>
        </w:rPr>
      </w:pPr>
      <w:r>
        <w:rPr>
          <w:b/>
        </w:rPr>
        <w:t>Weighted Cost Score = (price of lowest Cost Proposal/price of each higher priced Cost Proposal) X (points assigned to pricing)</w:t>
      </w:r>
    </w:p>
    <w:p w:rsidR="006D001D" w:rsidRDefault="006D001D"/>
    <w:p w:rsidR="006D001D" w:rsidRDefault="00967CA1">
      <w:pPr>
        <w:rPr>
          <w:b/>
        </w:rPr>
      </w:pPr>
      <w:r>
        <w:rPr>
          <w:b/>
        </w:rPr>
        <w:t>Total Points Assigned to Pricing: 400.</w:t>
      </w:r>
    </w:p>
    <w:p w:rsidR="006D001D" w:rsidRDefault="006D001D"/>
    <w:p w:rsidR="006D001D" w:rsidRDefault="00967CA1">
      <w:pPr>
        <w:jc w:val="left"/>
        <w:rPr>
          <w:b/>
        </w:rPr>
      </w:pPr>
      <w:r>
        <w:rPr>
          <w:b/>
        </w:rPr>
        <w:t xml:space="preserve">Total Points Possible for Technical and Cost Proposals:  960  </w:t>
      </w:r>
    </w:p>
    <w:p w:rsidR="006D001D" w:rsidRDefault="006D001D">
      <w:pPr>
        <w:jc w:val="left"/>
      </w:pPr>
    </w:p>
    <w:p w:rsidR="006D001D" w:rsidRDefault="00967CA1">
      <w:pPr>
        <w:pStyle w:val="ContractLevel2"/>
      </w:pPr>
      <w:r>
        <w:t xml:space="preserve">4.4  Recommendation of the Evaluation Committee.  </w:t>
      </w:r>
    </w:p>
    <w:p w:rsidR="006D001D" w:rsidRDefault="00967CA1">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rsidR="006D001D" w:rsidRDefault="00967CA1">
      <w:pPr>
        <w:spacing w:after="200" w:line="276" w:lineRule="auto"/>
        <w:jc w:val="left"/>
        <w:rPr>
          <w:b/>
          <w:bCs/>
          <w:sz w:val="24"/>
          <w:szCs w:val="24"/>
        </w:rPr>
      </w:pPr>
      <w:bookmarkStart w:id="147" w:name="_Toc265506684"/>
      <w:bookmarkStart w:id="148" w:name="_Toc265507121"/>
      <w:bookmarkStart w:id="149" w:name="_Toc265564621"/>
      <w:bookmarkStart w:id="150" w:name="_Toc265580917"/>
      <w:r>
        <w:rPr>
          <w:sz w:val="24"/>
          <w:szCs w:val="24"/>
        </w:rPr>
        <w:br w:type="page"/>
      </w:r>
    </w:p>
    <w:p w:rsidR="006D001D" w:rsidRDefault="00967CA1">
      <w:pPr>
        <w:pStyle w:val="Heading1"/>
        <w:jc w:val="center"/>
        <w:rPr>
          <w:sz w:val="24"/>
          <w:szCs w:val="24"/>
        </w:rPr>
      </w:pPr>
      <w:r>
        <w:rPr>
          <w:sz w:val="24"/>
          <w:szCs w:val="24"/>
        </w:rPr>
        <w:lastRenderedPageBreak/>
        <w:t>Attachment A: Release of Information</w:t>
      </w:r>
      <w:bookmarkEnd w:id="147"/>
      <w:bookmarkEnd w:id="148"/>
      <w:bookmarkEnd w:id="149"/>
      <w:bookmarkEnd w:id="150"/>
    </w:p>
    <w:p w:rsidR="006D001D" w:rsidRDefault="00967CA1">
      <w:pPr>
        <w:jc w:val="center"/>
      </w:pPr>
      <w:r>
        <w:rPr>
          <w:rFonts w:eastAsia="Times New Roman"/>
          <w:i/>
        </w:rPr>
        <w:t>(Return this completed form behind Tab 3 of the Bid Proposal.)</w:t>
      </w:r>
    </w:p>
    <w:p w:rsidR="006D001D" w:rsidRDefault="006D001D"/>
    <w:p w:rsidR="006D001D" w:rsidRDefault="006D001D">
      <w:pPr>
        <w:pStyle w:val="BodyText3"/>
        <w:jc w:val="left"/>
      </w:pPr>
    </w:p>
    <w:p w:rsidR="006D001D" w:rsidRDefault="00967CA1">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6D001D" w:rsidRDefault="006D001D">
      <w:pPr>
        <w:pStyle w:val="BodyText3"/>
        <w:jc w:val="left"/>
      </w:pPr>
    </w:p>
    <w:p w:rsidR="006D001D" w:rsidRDefault="00967CA1">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6D001D" w:rsidRDefault="006D001D">
      <w:pPr>
        <w:jc w:val="left"/>
      </w:pPr>
    </w:p>
    <w:p w:rsidR="006D001D" w:rsidRDefault="00967CA1">
      <w:pPr>
        <w:pStyle w:val="Header"/>
        <w:tabs>
          <w:tab w:val="clear" w:pos="4320"/>
          <w:tab w:val="clear" w:pos="8640"/>
        </w:tabs>
        <w:jc w:val="left"/>
      </w:pPr>
      <w:r>
        <w:t>_______________________________</w:t>
      </w:r>
    </w:p>
    <w:p w:rsidR="006D001D" w:rsidRDefault="00967CA1">
      <w:pPr>
        <w:jc w:val="left"/>
      </w:pPr>
      <w:r>
        <w:t>Printed Name of Bidder Organization</w:t>
      </w:r>
    </w:p>
    <w:p w:rsidR="006D001D" w:rsidRDefault="006D001D">
      <w:pPr>
        <w:jc w:val="left"/>
      </w:pPr>
    </w:p>
    <w:p w:rsidR="006D001D" w:rsidRDefault="006D001D">
      <w:pPr>
        <w:jc w:val="left"/>
      </w:pPr>
    </w:p>
    <w:p w:rsidR="006D001D" w:rsidRDefault="00967CA1">
      <w:pPr>
        <w:jc w:val="left"/>
      </w:pPr>
      <w:r>
        <w:t>_______________________________</w:t>
      </w:r>
      <w:r>
        <w:tab/>
      </w:r>
      <w:r>
        <w:tab/>
        <w:t>___________________________</w:t>
      </w:r>
    </w:p>
    <w:p w:rsidR="006D001D" w:rsidRDefault="00967CA1">
      <w:pPr>
        <w:jc w:val="left"/>
      </w:pPr>
      <w:r>
        <w:t xml:space="preserve">Signature of Authorized Representative </w:t>
      </w:r>
      <w:r>
        <w:tab/>
      </w:r>
      <w:r>
        <w:tab/>
        <w:t>Date</w:t>
      </w:r>
    </w:p>
    <w:p w:rsidR="006D001D" w:rsidRDefault="006D001D">
      <w:pPr>
        <w:jc w:val="left"/>
      </w:pPr>
    </w:p>
    <w:p w:rsidR="006D001D" w:rsidRDefault="00967CA1">
      <w:pPr>
        <w:jc w:val="left"/>
      </w:pPr>
      <w:r>
        <w:t>_______________________________</w:t>
      </w:r>
      <w:r>
        <w:tab/>
      </w:r>
      <w:r>
        <w:tab/>
      </w:r>
    </w:p>
    <w:p w:rsidR="006D001D" w:rsidRDefault="00967CA1">
      <w:pPr>
        <w:jc w:val="left"/>
      </w:pPr>
      <w:r>
        <w:t>Printed Name</w:t>
      </w:r>
      <w:r>
        <w:tab/>
      </w:r>
      <w:r>
        <w:tab/>
      </w:r>
    </w:p>
    <w:p w:rsidR="006D001D" w:rsidRDefault="006D001D">
      <w:pPr>
        <w:ind w:left="2880" w:firstLine="720"/>
        <w:jc w:val="left"/>
      </w:pPr>
    </w:p>
    <w:p w:rsidR="006D001D" w:rsidRDefault="006D001D"/>
    <w:p w:rsidR="006D001D" w:rsidRDefault="006D001D"/>
    <w:p w:rsidR="006D001D" w:rsidRDefault="006D001D"/>
    <w:p w:rsidR="006D001D" w:rsidRDefault="006D001D"/>
    <w:p w:rsidR="006D001D" w:rsidRDefault="006D001D">
      <w:pPr>
        <w:ind w:left="2880" w:firstLine="720"/>
        <w:jc w:val="left"/>
      </w:pPr>
    </w:p>
    <w:p w:rsidR="006D001D" w:rsidRDefault="006D001D">
      <w:pPr>
        <w:ind w:left="2880" w:firstLine="720"/>
        <w:jc w:val="left"/>
      </w:pPr>
    </w:p>
    <w:p w:rsidR="006D001D" w:rsidRDefault="006D001D">
      <w:pPr>
        <w:ind w:left="2880" w:firstLine="720"/>
        <w:jc w:val="center"/>
      </w:pPr>
    </w:p>
    <w:p w:rsidR="006D001D" w:rsidRDefault="00967CA1">
      <w:pPr>
        <w:pStyle w:val="Heading1"/>
        <w:jc w:val="center"/>
        <w:rPr>
          <w:rFonts w:eastAsia="Times New Roman"/>
        </w:rPr>
      </w:pPr>
      <w:r>
        <w:br w:type="page"/>
      </w:r>
      <w:bookmarkStart w:id="151" w:name="_Toc265506685"/>
      <w:bookmarkStart w:id="152" w:name="_Toc265507122"/>
      <w:bookmarkStart w:id="153" w:name="_Toc265564622"/>
      <w:bookmarkStart w:id="154" w:name="_Toc265580918"/>
      <w:r>
        <w:lastRenderedPageBreak/>
        <w:t xml:space="preserve">Attachment B: </w:t>
      </w:r>
      <w:r>
        <w:rPr>
          <w:rFonts w:eastAsia="Times New Roman"/>
        </w:rPr>
        <w:t>Primary Bidder Detail &amp; Certification</w:t>
      </w:r>
      <w:bookmarkEnd w:id="151"/>
      <w:bookmarkEnd w:id="152"/>
      <w:bookmarkEnd w:id="153"/>
      <w:bookmarkEnd w:id="154"/>
      <w:r>
        <w:rPr>
          <w:rFonts w:eastAsia="Times New Roman"/>
        </w:rPr>
        <w:t xml:space="preserve"> Form</w:t>
      </w:r>
    </w:p>
    <w:p w:rsidR="006D001D" w:rsidRDefault="00967CA1">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6D001D">
        <w:tc>
          <w:tcPr>
            <w:tcW w:w="10098" w:type="dxa"/>
            <w:gridSpan w:val="3"/>
            <w:shd w:val="clear" w:color="auto" w:fill="DBE5F1"/>
          </w:tcPr>
          <w:p w:rsidR="006D001D" w:rsidRDefault="00967CA1">
            <w:pPr>
              <w:jc w:val="center"/>
              <w:rPr>
                <w:rFonts w:eastAsia="Times New Roman"/>
                <w:b/>
              </w:rPr>
            </w:pPr>
            <w:r>
              <w:rPr>
                <w:rFonts w:eastAsia="Times New Roman"/>
                <w:b/>
              </w:rPr>
              <w:t>Primary Contact Information (individual who can address issues re: this Bid Proposal)</w:t>
            </w:r>
          </w:p>
        </w:tc>
      </w:tr>
      <w:tr w:rsidR="006D001D">
        <w:tc>
          <w:tcPr>
            <w:tcW w:w="1548" w:type="dxa"/>
            <w:shd w:val="clear" w:color="auto" w:fill="DBE5F1"/>
          </w:tcPr>
          <w:p w:rsidR="006D001D" w:rsidRDefault="00967CA1">
            <w:pPr>
              <w:rPr>
                <w:rFonts w:eastAsia="Times New Roman"/>
                <w:b/>
              </w:rPr>
            </w:pPr>
            <w:r>
              <w:rPr>
                <w:rFonts w:eastAsia="Times New Roman"/>
                <w:b/>
              </w:rPr>
              <w:t>Name:</w:t>
            </w:r>
          </w:p>
        </w:tc>
        <w:tc>
          <w:tcPr>
            <w:tcW w:w="8550" w:type="dxa"/>
            <w:gridSpan w:val="2"/>
          </w:tcPr>
          <w:p w:rsidR="006D001D" w:rsidRDefault="006D001D">
            <w:pPr>
              <w:rPr>
                <w:rFonts w:eastAsia="Times New Roman"/>
                <w:b/>
              </w:rPr>
            </w:pPr>
          </w:p>
        </w:tc>
      </w:tr>
      <w:tr w:rsidR="006D001D">
        <w:tc>
          <w:tcPr>
            <w:tcW w:w="1548" w:type="dxa"/>
            <w:shd w:val="clear" w:color="auto" w:fill="DBE5F1"/>
          </w:tcPr>
          <w:p w:rsidR="006D001D" w:rsidRDefault="00967CA1">
            <w:pPr>
              <w:rPr>
                <w:rFonts w:eastAsia="Times New Roman"/>
                <w:b/>
              </w:rPr>
            </w:pPr>
            <w:r>
              <w:rPr>
                <w:rFonts w:eastAsia="Times New Roman"/>
                <w:b/>
              </w:rPr>
              <w:t>Address:</w:t>
            </w:r>
          </w:p>
        </w:tc>
        <w:tc>
          <w:tcPr>
            <w:tcW w:w="8550" w:type="dxa"/>
            <w:gridSpan w:val="2"/>
          </w:tcPr>
          <w:p w:rsidR="006D001D" w:rsidRDefault="006D001D">
            <w:pPr>
              <w:rPr>
                <w:rFonts w:eastAsia="Times New Roman"/>
                <w:b/>
              </w:rPr>
            </w:pPr>
          </w:p>
        </w:tc>
      </w:tr>
      <w:tr w:rsidR="006D001D">
        <w:tc>
          <w:tcPr>
            <w:tcW w:w="1548" w:type="dxa"/>
            <w:shd w:val="clear" w:color="auto" w:fill="DBE5F1"/>
          </w:tcPr>
          <w:p w:rsidR="006D001D" w:rsidRDefault="00967CA1">
            <w:pPr>
              <w:rPr>
                <w:rFonts w:eastAsia="Times New Roman"/>
                <w:b/>
              </w:rPr>
            </w:pPr>
            <w:r>
              <w:rPr>
                <w:rFonts w:eastAsia="Times New Roman"/>
                <w:b/>
              </w:rPr>
              <w:t>Tel:</w:t>
            </w:r>
          </w:p>
        </w:tc>
        <w:tc>
          <w:tcPr>
            <w:tcW w:w="8550" w:type="dxa"/>
            <w:gridSpan w:val="2"/>
          </w:tcPr>
          <w:p w:rsidR="006D001D" w:rsidRDefault="006D001D">
            <w:pPr>
              <w:rPr>
                <w:rFonts w:eastAsia="Times New Roman"/>
                <w:b/>
              </w:rPr>
            </w:pPr>
          </w:p>
        </w:tc>
      </w:tr>
      <w:tr w:rsidR="006D001D">
        <w:tc>
          <w:tcPr>
            <w:tcW w:w="1548" w:type="dxa"/>
            <w:shd w:val="clear" w:color="auto" w:fill="DBE5F1"/>
          </w:tcPr>
          <w:p w:rsidR="006D001D" w:rsidRDefault="00967CA1">
            <w:pPr>
              <w:rPr>
                <w:rFonts w:eastAsia="Times New Roman"/>
                <w:b/>
              </w:rPr>
            </w:pPr>
            <w:r>
              <w:rPr>
                <w:rFonts w:eastAsia="Times New Roman"/>
                <w:b/>
              </w:rPr>
              <w:t>Fax:</w:t>
            </w:r>
          </w:p>
        </w:tc>
        <w:tc>
          <w:tcPr>
            <w:tcW w:w="8550" w:type="dxa"/>
            <w:gridSpan w:val="2"/>
          </w:tcPr>
          <w:p w:rsidR="006D001D" w:rsidRDefault="006D001D">
            <w:pPr>
              <w:rPr>
                <w:rFonts w:eastAsia="Times New Roman"/>
                <w:b/>
              </w:rPr>
            </w:pPr>
          </w:p>
        </w:tc>
      </w:tr>
      <w:tr w:rsidR="006D001D">
        <w:tc>
          <w:tcPr>
            <w:tcW w:w="1548" w:type="dxa"/>
            <w:shd w:val="clear" w:color="auto" w:fill="DBE5F1"/>
          </w:tcPr>
          <w:p w:rsidR="006D001D" w:rsidRDefault="00967CA1">
            <w:pPr>
              <w:rPr>
                <w:rFonts w:eastAsia="Times New Roman"/>
                <w:b/>
              </w:rPr>
            </w:pPr>
            <w:r>
              <w:rPr>
                <w:rFonts w:eastAsia="Times New Roman"/>
                <w:b/>
              </w:rPr>
              <w:t>E-mail:</w:t>
            </w:r>
          </w:p>
        </w:tc>
        <w:tc>
          <w:tcPr>
            <w:tcW w:w="8550" w:type="dxa"/>
            <w:gridSpan w:val="2"/>
          </w:tcPr>
          <w:p w:rsidR="006D001D" w:rsidRDefault="006D001D">
            <w:pPr>
              <w:rPr>
                <w:rFonts w:eastAsia="Times New Roman"/>
                <w:b/>
              </w:rPr>
            </w:pPr>
          </w:p>
        </w:tc>
      </w:tr>
      <w:tr w:rsidR="006D001D">
        <w:tc>
          <w:tcPr>
            <w:tcW w:w="10098" w:type="dxa"/>
            <w:gridSpan w:val="3"/>
            <w:shd w:val="clear" w:color="auto" w:fill="DBE5F1"/>
          </w:tcPr>
          <w:p w:rsidR="006D001D" w:rsidRDefault="00967CA1">
            <w:pPr>
              <w:jc w:val="center"/>
              <w:rPr>
                <w:rFonts w:eastAsia="Times New Roman"/>
                <w:b/>
              </w:rPr>
            </w:pPr>
            <w:r>
              <w:rPr>
                <w:rFonts w:eastAsia="Times New Roman"/>
                <w:b/>
              </w:rPr>
              <w:t>Primary Bidder Detail</w:t>
            </w:r>
          </w:p>
        </w:tc>
      </w:tr>
      <w:tr w:rsidR="006D001D">
        <w:tc>
          <w:tcPr>
            <w:tcW w:w="4248" w:type="dxa"/>
            <w:gridSpan w:val="2"/>
            <w:shd w:val="clear" w:color="auto" w:fill="DBE5F1"/>
          </w:tcPr>
          <w:p w:rsidR="006D001D" w:rsidRDefault="00967CA1">
            <w:pPr>
              <w:rPr>
                <w:rFonts w:eastAsia="Times New Roman"/>
                <w:b/>
              </w:rPr>
            </w:pPr>
            <w:r>
              <w:rPr>
                <w:rFonts w:eastAsia="Times New Roman"/>
                <w:b/>
              </w:rPr>
              <w:t>Business Legal Name (“Bidder”):</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“Doing Business As” names, assumed names, or other operating names:</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Parent Corporation Name and Address of Headquarters, if any:</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Form of Business Entity (i.e., corp., partnership, LLC, etc.):</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State of Incorporation/organization:</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Primary Address:</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Tel:</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Local Address (if any):</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Addresses of Major Offices and other facilities that may contribute to performance under this RFP/Contract:</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Number of Employees:</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Number of Years in Business:</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Primary Focus of Business:</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Federal Tax ID:</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sz w:val="2"/>
                <w:szCs w:val="2"/>
              </w:rPr>
              <w:br w:type="page"/>
            </w:r>
            <w:r>
              <w:rPr>
                <w:rFonts w:eastAsia="Times New Roman"/>
                <w:b/>
              </w:rPr>
              <w:t>Bidder’s Accounting Firm:</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 xml:space="preserve">If Bidder is currently registered to do business in Iowa, provide the Date of Registration:  </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967CA1">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6D001D" w:rsidRDefault="006D001D">
            <w:pPr>
              <w:rPr>
                <w:rFonts w:eastAsia="Times New Roman"/>
              </w:rPr>
            </w:pPr>
          </w:p>
        </w:tc>
      </w:tr>
      <w:tr w:rsidR="006D001D">
        <w:tc>
          <w:tcPr>
            <w:tcW w:w="4248" w:type="dxa"/>
            <w:gridSpan w:val="2"/>
            <w:shd w:val="clear" w:color="auto" w:fill="DBE5F1"/>
          </w:tcPr>
          <w:p w:rsidR="006D001D" w:rsidRDefault="006D001D">
            <w:pPr>
              <w:rPr>
                <w:rFonts w:eastAsia="Times New Roman"/>
                <w:b/>
              </w:rPr>
            </w:pPr>
          </w:p>
        </w:tc>
        <w:tc>
          <w:tcPr>
            <w:tcW w:w="5850" w:type="dxa"/>
            <w:vAlign w:val="center"/>
          </w:tcPr>
          <w:p w:rsidR="006D001D" w:rsidRDefault="00967CA1">
            <w:pPr>
              <w:jc w:val="center"/>
              <w:rPr>
                <w:rFonts w:eastAsia="Times New Roman"/>
              </w:rPr>
            </w:pPr>
            <w:r>
              <w:rPr>
                <w:rFonts w:eastAsia="Times New Roman"/>
              </w:rPr>
              <w:t>(YES/NO)</w:t>
            </w:r>
          </w:p>
        </w:tc>
      </w:tr>
    </w:tbl>
    <w:p w:rsidR="006D001D" w:rsidRDefault="006D001D">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6D001D">
        <w:tc>
          <w:tcPr>
            <w:tcW w:w="10098" w:type="dxa"/>
            <w:gridSpan w:val="3"/>
            <w:shd w:val="clear" w:color="auto" w:fill="DBE5F1"/>
          </w:tcPr>
          <w:p w:rsidR="006D001D" w:rsidRDefault="00967CA1">
            <w:pPr>
              <w:jc w:val="center"/>
              <w:rPr>
                <w:rFonts w:eastAsia="Times New Roman"/>
                <w:b/>
              </w:rPr>
            </w:pPr>
            <w:r>
              <w:rPr>
                <w:rFonts w:eastAsia="Times New Roman"/>
                <w:b/>
              </w:rPr>
              <w:t>Request for Confidential Treatment (See Section 3.1)</w:t>
            </w:r>
          </w:p>
        </w:tc>
      </w:tr>
      <w:tr w:rsidR="006D001D">
        <w:tc>
          <w:tcPr>
            <w:tcW w:w="2148" w:type="dxa"/>
            <w:shd w:val="clear" w:color="auto" w:fill="DBE5F1"/>
            <w:vAlign w:val="center"/>
          </w:tcPr>
          <w:p w:rsidR="006D001D" w:rsidRDefault="00967CA1">
            <w:pPr>
              <w:jc w:val="center"/>
              <w:rPr>
                <w:rFonts w:eastAsia="Times New Roman"/>
                <w:b/>
              </w:rPr>
            </w:pPr>
            <w:r>
              <w:rPr>
                <w:rFonts w:eastAsia="Times New Roman"/>
                <w:b/>
              </w:rPr>
              <w:t>Location in Bid (Tab/Page)</w:t>
            </w:r>
          </w:p>
        </w:tc>
        <w:tc>
          <w:tcPr>
            <w:tcW w:w="2430" w:type="dxa"/>
            <w:shd w:val="clear" w:color="auto" w:fill="DBE5F1"/>
            <w:vAlign w:val="center"/>
          </w:tcPr>
          <w:p w:rsidR="006D001D" w:rsidRDefault="00967CA1">
            <w:pPr>
              <w:jc w:val="center"/>
              <w:rPr>
                <w:rFonts w:eastAsia="Times New Roman"/>
                <w:b/>
              </w:rPr>
            </w:pPr>
            <w:r>
              <w:rPr>
                <w:rFonts w:eastAsia="Times New Roman"/>
                <w:b/>
              </w:rPr>
              <w:t>Statutory Basis for Confidentiality</w:t>
            </w:r>
          </w:p>
        </w:tc>
        <w:tc>
          <w:tcPr>
            <w:tcW w:w="5520" w:type="dxa"/>
            <w:shd w:val="clear" w:color="auto" w:fill="DBE5F1"/>
            <w:vAlign w:val="center"/>
          </w:tcPr>
          <w:p w:rsidR="006D001D" w:rsidRDefault="00967CA1">
            <w:pPr>
              <w:jc w:val="center"/>
              <w:rPr>
                <w:rFonts w:eastAsia="Times New Roman"/>
                <w:b/>
              </w:rPr>
            </w:pPr>
            <w:r>
              <w:rPr>
                <w:rFonts w:eastAsia="Times New Roman"/>
                <w:b/>
              </w:rPr>
              <w:t>Description/Explanation</w:t>
            </w:r>
          </w:p>
        </w:tc>
      </w:tr>
      <w:tr w:rsidR="006D001D">
        <w:tc>
          <w:tcPr>
            <w:tcW w:w="2148" w:type="dxa"/>
            <w:vAlign w:val="center"/>
          </w:tcPr>
          <w:p w:rsidR="006D001D" w:rsidRDefault="006D001D">
            <w:pPr>
              <w:jc w:val="center"/>
              <w:rPr>
                <w:rFonts w:eastAsia="Times New Roman"/>
                <w:b/>
              </w:rPr>
            </w:pPr>
          </w:p>
        </w:tc>
        <w:tc>
          <w:tcPr>
            <w:tcW w:w="2430" w:type="dxa"/>
            <w:vAlign w:val="center"/>
          </w:tcPr>
          <w:p w:rsidR="006D001D" w:rsidRDefault="006D001D">
            <w:pPr>
              <w:jc w:val="center"/>
              <w:rPr>
                <w:rFonts w:eastAsia="Times New Roman"/>
                <w:b/>
              </w:rPr>
            </w:pPr>
          </w:p>
        </w:tc>
        <w:tc>
          <w:tcPr>
            <w:tcW w:w="5520" w:type="dxa"/>
            <w:vAlign w:val="center"/>
          </w:tcPr>
          <w:p w:rsidR="006D001D" w:rsidRDefault="006D001D">
            <w:pPr>
              <w:jc w:val="center"/>
              <w:rPr>
                <w:rFonts w:eastAsia="Times New Roman"/>
                <w:b/>
              </w:rPr>
            </w:pPr>
          </w:p>
          <w:p w:rsidR="006D001D" w:rsidRDefault="006D001D">
            <w:pPr>
              <w:jc w:val="center"/>
              <w:rPr>
                <w:rFonts w:eastAsia="Times New Roman"/>
                <w:b/>
              </w:rPr>
            </w:pPr>
          </w:p>
        </w:tc>
      </w:tr>
    </w:tbl>
    <w:p w:rsidR="006D001D" w:rsidRDefault="006D001D">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6D001D">
        <w:tc>
          <w:tcPr>
            <w:tcW w:w="10098" w:type="dxa"/>
            <w:gridSpan w:val="4"/>
            <w:shd w:val="clear" w:color="auto" w:fill="DBE5F1"/>
          </w:tcPr>
          <w:p w:rsidR="006D001D" w:rsidRDefault="00967CA1">
            <w:pPr>
              <w:jc w:val="center"/>
              <w:rPr>
                <w:rFonts w:eastAsia="Times New Roman"/>
                <w:b/>
              </w:rPr>
            </w:pPr>
            <w:r>
              <w:rPr>
                <w:rFonts w:eastAsia="Times New Roman"/>
                <w:b/>
              </w:rPr>
              <w:t>Exceptions to RFP/Contract Language (See Section 3.1)</w:t>
            </w:r>
          </w:p>
        </w:tc>
      </w:tr>
      <w:tr w:rsidR="006D001D">
        <w:tc>
          <w:tcPr>
            <w:tcW w:w="1222" w:type="dxa"/>
            <w:shd w:val="clear" w:color="auto" w:fill="DBE5F1"/>
            <w:vAlign w:val="center"/>
          </w:tcPr>
          <w:p w:rsidR="006D001D" w:rsidRDefault="00967CA1">
            <w:pPr>
              <w:jc w:val="center"/>
              <w:rPr>
                <w:rFonts w:eastAsia="Times New Roman"/>
                <w:b/>
              </w:rPr>
            </w:pPr>
            <w:r>
              <w:rPr>
                <w:rFonts w:eastAsia="Times New Roman"/>
                <w:b/>
              </w:rPr>
              <w:t>RFP Section and Page</w:t>
            </w:r>
          </w:p>
        </w:tc>
        <w:tc>
          <w:tcPr>
            <w:tcW w:w="2050" w:type="dxa"/>
            <w:shd w:val="clear" w:color="auto" w:fill="DBE5F1"/>
            <w:vAlign w:val="center"/>
          </w:tcPr>
          <w:p w:rsidR="006D001D" w:rsidRDefault="00967CA1">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6D001D" w:rsidRDefault="00967CA1">
            <w:pPr>
              <w:jc w:val="center"/>
              <w:rPr>
                <w:rFonts w:eastAsia="Times New Roman"/>
                <w:b/>
              </w:rPr>
            </w:pPr>
            <w:r>
              <w:rPr>
                <w:rFonts w:eastAsia="Times New Roman"/>
                <w:b/>
              </w:rPr>
              <w:t>Explanation and Proposed Replacement Language:</w:t>
            </w:r>
          </w:p>
        </w:tc>
        <w:tc>
          <w:tcPr>
            <w:tcW w:w="2711" w:type="dxa"/>
            <w:shd w:val="clear" w:color="auto" w:fill="DBE5F1"/>
          </w:tcPr>
          <w:p w:rsidR="006D001D" w:rsidRDefault="00967CA1">
            <w:pPr>
              <w:jc w:val="center"/>
              <w:rPr>
                <w:rFonts w:eastAsia="Times New Roman"/>
                <w:b/>
              </w:rPr>
            </w:pPr>
            <w:r>
              <w:rPr>
                <w:rFonts w:eastAsia="Times New Roman"/>
                <w:b/>
              </w:rPr>
              <w:t>Cost Savings to the Agency if the Proposed Replacement Language is Accepted</w:t>
            </w:r>
          </w:p>
        </w:tc>
      </w:tr>
      <w:tr w:rsidR="006D001D">
        <w:tc>
          <w:tcPr>
            <w:tcW w:w="1222" w:type="dxa"/>
            <w:vAlign w:val="center"/>
          </w:tcPr>
          <w:p w:rsidR="006D001D" w:rsidRDefault="006D001D">
            <w:pPr>
              <w:jc w:val="center"/>
              <w:rPr>
                <w:rFonts w:eastAsia="Times New Roman"/>
                <w:b/>
              </w:rPr>
            </w:pPr>
          </w:p>
        </w:tc>
        <w:tc>
          <w:tcPr>
            <w:tcW w:w="2050" w:type="dxa"/>
            <w:vAlign w:val="center"/>
          </w:tcPr>
          <w:p w:rsidR="006D001D" w:rsidRDefault="006D001D">
            <w:pPr>
              <w:jc w:val="center"/>
              <w:rPr>
                <w:rFonts w:eastAsia="Times New Roman"/>
                <w:b/>
              </w:rPr>
            </w:pPr>
          </w:p>
        </w:tc>
        <w:tc>
          <w:tcPr>
            <w:tcW w:w="4115" w:type="dxa"/>
            <w:vAlign w:val="center"/>
          </w:tcPr>
          <w:p w:rsidR="006D001D" w:rsidRDefault="006D001D">
            <w:pPr>
              <w:jc w:val="center"/>
              <w:rPr>
                <w:rFonts w:eastAsia="Times New Roman"/>
                <w:b/>
              </w:rPr>
            </w:pPr>
          </w:p>
          <w:p w:rsidR="006D001D" w:rsidRDefault="006D001D">
            <w:pPr>
              <w:jc w:val="center"/>
              <w:rPr>
                <w:rFonts w:eastAsia="Times New Roman"/>
                <w:b/>
              </w:rPr>
            </w:pPr>
          </w:p>
        </w:tc>
        <w:tc>
          <w:tcPr>
            <w:tcW w:w="2711" w:type="dxa"/>
          </w:tcPr>
          <w:p w:rsidR="006D001D" w:rsidRDefault="006D001D">
            <w:pPr>
              <w:jc w:val="center"/>
              <w:rPr>
                <w:rFonts w:eastAsia="Times New Roman"/>
                <w:b/>
              </w:rPr>
            </w:pPr>
          </w:p>
        </w:tc>
      </w:tr>
    </w:tbl>
    <w:p w:rsidR="006D001D" w:rsidRDefault="00967CA1">
      <w:pPr>
        <w:keepNext/>
        <w:keepLines/>
        <w:jc w:val="center"/>
        <w:rPr>
          <w:rFonts w:eastAsia="Times New Roman"/>
          <w:b/>
        </w:rPr>
      </w:pPr>
      <w:r>
        <w:rPr>
          <w:rFonts w:eastAsia="Times New Roman"/>
          <w:b/>
        </w:rPr>
        <w:lastRenderedPageBreak/>
        <w:t>PRIMARY BIDDER CERTIFICATIONS</w:t>
      </w:r>
    </w:p>
    <w:p w:rsidR="006D001D" w:rsidRDefault="006D001D">
      <w:pPr>
        <w:keepNext/>
        <w:keepLines/>
        <w:jc w:val="left"/>
        <w:rPr>
          <w:rFonts w:eastAsia="Times New Roman"/>
          <w:sz w:val="16"/>
          <w:szCs w:val="16"/>
        </w:rPr>
      </w:pPr>
    </w:p>
    <w:p w:rsidR="006D001D" w:rsidRDefault="00967CA1">
      <w:pPr>
        <w:pStyle w:val="ListParagraph"/>
        <w:widowControl w:val="0"/>
        <w:numPr>
          <w:ilvl w:val="0"/>
          <w:numId w:val="15"/>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6D001D" w:rsidRDefault="006D001D">
      <w:pPr>
        <w:pStyle w:val="ListParagraph"/>
        <w:widowControl w:val="0"/>
        <w:numPr>
          <w:ilvl w:val="0"/>
          <w:numId w:val="0"/>
        </w:numPr>
        <w:tabs>
          <w:tab w:val="left" w:pos="360"/>
        </w:tabs>
        <w:ind w:left="720"/>
        <w:rPr>
          <w:rFonts w:eastAsia="Times New Roman"/>
          <w:b/>
        </w:rPr>
      </w:pPr>
    </w:p>
    <w:p w:rsidR="006D001D" w:rsidRDefault="00967CA1">
      <w:pPr>
        <w:pStyle w:val="ListParagraph"/>
        <w:widowControl w:val="0"/>
        <w:numPr>
          <w:ilvl w:val="1"/>
          <w:numId w:val="16"/>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6D001D" w:rsidRDefault="00967CA1">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6D001D" w:rsidRDefault="00967CA1">
      <w:pPr>
        <w:pStyle w:val="ListParagraph"/>
        <w:widowControl w:val="0"/>
        <w:numPr>
          <w:ilvl w:val="1"/>
          <w:numId w:val="16"/>
        </w:numPr>
        <w:ind w:left="360"/>
        <w:rPr>
          <w:sz w:val="20"/>
          <w:szCs w:val="20"/>
        </w:rPr>
      </w:pPr>
      <w:r>
        <w:rPr>
          <w:sz w:val="20"/>
          <w:szCs w:val="20"/>
        </w:rPr>
        <w:t xml:space="preserve">Bidder has received any amendments to this RFP issued by the Agency; </w:t>
      </w:r>
    </w:p>
    <w:p w:rsidR="006D001D" w:rsidRDefault="00967CA1">
      <w:pPr>
        <w:pStyle w:val="ListParagraph"/>
        <w:widowControl w:val="0"/>
        <w:numPr>
          <w:ilvl w:val="1"/>
          <w:numId w:val="16"/>
        </w:numPr>
        <w:ind w:left="360"/>
        <w:rPr>
          <w:sz w:val="20"/>
          <w:szCs w:val="20"/>
        </w:rPr>
      </w:pPr>
      <w:r>
        <w:rPr>
          <w:sz w:val="20"/>
          <w:szCs w:val="20"/>
        </w:rPr>
        <w:t>No cost or pricing information has been included in the Bidder’s Technical Proposal; and,</w:t>
      </w:r>
    </w:p>
    <w:p w:rsidR="006D001D" w:rsidRDefault="00967CA1">
      <w:pPr>
        <w:pStyle w:val="ListParagraph"/>
        <w:widowControl w:val="0"/>
        <w:numPr>
          <w:ilvl w:val="1"/>
          <w:numId w:val="16"/>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6D001D" w:rsidRDefault="006D001D">
      <w:pPr>
        <w:pStyle w:val="ListParagraph"/>
        <w:widowControl w:val="0"/>
        <w:numPr>
          <w:ilvl w:val="0"/>
          <w:numId w:val="0"/>
        </w:numPr>
        <w:ind w:left="360"/>
        <w:rPr>
          <w:sz w:val="20"/>
          <w:szCs w:val="20"/>
        </w:rPr>
      </w:pPr>
    </w:p>
    <w:p w:rsidR="006D001D" w:rsidRDefault="00967CA1">
      <w:pPr>
        <w:pStyle w:val="ListParagraph"/>
        <w:widowControl w:val="0"/>
        <w:numPr>
          <w:ilvl w:val="0"/>
          <w:numId w:val="15"/>
        </w:numPr>
        <w:tabs>
          <w:tab w:val="left" w:pos="360"/>
        </w:tabs>
        <w:ind w:hanging="1080"/>
        <w:rPr>
          <w:rFonts w:eastAsia="Times New Roman"/>
          <w:b/>
        </w:rPr>
      </w:pPr>
      <w:r>
        <w:rPr>
          <w:rFonts w:eastAsia="Times New Roman"/>
          <w:b/>
        </w:rPr>
        <w:t xml:space="preserve">SERVICE AND REGISTRATION CERTIFICATIONS.  By signing below, Bidder certifies that:  </w:t>
      </w:r>
    </w:p>
    <w:p w:rsidR="006D001D" w:rsidRDefault="006D001D">
      <w:pPr>
        <w:widowControl w:val="0"/>
        <w:rPr>
          <w:b/>
          <w:sz w:val="18"/>
          <w:szCs w:val="18"/>
        </w:rPr>
      </w:pPr>
    </w:p>
    <w:p w:rsidR="006D001D" w:rsidRDefault="00967CA1">
      <w:pPr>
        <w:pStyle w:val="ListParagraph"/>
        <w:numPr>
          <w:ilvl w:val="1"/>
          <w:numId w:val="17"/>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6D001D" w:rsidRDefault="00967CA1">
      <w:pPr>
        <w:pStyle w:val="ListParagraph"/>
        <w:numPr>
          <w:ilvl w:val="1"/>
          <w:numId w:val="17"/>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6D001D" w:rsidRDefault="00967CA1">
      <w:pPr>
        <w:pStyle w:val="ListParagraph"/>
        <w:numPr>
          <w:ilvl w:val="1"/>
          <w:numId w:val="17"/>
        </w:numPr>
        <w:rPr>
          <w:sz w:val="20"/>
          <w:szCs w:val="20"/>
        </w:rPr>
      </w:pPr>
      <w:r>
        <w:rPr>
          <w:sz w:val="20"/>
          <w:szCs w:val="20"/>
        </w:rPr>
        <w:t>Bidder either is currently registered to do business in Iowa or agrees to register if Bidder is awarded a Contract pursuant to this RFP; and,</w:t>
      </w:r>
    </w:p>
    <w:p w:rsidR="006D001D" w:rsidRDefault="00967CA1">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3" w:history="1">
        <w:r>
          <w:rPr>
            <w:sz w:val="20"/>
            <w:szCs w:val="20"/>
          </w:rPr>
          <w:t>http://www.state.ia.us/tax/business/business.html</w:t>
        </w:r>
      </w:hyperlink>
      <w:r>
        <w:rPr>
          <w:sz w:val="20"/>
          <w:szCs w:val="20"/>
        </w:rPr>
        <w:t>.</w:t>
      </w:r>
    </w:p>
    <w:p w:rsidR="006D001D" w:rsidRDefault="006D001D">
      <w:pPr>
        <w:pStyle w:val="ListParagraph"/>
        <w:widowControl w:val="0"/>
        <w:numPr>
          <w:ilvl w:val="0"/>
          <w:numId w:val="0"/>
        </w:numPr>
        <w:ind w:left="360"/>
        <w:rPr>
          <w:sz w:val="21"/>
          <w:szCs w:val="21"/>
        </w:rPr>
      </w:pPr>
    </w:p>
    <w:p w:rsidR="006D001D" w:rsidRDefault="00967CA1">
      <w:pPr>
        <w:pStyle w:val="ListParagraph"/>
        <w:widowControl w:val="0"/>
        <w:numPr>
          <w:ilvl w:val="0"/>
          <w:numId w:val="15"/>
        </w:numPr>
        <w:tabs>
          <w:tab w:val="left" w:pos="360"/>
        </w:tabs>
        <w:ind w:hanging="1080"/>
        <w:rPr>
          <w:rFonts w:eastAsia="Times New Roman"/>
          <w:b/>
        </w:rPr>
      </w:pPr>
      <w:r>
        <w:rPr>
          <w:b/>
          <w:sz w:val="21"/>
          <w:szCs w:val="21"/>
        </w:rPr>
        <w:t>EXECUTION.</w:t>
      </w:r>
    </w:p>
    <w:p w:rsidR="006D001D" w:rsidRDefault="006D001D">
      <w:pPr>
        <w:pStyle w:val="ListParagraph"/>
        <w:widowControl w:val="0"/>
        <w:numPr>
          <w:ilvl w:val="0"/>
          <w:numId w:val="0"/>
        </w:numPr>
        <w:ind w:left="720"/>
        <w:rPr>
          <w:rFonts w:eastAsia="Times New Roman"/>
          <w:b/>
          <w:sz w:val="21"/>
          <w:szCs w:val="21"/>
        </w:rPr>
      </w:pPr>
    </w:p>
    <w:p w:rsidR="006D001D" w:rsidRDefault="00967CA1">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6D001D" w:rsidRDefault="006D001D">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6D001D">
        <w:tc>
          <w:tcPr>
            <w:tcW w:w="2268" w:type="dxa"/>
            <w:shd w:val="clear" w:color="auto" w:fill="DBE5F1"/>
            <w:vAlign w:val="center"/>
          </w:tcPr>
          <w:p w:rsidR="006D001D" w:rsidRDefault="00967CA1">
            <w:pPr>
              <w:widowControl w:val="0"/>
              <w:jc w:val="left"/>
              <w:rPr>
                <w:rFonts w:eastAsia="Times New Roman"/>
                <w:b/>
              </w:rPr>
            </w:pPr>
            <w:r>
              <w:rPr>
                <w:rFonts w:eastAsia="Times New Roman"/>
                <w:b/>
              </w:rPr>
              <w:t>Signature:</w:t>
            </w:r>
          </w:p>
        </w:tc>
        <w:tc>
          <w:tcPr>
            <w:tcW w:w="7308" w:type="dxa"/>
          </w:tcPr>
          <w:p w:rsidR="006D001D" w:rsidRDefault="006D001D">
            <w:pPr>
              <w:widowControl w:val="0"/>
              <w:jc w:val="left"/>
              <w:rPr>
                <w:rFonts w:eastAsia="Times New Roman"/>
              </w:rPr>
            </w:pPr>
          </w:p>
          <w:p w:rsidR="006D001D" w:rsidRDefault="006D001D">
            <w:pPr>
              <w:widowControl w:val="0"/>
              <w:jc w:val="left"/>
              <w:rPr>
                <w:rFonts w:eastAsia="Times New Roman"/>
              </w:rPr>
            </w:pPr>
          </w:p>
        </w:tc>
      </w:tr>
      <w:tr w:rsidR="006D001D">
        <w:tc>
          <w:tcPr>
            <w:tcW w:w="2268" w:type="dxa"/>
            <w:shd w:val="clear" w:color="auto" w:fill="DBE5F1"/>
            <w:vAlign w:val="center"/>
          </w:tcPr>
          <w:p w:rsidR="006D001D" w:rsidRDefault="00967CA1">
            <w:pPr>
              <w:widowControl w:val="0"/>
              <w:jc w:val="left"/>
              <w:rPr>
                <w:rFonts w:eastAsia="Times New Roman"/>
                <w:b/>
              </w:rPr>
            </w:pPr>
            <w:r>
              <w:rPr>
                <w:rFonts w:eastAsia="Times New Roman"/>
                <w:b/>
              </w:rPr>
              <w:t>Printed Name/Title:</w:t>
            </w:r>
          </w:p>
        </w:tc>
        <w:tc>
          <w:tcPr>
            <w:tcW w:w="7308" w:type="dxa"/>
          </w:tcPr>
          <w:p w:rsidR="006D001D" w:rsidRDefault="006D001D">
            <w:pPr>
              <w:widowControl w:val="0"/>
              <w:jc w:val="left"/>
              <w:rPr>
                <w:rFonts w:eastAsia="Times New Roman"/>
              </w:rPr>
            </w:pPr>
          </w:p>
          <w:p w:rsidR="006D001D" w:rsidRDefault="006D001D">
            <w:pPr>
              <w:widowControl w:val="0"/>
              <w:jc w:val="left"/>
              <w:rPr>
                <w:rFonts w:eastAsia="Times New Roman"/>
                <w:sz w:val="16"/>
                <w:szCs w:val="16"/>
              </w:rPr>
            </w:pPr>
          </w:p>
        </w:tc>
      </w:tr>
      <w:tr w:rsidR="006D001D">
        <w:tc>
          <w:tcPr>
            <w:tcW w:w="2268" w:type="dxa"/>
            <w:shd w:val="clear" w:color="auto" w:fill="DBE5F1"/>
            <w:vAlign w:val="center"/>
          </w:tcPr>
          <w:p w:rsidR="006D001D" w:rsidRDefault="00967CA1">
            <w:pPr>
              <w:widowControl w:val="0"/>
              <w:jc w:val="left"/>
              <w:rPr>
                <w:rFonts w:eastAsia="Times New Roman"/>
                <w:b/>
              </w:rPr>
            </w:pPr>
            <w:r>
              <w:rPr>
                <w:rFonts w:eastAsia="Times New Roman"/>
                <w:b/>
              </w:rPr>
              <w:t>Date:</w:t>
            </w:r>
          </w:p>
        </w:tc>
        <w:tc>
          <w:tcPr>
            <w:tcW w:w="7308" w:type="dxa"/>
          </w:tcPr>
          <w:p w:rsidR="006D001D" w:rsidRDefault="006D001D">
            <w:pPr>
              <w:widowControl w:val="0"/>
              <w:jc w:val="left"/>
              <w:rPr>
                <w:rFonts w:eastAsia="Times New Roman"/>
                <w:sz w:val="16"/>
                <w:szCs w:val="16"/>
              </w:rPr>
            </w:pPr>
          </w:p>
          <w:p w:rsidR="006D001D" w:rsidRDefault="006D001D">
            <w:pPr>
              <w:widowControl w:val="0"/>
              <w:jc w:val="left"/>
              <w:rPr>
                <w:rFonts w:eastAsia="Times New Roman"/>
                <w:sz w:val="16"/>
                <w:szCs w:val="16"/>
              </w:rPr>
            </w:pPr>
          </w:p>
        </w:tc>
      </w:tr>
    </w:tbl>
    <w:p w:rsidR="006D001D" w:rsidRDefault="006D001D">
      <w:pPr>
        <w:pStyle w:val="PlainText"/>
        <w:jc w:val="left"/>
        <w:rPr>
          <w:rFonts w:ascii="Times New Roman" w:hAnsi="Times New Roman" w:cs="Times New Roman"/>
          <w:iCs/>
          <w:sz w:val="18"/>
          <w:szCs w:val="18"/>
          <w:u w:val="single"/>
        </w:rPr>
      </w:pPr>
    </w:p>
    <w:p w:rsidR="006D001D" w:rsidRDefault="006D001D">
      <w:pPr>
        <w:spacing w:after="200" w:line="276" w:lineRule="auto"/>
        <w:jc w:val="left"/>
        <w:rPr>
          <w:rFonts w:eastAsia="Times New Roman"/>
          <w:b/>
          <w:bCs/>
        </w:rPr>
      </w:pPr>
    </w:p>
    <w:p w:rsidR="006D001D" w:rsidRDefault="00967CA1">
      <w:pPr>
        <w:pStyle w:val="Heading1"/>
        <w:jc w:val="center"/>
        <w:rPr>
          <w:rFonts w:eastAsia="Times New Roman"/>
        </w:rPr>
      </w:pPr>
      <w:bookmarkStart w:id="155" w:name="_Toc265506686"/>
      <w:bookmarkStart w:id="156" w:name="_Toc265507123"/>
      <w:bookmarkStart w:id="157" w:name="_Toc265564623"/>
      <w:bookmarkStart w:id="158" w:name="_Toc265580919"/>
      <w:r>
        <w:rPr>
          <w:rFonts w:eastAsia="Times New Roman"/>
        </w:rPr>
        <w:lastRenderedPageBreak/>
        <w:t>Attachment C: Subcontractor Disclosure Form</w:t>
      </w:r>
      <w:bookmarkEnd w:id="155"/>
      <w:bookmarkEnd w:id="156"/>
      <w:bookmarkEnd w:id="157"/>
      <w:bookmarkEnd w:id="158"/>
    </w:p>
    <w:p w:rsidR="006D001D" w:rsidRDefault="00967CA1">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6D001D" w:rsidRDefault="006D001D">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6D001D">
        <w:tc>
          <w:tcPr>
            <w:tcW w:w="1998" w:type="dxa"/>
            <w:shd w:val="clear" w:color="auto" w:fill="DBE5F1"/>
          </w:tcPr>
          <w:p w:rsidR="006D001D" w:rsidRDefault="00967CA1">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6D001D" w:rsidRDefault="006D001D">
            <w:pPr>
              <w:jc w:val="left"/>
              <w:rPr>
                <w:rFonts w:eastAsia="Times New Roman"/>
                <w:b/>
              </w:rPr>
            </w:pPr>
          </w:p>
        </w:tc>
      </w:tr>
      <w:tr w:rsidR="006D001D">
        <w:tc>
          <w:tcPr>
            <w:tcW w:w="9576" w:type="dxa"/>
            <w:gridSpan w:val="2"/>
            <w:shd w:val="clear" w:color="auto" w:fill="DBE5F1"/>
          </w:tcPr>
          <w:p w:rsidR="006D001D" w:rsidRDefault="00967CA1">
            <w:pPr>
              <w:jc w:val="left"/>
              <w:rPr>
                <w:rFonts w:eastAsia="Times New Roman"/>
                <w:b/>
              </w:rPr>
            </w:pPr>
            <w:r>
              <w:rPr>
                <w:rFonts w:eastAsia="Times New Roman"/>
                <w:b/>
              </w:rPr>
              <w:t>Subcontractor Contact Information (individual who can address issues re: this RFP)</w:t>
            </w:r>
          </w:p>
        </w:tc>
      </w:tr>
      <w:tr w:rsidR="006D001D">
        <w:tc>
          <w:tcPr>
            <w:tcW w:w="1998" w:type="dxa"/>
            <w:shd w:val="clear" w:color="auto" w:fill="DBE5F1"/>
          </w:tcPr>
          <w:p w:rsidR="006D001D" w:rsidRDefault="00967CA1">
            <w:pPr>
              <w:jc w:val="left"/>
              <w:rPr>
                <w:rFonts w:eastAsia="Times New Roman"/>
                <w:b/>
              </w:rPr>
            </w:pPr>
            <w:r>
              <w:rPr>
                <w:rFonts w:eastAsia="Times New Roman"/>
                <w:b/>
              </w:rPr>
              <w:t>Name:</w:t>
            </w:r>
          </w:p>
        </w:tc>
        <w:tc>
          <w:tcPr>
            <w:tcW w:w="7578" w:type="dxa"/>
          </w:tcPr>
          <w:p w:rsidR="006D001D" w:rsidRDefault="006D001D">
            <w:pPr>
              <w:jc w:val="left"/>
              <w:rPr>
                <w:rFonts w:eastAsia="Times New Roman"/>
                <w:b/>
              </w:rPr>
            </w:pPr>
          </w:p>
        </w:tc>
      </w:tr>
      <w:tr w:rsidR="006D001D">
        <w:tc>
          <w:tcPr>
            <w:tcW w:w="1998" w:type="dxa"/>
            <w:shd w:val="clear" w:color="auto" w:fill="DBE5F1"/>
          </w:tcPr>
          <w:p w:rsidR="006D001D" w:rsidRDefault="00967CA1">
            <w:pPr>
              <w:jc w:val="left"/>
              <w:rPr>
                <w:rFonts w:eastAsia="Times New Roman"/>
                <w:b/>
              </w:rPr>
            </w:pPr>
            <w:r>
              <w:rPr>
                <w:rFonts w:eastAsia="Times New Roman"/>
                <w:b/>
              </w:rPr>
              <w:t>Address:</w:t>
            </w:r>
          </w:p>
        </w:tc>
        <w:tc>
          <w:tcPr>
            <w:tcW w:w="7578" w:type="dxa"/>
          </w:tcPr>
          <w:p w:rsidR="006D001D" w:rsidRDefault="006D001D">
            <w:pPr>
              <w:jc w:val="left"/>
              <w:rPr>
                <w:rFonts w:eastAsia="Times New Roman"/>
                <w:b/>
              </w:rPr>
            </w:pPr>
          </w:p>
        </w:tc>
      </w:tr>
      <w:tr w:rsidR="006D001D">
        <w:tc>
          <w:tcPr>
            <w:tcW w:w="1998" w:type="dxa"/>
            <w:shd w:val="clear" w:color="auto" w:fill="DBE5F1"/>
          </w:tcPr>
          <w:p w:rsidR="006D001D" w:rsidRDefault="00967CA1">
            <w:pPr>
              <w:jc w:val="left"/>
              <w:rPr>
                <w:rFonts w:eastAsia="Times New Roman"/>
                <w:b/>
              </w:rPr>
            </w:pPr>
            <w:r>
              <w:rPr>
                <w:rFonts w:eastAsia="Times New Roman"/>
                <w:b/>
              </w:rPr>
              <w:t>Tel:</w:t>
            </w:r>
          </w:p>
        </w:tc>
        <w:tc>
          <w:tcPr>
            <w:tcW w:w="7578" w:type="dxa"/>
          </w:tcPr>
          <w:p w:rsidR="006D001D" w:rsidRDefault="006D001D">
            <w:pPr>
              <w:jc w:val="left"/>
              <w:rPr>
                <w:rFonts w:eastAsia="Times New Roman"/>
                <w:b/>
              </w:rPr>
            </w:pPr>
          </w:p>
        </w:tc>
      </w:tr>
      <w:tr w:rsidR="006D001D">
        <w:tc>
          <w:tcPr>
            <w:tcW w:w="1998" w:type="dxa"/>
            <w:shd w:val="clear" w:color="auto" w:fill="DBE5F1"/>
          </w:tcPr>
          <w:p w:rsidR="006D001D" w:rsidRDefault="00967CA1">
            <w:pPr>
              <w:jc w:val="left"/>
              <w:rPr>
                <w:rFonts w:eastAsia="Times New Roman"/>
                <w:b/>
              </w:rPr>
            </w:pPr>
            <w:r>
              <w:rPr>
                <w:rFonts w:eastAsia="Times New Roman"/>
                <w:b/>
              </w:rPr>
              <w:t>Fax:</w:t>
            </w:r>
          </w:p>
        </w:tc>
        <w:tc>
          <w:tcPr>
            <w:tcW w:w="7578" w:type="dxa"/>
          </w:tcPr>
          <w:p w:rsidR="006D001D" w:rsidRDefault="006D001D">
            <w:pPr>
              <w:jc w:val="left"/>
              <w:rPr>
                <w:rFonts w:eastAsia="Times New Roman"/>
                <w:b/>
              </w:rPr>
            </w:pPr>
          </w:p>
        </w:tc>
      </w:tr>
      <w:tr w:rsidR="006D001D">
        <w:tc>
          <w:tcPr>
            <w:tcW w:w="1998" w:type="dxa"/>
            <w:shd w:val="clear" w:color="auto" w:fill="DBE5F1"/>
          </w:tcPr>
          <w:p w:rsidR="006D001D" w:rsidRDefault="00967CA1">
            <w:pPr>
              <w:jc w:val="left"/>
              <w:rPr>
                <w:rFonts w:eastAsia="Times New Roman"/>
                <w:b/>
              </w:rPr>
            </w:pPr>
            <w:r>
              <w:rPr>
                <w:rFonts w:eastAsia="Times New Roman"/>
                <w:b/>
              </w:rPr>
              <w:t>E-mail:</w:t>
            </w:r>
          </w:p>
        </w:tc>
        <w:tc>
          <w:tcPr>
            <w:tcW w:w="7578" w:type="dxa"/>
          </w:tcPr>
          <w:p w:rsidR="006D001D" w:rsidRDefault="006D001D">
            <w:pPr>
              <w:jc w:val="left"/>
              <w:rPr>
                <w:rFonts w:eastAsia="Times New Roman"/>
                <w:b/>
              </w:rPr>
            </w:pPr>
          </w:p>
        </w:tc>
      </w:tr>
    </w:tbl>
    <w:p w:rsidR="006D001D" w:rsidRDefault="006D001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6D001D">
        <w:tc>
          <w:tcPr>
            <w:tcW w:w="9558" w:type="dxa"/>
            <w:gridSpan w:val="2"/>
            <w:shd w:val="clear" w:color="auto" w:fill="DBE5F1"/>
          </w:tcPr>
          <w:p w:rsidR="006D001D" w:rsidRDefault="00967CA1">
            <w:pPr>
              <w:jc w:val="left"/>
              <w:rPr>
                <w:rFonts w:eastAsia="Times New Roman"/>
                <w:b/>
              </w:rPr>
            </w:pPr>
            <w:r>
              <w:rPr>
                <w:rFonts w:eastAsia="Times New Roman"/>
                <w:b/>
              </w:rPr>
              <w:t>Subcontractor Detail</w:t>
            </w:r>
          </w:p>
        </w:tc>
      </w:tr>
      <w:tr w:rsidR="006D001D">
        <w:tc>
          <w:tcPr>
            <w:tcW w:w="3978" w:type="dxa"/>
            <w:shd w:val="clear" w:color="auto" w:fill="DBE5F1"/>
          </w:tcPr>
          <w:p w:rsidR="006D001D" w:rsidRDefault="00967CA1">
            <w:pPr>
              <w:jc w:val="left"/>
              <w:rPr>
                <w:rFonts w:eastAsia="Times New Roman"/>
                <w:b/>
              </w:rPr>
            </w:pPr>
            <w:r>
              <w:rPr>
                <w:rFonts w:eastAsia="Times New Roman"/>
                <w:b/>
              </w:rPr>
              <w:t>Subcontractor Legal Name (“Subcontractor”):</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“Doing Business As” names, assumed names, or other operating names:</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Form of Business Entity (i.e., corp., partnership, LLC, etc.)</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State of Incorporation/organization:</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Primary Address:</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Tel:</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Fax:</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Local Address (if any):</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Number of Employees:</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Number of Years in Business:</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Primary Focus of Business:</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Federal Tax ID:</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Subcontractor’s Accounting Firm:</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6D001D" w:rsidRDefault="006D001D">
            <w:pPr>
              <w:jc w:val="left"/>
              <w:rPr>
                <w:rFonts w:eastAsia="Times New Roman"/>
              </w:rPr>
            </w:pPr>
          </w:p>
        </w:tc>
      </w:tr>
      <w:tr w:rsidR="006D001D">
        <w:tc>
          <w:tcPr>
            <w:tcW w:w="3978" w:type="dxa"/>
            <w:shd w:val="clear" w:color="auto" w:fill="DBE5F1"/>
          </w:tcPr>
          <w:p w:rsidR="006D001D" w:rsidRDefault="00967CA1">
            <w:pPr>
              <w:jc w:val="left"/>
              <w:rPr>
                <w:rFonts w:eastAsia="Times New Roman"/>
                <w:b/>
              </w:rPr>
            </w:pPr>
            <w:r>
              <w:rPr>
                <w:rFonts w:eastAsia="Times New Roman"/>
                <w:b/>
              </w:rPr>
              <w:t>Percentage of Total Work to be performed by this Subcontractor pursuant to this RFP/Contract.</w:t>
            </w:r>
          </w:p>
        </w:tc>
        <w:tc>
          <w:tcPr>
            <w:tcW w:w="5580" w:type="dxa"/>
          </w:tcPr>
          <w:p w:rsidR="006D001D" w:rsidRDefault="006D001D">
            <w:pPr>
              <w:jc w:val="left"/>
              <w:rPr>
                <w:rFonts w:eastAsia="Times New Roman"/>
              </w:rPr>
            </w:pPr>
          </w:p>
        </w:tc>
      </w:tr>
      <w:tr w:rsidR="006D001D">
        <w:tc>
          <w:tcPr>
            <w:tcW w:w="9558" w:type="dxa"/>
            <w:gridSpan w:val="2"/>
            <w:shd w:val="clear" w:color="auto" w:fill="DBE5F1"/>
          </w:tcPr>
          <w:p w:rsidR="006D001D" w:rsidRDefault="00967CA1">
            <w:pPr>
              <w:jc w:val="center"/>
              <w:rPr>
                <w:rFonts w:eastAsia="Times New Roman"/>
              </w:rPr>
            </w:pPr>
            <w:r>
              <w:rPr>
                <w:rFonts w:eastAsia="Times New Roman"/>
                <w:b/>
              </w:rPr>
              <w:t>General Scope of Work to be performed by this Subcontractor</w:t>
            </w:r>
          </w:p>
        </w:tc>
      </w:tr>
      <w:tr w:rsidR="006D001D">
        <w:tc>
          <w:tcPr>
            <w:tcW w:w="9558" w:type="dxa"/>
            <w:gridSpan w:val="2"/>
            <w:shd w:val="clear" w:color="auto" w:fill="FFFFFF"/>
          </w:tcPr>
          <w:p w:rsidR="006D001D" w:rsidRDefault="006D001D">
            <w:pPr>
              <w:rPr>
                <w:rFonts w:eastAsia="Times New Roman"/>
              </w:rPr>
            </w:pPr>
          </w:p>
          <w:p w:rsidR="006D001D" w:rsidRDefault="006D001D">
            <w:pPr>
              <w:rPr>
                <w:rFonts w:eastAsia="Times New Roman"/>
              </w:rPr>
            </w:pPr>
          </w:p>
        </w:tc>
      </w:tr>
      <w:tr w:rsidR="006D001D">
        <w:tc>
          <w:tcPr>
            <w:tcW w:w="9558" w:type="dxa"/>
            <w:gridSpan w:val="2"/>
            <w:shd w:val="clear" w:color="auto" w:fill="DBE5F1"/>
          </w:tcPr>
          <w:p w:rsidR="006D001D" w:rsidRDefault="00967CA1">
            <w:pPr>
              <w:jc w:val="center"/>
              <w:rPr>
                <w:rFonts w:eastAsia="Times New Roman"/>
                <w:b/>
              </w:rPr>
            </w:pPr>
            <w:r>
              <w:rPr>
                <w:rFonts w:eastAsia="Times New Roman"/>
                <w:b/>
              </w:rPr>
              <w:t>Detail the Subcontractor’s qualifications for performing this scope of work</w:t>
            </w:r>
          </w:p>
        </w:tc>
      </w:tr>
      <w:tr w:rsidR="006D001D">
        <w:tc>
          <w:tcPr>
            <w:tcW w:w="9558" w:type="dxa"/>
            <w:gridSpan w:val="2"/>
            <w:shd w:val="clear" w:color="auto" w:fill="FFFFFF"/>
          </w:tcPr>
          <w:p w:rsidR="006D001D" w:rsidRDefault="006D001D">
            <w:pPr>
              <w:rPr>
                <w:rFonts w:eastAsia="Times New Roman"/>
              </w:rPr>
            </w:pPr>
          </w:p>
          <w:p w:rsidR="006D001D" w:rsidRDefault="006D001D">
            <w:pPr>
              <w:rPr>
                <w:rFonts w:eastAsia="Times New Roman"/>
              </w:rPr>
            </w:pPr>
          </w:p>
        </w:tc>
      </w:tr>
    </w:tbl>
    <w:p w:rsidR="006D001D" w:rsidRDefault="006D001D">
      <w:pPr>
        <w:rPr>
          <w:rFonts w:eastAsia="Times New Roman"/>
        </w:rPr>
      </w:pPr>
    </w:p>
    <w:p w:rsidR="006D001D" w:rsidRDefault="00967CA1">
      <w:pPr>
        <w:keepNext/>
        <w:keepLines/>
        <w:rPr>
          <w:rFonts w:eastAsia="Times New Roman"/>
        </w:rPr>
      </w:pPr>
      <w:r>
        <w:rPr>
          <w:rFonts w:eastAsia="Times New Roman"/>
        </w:rPr>
        <w:lastRenderedPageBreak/>
        <w:t>By signing below, Subcontractor agrees to the following:</w:t>
      </w:r>
    </w:p>
    <w:p w:rsidR="006D001D" w:rsidRDefault="006D001D">
      <w:pPr>
        <w:keepNext/>
        <w:keepLines/>
        <w:rPr>
          <w:rFonts w:eastAsia="Times New Roman"/>
        </w:rPr>
      </w:pPr>
    </w:p>
    <w:p w:rsidR="006D001D" w:rsidRDefault="00967CA1">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6D001D" w:rsidRDefault="00967CA1">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6D001D" w:rsidRDefault="00967CA1">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6D001D" w:rsidRDefault="00967CA1">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rsidR="006D001D" w:rsidRDefault="006D001D">
      <w:pPr>
        <w:keepNext/>
        <w:keepLines/>
      </w:pPr>
    </w:p>
    <w:p w:rsidR="006D001D" w:rsidRDefault="00967CA1">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6D001D" w:rsidRDefault="006D001D">
      <w:pPr>
        <w:pStyle w:val="ListParagraph"/>
        <w:numPr>
          <w:ilvl w:val="0"/>
          <w:numId w:val="0"/>
        </w:numPr>
        <w:ind w:left="720"/>
      </w:pPr>
    </w:p>
    <w:p w:rsidR="006D001D" w:rsidRDefault="00967CA1">
      <w:pPr>
        <w:jc w:val="left"/>
      </w:pPr>
      <w:r>
        <w:t>I hereby certify that the contents of the Subcontractor Disclosure Form are true and accurate and that the Subcontractor has not made any knowingly false statements in the Form.</w:t>
      </w:r>
    </w:p>
    <w:p w:rsidR="006D001D" w:rsidRDefault="006D001D">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6D001D">
        <w:tc>
          <w:tcPr>
            <w:tcW w:w="2268" w:type="dxa"/>
            <w:shd w:val="clear" w:color="auto" w:fill="DBE5F1"/>
            <w:vAlign w:val="center"/>
          </w:tcPr>
          <w:p w:rsidR="006D001D" w:rsidRDefault="00967CA1">
            <w:pPr>
              <w:jc w:val="center"/>
              <w:rPr>
                <w:rFonts w:eastAsia="Times New Roman"/>
                <w:b/>
              </w:rPr>
            </w:pPr>
            <w:r>
              <w:rPr>
                <w:rFonts w:eastAsia="Times New Roman"/>
                <w:b/>
              </w:rPr>
              <w:t>Signature for Subcontractor:</w:t>
            </w:r>
          </w:p>
        </w:tc>
        <w:tc>
          <w:tcPr>
            <w:tcW w:w="7308" w:type="dxa"/>
          </w:tcPr>
          <w:p w:rsidR="006D001D" w:rsidRDefault="006D001D">
            <w:pPr>
              <w:rPr>
                <w:rFonts w:eastAsia="Times New Roman"/>
              </w:rPr>
            </w:pPr>
          </w:p>
          <w:p w:rsidR="006D001D" w:rsidRDefault="006D001D">
            <w:pPr>
              <w:rPr>
                <w:rFonts w:eastAsia="Times New Roman"/>
              </w:rPr>
            </w:pPr>
          </w:p>
        </w:tc>
      </w:tr>
      <w:tr w:rsidR="006D001D">
        <w:tc>
          <w:tcPr>
            <w:tcW w:w="2268" w:type="dxa"/>
            <w:shd w:val="clear" w:color="auto" w:fill="DBE5F1"/>
            <w:vAlign w:val="center"/>
          </w:tcPr>
          <w:p w:rsidR="006D001D" w:rsidRDefault="00967CA1">
            <w:pPr>
              <w:jc w:val="center"/>
              <w:rPr>
                <w:rFonts w:eastAsia="Times New Roman"/>
                <w:b/>
              </w:rPr>
            </w:pPr>
            <w:r>
              <w:rPr>
                <w:rFonts w:eastAsia="Times New Roman"/>
                <w:b/>
              </w:rPr>
              <w:t>Printed Name/Title:</w:t>
            </w:r>
          </w:p>
        </w:tc>
        <w:tc>
          <w:tcPr>
            <w:tcW w:w="7308" w:type="dxa"/>
          </w:tcPr>
          <w:p w:rsidR="006D001D" w:rsidRDefault="006D001D">
            <w:pPr>
              <w:rPr>
                <w:rFonts w:eastAsia="Times New Roman"/>
              </w:rPr>
            </w:pPr>
          </w:p>
          <w:p w:rsidR="006D001D" w:rsidRDefault="006D001D">
            <w:pPr>
              <w:rPr>
                <w:rFonts w:eastAsia="Times New Roman"/>
              </w:rPr>
            </w:pPr>
          </w:p>
        </w:tc>
      </w:tr>
      <w:tr w:rsidR="006D001D">
        <w:tc>
          <w:tcPr>
            <w:tcW w:w="2268" w:type="dxa"/>
            <w:shd w:val="clear" w:color="auto" w:fill="DBE5F1"/>
            <w:vAlign w:val="center"/>
          </w:tcPr>
          <w:p w:rsidR="006D001D" w:rsidRDefault="00967CA1">
            <w:pPr>
              <w:jc w:val="center"/>
              <w:rPr>
                <w:rFonts w:eastAsia="Times New Roman"/>
                <w:b/>
              </w:rPr>
            </w:pPr>
            <w:r>
              <w:rPr>
                <w:rFonts w:eastAsia="Times New Roman"/>
                <w:b/>
              </w:rPr>
              <w:t>Date:</w:t>
            </w:r>
          </w:p>
        </w:tc>
        <w:tc>
          <w:tcPr>
            <w:tcW w:w="7308" w:type="dxa"/>
          </w:tcPr>
          <w:p w:rsidR="006D001D" w:rsidRDefault="006D001D">
            <w:pPr>
              <w:rPr>
                <w:rFonts w:eastAsia="Times New Roman"/>
              </w:rPr>
            </w:pPr>
          </w:p>
          <w:p w:rsidR="006D001D" w:rsidRDefault="006D001D">
            <w:pPr>
              <w:rPr>
                <w:rFonts w:eastAsia="Times New Roman"/>
              </w:rPr>
            </w:pPr>
          </w:p>
        </w:tc>
      </w:tr>
    </w:tbl>
    <w:p w:rsidR="006D001D" w:rsidRDefault="006D001D">
      <w:pPr>
        <w:spacing w:after="200" w:line="276" w:lineRule="auto"/>
        <w:jc w:val="center"/>
        <w:rPr>
          <w:rFonts w:eastAsia="Times New Roman"/>
          <w:iCs/>
          <w:sz w:val="28"/>
          <w:u w:val="single"/>
        </w:rPr>
      </w:pPr>
    </w:p>
    <w:p w:rsidR="006D001D" w:rsidRDefault="00967CA1">
      <w:pPr>
        <w:spacing w:after="200" w:line="276" w:lineRule="auto"/>
        <w:jc w:val="center"/>
        <w:rPr>
          <w:rFonts w:eastAsia="Times New Roman"/>
          <w:iCs/>
          <w:sz w:val="28"/>
          <w:u w:val="single"/>
        </w:rPr>
      </w:pPr>
      <w:r>
        <w:rPr>
          <w:rFonts w:eastAsia="Times New Roman"/>
          <w:iCs/>
          <w:sz w:val="28"/>
          <w:u w:val="single"/>
        </w:rPr>
        <w:br w:type="page"/>
      </w:r>
    </w:p>
    <w:p w:rsidR="006D001D" w:rsidRDefault="00967CA1">
      <w:pPr>
        <w:pStyle w:val="Heading1"/>
        <w:jc w:val="center"/>
        <w:rPr>
          <w:rFonts w:eastAsia="Times New Roman"/>
        </w:rPr>
      </w:pPr>
      <w:bookmarkStart w:id="159" w:name="_Toc265506687"/>
      <w:bookmarkStart w:id="160" w:name="_Toc265507124"/>
      <w:bookmarkStart w:id="161" w:name="_Toc265564624"/>
      <w:bookmarkStart w:id="162" w:name="_Toc265580920"/>
      <w:r>
        <w:rPr>
          <w:rFonts w:eastAsia="Times New Roman"/>
        </w:rPr>
        <w:lastRenderedPageBreak/>
        <w:t>Attachment D: Additional Certifications</w:t>
      </w:r>
      <w:bookmarkEnd w:id="159"/>
      <w:bookmarkEnd w:id="160"/>
      <w:bookmarkEnd w:id="161"/>
      <w:bookmarkEnd w:id="162"/>
    </w:p>
    <w:p w:rsidR="006D001D" w:rsidRDefault="00967CA1">
      <w:pPr>
        <w:jc w:val="center"/>
        <w:rPr>
          <w:rFonts w:eastAsia="Times New Roman"/>
          <w:i/>
        </w:rPr>
      </w:pPr>
      <w:r>
        <w:rPr>
          <w:rFonts w:eastAsia="Times New Roman"/>
          <w:i/>
        </w:rPr>
        <w:t>(Do not return this page with the Bid Proposal.)</w:t>
      </w:r>
    </w:p>
    <w:p w:rsidR="006D001D" w:rsidRDefault="006D001D"/>
    <w:p w:rsidR="006D001D" w:rsidRDefault="00967CA1">
      <w:pPr>
        <w:rPr>
          <w:rFonts w:eastAsia="Times New Roman"/>
          <w:b/>
        </w:rPr>
      </w:pPr>
      <w:r>
        <w:rPr>
          <w:rFonts w:eastAsia="Times New Roman"/>
          <w:b/>
          <w:sz w:val="24"/>
          <w:szCs w:val="24"/>
        </w:rPr>
        <w:t>CERTIFICATION OF INDEPENDENCE AND NO CONFLICT OF INTEREST</w:t>
      </w:r>
    </w:p>
    <w:p w:rsidR="006D001D" w:rsidRDefault="00967CA1">
      <w:pPr>
        <w:pStyle w:val="BodyText"/>
        <w:jc w:val="left"/>
        <w:rPr>
          <w:rFonts w:eastAsia="Times New Roman"/>
        </w:rPr>
      </w:pPr>
      <w:r>
        <w:rPr>
          <w:rFonts w:eastAsia="Times New Roman"/>
        </w:rPr>
        <w:t>By submission of a Bid Proposal, the bidder certifies (and in the case of a joint proposal, each party thereto certifies) that:</w:t>
      </w:r>
    </w:p>
    <w:p w:rsidR="006D001D" w:rsidRDefault="006D001D">
      <w:pPr>
        <w:pStyle w:val="BodyText"/>
        <w:jc w:val="left"/>
        <w:rPr>
          <w:rFonts w:eastAsia="Times New Roman"/>
        </w:rPr>
      </w:pPr>
    </w:p>
    <w:p w:rsidR="006D001D" w:rsidRDefault="00967CA1">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6D001D" w:rsidRDefault="00967CA1">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6D001D" w:rsidRDefault="00967CA1">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6D001D" w:rsidRDefault="00967CA1">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6D001D" w:rsidRDefault="00967CA1">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6D001D" w:rsidRDefault="00967CA1">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6D001D" w:rsidRDefault="006D001D">
      <w:pPr>
        <w:pStyle w:val="PlainText"/>
        <w:jc w:val="left"/>
        <w:rPr>
          <w:rFonts w:ascii="Times New Roman" w:hAnsi="Times New Roman" w:cs="Times New Roman"/>
          <w:b/>
          <w:bCs/>
          <w:sz w:val="28"/>
          <w:u w:val="single"/>
        </w:rPr>
      </w:pPr>
    </w:p>
    <w:p w:rsidR="006D001D" w:rsidRDefault="00967CA1">
      <w:pPr>
        <w:jc w:val="left"/>
        <w:rPr>
          <w:rFonts w:eastAsia="Times New Roman"/>
          <w:b/>
          <w:iCs/>
          <w:sz w:val="24"/>
          <w:szCs w:val="24"/>
        </w:rPr>
      </w:pPr>
      <w:bookmarkStart w:id="163" w:name="_Toc265505508"/>
      <w:bookmarkStart w:id="164" w:name="_Toc265505533"/>
      <w:bookmarkStart w:id="165" w:name="_Toc265505665"/>
      <w:r>
        <w:rPr>
          <w:rFonts w:eastAsia="Times New Roman"/>
          <w:b/>
          <w:iCs/>
          <w:sz w:val="24"/>
          <w:szCs w:val="24"/>
        </w:rPr>
        <w:t>CERTIFICATION REGARDING DEBARMENT, SUSPENSION, INELIGIBILITY AND VOLUNTARY EXCLUSION -- LOWER TIER COVERED TRANSACTIONS</w:t>
      </w:r>
      <w:bookmarkEnd w:id="163"/>
      <w:bookmarkEnd w:id="164"/>
      <w:bookmarkEnd w:id="165"/>
    </w:p>
    <w:p w:rsidR="006D001D" w:rsidRDefault="006D001D">
      <w:pPr>
        <w:jc w:val="left"/>
        <w:rPr>
          <w:rFonts w:eastAsia="Times New Roman"/>
        </w:rPr>
      </w:pPr>
    </w:p>
    <w:p w:rsidR="006D001D" w:rsidRDefault="00967CA1">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6D001D" w:rsidRDefault="006D001D">
      <w:pPr>
        <w:pStyle w:val="PlainText"/>
        <w:jc w:val="left"/>
        <w:rPr>
          <w:rFonts w:ascii="Times New Roman" w:hAnsi="Times New Roman" w:cs="Times New Roman"/>
          <w:sz w:val="22"/>
        </w:rPr>
      </w:pPr>
    </w:p>
    <w:p w:rsidR="006D001D" w:rsidRDefault="00967CA1">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6D001D" w:rsidRDefault="00967CA1">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6D001D" w:rsidRDefault="00967CA1">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6D001D" w:rsidRDefault="00967CA1">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6D001D" w:rsidRDefault="00967CA1">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6D001D" w:rsidRDefault="00967CA1">
      <w:pPr>
        <w:numPr>
          <w:ilvl w:val="0"/>
          <w:numId w:val="7"/>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6D001D" w:rsidRDefault="00967CA1">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6D001D" w:rsidRDefault="00967CA1">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6D001D" w:rsidRDefault="006D001D">
      <w:pPr>
        <w:pStyle w:val="PlainText"/>
        <w:jc w:val="left"/>
        <w:rPr>
          <w:rFonts w:ascii="Times New Roman" w:hAnsi="Times New Roman" w:cs="Times New Roman"/>
          <w:sz w:val="22"/>
        </w:rPr>
      </w:pPr>
    </w:p>
    <w:p w:rsidR="006D001D" w:rsidRDefault="00967CA1">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6D001D" w:rsidRDefault="006D001D">
      <w:pPr>
        <w:pStyle w:val="PlainText"/>
        <w:jc w:val="left"/>
        <w:rPr>
          <w:rFonts w:ascii="Times New Roman" w:hAnsi="Times New Roman" w:cs="Times New Roman"/>
          <w:b/>
          <w:sz w:val="22"/>
        </w:rPr>
      </w:pPr>
    </w:p>
    <w:p w:rsidR="006D001D" w:rsidRDefault="00967CA1">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6D001D" w:rsidRDefault="00967CA1">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6D001D" w:rsidRDefault="006D001D">
      <w:pPr>
        <w:pStyle w:val="Heading2"/>
        <w:jc w:val="left"/>
        <w:rPr>
          <w:rFonts w:eastAsia="Times New Roman"/>
          <w:sz w:val="22"/>
          <w:szCs w:val="22"/>
        </w:rPr>
      </w:pPr>
    </w:p>
    <w:p w:rsidR="006D001D" w:rsidRDefault="00967CA1">
      <w:pPr>
        <w:rPr>
          <w:rFonts w:eastAsia="Times New Roman"/>
          <w:b/>
          <w:iCs/>
          <w:sz w:val="24"/>
          <w:szCs w:val="24"/>
        </w:rPr>
      </w:pPr>
      <w:bookmarkStart w:id="166" w:name="_Toc42936219"/>
      <w:bookmarkStart w:id="167" w:name="_Toc42938341"/>
      <w:bookmarkStart w:id="168" w:name="_Toc43015816"/>
      <w:bookmarkStart w:id="169" w:name="_Toc43016453"/>
      <w:bookmarkStart w:id="170" w:name="_Toc43016891"/>
      <w:bookmarkStart w:id="171" w:name="_Toc43017092"/>
      <w:bookmarkStart w:id="172" w:name="_Toc43017193"/>
      <w:bookmarkStart w:id="173" w:name="_Toc43018805"/>
      <w:bookmarkStart w:id="174" w:name="_Toc43018906"/>
      <w:bookmarkStart w:id="175" w:name="_Toc43019006"/>
      <w:bookmarkStart w:id="176" w:name="_Toc43019106"/>
      <w:bookmarkStart w:id="177" w:name="_Toc43019206"/>
      <w:bookmarkStart w:id="178" w:name="_Toc43019325"/>
      <w:bookmarkStart w:id="179" w:name="_Toc43688904"/>
      <w:bookmarkStart w:id="180" w:name="_Toc43696357"/>
      <w:bookmarkStart w:id="181" w:name="_Toc146002015"/>
      <w:bookmarkStart w:id="182" w:name="_Toc265505509"/>
      <w:bookmarkStart w:id="183" w:name="_Toc265505534"/>
      <w:bookmarkStart w:id="184" w:name="_Toc265505666"/>
      <w:r>
        <w:rPr>
          <w:rFonts w:eastAsia="Times New Roman"/>
          <w:b/>
          <w:iCs/>
          <w:sz w:val="24"/>
          <w:szCs w:val="24"/>
        </w:rPr>
        <w:t>CERTIFICATION OF COMPLIANCE WITH PRO-CHILDREN ACT OF 1994</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D001D" w:rsidRDefault="006D001D">
      <w:pPr>
        <w:jc w:val="left"/>
        <w:rPr>
          <w:rFonts w:eastAsia="Times New Roman"/>
        </w:rPr>
      </w:pPr>
    </w:p>
    <w:p w:rsidR="006D001D" w:rsidRDefault="00967CA1">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6D001D" w:rsidRDefault="006D001D">
      <w:pPr>
        <w:pStyle w:val="PlainText"/>
        <w:jc w:val="left"/>
        <w:rPr>
          <w:rFonts w:ascii="Times New Roman" w:hAnsi="Times New Roman" w:cs="Times New Roman"/>
          <w:sz w:val="22"/>
        </w:rPr>
      </w:pPr>
    </w:p>
    <w:p w:rsidR="006D001D" w:rsidRDefault="00967CA1">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6D001D" w:rsidRDefault="006D001D">
      <w:pPr>
        <w:rPr>
          <w:rFonts w:eastAsia="Times New Roman"/>
          <w:b/>
        </w:rPr>
      </w:pPr>
    </w:p>
    <w:p w:rsidR="006D001D" w:rsidRDefault="006D001D">
      <w:pPr>
        <w:pStyle w:val="PlainText"/>
        <w:jc w:val="left"/>
        <w:rPr>
          <w:rFonts w:ascii="Times New Roman" w:hAnsi="Times New Roman" w:cs="Times New Roman"/>
          <w:sz w:val="22"/>
        </w:rPr>
      </w:pPr>
    </w:p>
    <w:p w:rsidR="006D001D" w:rsidRDefault="00967CA1">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6D001D" w:rsidRDefault="006D001D">
      <w:pPr>
        <w:pStyle w:val="PlainText"/>
        <w:rPr>
          <w:rFonts w:ascii="Times New Roman" w:hAnsi="Times New Roman" w:cs="Times New Roman"/>
          <w:b/>
          <w:bCs/>
          <w:sz w:val="22"/>
          <w:szCs w:val="22"/>
        </w:rPr>
      </w:pPr>
    </w:p>
    <w:p w:rsidR="006D001D" w:rsidRDefault="00967CA1">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bidder agrees to provide a drug-free workplace by:</w:t>
      </w:r>
    </w:p>
    <w:p w:rsidR="006D001D" w:rsidRDefault="00967CA1">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6D001D" w:rsidRDefault="00967CA1">
      <w:pPr>
        <w:numPr>
          <w:ilvl w:val="0"/>
          <w:numId w:val="11"/>
        </w:numPr>
        <w:spacing w:before="60" w:after="60"/>
        <w:jc w:val="left"/>
        <w:rPr>
          <w:rFonts w:eastAsia="Times New Roman"/>
        </w:rPr>
      </w:pPr>
      <w:r>
        <w:rPr>
          <w:rFonts w:eastAsia="Times New Roman"/>
        </w:rPr>
        <w:t>establishing a drug-free awareness program to inform employees about:</w:t>
      </w:r>
    </w:p>
    <w:p w:rsidR="006D001D" w:rsidRDefault="00967CA1">
      <w:pPr>
        <w:spacing w:before="60" w:after="60"/>
        <w:ind w:left="1080"/>
        <w:jc w:val="left"/>
        <w:rPr>
          <w:rFonts w:eastAsia="Times New Roman"/>
        </w:rPr>
      </w:pPr>
      <w:r>
        <w:rPr>
          <w:rFonts w:eastAsia="Times New Roman"/>
        </w:rPr>
        <w:t xml:space="preserve">(1)  the dangers of drug abuse in the workplace;  </w:t>
      </w:r>
    </w:p>
    <w:p w:rsidR="006D001D" w:rsidRDefault="00967CA1">
      <w:pPr>
        <w:spacing w:before="60" w:after="60"/>
        <w:ind w:left="1080"/>
        <w:jc w:val="left"/>
        <w:rPr>
          <w:rFonts w:eastAsia="Times New Roman"/>
        </w:rPr>
      </w:pPr>
      <w:r>
        <w:rPr>
          <w:rFonts w:eastAsia="Times New Roman"/>
        </w:rPr>
        <w:t xml:space="preserve">(2)  the person’s policy of maintaining a drug- free workplace;  </w:t>
      </w:r>
    </w:p>
    <w:p w:rsidR="006D001D" w:rsidRDefault="00967CA1">
      <w:pPr>
        <w:spacing w:before="60" w:after="60"/>
        <w:ind w:left="1080"/>
        <w:jc w:val="left"/>
        <w:rPr>
          <w:rFonts w:eastAsia="Times New Roman"/>
        </w:rPr>
      </w:pPr>
      <w:r>
        <w:rPr>
          <w:rFonts w:eastAsia="Times New Roman"/>
        </w:rPr>
        <w:t xml:space="preserve">(3)  any available drug counseling, rehabilitation, and employee assistance programs; and  </w:t>
      </w:r>
    </w:p>
    <w:p w:rsidR="006D001D" w:rsidRDefault="00967CA1">
      <w:pPr>
        <w:spacing w:before="60" w:after="60"/>
        <w:ind w:left="1080"/>
        <w:jc w:val="left"/>
        <w:rPr>
          <w:rFonts w:eastAsia="Times New Roman"/>
        </w:rPr>
      </w:pPr>
      <w:r>
        <w:rPr>
          <w:rFonts w:eastAsia="Times New Roman"/>
        </w:rPr>
        <w:t xml:space="preserve">(4)  the penalties that may be imposed upon employees for drug abuse violations;  </w:t>
      </w:r>
    </w:p>
    <w:p w:rsidR="006D001D" w:rsidRDefault="00967CA1">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6D001D" w:rsidRDefault="00967CA1">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6D001D" w:rsidRDefault="00967CA1">
      <w:pPr>
        <w:spacing w:before="60" w:after="60"/>
        <w:ind w:left="1080"/>
        <w:jc w:val="left"/>
        <w:rPr>
          <w:rFonts w:eastAsia="Times New Roman"/>
        </w:rPr>
      </w:pPr>
      <w:r>
        <w:rPr>
          <w:rFonts w:eastAsia="Times New Roman"/>
        </w:rPr>
        <w:t xml:space="preserve">(1)  abide by the terms of the statement; and </w:t>
      </w:r>
    </w:p>
    <w:p w:rsidR="006D001D" w:rsidRDefault="00967CA1">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6D001D" w:rsidRDefault="00967CA1">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6D001D" w:rsidRDefault="00967CA1">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6D001D" w:rsidRDefault="00967CA1">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6D001D" w:rsidRDefault="00967CA1">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6D001D" w:rsidRDefault="00967CA1">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6D001D" w:rsidRDefault="00967CA1">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6D001D" w:rsidRDefault="00967CA1">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6D001D" w:rsidRDefault="006D001D">
      <w:pPr>
        <w:tabs>
          <w:tab w:val="left" w:pos="1080"/>
        </w:tabs>
        <w:spacing w:before="60" w:after="60"/>
        <w:ind w:left="1080"/>
        <w:jc w:val="left"/>
        <w:rPr>
          <w:rFonts w:eastAsia="Times New Roman"/>
        </w:rPr>
      </w:pPr>
    </w:p>
    <w:p w:rsidR="006D001D" w:rsidRDefault="00967CA1">
      <w:pPr>
        <w:tabs>
          <w:tab w:val="left" w:pos="0"/>
          <w:tab w:val="left" w:pos="1080"/>
        </w:tabs>
        <w:spacing w:before="60" w:after="60"/>
        <w:rPr>
          <w:rFonts w:eastAsia="Times New Roman"/>
          <w:b/>
        </w:rPr>
      </w:pPr>
      <w:r>
        <w:rPr>
          <w:rFonts w:eastAsia="Times New Roman"/>
          <w:b/>
        </w:rPr>
        <w:t>NON-DISCRIMINATION</w:t>
      </w:r>
    </w:p>
    <w:p w:rsidR="006D001D" w:rsidRDefault="006D001D">
      <w:pPr>
        <w:keepNext/>
        <w:keepLines/>
      </w:pPr>
    </w:p>
    <w:p w:rsidR="006D001D" w:rsidRDefault="00967CA1">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6D001D" w:rsidRDefault="006D001D">
      <w:pPr>
        <w:spacing w:after="200" w:line="276" w:lineRule="auto"/>
        <w:jc w:val="left"/>
        <w:rPr>
          <w:b/>
        </w:rPr>
      </w:pPr>
    </w:p>
    <w:p w:rsidR="006D001D" w:rsidRDefault="00967CA1">
      <w:pPr>
        <w:spacing w:after="200" w:line="276" w:lineRule="auto"/>
        <w:jc w:val="left"/>
        <w:rPr>
          <w:b/>
        </w:rPr>
      </w:pPr>
      <w:r>
        <w:rPr>
          <w:b/>
        </w:rPr>
        <w:br w:type="page"/>
      </w:r>
    </w:p>
    <w:p w:rsidR="006D001D" w:rsidRDefault="006D001D">
      <w:pPr>
        <w:pStyle w:val="BodyText3"/>
        <w:jc w:val="center"/>
        <w:rPr>
          <w:b/>
        </w:rPr>
      </w:pPr>
    </w:p>
    <w:p w:rsidR="006D001D" w:rsidRDefault="00967CA1">
      <w:pPr>
        <w:pStyle w:val="BodyText3"/>
        <w:jc w:val="center"/>
        <w:rPr>
          <w:b/>
        </w:rPr>
      </w:pPr>
      <w:r>
        <w:rPr>
          <w:b/>
        </w:rPr>
        <w:t>Attachments Specific To This RFP</w:t>
      </w:r>
    </w:p>
    <w:p w:rsidR="006D001D" w:rsidRDefault="006D001D">
      <w:pPr>
        <w:pStyle w:val="BodyText3"/>
        <w:jc w:val="left"/>
      </w:pPr>
    </w:p>
    <w:p w:rsidR="00873771" w:rsidRDefault="00873771" w:rsidP="00873771">
      <w:pPr>
        <w:pStyle w:val="BodyText3"/>
        <w:jc w:val="center"/>
        <w:rPr>
          <w:b/>
        </w:rPr>
      </w:pPr>
      <w:r>
        <w:rPr>
          <w:b/>
        </w:rPr>
        <w:t>Attachment E – Contractor Budget</w:t>
      </w:r>
    </w:p>
    <w:tbl>
      <w:tblPr>
        <w:tblW w:w="8500" w:type="dxa"/>
        <w:tblInd w:w="93" w:type="dxa"/>
        <w:tblLook w:val="04A0" w:firstRow="1" w:lastRow="0" w:firstColumn="1" w:lastColumn="0" w:noHBand="0" w:noVBand="1"/>
      </w:tblPr>
      <w:tblGrid>
        <w:gridCol w:w="2560"/>
        <w:gridCol w:w="960"/>
        <w:gridCol w:w="960"/>
        <w:gridCol w:w="960"/>
        <w:gridCol w:w="960"/>
        <w:gridCol w:w="960"/>
        <w:gridCol w:w="1228"/>
      </w:tblGrid>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A</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B</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center"/>
              <w:rPr>
                <w:rFonts w:ascii="Arial" w:hAnsi="Arial" w:cs="Arial"/>
                <w:b/>
                <w:bCs/>
                <w:sz w:val="20"/>
                <w:szCs w:val="20"/>
              </w:rPr>
            </w:pPr>
            <w:r w:rsidRPr="00415DC1">
              <w:rPr>
                <w:rFonts w:ascii="Arial" w:hAnsi="Arial" w:cs="Arial"/>
                <w:b/>
                <w:bCs/>
                <w:sz w:val="20"/>
                <w:szCs w:val="20"/>
              </w:rPr>
              <w:t>C</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Indirect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Direct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Number</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Service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Service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of full time</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ACCOUNT TITLE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Cost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Cost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equivalents</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i/>
                <w:iCs/>
                <w:sz w:val="20"/>
                <w:szCs w:val="20"/>
              </w:rPr>
            </w:pPr>
            <w:r w:rsidRPr="00415DC1">
              <w:rPr>
                <w:rFonts w:ascii="Arial" w:hAnsi="Arial" w:cs="Arial"/>
                <w:b/>
                <w:bCs/>
                <w:i/>
                <w:iCs/>
                <w:sz w:val="20"/>
                <w:szCs w:val="20"/>
              </w:rPr>
              <w:t>Personnel Expense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Administrative Staff</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Professional Direct Staff</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Other Direct Staff</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Clerical/Other Staff</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Wages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Health Benefits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Retirement Plan</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Other Benefits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Benefits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Fica/Medicare Expense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Unemployment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Payroll Expense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i/>
                <w:iCs/>
                <w:sz w:val="20"/>
                <w:szCs w:val="20"/>
              </w:rPr>
            </w:pPr>
            <w:r w:rsidRPr="00415DC1">
              <w:rPr>
                <w:rFonts w:ascii="Arial" w:hAnsi="Arial" w:cs="Arial"/>
                <w:b/>
                <w:bCs/>
                <w:i/>
                <w:iCs/>
                <w:sz w:val="20"/>
                <w:szCs w:val="20"/>
              </w:rPr>
              <w:t>Non Personnel Expense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Consulting Service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Audit/Accounting</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Legal/Other</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Professional</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Office Supplies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Program Supplies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Food</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Other Supplies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Supplies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 </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A</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B</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center"/>
              <w:rPr>
                <w:rFonts w:ascii="Arial" w:hAnsi="Arial" w:cs="Arial"/>
                <w:b/>
                <w:bCs/>
                <w:sz w:val="20"/>
                <w:szCs w:val="20"/>
              </w:rPr>
            </w:pPr>
            <w:r w:rsidRPr="00415DC1">
              <w:rPr>
                <w:rFonts w:ascii="Arial" w:hAnsi="Arial" w:cs="Arial"/>
                <w:b/>
                <w:bCs/>
                <w:sz w:val="20"/>
                <w:szCs w:val="20"/>
              </w:rPr>
              <w:t>C</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Indirect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Direct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Service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Service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Cost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r w:rsidRPr="00415DC1">
              <w:rPr>
                <w:rFonts w:ascii="Arial" w:hAnsi="Arial" w:cs="Arial"/>
                <w:sz w:val="20"/>
                <w:szCs w:val="20"/>
              </w:rPr>
              <w:t>Cost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center"/>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Rent/Lease Expense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Bldg. Main. Exp.</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Utilities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Bldg. Equip. Ins.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Other Occup. Exp.</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 xml:space="preserve">Total Occup Exp.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Mileage &amp; Auto rent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Vehicle Maint. Exp.</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Vehicle Insurance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Other Transport Exp</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Transport Exp.</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3520" w:type="dxa"/>
            <w:gridSpan w:val="2"/>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Communications Exp</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Staff Dev. - Training</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Conferences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Staff Dev.</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Liability Insurance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Workmen's Comp Ins.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Other Insurance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Insurance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Telephone Expense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Miscellaneous List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Below:</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single" w:sz="8" w:space="0" w:color="auto"/>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single" w:sz="8" w:space="0" w:color="auto"/>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single" w:sz="8" w:space="0" w:color="auto"/>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b/>
                <w:bCs/>
                <w:sz w:val="20"/>
                <w:szCs w:val="20"/>
              </w:rPr>
            </w:pPr>
            <w:r w:rsidRPr="00415DC1">
              <w:rPr>
                <w:rFonts w:ascii="Arial" w:hAnsi="Arial" w:cs="Arial"/>
                <w:b/>
                <w:bCs/>
                <w:sz w:val="20"/>
                <w:szCs w:val="20"/>
              </w:rPr>
              <w:t>Total Miscellaneous</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Column B</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Column C</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Total of Columns A &amp; B</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Other Revenue to Program</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55"/>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Sum of Columns A &amp; B</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reduced by other Revenue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Units of Service</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Unit Cost</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r>
      <w:tr w:rsidR="00873771" w:rsidRPr="00415DC1" w:rsidTr="000902F3">
        <w:trPr>
          <w:trHeight w:val="270"/>
        </w:trPr>
        <w:tc>
          <w:tcPr>
            <w:tcW w:w="25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xml:space="preserve">Total full time equivalents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c>
          <w:tcPr>
            <w:tcW w:w="960" w:type="dxa"/>
            <w:tcBorders>
              <w:top w:val="nil"/>
              <w:left w:val="nil"/>
              <w:bottom w:val="nil"/>
              <w:right w:val="nil"/>
            </w:tcBorders>
            <w:noWrap/>
            <w:vAlign w:val="bottom"/>
            <w:hideMark/>
          </w:tcPr>
          <w:p w:rsidR="00873771" w:rsidRPr="00415DC1" w:rsidRDefault="00873771" w:rsidP="000902F3">
            <w:pPr>
              <w:jc w:val="left"/>
              <w:rPr>
                <w:rFonts w:ascii="Arial" w:hAnsi="Arial" w:cs="Arial"/>
                <w:sz w:val="20"/>
                <w:szCs w:val="20"/>
              </w:rPr>
            </w:pPr>
          </w:p>
        </w:tc>
        <w:tc>
          <w:tcPr>
            <w:tcW w:w="1140" w:type="dxa"/>
            <w:tcBorders>
              <w:top w:val="single" w:sz="8" w:space="0" w:color="auto"/>
              <w:left w:val="single" w:sz="8" w:space="0" w:color="auto"/>
              <w:bottom w:val="single" w:sz="8" w:space="0" w:color="auto"/>
              <w:right w:val="single" w:sz="8" w:space="0" w:color="auto"/>
            </w:tcBorders>
            <w:noWrap/>
            <w:vAlign w:val="bottom"/>
            <w:hideMark/>
          </w:tcPr>
          <w:p w:rsidR="00873771" w:rsidRPr="00415DC1" w:rsidRDefault="00873771" w:rsidP="000902F3">
            <w:pPr>
              <w:jc w:val="left"/>
              <w:rPr>
                <w:rFonts w:ascii="Arial" w:hAnsi="Arial" w:cs="Arial"/>
                <w:sz w:val="20"/>
                <w:szCs w:val="20"/>
              </w:rPr>
            </w:pPr>
            <w:r w:rsidRPr="00415DC1">
              <w:rPr>
                <w:rFonts w:ascii="Arial" w:hAnsi="Arial" w:cs="Arial"/>
                <w:sz w:val="20"/>
                <w:szCs w:val="20"/>
              </w:rPr>
              <w:t> </w:t>
            </w:r>
          </w:p>
        </w:tc>
      </w:tr>
    </w:tbl>
    <w:p w:rsidR="006D001D" w:rsidRDefault="006D001D">
      <w:pPr>
        <w:jc w:val="left"/>
        <w:sectPr w:rsidR="006D001D">
          <w:headerReference w:type="default" r:id="rId14"/>
          <w:footerReference w:type="default" r:id="rId15"/>
          <w:headerReference w:type="first" r:id="rId16"/>
          <w:pgSz w:w="12240" w:h="15840" w:code="1"/>
          <w:pgMar w:top="1440" w:right="1080" w:bottom="1080" w:left="1080" w:header="720" w:footer="403" w:gutter="0"/>
          <w:cols w:space="720"/>
          <w:docGrid w:linePitch="360"/>
        </w:sectPr>
      </w:pPr>
    </w:p>
    <w:p w:rsidR="006D001D" w:rsidRDefault="006D001D">
      <w:pPr>
        <w:pStyle w:val="Heading1"/>
        <w:keepLines/>
        <w:jc w:val="center"/>
        <w:rPr>
          <w:sz w:val="24"/>
          <w:szCs w:val="24"/>
        </w:rPr>
        <w:sectPr w:rsidR="006D001D">
          <w:headerReference w:type="even" r:id="rId17"/>
          <w:headerReference w:type="default" r:id="rId18"/>
          <w:headerReference w:type="first" r:id="rId19"/>
          <w:pgSz w:w="12240" w:h="15840" w:code="1"/>
          <w:pgMar w:top="1440" w:right="1080" w:bottom="1440" w:left="1080" w:header="720" w:footer="720" w:gutter="0"/>
          <w:cols w:space="720"/>
          <w:docGrid w:linePitch="360"/>
        </w:sectPr>
      </w:pPr>
      <w:bookmarkStart w:id="185" w:name="_Toc265506688"/>
      <w:bookmarkStart w:id="186" w:name="_Toc265507125"/>
      <w:bookmarkStart w:id="187" w:name="_Toc265564625"/>
      <w:bookmarkStart w:id="188" w:name="_Toc265580921"/>
    </w:p>
    <w:p w:rsidR="006D001D" w:rsidRDefault="00967CA1">
      <w:pPr>
        <w:pStyle w:val="Heading1"/>
        <w:keepLines/>
        <w:jc w:val="center"/>
        <w:rPr>
          <w:sz w:val="24"/>
          <w:szCs w:val="24"/>
        </w:rPr>
      </w:pPr>
      <w:r>
        <w:rPr>
          <w:sz w:val="24"/>
          <w:szCs w:val="24"/>
        </w:rPr>
        <w:t>Attachment: Sample Contract</w:t>
      </w:r>
      <w:bookmarkEnd w:id="185"/>
      <w:bookmarkEnd w:id="186"/>
      <w:bookmarkEnd w:id="187"/>
      <w:bookmarkEnd w:id="188"/>
    </w:p>
    <w:p w:rsidR="006D001D" w:rsidRDefault="006D001D">
      <w:pPr>
        <w:keepNext/>
        <w:keepLines/>
        <w:jc w:val="left"/>
        <w:rPr>
          <w:i/>
        </w:rPr>
      </w:pPr>
    </w:p>
    <w:p w:rsidR="006D001D" w:rsidRDefault="00967CA1">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6D001D" w:rsidRDefault="006D001D">
      <w:pPr>
        <w:keepNext/>
        <w:keepLines/>
        <w:jc w:val="left"/>
      </w:pPr>
    </w:p>
    <w:p w:rsidR="006D001D" w:rsidRDefault="00967CA1">
      <w:pPr>
        <w:keepNext/>
        <w:keepLines/>
        <w:jc w:val="center"/>
        <w:rPr>
          <w:b/>
          <w:i/>
        </w:rPr>
      </w:pPr>
      <w:r>
        <w:rPr>
          <w:b/>
          <w:i/>
        </w:rPr>
        <w:t>This is a sample form.  DO NOT complete and return this attachment.</w:t>
      </w:r>
    </w:p>
    <w:p w:rsidR="006D001D" w:rsidRDefault="006D001D">
      <w:pPr>
        <w:pStyle w:val="NoSpacing"/>
        <w:keepNext/>
        <w:keepLines/>
        <w:jc w:val="center"/>
      </w:pPr>
    </w:p>
    <w:p w:rsidR="006D001D" w:rsidRDefault="00967CA1">
      <w:pPr>
        <w:pStyle w:val="NoSpacing"/>
        <w:jc w:val="center"/>
        <w:rPr>
          <w:b/>
          <w:sz w:val="36"/>
          <w:szCs w:val="36"/>
        </w:rPr>
      </w:pPr>
      <w:r>
        <w:rPr>
          <w:b/>
          <w:sz w:val="36"/>
          <w:szCs w:val="36"/>
        </w:rPr>
        <w:t>CONTRACT DECLARATIONS AND EXECUTION</w:t>
      </w:r>
    </w:p>
    <w:p w:rsidR="006D001D" w:rsidRDefault="006D001D">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6D001D">
        <w:tc>
          <w:tcPr>
            <w:tcW w:w="5400" w:type="dxa"/>
            <w:shd w:val="clear" w:color="auto" w:fill="E6E6E6"/>
          </w:tcPr>
          <w:p w:rsidR="006D001D" w:rsidRDefault="00967CA1">
            <w:pPr>
              <w:pStyle w:val="NoSpacing"/>
              <w:rPr>
                <w:b/>
                <w:bCs/>
              </w:rPr>
            </w:pPr>
            <w:r>
              <w:rPr>
                <w:b/>
                <w:bCs/>
              </w:rPr>
              <w:t>RFP #</w:t>
            </w:r>
          </w:p>
        </w:tc>
        <w:tc>
          <w:tcPr>
            <w:tcW w:w="5130" w:type="dxa"/>
            <w:shd w:val="clear" w:color="auto" w:fill="E6E6E6"/>
          </w:tcPr>
          <w:p w:rsidR="006D001D" w:rsidRDefault="00967CA1">
            <w:pPr>
              <w:pStyle w:val="NoSpacing"/>
              <w:rPr>
                <w:b/>
                <w:bCs/>
              </w:rPr>
            </w:pPr>
            <w:r>
              <w:rPr>
                <w:b/>
                <w:bCs/>
              </w:rPr>
              <w:t>Contract #</w:t>
            </w:r>
          </w:p>
        </w:tc>
      </w:tr>
      <w:tr w:rsidR="006D001D">
        <w:tc>
          <w:tcPr>
            <w:tcW w:w="5400" w:type="dxa"/>
          </w:tcPr>
          <w:p w:rsidR="006D001D" w:rsidRDefault="00967CA1">
            <w:pPr>
              <w:jc w:val="left"/>
            </w:pPr>
            <w:r>
              <w:t>JUV-20-FFT-7-001</w:t>
            </w:r>
          </w:p>
        </w:tc>
        <w:tc>
          <w:tcPr>
            <w:tcW w:w="5130" w:type="dxa"/>
          </w:tcPr>
          <w:p w:rsidR="006D001D" w:rsidRDefault="00967CA1">
            <w:pPr>
              <w:pStyle w:val="ContractLevel3"/>
            </w:pPr>
            <w:r>
              <w:rPr>
                <w:b w:val="0"/>
                <w:i/>
              </w:rPr>
              <w:t xml:space="preserve">{To be completed when contract is drafted.} </w:t>
            </w:r>
          </w:p>
        </w:tc>
      </w:tr>
      <w:tr w:rsidR="006D001D">
        <w:tc>
          <w:tcPr>
            <w:tcW w:w="10530" w:type="dxa"/>
            <w:gridSpan w:val="2"/>
            <w:shd w:val="clear" w:color="auto" w:fill="E6E6E6"/>
          </w:tcPr>
          <w:p w:rsidR="006D001D" w:rsidRDefault="00967CA1">
            <w:pPr>
              <w:pStyle w:val="NoSpacing"/>
              <w:rPr>
                <w:b/>
                <w:bCs/>
              </w:rPr>
            </w:pPr>
            <w:r>
              <w:rPr>
                <w:b/>
                <w:bCs/>
              </w:rPr>
              <w:t>Title of Contract</w:t>
            </w:r>
          </w:p>
        </w:tc>
      </w:tr>
      <w:tr w:rsidR="006D001D">
        <w:tc>
          <w:tcPr>
            <w:tcW w:w="10530" w:type="dxa"/>
            <w:gridSpan w:val="2"/>
          </w:tcPr>
          <w:p w:rsidR="006D001D" w:rsidRDefault="00967CA1">
            <w:pPr>
              <w:pStyle w:val="ContractLevel3"/>
            </w:pPr>
            <w:r>
              <w:rPr>
                <w:b w:val="0"/>
                <w:i/>
              </w:rPr>
              <w:t xml:space="preserve">{To be completed when contract is drafted.} </w:t>
            </w:r>
          </w:p>
        </w:tc>
      </w:tr>
    </w:tbl>
    <w:p w:rsidR="006D001D" w:rsidRDefault="006D001D">
      <w:pPr>
        <w:ind w:left="-540"/>
        <w:jc w:val="center"/>
      </w:pPr>
    </w:p>
    <w:p w:rsidR="006D001D" w:rsidRDefault="00967CA1">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6D001D" w:rsidRDefault="00967CA1">
      <w:pPr>
        <w:jc w:val="left"/>
        <w:rPr>
          <w:sz w:val="18"/>
          <w:szCs w:val="18"/>
        </w:rPr>
      </w:pPr>
      <w:r>
        <w:rPr>
          <w:sz w:val="18"/>
          <w:szCs w:val="18"/>
        </w:rPr>
        <w:t xml:space="preserve">  </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6D001D">
        <w:trPr>
          <w:gridAfter w:val="2"/>
          <w:wAfter w:w="5566" w:type="dxa"/>
        </w:trPr>
        <w:tc>
          <w:tcPr>
            <w:tcW w:w="4950" w:type="dxa"/>
            <w:shd w:val="clear" w:color="auto" w:fill="E6E6E6"/>
          </w:tcPr>
          <w:p w:rsidR="006D001D" w:rsidRDefault="00967CA1">
            <w:pPr>
              <w:pStyle w:val="NoSpacing"/>
              <w:widowControl w:val="0"/>
              <w:rPr>
                <w:b/>
                <w:bCs/>
              </w:rPr>
            </w:pPr>
            <w:r>
              <w:rPr>
                <w:b/>
                <w:bCs/>
              </w:rPr>
              <w:t>Agency of the State (hereafter “Agency”)</w:t>
            </w:r>
          </w:p>
        </w:tc>
      </w:tr>
      <w:tr w:rsidR="006D001D">
        <w:trPr>
          <w:cantSplit/>
          <w:trHeight w:val="989"/>
        </w:trPr>
        <w:tc>
          <w:tcPr>
            <w:tcW w:w="5400" w:type="dxa"/>
            <w:gridSpan w:val="2"/>
          </w:tcPr>
          <w:p w:rsidR="006D001D" w:rsidRDefault="00967CA1">
            <w:pPr>
              <w:pStyle w:val="NoSpacing"/>
              <w:widowControl w:val="0"/>
              <w:jc w:val="left"/>
              <w:rPr>
                <w:sz w:val="20"/>
                <w:szCs w:val="20"/>
              </w:rPr>
            </w:pPr>
            <w:r>
              <w:rPr>
                <w:b/>
                <w:bCs/>
                <w:sz w:val="20"/>
                <w:szCs w:val="20"/>
              </w:rPr>
              <w:t xml:space="preserve">Name/Principal Address of Agency: </w:t>
            </w:r>
            <w:r>
              <w:rPr>
                <w:sz w:val="20"/>
                <w:szCs w:val="20"/>
              </w:rPr>
              <w:t xml:space="preserve">  </w:t>
            </w:r>
          </w:p>
          <w:p w:rsidR="006D001D" w:rsidRDefault="00967CA1">
            <w:pPr>
              <w:pStyle w:val="NoSpacing"/>
              <w:widowControl w:val="0"/>
              <w:jc w:val="left"/>
              <w:rPr>
                <w:sz w:val="20"/>
                <w:szCs w:val="20"/>
              </w:rPr>
            </w:pPr>
            <w:r>
              <w:rPr>
                <w:sz w:val="20"/>
                <w:szCs w:val="20"/>
              </w:rPr>
              <w:t>Iowa Department of Human Services</w:t>
            </w:r>
          </w:p>
          <w:p w:rsidR="006D001D" w:rsidRDefault="00967CA1">
            <w:pPr>
              <w:pStyle w:val="NoSpacing"/>
              <w:widowControl w:val="0"/>
              <w:jc w:val="left"/>
              <w:rPr>
                <w:sz w:val="20"/>
                <w:szCs w:val="20"/>
              </w:rPr>
            </w:pPr>
            <w:r>
              <w:rPr>
                <w:sz w:val="20"/>
                <w:szCs w:val="20"/>
              </w:rPr>
              <w:t>1305 E. Walnut</w:t>
            </w:r>
          </w:p>
          <w:p w:rsidR="006D001D" w:rsidRDefault="00967CA1">
            <w:pPr>
              <w:pStyle w:val="NoSpacing"/>
              <w:widowControl w:val="0"/>
              <w:jc w:val="left"/>
            </w:pPr>
            <w:r>
              <w:rPr>
                <w:sz w:val="20"/>
                <w:szCs w:val="20"/>
              </w:rPr>
              <w:t>Des Moines, IA 50319-0114</w:t>
            </w:r>
          </w:p>
        </w:tc>
        <w:tc>
          <w:tcPr>
            <w:tcW w:w="5116" w:type="dxa"/>
          </w:tcPr>
          <w:p w:rsidR="006D001D" w:rsidRDefault="00967CA1">
            <w:pPr>
              <w:pStyle w:val="NoSpacing"/>
              <w:widowControl w:val="0"/>
              <w:jc w:val="left"/>
              <w:rPr>
                <w:b/>
                <w:sz w:val="20"/>
                <w:szCs w:val="20"/>
              </w:rPr>
            </w:pPr>
            <w:r>
              <w:rPr>
                <w:b/>
                <w:sz w:val="20"/>
                <w:szCs w:val="20"/>
              </w:rPr>
              <w:t>Agency Billing Contact Name / Address:</w:t>
            </w:r>
          </w:p>
          <w:p w:rsidR="006D001D" w:rsidRDefault="00967CA1">
            <w:pPr>
              <w:pStyle w:val="NoSpacing"/>
              <w:widowControl w:val="0"/>
              <w:jc w:val="left"/>
              <w:rPr>
                <w:b/>
                <w:bCs/>
                <w:sz w:val="20"/>
                <w:szCs w:val="20"/>
              </w:rPr>
            </w:pPr>
            <w:r>
              <w:rPr>
                <w:i/>
                <w:sz w:val="20"/>
                <w:szCs w:val="20"/>
              </w:rPr>
              <w:t>{To be completed when contract is drafted.}</w:t>
            </w:r>
          </w:p>
        </w:tc>
      </w:tr>
    </w:tbl>
    <w:p w:rsidR="006D001D" w:rsidRDefault="006D001D">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49"/>
        <w:gridCol w:w="45"/>
        <w:gridCol w:w="5064"/>
        <w:gridCol w:w="14"/>
      </w:tblGrid>
      <w:tr w:rsidR="006D001D">
        <w:trPr>
          <w:gridAfter w:val="3"/>
          <w:wAfter w:w="5116" w:type="dxa"/>
        </w:trPr>
        <w:tc>
          <w:tcPr>
            <w:tcW w:w="5400" w:type="dxa"/>
            <w:gridSpan w:val="2"/>
            <w:shd w:val="clear" w:color="auto" w:fill="E6E6E6"/>
          </w:tcPr>
          <w:p w:rsidR="006D001D" w:rsidRDefault="00967CA1">
            <w:pPr>
              <w:pStyle w:val="NoSpacing"/>
              <w:widowControl w:val="0"/>
              <w:jc w:val="left"/>
              <w:rPr>
                <w:b/>
                <w:bCs/>
              </w:rPr>
            </w:pPr>
            <w:r>
              <w:rPr>
                <w:b/>
                <w:bCs/>
              </w:rPr>
              <w:t>Juvenile Court Services (hereafter “JCS”)</w:t>
            </w:r>
          </w:p>
        </w:tc>
      </w:tr>
      <w:tr w:rsidR="006D001D">
        <w:trPr>
          <w:gridAfter w:val="1"/>
          <w:wAfter w:w="14" w:type="dxa"/>
          <w:cantSplit/>
          <w:trHeight w:val="584"/>
        </w:trPr>
        <w:tc>
          <w:tcPr>
            <w:tcW w:w="5400" w:type="dxa"/>
            <w:gridSpan w:val="2"/>
          </w:tcPr>
          <w:p w:rsidR="006D001D" w:rsidRDefault="00967CA1">
            <w:pPr>
              <w:pStyle w:val="NoSpacing"/>
              <w:widowControl w:val="0"/>
              <w:jc w:val="left"/>
              <w:rPr>
                <w:sz w:val="20"/>
                <w:szCs w:val="20"/>
              </w:rPr>
            </w:pPr>
            <w:r>
              <w:rPr>
                <w:b/>
                <w:bCs/>
                <w:sz w:val="20"/>
                <w:szCs w:val="20"/>
              </w:rPr>
              <w:t xml:space="preserve">Chief Juvenile Court Officer / Address: </w:t>
            </w:r>
            <w:r>
              <w:rPr>
                <w:sz w:val="20"/>
                <w:szCs w:val="20"/>
              </w:rPr>
              <w:t xml:space="preserve">  </w:t>
            </w:r>
          </w:p>
          <w:p w:rsidR="006D001D" w:rsidRDefault="00967CA1">
            <w:pPr>
              <w:pStyle w:val="NoSpacing"/>
              <w:widowControl w:val="0"/>
              <w:jc w:val="left"/>
              <w:rPr>
                <w:sz w:val="20"/>
                <w:szCs w:val="20"/>
              </w:rPr>
            </w:pPr>
            <w:r>
              <w:rPr>
                <w:i/>
                <w:sz w:val="20"/>
                <w:szCs w:val="20"/>
              </w:rPr>
              <w:t>{To be completed when contract is drafted.}</w:t>
            </w:r>
          </w:p>
        </w:tc>
        <w:tc>
          <w:tcPr>
            <w:tcW w:w="5116" w:type="dxa"/>
            <w:gridSpan w:val="2"/>
          </w:tcPr>
          <w:p w:rsidR="006D001D" w:rsidRDefault="00967CA1">
            <w:pPr>
              <w:pStyle w:val="NoSpacing"/>
              <w:widowControl w:val="0"/>
              <w:jc w:val="left"/>
              <w:rPr>
                <w:sz w:val="20"/>
                <w:szCs w:val="20"/>
              </w:rPr>
            </w:pPr>
            <w:r>
              <w:rPr>
                <w:b/>
                <w:sz w:val="20"/>
                <w:szCs w:val="20"/>
              </w:rPr>
              <w:t>JCS Project Manager Name / Address:</w:t>
            </w:r>
          </w:p>
          <w:p w:rsidR="006D001D" w:rsidRDefault="00967CA1">
            <w:pPr>
              <w:pStyle w:val="NoSpacing"/>
              <w:widowControl w:val="0"/>
              <w:jc w:val="left"/>
              <w:rPr>
                <w:b/>
                <w:bCs/>
                <w:sz w:val="20"/>
                <w:szCs w:val="20"/>
              </w:rPr>
            </w:pPr>
            <w:r>
              <w:rPr>
                <w:i/>
                <w:sz w:val="20"/>
                <w:szCs w:val="20"/>
              </w:rPr>
              <w:t>{To be completed when contract is drafted.}</w:t>
            </w:r>
          </w:p>
        </w:tc>
      </w:tr>
      <w:tr w:rsidR="006D001D">
        <w:trPr>
          <w:gridAfter w:val="4"/>
          <w:wAfter w:w="5580" w:type="dxa"/>
        </w:trPr>
        <w:tc>
          <w:tcPr>
            <w:tcW w:w="4950" w:type="dxa"/>
            <w:shd w:val="clear" w:color="auto" w:fill="E6E6E6"/>
          </w:tcPr>
          <w:p w:rsidR="006D001D" w:rsidRDefault="00967CA1">
            <w:pPr>
              <w:pStyle w:val="NoSpacing"/>
              <w:keepNext/>
              <w:keepLines/>
              <w:widowControl w:val="0"/>
            </w:pPr>
            <w:r>
              <w:rPr>
                <w:b/>
                <w:bCs/>
              </w:rPr>
              <w:br w:type="page"/>
            </w:r>
            <w:r>
              <w:rPr>
                <w:b/>
              </w:rPr>
              <w:t>Contract Information</w:t>
            </w:r>
          </w:p>
        </w:tc>
      </w:tr>
      <w:tr w:rsidR="006D001D">
        <w:trPr>
          <w:cantSplit/>
          <w:trHeight w:val="298"/>
        </w:trPr>
        <w:tc>
          <w:tcPr>
            <w:tcW w:w="5445" w:type="dxa"/>
            <w:gridSpan w:val="3"/>
          </w:tcPr>
          <w:p w:rsidR="006D001D" w:rsidRDefault="00967CA1">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6D001D" w:rsidRDefault="006D001D">
            <w:pPr>
              <w:pStyle w:val="NoSpacing"/>
              <w:widowControl w:val="0"/>
              <w:jc w:val="left"/>
              <w:rPr>
                <w:sz w:val="20"/>
                <w:szCs w:val="20"/>
                <w:highlight w:val="cyan"/>
              </w:rPr>
            </w:pPr>
          </w:p>
        </w:tc>
        <w:tc>
          <w:tcPr>
            <w:tcW w:w="5085" w:type="dxa"/>
            <w:gridSpan w:val="2"/>
          </w:tcPr>
          <w:p w:rsidR="006D001D" w:rsidRDefault="00967CA1">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6D001D" w:rsidRDefault="00967CA1">
            <w:pPr>
              <w:pStyle w:val="ContractLevel3"/>
              <w:rPr>
                <w:bCs w:val="0"/>
                <w:sz w:val="20"/>
                <w:szCs w:val="20"/>
              </w:rPr>
            </w:pPr>
            <w:r>
              <w:rPr>
                <w:bCs w:val="0"/>
                <w:sz w:val="20"/>
                <w:szCs w:val="20"/>
              </w:rPr>
              <w:t xml:space="preserve">End Date of Contract:  </w:t>
            </w:r>
          </w:p>
          <w:p w:rsidR="006D001D" w:rsidRDefault="00967CA1">
            <w:pPr>
              <w:pStyle w:val="ContractLevel3"/>
              <w:rPr>
                <w:b w:val="0"/>
                <w:bCs w:val="0"/>
                <w:sz w:val="20"/>
                <w:szCs w:val="20"/>
              </w:rPr>
            </w:pPr>
            <w:r>
              <w:rPr>
                <w:b w:val="0"/>
                <w:i/>
                <w:sz w:val="20"/>
                <w:szCs w:val="20"/>
              </w:rPr>
              <w:t xml:space="preserve">{To be completed when contract is drafted.} </w:t>
            </w:r>
          </w:p>
        </w:tc>
      </w:tr>
      <w:tr w:rsidR="006D001D">
        <w:trPr>
          <w:cantSplit/>
          <w:trHeight w:val="242"/>
        </w:trPr>
        <w:tc>
          <w:tcPr>
            <w:tcW w:w="10530" w:type="dxa"/>
            <w:gridSpan w:val="5"/>
          </w:tcPr>
          <w:p w:rsidR="006D001D" w:rsidRDefault="00967CA1">
            <w:pPr>
              <w:pStyle w:val="NoSpacing"/>
              <w:widowControl w:val="0"/>
              <w:jc w:val="left"/>
              <w:rPr>
                <w:sz w:val="20"/>
                <w:szCs w:val="20"/>
              </w:rPr>
            </w:pPr>
            <w:r>
              <w:rPr>
                <w:b/>
                <w:sz w:val="20"/>
                <w:szCs w:val="20"/>
              </w:rPr>
              <w:t>Possible Extension(s):</w:t>
            </w:r>
          </w:p>
        </w:tc>
      </w:tr>
      <w:tr w:rsidR="006D001D">
        <w:trPr>
          <w:cantSplit/>
          <w:trHeight w:val="270"/>
        </w:trPr>
        <w:tc>
          <w:tcPr>
            <w:tcW w:w="5445" w:type="dxa"/>
            <w:gridSpan w:val="3"/>
          </w:tcPr>
          <w:p w:rsidR="006D001D" w:rsidRDefault="00967CA1">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No</w:t>
            </w:r>
          </w:p>
        </w:tc>
        <w:tc>
          <w:tcPr>
            <w:tcW w:w="5085" w:type="dxa"/>
            <w:gridSpan w:val="2"/>
          </w:tcPr>
          <w:p w:rsidR="006D001D" w:rsidRDefault="00967CA1">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6D001D">
        <w:trPr>
          <w:cantSplit/>
          <w:trHeight w:val="270"/>
        </w:trPr>
        <w:tc>
          <w:tcPr>
            <w:tcW w:w="5445" w:type="dxa"/>
            <w:gridSpan w:val="3"/>
          </w:tcPr>
          <w:p w:rsidR="006D001D" w:rsidRDefault="00967CA1">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6D001D" w:rsidRDefault="00967CA1">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6D001D">
        <w:trPr>
          <w:cantSplit/>
          <w:trHeight w:val="267"/>
        </w:trPr>
        <w:tc>
          <w:tcPr>
            <w:tcW w:w="5445" w:type="dxa"/>
            <w:gridSpan w:val="3"/>
          </w:tcPr>
          <w:p w:rsidR="006D001D" w:rsidRDefault="00967CA1">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6D001D" w:rsidRDefault="00967CA1">
            <w:pPr>
              <w:pStyle w:val="NoSpacing"/>
              <w:keepLines/>
              <w:jc w:val="left"/>
              <w:rPr>
                <w:b/>
                <w:bCs/>
                <w:sz w:val="20"/>
                <w:szCs w:val="20"/>
              </w:rPr>
            </w:pPr>
            <w:r>
              <w:rPr>
                <w:b/>
                <w:bCs/>
                <w:sz w:val="20"/>
                <w:szCs w:val="20"/>
              </w:rPr>
              <w:t xml:space="preserve">Contract Contingent on Approval of Another Agency:  </w:t>
            </w:r>
          </w:p>
          <w:p w:rsidR="006D001D" w:rsidRDefault="00967CA1">
            <w:pPr>
              <w:pStyle w:val="NoSpacing"/>
              <w:keepLines/>
              <w:jc w:val="left"/>
              <w:rPr>
                <w:bCs/>
                <w:sz w:val="20"/>
                <w:szCs w:val="20"/>
              </w:rPr>
            </w:pPr>
            <w:r>
              <w:rPr>
                <w:bCs/>
                <w:sz w:val="20"/>
                <w:szCs w:val="20"/>
              </w:rPr>
              <w:t>No</w:t>
            </w:r>
          </w:p>
          <w:p w:rsidR="006D001D" w:rsidRDefault="00967CA1">
            <w:pPr>
              <w:pStyle w:val="NoSpacing"/>
              <w:keepLines/>
              <w:jc w:val="left"/>
              <w:rPr>
                <w:b/>
                <w:bCs/>
                <w:sz w:val="20"/>
                <w:szCs w:val="20"/>
              </w:rPr>
            </w:pPr>
            <w:r>
              <w:rPr>
                <w:b/>
                <w:bCs/>
                <w:sz w:val="20"/>
                <w:szCs w:val="20"/>
              </w:rPr>
              <w:t xml:space="preserve">  </w:t>
            </w:r>
          </w:p>
        </w:tc>
      </w:tr>
      <w:tr w:rsidR="006D001D">
        <w:trPr>
          <w:cantSplit/>
          <w:trHeight w:val="267"/>
        </w:trPr>
        <w:tc>
          <w:tcPr>
            <w:tcW w:w="5445" w:type="dxa"/>
            <w:gridSpan w:val="3"/>
          </w:tcPr>
          <w:p w:rsidR="006D001D" w:rsidRDefault="00967CA1">
            <w:pPr>
              <w:keepNext/>
              <w:jc w:val="left"/>
              <w:rPr>
                <w:rFonts w:eastAsia="Times New Roman"/>
                <w:b/>
                <w:sz w:val="20"/>
                <w:szCs w:val="20"/>
              </w:rPr>
            </w:pPr>
            <w:r>
              <w:rPr>
                <w:rFonts w:eastAsia="Times New Roman"/>
                <w:b/>
                <w:sz w:val="20"/>
                <w:szCs w:val="20"/>
              </w:rPr>
              <w:t>Security &amp; Privacy Office Data Confirmation Number:</w:t>
            </w:r>
          </w:p>
          <w:p w:rsidR="006D001D" w:rsidRDefault="00967CA1">
            <w:pPr>
              <w:pStyle w:val="NoSpacing"/>
              <w:widowControl w:val="0"/>
              <w:jc w:val="left"/>
              <w:rPr>
                <w:b/>
                <w:sz w:val="20"/>
                <w:szCs w:val="20"/>
              </w:rPr>
            </w:pPr>
            <w:r>
              <w:rPr>
                <w:rFonts w:eastAsia="Times New Roman"/>
                <w:sz w:val="20"/>
                <w:szCs w:val="20"/>
              </w:rPr>
              <w:t>N/A</w:t>
            </w:r>
          </w:p>
        </w:tc>
        <w:tc>
          <w:tcPr>
            <w:tcW w:w="5085" w:type="dxa"/>
            <w:gridSpan w:val="2"/>
            <w:vMerge/>
          </w:tcPr>
          <w:p w:rsidR="006D001D" w:rsidRDefault="006D001D">
            <w:pPr>
              <w:pStyle w:val="NoSpacing"/>
              <w:keepLines/>
              <w:jc w:val="left"/>
              <w:rPr>
                <w:b/>
                <w:bCs/>
                <w:sz w:val="20"/>
                <w:szCs w:val="20"/>
              </w:rPr>
            </w:pPr>
          </w:p>
        </w:tc>
      </w:tr>
      <w:tr w:rsidR="006D001D">
        <w:trPr>
          <w:cantSplit/>
          <w:trHeight w:val="700"/>
        </w:trPr>
        <w:tc>
          <w:tcPr>
            <w:tcW w:w="10530" w:type="dxa"/>
            <w:gridSpan w:val="5"/>
          </w:tcPr>
          <w:p w:rsidR="006D001D" w:rsidRDefault="00967CA1">
            <w:pPr>
              <w:pStyle w:val="NoSpacing"/>
              <w:keepLines/>
              <w:jc w:val="left"/>
              <w:rPr>
                <w:sz w:val="20"/>
                <w:szCs w:val="20"/>
              </w:rPr>
            </w:pPr>
            <w:r>
              <w:rPr>
                <w:b/>
                <w:bCs/>
                <w:sz w:val="20"/>
                <w:szCs w:val="20"/>
              </w:rPr>
              <w:t xml:space="preserve">Contract Payments include Federal Funds?  </w:t>
            </w:r>
            <w:r>
              <w:rPr>
                <w:sz w:val="20"/>
                <w:szCs w:val="20"/>
              </w:rPr>
              <w:t>No</w:t>
            </w:r>
          </w:p>
          <w:p w:rsidR="006D001D" w:rsidRDefault="006D001D">
            <w:pPr>
              <w:pStyle w:val="NoSpacing"/>
              <w:keepNext/>
              <w:jc w:val="left"/>
              <w:rPr>
                <w:b/>
                <w:bCs/>
                <w:sz w:val="20"/>
                <w:szCs w:val="20"/>
              </w:rPr>
            </w:pPr>
          </w:p>
        </w:tc>
      </w:tr>
    </w:tbl>
    <w:p w:rsidR="006D001D" w:rsidRDefault="006D001D">
      <w:pPr>
        <w:pStyle w:val="NoSpacing"/>
        <w:keepLines/>
        <w:ind w:left="-540" w:right="-7"/>
      </w:pPr>
    </w:p>
    <w:p w:rsidR="006D001D" w:rsidRDefault="00967CA1">
      <w:pPr>
        <w:pStyle w:val="NoSpacing"/>
        <w:keepLines/>
        <w:ind w:left="-547"/>
      </w:pPr>
      <w:r>
        <w:t xml:space="preserve">This Contract consists of the above information, the attached General Terms for Services Contracts, Special Terms, and all Special Contract Attachments.  </w:t>
      </w:r>
    </w:p>
    <w:p w:rsidR="006D001D" w:rsidRDefault="006D001D">
      <w:pPr>
        <w:pStyle w:val="NoSpacing"/>
        <w:keepLines/>
        <w:widowControl w:val="0"/>
        <w:ind w:left="-540" w:right="-630"/>
        <w:rPr>
          <w:sz w:val="18"/>
          <w:szCs w:val="18"/>
        </w:rPr>
        <w:sectPr w:rsidR="006D001D">
          <w:type w:val="continuous"/>
          <w:pgSz w:w="12240" w:h="15840" w:code="1"/>
          <w:pgMar w:top="1440" w:right="1080" w:bottom="1440" w:left="1080" w:header="720" w:footer="720" w:gutter="0"/>
          <w:cols w:space="720"/>
          <w:docGrid w:linePitch="360"/>
        </w:sectPr>
      </w:pPr>
    </w:p>
    <w:p w:rsidR="006D001D" w:rsidRDefault="00967CA1">
      <w:pPr>
        <w:pStyle w:val="NoSpacing"/>
        <w:keepNext/>
        <w:keepLines/>
        <w:jc w:val="center"/>
        <w:rPr>
          <w:b/>
          <w:bCs/>
          <w:sz w:val="36"/>
          <w:szCs w:val="36"/>
        </w:rPr>
      </w:pPr>
      <w:r>
        <w:rPr>
          <w:b/>
          <w:sz w:val="36"/>
          <w:szCs w:val="36"/>
        </w:rPr>
        <w:lastRenderedPageBreak/>
        <w:t>SECTION 1: SPECIAL TERMS</w:t>
      </w:r>
    </w:p>
    <w:p w:rsidR="006D001D" w:rsidRDefault="006D001D">
      <w:pPr>
        <w:pStyle w:val="NoSpacing"/>
        <w:keepNext/>
        <w:keepLines/>
        <w:jc w:val="left"/>
        <w:rPr>
          <w:b/>
          <w:i/>
        </w:rPr>
      </w:pPr>
    </w:p>
    <w:p w:rsidR="006D001D" w:rsidRDefault="006D001D">
      <w:pPr>
        <w:pStyle w:val="NoSpacing"/>
        <w:keepNext/>
        <w:keepLines/>
        <w:jc w:val="left"/>
        <w:rPr>
          <w:b/>
          <w:i/>
        </w:rPr>
      </w:pPr>
    </w:p>
    <w:p w:rsidR="006D001D" w:rsidRDefault="00967CA1">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6D001D" w:rsidRDefault="00967CA1">
      <w:pPr>
        <w:pStyle w:val="NoSpacing"/>
        <w:jc w:val="left"/>
      </w:pPr>
      <w:r>
        <w:t>”</w:t>
      </w:r>
      <w:r>
        <w:rPr>
          <w:b/>
        </w:rPr>
        <w:t>Juvenile Court Services (“JCS”)”</w:t>
      </w:r>
      <w:r>
        <w:t xml:space="preserve"> means a division of the Iowa Judicial Branch in which juveniles adjudicated by the Iowa Juvenile Court as delinquent and youth at risk of entering the court system receive services as directed by the Chief Juvenile Court Officer or designee.  Supports may include case management and a variety of community based services, known as graduated sanctions services.  Pursuant to the authority granted in Iowa Code chapters 232, 602, 7E, and 8 and the annual appropriations Acts, the executive branch, represented by the Agency, and the judicial branch, represented by the state court administrator and the chief juvenile court officers, are each charged with specific responsibilities for funding, administering, and providing services such as those described in this contract.</w:t>
      </w:r>
    </w:p>
    <w:p w:rsidR="006D001D" w:rsidRDefault="006D001D">
      <w:pPr>
        <w:pStyle w:val="NoSpacing"/>
        <w:jc w:val="left"/>
        <w:rPr>
          <w:i/>
        </w:rPr>
      </w:pPr>
    </w:p>
    <w:p w:rsidR="006D001D" w:rsidRDefault="00967CA1">
      <w:pPr>
        <w:pStyle w:val="NoSpacing"/>
        <w:widowControl w:val="0"/>
        <w:jc w:val="left"/>
      </w:pPr>
      <w:r>
        <w:rPr>
          <w:i/>
        </w:rPr>
        <w:t>{Additional “Special Terms Definitions” to be completed when contract is drafted if applicable.}</w:t>
      </w:r>
    </w:p>
    <w:p w:rsidR="006D001D" w:rsidRDefault="006D001D">
      <w:pPr>
        <w:pStyle w:val="NoSpacing"/>
        <w:widowControl w:val="0"/>
        <w:jc w:val="left"/>
        <w:rPr>
          <w:b/>
          <w:bCs/>
          <w:i/>
        </w:rPr>
      </w:pPr>
    </w:p>
    <w:p w:rsidR="006D001D" w:rsidRDefault="00967CA1">
      <w:pPr>
        <w:pStyle w:val="NoSpacing"/>
        <w:widowControl w:val="0"/>
        <w:jc w:val="left"/>
        <w:rPr>
          <w:b/>
          <w:i/>
        </w:rPr>
      </w:pPr>
      <w:r>
        <w:rPr>
          <w:b/>
          <w:i/>
        </w:rPr>
        <w:t xml:space="preserve">1.2 Contract Purpose. </w:t>
      </w:r>
    </w:p>
    <w:p w:rsidR="006D001D" w:rsidRDefault="00967CA1">
      <w:pPr>
        <w:pStyle w:val="ContractLevel3"/>
        <w:keepNext w:val="0"/>
        <w:widowControl w:val="0"/>
        <w:rPr>
          <w:b w:val="0"/>
          <w:i/>
        </w:rPr>
      </w:pPr>
      <w:r>
        <w:rPr>
          <w:b w:val="0"/>
          <w:i/>
        </w:rPr>
        <w:t xml:space="preserve">{To be completed when contract is drafted.} </w:t>
      </w:r>
    </w:p>
    <w:p w:rsidR="006D001D" w:rsidRDefault="006D001D">
      <w:pPr>
        <w:pStyle w:val="NoSpacing"/>
        <w:widowControl w:val="0"/>
        <w:jc w:val="left"/>
        <w:rPr>
          <w:b/>
          <w:i/>
        </w:rPr>
      </w:pPr>
    </w:p>
    <w:p w:rsidR="006D001D" w:rsidRDefault="006D001D">
      <w:pPr>
        <w:pStyle w:val="NoSpacing"/>
        <w:jc w:val="left"/>
      </w:pPr>
    </w:p>
    <w:p w:rsidR="006D001D" w:rsidRDefault="00967CA1">
      <w:pPr>
        <w:jc w:val="left"/>
        <w:rPr>
          <w:b/>
          <w:i/>
        </w:rPr>
      </w:pPr>
      <w:r>
        <w:rPr>
          <w:b/>
          <w:i/>
        </w:rPr>
        <w:t xml:space="preserve">1.3 Scope of Work. </w:t>
      </w:r>
    </w:p>
    <w:p w:rsidR="006D001D" w:rsidRDefault="00967CA1">
      <w:pPr>
        <w:pStyle w:val="NoSpacing"/>
        <w:jc w:val="left"/>
        <w:rPr>
          <w:b/>
        </w:rPr>
      </w:pPr>
      <w:r>
        <w:rPr>
          <w:b/>
        </w:rPr>
        <w:t>1.3.1 Deliverables.</w:t>
      </w:r>
    </w:p>
    <w:p w:rsidR="006D001D" w:rsidRDefault="00967CA1">
      <w:pPr>
        <w:pStyle w:val="NoSpacing"/>
        <w:jc w:val="left"/>
      </w:pPr>
      <w:r>
        <w:t xml:space="preserve">The Contractor shall provide the following:  </w:t>
      </w:r>
    </w:p>
    <w:p w:rsidR="006D001D" w:rsidRDefault="00967CA1">
      <w:pPr>
        <w:pStyle w:val="ContractLevel3"/>
        <w:rPr>
          <w:b w:val="0"/>
          <w:i/>
        </w:rPr>
      </w:pPr>
      <w:r>
        <w:rPr>
          <w:b w:val="0"/>
          <w:i/>
        </w:rPr>
        <w:t xml:space="preserve">{To be completed when contract is drafted.} </w:t>
      </w:r>
    </w:p>
    <w:p w:rsidR="006D001D" w:rsidRDefault="006D001D">
      <w:pPr>
        <w:pStyle w:val="NoSpacing"/>
        <w:jc w:val="left"/>
      </w:pPr>
    </w:p>
    <w:p w:rsidR="006D001D" w:rsidRDefault="00967CA1">
      <w:pPr>
        <w:pStyle w:val="NoSpacing"/>
        <w:jc w:val="left"/>
        <w:rPr>
          <w:rStyle w:val="ContractLevel2Char"/>
          <w:i w:val="0"/>
        </w:rPr>
      </w:pPr>
      <w:r>
        <w:rPr>
          <w:rStyle w:val="ContractLevel2Char"/>
          <w:i w:val="0"/>
        </w:rPr>
        <w:t xml:space="preserve">1.3.2 Performance Measures.  </w:t>
      </w:r>
    </w:p>
    <w:p w:rsidR="006D001D" w:rsidRDefault="006D001D">
      <w:pPr>
        <w:pStyle w:val="NoSpacing"/>
        <w:jc w:val="left"/>
      </w:pPr>
    </w:p>
    <w:p w:rsidR="006D001D" w:rsidRDefault="00967CA1">
      <w:pPr>
        <w:pStyle w:val="NoSpacing"/>
        <w:jc w:val="left"/>
        <w:rPr>
          <w:b/>
        </w:rPr>
      </w:pPr>
      <w:r>
        <w:rPr>
          <w:b/>
        </w:rPr>
        <w:t xml:space="preserve">1.3.3 Monitoring, Review, and Problem Reporting.   </w:t>
      </w:r>
    </w:p>
    <w:p w:rsidR="006D001D" w:rsidRDefault="006D001D">
      <w:pPr>
        <w:pStyle w:val="NoSpacing"/>
        <w:jc w:val="left"/>
        <w:rPr>
          <w:b/>
          <w:bCs/>
        </w:rPr>
      </w:pPr>
    </w:p>
    <w:p w:rsidR="006D001D" w:rsidRDefault="00967CA1">
      <w:pPr>
        <w:pStyle w:val="NoSpacing"/>
        <w:rPr>
          <w:bCs/>
        </w:rPr>
      </w:pPr>
      <w:r>
        <w:rPr>
          <w:bCs/>
        </w:rPr>
        <w:t>For purposes of monitoring and payment, parties to this contract shall be accountable to Administrative Rule 441-151 Graduated Sanctions and Court Ordered Services, which prescribe the joint responsibilities of the Chief Juvenile Court Officers and the Agency.</w:t>
      </w:r>
    </w:p>
    <w:p w:rsidR="006D001D" w:rsidRDefault="006D001D">
      <w:pPr>
        <w:pStyle w:val="NoSpacing"/>
        <w:jc w:val="left"/>
        <w:rPr>
          <w:b/>
          <w:bCs/>
        </w:rPr>
      </w:pPr>
    </w:p>
    <w:p w:rsidR="006D001D" w:rsidRDefault="00967CA1">
      <w:pPr>
        <w:pStyle w:val="NoSpacing"/>
        <w:jc w:val="left"/>
        <w:rPr>
          <w:bCs/>
        </w:rPr>
      </w:pPr>
      <w:r>
        <w:rPr>
          <w:b/>
          <w:bCs/>
        </w:rPr>
        <w:t xml:space="preserve">1.3.3.1 Agency Monitoring Clause.  </w:t>
      </w:r>
      <w:r>
        <w:rPr>
          <w:bCs/>
        </w:rPr>
        <w:t>The Contract Manager or designee will:</w:t>
      </w:r>
    </w:p>
    <w:p w:rsidR="006D001D" w:rsidRDefault="00967CA1">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6D001D" w:rsidRDefault="00967CA1">
      <w:pPr>
        <w:pStyle w:val="NoSpacing"/>
        <w:numPr>
          <w:ilvl w:val="0"/>
          <w:numId w:val="2"/>
        </w:numPr>
        <w:ind w:left="450" w:hanging="270"/>
        <w:jc w:val="left"/>
        <w:rPr>
          <w:bCs/>
        </w:rPr>
      </w:pPr>
      <w:r>
        <w:rPr>
          <w:bCs/>
        </w:rPr>
        <w:t xml:space="preserve">Determine compliance with general contract terms, conditions, and requirements; and </w:t>
      </w:r>
    </w:p>
    <w:p w:rsidR="006D001D" w:rsidRDefault="00967CA1">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6D001D" w:rsidRDefault="00967CA1">
      <w:pPr>
        <w:pStyle w:val="NoSpacing"/>
        <w:ind w:left="720"/>
        <w:jc w:val="left"/>
      </w:pPr>
      <w:r>
        <w:t>All required documentation will be included in Client file, or electronically accessible by JCS for necessary review. These documents will include but are not limited to  the following:</w:t>
      </w:r>
      <w:r>
        <w:br/>
      </w:r>
      <w:r>
        <w:br/>
        <w:t>Referrals</w:t>
      </w:r>
      <w:r>
        <w:br/>
        <w:t>Treatment plan</w:t>
      </w:r>
      <w:r>
        <w:br/>
        <w:t>Quarterly progress reports</w:t>
      </w:r>
      <w:r>
        <w:br/>
        <w:t>Session documentation</w:t>
      </w:r>
      <w:r>
        <w:br/>
        <w:t>Discharge reports</w:t>
      </w:r>
      <w:r>
        <w:br/>
        <w:t>Discharge summary</w:t>
      </w:r>
      <w:r>
        <w:br/>
      </w:r>
      <w:r>
        <w:br/>
        <w:t>Quarterly meetings will be held either in person, or via conference call between vendor and JCS to discuss programming and allow the opportunity to monitor and review all aspects of the FFT program.</w:t>
      </w:r>
    </w:p>
    <w:p w:rsidR="006D001D" w:rsidRDefault="006D001D">
      <w:pPr>
        <w:pStyle w:val="NoSpacing"/>
        <w:ind w:left="720"/>
        <w:jc w:val="left"/>
      </w:pPr>
    </w:p>
    <w:p w:rsidR="006D001D" w:rsidRDefault="00967CA1">
      <w:pPr>
        <w:pStyle w:val="NoSpacing"/>
        <w:jc w:val="left"/>
        <w:rPr>
          <w:b/>
        </w:rPr>
      </w:pPr>
      <w:r>
        <w:rPr>
          <w:b/>
        </w:rPr>
        <w:lastRenderedPageBreak/>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6D001D" w:rsidRDefault="006D001D">
      <w:pPr>
        <w:pStyle w:val="NoSpacing"/>
        <w:jc w:val="left"/>
        <w:rPr>
          <w:b/>
          <w:bCs/>
        </w:rPr>
      </w:pPr>
    </w:p>
    <w:p w:rsidR="006D001D" w:rsidRDefault="00967CA1">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6D001D" w:rsidRDefault="00967CA1">
      <w:pPr>
        <w:pStyle w:val="NoSpacing"/>
        <w:tabs>
          <w:tab w:val="left" w:pos="8125"/>
        </w:tabs>
        <w:jc w:val="left"/>
      </w:pPr>
      <w:r>
        <w:tab/>
      </w:r>
    </w:p>
    <w:p w:rsidR="006D001D" w:rsidRDefault="00967CA1">
      <w:pPr>
        <w:pStyle w:val="NoSpacing"/>
        <w:jc w:val="left"/>
      </w:pPr>
      <w:r>
        <w:rPr>
          <w:b/>
          <w:bCs/>
        </w:rPr>
        <w:t>1.3.3.3 Problem Reporting.</w:t>
      </w:r>
      <w:r>
        <w:rPr>
          <w:b/>
        </w:rPr>
        <w:t xml:space="preserve">  </w:t>
      </w:r>
      <w:r>
        <w:t>As stipulated by the Agency or JCS, the Contractor and/or Agency/JCS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Chief Juvenile Court Officer has final authority to approve problem-resolution activities.</w:t>
      </w:r>
    </w:p>
    <w:p w:rsidR="006D001D" w:rsidRDefault="006D001D">
      <w:pPr>
        <w:pStyle w:val="NoSpacing"/>
        <w:jc w:val="left"/>
      </w:pPr>
    </w:p>
    <w:p w:rsidR="006D001D" w:rsidRDefault="00967CA1">
      <w:pPr>
        <w:pStyle w:val="NoSpacing"/>
        <w:jc w:val="left"/>
      </w:pPr>
      <w:r>
        <w:t xml:space="preserve">The Agency/JCS’s acceptance of a problem report shall not relieve the Contractor of any obligation under this Contract or waive any other remedy.  The Agency/JCS’s inability to identify the extent of a problem or the extent of damages incurred because of a problem shall not act as a waiver of performance or damages under this Contract.  </w:t>
      </w:r>
    </w:p>
    <w:p w:rsidR="006D001D" w:rsidRDefault="006D001D">
      <w:pPr>
        <w:pStyle w:val="NoSpacing"/>
        <w:jc w:val="left"/>
        <w:rPr>
          <w:b/>
          <w:bCs/>
        </w:rPr>
      </w:pPr>
    </w:p>
    <w:p w:rsidR="006D001D" w:rsidRDefault="00967CA1">
      <w:pPr>
        <w:pStyle w:val="NoSpacing"/>
        <w:jc w:val="left"/>
      </w:pPr>
      <w:r>
        <w:rPr>
          <w:b/>
          <w:bCs/>
        </w:rPr>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6D001D" w:rsidRDefault="006D001D">
      <w:pPr>
        <w:pStyle w:val="NoSpacing"/>
        <w:jc w:val="left"/>
        <w:rPr>
          <w:b/>
          <w:bCs/>
        </w:rPr>
      </w:pPr>
    </w:p>
    <w:p w:rsidR="006D001D" w:rsidRDefault="00967CA1">
      <w:pPr>
        <w:pStyle w:val="NoSpacing"/>
        <w:jc w:val="left"/>
        <w:rPr>
          <w:b/>
        </w:rPr>
      </w:pPr>
      <w:r>
        <w:rPr>
          <w:b/>
        </w:rPr>
        <w:t>1.3.4 Contract Payment Clause.</w:t>
      </w:r>
    </w:p>
    <w:p w:rsidR="006D001D" w:rsidRDefault="00967CA1">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rsidR="006D001D" w:rsidRDefault="00967CA1">
      <w:pPr>
        <w:pStyle w:val="ContractLevel3"/>
        <w:rPr>
          <w:b w:val="0"/>
          <w:i/>
        </w:rPr>
      </w:pPr>
      <w:r>
        <w:rPr>
          <w:b w:val="0"/>
          <w:i/>
        </w:rPr>
        <w:t xml:space="preserve">{To be determined.} </w:t>
      </w:r>
    </w:p>
    <w:p w:rsidR="006D001D" w:rsidRDefault="006D001D">
      <w:pPr>
        <w:pStyle w:val="NoSpacing"/>
        <w:jc w:val="left"/>
        <w:rPr>
          <w:b/>
        </w:rPr>
      </w:pPr>
    </w:p>
    <w:p w:rsidR="006D001D" w:rsidRDefault="00967CA1">
      <w:pPr>
        <w:pStyle w:val="NoSpacing"/>
        <w:jc w:val="left"/>
        <w:rPr>
          <w:b/>
        </w:rPr>
      </w:pPr>
      <w:r>
        <w:rPr>
          <w:b/>
        </w:rPr>
        <w:t>1.3.4.2 Payment Methodology.</w:t>
      </w:r>
    </w:p>
    <w:p w:rsidR="006D001D" w:rsidRDefault="00967CA1">
      <w:pPr>
        <w:pStyle w:val="NoSpacing"/>
        <w:rPr>
          <w:bCs/>
        </w:rPr>
      </w:pPr>
      <w:r>
        <w:rPr>
          <w:bCs/>
        </w:rPr>
        <w:t>For purposes of monitoring and payment, parties to this contract shall be accountable to Administrative Rule 441-151 Graduated Sanctions and Court Ordered Services, which prescribe the joint responsibilities of the Chief Juvenile Court Officers and the Agency.</w:t>
      </w:r>
    </w:p>
    <w:p w:rsidR="006D001D" w:rsidRDefault="006D001D">
      <w:pPr>
        <w:pStyle w:val="NoSpacing"/>
        <w:rPr>
          <w:bCs/>
        </w:rPr>
      </w:pPr>
    </w:p>
    <w:p w:rsidR="006D001D" w:rsidRDefault="00967CA1">
      <w:pPr>
        <w:pStyle w:val="ContractLevel3"/>
        <w:rPr>
          <w:b w:val="0"/>
          <w:i/>
        </w:rPr>
      </w:pPr>
      <w:r>
        <w:rPr>
          <w:b w:val="0"/>
          <w:i/>
        </w:rPr>
        <w:t xml:space="preserve">{Additional language to be completed when contract is drafted.} </w:t>
      </w:r>
    </w:p>
    <w:p w:rsidR="006D001D" w:rsidRDefault="006D001D">
      <w:pPr>
        <w:pStyle w:val="ContractLevel3"/>
        <w:rPr>
          <w:b w:val="0"/>
          <w:i/>
        </w:rPr>
      </w:pPr>
    </w:p>
    <w:p w:rsidR="006D001D" w:rsidRDefault="006D001D">
      <w:pPr>
        <w:pStyle w:val="ContractLevel3"/>
      </w:pPr>
    </w:p>
    <w:p w:rsidR="006D001D" w:rsidRDefault="00967CA1">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6D001D" w:rsidRDefault="006D001D">
      <w:pPr>
        <w:pStyle w:val="ContractLevel3"/>
        <w:rPr>
          <w:b w:val="0"/>
        </w:rPr>
      </w:pPr>
    </w:p>
    <w:p w:rsidR="006D001D" w:rsidRDefault="00967CA1">
      <w:pPr>
        <w:pStyle w:val="ContractLevel3"/>
        <w:rPr>
          <w:b w:val="0"/>
        </w:rPr>
      </w:pPr>
      <w:r>
        <w:t xml:space="preserve">1.3.4.4 Submission of Invoices at the End of State Fiscal Year.  </w:t>
      </w:r>
      <w:r>
        <w:rPr>
          <w:b w:val="0"/>
        </w:rPr>
        <w:t xml:space="preserve">Notwithstanding the timeframes above, and absent (1) longer timeframes established in federal law or (2) the express written consent of the Agency, the </w:t>
      </w:r>
      <w:r>
        <w:rPr>
          <w:b w:val="0"/>
        </w:rPr>
        <w:lastRenderedPageBreak/>
        <w:t>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6D001D" w:rsidRDefault="006D001D">
      <w:pPr>
        <w:pStyle w:val="ContractLevel3"/>
        <w:rPr>
          <w:b w:val="0"/>
        </w:rPr>
      </w:pPr>
    </w:p>
    <w:p w:rsidR="006D001D" w:rsidRDefault="00967CA1">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0" w:history="1">
        <w:r>
          <w:rPr>
            <w:rStyle w:val="Hyperlink"/>
            <w:b w:val="0"/>
          </w:rPr>
          <w:t>http://www.dom.state.ia.us/appeals/general_claims.html</w:t>
        </w:r>
      </w:hyperlink>
      <w:r>
        <w:rPr>
          <w:b w:val="0"/>
        </w:rPr>
        <w:t xml:space="preserve">.  </w:t>
      </w:r>
    </w:p>
    <w:p w:rsidR="006D001D" w:rsidRDefault="006D001D">
      <w:pPr>
        <w:pStyle w:val="ContractLevel3"/>
        <w:rPr>
          <w:b w:val="0"/>
        </w:rPr>
      </w:pPr>
    </w:p>
    <w:p w:rsidR="006D001D" w:rsidRDefault="00967CA1">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6D001D" w:rsidRDefault="006D001D">
      <w:pPr>
        <w:pStyle w:val="NoSpacing"/>
        <w:jc w:val="left"/>
        <w:rPr>
          <w:noProof/>
        </w:rPr>
      </w:pPr>
    </w:p>
    <w:p w:rsidR="006D001D" w:rsidRDefault="00967CA1">
      <w:pPr>
        <w:pStyle w:val="NoSpacing"/>
        <w:jc w:val="left"/>
      </w:pPr>
      <w:r>
        <w:rPr>
          <w:b/>
        </w:rPr>
        <w:t>1.3.4.6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6D001D" w:rsidRDefault="006D001D">
      <w:pPr>
        <w:pStyle w:val="NoSpacing"/>
        <w:jc w:val="left"/>
      </w:pPr>
    </w:p>
    <w:p w:rsidR="006D001D" w:rsidRDefault="006D001D">
      <w:pPr>
        <w:pStyle w:val="NoSpacing"/>
        <w:jc w:val="left"/>
      </w:pPr>
    </w:p>
    <w:p w:rsidR="006D001D" w:rsidRDefault="00967CA1">
      <w:pPr>
        <w:pStyle w:val="NoSpacing"/>
        <w:jc w:val="left"/>
        <w:rPr>
          <w:b/>
          <w:i/>
        </w:rPr>
      </w:pPr>
      <w:r>
        <w:rPr>
          <w:b/>
          <w:i/>
        </w:rPr>
        <w:t xml:space="preserve">1.4 Insurance Coverage.  </w:t>
      </w:r>
    </w:p>
    <w:p w:rsidR="006D001D" w:rsidRDefault="00967CA1">
      <w:pPr>
        <w:pStyle w:val="NoSpacing"/>
        <w:jc w:val="left"/>
        <w:rPr>
          <w:bCs/>
        </w:rPr>
      </w:pPr>
      <w:r>
        <w:rPr>
          <w:bCs/>
        </w:rPr>
        <w:t xml:space="preserve">The Contractor and any subcontractor shall obtain the following types of insurance for at least the minimum amounts listed below: </w:t>
      </w:r>
    </w:p>
    <w:p w:rsidR="006D001D" w:rsidRDefault="006D001D">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6D001D">
        <w:tc>
          <w:tcPr>
            <w:tcW w:w="5303" w:type="dxa"/>
          </w:tcPr>
          <w:p w:rsidR="006D001D" w:rsidRDefault="00967CA1">
            <w:pPr>
              <w:pStyle w:val="NoSpacing"/>
              <w:jc w:val="left"/>
              <w:rPr>
                <w:b/>
                <w:bCs/>
              </w:rPr>
            </w:pPr>
            <w:r>
              <w:rPr>
                <w:b/>
                <w:bCs/>
              </w:rPr>
              <w:t>Type of Insurance</w:t>
            </w:r>
          </w:p>
        </w:tc>
        <w:tc>
          <w:tcPr>
            <w:tcW w:w="2451" w:type="dxa"/>
          </w:tcPr>
          <w:p w:rsidR="006D001D" w:rsidRDefault="00967CA1">
            <w:pPr>
              <w:pStyle w:val="NoSpacing"/>
              <w:jc w:val="left"/>
              <w:rPr>
                <w:b/>
              </w:rPr>
            </w:pPr>
            <w:r>
              <w:rPr>
                <w:b/>
              </w:rPr>
              <w:t>Limit</w:t>
            </w:r>
          </w:p>
        </w:tc>
        <w:tc>
          <w:tcPr>
            <w:tcW w:w="2164" w:type="dxa"/>
          </w:tcPr>
          <w:p w:rsidR="006D001D" w:rsidRDefault="00967CA1">
            <w:pPr>
              <w:pStyle w:val="NoSpacing"/>
              <w:jc w:val="left"/>
              <w:rPr>
                <w:b/>
              </w:rPr>
            </w:pPr>
            <w:r>
              <w:rPr>
                <w:b/>
              </w:rPr>
              <w:t>Amount</w:t>
            </w:r>
          </w:p>
        </w:tc>
      </w:tr>
      <w:tr w:rsidR="006D001D">
        <w:tc>
          <w:tcPr>
            <w:tcW w:w="5303" w:type="dxa"/>
          </w:tcPr>
          <w:p w:rsidR="006D001D" w:rsidRDefault="00967CA1">
            <w:pPr>
              <w:pStyle w:val="NoSpacing"/>
              <w:jc w:val="left"/>
            </w:pPr>
            <w:r>
              <w:t>General Liability (including contractual liability) written on occurrence basis</w:t>
            </w:r>
          </w:p>
        </w:tc>
        <w:tc>
          <w:tcPr>
            <w:tcW w:w="2451" w:type="dxa"/>
          </w:tcPr>
          <w:p w:rsidR="006D001D" w:rsidRDefault="00967CA1">
            <w:pPr>
              <w:pStyle w:val="NoSpacing"/>
              <w:jc w:val="left"/>
            </w:pPr>
            <w:r>
              <w:t>General Aggregate</w:t>
            </w:r>
          </w:p>
          <w:p w:rsidR="006D001D" w:rsidRDefault="006D001D">
            <w:pPr>
              <w:pStyle w:val="NoSpacing"/>
              <w:jc w:val="left"/>
            </w:pPr>
          </w:p>
          <w:p w:rsidR="006D001D" w:rsidRDefault="00967CA1">
            <w:pPr>
              <w:pStyle w:val="NoSpacing"/>
              <w:jc w:val="left"/>
            </w:pPr>
            <w:r>
              <w:t>Product/Completed</w:t>
            </w:r>
          </w:p>
          <w:p w:rsidR="006D001D" w:rsidRDefault="00967CA1">
            <w:pPr>
              <w:pStyle w:val="NoSpacing"/>
              <w:jc w:val="left"/>
            </w:pPr>
            <w:r>
              <w:t>Operations Aggregate</w:t>
            </w:r>
          </w:p>
          <w:p w:rsidR="006D001D" w:rsidRDefault="006D001D">
            <w:pPr>
              <w:pStyle w:val="NoSpacing"/>
              <w:jc w:val="left"/>
            </w:pPr>
          </w:p>
          <w:p w:rsidR="006D001D" w:rsidRDefault="00967CA1">
            <w:pPr>
              <w:pStyle w:val="NoSpacing"/>
              <w:jc w:val="left"/>
            </w:pPr>
            <w:r>
              <w:t>Personal Injury</w:t>
            </w:r>
          </w:p>
          <w:p w:rsidR="006D001D" w:rsidRDefault="006D001D">
            <w:pPr>
              <w:pStyle w:val="NoSpacing"/>
              <w:jc w:val="left"/>
            </w:pPr>
          </w:p>
          <w:p w:rsidR="006D001D" w:rsidRDefault="00967CA1">
            <w:pPr>
              <w:pStyle w:val="NoSpacing"/>
              <w:jc w:val="left"/>
            </w:pPr>
            <w:r>
              <w:t>Each Occurrence</w:t>
            </w:r>
          </w:p>
        </w:tc>
        <w:tc>
          <w:tcPr>
            <w:tcW w:w="2164" w:type="dxa"/>
          </w:tcPr>
          <w:p w:rsidR="006D001D" w:rsidRDefault="00967CA1">
            <w:pPr>
              <w:pStyle w:val="NoSpacing"/>
              <w:jc w:val="left"/>
            </w:pPr>
            <w:r>
              <w:t>$2 Million</w:t>
            </w:r>
          </w:p>
          <w:p w:rsidR="006D001D" w:rsidRDefault="006D001D">
            <w:pPr>
              <w:pStyle w:val="NoSpacing"/>
              <w:jc w:val="left"/>
            </w:pPr>
          </w:p>
          <w:p w:rsidR="006D001D" w:rsidRDefault="00967CA1">
            <w:pPr>
              <w:pStyle w:val="NoSpacing"/>
              <w:jc w:val="left"/>
            </w:pPr>
            <w:r>
              <w:t>$1 Million</w:t>
            </w:r>
          </w:p>
          <w:p w:rsidR="006D001D" w:rsidRDefault="006D001D">
            <w:pPr>
              <w:pStyle w:val="NoSpacing"/>
              <w:jc w:val="left"/>
            </w:pPr>
          </w:p>
          <w:p w:rsidR="006D001D" w:rsidRDefault="006D001D">
            <w:pPr>
              <w:pStyle w:val="NoSpacing"/>
              <w:jc w:val="left"/>
            </w:pPr>
          </w:p>
          <w:p w:rsidR="006D001D" w:rsidRDefault="00967CA1">
            <w:pPr>
              <w:pStyle w:val="NoSpacing"/>
              <w:jc w:val="left"/>
            </w:pPr>
            <w:r>
              <w:t>$1 Million</w:t>
            </w:r>
          </w:p>
          <w:p w:rsidR="006D001D" w:rsidRDefault="006D001D">
            <w:pPr>
              <w:pStyle w:val="NoSpacing"/>
              <w:jc w:val="left"/>
            </w:pPr>
          </w:p>
          <w:p w:rsidR="006D001D" w:rsidRDefault="00967CA1">
            <w:pPr>
              <w:pStyle w:val="NoSpacing"/>
              <w:jc w:val="left"/>
            </w:pPr>
            <w:r>
              <w:t>$1 Million</w:t>
            </w:r>
          </w:p>
        </w:tc>
      </w:tr>
      <w:tr w:rsidR="006D001D">
        <w:tc>
          <w:tcPr>
            <w:tcW w:w="5301" w:type="dxa"/>
          </w:tcPr>
          <w:p w:rsidR="006D001D" w:rsidRDefault="00967CA1">
            <w:pPr>
              <w:pStyle w:val="NoSpacing"/>
              <w:jc w:val="left"/>
            </w:pPr>
            <w:r>
              <w:t>Automobile Liability (including any auto, hired autos, and non-owned autos)</w:t>
            </w:r>
          </w:p>
          <w:p w:rsidR="006D001D" w:rsidRDefault="006D001D">
            <w:pPr>
              <w:pStyle w:val="NoSpacing"/>
              <w:jc w:val="left"/>
            </w:pPr>
          </w:p>
        </w:tc>
        <w:tc>
          <w:tcPr>
            <w:tcW w:w="2457" w:type="dxa"/>
          </w:tcPr>
          <w:p w:rsidR="006D001D" w:rsidRDefault="00967CA1">
            <w:pPr>
              <w:pStyle w:val="NoSpacing"/>
              <w:jc w:val="left"/>
            </w:pPr>
            <w:r>
              <w:t>Combined Single Limit</w:t>
            </w:r>
          </w:p>
          <w:p w:rsidR="006D001D" w:rsidRDefault="006D001D">
            <w:pPr>
              <w:pStyle w:val="NoSpacing"/>
              <w:jc w:val="left"/>
            </w:pPr>
          </w:p>
        </w:tc>
        <w:tc>
          <w:tcPr>
            <w:tcW w:w="2160" w:type="dxa"/>
          </w:tcPr>
          <w:p w:rsidR="006D001D" w:rsidRDefault="00967CA1">
            <w:pPr>
              <w:pStyle w:val="NoSpacing"/>
              <w:jc w:val="left"/>
            </w:pPr>
            <w:r>
              <w:t>$1 Million</w:t>
            </w:r>
          </w:p>
        </w:tc>
      </w:tr>
      <w:tr w:rsidR="006D001D">
        <w:tc>
          <w:tcPr>
            <w:tcW w:w="5301" w:type="dxa"/>
          </w:tcPr>
          <w:p w:rsidR="006D001D" w:rsidRDefault="00967CA1">
            <w:pPr>
              <w:pStyle w:val="NoSpacing"/>
              <w:jc w:val="left"/>
            </w:pPr>
            <w:r>
              <w:t>Excess Liability, Umbrella Form</w:t>
            </w:r>
          </w:p>
        </w:tc>
        <w:tc>
          <w:tcPr>
            <w:tcW w:w="2451" w:type="dxa"/>
          </w:tcPr>
          <w:p w:rsidR="006D001D" w:rsidRDefault="00967CA1">
            <w:pPr>
              <w:pStyle w:val="NoSpacing"/>
              <w:jc w:val="left"/>
            </w:pPr>
            <w:r>
              <w:t>Each Occurrence</w:t>
            </w:r>
          </w:p>
          <w:p w:rsidR="006D001D" w:rsidRDefault="006D001D">
            <w:pPr>
              <w:pStyle w:val="NoSpacing"/>
              <w:jc w:val="left"/>
            </w:pPr>
          </w:p>
          <w:p w:rsidR="006D001D" w:rsidRDefault="00967CA1">
            <w:pPr>
              <w:pStyle w:val="NoSpacing"/>
              <w:jc w:val="left"/>
            </w:pPr>
            <w:r>
              <w:t>Aggregate</w:t>
            </w:r>
          </w:p>
        </w:tc>
        <w:tc>
          <w:tcPr>
            <w:tcW w:w="2166" w:type="dxa"/>
          </w:tcPr>
          <w:p w:rsidR="006D001D" w:rsidRDefault="00967CA1">
            <w:pPr>
              <w:pStyle w:val="NoSpacing"/>
              <w:jc w:val="left"/>
            </w:pPr>
            <w:r>
              <w:t>$1 Million</w:t>
            </w:r>
          </w:p>
          <w:p w:rsidR="006D001D" w:rsidRDefault="006D001D">
            <w:pPr>
              <w:pStyle w:val="NoSpacing"/>
              <w:jc w:val="left"/>
            </w:pPr>
          </w:p>
          <w:p w:rsidR="006D001D" w:rsidRDefault="00967CA1">
            <w:pPr>
              <w:pStyle w:val="NoSpacing"/>
              <w:jc w:val="left"/>
            </w:pPr>
            <w:r>
              <w:t>$1 Million</w:t>
            </w:r>
          </w:p>
        </w:tc>
      </w:tr>
      <w:tr w:rsidR="006D001D">
        <w:tc>
          <w:tcPr>
            <w:tcW w:w="5301" w:type="dxa"/>
          </w:tcPr>
          <w:p w:rsidR="006D001D" w:rsidRDefault="00967CA1">
            <w:pPr>
              <w:pStyle w:val="NoSpacing"/>
              <w:jc w:val="left"/>
            </w:pPr>
            <w:r>
              <w:t>Workers’ Compensation and Employer Liability</w:t>
            </w:r>
          </w:p>
        </w:tc>
        <w:tc>
          <w:tcPr>
            <w:tcW w:w="2451" w:type="dxa"/>
          </w:tcPr>
          <w:p w:rsidR="006D001D" w:rsidRDefault="00967CA1">
            <w:pPr>
              <w:pStyle w:val="NoSpacing"/>
              <w:jc w:val="left"/>
            </w:pPr>
            <w:r>
              <w:t>As required by Iowa law</w:t>
            </w:r>
          </w:p>
        </w:tc>
        <w:tc>
          <w:tcPr>
            <w:tcW w:w="2166" w:type="dxa"/>
          </w:tcPr>
          <w:p w:rsidR="006D001D" w:rsidRDefault="00967CA1">
            <w:pPr>
              <w:pStyle w:val="NoSpacing"/>
              <w:jc w:val="left"/>
            </w:pPr>
            <w:r>
              <w:t>As Required by Iowa law</w:t>
            </w:r>
          </w:p>
        </w:tc>
      </w:tr>
      <w:tr w:rsidR="006D001D">
        <w:tc>
          <w:tcPr>
            <w:tcW w:w="5301" w:type="dxa"/>
          </w:tcPr>
          <w:p w:rsidR="006D001D" w:rsidRDefault="00967CA1">
            <w:pPr>
              <w:pStyle w:val="NoSpacing"/>
              <w:jc w:val="left"/>
            </w:pPr>
            <w:r>
              <w:t>Property Damage</w:t>
            </w:r>
          </w:p>
          <w:p w:rsidR="006D001D" w:rsidRDefault="006D001D">
            <w:pPr>
              <w:pStyle w:val="NoSpacing"/>
              <w:jc w:val="left"/>
            </w:pPr>
          </w:p>
        </w:tc>
        <w:tc>
          <w:tcPr>
            <w:tcW w:w="2451" w:type="dxa"/>
          </w:tcPr>
          <w:p w:rsidR="006D001D" w:rsidRDefault="00967CA1">
            <w:pPr>
              <w:pStyle w:val="NoSpacing"/>
              <w:jc w:val="left"/>
            </w:pPr>
            <w:r>
              <w:t>Each Occurrence</w:t>
            </w:r>
          </w:p>
          <w:p w:rsidR="006D001D" w:rsidRDefault="006D001D">
            <w:pPr>
              <w:pStyle w:val="NoSpacing"/>
              <w:jc w:val="left"/>
            </w:pPr>
          </w:p>
          <w:p w:rsidR="006D001D" w:rsidRDefault="00967CA1">
            <w:pPr>
              <w:pStyle w:val="NoSpacing"/>
              <w:jc w:val="left"/>
            </w:pPr>
            <w:r>
              <w:t>Aggregate</w:t>
            </w:r>
          </w:p>
        </w:tc>
        <w:tc>
          <w:tcPr>
            <w:tcW w:w="2166" w:type="dxa"/>
          </w:tcPr>
          <w:p w:rsidR="006D001D" w:rsidRDefault="00967CA1">
            <w:pPr>
              <w:pStyle w:val="NoSpacing"/>
              <w:jc w:val="left"/>
            </w:pPr>
            <w:r>
              <w:t>$1 Million</w:t>
            </w:r>
          </w:p>
          <w:p w:rsidR="006D001D" w:rsidRDefault="006D001D">
            <w:pPr>
              <w:pStyle w:val="NoSpacing"/>
              <w:jc w:val="left"/>
            </w:pPr>
          </w:p>
          <w:p w:rsidR="006D001D" w:rsidRDefault="00967CA1">
            <w:pPr>
              <w:pStyle w:val="NoSpacing"/>
              <w:jc w:val="left"/>
            </w:pPr>
            <w:r>
              <w:t>$1 Million</w:t>
            </w:r>
          </w:p>
        </w:tc>
      </w:tr>
      <w:tr w:rsidR="006D001D">
        <w:tc>
          <w:tcPr>
            <w:tcW w:w="5301" w:type="dxa"/>
          </w:tcPr>
          <w:p w:rsidR="006D001D" w:rsidRDefault="00967CA1">
            <w:pPr>
              <w:pStyle w:val="NoSpacing"/>
              <w:jc w:val="left"/>
            </w:pPr>
            <w:r>
              <w:t>Professional Liability</w:t>
            </w:r>
          </w:p>
        </w:tc>
        <w:tc>
          <w:tcPr>
            <w:tcW w:w="2451" w:type="dxa"/>
          </w:tcPr>
          <w:p w:rsidR="006D001D" w:rsidRDefault="00967CA1">
            <w:pPr>
              <w:pStyle w:val="NoSpacing"/>
              <w:jc w:val="left"/>
            </w:pPr>
            <w:r>
              <w:t>Each Occurrence</w:t>
            </w:r>
          </w:p>
          <w:p w:rsidR="006D001D" w:rsidRDefault="006D001D">
            <w:pPr>
              <w:pStyle w:val="NoSpacing"/>
              <w:jc w:val="left"/>
            </w:pPr>
          </w:p>
          <w:p w:rsidR="006D001D" w:rsidRDefault="00967CA1">
            <w:pPr>
              <w:pStyle w:val="NoSpacing"/>
              <w:jc w:val="left"/>
            </w:pPr>
            <w:r>
              <w:t>Aggregate</w:t>
            </w:r>
          </w:p>
        </w:tc>
        <w:tc>
          <w:tcPr>
            <w:tcW w:w="2166" w:type="dxa"/>
          </w:tcPr>
          <w:p w:rsidR="006D001D" w:rsidRDefault="00967CA1">
            <w:pPr>
              <w:pStyle w:val="NoSpacing"/>
              <w:jc w:val="left"/>
            </w:pPr>
            <w:r>
              <w:t>$2 Million</w:t>
            </w:r>
          </w:p>
          <w:p w:rsidR="006D001D" w:rsidRDefault="006D001D">
            <w:pPr>
              <w:pStyle w:val="NoSpacing"/>
              <w:jc w:val="left"/>
            </w:pPr>
          </w:p>
          <w:p w:rsidR="006D001D" w:rsidRDefault="00967CA1">
            <w:pPr>
              <w:pStyle w:val="NoSpacing"/>
              <w:jc w:val="left"/>
            </w:pPr>
            <w:r>
              <w:t>$2 Million</w:t>
            </w:r>
          </w:p>
        </w:tc>
      </w:tr>
    </w:tbl>
    <w:p w:rsidR="006D001D" w:rsidRDefault="00967CA1">
      <w:pPr>
        <w:pStyle w:val="NoSpacing"/>
        <w:jc w:val="left"/>
      </w:pPr>
      <w:r>
        <w:rPr>
          <w:sz w:val="20"/>
          <w:szCs w:val="20"/>
        </w:rPr>
        <w:br/>
      </w:r>
    </w:p>
    <w:p w:rsidR="006D001D" w:rsidRDefault="006D001D">
      <w:pPr>
        <w:pStyle w:val="NoSpacing"/>
        <w:jc w:val="left"/>
      </w:pPr>
    </w:p>
    <w:p w:rsidR="006D001D" w:rsidRDefault="006D001D">
      <w:pPr>
        <w:pStyle w:val="NoSpacing"/>
        <w:jc w:val="left"/>
      </w:pPr>
    </w:p>
    <w:p w:rsidR="006D001D" w:rsidRDefault="006D001D">
      <w:pPr>
        <w:pStyle w:val="NoSpacing"/>
        <w:jc w:val="left"/>
      </w:pPr>
    </w:p>
    <w:p w:rsidR="006D001D" w:rsidRDefault="006D001D">
      <w:pPr>
        <w:pStyle w:val="NoSpacing"/>
        <w:jc w:val="left"/>
        <w:sectPr w:rsidR="006D001D">
          <w:headerReference w:type="even" r:id="rId21"/>
          <w:headerReference w:type="first" r:id="rId22"/>
          <w:pgSz w:w="12240" w:h="15840" w:code="1"/>
          <w:pgMar w:top="1440" w:right="1080" w:bottom="1440" w:left="1080" w:header="720" w:footer="720" w:gutter="0"/>
          <w:cols w:space="720"/>
          <w:docGrid w:linePitch="360"/>
        </w:sectPr>
      </w:pPr>
    </w:p>
    <w:p w:rsidR="006D001D" w:rsidRDefault="006D001D">
      <w:pPr>
        <w:pStyle w:val="NoSpacing"/>
        <w:jc w:val="left"/>
      </w:pPr>
    </w:p>
    <w:p w:rsidR="006D001D" w:rsidRDefault="00967CA1">
      <w:pPr>
        <w:pStyle w:val="NoSpacing"/>
        <w:jc w:val="center"/>
        <w:rPr>
          <w:b/>
          <w:sz w:val="36"/>
          <w:szCs w:val="36"/>
        </w:rPr>
      </w:pPr>
      <w:r>
        <w:rPr>
          <w:b/>
          <w:sz w:val="36"/>
          <w:szCs w:val="36"/>
        </w:rPr>
        <w:t>SECTION 2.  GENERAL TERMS FOR SERVICES CONTRACTS</w:t>
      </w:r>
    </w:p>
    <w:p w:rsidR="006D001D" w:rsidRDefault="006D001D">
      <w:pPr>
        <w:jc w:val="left"/>
      </w:pPr>
    </w:p>
    <w:p w:rsidR="006D001D" w:rsidRDefault="006D001D">
      <w:pPr>
        <w:pStyle w:val="NoSpacing"/>
        <w:jc w:val="left"/>
      </w:pPr>
    </w:p>
    <w:p w:rsidR="006D001D" w:rsidRDefault="006D001D">
      <w:pPr>
        <w:pStyle w:val="NoSpacing"/>
        <w:jc w:val="left"/>
        <w:sectPr w:rsidR="006D001D">
          <w:headerReference w:type="even" r:id="rId23"/>
          <w:headerReference w:type="first" r:id="rId24"/>
          <w:pgSz w:w="12240" w:h="15840" w:code="1"/>
          <w:pgMar w:top="1440" w:right="1080" w:bottom="1440" w:left="1080" w:header="720" w:footer="720" w:gutter="0"/>
          <w:cols w:space="720"/>
          <w:docGrid w:linePitch="360"/>
        </w:sectPr>
      </w:pPr>
    </w:p>
    <w:p w:rsidR="006D001D" w:rsidRDefault="00967CA1">
      <w:pPr>
        <w:pStyle w:val="NoSpacing"/>
        <w:jc w:val="left"/>
      </w:pPr>
      <w:r>
        <w:rPr>
          <w:rStyle w:val="ContractLevel3Char"/>
          <w:i/>
        </w:rPr>
        <w:t>2.1 Definitions.</w:t>
      </w:r>
      <w:r>
        <w:t xml:space="preserve">  Definitions in this section correspond with capitalized terms in the Contract.</w:t>
      </w:r>
    </w:p>
    <w:p w:rsidR="006D001D" w:rsidRDefault="006D001D">
      <w:pPr>
        <w:pStyle w:val="NoSpacing"/>
        <w:jc w:val="left"/>
        <w:rPr>
          <w:bCs/>
          <w:iCs/>
        </w:rPr>
      </w:pPr>
    </w:p>
    <w:p w:rsidR="006D001D" w:rsidRDefault="00967CA1">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6D001D" w:rsidRDefault="00967CA1">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6D001D" w:rsidRDefault="00967CA1">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6D001D" w:rsidRDefault="00967CA1">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6D001D" w:rsidRDefault="00967CA1">
      <w:pPr>
        <w:pStyle w:val="NoSpacing"/>
        <w:jc w:val="left"/>
        <w:rPr>
          <w:b/>
          <w:bCs/>
        </w:rPr>
      </w:pPr>
      <w:r>
        <w:rPr>
          <w:b/>
          <w:bCs/>
        </w:rPr>
        <w:t>“Bid Proposal” or “Proposal”</w:t>
      </w:r>
      <w:r>
        <w:t xml:space="preserve"> means the Contractor’s proposal submitted in response to the </w:t>
      </w:r>
      <w:r>
        <w:t>Solicitation, if this Contract arises out of a competitive process</w:t>
      </w:r>
      <w:r>
        <w:rPr>
          <w:bCs/>
        </w:rPr>
        <w:t xml:space="preserve">. </w:t>
      </w:r>
      <w:r>
        <w:rPr>
          <w:b/>
          <w:bCs/>
        </w:rPr>
        <w:t xml:space="preserve"> </w:t>
      </w:r>
    </w:p>
    <w:p w:rsidR="006D001D" w:rsidRDefault="00967CA1">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6D001D" w:rsidRDefault="00967CA1">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6D001D" w:rsidRDefault="00967CA1">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6D001D" w:rsidRDefault="00967CA1">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6D001D" w:rsidRDefault="00967CA1">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6D001D" w:rsidRDefault="00967CA1">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6D001D" w:rsidRDefault="00967CA1">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6D001D" w:rsidRDefault="00967CA1">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t xml:space="preserve">Contractor; claims or court orders that restrict the Contractor’s ability to deliver the Deliverables contemplated by this Contract; strikes; labor unrest; or supply chain disruptions.  </w:t>
      </w:r>
    </w:p>
    <w:p w:rsidR="006D001D" w:rsidRDefault="00967CA1">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6D001D" w:rsidRDefault="00967CA1">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6D001D" w:rsidRDefault="00967CA1">
      <w:pPr>
        <w:pStyle w:val="NoSpacing"/>
        <w:jc w:val="left"/>
      </w:pPr>
      <w:r>
        <w:rPr>
          <w:b/>
          <w:bCs/>
        </w:rPr>
        <w:t xml:space="preserve">“Special Contract Attachments” </w:t>
      </w:r>
      <w:r>
        <w:t>means any attachment to this Contract.</w:t>
      </w:r>
    </w:p>
    <w:p w:rsidR="006D001D" w:rsidRDefault="00967CA1">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6D001D" w:rsidRDefault="00967CA1">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6D001D" w:rsidRDefault="00967CA1">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6D001D" w:rsidRDefault="006D001D">
      <w:pPr>
        <w:pStyle w:val="NoSpacing"/>
        <w:jc w:val="left"/>
        <w:rPr>
          <w:b/>
          <w:i/>
        </w:rPr>
      </w:pPr>
    </w:p>
    <w:p w:rsidR="006D001D" w:rsidRDefault="00967CA1">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6D001D" w:rsidRDefault="006D001D">
      <w:pPr>
        <w:pStyle w:val="NoSpacing"/>
        <w:jc w:val="left"/>
      </w:pPr>
    </w:p>
    <w:p w:rsidR="006D001D" w:rsidRDefault="00967CA1">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6D001D" w:rsidRDefault="006D001D">
      <w:pPr>
        <w:pStyle w:val="NoSpacing"/>
        <w:jc w:val="left"/>
        <w:rPr>
          <w:b/>
        </w:rPr>
      </w:pPr>
    </w:p>
    <w:p w:rsidR="006D001D" w:rsidRDefault="00967CA1">
      <w:pPr>
        <w:pStyle w:val="NoSpacing"/>
        <w:keepNext/>
        <w:jc w:val="left"/>
        <w:rPr>
          <w:b/>
          <w:i/>
        </w:rPr>
      </w:pPr>
      <w:r>
        <w:rPr>
          <w:b/>
          <w:i/>
        </w:rPr>
        <w:t xml:space="preserve">2.4 Compensation. </w:t>
      </w:r>
    </w:p>
    <w:p w:rsidR="006D001D" w:rsidRDefault="00967CA1">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6D001D" w:rsidRDefault="00967CA1">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6D001D" w:rsidRDefault="00967CA1">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6D001D" w:rsidRDefault="006D001D">
      <w:pPr>
        <w:pStyle w:val="NoSpacing"/>
        <w:jc w:val="left"/>
        <w:rPr>
          <w:b/>
        </w:rPr>
      </w:pPr>
    </w:p>
    <w:p w:rsidR="006D001D" w:rsidRDefault="00967CA1">
      <w:pPr>
        <w:pStyle w:val="NoSpacing"/>
        <w:jc w:val="left"/>
        <w:rPr>
          <w:b/>
          <w:i/>
        </w:rPr>
      </w:pPr>
      <w:r>
        <w:rPr>
          <w:b/>
          <w:i/>
        </w:rPr>
        <w:t xml:space="preserve">2.5 Termination. </w:t>
      </w:r>
    </w:p>
    <w:p w:rsidR="006D001D" w:rsidRDefault="00967CA1">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6D001D" w:rsidRDefault="00967CA1">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6D001D" w:rsidRDefault="00967CA1">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6D001D" w:rsidRDefault="00967CA1">
      <w:pPr>
        <w:pStyle w:val="NoSpacing"/>
        <w:jc w:val="left"/>
      </w:pPr>
      <w:r>
        <w:rPr>
          <w:b/>
        </w:rPr>
        <w:t xml:space="preserve">2.5.1.3 </w:t>
      </w:r>
      <w:r>
        <w:t xml:space="preserve">The Contractor or any parent or affiliate of the Contractor owning a controlling interest in the Contractor dissolves; </w:t>
      </w:r>
    </w:p>
    <w:p w:rsidR="006D001D" w:rsidRDefault="00967CA1">
      <w:pPr>
        <w:pStyle w:val="NoSpacing"/>
        <w:jc w:val="left"/>
      </w:pPr>
      <w:r>
        <w:rPr>
          <w:b/>
        </w:rPr>
        <w:t xml:space="preserve">2.5.1.4 </w:t>
      </w:r>
      <w:r>
        <w:t xml:space="preserve">The Contractor terminates or suspends its business; </w:t>
      </w:r>
    </w:p>
    <w:p w:rsidR="006D001D" w:rsidRDefault="00967CA1">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6D001D" w:rsidRDefault="00967CA1">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6D001D" w:rsidRDefault="00967CA1">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6D001D" w:rsidRDefault="00967CA1">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6D001D" w:rsidRDefault="00967CA1">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6D001D" w:rsidRDefault="00967CA1">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6D001D" w:rsidRDefault="00967CA1">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6D001D" w:rsidRDefault="00967CA1">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6D001D" w:rsidRDefault="00967CA1">
      <w:pPr>
        <w:pStyle w:val="NoSpacing"/>
        <w:numPr>
          <w:ilvl w:val="0"/>
          <w:numId w:val="1"/>
        </w:numPr>
        <w:tabs>
          <w:tab w:val="left" w:pos="0"/>
          <w:tab w:val="left" w:pos="180"/>
          <w:tab w:val="left" w:pos="900"/>
        </w:tabs>
        <w:ind w:left="0" w:firstLine="0"/>
        <w:jc w:val="left"/>
      </w:pPr>
      <w:r>
        <w:t xml:space="preserve">Making an assignment for the benefit of creditors; </w:t>
      </w:r>
    </w:p>
    <w:p w:rsidR="006D001D" w:rsidRDefault="00967CA1">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6D001D" w:rsidRDefault="00967CA1">
      <w:pPr>
        <w:pStyle w:val="NoSpacing"/>
        <w:numPr>
          <w:ilvl w:val="0"/>
          <w:numId w:val="1"/>
        </w:numPr>
        <w:tabs>
          <w:tab w:val="left" w:pos="0"/>
          <w:tab w:val="left" w:pos="180"/>
          <w:tab w:val="left" w:pos="900"/>
        </w:tabs>
        <w:ind w:left="0" w:firstLine="0"/>
        <w:jc w:val="left"/>
      </w:pPr>
      <w:r>
        <w:t xml:space="preserve">Taking any action to authorize any of the foregoing.  </w:t>
      </w:r>
    </w:p>
    <w:p w:rsidR="006D001D" w:rsidRDefault="00967CA1">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6D001D" w:rsidRDefault="00967CA1">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6D001D" w:rsidRDefault="00967CA1">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6D001D" w:rsidRDefault="00967CA1">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6D001D" w:rsidRDefault="00967CA1">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6D001D" w:rsidRDefault="00967CA1">
      <w:pPr>
        <w:pStyle w:val="NoSpacing"/>
        <w:jc w:val="left"/>
        <w:rPr>
          <w:b/>
          <w:bCs/>
        </w:rPr>
      </w:pPr>
      <w:r>
        <w:rPr>
          <w:b/>
        </w:rPr>
        <w:t>2.5.3.4</w:t>
      </w:r>
      <w:r>
        <w:rPr>
          <w:b/>
        </w:rPr>
        <w:tab/>
      </w:r>
      <w:r>
        <w:t xml:space="preserve">If the Agency’s duties, programs or responsibilities are modified or materially altered; or </w:t>
      </w:r>
    </w:p>
    <w:p w:rsidR="006D001D" w:rsidRDefault="00967CA1">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6D001D" w:rsidRDefault="00967CA1">
      <w:pPr>
        <w:pStyle w:val="NoSpacing"/>
        <w:jc w:val="left"/>
      </w:pPr>
      <w:r>
        <w:t xml:space="preserve">The Agency shall provide the Contractor with written notice of termination pursuant to this section. </w:t>
      </w:r>
    </w:p>
    <w:p w:rsidR="006D001D" w:rsidRDefault="00967CA1">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6D001D" w:rsidRDefault="00967CA1">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6D001D" w:rsidRDefault="00967CA1">
      <w:pPr>
        <w:pStyle w:val="NoSpacing"/>
        <w:jc w:val="left"/>
      </w:pPr>
      <w:r>
        <w:rPr>
          <w:b/>
          <w:bCs/>
        </w:rPr>
        <w:t xml:space="preserve">2.5.5.1 </w:t>
      </w:r>
      <w:r>
        <w:t xml:space="preserve">The payment of unemployment compensation to the Contractor’s employees; </w:t>
      </w:r>
    </w:p>
    <w:p w:rsidR="006D001D" w:rsidRDefault="00967CA1">
      <w:pPr>
        <w:pStyle w:val="NoSpacing"/>
        <w:jc w:val="left"/>
      </w:pPr>
      <w:r>
        <w:rPr>
          <w:b/>
          <w:bCs/>
        </w:rPr>
        <w:t>2.5.5.2</w:t>
      </w:r>
      <w:r>
        <w:t xml:space="preserve"> The payment of workers’ compensation claims, which occur during the Contract or extend beyond the date on which the Contract terminates; </w:t>
      </w:r>
    </w:p>
    <w:p w:rsidR="006D001D" w:rsidRDefault="00967CA1">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6D001D" w:rsidRDefault="00967CA1">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6D001D" w:rsidRDefault="00967CA1">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6D001D" w:rsidRDefault="00967CA1">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6D001D" w:rsidRDefault="00967CA1">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6D001D" w:rsidRDefault="00967CA1">
      <w:pPr>
        <w:pStyle w:val="NoSpacing"/>
        <w:jc w:val="left"/>
      </w:pPr>
      <w:r>
        <w:rPr>
          <w:b/>
          <w:bCs/>
        </w:rPr>
        <w:t>2.5.6.2</w:t>
      </w:r>
      <w:r>
        <w:t xml:space="preserve"> Immediately cease using and return to the Agency any property or materials, whether tangible or intangible, provided by the Agency to the Contractor. </w:t>
      </w:r>
    </w:p>
    <w:p w:rsidR="006D001D" w:rsidRDefault="00967CA1">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6D001D" w:rsidRDefault="00967CA1">
      <w:pPr>
        <w:pStyle w:val="NoSpacing"/>
        <w:jc w:val="left"/>
      </w:pPr>
      <w:r>
        <w:rPr>
          <w:b/>
          <w:bCs/>
        </w:rPr>
        <w:t xml:space="preserve">2.5.6.4 </w:t>
      </w:r>
      <w:r>
        <w:t xml:space="preserve">Immediately return to the Agency any payments made by the Agency for Deliverables that were not rendered or provided by the Contractor. </w:t>
      </w:r>
    </w:p>
    <w:p w:rsidR="006D001D" w:rsidRDefault="00967CA1">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6D001D" w:rsidRDefault="00967CA1">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6D001D" w:rsidRDefault="006D001D">
      <w:pPr>
        <w:pStyle w:val="NoSpacing"/>
        <w:jc w:val="left"/>
        <w:rPr>
          <w:b/>
        </w:rPr>
      </w:pPr>
    </w:p>
    <w:p w:rsidR="006D001D" w:rsidRDefault="00967CA1">
      <w:pPr>
        <w:pStyle w:val="NoSpacing"/>
        <w:jc w:val="left"/>
        <w:rPr>
          <w:b/>
          <w:i/>
        </w:rPr>
      </w:pPr>
      <w:r>
        <w:rPr>
          <w:b/>
          <w:i/>
        </w:rPr>
        <w:t xml:space="preserve">2.6 Change Order Procedure.  </w:t>
      </w:r>
      <w:r>
        <w:t xml:space="preserve">The Agency may at any time request a modification to the Scope of Work using a change order.  The following procedures for a change order shall be followed: </w:t>
      </w:r>
    </w:p>
    <w:p w:rsidR="006D001D" w:rsidRDefault="00967CA1">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rsidR="006D001D" w:rsidRDefault="00967CA1">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rsidR="006D001D" w:rsidRDefault="00967CA1">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rsidR="006D001D" w:rsidRDefault="00967CA1">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rsidR="006D001D" w:rsidRDefault="006D001D">
      <w:pPr>
        <w:pStyle w:val="NoSpacing"/>
        <w:jc w:val="left"/>
        <w:rPr>
          <w:b/>
          <w:i/>
        </w:rPr>
      </w:pPr>
    </w:p>
    <w:p w:rsidR="006D001D" w:rsidRDefault="00967CA1">
      <w:pPr>
        <w:pStyle w:val="NoSpacing"/>
        <w:jc w:val="left"/>
        <w:rPr>
          <w:b/>
          <w:bCs/>
        </w:rPr>
      </w:pPr>
      <w:r>
        <w:rPr>
          <w:b/>
          <w:i/>
        </w:rPr>
        <w:t>2.7 Indemnification.</w:t>
      </w:r>
      <w:r>
        <w:t xml:space="preserve">  </w:t>
      </w:r>
    </w:p>
    <w:p w:rsidR="006D001D" w:rsidRDefault="00967CA1">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6D001D" w:rsidRDefault="00967CA1">
      <w:pPr>
        <w:pStyle w:val="NoSpacing"/>
        <w:jc w:val="left"/>
      </w:pPr>
      <w:r>
        <w:rPr>
          <w:b/>
          <w:bCs/>
        </w:rPr>
        <w:t>2.7.1.1</w:t>
      </w:r>
      <w:r>
        <w:t xml:space="preserve"> Any breach of this Contract; </w:t>
      </w:r>
    </w:p>
    <w:p w:rsidR="006D001D" w:rsidRDefault="00967CA1">
      <w:pPr>
        <w:pStyle w:val="NoSpacing"/>
        <w:jc w:val="left"/>
      </w:pPr>
      <w:r>
        <w:rPr>
          <w:b/>
          <w:bCs/>
        </w:rPr>
        <w:t>2.7.1.2</w:t>
      </w:r>
      <w:r>
        <w:tab/>
        <w:t xml:space="preserve">Any negligent, intentional, or wrongful act or omission of the Contractor or any agent or subcontractor utilized or employed by the Contractor; </w:t>
      </w:r>
    </w:p>
    <w:p w:rsidR="006D001D" w:rsidRDefault="00967CA1">
      <w:pPr>
        <w:pStyle w:val="NoSpacing"/>
        <w:jc w:val="left"/>
      </w:pPr>
      <w:r>
        <w:rPr>
          <w:b/>
          <w:bCs/>
        </w:rPr>
        <w:lastRenderedPageBreak/>
        <w:t>2.7.1.3</w:t>
      </w:r>
      <w:r>
        <w:t xml:space="preserve"> The Contractor’s performance or attempted performance of this Contract, including any agent or subcontractor utilized or employed by the Contractor; </w:t>
      </w:r>
    </w:p>
    <w:p w:rsidR="006D001D" w:rsidRDefault="00967CA1">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6D001D" w:rsidRDefault="00967CA1">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6D001D" w:rsidRDefault="006D001D">
      <w:pPr>
        <w:pStyle w:val="NoSpacing"/>
        <w:jc w:val="left"/>
        <w:rPr>
          <w:b/>
          <w:i/>
        </w:rPr>
      </w:pPr>
    </w:p>
    <w:p w:rsidR="006D001D" w:rsidRDefault="00967CA1">
      <w:pPr>
        <w:pStyle w:val="NoSpacing"/>
        <w:jc w:val="left"/>
        <w:rPr>
          <w:bCs/>
        </w:rPr>
      </w:pPr>
      <w:r>
        <w:rPr>
          <w:b/>
          <w:i/>
        </w:rPr>
        <w:t>2.8 Insurance.</w:t>
      </w:r>
    </w:p>
    <w:p w:rsidR="006D001D" w:rsidRDefault="00967CA1">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rsidR="006D001D" w:rsidRDefault="00967CA1">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6D001D" w:rsidRDefault="00967CA1">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6D001D" w:rsidRDefault="00967CA1">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6D001D" w:rsidRDefault="00967CA1">
      <w:pPr>
        <w:pStyle w:val="NoSpacing"/>
        <w:jc w:val="left"/>
      </w:pPr>
      <w:r>
        <w:t>The requirements set forth in this section shall be indicated on the certificates of insurance coverage supplied to the Agency.</w:t>
      </w:r>
    </w:p>
    <w:p w:rsidR="006D001D" w:rsidRDefault="00967CA1">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w:t>
      </w:r>
      <w:r>
        <w:t>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6D001D" w:rsidRDefault="00967CA1">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rsidR="006D001D" w:rsidRDefault="00967CA1">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6D001D" w:rsidRDefault="006D001D">
      <w:pPr>
        <w:pStyle w:val="NoSpacing"/>
        <w:jc w:val="left"/>
        <w:rPr>
          <w:b/>
          <w:i/>
        </w:rPr>
      </w:pPr>
    </w:p>
    <w:p w:rsidR="006D001D" w:rsidRDefault="00967CA1">
      <w:pPr>
        <w:tabs>
          <w:tab w:val="left" w:pos="0"/>
        </w:tabs>
        <w:jc w:val="left"/>
        <w:rPr>
          <w:b/>
        </w:rPr>
      </w:pPr>
      <w:r>
        <w:rPr>
          <w:b/>
          <w:i/>
        </w:rPr>
        <w:t>2.9  Ownership and Security of Agency Information</w:t>
      </w:r>
      <w:r>
        <w:rPr>
          <w:b/>
        </w:rPr>
        <w:t>.</w:t>
      </w:r>
    </w:p>
    <w:p w:rsidR="006D001D" w:rsidRDefault="00967CA1">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w:t>
      </w:r>
      <w:r>
        <w:lastRenderedPageBreak/>
        <w:t xml:space="preserve">reside within the Contractor’s hosting environment and/or equipment/media.  </w:t>
      </w:r>
    </w:p>
    <w:p w:rsidR="006D001D" w:rsidRDefault="00967CA1">
      <w:pPr>
        <w:tabs>
          <w:tab w:val="left" w:pos="0"/>
        </w:tabs>
        <w:jc w:val="left"/>
      </w:pPr>
      <w:r>
        <w:rPr>
          <w:b/>
        </w:rPr>
        <w:t>2.9.2 Foreign Hosting and Storage Prohibited.</w:t>
      </w:r>
      <w:r>
        <w:t xml:space="preserve">  Agency Information shall be hosted and/or stored within the continental United States only.</w:t>
      </w:r>
    </w:p>
    <w:p w:rsidR="006D001D" w:rsidRDefault="00967CA1">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6D001D" w:rsidRDefault="00967CA1">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6D001D" w:rsidRDefault="00967CA1">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6D001D" w:rsidRDefault="00967CA1">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w:t>
      </w:r>
      <w:r>
        <w:t xml:space="preserve">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25" w:history="1">
        <w:r>
          <w:rPr>
            <w:rFonts w:eastAsiaTheme="majorEastAsia"/>
            <w:color w:val="0000FF"/>
            <w:u w:val="single"/>
          </w:rPr>
          <w:t>http://secureonline.iowa.gov/links/index.html</w:t>
        </w:r>
      </w:hyperlink>
      <w:r>
        <w:t xml:space="preserve">, and </w:t>
      </w:r>
      <w:hyperlink r:id="rId26" w:history="1">
        <w:r>
          <w:rPr>
            <w:rStyle w:val="Hyperlink"/>
          </w:rPr>
          <w:t>https://ocio.iowa.gov/home/standards</w:t>
        </w:r>
      </w:hyperlink>
      <w:r>
        <w:t>.</w:t>
      </w:r>
    </w:p>
    <w:p w:rsidR="006D001D" w:rsidRDefault="00967CA1">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6D001D" w:rsidRDefault="00967CA1">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6D001D" w:rsidRDefault="00967CA1">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w:t>
      </w:r>
      <w:r>
        <w:lastRenderedPageBreak/>
        <w:t>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6D001D" w:rsidRDefault="00967CA1">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6D001D" w:rsidRDefault="006D001D">
      <w:pPr>
        <w:pStyle w:val="NoSpacing"/>
        <w:jc w:val="left"/>
      </w:pPr>
    </w:p>
    <w:p w:rsidR="006D001D" w:rsidRDefault="00967CA1">
      <w:pPr>
        <w:pStyle w:val="NoSpacing"/>
        <w:jc w:val="left"/>
        <w:rPr>
          <w:b/>
          <w:i/>
        </w:rPr>
      </w:pPr>
      <w:r>
        <w:rPr>
          <w:b/>
          <w:i/>
        </w:rPr>
        <w:t>2.10 Intellectual Property.</w:t>
      </w:r>
    </w:p>
    <w:p w:rsidR="006D001D" w:rsidRDefault="00967CA1">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w:t>
      </w:r>
      <w:r>
        <w:t xml:space="preserve">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6D001D" w:rsidRDefault="00967CA1">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6D001D" w:rsidRDefault="00967CA1">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6D001D" w:rsidRDefault="00967CA1">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6D001D" w:rsidRDefault="006D001D">
      <w:pPr>
        <w:pStyle w:val="NoSpacing"/>
        <w:jc w:val="left"/>
      </w:pPr>
    </w:p>
    <w:p w:rsidR="006D001D" w:rsidRDefault="00967CA1">
      <w:pPr>
        <w:pStyle w:val="NoSpacing"/>
        <w:jc w:val="left"/>
        <w:rPr>
          <w:b/>
          <w:i/>
        </w:rPr>
      </w:pPr>
      <w:r>
        <w:rPr>
          <w:b/>
          <w:i/>
        </w:rPr>
        <w:t xml:space="preserve">2.11 Warranties. </w:t>
      </w:r>
    </w:p>
    <w:p w:rsidR="006D001D" w:rsidRDefault="00967CA1">
      <w:pPr>
        <w:pStyle w:val="NoSpacing"/>
        <w:jc w:val="left"/>
      </w:pPr>
      <w:r>
        <w:rPr>
          <w:b/>
          <w:bCs/>
        </w:rPr>
        <w:t xml:space="preserve">2.11.1 Construction of Warranties Expressed in this Contract with Warranties Implied by Law. </w:t>
      </w:r>
      <w:r>
        <w:t xml:space="preserve">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t>
      </w:r>
      <w:r>
        <w:lastRenderedPageBreak/>
        <w:t>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6D001D" w:rsidRDefault="00967CA1">
      <w:pPr>
        <w:pStyle w:val="NoSpacing"/>
        <w:jc w:val="left"/>
      </w:pPr>
      <w:r>
        <w:rPr>
          <w:b/>
          <w:bCs/>
        </w:rPr>
        <w:t xml:space="preserve">2.11.2 Contractor represents and warrants that: </w:t>
      </w:r>
    </w:p>
    <w:p w:rsidR="006D001D" w:rsidRDefault="00967CA1">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6D001D" w:rsidRDefault="00967CA1">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rsidR="006D001D" w:rsidRDefault="00967CA1">
      <w:pPr>
        <w:pStyle w:val="NoSpacing"/>
        <w:jc w:val="left"/>
      </w:pPr>
      <w:r>
        <w:rPr>
          <w:b/>
          <w:bCs/>
        </w:rPr>
        <w:t xml:space="preserve">2.11.2.3 </w:t>
      </w:r>
      <w:r>
        <w:t xml:space="preserve">The Agency shall peacefully and quietly have, hold, possess, use, and enjoy the Deliverables without suit, disruption, or interruption. </w:t>
      </w:r>
    </w:p>
    <w:p w:rsidR="006D001D" w:rsidRDefault="00967CA1">
      <w:pPr>
        <w:pStyle w:val="NoSpacing"/>
        <w:jc w:val="left"/>
      </w:pPr>
      <w:r>
        <w:rPr>
          <w:b/>
          <w:bCs/>
        </w:rPr>
        <w:t xml:space="preserve">2.11.3 The Contractor represents and warrants that: </w:t>
      </w:r>
    </w:p>
    <w:p w:rsidR="006D001D" w:rsidRDefault="00967CA1">
      <w:pPr>
        <w:pStyle w:val="NoSpacing"/>
        <w:jc w:val="left"/>
      </w:pPr>
      <w:r>
        <w:rPr>
          <w:b/>
          <w:bCs/>
        </w:rPr>
        <w:t>2.11.3.1</w:t>
      </w:r>
      <w:r>
        <w:t xml:space="preserve"> The Deliverables (and all intellectual property rights and proprietary rights arising out of, embodied in, or related to such Deliverables); and </w:t>
      </w:r>
    </w:p>
    <w:p w:rsidR="006D001D" w:rsidRDefault="00967CA1">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w:t>
      </w:r>
      <w:r>
        <w:t xml:space="preserve">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6D001D" w:rsidRDefault="00967CA1">
      <w:pPr>
        <w:pStyle w:val="NoSpacing"/>
        <w:numPr>
          <w:ilvl w:val="0"/>
          <w:numId w:val="3"/>
        </w:numPr>
        <w:tabs>
          <w:tab w:val="left" w:pos="180"/>
        </w:tabs>
        <w:ind w:left="0" w:firstLine="0"/>
        <w:jc w:val="left"/>
      </w:pPr>
      <w:r>
        <w:t xml:space="preserve">Procure for the Agency the right or license to continue to use the Deliverable at issue; </w:t>
      </w:r>
    </w:p>
    <w:p w:rsidR="006D001D" w:rsidRDefault="00967CA1">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6D001D" w:rsidRDefault="00967CA1">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6D001D" w:rsidRDefault="00967CA1">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6D001D" w:rsidRDefault="00967CA1">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6D001D" w:rsidRDefault="00967CA1">
      <w:pPr>
        <w:pStyle w:val="NoSpacing"/>
        <w:jc w:val="left"/>
        <w:rPr>
          <w:b/>
          <w:bCs/>
        </w:rPr>
      </w:pPr>
      <w:r>
        <w:rPr>
          <w:b/>
          <w:bCs/>
        </w:rPr>
        <w:t xml:space="preserve">2.11.4 The Contractor represents and warrants that the Deliverables shall: </w:t>
      </w:r>
    </w:p>
    <w:p w:rsidR="006D001D" w:rsidRDefault="00967CA1">
      <w:pPr>
        <w:pStyle w:val="NoSpacing"/>
        <w:jc w:val="left"/>
      </w:pPr>
      <w:r>
        <w:rPr>
          <w:b/>
          <w:bCs/>
        </w:rPr>
        <w:t xml:space="preserve">2.11.4.1 </w:t>
      </w:r>
      <w:r>
        <w:t>Be free from material Deficiencies; and</w:t>
      </w:r>
    </w:p>
    <w:p w:rsidR="006D001D" w:rsidRDefault="00967CA1">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w:t>
      </w:r>
      <w:r>
        <w:lastRenderedPageBreak/>
        <w:t xml:space="preserve">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6D001D" w:rsidRDefault="00967CA1">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6D001D" w:rsidRDefault="00967CA1">
      <w:pPr>
        <w:pStyle w:val="NoSpacing"/>
        <w:jc w:val="left"/>
      </w:pPr>
      <w:r>
        <w:rPr>
          <w:b/>
          <w:bCs/>
        </w:rPr>
        <w:t>2.11.6</w:t>
      </w:r>
      <w:r>
        <w:t xml:space="preserve"> The Contractor represents and warrants that the Deliverables will comply with all Applicable Law. </w:t>
      </w:r>
    </w:p>
    <w:p w:rsidR="006D001D" w:rsidRDefault="00967CA1">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6D001D" w:rsidRDefault="006D001D">
      <w:pPr>
        <w:pStyle w:val="NoSpacing"/>
        <w:jc w:val="left"/>
        <w:rPr>
          <w:b/>
          <w:i/>
        </w:rPr>
      </w:pPr>
    </w:p>
    <w:p w:rsidR="006D001D" w:rsidRDefault="00967CA1">
      <w:pPr>
        <w:pStyle w:val="NoSpacing"/>
        <w:jc w:val="left"/>
        <w:rPr>
          <w:b/>
          <w:bCs/>
          <w:i/>
          <w:iCs/>
        </w:rPr>
      </w:pPr>
      <w:r>
        <w:rPr>
          <w:b/>
          <w:i/>
        </w:rPr>
        <w:t>2.12 Acceptance of Deliverables.</w:t>
      </w:r>
    </w:p>
    <w:p w:rsidR="006D001D" w:rsidRDefault="00967CA1">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w:t>
      </w:r>
      <w:r>
        <w:rPr>
          <w:bCs/>
          <w:iCs/>
        </w:rPr>
        <w:t>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6D001D" w:rsidRDefault="00967CA1">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w:t>
      </w:r>
      <w:r>
        <w:lastRenderedPageBreak/>
        <w:t xml:space="preserve">receipt of notice of Non-acceptance so that the Agency may re-conduct its Acceptance Tests. </w:t>
      </w:r>
    </w:p>
    <w:p w:rsidR="006D001D" w:rsidRDefault="00967CA1">
      <w:pPr>
        <w:pStyle w:val="NoSpacing"/>
        <w:jc w:val="left"/>
      </w:pPr>
      <w:r>
        <w:t xml:space="preserve">In the event the Agency determines, after re-conducting its Acceptance Tests with respect to any Software Deliverable that the Contractor has 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rsidR="006D001D" w:rsidRDefault="00967CA1">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6D001D" w:rsidRDefault="006D001D">
      <w:pPr>
        <w:pStyle w:val="NoSpacing"/>
        <w:jc w:val="left"/>
      </w:pPr>
    </w:p>
    <w:p w:rsidR="006D001D" w:rsidRDefault="00967CA1">
      <w:pPr>
        <w:pStyle w:val="NoSpacing"/>
        <w:keepNext/>
        <w:jc w:val="left"/>
        <w:rPr>
          <w:b/>
          <w:i/>
        </w:rPr>
      </w:pPr>
      <w:r>
        <w:rPr>
          <w:b/>
          <w:i/>
        </w:rPr>
        <w:t xml:space="preserve">2.13 Contract Administration. </w:t>
      </w:r>
    </w:p>
    <w:p w:rsidR="006D001D" w:rsidRDefault="00967CA1">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6D001D" w:rsidRDefault="00967CA1">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6D001D" w:rsidRDefault="00967CA1">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6D001D" w:rsidRDefault="00967CA1">
      <w:pPr>
        <w:jc w:val="left"/>
      </w:pPr>
      <w:r>
        <w:rPr>
          <w:b/>
          <w:bCs/>
        </w:rPr>
        <w:lastRenderedPageBreak/>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6D001D" w:rsidRDefault="00967CA1">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6D001D" w:rsidRDefault="00967CA1">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6D001D" w:rsidRDefault="00967CA1">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6D001D" w:rsidRDefault="00967CA1">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6D001D" w:rsidRDefault="00967CA1">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w:t>
      </w:r>
      <w:r>
        <w:t xml:space="preserve">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6D001D" w:rsidRDefault="00967CA1">
      <w:pPr>
        <w:pStyle w:val="NoSpacing"/>
        <w:jc w:val="left"/>
      </w:pPr>
      <w:r>
        <w:rPr>
          <w:b/>
          <w:bCs/>
        </w:rPr>
        <w:t>2.13.5 Procurement.</w:t>
      </w:r>
      <w:r>
        <w:t xml:space="preserve">  The Contractor shall use procurement procedures that comply with all applicable federal, state, and local laws and regulations. </w:t>
      </w:r>
    </w:p>
    <w:p w:rsidR="006D001D" w:rsidRDefault="00967CA1">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6D001D" w:rsidRDefault="00967CA1">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6D001D" w:rsidRDefault="00967CA1">
      <w:pPr>
        <w:pStyle w:val="NoSpacing"/>
        <w:jc w:val="left"/>
      </w:pPr>
      <w:r>
        <w:rPr>
          <w:b/>
          <w:bCs/>
        </w:rPr>
        <w:t>2.13.8 No Third Party Beneficiaries.</w:t>
      </w:r>
      <w:r>
        <w:t xml:space="preserve">  There are no third party beneficiaries to this Contract.  This Contract is intended only to benefit the State and the Contractor. </w:t>
      </w:r>
    </w:p>
    <w:p w:rsidR="006D001D" w:rsidRDefault="00967CA1">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w:t>
      </w:r>
      <w:r>
        <w:lastRenderedPageBreak/>
        <w:t xml:space="preserve">Agency shall have the right to request the removal of a subcontractor from the Contract for good cause. </w:t>
      </w:r>
    </w:p>
    <w:p w:rsidR="006D001D" w:rsidRDefault="00967CA1">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6D001D" w:rsidRDefault="00967CA1">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6D001D" w:rsidRDefault="00967CA1">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rsidR="006D001D" w:rsidRDefault="00967CA1">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6D001D" w:rsidRDefault="00967CA1">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rsidR="006D001D" w:rsidRDefault="00967CA1">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w:t>
      </w:r>
      <w:r>
        <w:t xml:space="preserve">obligation or liability on behalf of, in the name of, or binding upon another party to this Contract. </w:t>
      </w:r>
    </w:p>
    <w:p w:rsidR="006D001D" w:rsidRDefault="00967CA1">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6D001D" w:rsidRDefault="00967CA1">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6D001D" w:rsidRDefault="00967CA1">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6D001D" w:rsidRDefault="00967CA1">
      <w:pPr>
        <w:pStyle w:val="NoSpacing"/>
        <w:jc w:val="left"/>
      </w:pPr>
      <w:r>
        <w:rPr>
          <w:b/>
          <w:bCs/>
        </w:rPr>
        <w:t xml:space="preserve">2.13.19 Notice.  </w:t>
      </w:r>
      <w:r>
        <w:rPr>
          <w:bCs/>
        </w:rPr>
        <w:t>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rsidR="006D001D" w:rsidRDefault="00967CA1">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6D001D" w:rsidRDefault="00967CA1">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6D001D" w:rsidRDefault="00967CA1">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6D001D" w:rsidRDefault="00967CA1">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6D001D" w:rsidRDefault="00967CA1">
      <w:pPr>
        <w:pStyle w:val="NoSpacing"/>
        <w:jc w:val="left"/>
      </w:pPr>
      <w:r>
        <w:rPr>
          <w:b/>
          <w:bCs/>
        </w:rPr>
        <w:lastRenderedPageBreak/>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6D001D" w:rsidRDefault="00967CA1">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6D001D" w:rsidRDefault="00967CA1">
      <w:pPr>
        <w:pStyle w:val="NoSpacing"/>
        <w:jc w:val="left"/>
      </w:pPr>
      <w:r>
        <w:rPr>
          <w:b/>
          <w:bCs/>
        </w:rPr>
        <w:t>2.13.23 Authorization.</w:t>
      </w:r>
      <w:r>
        <w:t xml:space="preserve">  The Contractor represents and warrants that: </w:t>
      </w:r>
    </w:p>
    <w:p w:rsidR="006D001D" w:rsidRDefault="00967CA1">
      <w:pPr>
        <w:pStyle w:val="NoSpacing"/>
        <w:jc w:val="left"/>
      </w:pPr>
      <w:r>
        <w:rPr>
          <w:b/>
          <w:bCs/>
        </w:rPr>
        <w:t>2.13.23.1</w:t>
      </w:r>
      <w:r>
        <w:t xml:space="preserve"> It has the right, power, and authority to enter into and perform its obligations under this Contract. </w:t>
      </w:r>
    </w:p>
    <w:p w:rsidR="006D001D" w:rsidRDefault="00967CA1">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6D001D" w:rsidRDefault="00967CA1">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6D001D" w:rsidRDefault="00967CA1">
      <w:pPr>
        <w:pStyle w:val="NoSpacing"/>
        <w:jc w:val="left"/>
        <w:rPr>
          <w:b/>
          <w:bCs/>
        </w:rPr>
      </w:pPr>
      <w:r>
        <w:rPr>
          <w:b/>
          <w:bCs/>
        </w:rPr>
        <w:t xml:space="preserve">2.13.25 Records Retention and Access. </w:t>
      </w:r>
    </w:p>
    <w:p w:rsidR="006D001D" w:rsidRDefault="00967CA1">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w:t>
      </w:r>
      <w:r>
        <w:t xml:space="preserve">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6D001D" w:rsidRDefault="00967CA1">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6D001D" w:rsidRDefault="00967CA1">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6D001D" w:rsidRDefault="00967CA1">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6D001D" w:rsidRDefault="00967CA1">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6D001D" w:rsidRDefault="00967CA1">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6D001D" w:rsidRDefault="00967CA1">
      <w:pPr>
        <w:pStyle w:val="NoSpacing"/>
        <w:jc w:val="left"/>
        <w:rPr>
          <w:b/>
          <w:bCs/>
        </w:rPr>
      </w:pPr>
      <w:r>
        <w:rPr>
          <w:b/>
          <w:bCs/>
        </w:rPr>
        <w:t xml:space="preserve">2.13.26 Audits.  </w:t>
      </w:r>
      <w:r>
        <w:t xml:space="preserve">Local governments and non-profit subrecipient entities that expend $750,000 or more in </w:t>
      </w:r>
      <w:r>
        <w:lastRenderedPageBreak/>
        <w:t xml:space="preserve">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6D001D" w:rsidRDefault="00967CA1">
      <w:pPr>
        <w:pStyle w:val="NoSpacing"/>
        <w:jc w:val="left"/>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6D001D" w:rsidRDefault="00967CA1">
      <w:pPr>
        <w:jc w:val="left"/>
      </w:pPr>
      <w:r>
        <w:t xml:space="preserve">The Agency reserves the right to conduct and/or request the disclosure of criminal history and other </w:t>
      </w:r>
      <w:r>
        <w:t xml:space="preserve">background investigation of the Contractor, its officers, directors, shareholders, and the Contractor’s staff, agents, or subcontractors retained by the Contractor for the performance of Contract services.  </w:t>
      </w:r>
    </w:p>
    <w:p w:rsidR="006D001D" w:rsidRDefault="00967CA1">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6D001D" w:rsidRDefault="00967CA1">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6D001D" w:rsidRDefault="00967CA1">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6D001D" w:rsidRDefault="00967CA1">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w:t>
      </w:r>
      <w:r>
        <w:lastRenderedPageBreak/>
        <w:t xml:space="preserve">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6D001D" w:rsidRDefault="00967CA1">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6D001D" w:rsidRDefault="00967CA1">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6D001D" w:rsidRDefault="00967CA1">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6D001D" w:rsidRDefault="00967CA1">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rsidR="006D001D" w:rsidRDefault="00967CA1">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w:t>
      </w:r>
      <w:r>
        <w:t xml:space="preserve">requirements of this paragraph shall apply to the Contractor as well as any subcontractors. </w:t>
      </w:r>
    </w:p>
    <w:p w:rsidR="006D001D" w:rsidRDefault="00967CA1">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6D001D" w:rsidRDefault="00967CA1">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6D001D" w:rsidRDefault="00967CA1">
      <w:pPr>
        <w:pStyle w:val="NoSpacing"/>
        <w:jc w:val="left"/>
      </w:pPr>
      <w:r>
        <w:rPr>
          <w:b/>
          <w:bCs/>
        </w:rPr>
        <w:t xml:space="preserve">2.13.38 Public Records.  </w:t>
      </w:r>
      <w:r>
        <w:t xml:space="preserve">The laws of the State require procurement and contract records to be made public unless otherwise provided by law. </w:t>
      </w:r>
    </w:p>
    <w:p w:rsidR="006D001D" w:rsidRDefault="00967CA1">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6D001D" w:rsidRDefault="00967CA1">
      <w:pPr>
        <w:pStyle w:val="NoSpacing"/>
        <w:jc w:val="left"/>
      </w:pPr>
      <w:r>
        <w:rPr>
          <w:b/>
          <w:bCs/>
        </w:rPr>
        <w:t xml:space="preserve">2.13.40 Taxes.  </w:t>
      </w:r>
      <w:r>
        <w:t>The State is exempt from Federal excise taxes, and no payment will be made for any</w:t>
      </w:r>
    </w:p>
    <w:p w:rsidR="006D001D" w:rsidRDefault="00967CA1">
      <w:pPr>
        <w:pStyle w:val="NoSpacing"/>
        <w:jc w:val="left"/>
      </w:pPr>
      <w:r>
        <w:t xml:space="preserve">taxes levied on the Contractor’s employees’ wages. The State is exempt from State and local sales and use taxes on the Deliverables. </w:t>
      </w:r>
    </w:p>
    <w:p w:rsidR="006D001D" w:rsidRDefault="00967CA1">
      <w:pPr>
        <w:pStyle w:val="NoSpacing"/>
        <w:jc w:val="left"/>
      </w:pPr>
      <w:r>
        <w:rPr>
          <w:b/>
          <w:bCs/>
        </w:rPr>
        <w:t>2.13.41 No Minimums Guaranteed.</w:t>
      </w:r>
      <w:r>
        <w:t xml:space="preserve">  The Contract does not guarantee any minimum level of purchases or any minimum amount of compensation.</w:t>
      </w:r>
    </w:p>
    <w:p w:rsidR="006D001D" w:rsidRDefault="006D001D">
      <w:pPr>
        <w:pStyle w:val="NoSpacing"/>
        <w:jc w:val="left"/>
        <w:rPr>
          <w:rStyle w:val="ContractLevel3Char"/>
        </w:rPr>
      </w:pPr>
    </w:p>
    <w:p w:rsidR="006D001D" w:rsidRDefault="00967CA1">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6D001D" w:rsidRDefault="00967CA1">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w:t>
      </w:r>
      <w:r>
        <w:lastRenderedPageBreak/>
        <w:t xml:space="preserve">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6D001D" w:rsidRDefault="00967CA1">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6D001D" w:rsidRDefault="00967CA1">
      <w:pPr>
        <w:pStyle w:val="NoSpacing"/>
        <w:jc w:val="left"/>
        <w:rPr>
          <w:b/>
        </w:rPr>
      </w:pPr>
      <w:r>
        <w:rPr>
          <w:b/>
        </w:rPr>
        <w:t>2.14.2 Certification Regarding Debarment, Suspension, Ineligibility and Voluntary Exclusion—Lower Tier Covered Transactions</w:t>
      </w:r>
    </w:p>
    <w:p w:rsidR="006D001D" w:rsidRDefault="00967CA1">
      <w:pPr>
        <w:pStyle w:val="NoSpacing"/>
        <w:jc w:val="left"/>
      </w:pPr>
      <w:r>
        <w:t xml:space="preserve">By signing this Contract, the Contractor is providing the certification set out below: </w:t>
      </w:r>
    </w:p>
    <w:p w:rsidR="006D001D" w:rsidRDefault="00967CA1">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6D001D" w:rsidRDefault="00967CA1">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6D001D" w:rsidRDefault="00967CA1">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w:t>
      </w:r>
      <w:r>
        <w:t xml:space="preserve">Agency for assistance in obtaining a copy of those regulations. </w:t>
      </w:r>
    </w:p>
    <w:p w:rsidR="006D001D" w:rsidRDefault="00967CA1">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6D001D" w:rsidRDefault="00967CA1">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6D001D" w:rsidRDefault="00967CA1">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6D001D" w:rsidRDefault="00967CA1">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6D001D" w:rsidRDefault="00967CA1">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6D001D" w:rsidRDefault="00967CA1">
      <w:pPr>
        <w:pStyle w:val="NoSpacing"/>
        <w:jc w:val="left"/>
      </w:pPr>
      <w:r>
        <w:rPr>
          <w:b/>
        </w:rPr>
        <w:t>2.14.2.9</w:t>
      </w:r>
      <w:r>
        <w:rPr>
          <w:sz w:val="24"/>
        </w:rPr>
        <w:t xml:space="preserve"> </w:t>
      </w:r>
      <w:r>
        <w:t xml:space="preserve">The Contractor certifies, by signing this Contract, that neither it nor its principals is presently </w:t>
      </w:r>
      <w:r>
        <w:lastRenderedPageBreak/>
        <w:t xml:space="preserve">debarred, suspended, proposed for debarment, declared ineligible, or voluntarily excluded from participation in this transaction by any federal department or agency. </w:t>
      </w:r>
    </w:p>
    <w:p w:rsidR="006D001D" w:rsidRDefault="00967CA1">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6D001D" w:rsidRDefault="00967CA1">
      <w:pPr>
        <w:rPr>
          <w:rFonts w:eastAsia="Times New Roman"/>
          <w:szCs w:val="20"/>
        </w:rPr>
      </w:pPr>
      <w:r>
        <w:rPr>
          <w:b/>
        </w:rPr>
        <w:t>2.14.3 Restriction on Lobbying.</w:t>
      </w:r>
      <w:r>
        <w:t xml:space="preserve">  </w:t>
      </w:r>
    </w:p>
    <w:p w:rsidR="006D001D" w:rsidRDefault="00967CA1">
      <w:pPr>
        <w:tabs>
          <w:tab w:val="left" w:pos="0"/>
        </w:tabs>
        <w:jc w:val="left"/>
        <w:rPr>
          <w:rFonts w:eastAsia="Times New Roman"/>
          <w:szCs w:val="20"/>
        </w:rPr>
      </w:pPr>
      <w:r>
        <w:rPr>
          <w:rFonts w:eastAsia="Times New Roman"/>
          <w:szCs w:val="20"/>
        </w:rPr>
        <w:tab/>
        <w:t xml:space="preserve">This section is applicable to all federally-funded contracts.  </w:t>
      </w:r>
    </w:p>
    <w:p w:rsidR="006D001D" w:rsidRDefault="00967CA1">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6D001D" w:rsidRDefault="00967CA1">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6D001D" w:rsidRDefault="00967CA1">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6D001D" w:rsidRDefault="00967CA1">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6D001D" w:rsidRDefault="00967CA1">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6D001D" w:rsidRDefault="00967CA1">
      <w:pPr>
        <w:tabs>
          <w:tab w:val="left" w:pos="0"/>
          <w:tab w:val="left" w:pos="1080"/>
        </w:tabs>
        <w:outlineLvl w:val="3"/>
      </w:pPr>
      <w:r>
        <w:rPr>
          <w:b/>
        </w:rPr>
        <w:t xml:space="preserve">2.14.3.3.2 </w:t>
      </w:r>
      <w:r>
        <w:t>A change in the person(s) or individual(s) influencing or attempting to influence a covered Federal action; and</w:t>
      </w:r>
    </w:p>
    <w:p w:rsidR="006D001D" w:rsidRDefault="00967CA1">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6D001D" w:rsidRDefault="00967CA1">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6D001D" w:rsidRDefault="00967CA1">
      <w:pPr>
        <w:pStyle w:val="NoSpacing"/>
        <w:jc w:val="left"/>
        <w:rPr>
          <w:b/>
        </w:rPr>
      </w:pPr>
      <w:r>
        <w:rPr>
          <w:b/>
        </w:rPr>
        <w:t>2.14.4 Certification Regarding Drug Free Workplace</w:t>
      </w:r>
    </w:p>
    <w:p w:rsidR="006D001D" w:rsidRDefault="00967CA1">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6D001D" w:rsidRDefault="00967CA1">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6D001D" w:rsidRDefault="00967CA1">
      <w:pPr>
        <w:pStyle w:val="NoSpacing"/>
        <w:jc w:val="left"/>
      </w:pPr>
      <w:r>
        <w:rPr>
          <w:b/>
          <w:bCs/>
        </w:rPr>
        <w:t xml:space="preserve">2.14.4.1.2 </w:t>
      </w:r>
      <w:r>
        <w:t xml:space="preserve">Establishing a drug-free awareness program to inform employees about: </w:t>
      </w:r>
    </w:p>
    <w:p w:rsidR="006D001D" w:rsidRDefault="00967CA1">
      <w:pPr>
        <w:pStyle w:val="NoSpacing"/>
        <w:numPr>
          <w:ilvl w:val="0"/>
          <w:numId w:val="1"/>
        </w:numPr>
        <w:tabs>
          <w:tab w:val="left" w:pos="0"/>
          <w:tab w:val="left" w:pos="180"/>
          <w:tab w:val="left" w:pos="900"/>
        </w:tabs>
        <w:ind w:left="0" w:firstLine="0"/>
        <w:jc w:val="left"/>
      </w:pPr>
      <w:r>
        <w:t xml:space="preserve">The dangers of drug abuse in the workplace; </w:t>
      </w:r>
    </w:p>
    <w:p w:rsidR="006D001D" w:rsidRDefault="00967CA1">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6D001D" w:rsidRDefault="00967CA1">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6D001D" w:rsidRDefault="00967CA1">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6D001D" w:rsidRDefault="00967CA1">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6D001D" w:rsidRDefault="00967CA1">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6D001D" w:rsidRDefault="00967CA1">
      <w:pPr>
        <w:pStyle w:val="NoSpacing"/>
        <w:numPr>
          <w:ilvl w:val="0"/>
          <w:numId w:val="1"/>
        </w:numPr>
        <w:tabs>
          <w:tab w:val="left" w:pos="0"/>
          <w:tab w:val="left" w:pos="180"/>
          <w:tab w:val="left" w:pos="900"/>
        </w:tabs>
        <w:ind w:left="0" w:firstLine="0"/>
        <w:jc w:val="left"/>
      </w:pPr>
      <w:r>
        <w:t xml:space="preserve">Abide by the terms of the statement; and </w:t>
      </w:r>
    </w:p>
    <w:p w:rsidR="006D001D" w:rsidRDefault="00967CA1">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6D001D" w:rsidRDefault="00967CA1">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6D001D" w:rsidRDefault="00967CA1">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6D001D" w:rsidRDefault="00967CA1">
      <w:pPr>
        <w:pStyle w:val="NoSpacing"/>
        <w:jc w:val="left"/>
      </w:pPr>
      <w:r>
        <w:rPr>
          <w:b/>
          <w:bCs/>
        </w:rPr>
        <w:t xml:space="preserve">2.14.4.1.7 </w:t>
      </w:r>
      <w:r>
        <w:t>Making a good faith effort to continue to maintain a drug-free workplace through implementation of this section.</w:t>
      </w:r>
    </w:p>
    <w:p w:rsidR="006D001D" w:rsidRDefault="00967CA1">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6D001D" w:rsidRDefault="00967CA1">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6D001D" w:rsidRDefault="00967CA1">
      <w:pPr>
        <w:pStyle w:val="NoSpacing"/>
        <w:jc w:val="left"/>
      </w:pPr>
      <w:r>
        <w:rPr>
          <w:b/>
          <w:bCs/>
        </w:rPr>
        <w:t xml:space="preserve">2.14.4.3.1 </w:t>
      </w:r>
      <w:r>
        <w:t xml:space="preserve">Take appropriate personnel action against such employee up to and including termination; or </w:t>
      </w:r>
    </w:p>
    <w:p w:rsidR="006D001D" w:rsidRDefault="00967CA1">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6D001D" w:rsidRDefault="00967CA1">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t xml:space="preserve">private gain for themselves or others with whom they have family, business, or other ties.  </w:t>
      </w:r>
    </w:p>
    <w:p w:rsidR="006D001D" w:rsidRDefault="00967CA1">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6D001D" w:rsidRDefault="00967CA1">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6D001D" w:rsidRDefault="00967CA1">
      <w:pPr>
        <w:pStyle w:val="NoSpacing"/>
        <w:jc w:val="left"/>
      </w:pPr>
      <w:r>
        <w:rPr>
          <w:b/>
        </w:rPr>
        <w:t xml:space="preserve">2.14.5.1 </w:t>
      </w:r>
      <w:r>
        <w:t xml:space="preserve">Exercising any and all rights and remedies under the Contract, up to and including terminating the Contract with or without cause; or </w:t>
      </w:r>
    </w:p>
    <w:p w:rsidR="006D001D" w:rsidRDefault="00967CA1">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6D001D" w:rsidRDefault="00967CA1">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6D001D" w:rsidRDefault="00967CA1">
      <w:pPr>
        <w:pStyle w:val="NoSpacing"/>
        <w:ind w:firstLine="720"/>
        <w:jc w:val="left"/>
      </w:pPr>
      <w:r>
        <w:t>The Contractor shall be liable for any excess costs to the Agency as a result of the conflict of interest.</w:t>
      </w:r>
    </w:p>
    <w:p w:rsidR="006D001D" w:rsidRDefault="00967CA1">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6D001D" w:rsidRDefault="00967CA1">
      <w:pPr>
        <w:pStyle w:val="NoSpacing"/>
        <w:jc w:val="left"/>
        <w:rPr>
          <w:bCs/>
        </w:rPr>
      </w:pPr>
      <w:r>
        <w:rPr>
          <w:b/>
          <w:bCs/>
        </w:rPr>
        <w:t xml:space="preserve">2.14.7 </w:t>
      </w:r>
      <w:r>
        <w:rPr>
          <w:b/>
          <w:bCs/>
          <w:i/>
        </w:rPr>
        <w:t xml:space="preserve"> </w:t>
      </w:r>
      <w:r>
        <w:rPr>
          <w:b/>
          <w:bCs/>
        </w:rPr>
        <w:t>Certification Regarding Iowa Code Chapter 8F.</w:t>
      </w:r>
      <w:r>
        <w:rPr>
          <w:bCs/>
        </w:rPr>
        <w:t xml:space="preserve">  If the Contractor is or becomes subject </w:t>
      </w:r>
      <w:r>
        <w:rPr>
          <w:bCs/>
        </w:rPr>
        <w:lastRenderedPageBreak/>
        <w:t>to Iowa Code chapter 8F during the entire term of this Contract, which includes any extensions or renewals thereof, the Contractor shall comply with the following:</w:t>
      </w:r>
    </w:p>
    <w:p w:rsidR="006D001D" w:rsidRDefault="00967CA1">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6D001D" w:rsidRDefault="00967CA1">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6D001D" w:rsidRDefault="00967CA1">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6D001D" w:rsidRDefault="00967CA1">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6D001D" w:rsidRDefault="00967CA1">
      <w:pPr>
        <w:pStyle w:val="NoSpacing"/>
        <w:jc w:val="left"/>
      </w:pPr>
      <w:r>
        <w:rPr>
          <w:b/>
          <w:bCs/>
        </w:rPr>
        <w:t>2.14.7.3.2</w:t>
      </w:r>
      <w:r>
        <w:t xml:space="preserve"> Financial information relating to all service contracts with the Agency during the </w:t>
      </w:r>
      <w:r>
        <w:t>preceding year, including the costs by category to provide the contracted services.</w:t>
      </w:r>
    </w:p>
    <w:p w:rsidR="006D001D" w:rsidRDefault="00967CA1">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6D001D" w:rsidRDefault="00967CA1">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6D001D" w:rsidRDefault="00967CA1">
      <w:pPr>
        <w:pStyle w:val="NoSpacing"/>
        <w:jc w:val="left"/>
      </w:pPr>
      <w:r>
        <w:rPr>
          <w:b/>
          <w:bCs/>
        </w:rPr>
        <w:t xml:space="preserve">2.14.7.3.5 </w:t>
      </w:r>
      <w:r>
        <w:t xml:space="preserve">Any changes in the information submitted in accordance with Iowa Code </w:t>
      </w:r>
      <w:r>
        <w:rPr>
          <w:iCs/>
        </w:rPr>
        <w:t>§</w:t>
      </w:r>
      <w:r>
        <w:t>8F.3</w:t>
      </w:r>
    </w:p>
    <w:p w:rsidR="006D001D" w:rsidRDefault="00967CA1">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6D001D" w:rsidRDefault="00967CA1">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6D001D" w:rsidRDefault="00967CA1">
      <w:pPr>
        <w:pStyle w:val="NoSpacing"/>
        <w:jc w:val="left"/>
        <w:sectPr w:rsidR="006D001D">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6D001D" w:rsidRDefault="006D001D">
      <w:pPr>
        <w:pStyle w:val="NoSpacing"/>
        <w:jc w:val="left"/>
      </w:pPr>
    </w:p>
    <w:p w:rsidR="006D001D" w:rsidRDefault="006D001D">
      <w:pPr>
        <w:pStyle w:val="BodyText2"/>
      </w:pPr>
    </w:p>
    <w:p w:rsidR="006D001D" w:rsidRDefault="006D001D">
      <w:pPr>
        <w:pStyle w:val="BodyText2"/>
      </w:pPr>
    </w:p>
    <w:p w:rsidR="006D001D" w:rsidRDefault="006D001D">
      <w:pPr>
        <w:spacing w:after="200" w:line="276" w:lineRule="auto"/>
        <w:jc w:val="left"/>
      </w:pPr>
    </w:p>
    <w:p w:rsidR="006D001D" w:rsidRDefault="006D001D">
      <w:pPr>
        <w:spacing w:after="200" w:line="276" w:lineRule="auto"/>
        <w:jc w:val="left"/>
      </w:pPr>
    </w:p>
    <w:sectPr w:rsidR="006D001D">
      <w:headerReference w:type="default" r:id="rId27"/>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5A" w:rsidRDefault="00742B5A">
      <w:r>
        <w:separator/>
      </w:r>
    </w:p>
  </w:endnote>
  <w:endnote w:type="continuationSeparator" w:id="0">
    <w:p w:rsidR="00742B5A" w:rsidRDefault="0074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306554">
      <w:rPr>
        <w:b/>
        <w:noProof/>
        <w:sz w:val="20"/>
        <w:szCs w:val="20"/>
      </w:rPr>
      <w:t>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306554">
      <w:rPr>
        <w:b/>
        <w:noProof/>
        <w:sz w:val="20"/>
        <w:szCs w:val="20"/>
      </w:rPr>
      <w:t>54</w:t>
    </w:r>
    <w:r>
      <w:rPr>
        <w:b/>
        <w:sz w:val="20"/>
        <w:szCs w:val="20"/>
      </w:rPr>
      <w:fldChar w:fldCharType="end"/>
    </w:r>
  </w:p>
  <w:p w:rsidR="00742B5A" w:rsidRDefault="00742B5A">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5A" w:rsidRDefault="00742B5A">
      <w:r>
        <w:separator/>
      </w:r>
    </w:p>
  </w:footnote>
  <w:footnote w:type="continuationSeparator" w:id="0">
    <w:p w:rsidR="00742B5A" w:rsidRDefault="0074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jc w:val="right"/>
      <w:rPr>
        <w:sz w:val="20"/>
        <w:szCs w:val="20"/>
      </w:rPr>
    </w:pPr>
    <w:r>
      <w:rPr>
        <w:sz w:val="20"/>
        <w:szCs w:val="20"/>
      </w:rPr>
      <w:t>JUV-20-FFT-7-001</w:t>
    </w:r>
  </w:p>
  <w:p w:rsidR="00742B5A" w:rsidRDefault="00742B5A">
    <w:pPr>
      <w:pStyle w:val="Header"/>
      <w:jc w:val="right"/>
      <w:rPr>
        <w:sz w:val="20"/>
        <w:szCs w:val="20"/>
      </w:rPr>
    </w:pPr>
    <w:r>
      <w:rPr>
        <w:sz w:val="20"/>
        <w:szCs w:val="20"/>
      </w:rPr>
      <w:t>Functional Family Therapy</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jc w:val="right"/>
      <w:rPr>
        <w:sz w:val="20"/>
        <w:szCs w:val="20"/>
      </w:rPr>
    </w:pPr>
    <w:r>
      <w:rPr>
        <w:sz w:val="20"/>
        <w:szCs w:val="20"/>
      </w:rPr>
      <w:t>JUV-20-FFT-7-001</w:t>
    </w:r>
  </w:p>
  <w:p w:rsidR="00742B5A" w:rsidRDefault="00742B5A">
    <w:pPr>
      <w:pStyle w:val="Header"/>
      <w:jc w:val="right"/>
      <w:rPr>
        <w:sz w:val="20"/>
        <w:szCs w:val="20"/>
      </w:rPr>
    </w:pPr>
    <w:r>
      <w:rPr>
        <w:sz w:val="20"/>
        <w:szCs w:val="20"/>
      </w:rPr>
      <w:t>Functional Family Therapy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jc w:val="right"/>
      <w:rPr>
        <w:sz w:val="20"/>
        <w:szCs w:val="20"/>
      </w:rPr>
    </w:pPr>
    <w:r>
      <w:rPr>
        <w:sz w:val="20"/>
        <w:szCs w:val="20"/>
      </w:rPr>
      <w:t>JUV-20-FFT-7-001</w:t>
    </w:r>
  </w:p>
  <w:p w:rsidR="00742B5A" w:rsidRDefault="00742B5A">
    <w:pPr>
      <w:pStyle w:val="Header"/>
      <w:jc w:val="right"/>
      <w:rPr>
        <w:sz w:val="20"/>
        <w:szCs w:val="20"/>
      </w:rPr>
    </w:pPr>
    <w:r>
      <w:rPr>
        <w:sz w:val="20"/>
        <w:szCs w:val="20"/>
      </w:rPr>
      <w:t>Functional Family Therapy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5A" w:rsidRDefault="00742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5"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1"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8"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0A6ECF"/>
    <w:multiLevelType w:val="hybridMultilevel"/>
    <w:tmpl w:val="1F2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3"/>
  </w:num>
  <w:num w:numId="6">
    <w:abstractNumId w:val="8"/>
  </w:num>
  <w:num w:numId="7">
    <w:abstractNumId w:val="1"/>
  </w:num>
  <w:num w:numId="8">
    <w:abstractNumId w:val="12"/>
  </w:num>
  <w:num w:numId="9">
    <w:abstractNumId w:val="15"/>
  </w:num>
  <w:num w:numId="10">
    <w:abstractNumId w:val="7"/>
  </w:num>
  <w:num w:numId="11">
    <w:abstractNumId w:val="6"/>
  </w:num>
  <w:num w:numId="12">
    <w:abstractNumId w:val="22"/>
  </w:num>
  <w:num w:numId="13">
    <w:abstractNumId w:val="14"/>
  </w:num>
  <w:num w:numId="14">
    <w:abstractNumId w:val="3"/>
  </w:num>
  <w:num w:numId="15">
    <w:abstractNumId w:val="5"/>
  </w:num>
  <w:num w:numId="16">
    <w:abstractNumId w:val="10"/>
  </w:num>
  <w:num w:numId="17">
    <w:abstractNumId w:val="2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E1"/>
    <w:rsid w:val="002E2179"/>
    <w:rsid w:val="00306554"/>
    <w:rsid w:val="004A23EC"/>
    <w:rsid w:val="00662819"/>
    <w:rsid w:val="006870C2"/>
    <w:rsid w:val="006C2871"/>
    <w:rsid w:val="006D001D"/>
    <w:rsid w:val="006F56AB"/>
    <w:rsid w:val="007106E1"/>
    <w:rsid w:val="00742B5A"/>
    <w:rsid w:val="00786C3F"/>
    <w:rsid w:val="00873771"/>
    <w:rsid w:val="008774B6"/>
    <w:rsid w:val="00967CA1"/>
    <w:rsid w:val="00A463B6"/>
    <w:rsid w:val="00C45B60"/>
    <w:rsid w:val="00DA6A4D"/>
    <w:rsid w:val="00E26F63"/>
    <w:rsid w:val="00EF1E43"/>
    <w:rsid w:val="00F5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A77D58-BF7D-4607-82D4-8E7602F8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fontstyle01">
    <w:name w:val="fontstyle01"/>
    <w:basedOn w:val="DefaultParagraphFont"/>
    <w:rsid w:val="00DA6A4D"/>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tllc.com/about-fft-training/implementing-fft.html" TargetMode="External"/><Relationship Id="rId13" Type="http://schemas.openxmlformats.org/officeDocument/2006/relationships/hyperlink" Target="http://www.state.ia.us/tax/business/business.html" TargetMode="External"/><Relationship Id="rId18" Type="http://schemas.openxmlformats.org/officeDocument/2006/relationships/header" Target="header4.xml"/><Relationship Id="rId26" Type="http://schemas.openxmlformats.org/officeDocument/2006/relationships/hyperlink" Target="https://ocio.iowa.gov/home/standards"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reconsiderationrequest@dhs.state.ia.us" TargetMode="External"/><Relationship Id="rId17" Type="http://schemas.openxmlformats.org/officeDocument/2006/relationships/header" Target="header3.xml"/><Relationship Id="rId25" Type="http://schemas.openxmlformats.org/officeDocument/2006/relationships/hyperlink" Target="http://secureonline.iowa.gov/links/index.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dom.state.ia.us/appeals/general_claim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bidopportunities.iowa.go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9FB4-1D0E-46D8-A0C4-3012CD4E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26448</Words>
  <Characters>150326</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176422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Shaw, Julie</dc:creator>
  <cp:keywords/>
  <dc:description/>
  <cp:lastModifiedBy>Murphy, Connie [JB]</cp:lastModifiedBy>
  <cp:revision>2</cp:revision>
  <cp:lastPrinted>2019-02-21T12:25:00Z</cp:lastPrinted>
  <dcterms:created xsi:type="dcterms:W3CDTF">2019-03-06T16:55:00Z</dcterms:created>
  <dcterms:modified xsi:type="dcterms:W3CDTF">2019-03-06T16:55:00Z</dcterms:modified>
</cp:coreProperties>
</file>