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5935"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495021AB"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222867AD"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440"/>
        <w:gridCol w:w="1980"/>
        <w:gridCol w:w="990"/>
        <w:gridCol w:w="90"/>
        <w:gridCol w:w="810"/>
        <w:gridCol w:w="540"/>
        <w:gridCol w:w="1800"/>
      </w:tblGrid>
      <w:tr w:rsidR="007715ED" w:rsidRPr="009E13BD" w14:paraId="5757E621" w14:textId="77777777" w:rsidTr="002A08CC">
        <w:trPr>
          <w:cantSplit/>
          <w:trHeight w:val="518"/>
        </w:trPr>
        <w:tc>
          <w:tcPr>
            <w:tcW w:w="2088" w:type="dxa"/>
            <w:vAlign w:val="center"/>
          </w:tcPr>
          <w:p w14:paraId="031E276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410" w:type="dxa"/>
            <w:gridSpan w:val="3"/>
            <w:vAlign w:val="center"/>
          </w:tcPr>
          <w:p w14:paraId="36DB3054" w14:textId="77777777" w:rsidR="007715ED" w:rsidRPr="009E13BD" w:rsidRDefault="00952558" w:rsidP="00DB527A">
            <w:pPr>
              <w:rPr>
                <w:rFonts w:ascii="Calibri" w:hAnsi="Calibri"/>
                <w:b/>
                <w:bCs/>
                <w:sz w:val="22"/>
                <w:szCs w:val="22"/>
              </w:rPr>
            </w:pPr>
            <w:r>
              <w:rPr>
                <w:rFonts w:ascii="Calibri" w:hAnsi="Calibri"/>
                <w:b/>
                <w:bCs/>
                <w:sz w:val="22"/>
                <w:szCs w:val="22"/>
              </w:rPr>
              <w:t>Iowa Statewide Assessment of Student Progress</w:t>
            </w:r>
          </w:p>
        </w:tc>
        <w:tc>
          <w:tcPr>
            <w:tcW w:w="1440" w:type="dxa"/>
            <w:gridSpan w:val="3"/>
            <w:vAlign w:val="center"/>
          </w:tcPr>
          <w:p w14:paraId="11D9D50C" w14:textId="77777777" w:rsidR="007715ED" w:rsidRPr="009E13BD" w:rsidRDefault="007715ED" w:rsidP="005B5142">
            <w:pPr>
              <w:rPr>
                <w:rFonts w:ascii="Calibri" w:hAnsi="Calibri"/>
                <w:b/>
                <w:bCs/>
                <w:sz w:val="22"/>
                <w:szCs w:val="22"/>
              </w:rPr>
            </w:pPr>
            <w:r w:rsidRPr="009E13BD">
              <w:rPr>
                <w:rFonts w:ascii="Calibri" w:hAnsi="Calibri"/>
                <w:b/>
                <w:bCs/>
                <w:sz w:val="22"/>
                <w:szCs w:val="22"/>
              </w:rPr>
              <w:t>RFP Number:</w:t>
            </w:r>
          </w:p>
        </w:tc>
        <w:tc>
          <w:tcPr>
            <w:tcW w:w="1800" w:type="dxa"/>
            <w:vAlign w:val="center"/>
          </w:tcPr>
          <w:p w14:paraId="6CCEDF42" w14:textId="77777777" w:rsidR="007715ED" w:rsidRPr="009E13BD" w:rsidRDefault="00952558" w:rsidP="00DB527A">
            <w:pPr>
              <w:rPr>
                <w:rFonts w:ascii="Calibri" w:hAnsi="Calibri"/>
                <w:b/>
                <w:bCs/>
                <w:sz w:val="22"/>
                <w:szCs w:val="22"/>
              </w:rPr>
            </w:pPr>
            <w:r>
              <w:rPr>
                <w:rFonts w:ascii="Calibri" w:hAnsi="Calibri"/>
                <w:b/>
                <w:bCs/>
                <w:sz w:val="22"/>
                <w:szCs w:val="22"/>
              </w:rPr>
              <w:t>1117282197</w:t>
            </w:r>
          </w:p>
        </w:tc>
      </w:tr>
      <w:tr w:rsidR="007715ED" w:rsidRPr="009E13BD" w14:paraId="2A84B68D" w14:textId="77777777" w:rsidTr="003439FE">
        <w:trPr>
          <w:cantSplit/>
          <w:trHeight w:val="128"/>
        </w:trPr>
        <w:tc>
          <w:tcPr>
            <w:tcW w:w="2088" w:type="dxa"/>
            <w:vAlign w:val="center"/>
          </w:tcPr>
          <w:p w14:paraId="62246344" w14:textId="77777777" w:rsidR="007715ED" w:rsidRPr="009E13BD" w:rsidRDefault="007715ED" w:rsidP="003439FE">
            <w:pPr>
              <w:rPr>
                <w:rFonts w:ascii="Calibri" w:hAnsi="Calibri"/>
                <w:b/>
                <w:bCs/>
                <w:sz w:val="22"/>
                <w:szCs w:val="22"/>
              </w:rPr>
            </w:pPr>
            <w:r w:rsidRPr="009E13BD">
              <w:rPr>
                <w:rFonts w:ascii="Calibri" w:hAnsi="Calibri"/>
                <w:b/>
                <w:bCs/>
                <w:sz w:val="22"/>
                <w:szCs w:val="22"/>
              </w:rPr>
              <w:t>Agency:</w:t>
            </w:r>
          </w:p>
        </w:tc>
        <w:tc>
          <w:tcPr>
            <w:tcW w:w="7650" w:type="dxa"/>
            <w:gridSpan w:val="7"/>
          </w:tcPr>
          <w:p w14:paraId="29011B65" w14:textId="0CF03914" w:rsidR="007715ED" w:rsidRPr="009E13BD" w:rsidRDefault="00952558" w:rsidP="00DB527A">
            <w:pPr>
              <w:rPr>
                <w:rFonts w:ascii="Calibri" w:hAnsi="Calibri"/>
                <w:b/>
                <w:bCs/>
                <w:sz w:val="22"/>
                <w:szCs w:val="22"/>
              </w:rPr>
            </w:pPr>
            <w:r>
              <w:rPr>
                <w:rFonts w:ascii="Calibri" w:hAnsi="Calibri"/>
                <w:b/>
                <w:bCs/>
                <w:sz w:val="22"/>
                <w:szCs w:val="22"/>
              </w:rPr>
              <w:t>Iowa Department of Administrative Services on behalf of</w:t>
            </w:r>
            <w:r w:rsidR="00212204">
              <w:rPr>
                <w:rFonts w:ascii="Calibri" w:hAnsi="Calibri"/>
                <w:b/>
                <w:bCs/>
                <w:sz w:val="22"/>
                <w:szCs w:val="22"/>
              </w:rPr>
              <w:t xml:space="preserve"> the</w:t>
            </w:r>
            <w:r>
              <w:rPr>
                <w:rFonts w:ascii="Calibri" w:hAnsi="Calibri"/>
                <w:b/>
                <w:bCs/>
                <w:sz w:val="22"/>
                <w:szCs w:val="22"/>
              </w:rPr>
              <w:t xml:space="preserve"> Iowa Department of Education</w:t>
            </w:r>
          </w:p>
        </w:tc>
      </w:tr>
      <w:tr w:rsidR="007715ED" w:rsidRPr="009E13BD" w14:paraId="6E5B142E" w14:textId="77777777" w:rsidTr="002A08CC">
        <w:trPr>
          <w:cantSplit/>
          <w:trHeight w:val="127"/>
        </w:trPr>
        <w:tc>
          <w:tcPr>
            <w:tcW w:w="2088" w:type="dxa"/>
          </w:tcPr>
          <w:p w14:paraId="405C164A"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420" w:type="dxa"/>
            <w:gridSpan w:val="2"/>
          </w:tcPr>
          <w:p w14:paraId="27CFF145" w14:textId="77777777" w:rsidR="007715ED" w:rsidRPr="009E13BD" w:rsidRDefault="00952558" w:rsidP="00DB527A">
            <w:pPr>
              <w:rPr>
                <w:rFonts w:ascii="Calibri" w:hAnsi="Calibri"/>
                <w:b/>
                <w:bCs/>
                <w:sz w:val="22"/>
                <w:szCs w:val="22"/>
              </w:rPr>
            </w:pPr>
            <w:r>
              <w:rPr>
                <w:rFonts w:ascii="Calibri" w:hAnsi="Calibri"/>
                <w:b/>
                <w:bCs/>
                <w:sz w:val="22"/>
                <w:szCs w:val="22"/>
              </w:rPr>
              <w:t>Statewide Assessment of Student Progress</w:t>
            </w:r>
          </w:p>
        </w:tc>
        <w:tc>
          <w:tcPr>
            <w:tcW w:w="2430" w:type="dxa"/>
            <w:gridSpan w:val="4"/>
          </w:tcPr>
          <w:p w14:paraId="6F67BC7B" w14:textId="77777777" w:rsidR="007715ED" w:rsidRPr="009E13BD" w:rsidRDefault="007715ED" w:rsidP="005B5142">
            <w:pPr>
              <w:jc w:val="right"/>
              <w:rPr>
                <w:rFonts w:ascii="Calibri" w:hAnsi="Calibri"/>
                <w:b/>
                <w:bCs/>
                <w:sz w:val="22"/>
                <w:szCs w:val="22"/>
              </w:rPr>
            </w:pPr>
            <w:r w:rsidRPr="009E13BD">
              <w:rPr>
                <w:rFonts w:ascii="Calibri" w:hAnsi="Calibri"/>
                <w:b/>
                <w:bCs/>
                <w:sz w:val="22"/>
                <w:szCs w:val="22"/>
              </w:rPr>
              <w:t>Available to Political Subdivisions?</w:t>
            </w:r>
          </w:p>
        </w:tc>
        <w:tc>
          <w:tcPr>
            <w:tcW w:w="1800" w:type="dxa"/>
            <w:vAlign w:val="center"/>
          </w:tcPr>
          <w:p w14:paraId="79B6A168" w14:textId="77777777" w:rsidR="007715ED" w:rsidRPr="009E13BD" w:rsidRDefault="00952558" w:rsidP="00952558">
            <w:pPr>
              <w:jc w:val="center"/>
              <w:rPr>
                <w:rFonts w:ascii="Calibri" w:hAnsi="Calibri"/>
                <w:b/>
                <w:bCs/>
                <w:sz w:val="22"/>
                <w:szCs w:val="22"/>
              </w:rPr>
            </w:pPr>
            <w:r>
              <w:rPr>
                <w:rFonts w:ascii="Calibri" w:hAnsi="Calibri"/>
                <w:b/>
                <w:bCs/>
                <w:sz w:val="22"/>
                <w:szCs w:val="22"/>
              </w:rPr>
              <w:t>No</w:t>
            </w:r>
          </w:p>
        </w:tc>
      </w:tr>
      <w:tr w:rsidR="007715ED" w:rsidRPr="009E13BD" w14:paraId="5D36EE60" w14:textId="77777777" w:rsidTr="002A08CC">
        <w:trPr>
          <w:cantSplit/>
          <w:trHeight w:val="127"/>
        </w:trPr>
        <w:tc>
          <w:tcPr>
            <w:tcW w:w="3528" w:type="dxa"/>
            <w:gridSpan w:val="2"/>
          </w:tcPr>
          <w:p w14:paraId="37221D3A"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980" w:type="dxa"/>
            <w:vAlign w:val="center"/>
          </w:tcPr>
          <w:p w14:paraId="32C7FEEE" w14:textId="1C5276B0" w:rsidR="007715ED" w:rsidRPr="009E13BD" w:rsidRDefault="00952558" w:rsidP="00E94570">
            <w:pPr>
              <w:jc w:val="center"/>
              <w:rPr>
                <w:rFonts w:ascii="Calibri" w:hAnsi="Calibri"/>
                <w:b/>
                <w:bCs/>
                <w:sz w:val="22"/>
                <w:szCs w:val="22"/>
              </w:rPr>
            </w:pPr>
            <w:r>
              <w:rPr>
                <w:rFonts w:ascii="Calibri" w:hAnsi="Calibri"/>
                <w:b/>
                <w:bCs/>
                <w:sz w:val="22"/>
                <w:szCs w:val="22"/>
              </w:rPr>
              <w:t>1 Year</w:t>
            </w:r>
            <w:r w:rsidR="00F52634">
              <w:rPr>
                <w:rFonts w:ascii="Calibri" w:hAnsi="Calibri"/>
                <w:b/>
                <w:bCs/>
                <w:sz w:val="22"/>
                <w:szCs w:val="22"/>
              </w:rPr>
              <w:t xml:space="preserve"> and 8 </w:t>
            </w:r>
            <w:r w:rsidR="00E94570">
              <w:rPr>
                <w:rFonts w:ascii="Calibri" w:hAnsi="Calibri"/>
                <w:b/>
                <w:bCs/>
                <w:sz w:val="22"/>
                <w:szCs w:val="22"/>
              </w:rPr>
              <w:t>Months</w:t>
            </w:r>
          </w:p>
        </w:tc>
        <w:tc>
          <w:tcPr>
            <w:tcW w:w="2430" w:type="dxa"/>
            <w:gridSpan w:val="4"/>
          </w:tcPr>
          <w:p w14:paraId="3D8BC787" w14:textId="77777777" w:rsidR="007715ED" w:rsidRPr="009E13BD" w:rsidRDefault="007715ED" w:rsidP="005B5142">
            <w:pPr>
              <w:jc w:val="right"/>
              <w:rPr>
                <w:rFonts w:ascii="Calibri" w:hAnsi="Calibri"/>
                <w:b/>
                <w:bCs/>
                <w:sz w:val="22"/>
                <w:szCs w:val="22"/>
              </w:rPr>
            </w:pPr>
            <w:r w:rsidRPr="009E13BD">
              <w:rPr>
                <w:rFonts w:ascii="Calibri" w:hAnsi="Calibri"/>
                <w:b/>
                <w:bCs/>
                <w:sz w:val="22"/>
                <w:szCs w:val="22"/>
              </w:rPr>
              <w:t>Number of possible annual extensions:</w:t>
            </w:r>
          </w:p>
        </w:tc>
        <w:tc>
          <w:tcPr>
            <w:tcW w:w="1800" w:type="dxa"/>
            <w:vAlign w:val="center"/>
          </w:tcPr>
          <w:p w14:paraId="3672626E" w14:textId="255B4AA4" w:rsidR="007715ED" w:rsidRPr="009E13BD" w:rsidRDefault="001B5A13" w:rsidP="00952558">
            <w:pPr>
              <w:jc w:val="center"/>
              <w:rPr>
                <w:rFonts w:ascii="Calibri" w:hAnsi="Calibri"/>
                <w:b/>
                <w:bCs/>
                <w:sz w:val="22"/>
                <w:szCs w:val="22"/>
              </w:rPr>
            </w:pPr>
            <w:r>
              <w:rPr>
                <w:rFonts w:ascii="Calibri" w:hAnsi="Calibri"/>
                <w:b/>
                <w:bCs/>
                <w:sz w:val="22"/>
                <w:szCs w:val="22"/>
              </w:rPr>
              <w:t>4</w:t>
            </w:r>
          </w:p>
        </w:tc>
      </w:tr>
      <w:tr w:rsidR="005B5142" w:rsidRPr="009E13BD" w14:paraId="2C118A92" w14:textId="77777777" w:rsidTr="002A08CC">
        <w:trPr>
          <w:cantSplit/>
        </w:trPr>
        <w:tc>
          <w:tcPr>
            <w:tcW w:w="3528" w:type="dxa"/>
            <w:gridSpan w:val="2"/>
            <w:tcBorders>
              <w:bottom w:val="single" w:sz="4" w:space="0" w:color="auto"/>
            </w:tcBorders>
          </w:tcPr>
          <w:p w14:paraId="1F63BF9B" w14:textId="77777777" w:rsidR="005B5142" w:rsidRPr="009E13BD" w:rsidRDefault="005B5142" w:rsidP="00DB527A">
            <w:pPr>
              <w:rPr>
                <w:rFonts w:ascii="Calibri" w:hAnsi="Calibri"/>
                <w:b/>
                <w:bCs/>
                <w:sz w:val="22"/>
                <w:szCs w:val="22"/>
              </w:rPr>
            </w:pPr>
            <w:r w:rsidRPr="009E13BD">
              <w:rPr>
                <w:rFonts w:ascii="Calibri" w:hAnsi="Calibri"/>
                <w:b/>
                <w:bCs/>
                <w:sz w:val="22"/>
                <w:szCs w:val="22"/>
              </w:rPr>
              <w:t>Initial Contract term beginning:</w:t>
            </w:r>
          </w:p>
        </w:tc>
        <w:tc>
          <w:tcPr>
            <w:tcW w:w="1980" w:type="dxa"/>
            <w:tcBorders>
              <w:bottom w:val="single" w:sz="4" w:space="0" w:color="auto"/>
            </w:tcBorders>
            <w:vAlign w:val="center"/>
          </w:tcPr>
          <w:p w14:paraId="50BA51E8" w14:textId="7317C085" w:rsidR="005B5142" w:rsidRPr="00E94570" w:rsidRDefault="001B5A13" w:rsidP="001B5A13">
            <w:pPr>
              <w:rPr>
                <w:rFonts w:ascii="Calibri" w:hAnsi="Calibri"/>
                <w:b/>
                <w:sz w:val="22"/>
                <w:szCs w:val="22"/>
              </w:rPr>
            </w:pPr>
            <w:r w:rsidRPr="00E94570">
              <w:rPr>
                <w:rFonts w:ascii="Calibri" w:hAnsi="Calibri"/>
                <w:b/>
                <w:sz w:val="22"/>
                <w:szCs w:val="22"/>
              </w:rPr>
              <w:t>November 1</w:t>
            </w:r>
            <w:r w:rsidR="00952558" w:rsidRPr="00E94570">
              <w:rPr>
                <w:rFonts w:ascii="Calibri" w:hAnsi="Calibri"/>
                <w:b/>
                <w:sz w:val="22"/>
                <w:szCs w:val="22"/>
              </w:rPr>
              <w:t>, 2017</w:t>
            </w:r>
          </w:p>
        </w:tc>
        <w:tc>
          <w:tcPr>
            <w:tcW w:w="2430" w:type="dxa"/>
            <w:gridSpan w:val="4"/>
            <w:tcBorders>
              <w:bottom w:val="single" w:sz="4" w:space="0" w:color="auto"/>
            </w:tcBorders>
            <w:vAlign w:val="center"/>
          </w:tcPr>
          <w:p w14:paraId="16E51EC1" w14:textId="77777777" w:rsidR="005B5142" w:rsidRPr="009E13BD" w:rsidRDefault="005B5142" w:rsidP="005B5142">
            <w:pPr>
              <w:jc w:val="right"/>
              <w:rPr>
                <w:rFonts w:ascii="Calibri" w:hAnsi="Calibri"/>
                <w:sz w:val="22"/>
                <w:szCs w:val="22"/>
              </w:rPr>
            </w:pPr>
            <w:r w:rsidRPr="009E13BD">
              <w:rPr>
                <w:rFonts w:ascii="Calibri" w:hAnsi="Calibri"/>
                <w:b/>
                <w:bCs/>
                <w:sz w:val="22"/>
                <w:szCs w:val="22"/>
              </w:rPr>
              <w:t xml:space="preserve">Ending: </w:t>
            </w:r>
          </w:p>
        </w:tc>
        <w:tc>
          <w:tcPr>
            <w:tcW w:w="1800" w:type="dxa"/>
            <w:tcBorders>
              <w:bottom w:val="single" w:sz="4" w:space="0" w:color="auto"/>
            </w:tcBorders>
            <w:vAlign w:val="center"/>
          </w:tcPr>
          <w:p w14:paraId="6ED9940C" w14:textId="3491632C" w:rsidR="005B5142" w:rsidRPr="00E94570" w:rsidRDefault="001B5A13" w:rsidP="00E94570">
            <w:pPr>
              <w:jc w:val="center"/>
              <w:rPr>
                <w:rFonts w:ascii="Calibri" w:hAnsi="Calibri"/>
                <w:b/>
                <w:sz w:val="22"/>
                <w:szCs w:val="22"/>
              </w:rPr>
            </w:pPr>
            <w:r w:rsidRPr="00E94570">
              <w:rPr>
                <w:rFonts w:ascii="Calibri" w:hAnsi="Calibri"/>
                <w:b/>
                <w:sz w:val="22"/>
                <w:szCs w:val="22"/>
              </w:rPr>
              <w:t>June 30</w:t>
            </w:r>
            <w:r w:rsidR="00952558" w:rsidRPr="00E94570">
              <w:rPr>
                <w:rFonts w:ascii="Calibri" w:hAnsi="Calibri"/>
                <w:b/>
                <w:sz w:val="22"/>
                <w:szCs w:val="22"/>
              </w:rPr>
              <w:t>, 201</w:t>
            </w:r>
            <w:r w:rsidRPr="00E94570">
              <w:rPr>
                <w:rFonts w:ascii="Calibri" w:hAnsi="Calibri"/>
                <w:b/>
                <w:sz w:val="22"/>
                <w:szCs w:val="22"/>
              </w:rPr>
              <w:t>9</w:t>
            </w:r>
          </w:p>
        </w:tc>
      </w:tr>
      <w:tr w:rsidR="007715ED" w:rsidRPr="009E13BD" w14:paraId="1CCB268E" w14:textId="77777777" w:rsidTr="003A1BC3">
        <w:tc>
          <w:tcPr>
            <w:tcW w:w="9738" w:type="dxa"/>
            <w:gridSpan w:val="8"/>
            <w:shd w:val="clear" w:color="auto" w:fill="EEECE1" w:themeFill="background2"/>
          </w:tcPr>
          <w:p w14:paraId="37FDC06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7CB3B19" w14:textId="77777777" w:rsidTr="00952558">
        <w:trPr>
          <w:trHeight w:val="518"/>
        </w:trPr>
        <w:tc>
          <w:tcPr>
            <w:tcW w:w="9738" w:type="dxa"/>
            <w:gridSpan w:val="8"/>
          </w:tcPr>
          <w:p w14:paraId="3892E815" w14:textId="77777777" w:rsidR="007715ED" w:rsidRDefault="005B5142" w:rsidP="00952558">
            <w:pPr>
              <w:tabs>
                <w:tab w:val="left" w:leader="underscore" w:pos="8640"/>
              </w:tabs>
              <w:rPr>
                <w:rFonts w:ascii="Calibri" w:hAnsi="Calibri"/>
                <w:b/>
                <w:noProof/>
                <w:sz w:val="20"/>
                <w:szCs w:val="18"/>
              </w:rPr>
            </w:pPr>
            <w:r w:rsidRPr="005B5142">
              <w:rPr>
                <w:rFonts w:ascii="Calibri" w:hAnsi="Calibri"/>
                <w:b/>
                <w:noProof/>
                <w:sz w:val="20"/>
                <w:szCs w:val="18"/>
              </w:rPr>
              <w:t>Nancy Wheelock</w:t>
            </w:r>
            <w:r w:rsidR="00952558">
              <w:rPr>
                <w:rFonts w:ascii="Calibri" w:hAnsi="Calibri"/>
                <w:b/>
                <w:noProof/>
                <w:sz w:val="20"/>
                <w:szCs w:val="18"/>
              </w:rPr>
              <w:t xml:space="preserve"> </w:t>
            </w:r>
          </w:p>
          <w:p w14:paraId="76DE46F1" w14:textId="77777777" w:rsidR="00952558" w:rsidRPr="005B5142" w:rsidRDefault="00952558" w:rsidP="00952558">
            <w:pPr>
              <w:rPr>
                <w:rFonts w:ascii="Calibri" w:hAnsi="Calibri"/>
                <w:bCs/>
                <w:noProof/>
                <w:sz w:val="20"/>
                <w:szCs w:val="18"/>
              </w:rPr>
            </w:pPr>
            <w:r w:rsidRPr="005B5142">
              <w:rPr>
                <w:rFonts w:ascii="Calibri" w:hAnsi="Calibri"/>
                <w:bCs/>
                <w:noProof/>
                <w:sz w:val="20"/>
                <w:szCs w:val="18"/>
              </w:rPr>
              <w:t>Iowa Department of Administrative Services</w:t>
            </w:r>
            <w:r>
              <w:rPr>
                <w:rFonts w:ascii="Calibri" w:hAnsi="Calibri"/>
                <w:bCs/>
                <w:noProof/>
                <w:sz w:val="20"/>
                <w:szCs w:val="18"/>
              </w:rPr>
              <w:t xml:space="preserve"> - </w:t>
            </w:r>
            <w:r w:rsidRPr="005B5142">
              <w:rPr>
                <w:rFonts w:ascii="Calibri" w:hAnsi="Calibri"/>
                <w:bCs/>
                <w:noProof/>
                <w:sz w:val="20"/>
                <w:szCs w:val="18"/>
              </w:rPr>
              <w:t>Central Procurement Bureau</w:t>
            </w:r>
          </w:p>
          <w:p w14:paraId="4854792C" w14:textId="77777777" w:rsidR="00952558" w:rsidRPr="005B5142" w:rsidRDefault="00952558" w:rsidP="00952558">
            <w:pPr>
              <w:rPr>
                <w:rFonts w:ascii="Calibri" w:hAnsi="Calibri"/>
                <w:bCs/>
                <w:noProof/>
                <w:sz w:val="20"/>
                <w:szCs w:val="18"/>
              </w:rPr>
            </w:pPr>
            <w:r w:rsidRPr="005B5142">
              <w:rPr>
                <w:rFonts w:ascii="Calibri" w:hAnsi="Calibri"/>
                <w:bCs/>
                <w:noProof/>
                <w:sz w:val="20"/>
                <w:szCs w:val="18"/>
              </w:rPr>
              <w:t>Hoover Building, Flr 3</w:t>
            </w:r>
          </w:p>
          <w:p w14:paraId="6BB95CEE" w14:textId="77777777" w:rsidR="00952558" w:rsidRPr="005B5142" w:rsidRDefault="00952558" w:rsidP="00952558">
            <w:pPr>
              <w:rPr>
                <w:rFonts w:ascii="Calibri" w:hAnsi="Calibri"/>
                <w:bCs/>
                <w:noProof/>
                <w:sz w:val="20"/>
                <w:szCs w:val="18"/>
              </w:rPr>
            </w:pPr>
            <w:r w:rsidRPr="005B5142">
              <w:rPr>
                <w:rFonts w:ascii="Calibri" w:hAnsi="Calibri"/>
                <w:bCs/>
                <w:noProof/>
                <w:sz w:val="20"/>
                <w:szCs w:val="18"/>
              </w:rPr>
              <w:t>1305 E. Walnut Street</w:t>
            </w:r>
          </w:p>
          <w:p w14:paraId="412F0F65" w14:textId="77777777" w:rsidR="00952558" w:rsidRDefault="00952558" w:rsidP="00952558">
            <w:pPr>
              <w:tabs>
                <w:tab w:val="left" w:leader="underscore" w:pos="8640"/>
              </w:tabs>
              <w:rPr>
                <w:rFonts w:ascii="Calibri" w:hAnsi="Calibri"/>
                <w:bCs/>
                <w:noProof/>
                <w:sz w:val="20"/>
                <w:szCs w:val="18"/>
              </w:rPr>
            </w:pPr>
            <w:r w:rsidRPr="005B5142">
              <w:rPr>
                <w:rFonts w:ascii="Calibri" w:hAnsi="Calibri"/>
                <w:bCs/>
                <w:noProof/>
                <w:sz w:val="20"/>
                <w:szCs w:val="18"/>
              </w:rPr>
              <w:t>Des Moines, IA 50319</w:t>
            </w:r>
          </w:p>
          <w:p w14:paraId="456E7620" w14:textId="77777777" w:rsidR="00952558" w:rsidRPr="003A1BC3" w:rsidRDefault="00952558" w:rsidP="00952558">
            <w:pPr>
              <w:tabs>
                <w:tab w:val="left" w:leader="underscore" w:pos="8640"/>
              </w:tabs>
              <w:rPr>
                <w:rFonts w:ascii="Calibri" w:hAnsi="Calibri"/>
                <w:sz w:val="20"/>
              </w:rPr>
            </w:pPr>
            <w:r w:rsidRPr="003A1BC3">
              <w:rPr>
                <w:rFonts w:ascii="Calibri" w:hAnsi="Calibri"/>
                <w:sz w:val="20"/>
              </w:rPr>
              <w:t>515-725-2268 (P)</w:t>
            </w:r>
          </w:p>
          <w:p w14:paraId="39B67AB3" w14:textId="77777777" w:rsidR="00952558" w:rsidRPr="003A1BC3" w:rsidRDefault="00952558" w:rsidP="00952558">
            <w:pPr>
              <w:tabs>
                <w:tab w:val="left" w:leader="underscore" w:pos="8640"/>
              </w:tabs>
              <w:rPr>
                <w:rFonts w:ascii="Calibri" w:hAnsi="Calibri"/>
                <w:sz w:val="20"/>
              </w:rPr>
            </w:pPr>
            <w:r w:rsidRPr="003A1BC3">
              <w:rPr>
                <w:rFonts w:ascii="Calibri" w:hAnsi="Calibri"/>
                <w:sz w:val="20"/>
              </w:rPr>
              <w:t>515-725-0038 (F)</w:t>
            </w:r>
          </w:p>
          <w:p w14:paraId="288DED09" w14:textId="77777777" w:rsidR="00952558" w:rsidRPr="005B5142" w:rsidRDefault="00952558" w:rsidP="00952558">
            <w:pPr>
              <w:tabs>
                <w:tab w:val="left" w:leader="underscore" w:pos="8640"/>
              </w:tabs>
              <w:rPr>
                <w:rFonts w:ascii="Calibri" w:hAnsi="Calibri"/>
                <w:b/>
                <w:sz w:val="22"/>
                <w:szCs w:val="22"/>
              </w:rPr>
            </w:pPr>
            <w:r w:rsidRPr="003A1BC3">
              <w:rPr>
                <w:rFonts w:ascii="Calibri" w:hAnsi="Calibri"/>
                <w:sz w:val="20"/>
              </w:rPr>
              <w:t>nancy.wheelock@iowa.gov</w:t>
            </w:r>
          </w:p>
        </w:tc>
      </w:tr>
      <w:tr w:rsidR="007715ED" w:rsidRPr="003A1BC3" w14:paraId="4F047A45" w14:textId="77777777" w:rsidTr="00952558">
        <w:trPr>
          <w:trHeight w:val="386"/>
        </w:trPr>
        <w:tc>
          <w:tcPr>
            <w:tcW w:w="6588" w:type="dxa"/>
            <w:gridSpan w:val="5"/>
            <w:shd w:val="clear" w:color="auto" w:fill="EEECE1" w:themeFill="background2"/>
            <w:vAlign w:val="center"/>
          </w:tcPr>
          <w:p w14:paraId="7AA71D33" w14:textId="77777777" w:rsidR="002D0BDC" w:rsidRPr="003A1BC3" w:rsidRDefault="007715ED" w:rsidP="00952558">
            <w:pPr>
              <w:pStyle w:val="Heading9"/>
              <w:spacing w:before="0" w:after="0"/>
              <w:rPr>
                <w:rFonts w:ascii="Calibri" w:hAnsi="Calibri"/>
                <w:b/>
              </w:rPr>
            </w:pPr>
            <w:r w:rsidRPr="003A1BC3">
              <w:rPr>
                <w:rFonts w:ascii="Calibri" w:hAnsi="Calibri"/>
                <w:b/>
              </w:rPr>
              <w:t>PROCUREMENT TIMETABLE—Event or Action:</w:t>
            </w:r>
          </w:p>
        </w:tc>
        <w:tc>
          <w:tcPr>
            <w:tcW w:w="3150" w:type="dxa"/>
            <w:gridSpan w:val="3"/>
            <w:shd w:val="clear" w:color="auto" w:fill="EEECE1" w:themeFill="background2"/>
            <w:vAlign w:val="center"/>
          </w:tcPr>
          <w:p w14:paraId="781815AD" w14:textId="77777777" w:rsidR="007715ED" w:rsidRPr="003A1BC3" w:rsidRDefault="007715ED" w:rsidP="00952558">
            <w:pPr>
              <w:tabs>
                <w:tab w:val="left" w:leader="underscore" w:pos="8640"/>
              </w:tabs>
              <w:rPr>
                <w:rFonts w:ascii="Calibri" w:hAnsi="Calibri"/>
                <w:b/>
                <w:sz w:val="22"/>
                <w:szCs w:val="22"/>
              </w:rPr>
            </w:pPr>
            <w:r w:rsidRPr="003A1BC3">
              <w:rPr>
                <w:rFonts w:ascii="Calibri" w:hAnsi="Calibri"/>
                <w:b/>
                <w:sz w:val="22"/>
                <w:szCs w:val="22"/>
              </w:rPr>
              <w:t>Date/Time (Central Time):</w:t>
            </w:r>
          </w:p>
        </w:tc>
      </w:tr>
      <w:tr w:rsidR="007715ED" w:rsidRPr="009E13BD" w14:paraId="2888DE5E" w14:textId="77777777" w:rsidTr="00DB527A">
        <w:tc>
          <w:tcPr>
            <w:tcW w:w="6588" w:type="dxa"/>
            <w:gridSpan w:val="5"/>
          </w:tcPr>
          <w:p w14:paraId="79D37C9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3"/>
          </w:tcPr>
          <w:p w14:paraId="41605AD1" w14:textId="6C3C080A" w:rsidR="007715ED" w:rsidRPr="009E13BD" w:rsidRDefault="00952558" w:rsidP="00B16147">
            <w:pPr>
              <w:tabs>
                <w:tab w:val="left" w:leader="underscore" w:pos="8640"/>
              </w:tabs>
              <w:rPr>
                <w:rFonts w:ascii="Calibri" w:hAnsi="Calibri"/>
                <w:b/>
                <w:sz w:val="22"/>
                <w:szCs w:val="22"/>
              </w:rPr>
            </w:pPr>
            <w:r>
              <w:rPr>
                <w:rFonts w:ascii="Calibri" w:hAnsi="Calibri"/>
                <w:b/>
                <w:sz w:val="22"/>
                <w:szCs w:val="22"/>
              </w:rPr>
              <w:t xml:space="preserve">June </w:t>
            </w:r>
            <w:r w:rsidR="00B16147">
              <w:rPr>
                <w:rFonts w:ascii="Calibri" w:hAnsi="Calibri"/>
                <w:b/>
                <w:sz w:val="22"/>
                <w:szCs w:val="22"/>
              </w:rPr>
              <w:t>14</w:t>
            </w:r>
            <w:r>
              <w:rPr>
                <w:rFonts w:ascii="Calibri" w:hAnsi="Calibri"/>
                <w:b/>
                <w:sz w:val="22"/>
                <w:szCs w:val="22"/>
              </w:rPr>
              <w:t>, 2017</w:t>
            </w:r>
          </w:p>
        </w:tc>
      </w:tr>
      <w:tr w:rsidR="007715ED" w:rsidRPr="009E13BD" w14:paraId="2109320D" w14:textId="77777777" w:rsidTr="00DB527A">
        <w:tc>
          <w:tcPr>
            <w:tcW w:w="6588" w:type="dxa"/>
            <w:gridSpan w:val="5"/>
          </w:tcPr>
          <w:p w14:paraId="25C778D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3"/>
          </w:tcPr>
          <w:p w14:paraId="7073AEE3" w14:textId="3638EC07" w:rsidR="007715ED" w:rsidRPr="009E13BD" w:rsidRDefault="00952558" w:rsidP="00DE64AD">
            <w:pPr>
              <w:tabs>
                <w:tab w:val="left" w:leader="underscore" w:pos="8640"/>
              </w:tabs>
              <w:rPr>
                <w:rFonts w:ascii="Calibri" w:hAnsi="Calibri"/>
                <w:b/>
                <w:sz w:val="22"/>
                <w:szCs w:val="22"/>
              </w:rPr>
            </w:pPr>
            <w:r>
              <w:rPr>
                <w:rFonts w:ascii="Calibri" w:hAnsi="Calibri"/>
                <w:b/>
                <w:sz w:val="22"/>
                <w:szCs w:val="22"/>
              </w:rPr>
              <w:t xml:space="preserve">June </w:t>
            </w:r>
            <w:r w:rsidR="00DE64AD">
              <w:rPr>
                <w:rFonts w:ascii="Calibri" w:hAnsi="Calibri"/>
                <w:b/>
                <w:sz w:val="22"/>
                <w:szCs w:val="22"/>
              </w:rPr>
              <w:t>20</w:t>
            </w:r>
            <w:bookmarkStart w:id="0" w:name="_GoBack"/>
            <w:bookmarkEnd w:id="0"/>
            <w:r>
              <w:rPr>
                <w:rFonts w:ascii="Calibri" w:hAnsi="Calibri"/>
                <w:b/>
                <w:sz w:val="22"/>
                <w:szCs w:val="22"/>
              </w:rPr>
              <w:t>, 2017</w:t>
            </w:r>
          </w:p>
        </w:tc>
      </w:tr>
      <w:tr w:rsidR="007715ED" w:rsidRPr="009E13BD" w14:paraId="7683C303" w14:textId="77777777" w:rsidTr="00DB43EF">
        <w:tc>
          <w:tcPr>
            <w:tcW w:w="6588" w:type="dxa"/>
            <w:gridSpan w:val="5"/>
            <w:tcBorders>
              <w:bottom w:val="single" w:sz="4" w:space="0" w:color="auto"/>
            </w:tcBorders>
          </w:tcPr>
          <w:p w14:paraId="78D1F2A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29574AB6"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3150" w:type="dxa"/>
            <w:gridSpan w:val="3"/>
          </w:tcPr>
          <w:p w14:paraId="14D9F1C6" w14:textId="77777777" w:rsidR="007715ED" w:rsidRPr="00952558" w:rsidRDefault="007715ED" w:rsidP="00DB527A">
            <w:pPr>
              <w:tabs>
                <w:tab w:val="left" w:leader="underscore" w:pos="8640"/>
              </w:tabs>
              <w:rPr>
                <w:rFonts w:ascii="Calibri" w:hAnsi="Calibri"/>
                <w:b/>
                <w:sz w:val="22"/>
                <w:szCs w:val="22"/>
              </w:rPr>
            </w:pPr>
          </w:p>
          <w:p w14:paraId="081D019D" w14:textId="77777777" w:rsidR="007715ED" w:rsidRPr="00952558" w:rsidRDefault="00952558" w:rsidP="00DB527A">
            <w:pPr>
              <w:tabs>
                <w:tab w:val="left" w:leader="underscore" w:pos="8640"/>
              </w:tabs>
              <w:rPr>
                <w:rFonts w:ascii="Calibri" w:hAnsi="Calibri"/>
                <w:b/>
                <w:sz w:val="22"/>
                <w:szCs w:val="22"/>
              </w:rPr>
            </w:pPr>
            <w:r w:rsidRPr="00952558">
              <w:rPr>
                <w:rFonts w:ascii="Calibri" w:hAnsi="Calibri"/>
                <w:b/>
                <w:sz w:val="22"/>
                <w:szCs w:val="22"/>
              </w:rPr>
              <w:t xml:space="preserve">July 7, 2017  </w:t>
            </w:r>
            <w:r>
              <w:rPr>
                <w:rFonts w:ascii="Calibri" w:hAnsi="Calibri"/>
                <w:b/>
                <w:sz w:val="22"/>
                <w:szCs w:val="22"/>
              </w:rPr>
              <w:t xml:space="preserve"> </w:t>
            </w:r>
            <w:r w:rsidRPr="00952558">
              <w:rPr>
                <w:rFonts w:ascii="Calibri" w:hAnsi="Calibri"/>
                <w:b/>
                <w:sz w:val="22"/>
                <w:szCs w:val="22"/>
              </w:rPr>
              <w:t>4:00 PM CST</w:t>
            </w:r>
          </w:p>
          <w:p w14:paraId="5BD39EDA" w14:textId="77777777" w:rsidR="00952558" w:rsidRPr="00952558" w:rsidRDefault="00952558" w:rsidP="00DB527A">
            <w:pPr>
              <w:tabs>
                <w:tab w:val="left" w:leader="underscore" w:pos="8640"/>
              </w:tabs>
              <w:rPr>
                <w:rFonts w:ascii="Calibri" w:hAnsi="Calibri"/>
                <w:b/>
                <w:sz w:val="22"/>
                <w:szCs w:val="22"/>
                <w:highlight w:val="yellow"/>
              </w:rPr>
            </w:pPr>
          </w:p>
          <w:p w14:paraId="60820196" w14:textId="77777777" w:rsidR="00894611" w:rsidRPr="00952558" w:rsidRDefault="00952558" w:rsidP="00DB527A">
            <w:pPr>
              <w:tabs>
                <w:tab w:val="left" w:leader="underscore" w:pos="8640"/>
              </w:tabs>
              <w:rPr>
                <w:rFonts w:ascii="Calibri" w:hAnsi="Calibri"/>
                <w:b/>
                <w:sz w:val="22"/>
                <w:szCs w:val="22"/>
              </w:rPr>
            </w:pPr>
            <w:r w:rsidRPr="00952558">
              <w:rPr>
                <w:rFonts w:ascii="Calibri" w:hAnsi="Calibri"/>
                <w:b/>
                <w:sz w:val="22"/>
                <w:szCs w:val="22"/>
              </w:rPr>
              <w:t>July 21, 2017</w:t>
            </w:r>
          </w:p>
        </w:tc>
      </w:tr>
      <w:tr w:rsidR="00952558" w:rsidRPr="009E13BD" w14:paraId="38B8C9DB" w14:textId="77777777" w:rsidTr="00DB43EF">
        <w:trPr>
          <w:trHeight w:val="287"/>
        </w:trPr>
        <w:tc>
          <w:tcPr>
            <w:tcW w:w="6588" w:type="dxa"/>
            <w:gridSpan w:val="5"/>
            <w:shd w:val="clear" w:color="auto" w:fill="FFFF00"/>
            <w:vAlign w:val="center"/>
          </w:tcPr>
          <w:p w14:paraId="37DD3D08" w14:textId="77777777" w:rsidR="00952558" w:rsidRPr="00DB43EF" w:rsidRDefault="00952558" w:rsidP="00952558">
            <w:pPr>
              <w:tabs>
                <w:tab w:val="left" w:leader="underscore" w:pos="8640"/>
              </w:tabs>
              <w:rPr>
                <w:rFonts w:ascii="Calibri" w:hAnsi="Calibri"/>
                <w:b/>
                <w:bCs/>
                <w:sz w:val="22"/>
                <w:szCs w:val="22"/>
              </w:rPr>
            </w:pPr>
            <w:r w:rsidRPr="00DB43EF">
              <w:rPr>
                <w:rFonts w:ascii="Calibri" w:hAnsi="Calibri"/>
                <w:b/>
                <w:bCs/>
                <w:sz w:val="22"/>
                <w:szCs w:val="22"/>
              </w:rPr>
              <w:t>Mandatory Letter of Intent To Bid Due</w:t>
            </w:r>
            <w:r w:rsidR="0087176B" w:rsidRPr="00DB43EF">
              <w:rPr>
                <w:rFonts w:ascii="Calibri" w:hAnsi="Calibri"/>
                <w:b/>
                <w:bCs/>
                <w:sz w:val="22"/>
                <w:szCs w:val="22"/>
              </w:rPr>
              <w:t xml:space="preserve"> (Section 2.30)</w:t>
            </w:r>
            <w:r w:rsidRPr="00DB43EF">
              <w:rPr>
                <w:rFonts w:ascii="Calibri" w:hAnsi="Calibri"/>
                <w:b/>
                <w:bCs/>
                <w:sz w:val="22"/>
                <w:szCs w:val="22"/>
              </w:rPr>
              <w:t>:</w:t>
            </w:r>
          </w:p>
        </w:tc>
        <w:tc>
          <w:tcPr>
            <w:tcW w:w="3150" w:type="dxa"/>
            <w:gridSpan w:val="3"/>
            <w:vAlign w:val="center"/>
          </w:tcPr>
          <w:p w14:paraId="3D7B27F5" w14:textId="77777777" w:rsidR="00952558" w:rsidRPr="00952558" w:rsidRDefault="00952558" w:rsidP="00952558">
            <w:pPr>
              <w:tabs>
                <w:tab w:val="left" w:leader="underscore" w:pos="8640"/>
              </w:tabs>
              <w:rPr>
                <w:rFonts w:ascii="Calibri" w:hAnsi="Calibri"/>
                <w:b/>
                <w:sz w:val="22"/>
                <w:szCs w:val="22"/>
              </w:rPr>
            </w:pPr>
            <w:r w:rsidRPr="00952558">
              <w:rPr>
                <w:rFonts w:ascii="Calibri" w:hAnsi="Calibri"/>
                <w:b/>
                <w:sz w:val="22"/>
                <w:szCs w:val="22"/>
              </w:rPr>
              <w:t>July 28, 2017  4:00 PM CST</w:t>
            </w:r>
          </w:p>
        </w:tc>
      </w:tr>
      <w:tr w:rsidR="007715ED" w:rsidRPr="009E13BD" w14:paraId="71D75B7A" w14:textId="77777777" w:rsidTr="00952558">
        <w:trPr>
          <w:trHeight w:val="432"/>
        </w:trPr>
        <w:tc>
          <w:tcPr>
            <w:tcW w:w="6588" w:type="dxa"/>
            <w:gridSpan w:val="5"/>
          </w:tcPr>
          <w:p w14:paraId="2424A6F5"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2D25DB06"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3150" w:type="dxa"/>
            <w:gridSpan w:val="3"/>
          </w:tcPr>
          <w:p w14:paraId="20503CBD" w14:textId="1967A709" w:rsidR="007715ED" w:rsidRPr="00952558" w:rsidRDefault="00952558" w:rsidP="00EC7BCF">
            <w:pPr>
              <w:tabs>
                <w:tab w:val="left" w:leader="underscore" w:pos="8640"/>
              </w:tabs>
              <w:rPr>
                <w:rFonts w:ascii="Calibri" w:hAnsi="Calibri"/>
                <w:b/>
                <w:sz w:val="22"/>
                <w:szCs w:val="22"/>
              </w:rPr>
            </w:pPr>
            <w:r w:rsidRPr="00952558">
              <w:rPr>
                <w:rFonts w:ascii="Calibri" w:hAnsi="Calibri"/>
                <w:b/>
                <w:sz w:val="22"/>
                <w:szCs w:val="22"/>
              </w:rPr>
              <w:t xml:space="preserve">August 4, 2017  </w:t>
            </w:r>
          </w:p>
          <w:p w14:paraId="4136E40B" w14:textId="77777777" w:rsidR="00EC7BCF" w:rsidRPr="00952558" w:rsidRDefault="00952558" w:rsidP="00EC7BCF">
            <w:pPr>
              <w:tabs>
                <w:tab w:val="left" w:leader="underscore" w:pos="8640"/>
              </w:tabs>
              <w:rPr>
                <w:rFonts w:ascii="Calibri" w:hAnsi="Calibri"/>
                <w:b/>
                <w:sz w:val="22"/>
                <w:szCs w:val="22"/>
              </w:rPr>
            </w:pPr>
            <w:r w:rsidRPr="00952558">
              <w:rPr>
                <w:rFonts w:ascii="Calibri" w:hAnsi="Calibri"/>
                <w:b/>
                <w:sz w:val="22"/>
                <w:szCs w:val="22"/>
              </w:rPr>
              <w:t>4:00 PM CST</w:t>
            </w:r>
          </w:p>
        </w:tc>
      </w:tr>
      <w:tr w:rsidR="007715ED" w:rsidRPr="009E13BD" w14:paraId="3AAB038A" w14:textId="77777777" w:rsidTr="00952558">
        <w:trPr>
          <w:trHeight w:val="341"/>
        </w:trPr>
        <w:tc>
          <w:tcPr>
            <w:tcW w:w="6588" w:type="dxa"/>
            <w:gridSpan w:val="5"/>
            <w:vAlign w:val="center"/>
          </w:tcPr>
          <w:p w14:paraId="6DDD3D3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3150" w:type="dxa"/>
            <w:gridSpan w:val="3"/>
            <w:vAlign w:val="center"/>
          </w:tcPr>
          <w:p w14:paraId="5B828EBE" w14:textId="77777777" w:rsidR="007715ED" w:rsidRPr="00952558" w:rsidRDefault="00952558" w:rsidP="00952558">
            <w:pPr>
              <w:tabs>
                <w:tab w:val="left" w:leader="underscore" w:pos="8640"/>
              </w:tabs>
              <w:rPr>
                <w:rFonts w:ascii="Calibri" w:hAnsi="Calibri"/>
                <w:b/>
                <w:sz w:val="22"/>
                <w:szCs w:val="22"/>
              </w:rPr>
            </w:pPr>
            <w:r>
              <w:rPr>
                <w:rFonts w:ascii="Calibri" w:hAnsi="Calibri"/>
                <w:b/>
                <w:sz w:val="22"/>
                <w:szCs w:val="22"/>
              </w:rPr>
              <w:t>September 15, 2017</w:t>
            </w:r>
          </w:p>
        </w:tc>
      </w:tr>
      <w:tr w:rsidR="007715ED" w:rsidRPr="009E13BD" w14:paraId="61B6F81A" w14:textId="77777777" w:rsidTr="00952558">
        <w:trPr>
          <w:trHeight w:val="350"/>
        </w:trPr>
        <w:tc>
          <w:tcPr>
            <w:tcW w:w="6588" w:type="dxa"/>
            <w:gridSpan w:val="5"/>
            <w:tcBorders>
              <w:bottom w:val="single" w:sz="4" w:space="0" w:color="auto"/>
            </w:tcBorders>
            <w:vAlign w:val="center"/>
          </w:tcPr>
          <w:p w14:paraId="4DB389E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3150" w:type="dxa"/>
            <w:gridSpan w:val="3"/>
            <w:tcBorders>
              <w:bottom w:val="single" w:sz="4" w:space="0" w:color="auto"/>
            </w:tcBorders>
            <w:vAlign w:val="center"/>
          </w:tcPr>
          <w:p w14:paraId="7BBECC77" w14:textId="77777777" w:rsidR="007715ED" w:rsidRPr="009E13BD" w:rsidRDefault="00952558" w:rsidP="00DB527A">
            <w:pPr>
              <w:tabs>
                <w:tab w:val="left" w:leader="underscore" w:pos="8640"/>
              </w:tabs>
              <w:rPr>
                <w:rFonts w:ascii="Calibri" w:hAnsi="Calibri"/>
                <w:b/>
                <w:sz w:val="22"/>
                <w:szCs w:val="22"/>
              </w:rPr>
            </w:pPr>
            <w:r>
              <w:rPr>
                <w:rFonts w:ascii="Calibri" w:hAnsi="Calibri"/>
                <w:b/>
                <w:sz w:val="22"/>
                <w:szCs w:val="22"/>
              </w:rPr>
              <w:t>October 6, 2017</w:t>
            </w:r>
          </w:p>
        </w:tc>
      </w:tr>
      <w:tr w:rsidR="007715ED" w:rsidRPr="009E13BD" w14:paraId="03638CD1" w14:textId="77777777" w:rsidTr="00952558">
        <w:tc>
          <w:tcPr>
            <w:tcW w:w="3528" w:type="dxa"/>
            <w:gridSpan w:val="2"/>
            <w:shd w:val="clear" w:color="auto" w:fill="EEECE1" w:themeFill="background2"/>
          </w:tcPr>
          <w:p w14:paraId="4358D57C"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6210" w:type="dxa"/>
            <w:gridSpan w:val="6"/>
            <w:shd w:val="clear" w:color="auto" w:fill="EEECE1" w:themeFill="background2"/>
          </w:tcPr>
          <w:p w14:paraId="4202E04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07BC99D6" w14:textId="77777777" w:rsidTr="00952558">
        <w:tc>
          <w:tcPr>
            <w:tcW w:w="3528" w:type="dxa"/>
            <w:gridSpan w:val="2"/>
          </w:tcPr>
          <w:p w14:paraId="1D1DF329"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6210" w:type="dxa"/>
            <w:gridSpan w:val="6"/>
            <w:vAlign w:val="center"/>
          </w:tcPr>
          <w:p w14:paraId="21063F71" w14:textId="77777777" w:rsidR="007715ED" w:rsidRPr="00DB43EF" w:rsidRDefault="00DE64AD" w:rsidP="00952558">
            <w:pPr>
              <w:tabs>
                <w:tab w:val="left" w:leader="underscore" w:pos="8640"/>
              </w:tabs>
              <w:rPr>
                <w:rFonts w:ascii="Calibri" w:hAnsi="Calibri"/>
                <w:sz w:val="22"/>
                <w:szCs w:val="22"/>
              </w:rPr>
            </w:pPr>
            <w:hyperlink r:id="rId12" w:history="1">
              <w:r w:rsidR="007715ED" w:rsidRPr="00DB43EF">
                <w:rPr>
                  <w:rStyle w:val="Hyperlink"/>
                  <w:rFonts w:ascii="Calibri" w:hAnsi="Calibri"/>
                  <w:sz w:val="22"/>
                  <w:szCs w:val="22"/>
                </w:rPr>
                <w:t>http://bidopportunities.iowa.gov/</w:t>
              </w:r>
            </w:hyperlink>
            <w:r w:rsidR="007715ED" w:rsidRPr="00DB43EF">
              <w:rPr>
                <w:rFonts w:ascii="Calibri" w:hAnsi="Calibri"/>
                <w:sz w:val="22"/>
                <w:szCs w:val="22"/>
              </w:rPr>
              <w:t xml:space="preserve">  </w:t>
            </w:r>
          </w:p>
        </w:tc>
      </w:tr>
      <w:tr w:rsidR="007715ED" w:rsidRPr="009E13BD" w14:paraId="253B3630" w14:textId="77777777" w:rsidTr="00952558">
        <w:tc>
          <w:tcPr>
            <w:tcW w:w="3528" w:type="dxa"/>
            <w:gridSpan w:val="2"/>
          </w:tcPr>
          <w:p w14:paraId="69665AA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6210" w:type="dxa"/>
            <w:gridSpan w:val="6"/>
            <w:vAlign w:val="center"/>
          </w:tcPr>
          <w:p w14:paraId="16B1273E" w14:textId="77777777" w:rsidR="00872A6A" w:rsidRPr="00952558" w:rsidRDefault="00DE64AD" w:rsidP="00952558">
            <w:pPr>
              <w:tabs>
                <w:tab w:val="left" w:leader="underscore" w:pos="8640"/>
              </w:tabs>
              <w:rPr>
                <w:rFonts w:ascii="Calibri" w:hAnsi="Calibri"/>
                <w:sz w:val="22"/>
                <w:szCs w:val="22"/>
              </w:rPr>
            </w:pPr>
            <w:hyperlink r:id="rId13" w:history="1">
              <w:r w:rsidR="00654D64" w:rsidRPr="00654D64">
                <w:rPr>
                  <w:rStyle w:val="Hyperlink"/>
                  <w:rFonts w:ascii="Calibri" w:hAnsi="Calibri"/>
                  <w:sz w:val="22"/>
                  <w:szCs w:val="22"/>
                </w:rPr>
                <w:t>https://das.iowa.gov/sites/default/files/procurement/pdf/050116%20terms%20services.pdf</w:t>
              </w:r>
            </w:hyperlink>
            <w:r w:rsidR="00654D64" w:rsidRPr="00654D64">
              <w:rPr>
                <w:rFonts w:ascii="Calibri" w:hAnsi="Calibri"/>
                <w:sz w:val="22"/>
                <w:szCs w:val="22"/>
              </w:rPr>
              <w:t xml:space="preserve"> </w:t>
            </w:r>
          </w:p>
        </w:tc>
      </w:tr>
      <w:tr w:rsidR="007715ED" w:rsidRPr="009E13BD" w14:paraId="57D42C5C" w14:textId="77777777" w:rsidTr="00DB527A">
        <w:trPr>
          <w:trHeight w:val="432"/>
        </w:trPr>
        <w:tc>
          <w:tcPr>
            <w:tcW w:w="7398" w:type="dxa"/>
            <w:gridSpan w:val="6"/>
            <w:vAlign w:val="center"/>
          </w:tcPr>
          <w:p w14:paraId="6B9A9FE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25F58AA2" w14:textId="77777777" w:rsidR="007715ED" w:rsidRPr="009E13BD" w:rsidRDefault="002B2902" w:rsidP="00952558">
            <w:pPr>
              <w:tabs>
                <w:tab w:val="left" w:leader="underscore" w:pos="8640"/>
              </w:tabs>
              <w:rPr>
                <w:rFonts w:ascii="Calibri" w:hAnsi="Calibri"/>
                <w:b/>
                <w:sz w:val="22"/>
                <w:szCs w:val="22"/>
              </w:rPr>
            </w:pPr>
            <w:r w:rsidRPr="002B2902">
              <w:rPr>
                <w:rFonts w:ascii="Calibri" w:hAnsi="Calibri" w:cs="Calibri"/>
                <w:sz w:val="22"/>
                <w:szCs w:val="22"/>
              </w:rPr>
              <w:t xml:space="preserve">1 Original, 1 Digital, &amp; </w:t>
            </w:r>
            <w:r w:rsidR="00952558">
              <w:rPr>
                <w:rFonts w:ascii="Calibri" w:hAnsi="Calibri" w:cs="Calibri"/>
                <w:sz w:val="22"/>
                <w:szCs w:val="22"/>
              </w:rPr>
              <w:t>6</w:t>
            </w:r>
            <w:r w:rsidRPr="002B2902">
              <w:rPr>
                <w:rFonts w:ascii="Calibri" w:hAnsi="Calibri" w:cs="Calibri"/>
                <w:sz w:val="22"/>
                <w:szCs w:val="22"/>
              </w:rPr>
              <w:t xml:space="preserve"> Copies</w:t>
            </w:r>
          </w:p>
        </w:tc>
      </w:tr>
      <w:tr w:rsidR="007715ED" w:rsidRPr="009E13BD" w14:paraId="4AD95B3E" w14:textId="77777777" w:rsidTr="00952558">
        <w:tc>
          <w:tcPr>
            <w:tcW w:w="7398" w:type="dxa"/>
            <w:gridSpan w:val="6"/>
          </w:tcPr>
          <w:p w14:paraId="01B6B884" w14:textId="77777777" w:rsidR="007715ED" w:rsidRPr="00DB43EF" w:rsidRDefault="007715ED" w:rsidP="00DB527A">
            <w:pPr>
              <w:rPr>
                <w:rFonts w:ascii="Calibri" w:hAnsi="Calibri"/>
                <w:b/>
                <w:sz w:val="22"/>
                <w:szCs w:val="22"/>
              </w:rPr>
            </w:pPr>
            <w:r w:rsidRPr="00DB43EF">
              <w:rPr>
                <w:rFonts w:ascii="Calibri" w:hAnsi="Calibri"/>
                <w:b/>
                <w:sz w:val="22"/>
                <w:szCs w:val="22"/>
              </w:rPr>
              <w:t>Firm Proposal Terms</w:t>
            </w:r>
          </w:p>
          <w:p w14:paraId="59D1536D" w14:textId="3C8943E7" w:rsidR="007715ED" w:rsidRPr="009E13BD" w:rsidRDefault="007715ED" w:rsidP="00C058BC">
            <w:pPr>
              <w:tabs>
                <w:tab w:val="left" w:leader="underscore" w:pos="8640"/>
              </w:tabs>
              <w:rPr>
                <w:rFonts w:ascii="Calibri" w:hAnsi="Calibri"/>
                <w:bCs/>
                <w:sz w:val="22"/>
                <w:szCs w:val="22"/>
              </w:rPr>
            </w:pPr>
            <w:r w:rsidRPr="009E13BD">
              <w:rPr>
                <w:rFonts w:ascii="Calibri" w:hAnsi="Calibri"/>
                <w:bCs/>
                <w:sz w:val="22"/>
                <w:szCs w:val="22"/>
              </w:rPr>
              <w:t>Per Section 3.2.</w:t>
            </w:r>
            <w:r w:rsidR="00C058BC">
              <w:rPr>
                <w:rFonts w:ascii="Calibri" w:hAnsi="Calibri"/>
                <w:bCs/>
                <w:sz w:val="22"/>
                <w:szCs w:val="22"/>
              </w:rPr>
              <w:t>9</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vAlign w:val="center"/>
          </w:tcPr>
          <w:p w14:paraId="4E7A74A2" w14:textId="77777777" w:rsidR="007715ED" w:rsidRPr="009E13BD" w:rsidRDefault="00952558" w:rsidP="00952558">
            <w:pPr>
              <w:tabs>
                <w:tab w:val="left" w:leader="underscore" w:pos="8640"/>
              </w:tabs>
              <w:jc w:val="center"/>
              <w:rPr>
                <w:rFonts w:ascii="Calibri" w:hAnsi="Calibri"/>
                <w:b/>
                <w:sz w:val="22"/>
                <w:szCs w:val="22"/>
              </w:rPr>
            </w:pPr>
            <w:r>
              <w:rPr>
                <w:rFonts w:ascii="Calibri" w:hAnsi="Calibri"/>
                <w:b/>
                <w:sz w:val="22"/>
                <w:szCs w:val="22"/>
              </w:rPr>
              <w:t>120</w:t>
            </w:r>
            <w:r w:rsidR="00894611" w:rsidRPr="009E13BD">
              <w:rPr>
                <w:rFonts w:ascii="Calibri" w:hAnsi="Calibri"/>
                <w:b/>
                <w:sz w:val="22"/>
                <w:szCs w:val="22"/>
              </w:rPr>
              <w:t xml:space="preserve">  </w:t>
            </w:r>
            <w:r w:rsidR="007715ED" w:rsidRPr="00952558">
              <w:rPr>
                <w:rFonts w:ascii="Calibri" w:hAnsi="Calibri"/>
                <w:b/>
                <w:sz w:val="22"/>
                <w:szCs w:val="22"/>
              </w:rPr>
              <w:t>Days</w:t>
            </w:r>
          </w:p>
        </w:tc>
      </w:tr>
    </w:tbl>
    <w:p w14:paraId="601832F9" w14:textId="77777777" w:rsidR="00E94570" w:rsidRDefault="00E94570" w:rsidP="007715ED">
      <w:pPr>
        <w:jc w:val="both"/>
        <w:rPr>
          <w:rFonts w:ascii="Calibri" w:hAnsi="Calibri"/>
          <w:b/>
          <w:bCs/>
          <w:sz w:val="22"/>
          <w:szCs w:val="22"/>
        </w:rPr>
      </w:pPr>
    </w:p>
    <w:p w14:paraId="1B685CEB" w14:textId="77777777" w:rsidR="00E94570" w:rsidRDefault="00E94570" w:rsidP="007715ED">
      <w:pPr>
        <w:jc w:val="both"/>
        <w:rPr>
          <w:rFonts w:ascii="Calibri" w:hAnsi="Calibri"/>
          <w:b/>
          <w:bCs/>
          <w:sz w:val="22"/>
          <w:szCs w:val="22"/>
        </w:rPr>
      </w:pPr>
    </w:p>
    <w:p w14:paraId="54B32817" w14:textId="48964DD9" w:rsidR="007715ED" w:rsidRPr="009E13BD" w:rsidRDefault="007715ED" w:rsidP="007715ED">
      <w:pPr>
        <w:jc w:val="both"/>
        <w:rPr>
          <w:rFonts w:ascii="Calibri" w:hAnsi="Calibri"/>
          <w:b/>
          <w:bCs/>
          <w:sz w:val="22"/>
          <w:szCs w:val="22"/>
        </w:rPr>
      </w:pPr>
      <w:r w:rsidRPr="009E13BD">
        <w:rPr>
          <w:rFonts w:ascii="Calibri" w:hAnsi="Calibri"/>
          <w:b/>
          <w:bCs/>
          <w:sz w:val="22"/>
          <w:szCs w:val="22"/>
        </w:rPr>
        <w:lastRenderedPageBreak/>
        <w:t>Table of Contents</w:t>
      </w:r>
    </w:p>
    <w:p w14:paraId="7815D444" w14:textId="77777777" w:rsidR="007715ED" w:rsidRPr="009E13BD" w:rsidRDefault="007715ED" w:rsidP="007715ED">
      <w:pPr>
        <w:jc w:val="both"/>
        <w:rPr>
          <w:rFonts w:ascii="Calibri" w:hAnsi="Calibri"/>
          <w:b/>
          <w:bCs/>
          <w:sz w:val="22"/>
          <w:szCs w:val="22"/>
        </w:rPr>
      </w:pPr>
    </w:p>
    <w:p w14:paraId="787D33B4"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76357C1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7CE6A0B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36B0CAB9"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375DFC3D" w14:textId="77777777"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76CA6843" w14:textId="4E0ED4CA" w:rsidR="00212204" w:rsidRPr="009E13BD" w:rsidRDefault="00212204" w:rsidP="00524469">
      <w:pPr>
        <w:numPr>
          <w:ilvl w:val="1"/>
          <w:numId w:val="3"/>
        </w:numPr>
        <w:tabs>
          <w:tab w:val="left" w:pos="900"/>
        </w:tabs>
        <w:jc w:val="both"/>
        <w:rPr>
          <w:rFonts w:ascii="Calibri" w:hAnsi="Calibri"/>
          <w:b/>
          <w:bCs/>
          <w:sz w:val="22"/>
          <w:szCs w:val="22"/>
        </w:rPr>
      </w:pPr>
      <w:r>
        <w:rPr>
          <w:rFonts w:ascii="Calibri" w:hAnsi="Calibri"/>
          <w:b/>
          <w:bCs/>
          <w:sz w:val="22"/>
          <w:szCs w:val="22"/>
        </w:rPr>
        <w:t>Overview of Statewide Assessment of Student Progress</w:t>
      </w:r>
    </w:p>
    <w:p w14:paraId="2BA2929E" w14:textId="77777777" w:rsidR="007715ED" w:rsidRPr="009E13BD" w:rsidRDefault="007715ED" w:rsidP="007715ED">
      <w:pPr>
        <w:ind w:firstLine="720"/>
        <w:jc w:val="both"/>
        <w:rPr>
          <w:rFonts w:ascii="Calibri" w:hAnsi="Calibri"/>
          <w:b/>
          <w:bCs/>
          <w:sz w:val="22"/>
          <w:szCs w:val="22"/>
        </w:rPr>
      </w:pPr>
    </w:p>
    <w:p w14:paraId="16DF84CD"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17F6784E"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6571F4E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FCDB82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721DC53E"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7B24D40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EE62D90"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6F6EC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082B713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05A34A9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64711CC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6269F8A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1674E9E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1E3DDE1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467EFC4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10A08E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7A8B71E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9C869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9E48E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04AD5F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1FE1D7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4CBE6BA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4034A954" w14:textId="77777777" w:rsidR="00DB527A" w:rsidRPr="009E13BD" w:rsidRDefault="005F6A9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Contractor</w:t>
      </w:r>
      <w:r w:rsidR="00DB527A" w:rsidRPr="009E13BD">
        <w:rPr>
          <w:rFonts w:ascii="Calibri" w:hAnsi="Calibri"/>
          <w:b/>
          <w:bCs/>
          <w:sz w:val="22"/>
          <w:szCs w:val="22"/>
        </w:rPr>
        <w:t xml:space="preserve"> Presentations</w:t>
      </w:r>
    </w:p>
    <w:p w14:paraId="3F50D62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1B35744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6CBBCD1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BB8F09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00F35C2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13220E2C"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Minimum Guaranteed</w:t>
      </w:r>
    </w:p>
    <w:p w14:paraId="1C86599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6927F69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Letters of Intent to Bid</w:t>
      </w:r>
      <w:r w:rsidR="00277DB0" w:rsidRPr="009E13BD">
        <w:rPr>
          <w:rFonts w:ascii="Calibri" w:hAnsi="Calibri"/>
          <w:b/>
          <w:bCs/>
          <w:sz w:val="22"/>
          <w:szCs w:val="22"/>
        </w:rPr>
        <w:t xml:space="preserve"> </w:t>
      </w:r>
    </w:p>
    <w:p w14:paraId="3D2CFE27"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021EEBCC"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7748AB7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39E7544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7A98A9A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4DB1CD5A" w14:textId="77777777" w:rsidR="005E466B" w:rsidRPr="009E13BD" w:rsidRDefault="005E466B" w:rsidP="007715ED">
      <w:pPr>
        <w:jc w:val="both"/>
        <w:rPr>
          <w:rFonts w:ascii="Calibri" w:hAnsi="Calibri"/>
          <w:b/>
          <w:bCs/>
          <w:sz w:val="22"/>
          <w:szCs w:val="22"/>
        </w:rPr>
      </w:pPr>
    </w:p>
    <w:p w14:paraId="391FD36E" w14:textId="77777777" w:rsidR="005B5142" w:rsidRDefault="005B5142" w:rsidP="00524469">
      <w:pPr>
        <w:numPr>
          <w:ilvl w:val="0"/>
          <w:numId w:val="3"/>
        </w:numPr>
        <w:jc w:val="both"/>
        <w:rPr>
          <w:rFonts w:ascii="Calibri" w:hAnsi="Calibri"/>
          <w:b/>
          <w:bCs/>
          <w:sz w:val="22"/>
          <w:szCs w:val="22"/>
        </w:rPr>
      </w:pPr>
      <w:r>
        <w:rPr>
          <w:rFonts w:ascii="Calibri" w:hAnsi="Calibri"/>
          <w:b/>
          <w:bCs/>
          <w:sz w:val="22"/>
          <w:szCs w:val="22"/>
        </w:rPr>
        <w:t>SCOPE OF WORK</w:t>
      </w:r>
    </w:p>
    <w:p w14:paraId="14FF05B8" w14:textId="77777777" w:rsidR="0001480C" w:rsidRDefault="0001480C" w:rsidP="0001480C">
      <w:pPr>
        <w:jc w:val="both"/>
        <w:rPr>
          <w:rFonts w:ascii="Calibri" w:hAnsi="Calibri"/>
          <w:b/>
          <w:bCs/>
          <w:sz w:val="22"/>
          <w:szCs w:val="22"/>
        </w:rPr>
      </w:pPr>
    </w:p>
    <w:p w14:paraId="168B26C2" w14:textId="77777777" w:rsidR="0001480C" w:rsidRDefault="0001480C" w:rsidP="0001480C">
      <w:pPr>
        <w:jc w:val="both"/>
        <w:rPr>
          <w:rFonts w:ascii="Calibri" w:hAnsi="Calibri"/>
          <w:b/>
          <w:bCs/>
          <w:sz w:val="22"/>
          <w:szCs w:val="22"/>
        </w:rPr>
      </w:pPr>
    </w:p>
    <w:p w14:paraId="735A9BD1" w14:textId="483C034B" w:rsidR="007715ED" w:rsidRPr="009E13BD" w:rsidRDefault="003439FE" w:rsidP="00524469">
      <w:pPr>
        <w:numPr>
          <w:ilvl w:val="0"/>
          <w:numId w:val="3"/>
        </w:numPr>
        <w:jc w:val="both"/>
        <w:rPr>
          <w:rFonts w:ascii="Calibri" w:hAnsi="Calibri"/>
          <w:b/>
          <w:bCs/>
          <w:sz w:val="22"/>
          <w:szCs w:val="22"/>
        </w:rPr>
      </w:pPr>
      <w:r>
        <w:rPr>
          <w:rFonts w:ascii="Calibri" w:hAnsi="Calibri"/>
          <w:b/>
          <w:bCs/>
          <w:sz w:val="22"/>
          <w:szCs w:val="22"/>
        </w:rPr>
        <w:t>REQUIREMENTS</w:t>
      </w:r>
      <w:r w:rsidRPr="009E13BD">
        <w:rPr>
          <w:rFonts w:ascii="Calibri" w:hAnsi="Calibri"/>
          <w:b/>
          <w:bCs/>
          <w:sz w:val="22"/>
          <w:szCs w:val="22"/>
        </w:rPr>
        <w:t xml:space="preserve"> </w:t>
      </w:r>
    </w:p>
    <w:p w14:paraId="291B4A0C" w14:textId="41573B46"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3439FE">
        <w:rPr>
          <w:rFonts w:ascii="Calibri" w:hAnsi="Calibri"/>
          <w:b/>
          <w:bCs/>
          <w:sz w:val="22"/>
          <w:szCs w:val="22"/>
        </w:rPr>
        <w:t>Requirements</w:t>
      </w:r>
    </w:p>
    <w:p w14:paraId="16F4849B" w14:textId="4A89BCE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3439FE">
        <w:rPr>
          <w:rFonts w:ascii="Calibri" w:hAnsi="Calibri"/>
          <w:b/>
          <w:bCs/>
          <w:sz w:val="22"/>
          <w:szCs w:val="22"/>
        </w:rPr>
        <w:t>Requirements</w:t>
      </w:r>
    </w:p>
    <w:p w14:paraId="3D8FE468" w14:textId="77777777" w:rsidR="007715ED" w:rsidRPr="009E13BD" w:rsidRDefault="007715ED" w:rsidP="007715ED">
      <w:pPr>
        <w:ind w:firstLine="360"/>
        <w:rPr>
          <w:rFonts w:ascii="Calibri" w:hAnsi="Calibri" w:cs="Arial"/>
          <w:sz w:val="22"/>
          <w:szCs w:val="22"/>
        </w:rPr>
      </w:pPr>
    </w:p>
    <w:p w14:paraId="543A492A"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5B15B2D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6A7BA39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73CF7502" w14:textId="77777777" w:rsidR="003439FE" w:rsidRPr="003439FE" w:rsidRDefault="003439FE" w:rsidP="003439FE">
      <w:pPr>
        <w:numPr>
          <w:ilvl w:val="1"/>
          <w:numId w:val="3"/>
        </w:numPr>
        <w:tabs>
          <w:tab w:val="left" w:pos="900"/>
        </w:tabs>
        <w:jc w:val="both"/>
        <w:rPr>
          <w:rFonts w:ascii="Calibri" w:hAnsi="Calibri"/>
          <w:b/>
          <w:bCs/>
          <w:sz w:val="22"/>
          <w:szCs w:val="22"/>
        </w:rPr>
      </w:pPr>
      <w:r w:rsidRPr="003439FE">
        <w:rPr>
          <w:rFonts w:ascii="Calibri" w:hAnsi="Calibri"/>
          <w:b/>
          <w:bCs/>
          <w:sz w:val="22"/>
          <w:szCs w:val="22"/>
        </w:rPr>
        <w:t>Tied Bid and Preferences</w:t>
      </w:r>
    </w:p>
    <w:p w14:paraId="2440F4B6" w14:textId="78C8C3E3" w:rsidR="007715ED" w:rsidRPr="009E13BD" w:rsidRDefault="003439FE"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6AF8BDCF" w14:textId="017B75B9" w:rsidR="007715ED" w:rsidRPr="009E13BD" w:rsidRDefault="003439FE"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260F5E34" w14:textId="77777777" w:rsidR="007715ED" w:rsidRPr="009E13BD" w:rsidRDefault="007715ED" w:rsidP="007715ED">
      <w:pPr>
        <w:ind w:firstLine="720"/>
        <w:jc w:val="both"/>
        <w:rPr>
          <w:rFonts w:ascii="Calibri" w:hAnsi="Calibri"/>
          <w:b/>
          <w:bCs/>
          <w:sz w:val="22"/>
          <w:szCs w:val="22"/>
        </w:rPr>
      </w:pPr>
    </w:p>
    <w:p w14:paraId="369DC6C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5DDEE075"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4A55DC7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5AF8AE8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114B77D0" w14:textId="77777777"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p>
    <w:p w14:paraId="17401E16" w14:textId="77777777" w:rsidR="007715ED" w:rsidRPr="009E13BD" w:rsidRDefault="007715ED" w:rsidP="007715ED">
      <w:pPr>
        <w:ind w:firstLine="360"/>
        <w:jc w:val="both"/>
        <w:rPr>
          <w:rFonts w:ascii="Calibri" w:hAnsi="Calibri"/>
          <w:bCs/>
          <w:sz w:val="22"/>
          <w:szCs w:val="22"/>
        </w:rPr>
      </w:pPr>
    </w:p>
    <w:p w14:paraId="11CEFC53" w14:textId="77777777" w:rsidR="007715ED" w:rsidRPr="009E13BD" w:rsidRDefault="007715ED" w:rsidP="00D2304A">
      <w:pPr>
        <w:tabs>
          <w:tab w:val="left" w:pos="153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4CB2B6D2" w14:textId="77777777" w:rsidR="007715ED" w:rsidRPr="009E13BD" w:rsidRDefault="007715ED" w:rsidP="00D2304A">
      <w:pPr>
        <w:tabs>
          <w:tab w:val="left" w:pos="1530"/>
        </w:tabs>
        <w:jc w:val="both"/>
        <w:rPr>
          <w:rFonts w:ascii="Calibri" w:hAnsi="Calibri"/>
          <w:b/>
          <w:bCs/>
          <w:sz w:val="22"/>
          <w:szCs w:val="22"/>
        </w:rPr>
      </w:pPr>
      <w:r w:rsidRPr="009E13BD">
        <w:rPr>
          <w:rFonts w:ascii="Calibri" w:hAnsi="Calibri"/>
          <w:b/>
          <w:bCs/>
          <w:sz w:val="22"/>
          <w:szCs w:val="22"/>
        </w:rPr>
        <w:t>Attachment 2 – Authorization to Release Information Letter</w:t>
      </w:r>
    </w:p>
    <w:p w14:paraId="7F1C78BE" w14:textId="77777777" w:rsidR="00967DA0" w:rsidRPr="00381543" w:rsidRDefault="007715ED" w:rsidP="00D2304A">
      <w:pPr>
        <w:tabs>
          <w:tab w:val="left" w:pos="1530"/>
        </w:tabs>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025104CB" w14:textId="77777777" w:rsidR="007715ED" w:rsidRPr="009E13BD" w:rsidRDefault="00967DA0" w:rsidP="00D2304A">
      <w:pPr>
        <w:tabs>
          <w:tab w:val="left" w:pos="1530"/>
        </w:tabs>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79318548" w14:textId="5DECD667" w:rsidR="007715ED" w:rsidRDefault="007715ED" w:rsidP="00D2304A">
      <w:pPr>
        <w:tabs>
          <w:tab w:val="left" w:pos="1530"/>
        </w:tabs>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00784239">
        <w:rPr>
          <w:rFonts w:ascii="Calibri" w:hAnsi="Calibri"/>
          <w:b/>
          <w:bCs/>
          <w:sz w:val="22"/>
          <w:szCs w:val="22"/>
        </w:rPr>
        <w:t xml:space="preserve"> – Cost Proposal</w:t>
      </w:r>
    </w:p>
    <w:p w14:paraId="6D83B850" w14:textId="44FEB455"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A – Senate File 240</w:t>
      </w:r>
    </w:p>
    <w:p w14:paraId="254D7818" w14:textId="77777777" w:rsidR="003439FE" w:rsidRPr="003439FE" w:rsidRDefault="003439FE" w:rsidP="00D2304A">
      <w:pPr>
        <w:tabs>
          <w:tab w:val="left" w:pos="1530"/>
        </w:tabs>
        <w:jc w:val="both"/>
        <w:rPr>
          <w:rFonts w:ascii="Calibri" w:hAnsi="Calibri"/>
          <w:b/>
          <w:bCs/>
          <w:sz w:val="22"/>
          <w:szCs w:val="22"/>
        </w:rPr>
      </w:pPr>
      <w:r>
        <w:rPr>
          <w:rFonts w:ascii="Calibri" w:hAnsi="Calibri"/>
          <w:b/>
          <w:bCs/>
          <w:sz w:val="22"/>
          <w:szCs w:val="22"/>
        </w:rPr>
        <w:t xml:space="preserve">Appendix B – </w:t>
      </w:r>
      <w:r w:rsidRPr="003439FE">
        <w:rPr>
          <w:rFonts w:ascii="Calibri" w:hAnsi="Calibri"/>
          <w:b/>
          <w:bCs/>
          <w:sz w:val="22"/>
          <w:szCs w:val="22"/>
        </w:rPr>
        <w:t>Iowa Education Portal Integration Sample</w:t>
      </w:r>
    </w:p>
    <w:p w14:paraId="67014266" w14:textId="44DE0A93"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C –</w:t>
      </w:r>
      <w:r w:rsidR="00D2304A" w:rsidRPr="00D2304A">
        <w:rPr>
          <w:rFonts w:ascii="Calibri" w:hAnsi="Calibri"/>
          <w:b/>
          <w:bCs/>
          <w:sz w:val="22"/>
          <w:szCs w:val="22"/>
        </w:rPr>
        <w:t>Minimum Hardware and Software Requirements</w:t>
      </w:r>
    </w:p>
    <w:p w14:paraId="018D7019" w14:textId="40EE657E"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D – Technology Survey</w:t>
      </w:r>
    </w:p>
    <w:p w14:paraId="6A2FA589" w14:textId="055ADBEE"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D – Survey Responses</w:t>
      </w:r>
    </w:p>
    <w:p w14:paraId="4DF6850B" w14:textId="265F215A"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D – SY1516 School Technology Access</w:t>
      </w:r>
    </w:p>
    <w:p w14:paraId="743B6A04" w14:textId="34E4A3CC"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E – Literacy Core Standards</w:t>
      </w:r>
    </w:p>
    <w:p w14:paraId="3C26BB1A" w14:textId="2BC053B0" w:rsidR="003439FE" w:rsidRDefault="003439FE" w:rsidP="00D2304A">
      <w:pPr>
        <w:tabs>
          <w:tab w:val="left" w:pos="1530"/>
        </w:tabs>
        <w:jc w:val="both"/>
        <w:rPr>
          <w:rFonts w:ascii="Calibri" w:hAnsi="Calibri"/>
          <w:b/>
          <w:bCs/>
          <w:sz w:val="22"/>
          <w:szCs w:val="22"/>
        </w:rPr>
      </w:pPr>
      <w:r>
        <w:rPr>
          <w:rFonts w:ascii="Calibri" w:hAnsi="Calibri"/>
          <w:b/>
          <w:bCs/>
          <w:sz w:val="22"/>
          <w:szCs w:val="22"/>
        </w:rPr>
        <w:t>Appendix E – Math Core Standards</w:t>
      </w:r>
    </w:p>
    <w:p w14:paraId="76D02FA2" w14:textId="21F1F3C4" w:rsidR="003439FE" w:rsidRPr="009E13BD" w:rsidRDefault="003439FE" w:rsidP="00D2304A">
      <w:pPr>
        <w:tabs>
          <w:tab w:val="left" w:pos="1530"/>
        </w:tabs>
        <w:jc w:val="both"/>
        <w:rPr>
          <w:rFonts w:ascii="Calibri" w:hAnsi="Calibri"/>
          <w:b/>
          <w:bCs/>
          <w:sz w:val="22"/>
          <w:szCs w:val="22"/>
        </w:rPr>
      </w:pPr>
      <w:r>
        <w:rPr>
          <w:rFonts w:ascii="Calibri" w:hAnsi="Calibri"/>
          <w:b/>
          <w:bCs/>
          <w:sz w:val="22"/>
          <w:szCs w:val="22"/>
        </w:rPr>
        <w:t>Appendix E – Science Core Standards</w:t>
      </w:r>
    </w:p>
    <w:p w14:paraId="7BD31B6F" w14:textId="2E06FB2B" w:rsidR="00277DB0" w:rsidRPr="009E13BD" w:rsidRDefault="00DB43EF" w:rsidP="007715ED">
      <w:pPr>
        <w:jc w:val="both"/>
        <w:rPr>
          <w:rFonts w:ascii="Calibri" w:hAnsi="Calibri"/>
          <w:b/>
          <w:bCs/>
          <w:sz w:val="22"/>
          <w:szCs w:val="22"/>
        </w:rPr>
      </w:pPr>
      <w:r>
        <w:rPr>
          <w:rFonts w:ascii="Calibri" w:hAnsi="Calibri"/>
          <w:b/>
          <w:bCs/>
          <w:sz w:val="22"/>
          <w:szCs w:val="22"/>
        </w:rPr>
        <w:t>References</w:t>
      </w:r>
    </w:p>
    <w:p w14:paraId="6CD0610A" w14:textId="77777777" w:rsidR="00277DB0" w:rsidRPr="009E13BD" w:rsidRDefault="00277DB0" w:rsidP="007715ED">
      <w:pPr>
        <w:jc w:val="both"/>
        <w:rPr>
          <w:rFonts w:ascii="Calibri" w:hAnsi="Calibri"/>
          <w:b/>
          <w:bCs/>
          <w:sz w:val="22"/>
          <w:szCs w:val="22"/>
        </w:rPr>
      </w:pPr>
    </w:p>
    <w:p w14:paraId="1127B63F"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3B873ADF" w14:textId="77777777" w:rsidR="00570525" w:rsidRPr="009E13BD" w:rsidRDefault="00570525" w:rsidP="00570525">
      <w:pPr>
        <w:pStyle w:val="ListParagraph"/>
        <w:tabs>
          <w:tab w:val="left" w:pos="720"/>
        </w:tabs>
        <w:ind w:left="0"/>
        <w:jc w:val="both"/>
        <w:rPr>
          <w:rFonts w:ascii="Calibri" w:hAnsi="Calibri"/>
          <w:b/>
          <w:sz w:val="22"/>
          <w:szCs w:val="22"/>
        </w:rPr>
      </w:pPr>
    </w:p>
    <w:p w14:paraId="4DEA4864"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2FE7F3D4"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The purpose of this Request for Proposals (RFP) is to solicit proposals from Responsible Contractors to provide the goods and/or services identified on the RFP cover sheet and further described in Section</w:t>
      </w:r>
      <w:r w:rsidR="005B5142">
        <w:rPr>
          <w:rFonts w:ascii="Calibri" w:hAnsi="Calibri"/>
          <w:sz w:val="22"/>
          <w:szCs w:val="22"/>
        </w:rPr>
        <w:t>s 4 and 5</w:t>
      </w:r>
      <w:r w:rsidRPr="009E13BD">
        <w:rPr>
          <w:rFonts w:ascii="Calibri" w:hAnsi="Calibr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7081DB23" w14:textId="77777777" w:rsidR="007715ED" w:rsidRPr="009E13BD" w:rsidRDefault="007715ED" w:rsidP="00EC09F5">
      <w:pPr>
        <w:jc w:val="both"/>
        <w:rPr>
          <w:rFonts w:ascii="Calibri" w:hAnsi="Calibri"/>
          <w:b/>
          <w:sz w:val="22"/>
          <w:szCs w:val="22"/>
        </w:rPr>
      </w:pPr>
    </w:p>
    <w:p w14:paraId="40C0C6B9"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3E948E89"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642CE3C0"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292A2F9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52718555"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6814EBE9" w14:textId="77777777" w:rsidR="00A157E7" w:rsidRPr="009E13BD" w:rsidRDefault="00A157E7" w:rsidP="005C55F0">
      <w:pPr>
        <w:tabs>
          <w:tab w:val="left" w:pos="1620"/>
        </w:tabs>
        <w:ind w:left="720"/>
        <w:jc w:val="both"/>
        <w:rPr>
          <w:rFonts w:ascii="Calibri" w:hAnsi="Calibri"/>
          <w:b/>
          <w:sz w:val="22"/>
          <w:szCs w:val="22"/>
        </w:rPr>
      </w:pPr>
    </w:p>
    <w:p w14:paraId="05AB4847"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Contractor(s) as described in Section </w:t>
      </w:r>
      <w:r w:rsidR="005B5142">
        <w:rPr>
          <w:rFonts w:ascii="Calibri" w:hAnsi="Calibri"/>
          <w:sz w:val="22"/>
          <w:szCs w:val="22"/>
        </w:rPr>
        <w:t>7</w:t>
      </w:r>
      <w:r w:rsidRPr="009E13BD">
        <w:rPr>
          <w:rFonts w:ascii="Calibri" w:hAnsi="Calibri"/>
          <w:sz w:val="22"/>
          <w:szCs w:val="22"/>
        </w:rPr>
        <w:t>.1.</w:t>
      </w:r>
    </w:p>
    <w:p w14:paraId="17007E39" w14:textId="77777777" w:rsidR="00A157E7" w:rsidRPr="009E13BD" w:rsidRDefault="00A157E7" w:rsidP="005C55F0">
      <w:pPr>
        <w:tabs>
          <w:tab w:val="left" w:pos="1620"/>
        </w:tabs>
        <w:ind w:left="720"/>
        <w:jc w:val="both"/>
        <w:rPr>
          <w:rFonts w:ascii="Calibri" w:hAnsi="Calibri"/>
          <w:b/>
          <w:sz w:val="22"/>
          <w:szCs w:val="22"/>
        </w:rPr>
      </w:pPr>
    </w:p>
    <w:p w14:paraId="08F70D8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Proposals in response to this RFP.</w:t>
      </w:r>
    </w:p>
    <w:p w14:paraId="08CFA096" w14:textId="77777777" w:rsidR="00A157E7" w:rsidRPr="009E13BD" w:rsidRDefault="00A157E7" w:rsidP="005C55F0">
      <w:pPr>
        <w:tabs>
          <w:tab w:val="left" w:pos="1620"/>
        </w:tabs>
        <w:ind w:left="720"/>
        <w:jc w:val="both"/>
        <w:rPr>
          <w:rFonts w:ascii="Calibri" w:hAnsi="Calibri" w:cs="Arial"/>
          <w:b/>
          <w:sz w:val="22"/>
          <w:szCs w:val="22"/>
        </w:rPr>
      </w:pPr>
    </w:p>
    <w:p w14:paraId="20503D1C"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14531DD" w14:textId="77777777" w:rsidR="00A157E7" w:rsidRPr="009E13BD" w:rsidRDefault="00A157E7" w:rsidP="00A157E7">
      <w:pPr>
        <w:tabs>
          <w:tab w:val="left" w:pos="1620"/>
        </w:tabs>
        <w:ind w:left="720"/>
        <w:jc w:val="both"/>
        <w:rPr>
          <w:rFonts w:ascii="Calibri" w:hAnsi="Calibri" w:cs="Arial"/>
          <w:b/>
          <w:sz w:val="22"/>
          <w:szCs w:val="22"/>
        </w:rPr>
      </w:pPr>
    </w:p>
    <w:p w14:paraId="1696CB32"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31FE03D3" w14:textId="77777777" w:rsidR="00A157E7" w:rsidRPr="009E13BD" w:rsidRDefault="00A157E7" w:rsidP="005C55F0">
      <w:pPr>
        <w:tabs>
          <w:tab w:val="left" w:pos="1620"/>
        </w:tabs>
        <w:ind w:left="720"/>
        <w:jc w:val="both"/>
        <w:rPr>
          <w:rFonts w:ascii="Calibri" w:hAnsi="Calibri"/>
          <w:b/>
          <w:sz w:val="22"/>
          <w:szCs w:val="22"/>
        </w:rPr>
      </w:pPr>
    </w:p>
    <w:p w14:paraId="78E57424" w14:textId="255ED6F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00D955AD">
        <w:rPr>
          <w:rFonts w:ascii="Calibri" w:hAnsi="Calibri"/>
          <w:sz w:val="22"/>
          <w:szCs w:val="22"/>
        </w:rPr>
        <w:t xml:space="preserve">and requirements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15A575A7" w14:textId="77777777" w:rsidR="00A157E7" w:rsidRPr="009E13BD" w:rsidRDefault="00A157E7" w:rsidP="005C55F0">
      <w:pPr>
        <w:tabs>
          <w:tab w:val="left" w:pos="1620"/>
        </w:tabs>
        <w:ind w:left="720"/>
        <w:jc w:val="both"/>
        <w:rPr>
          <w:rFonts w:ascii="Calibri" w:hAnsi="Calibri"/>
          <w:b/>
          <w:sz w:val="22"/>
          <w:szCs w:val="22"/>
        </w:rPr>
      </w:pPr>
    </w:p>
    <w:p w14:paraId="079F42CA"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03D1FEED" w14:textId="77777777" w:rsidR="00A157E7" w:rsidRPr="009E13BD" w:rsidRDefault="00A157E7" w:rsidP="005C55F0">
      <w:pPr>
        <w:tabs>
          <w:tab w:val="left" w:pos="1620"/>
        </w:tabs>
        <w:ind w:left="720"/>
        <w:jc w:val="both"/>
        <w:rPr>
          <w:rFonts w:ascii="Calibri" w:hAnsi="Calibri"/>
          <w:b/>
          <w:sz w:val="22"/>
          <w:szCs w:val="22"/>
        </w:rPr>
      </w:pPr>
    </w:p>
    <w:p w14:paraId="2A2D7EC6"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2E654002" w14:textId="77777777" w:rsidR="00A157E7" w:rsidRPr="009E13BD" w:rsidRDefault="00A157E7" w:rsidP="005C55F0">
      <w:pPr>
        <w:tabs>
          <w:tab w:val="left" w:pos="1620"/>
        </w:tabs>
        <w:ind w:left="720"/>
        <w:jc w:val="both"/>
        <w:rPr>
          <w:rFonts w:ascii="Calibri" w:hAnsi="Calibri"/>
          <w:b/>
          <w:sz w:val="22"/>
          <w:szCs w:val="22"/>
        </w:rPr>
      </w:pPr>
    </w:p>
    <w:p w14:paraId="7D554A8A"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4C198AB7" w14:textId="77777777" w:rsidR="002D0BDC" w:rsidRPr="009E13BD" w:rsidRDefault="002D0BDC" w:rsidP="00EC09F5">
      <w:pPr>
        <w:tabs>
          <w:tab w:val="left" w:pos="1620"/>
        </w:tabs>
        <w:ind w:left="1620"/>
        <w:jc w:val="both"/>
        <w:rPr>
          <w:rFonts w:ascii="Calibri" w:hAnsi="Calibri"/>
          <w:b/>
          <w:sz w:val="22"/>
          <w:szCs w:val="22"/>
        </w:rPr>
      </w:pPr>
    </w:p>
    <w:p w14:paraId="0AEB6E9E"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04FF589A" w14:textId="77777777" w:rsidR="007715ED" w:rsidRPr="009E13BD" w:rsidRDefault="007715ED" w:rsidP="00EC09F5">
      <w:pPr>
        <w:ind w:left="720"/>
        <w:jc w:val="both"/>
        <w:rPr>
          <w:rFonts w:ascii="Calibri" w:hAnsi="Calibri"/>
          <w:b/>
          <w:sz w:val="22"/>
          <w:szCs w:val="22"/>
        </w:rPr>
      </w:pPr>
      <w:r w:rsidRPr="009E13BD">
        <w:rPr>
          <w:rFonts w:ascii="Calibri" w:hAnsi="Calibri"/>
          <w:sz w:val="22"/>
          <w:szCs w:val="22"/>
        </w:rPr>
        <w:t xml:space="preserve">Contractors will be required to submit their Proposals in hardcopy and on CD-ROM. It is the Agency’s intention to evaluate Proposals from all Responsible Contractors that submit timely Responsive Proposals, and award the Contract(s) in accordance with Section </w:t>
      </w:r>
      <w:r w:rsidR="005B5142">
        <w:rPr>
          <w:rFonts w:ascii="Calibri" w:hAnsi="Calibri"/>
          <w:sz w:val="22"/>
          <w:szCs w:val="22"/>
        </w:rPr>
        <w:t>6</w:t>
      </w:r>
      <w:r w:rsidRPr="009E13BD">
        <w:rPr>
          <w:rFonts w:ascii="Calibri" w:hAnsi="Calibri"/>
          <w:sz w:val="22"/>
          <w:szCs w:val="22"/>
        </w:rPr>
        <w:t>, Evaluation and Selection.</w:t>
      </w:r>
      <w:r w:rsidRPr="009E13BD">
        <w:rPr>
          <w:rFonts w:ascii="Calibri" w:hAnsi="Calibri"/>
          <w:b/>
          <w:sz w:val="22"/>
          <w:szCs w:val="22"/>
        </w:rPr>
        <w:t xml:space="preserve"> </w:t>
      </w:r>
    </w:p>
    <w:p w14:paraId="52F6BE12" w14:textId="77777777" w:rsidR="007715ED" w:rsidRPr="009E13BD" w:rsidRDefault="007715ED" w:rsidP="00EC09F5">
      <w:pPr>
        <w:ind w:left="720"/>
        <w:jc w:val="both"/>
        <w:rPr>
          <w:rFonts w:ascii="Calibri" w:hAnsi="Calibri"/>
          <w:b/>
          <w:sz w:val="22"/>
          <w:szCs w:val="22"/>
        </w:rPr>
      </w:pPr>
    </w:p>
    <w:p w14:paraId="5EE6A63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518422A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5531B50F" w14:textId="77777777" w:rsidR="007715ED" w:rsidRPr="009E13BD" w:rsidRDefault="007715ED" w:rsidP="00EC09F5">
      <w:pPr>
        <w:pStyle w:val="NoSpacing"/>
        <w:ind w:left="720" w:firstLine="216"/>
        <w:rPr>
          <w:rFonts w:ascii="Calibri" w:hAnsi="Calibri"/>
          <w:sz w:val="22"/>
          <w:szCs w:val="22"/>
        </w:rPr>
      </w:pPr>
    </w:p>
    <w:p w14:paraId="6EFBE53A" w14:textId="77777777" w:rsidR="00952558" w:rsidRDefault="00952558" w:rsidP="00952558">
      <w:pPr>
        <w:ind w:left="720" w:hanging="720"/>
        <w:rPr>
          <w:rFonts w:ascii="Calibri" w:hAnsi="Calibri"/>
          <w:b/>
          <w:sz w:val="22"/>
          <w:szCs w:val="22"/>
        </w:rPr>
      </w:pPr>
      <w:r>
        <w:rPr>
          <w:rFonts w:ascii="Calibri" w:hAnsi="Calibri"/>
          <w:b/>
          <w:sz w:val="22"/>
          <w:szCs w:val="22"/>
        </w:rPr>
        <w:t>1.5</w:t>
      </w:r>
      <w:r>
        <w:rPr>
          <w:rFonts w:ascii="Calibri" w:hAnsi="Calibri"/>
          <w:b/>
          <w:sz w:val="22"/>
          <w:szCs w:val="22"/>
        </w:rPr>
        <w:tab/>
      </w:r>
      <w:r w:rsidRPr="00952558">
        <w:rPr>
          <w:rFonts w:ascii="Calibri" w:hAnsi="Calibri"/>
          <w:b/>
          <w:sz w:val="22"/>
          <w:szCs w:val="22"/>
        </w:rPr>
        <w:t>Overview of Statewide Assessment of Student Progress</w:t>
      </w:r>
    </w:p>
    <w:p w14:paraId="5095C7AC" w14:textId="3A29AC74" w:rsidR="00952558" w:rsidRDefault="00952558" w:rsidP="00952558">
      <w:pPr>
        <w:ind w:left="720"/>
        <w:rPr>
          <w:rFonts w:ascii="Calibri" w:hAnsi="Calibri"/>
          <w:sz w:val="22"/>
          <w:szCs w:val="22"/>
        </w:rPr>
      </w:pPr>
      <w:r w:rsidRPr="00952558">
        <w:rPr>
          <w:rFonts w:ascii="Calibri" w:hAnsi="Calibri"/>
          <w:sz w:val="22"/>
          <w:szCs w:val="22"/>
        </w:rPr>
        <w:t xml:space="preserve">During the 2017 </w:t>
      </w:r>
      <w:r w:rsidR="00212204">
        <w:rPr>
          <w:rFonts w:ascii="Calibri" w:hAnsi="Calibri"/>
          <w:sz w:val="22"/>
          <w:szCs w:val="22"/>
        </w:rPr>
        <w:t>l</w:t>
      </w:r>
      <w:r w:rsidRPr="00952558">
        <w:rPr>
          <w:rFonts w:ascii="Calibri" w:hAnsi="Calibri"/>
          <w:sz w:val="22"/>
          <w:szCs w:val="22"/>
        </w:rPr>
        <w:t>egislative session, the Iowa Legislature passed S</w:t>
      </w:r>
      <w:r w:rsidR="00212204">
        <w:rPr>
          <w:rFonts w:ascii="Calibri" w:hAnsi="Calibri"/>
          <w:sz w:val="22"/>
          <w:szCs w:val="22"/>
        </w:rPr>
        <w:t xml:space="preserve">enate </w:t>
      </w:r>
      <w:r w:rsidRPr="00952558">
        <w:rPr>
          <w:rFonts w:ascii="Calibri" w:hAnsi="Calibri"/>
          <w:sz w:val="22"/>
          <w:szCs w:val="22"/>
        </w:rPr>
        <w:t>F</w:t>
      </w:r>
      <w:r w:rsidR="00212204">
        <w:rPr>
          <w:rFonts w:ascii="Calibri" w:hAnsi="Calibri"/>
          <w:sz w:val="22"/>
          <w:szCs w:val="22"/>
        </w:rPr>
        <w:t xml:space="preserve">ile (SF) </w:t>
      </w:r>
      <w:r w:rsidRPr="00952558">
        <w:rPr>
          <w:rFonts w:ascii="Calibri" w:hAnsi="Calibri"/>
          <w:sz w:val="22"/>
          <w:szCs w:val="22"/>
        </w:rPr>
        <w:t xml:space="preserve">240 which requires the Iowa Department of Education (IDOE) to issue a Request for Proposal for a Statewide Assessment of Student Progress to be administered annually in the last quarter of each school year beginning in 2018-2019.  The assessment will </w:t>
      </w:r>
      <w:r w:rsidR="00F52634">
        <w:rPr>
          <w:rFonts w:ascii="Calibri" w:hAnsi="Calibri"/>
          <w:sz w:val="22"/>
          <w:szCs w:val="22"/>
        </w:rPr>
        <w:t xml:space="preserve">fully </w:t>
      </w:r>
      <w:r w:rsidRPr="00952558">
        <w:rPr>
          <w:rFonts w:ascii="Calibri" w:hAnsi="Calibri"/>
          <w:sz w:val="22"/>
          <w:szCs w:val="22"/>
        </w:rPr>
        <w:t>align with Iowa Core Standards an</w:t>
      </w:r>
      <w:r w:rsidR="0087176B">
        <w:rPr>
          <w:rFonts w:ascii="Calibri" w:hAnsi="Calibri"/>
          <w:sz w:val="22"/>
          <w:szCs w:val="22"/>
        </w:rPr>
        <w:t>d measure English language arts</w:t>
      </w:r>
      <w:r w:rsidRPr="00952558">
        <w:rPr>
          <w:rFonts w:ascii="Calibri" w:hAnsi="Calibri"/>
          <w:sz w:val="22"/>
          <w:szCs w:val="22"/>
        </w:rPr>
        <w:t xml:space="preserve"> including reading and writing, mathematics, and science.  </w:t>
      </w:r>
    </w:p>
    <w:p w14:paraId="1D19F704" w14:textId="77777777" w:rsidR="00952558" w:rsidRPr="00952558" w:rsidRDefault="00952558" w:rsidP="00952558">
      <w:pPr>
        <w:ind w:left="720"/>
        <w:rPr>
          <w:rFonts w:ascii="Calibri" w:hAnsi="Calibri"/>
          <w:sz w:val="22"/>
          <w:szCs w:val="22"/>
        </w:rPr>
      </w:pPr>
    </w:p>
    <w:p w14:paraId="08260CA7" w14:textId="43E742F7" w:rsidR="00952558" w:rsidRDefault="00952558" w:rsidP="00952558">
      <w:pPr>
        <w:ind w:left="720"/>
        <w:jc w:val="both"/>
        <w:rPr>
          <w:rFonts w:ascii="Calibri" w:hAnsi="Calibri"/>
          <w:sz w:val="22"/>
          <w:szCs w:val="22"/>
        </w:rPr>
      </w:pPr>
      <w:r w:rsidRPr="0087176B">
        <w:rPr>
          <w:rFonts w:ascii="Calibri" w:hAnsi="Calibri"/>
          <w:sz w:val="22"/>
          <w:szCs w:val="22"/>
        </w:rPr>
        <w:t>SF 240</w:t>
      </w:r>
      <w:r w:rsidRPr="00952558">
        <w:rPr>
          <w:rFonts w:ascii="Calibri" w:hAnsi="Calibri"/>
          <w:sz w:val="22"/>
          <w:szCs w:val="22"/>
        </w:rPr>
        <w:t xml:space="preserve"> included specific requirements the IDOE must consider in the RFP as well as criteria for the review and selection of the Statewide Assessment of Student Progress.  Iowa is committed to delivering a high quality assessment for its students.  It is critical that the assessment provide </w:t>
      </w:r>
      <w:r w:rsidR="00212204">
        <w:rPr>
          <w:rFonts w:ascii="Calibri" w:hAnsi="Calibri"/>
          <w:sz w:val="22"/>
          <w:szCs w:val="22"/>
        </w:rPr>
        <w:t>educators, p</w:t>
      </w:r>
      <w:r w:rsidRPr="00952558">
        <w:rPr>
          <w:rFonts w:ascii="Calibri" w:hAnsi="Calibri"/>
          <w:sz w:val="22"/>
          <w:szCs w:val="22"/>
        </w:rPr>
        <w:t xml:space="preserve">arents and </w:t>
      </w:r>
      <w:r w:rsidR="00212204">
        <w:rPr>
          <w:rFonts w:ascii="Calibri" w:hAnsi="Calibri"/>
          <w:sz w:val="22"/>
          <w:szCs w:val="22"/>
        </w:rPr>
        <w:t>s</w:t>
      </w:r>
      <w:r w:rsidRPr="00952558">
        <w:rPr>
          <w:rFonts w:ascii="Calibri" w:hAnsi="Calibri"/>
          <w:sz w:val="22"/>
          <w:szCs w:val="22"/>
        </w:rPr>
        <w:t xml:space="preserve">tudents important information about student learning.  It is the </w:t>
      </w:r>
      <w:r w:rsidR="0087176B">
        <w:rPr>
          <w:rFonts w:ascii="Calibri" w:hAnsi="Calibri"/>
          <w:sz w:val="22"/>
          <w:szCs w:val="22"/>
        </w:rPr>
        <w:t>Agency</w:t>
      </w:r>
      <w:r w:rsidRPr="00952558">
        <w:rPr>
          <w:rFonts w:ascii="Calibri" w:hAnsi="Calibri"/>
          <w:sz w:val="22"/>
          <w:szCs w:val="22"/>
        </w:rPr>
        <w:t xml:space="preserve">’s intent to use the language, requirements and criteria from SF 240 as a backbone and foundation for the requirements outlined in this RFP.  A copy of </w:t>
      </w:r>
      <w:hyperlink r:id="rId14" w:history="1">
        <w:r w:rsidRPr="0087176B">
          <w:rPr>
            <w:rFonts w:ascii="Calibri" w:hAnsi="Calibri"/>
            <w:color w:val="0000FF"/>
            <w:sz w:val="22"/>
            <w:szCs w:val="22"/>
            <w:u w:val="single"/>
          </w:rPr>
          <w:t>SF</w:t>
        </w:r>
        <w:r w:rsidR="00212204">
          <w:rPr>
            <w:rFonts w:ascii="Calibri" w:hAnsi="Calibri"/>
            <w:color w:val="0000FF"/>
            <w:sz w:val="22"/>
            <w:szCs w:val="22"/>
            <w:u w:val="single"/>
          </w:rPr>
          <w:t xml:space="preserve"> </w:t>
        </w:r>
        <w:r w:rsidRPr="0087176B">
          <w:rPr>
            <w:rFonts w:ascii="Calibri" w:hAnsi="Calibri"/>
            <w:color w:val="0000FF"/>
            <w:sz w:val="22"/>
            <w:szCs w:val="22"/>
            <w:u w:val="single"/>
          </w:rPr>
          <w:t>240</w:t>
        </w:r>
      </w:hyperlink>
      <w:r w:rsidRPr="00952558">
        <w:rPr>
          <w:rFonts w:ascii="Calibri" w:hAnsi="Calibri"/>
          <w:sz w:val="22"/>
          <w:szCs w:val="22"/>
        </w:rPr>
        <w:t xml:space="preserve"> can be found in Appendix A.  </w:t>
      </w:r>
    </w:p>
    <w:p w14:paraId="0F4F42D4" w14:textId="77777777" w:rsidR="00B16147" w:rsidRDefault="00B16147" w:rsidP="00952558">
      <w:pPr>
        <w:ind w:left="720"/>
        <w:jc w:val="both"/>
        <w:rPr>
          <w:rFonts w:ascii="Calibri" w:hAnsi="Calibri"/>
          <w:sz w:val="22"/>
          <w:szCs w:val="22"/>
        </w:rPr>
      </w:pPr>
    </w:p>
    <w:p w14:paraId="596B5F1C" w14:textId="77777777" w:rsidR="00B16147" w:rsidRPr="00B16147" w:rsidRDefault="00B16147" w:rsidP="00B16147">
      <w:pPr>
        <w:ind w:left="720"/>
        <w:jc w:val="both"/>
        <w:rPr>
          <w:rFonts w:ascii="Calibri" w:hAnsi="Calibri"/>
          <w:sz w:val="22"/>
          <w:szCs w:val="22"/>
        </w:rPr>
      </w:pPr>
      <w:r w:rsidRPr="00B16147">
        <w:rPr>
          <w:rFonts w:ascii="Calibri" w:hAnsi="Calibri"/>
          <w:sz w:val="22"/>
          <w:szCs w:val="22"/>
        </w:rPr>
        <w:t>The Statewide Assessment of Student Progress shall meet the following requirements:</w:t>
      </w:r>
    </w:p>
    <w:p w14:paraId="072C91F0" w14:textId="4DE02E01" w:rsidR="00B16147" w:rsidRPr="00B16147" w:rsidRDefault="00B16147" w:rsidP="00F52634">
      <w:pPr>
        <w:ind w:left="1080"/>
        <w:jc w:val="both"/>
        <w:rPr>
          <w:rFonts w:ascii="Calibri" w:hAnsi="Calibri"/>
          <w:sz w:val="22"/>
          <w:szCs w:val="22"/>
        </w:rPr>
      </w:pPr>
      <w:r w:rsidRPr="00B16147">
        <w:rPr>
          <w:rFonts w:ascii="Calibri" w:hAnsi="Calibri"/>
          <w:sz w:val="22"/>
          <w:szCs w:val="22"/>
        </w:rPr>
        <w:t>•</w:t>
      </w:r>
      <w:r w:rsidRPr="00B16147">
        <w:rPr>
          <w:rFonts w:ascii="Calibri" w:hAnsi="Calibri"/>
          <w:sz w:val="22"/>
          <w:szCs w:val="22"/>
        </w:rPr>
        <w:tab/>
      </w:r>
      <w:r w:rsidR="00212204">
        <w:rPr>
          <w:rFonts w:ascii="Calibri" w:hAnsi="Calibri"/>
          <w:sz w:val="22"/>
          <w:szCs w:val="22"/>
        </w:rPr>
        <w:t>S</w:t>
      </w:r>
      <w:r w:rsidRPr="00B16147">
        <w:rPr>
          <w:rFonts w:ascii="Calibri" w:hAnsi="Calibri"/>
          <w:sz w:val="22"/>
          <w:szCs w:val="22"/>
        </w:rPr>
        <w:t>hall measure individual student growth</w:t>
      </w:r>
    </w:p>
    <w:p w14:paraId="53E752B8" w14:textId="56E44DC2" w:rsidR="00B16147" w:rsidRPr="00F52634" w:rsidRDefault="00212204" w:rsidP="00F52634">
      <w:pPr>
        <w:pStyle w:val="ListParagraph"/>
        <w:numPr>
          <w:ilvl w:val="0"/>
          <w:numId w:val="67"/>
        </w:numPr>
        <w:jc w:val="both"/>
        <w:rPr>
          <w:rFonts w:ascii="Calibri" w:hAnsi="Calibri"/>
          <w:sz w:val="22"/>
          <w:szCs w:val="22"/>
        </w:rPr>
      </w:pPr>
      <w:r>
        <w:rPr>
          <w:rFonts w:ascii="Calibri" w:hAnsi="Calibri"/>
          <w:sz w:val="22"/>
          <w:szCs w:val="22"/>
        </w:rPr>
        <w:t>S</w:t>
      </w:r>
      <w:r w:rsidR="00B16147" w:rsidRPr="00F52634">
        <w:rPr>
          <w:rFonts w:ascii="Calibri" w:hAnsi="Calibri"/>
          <w:sz w:val="22"/>
          <w:szCs w:val="22"/>
        </w:rPr>
        <w:t>hall be aligned to the Iowa Core Standards for g</w:t>
      </w:r>
      <w:r>
        <w:rPr>
          <w:rFonts w:ascii="Calibri" w:hAnsi="Calibri"/>
          <w:sz w:val="22"/>
          <w:szCs w:val="22"/>
        </w:rPr>
        <w:t>rades 3 through 8 and at least one</w:t>
      </w:r>
      <w:r w:rsidR="00B16147" w:rsidRPr="00F52634">
        <w:rPr>
          <w:rFonts w:ascii="Calibri" w:hAnsi="Calibri"/>
          <w:sz w:val="22"/>
          <w:szCs w:val="22"/>
        </w:rPr>
        <w:t xml:space="preserve"> high school grade</w:t>
      </w:r>
    </w:p>
    <w:p w14:paraId="6C5D2EF6" w14:textId="6D7D6EB0" w:rsidR="00B16147" w:rsidRPr="00F52634" w:rsidRDefault="00212204" w:rsidP="00F52634">
      <w:pPr>
        <w:pStyle w:val="ListParagraph"/>
        <w:numPr>
          <w:ilvl w:val="0"/>
          <w:numId w:val="67"/>
        </w:numPr>
        <w:jc w:val="both"/>
        <w:rPr>
          <w:rFonts w:ascii="Calibri" w:hAnsi="Calibri"/>
          <w:sz w:val="22"/>
          <w:szCs w:val="22"/>
        </w:rPr>
      </w:pPr>
      <w:r>
        <w:rPr>
          <w:rFonts w:ascii="Calibri" w:hAnsi="Calibri"/>
          <w:sz w:val="22"/>
          <w:szCs w:val="22"/>
        </w:rPr>
        <w:t>S</w:t>
      </w:r>
      <w:r w:rsidR="00B16147" w:rsidRPr="00F52634">
        <w:rPr>
          <w:rFonts w:ascii="Calibri" w:hAnsi="Calibri"/>
          <w:sz w:val="22"/>
          <w:szCs w:val="22"/>
        </w:rPr>
        <w:t>hall be capable of measuring student performance in English Language Arts including reading and writing, mathematics and science</w:t>
      </w:r>
    </w:p>
    <w:p w14:paraId="4DDF9691" w14:textId="15E8225C" w:rsidR="00B16147" w:rsidRPr="00B16147" w:rsidRDefault="00212204" w:rsidP="00F52634">
      <w:pPr>
        <w:ind w:left="1080"/>
        <w:jc w:val="both"/>
        <w:rPr>
          <w:rFonts w:ascii="Calibri" w:hAnsi="Calibri"/>
          <w:sz w:val="22"/>
          <w:szCs w:val="22"/>
        </w:rPr>
      </w:pPr>
      <w:r>
        <w:rPr>
          <w:rFonts w:ascii="Calibri" w:hAnsi="Calibri"/>
          <w:sz w:val="22"/>
          <w:szCs w:val="22"/>
        </w:rPr>
        <w:t>•</w:t>
      </w:r>
      <w:r>
        <w:rPr>
          <w:rFonts w:ascii="Calibri" w:hAnsi="Calibri"/>
          <w:sz w:val="22"/>
          <w:szCs w:val="22"/>
        </w:rPr>
        <w:tab/>
        <w:t>S</w:t>
      </w:r>
      <w:r w:rsidR="00B16147" w:rsidRPr="00B16147">
        <w:rPr>
          <w:rFonts w:ascii="Calibri" w:hAnsi="Calibri"/>
          <w:sz w:val="22"/>
          <w:szCs w:val="22"/>
        </w:rPr>
        <w:t>hall be available in paper-and-pencil and computer based formats</w:t>
      </w:r>
    </w:p>
    <w:p w14:paraId="15A0149E" w14:textId="57D4A1B9" w:rsidR="00B16147" w:rsidRPr="00F52634" w:rsidRDefault="00212204" w:rsidP="00F52634">
      <w:pPr>
        <w:pStyle w:val="ListParagraph"/>
        <w:numPr>
          <w:ilvl w:val="0"/>
          <w:numId w:val="68"/>
        </w:numPr>
        <w:jc w:val="both"/>
        <w:rPr>
          <w:rFonts w:ascii="Calibri" w:hAnsi="Calibri"/>
          <w:sz w:val="22"/>
          <w:szCs w:val="22"/>
        </w:rPr>
      </w:pPr>
      <w:r>
        <w:rPr>
          <w:rFonts w:ascii="Calibri" w:hAnsi="Calibri"/>
          <w:sz w:val="22"/>
          <w:szCs w:val="22"/>
        </w:rPr>
        <w:t>P</w:t>
      </w:r>
      <w:r w:rsidR="00B16147" w:rsidRPr="00F52634">
        <w:rPr>
          <w:rFonts w:ascii="Calibri" w:hAnsi="Calibri"/>
          <w:sz w:val="22"/>
          <w:szCs w:val="22"/>
        </w:rPr>
        <w:t>roposals incapable of assessing in English Language Arts including reading and writing, math and science shall not be considered</w:t>
      </w:r>
    </w:p>
    <w:p w14:paraId="3943A001" w14:textId="0D7BF8E6" w:rsidR="00B16147" w:rsidRPr="00B16147" w:rsidRDefault="00212204" w:rsidP="00F52634">
      <w:pPr>
        <w:ind w:left="1080"/>
        <w:jc w:val="both"/>
        <w:rPr>
          <w:rFonts w:ascii="Calibri" w:hAnsi="Calibri"/>
          <w:sz w:val="22"/>
          <w:szCs w:val="22"/>
        </w:rPr>
      </w:pPr>
      <w:r>
        <w:rPr>
          <w:rFonts w:ascii="Calibri" w:hAnsi="Calibri"/>
          <w:sz w:val="22"/>
          <w:szCs w:val="22"/>
        </w:rPr>
        <w:t>•</w:t>
      </w:r>
      <w:r>
        <w:rPr>
          <w:rFonts w:ascii="Calibri" w:hAnsi="Calibri"/>
          <w:sz w:val="22"/>
          <w:szCs w:val="22"/>
        </w:rPr>
        <w:tab/>
        <w:t>P</w:t>
      </w:r>
      <w:r w:rsidR="00B16147" w:rsidRPr="00B16147">
        <w:rPr>
          <w:rFonts w:ascii="Calibri" w:hAnsi="Calibri"/>
          <w:sz w:val="22"/>
          <w:szCs w:val="22"/>
        </w:rPr>
        <w:t>otential vendors or providers may collaborate to meet requirements</w:t>
      </w:r>
    </w:p>
    <w:p w14:paraId="725E1F73" w14:textId="77777777" w:rsidR="00B16147" w:rsidRPr="00B16147" w:rsidRDefault="00B16147" w:rsidP="00B16147">
      <w:pPr>
        <w:ind w:left="720"/>
        <w:jc w:val="both"/>
        <w:rPr>
          <w:rFonts w:ascii="Calibri" w:hAnsi="Calibri"/>
          <w:sz w:val="22"/>
          <w:szCs w:val="22"/>
        </w:rPr>
      </w:pPr>
    </w:p>
    <w:p w14:paraId="1FE97DDC" w14:textId="09FCE68D" w:rsidR="00B16147" w:rsidRPr="00B16147" w:rsidRDefault="00B16147" w:rsidP="00B16147">
      <w:pPr>
        <w:ind w:left="720"/>
        <w:jc w:val="both"/>
        <w:rPr>
          <w:rFonts w:ascii="Calibri" w:hAnsi="Calibri"/>
          <w:sz w:val="22"/>
          <w:szCs w:val="22"/>
        </w:rPr>
      </w:pPr>
      <w:r w:rsidRPr="00B16147">
        <w:rPr>
          <w:rFonts w:ascii="Calibri" w:hAnsi="Calibri"/>
          <w:sz w:val="22"/>
          <w:szCs w:val="22"/>
        </w:rPr>
        <w:t xml:space="preserve">The </w:t>
      </w:r>
      <w:r w:rsidR="00E94570">
        <w:rPr>
          <w:rFonts w:ascii="Calibri" w:hAnsi="Calibri"/>
          <w:sz w:val="22"/>
          <w:szCs w:val="22"/>
        </w:rPr>
        <w:t>Agency</w:t>
      </w:r>
      <w:r w:rsidR="00E94570" w:rsidRPr="00B16147">
        <w:rPr>
          <w:rFonts w:ascii="Calibri" w:hAnsi="Calibri"/>
          <w:sz w:val="22"/>
          <w:szCs w:val="22"/>
        </w:rPr>
        <w:t xml:space="preserve"> </w:t>
      </w:r>
      <w:r w:rsidRPr="00B16147">
        <w:rPr>
          <w:rFonts w:ascii="Calibri" w:hAnsi="Calibri"/>
          <w:sz w:val="22"/>
          <w:szCs w:val="22"/>
        </w:rPr>
        <w:t xml:space="preserve">shall consider the following criteria in reviewing the RFP: </w:t>
      </w:r>
    </w:p>
    <w:p w14:paraId="128E219A"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Feasibility of implementation by school districts</w:t>
      </w:r>
    </w:p>
    <w:p w14:paraId="695869D7"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Cost to school districts and the state in providing and administering the assessment and the technical support necessary to administer the statewide assessment</w:t>
      </w:r>
    </w:p>
    <w:p w14:paraId="7F47A519"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Cost of acquiring the infrastructure necessary for implementing technology readiness in all Iowa’s school districts including technology required for accommodations</w:t>
      </w:r>
    </w:p>
    <w:p w14:paraId="5B5F34DA"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Degree to which the submission is aligned with the Iowa Core academic standards</w:t>
      </w:r>
    </w:p>
    <w:p w14:paraId="1150BABC"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Ability of the assessment to measure student growth and student proficiency</w:t>
      </w:r>
    </w:p>
    <w:p w14:paraId="03F971C6" w14:textId="77777777" w:rsidR="00612797"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Ability of assessment to meet requirements of the Every Student Succeeds Act</w:t>
      </w:r>
    </w:p>
    <w:p w14:paraId="6EC370D7" w14:textId="138E7A58" w:rsidR="00B16147" w:rsidRPr="00B00AFD" w:rsidRDefault="00B16147" w:rsidP="00B00AFD">
      <w:pPr>
        <w:pStyle w:val="ListParagraph"/>
        <w:numPr>
          <w:ilvl w:val="0"/>
          <w:numId w:val="68"/>
        </w:numPr>
        <w:jc w:val="both"/>
        <w:rPr>
          <w:rFonts w:ascii="Calibri" w:hAnsi="Calibri"/>
          <w:sz w:val="22"/>
          <w:szCs w:val="22"/>
        </w:rPr>
      </w:pPr>
      <w:r w:rsidRPr="00B00AFD">
        <w:rPr>
          <w:rFonts w:ascii="Calibri" w:hAnsi="Calibri"/>
          <w:sz w:val="22"/>
          <w:szCs w:val="22"/>
        </w:rPr>
        <w:t>Instructional time required to conduct the statewide assessment</w:t>
      </w:r>
    </w:p>
    <w:p w14:paraId="36C01EFC" w14:textId="77777777" w:rsidR="00E41B36" w:rsidRDefault="00E41B36" w:rsidP="00EC09F5">
      <w:pPr>
        <w:pStyle w:val="NoSpacing"/>
        <w:ind w:left="720"/>
        <w:rPr>
          <w:rFonts w:ascii="Calibri" w:hAnsi="Calibri"/>
          <w:sz w:val="22"/>
          <w:szCs w:val="22"/>
        </w:rPr>
      </w:pPr>
    </w:p>
    <w:p w14:paraId="03718BDB" w14:textId="77777777" w:rsidR="00E41B36" w:rsidRDefault="00E41B36" w:rsidP="00EC09F5">
      <w:pPr>
        <w:pStyle w:val="NoSpacing"/>
        <w:ind w:left="720"/>
        <w:rPr>
          <w:rFonts w:ascii="Calibri" w:hAnsi="Calibri"/>
          <w:sz w:val="22"/>
          <w:szCs w:val="22"/>
        </w:rPr>
      </w:pPr>
    </w:p>
    <w:p w14:paraId="360F1006" w14:textId="77777777" w:rsidR="00E41B36" w:rsidRDefault="00E41B36" w:rsidP="00EC09F5">
      <w:pPr>
        <w:pStyle w:val="NoSpacing"/>
        <w:ind w:left="720"/>
        <w:rPr>
          <w:rFonts w:ascii="Calibri" w:hAnsi="Calibri"/>
          <w:sz w:val="22"/>
          <w:szCs w:val="22"/>
        </w:rPr>
      </w:pPr>
    </w:p>
    <w:p w14:paraId="7AE68A3F"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79528B71" w14:textId="77777777" w:rsidR="007715ED" w:rsidRPr="009E13BD" w:rsidRDefault="007715ED" w:rsidP="007715ED">
      <w:pPr>
        <w:rPr>
          <w:rFonts w:ascii="Calibri" w:hAnsi="Calibri"/>
          <w:sz w:val="22"/>
          <w:szCs w:val="22"/>
        </w:rPr>
      </w:pPr>
    </w:p>
    <w:p w14:paraId="6EBC784A"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4F5FB40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258A6835" w14:textId="77777777" w:rsidR="007715ED" w:rsidRPr="009E13BD" w:rsidRDefault="007715ED" w:rsidP="00EC09F5">
      <w:pPr>
        <w:pStyle w:val="BodyTextIndent"/>
        <w:widowControl/>
        <w:jc w:val="both"/>
        <w:rPr>
          <w:rFonts w:ascii="Calibri" w:hAnsi="Calibri"/>
          <w:b w:val="0"/>
          <w:sz w:val="22"/>
          <w:szCs w:val="22"/>
        </w:rPr>
      </w:pPr>
    </w:p>
    <w:p w14:paraId="49CC6FC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2E9EE4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367F038" w14:textId="77777777" w:rsidR="007715ED" w:rsidRPr="009E13BD" w:rsidRDefault="007715ED" w:rsidP="00EC09F5">
      <w:pPr>
        <w:jc w:val="both"/>
        <w:rPr>
          <w:rFonts w:ascii="Calibri" w:hAnsi="Calibri"/>
          <w:sz w:val="22"/>
          <w:szCs w:val="22"/>
        </w:rPr>
      </w:pPr>
    </w:p>
    <w:p w14:paraId="65774B90"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2C9ACE7F" w14:textId="0616ABFA"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w:t>
      </w:r>
      <w:r w:rsidR="00212204">
        <w:rPr>
          <w:rFonts w:ascii="Calibri" w:hAnsi="Calibri"/>
          <w:sz w:val="22"/>
          <w:szCs w:val="22"/>
        </w:rPr>
        <w:t>a</w:t>
      </w:r>
      <w:r w:rsidRPr="009E13BD">
        <w:rPr>
          <w:rFonts w:ascii="Calibri" w:hAnsi="Calibri"/>
          <w:sz w:val="22"/>
          <w:szCs w:val="22"/>
        </w:rPr>
        <w:t>ddenda to this RFP, particularly if the Contract</w:t>
      </w:r>
      <w:r w:rsidR="00212204">
        <w:rPr>
          <w:rFonts w:ascii="Calibri" w:hAnsi="Calibri"/>
          <w:sz w:val="22"/>
          <w:szCs w:val="22"/>
        </w:rPr>
        <w:t>or downloaded the RFP from the i</w:t>
      </w:r>
      <w:r w:rsidRPr="009E13BD">
        <w:rPr>
          <w:rFonts w:ascii="Calibri" w:hAnsi="Calibri"/>
          <w:sz w:val="22"/>
          <w:szCs w:val="22"/>
        </w:rPr>
        <w:t xml:space="preserve">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49F0A94A" w14:textId="77777777" w:rsidR="007715ED" w:rsidRPr="009E13BD" w:rsidRDefault="007715ED" w:rsidP="00EC09F5">
      <w:pPr>
        <w:tabs>
          <w:tab w:val="left" w:pos="2160"/>
        </w:tabs>
        <w:ind w:left="1440" w:hanging="720"/>
        <w:jc w:val="both"/>
        <w:rPr>
          <w:rFonts w:ascii="Calibri" w:hAnsi="Calibri"/>
          <w:sz w:val="22"/>
          <w:szCs w:val="22"/>
        </w:rPr>
      </w:pPr>
    </w:p>
    <w:p w14:paraId="309B5CD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53457F9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2C3CBBBE" w14:textId="77777777" w:rsidR="007715ED" w:rsidRPr="009E13BD" w:rsidRDefault="007715ED" w:rsidP="00EC09F5">
      <w:pPr>
        <w:tabs>
          <w:tab w:val="left" w:pos="2160"/>
        </w:tabs>
        <w:ind w:left="720"/>
        <w:jc w:val="both"/>
        <w:rPr>
          <w:rFonts w:ascii="Calibri" w:hAnsi="Calibri"/>
          <w:sz w:val="22"/>
          <w:szCs w:val="22"/>
        </w:rPr>
      </w:pPr>
    </w:p>
    <w:p w14:paraId="30FB337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2FF2A5CA" w14:textId="17E05E4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D955A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ACF0164" w14:textId="77777777" w:rsidR="007715ED" w:rsidRPr="009E13BD" w:rsidRDefault="007715ED" w:rsidP="00EC09F5">
      <w:pPr>
        <w:ind w:left="720"/>
        <w:jc w:val="both"/>
        <w:rPr>
          <w:rFonts w:ascii="Calibri" w:hAnsi="Calibri"/>
          <w:sz w:val="22"/>
          <w:szCs w:val="22"/>
        </w:rPr>
      </w:pPr>
    </w:p>
    <w:p w14:paraId="4EDA0C91" w14:textId="5BF84B66" w:rsidR="0087176B" w:rsidRDefault="007715ED" w:rsidP="00612797">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2DEB45CB" w14:textId="77777777" w:rsidR="00E94570" w:rsidRDefault="00E94570" w:rsidP="00EC09F5">
      <w:pPr>
        <w:ind w:left="1440" w:hanging="720"/>
        <w:jc w:val="both"/>
        <w:rPr>
          <w:rFonts w:ascii="Calibri" w:hAnsi="Calibri"/>
          <w:sz w:val="22"/>
          <w:szCs w:val="22"/>
        </w:rPr>
      </w:pPr>
    </w:p>
    <w:p w14:paraId="7A58FFA9" w14:textId="77777777" w:rsidR="00D2304A" w:rsidRDefault="00D2304A" w:rsidP="00EC09F5">
      <w:pPr>
        <w:ind w:left="1440" w:hanging="720"/>
        <w:jc w:val="both"/>
        <w:rPr>
          <w:rFonts w:ascii="Calibri" w:hAnsi="Calibri"/>
          <w:sz w:val="22"/>
          <w:szCs w:val="22"/>
        </w:rPr>
      </w:pPr>
    </w:p>
    <w:p w14:paraId="4354EDFB" w14:textId="77777777" w:rsidR="00D2304A" w:rsidRPr="009E13BD" w:rsidRDefault="00D2304A" w:rsidP="00EC09F5">
      <w:pPr>
        <w:ind w:left="1440" w:hanging="720"/>
        <w:jc w:val="both"/>
        <w:rPr>
          <w:rFonts w:ascii="Calibri" w:hAnsi="Calibri"/>
          <w:sz w:val="22"/>
          <w:szCs w:val="22"/>
        </w:rPr>
      </w:pPr>
    </w:p>
    <w:p w14:paraId="6F9E164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1ECA4F3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24E5A62" w14:textId="77777777" w:rsidR="007715ED" w:rsidRPr="009E13BD" w:rsidRDefault="007715ED" w:rsidP="00EC09F5">
      <w:pPr>
        <w:ind w:left="1440" w:hanging="660"/>
        <w:jc w:val="both"/>
        <w:rPr>
          <w:rFonts w:ascii="Calibri" w:hAnsi="Calibri"/>
          <w:sz w:val="22"/>
          <w:szCs w:val="22"/>
        </w:rPr>
      </w:pPr>
    </w:p>
    <w:p w14:paraId="22EE342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27545C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6A648633" w14:textId="77777777" w:rsidR="00626C04" w:rsidRPr="009E13BD" w:rsidRDefault="00626C04" w:rsidP="00EC09F5">
      <w:pPr>
        <w:ind w:left="1440"/>
        <w:jc w:val="both"/>
        <w:rPr>
          <w:rFonts w:ascii="Calibri" w:hAnsi="Calibri"/>
          <w:sz w:val="22"/>
          <w:szCs w:val="22"/>
        </w:rPr>
      </w:pPr>
    </w:p>
    <w:p w14:paraId="2D7D492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3A6BB22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509E9EB1" w14:textId="77777777" w:rsidR="007715ED" w:rsidRPr="009E13BD" w:rsidRDefault="007715ED" w:rsidP="00EC09F5">
      <w:pPr>
        <w:ind w:left="1440" w:hanging="720"/>
        <w:jc w:val="both"/>
        <w:rPr>
          <w:rFonts w:ascii="Calibri" w:hAnsi="Calibri"/>
          <w:sz w:val="22"/>
          <w:szCs w:val="22"/>
        </w:rPr>
      </w:pPr>
    </w:p>
    <w:p w14:paraId="703AD74C"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1C626723" w14:textId="77777777" w:rsidR="00570525" w:rsidRPr="009E13BD" w:rsidRDefault="00570525" w:rsidP="00570525">
      <w:pPr>
        <w:tabs>
          <w:tab w:val="left" w:pos="720"/>
        </w:tabs>
        <w:jc w:val="both"/>
        <w:rPr>
          <w:rFonts w:ascii="Calibri" w:hAnsi="Calibri"/>
          <w:b/>
          <w:sz w:val="22"/>
          <w:szCs w:val="22"/>
        </w:rPr>
      </w:pPr>
    </w:p>
    <w:p w14:paraId="061B6C2E"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511D89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78AF9F7A" w14:textId="77777777" w:rsidR="007715ED" w:rsidRPr="009E13BD" w:rsidRDefault="007715ED" w:rsidP="00EC09F5">
      <w:pPr>
        <w:tabs>
          <w:tab w:val="left" w:pos="720"/>
        </w:tabs>
        <w:jc w:val="both"/>
        <w:rPr>
          <w:rFonts w:ascii="Calibri" w:hAnsi="Calibri"/>
          <w:b/>
          <w:sz w:val="22"/>
          <w:szCs w:val="22"/>
        </w:rPr>
      </w:pPr>
    </w:p>
    <w:p w14:paraId="0485FE1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23725C8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75537CA7"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1EE210ED" w14:textId="081174DA"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212204">
        <w:rPr>
          <w:rFonts w:ascii="Calibri" w:hAnsi="Calibri"/>
          <w:b/>
          <w:sz w:val="22"/>
          <w:szCs w:val="22"/>
        </w:rPr>
        <w:t>C</w:t>
      </w:r>
      <w:r w:rsidRPr="009E13BD">
        <w:rPr>
          <w:rFonts w:ascii="Calibri" w:hAnsi="Calibri"/>
          <w:b/>
          <w:sz w:val="22"/>
          <w:szCs w:val="22"/>
        </w:rPr>
        <w:t>ommitment to Contract</w:t>
      </w:r>
    </w:p>
    <w:p w14:paraId="61B00A1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39811FAE" w14:textId="77777777" w:rsidR="007715ED" w:rsidRPr="009E13BD" w:rsidRDefault="007715ED" w:rsidP="00EC09F5">
      <w:pPr>
        <w:tabs>
          <w:tab w:val="left" w:pos="1440"/>
        </w:tabs>
        <w:ind w:left="1440"/>
        <w:jc w:val="both"/>
        <w:rPr>
          <w:rFonts w:ascii="Calibri" w:hAnsi="Calibri"/>
          <w:sz w:val="22"/>
          <w:szCs w:val="22"/>
        </w:rPr>
      </w:pPr>
    </w:p>
    <w:p w14:paraId="29A91693"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56D3E05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19533D42" w14:textId="77777777" w:rsidR="007715ED" w:rsidRPr="009E13BD" w:rsidRDefault="007715ED" w:rsidP="00EC09F5">
      <w:pPr>
        <w:pStyle w:val="BodyTextIndent"/>
        <w:widowControl/>
        <w:ind w:left="1440" w:hanging="720"/>
        <w:jc w:val="both"/>
        <w:rPr>
          <w:rFonts w:ascii="Calibri" w:hAnsi="Calibri"/>
          <w:b w:val="0"/>
          <w:sz w:val="22"/>
          <w:szCs w:val="22"/>
        </w:rPr>
      </w:pPr>
    </w:p>
    <w:p w14:paraId="2961CEEA"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284BBADB" w14:textId="77777777" w:rsidR="007715ED" w:rsidRPr="009E13BD" w:rsidRDefault="007715ED" w:rsidP="00EC09F5">
      <w:pPr>
        <w:tabs>
          <w:tab w:val="left" w:pos="1620"/>
        </w:tabs>
        <w:ind w:left="2880"/>
        <w:jc w:val="both"/>
        <w:rPr>
          <w:rFonts w:ascii="Calibri" w:hAnsi="Calibri"/>
          <w:sz w:val="22"/>
          <w:szCs w:val="22"/>
        </w:rPr>
      </w:pPr>
    </w:p>
    <w:p w14:paraId="7C4C20D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0F951501" w14:textId="77777777" w:rsidR="007715ED" w:rsidRPr="009E13BD" w:rsidRDefault="007715ED" w:rsidP="00EC09F5">
      <w:pPr>
        <w:tabs>
          <w:tab w:val="left" w:pos="1620"/>
        </w:tabs>
        <w:ind w:left="1620"/>
        <w:jc w:val="both"/>
        <w:rPr>
          <w:rFonts w:ascii="Calibri" w:hAnsi="Calibri"/>
          <w:sz w:val="22"/>
          <w:szCs w:val="22"/>
        </w:rPr>
      </w:pPr>
    </w:p>
    <w:p w14:paraId="655377B1" w14:textId="774FE566"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of the RFP. </w:t>
      </w:r>
    </w:p>
    <w:p w14:paraId="4E23A135" w14:textId="77777777" w:rsidR="007715ED" w:rsidRPr="009E13BD" w:rsidRDefault="007715ED" w:rsidP="00EC09F5">
      <w:pPr>
        <w:ind w:left="1620"/>
        <w:jc w:val="both"/>
        <w:rPr>
          <w:rFonts w:ascii="Calibri" w:hAnsi="Calibri"/>
          <w:sz w:val="22"/>
          <w:szCs w:val="22"/>
        </w:rPr>
      </w:pPr>
    </w:p>
    <w:p w14:paraId="47EC5B46"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51767148" w14:textId="77777777" w:rsidR="007715ED" w:rsidRPr="009E13BD" w:rsidRDefault="007715ED" w:rsidP="00EC09F5">
      <w:pPr>
        <w:pStyle w:val="ListParagraph"/>
        <w:rPr>
          <w:rFonts w:ascii="Calibri" w:hAnsi="Calibri"/>
          <w:sz w:val="22"/>
          <w:szCs w:val="22"/>
        </w:rPr>
      </w:pPr>
    </w:p>
    <w:p w14:paraId="47E4C3BA" w14:textId="3D40D22E"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w:t>
      </w:r>
      <w:r w:rsidR="00B64518">
        <w:rPr>
          <w:rFonts w:ascii="Calibri" w:hAnsi="Calibri"/>
          <w:sz w:val="22"/>
          <w:szCs w:val="22"/>
        </w:rPr>
        <w:t>4</w:t>
      </w:r>
      <w:r w:rsidR="003F4CED" w:rsidRPr="009E13BD">
        <w:rPr>
          <w:rFonts w:ascii="Calibri" w:hAnsi="Calibri"/>
          <w:sz w:val="22"/>
          <w:szCs w:val="22"/>
        </w:rPr>
        <w:t xml:space="preserve"> of this RFP.</w:t>
      </w:r>
    </w:p>
    <w:p w14:paraId="2E3597FA" w14:textId="77777777" w:rsidR="007715ED" w:rsidRPr="009E13BD" w:rsidRDefault="007715ED" w:rsidP="00EC09F5">
      <w:pPr>
        <w:pStyle w:val="ListParagraph"/>
        <w:rPr>
          <w:rFonts w:ascii="Calibri" w:hAnsi="Calibri"/>
          <w:sz w:val="22"/>
          <w:szCs w:val="22"/>
        </w:rPr>
      </w:pPr>
    </w:p>
    <w:p w14:paraId="591430C1"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769F3B45" w14:textId="77777777" w:rsidR="007715ED" w:rsidRPr="009E13BD" w:rsidRDefault="007715ED" w:rsidP="00EC09F5">
      <w:pPr>
        <w:pStyle w:val="ListParagraph"/>
        <w:rPr>
          <w:rFonts w:ascii="Calibri" w:hAnsi="Calibri"/>
          <w:sz w:val="22"/>
          <w:szCs w:val="22"/>
        </w:rPr>
      </w:pPr>
    </w:p>
    <w:p w14:paraId="55B1BA21"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1E3E6BC4" w14:textId="77777777" w:rsidR="007715ED" w:rsidRPr="009E13BD" w:rsidRDefault="007715ED" w:rsidP="00EC09F5">
      <w:pPr>
        <w:pStyle w:val="ListParagraph"/>
        <w:rPr>
          <w:rFonts w:ascii="Calibri" w:hAnsi="Calibri"/>
          <w:sz w:val="22"/>
          <w:szCs w:val="22"/>
        </w:rPr>
      </w:pPr>
    </w:p>
    <w:p w14:paraId="5BB907A2"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6466ABFD" w14:textId="77777777" w:rsidR="007715ED" w:rsidRPr="009E13BD" w:rsidRDefault="007715ED" w:rsidP="00EC09F5">
      <w:pPr>
        <w:pStyle w:val="ListParagraph"/>
        <w:rPr>
          <w:rFonts w:ascii="Calibri" w:hAnsi="Calibri"/>
          <w:sz w:val="22"/>
          <w:szCs w:val="22"/>
        </w:rPr>
      </w:pPr>
    </w:p>
    <w:p w14:paraId="51E0F674" w14:textId="0597BBD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of this RFP.</w:t>
      </w:r>
    </w:p>
    <w:p w14:paraId="3E5BAF69" w14:textId="77777777" w:rsidR="007715ED" w:rsidRPr="009E13BD" w:rsidRDefault="007715ED" w:rsidP="00EC09F5">
      <w:pPr>
        <w:pStyle w:val="ListParagraph"/>
        <w:rPr>
          <w:rFonts w:ascii="Calibri" w:hAnsi="Calibri"/>
          <w:sz w:val="22"/>
          <w:szCs w:val="22"/>
        </w:rPr>
      </w:pPr>
    </w:p>
    <w:p w14:paraId="5E651EDE"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685E0EAD" w14:textId="77777777" w:rsidR="007715ED" w:rsidRPr="009E13BD" w:rsidRDefault="007715ED" w:rsidP="00EC09F5">
      <w:pPr>
        <w:pStyle w:val="ListParagraph"/>
        <w:rPr>
          <w:rFonts w:ascii="Calibri" w:hAnsi="Calibri"/>
          <w:sz w:val="22"/>
          <w:szCs w:val="22"/>
        </w:rPr>
      </w:pPr>
    </w:p>
    <w:p w14:paraId="7B65EF7E"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10A19D27" w14:textId="77777777" w:rsidR="007715ED" w:rsidRPr="009E13BD" w:rsidRDefault="007715ED" w:rsidP="00EC09F5">
      <w:pPr>
        <w:pStyle w:val="ListParagraph"/>
        <w:rPr>
          <w:rFonts w:ascii="Calibri" w:hAnsi="Calibri"/>
          <w:sz w:val="22"/>
          <w:szCs w:val="22"/>
        </w:rPr>
      </w:pPr>
    </w:p>
    <w:p w14:paraId="231695B2"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34798DCE" w14:textId="77777777" w:rsidR="007715ED" w:rsidRPr="009E13BD" w:rsidRDefault="007715ED" w:rsidP="00EC09F5">
      <w:pPr>
        <w:pStyle w:val="ListParagraph"/>
        <w:rPr>
          <w:rFonts w:ascii="Calibri" w:hAnsi="Calibri"/>
          <w:sz w:val="22"/>
          <w:szCs w:val="22"/>
        </w:rPr>
      </w:pPr>
    </w:p>
    <w:p w14:paraId="3641DDE5"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Responsive Contractor. </w:t>
      </w:r>
    </w:p>
    <w:p w14:paraId="17EA6DAA" w14:textId="77777777" w:rsidR="007715ED" w:rsidRPr="009E13BD" w:rsidRDefault="007715ED" w:rsidP="00EC09F5">
      <w:pPr>
        <w:pStyle w:val="ListParagraph"/>
        <w:rPr>
          <w:rFonts w:ascii="Calibri" w:hAnsi="Calibri"/>
          <w:sz w:val="22"/>
          <w:szCs w:val="22"/>
        </w:rPr>
      </w:pPr>
    </w:p>
    <w:p w14:paraId="177DD39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512A6673" w14:textId="77777777" w:rsidR="007715ED" w:rsidRPr="009E13BD" w:rsidRDefault="007715ED" w:rsidP="00EC09F5">
      <w:pPr>
        <w:ind w:left="720"/>
        <w:jc w:val="both"/>
        <w:rPr>
          <w:rFonts w:ascii="Calibri" w:hAnsi="Calibri"/>
          <w:sz w:val="22"/>
          <w:szCs w:val="22"/>
        </w:rPr>
      </w:pPr>
    </w:p>
    <w:p w14:paraId="62A91E85"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0D04BEDE" w14:textId="63BB9660"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w:t>
      </w:r>
      <w:r w:rsidR="00212204">
        <w:rPr>
          <w:rFonts w:ascii="Calibri" w:hAnsi="Calibri"/>
          <w:sz w:val="22"/>
          <w:szCs w:val="22"/>
        </w:rPr>
        <w:t>,</w:t>
      </w:r>
      <w:r w:rsidRPr="009E13BD">
        <w:rPr>
          <w:rFonts w:ascii="Calibri" w:hAnsi="Calibri"/>
          <w:sz w:val="22"/>
          <w:szCs w:val="22"/>
        </w:rPr>
        <w:t xml:space="preserv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of the RFP.  In the event the Agency waives or permits cure of nonmaterial variances, such waiver or cure will not modify the RFP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or excuse the Contractor from full compliance with RFP </w:t>
      </w:r>
      <w:r w:rsidR="005D719D">
        <w:rPr>
          <w:rFonts w:ascii="Calibri" w:hAnsi="Calibri"/>
          <w:sz w:val="22"/>
          <w:szCs w:val="22"/>
        </w:rPr>
        <w:t>requirements</w:t>
      </w:r>
      <w:r w:rsidRPr="009E13BD">
        <w:rPr>
          <w:rFonts w:ascii="Calibri" w:hAnsi="Calibri"/>
          <w:sz w:val="22"/>
          <w:szCs w:val="22"/>
        </w:rPr>
        <w:t xml:space="preserve"> or </w:t>
      </w:r>
      <w:r w:rsidRPr="009E13BD">
        <w:rPr>
          <w:rFonts w:ascii="Calibri" w:hAnsi="Calibri"/>
          <w:sz w:val="22"/>
          <w:szCs w:val="22"/>
        </w:rPr>
        <w:lastRenderedPageBreak/>
        <w:t xml:space="preserve">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0A1B095E" w14:textId="77777777" w:rsidR="007715ED" w:rsidRPr="009E13BD" w:rsidRDefault="007715ED" w:rsidP="00EC09F5">
      <w:pPr>
        <w:pStyle w:val="BodyTextIndent"/>
        <w:widowControl/>
        <w:ind w:left="1440"/>
        <w:jc w:val="both"/>
        <w:rPr>
          <w:rFonts w:ascii="Calibri" w:hAnsi="Calibri"/>
          <w:b w:val="0"/>
          <w:sz w:val="22"/>
          <w:szCs w:val="22"/>
        </w:rPr>
      </w:pPr>
    </w:p>
    <w:p w14:paraId="4A430FE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09C5BF9A"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025430A5" w14:textId="77777777" w:rsidR="007715ED" w:rsidRPr="009E13BD" w:rsidRDefault="007715ED" w:rsidP="00EC09F5">
      <w:pPr>
        <w:jc w:val="both"/>
        <w:rPr>
          <w:rFonts w:ascii="Calibri" w:hAnsi="Calibri"/>
          <w:b/>
          <w:sz w:val="22"/>
          <w:szCs w:val="22"/>
        </w:rPr>
      </w:pPr>
    </w:p>
    <w:p w14:paraId="72DAD82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50A3EC9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3BB8879E" w14:textId="77777777" w:rsidR="007715ED" w:rsidRPr="009E13BD" w:rsidRDefault="007715ED" w:rsidP="00EC09F5">
      <w:pPr>
        <w:ind w:left="1440" w:hanging="720"/>
        <w:jc w:val="both"/>
        <w:rPr>
          <w:rFonts w:ascii="Calibri" w:hAnsi="Calibri"/>
          <w:sz w:val="22"/>
          <w:szCs w:val="22"/>
        </w:rPr>
      </w:pPr>
    </w:p>
    <w:p w14:paraId="313790A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3BB5A28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4229B811" w14:textId="77777777" w:rsidR="007715ED" w:rsidRPr="009E13BD" w:rsidRDefault="007715ED" w:rsidP="00EC09F5">
      <w:pPr>
        <w:tabs>
          <w:tab w:val="left" w:pos="1440"/>
        </w:tabs>
        <w:ind w:left="720" w:hanging="720"/>
        <w:jc w:val="both"/>
        <w:rPr>
          <w:rFonts w:ascii="Calibri" w:hAnsi="Calibri"/>
          <w:b/>
          <w:sz w:val="22"/>
          <w:szCs w:val="22"/>
        </w:rPr>
      </w:pPr>
    </w:p>
    <w:p w14:paraId="55872A8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3D7792C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2F45A672" w14:textId="77777777" w:rsidR="007715ED" w:rsidRPr="009E13BD" w:rsidRDefault="007715ED" w:rsidP="00EC09F5">
      <w:pPr>
        <w:pStyle w:val="Header"/>
        <w:tabs>
          <w:tab w:val="clear" w:pos="4320"/>
          <w:tab w:val="clear" w:pos="8640"/>
          <w:tab w:val="left" w:pos="1440"/>
        </w:tabs>
        <w:jc w:val="both"/>
        <w:rPr>
          <w:rFonts w:ascii="Calibri" w:hAnsi="Calibri"/>
          <w:szCs w:val="22"/>
        </w:rPr>
      </w:pPr>
    </w:p>
    <w:p w14:paraId="1E0F1CF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44D6D00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7FF75B08" w14:textId="77777777" w:rsidR="007715ED" w:rsidRPr="009E13BD" w:rsidRDefault="007715ED" w:rsidP="00EC09F5">
      <w:pPr>
        <w:tabs>
          <w:tab w:val="left" w:pos="1440"/>
        </w:tabs>
        <w:ind w:left="1440" w:hanging="720"/>
        <w:jc w:val="both"/>
        <w:rPr>
          <w:rFonts w:ascii="Calibri" w:hAnsi="Calibri"/>
          <w:sz w:val="22"/>
          <w:szCs w:val="22"/>
        </w:rPr>
      </w:pPr>
    </w:p>
    <w:p w14:paraId="4F6C2E7A" w14:textId="77777777"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043FDFCE" w14:textId="2BC10F3E"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w:t>
      </w:r>
      <w:r w:rsidR="00212204">
        <w:rPr>
          <w:rFonts w:ascii="Calibri" w:hAnsi="Calibri"/>
          <w:bCs/>
          <w:iCs/>
          <w:sz w:val="22"/>
          <w:szCs w:val="22"/>
        </w:rPr>
        <w:t>C</w:t>
      </w:r>
      <w:r>
        <w:rPr>
          <w:rFonts w:ascii="Calibri" w:hAnsi="Calibri"/>
          <w:bCs/>
          <w:iCs/>
          <w:sz w:val="22"/>
          <w:szCs w:val="22"/>
        </w:rPr>
        <w:t xml:space="preserve">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61EA1917" w14:textId="77777777" w:rsidR="00784239" w:rsidRDefault="00784239" w:rsidP="00524469">
      <w:pPr>
        <w:ind w:left="720"/>
        <w:jc w:val="both"/>
        <w:rPr>
          <w:rFonts w:ascii="Calibri" w:hAnsi="Calibri"/>
          <w:bCs/>
          <w:iCs/>
          <w:sz w:val="22"/>
          <w:szCs w:val="22"/>
        </w:rPr>
      </w:pPr>
    </w:p>
    <w:p w14:paraId="2C3A8C21" w14:textId="77777777" w:rsidR="00D2304A" w:rsidRPr="00524469" w:rsidRDefault="00D2304A" w:rsidP="00524469">
      <w:pPr>
        <w:ind w:left="720"/>
        <w:jc w:val="both"/>
        <w:rPr>
          <w:rFonts w:ascii="Calibri" w:hAnsi="Calibri"/>
          <w:bCs/>
          <w:iCs/>
          <w:sz w:val="22"/>
          <w:szCs w:val="22"/>
        </w:rPr>
      </w:pPr>
    </w:p>
    <w:p w14:paraId="5230BAE9" w14:textId="77777777" w:rsidR="00524469" w:rsidRPr="00524469" w:rsidRDefault="00524469" w:rsidP="00524469">
      <w:pPr>
        <w:ind w:left="1440" w:hanging="720"/>
        <w:jc w:val="both"/>
        <w:rPr>
          <w:rFonts w:ascii="Calibri" w:hAnsi="Calibri"/>
          <w:b/>
          <w:bCs/>
          <w:iCs/>
          <w:sz w:val="22"/>
          <w:szCs w:val="22"/>
        </w:rPr>
      </w:pPr>
      <w:r w:rsidRPr="00524469">
        <w:rPr>
          <w:rFonts w:ascii="Calibri" w:hAnsi="Calibri"/>
          <w:b/>
          <w:bCs/>
          <w:iCs/>
          <w:sz w:val="22"/>
          <w:szCs w:val="22"/>
        </w:rPr>
        <w:lastRenderedPageBreak/>
        <w:t xml:space="preserve">2.21.1 </w:t>
      </w:r>
      <w:r w:rsidRPr="00524469">
        <w:rPr>
          <w:rFonts w:ascii="Calibri" w:hAnsi="Calibri"/>
          <w:b/>
          <w:bCs/>
          <w:iCs/>
          <w:sz w:val="22"/>
          <w:szCs w:val="22"/>
        </w:rPr>
        <w:tab/>
        <w:t xml:space="preserve">Form 22 </w:t>
      </w:r>
      <w:proofErr w:type="gramStart"/>
      <w:r w:rsidRPr="00524469">
        <w:rPr>
          <w:rFonts w:ascii="Calibri" w:hAnsi="Calibri"/>
          <w:b/>
          <w:bCs/>
          <w:iCs/>
          <w:sz w:val="22"/>
          <w:szCs w:val="22"/>
        </w:rPr>
        <w:t>Request</w:t>
      </w:r>
      <w:proofErr w:type="gramEnd"/>
      <w:r w:rsidRPr="00524469">
        <w:rPr>
          <w:rFonts w:ascii="Calibri" w:hAnsi="Calibri"/>
          <w:b/>
          <w:bCs/>
          <w:iCs/>
          <w:sz w:val="22"/>
          <w:szCs w:val="22"/>
        </w:rPr>
        <w:t xml:space="preserve"> for Confidentiality</w:t>
      </w:r>
    </w:p>
    <w:p w14:paraId="327F7116" w14:textId="77777777" w:rsidR="00524469" w:rsidRPr="00524469" w:rsidRDefault="00524469" w:rsidP="00524469">
      <w:pPr>
        <w:ind w:left="144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5E2216CE"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5CD1D76B" w14:textId="77777777" w:rsidR="00524469" w:rsidRPr="00524469" w:rsidRDefault="00524469" w:rsidP="00524469">
      <w:pPr>
        <w:pStyle w:val="ListParagraph"/>
        <w:tabs>
          <w:tab w:val="left" w:pos="0"/>
          <w:tab w:val="left" w:pos="1440"/>
        </w:tabs>
        <w:ind w:left="1440" w:hanging="720"/>
        <w:jc w:val="both"/>
        <w:rPr>
          <w:rFonts w:asciiTheme="minorHAnsi" w:hAnsiTheme="minorHAnsi"/>
          <w:b/>
          <w:sz w:val="22"/>
          <w:szCs w:val="22"/>
        </w:rPr>
      </w:pPr>
      <w:r w:rsidRPr="00524469">
        <w:rPr>
          <w:rFonts w:ascii="Calibri" w:hAnsi="Calibri"/>
          <w:b/>
          <w:bCs/>
          <w:iCs/>
          <w:sz w:val="22"/>
          <w:szCs w:val="22"/>
        </w:rPr>
        <w:t xml:space="preserve">2.21.2 </w:t>
      </w:r>
      <w:r w:rsidRPr="00524469">
        <w:rPr>
          <w:rFonts w:ascii="Calibri" w:hAnsi="Calibri"/>
          <w:b/>
          <w:bCs/>
          <w:iCs/>
          <w:sz w:val="22"/>
          <w:szCs w:val="22"/>
        </w:rPr>
        <w:tab/>
      </w:r>
      <w:r w:rsidRPr="00524469">
        <w:rPr>
          <w:rFonts w:asciiTheme="minorHAnsi" w:hAnsiTheme="minorHAnsi"/>
          <w:b/>
          <w:sz w:val="22"/>
          <w:szCs w:val="22"/>
        </w:rPr>
        <w:t>Confidential Treatment Is Not Requested</w:t>
      </w:r>
    </w:p>
    <w:p w14:paraId="79420400" w14:textId="77777777" w:rsidR="00524469" w:rsidRPr="00524469" w:rsidRDefault="00524469" w:rsidP="00524469">
      <w:pPr>
        <w:tabs>
          <w:tab w:val="left" w:pos="1440"/>
        </w:tabs>
        <w:ind w:left="1440" w:hanging="720"/>
        <w:jc w:val="both"/>
        <w:rPr>
          <w:rFonts w:ascii="Calibri" w:hAnsi="Calibri"/>
          <w:bCs/>
          <w:iCs/>
          <w:sz w:val="22"/>
          <w:szCs w:val="22"/>
        </w:rPr>
      </w:pPr>
      <w:r w:rsidRPr="00524469">
        <w:rPr>
          <w:rFonts w:ascii="Calibri" w:hAnsi="Calibri"/>
          <w:bCs/>
          <w:iCs/>
          <w:sz w:val="22"/>
          <w:szCs w:val="22"/>
        </w:rPr>
        <w:tab/>
        <w:t>A Contractor not requesting confidential treatment of information contained in its Proposal shall complete Section I of Form 22 and submit Form 22 with the Proposal.</w:t>
      </w:r>
    </w:p>
    <w:p w14:paraId="74A075EC" w14:textId="77777777" w:rsidR="00524469" w:rsidRPr="00524469" w:rsidRDefault="00524469" w:rsidP="00524469">
      <w:pPr>
        <w:ind w:left="720" w:hanging="720"/>
        <w:jc w:val="both"/>
        <w:rPr>
          <w:rFonts w:ascii="Calibri" w:hAnsi="Calibri"/>
          <w:bCs/>
          <w:iCs/>
          <w:sz w:val="22"/>
          <w:szCs w:val="22"/>
        </w:rPr>
      </w:pPr>
    </w:p>
    <w:p w14:paraId="4AD8DDBD" w14:textId="77777777" w:rsidR="00524469" w:rsidRPr="00524469" w:rsidRDefault="00524469" w:rsidP="00524469">
      <w:pPr>
        <w:ind w:left="1440" w:hanging="720"/>
        <w:jc w:val="both"/>
        <w:rPr>
          <w:rFonts w:ascii="Calibri" w:hAnsi="Calibri"/>
          <w:b/>
          <w:bCs/>
          <w:iCs/>
          <w:sz w:val="22"/>
          <w:szCs w:val="22"/>
        </w:rPr>
      </w:pPr>
      <w:r w:rsidRPr="00524469">
        <w:rPr>
          <w:rFonts w:ascii="Calibri" w:hAnsi="Calibri"/>
          <w:b/>
          <w:bCs/>
          <w:iCs/>
          <w:sz w:val="22"/>
          <w:szCs w:val="22"/>
        </w:rPr>
        <w:t>2.21.3</w:t>
      </w:r>
      <w:r w:rsidRPr="00524469">
        <w:rPr>
          <w:rFonts w:ascii="Calibri" w:hAnsi="Calibri"/>
          <w:b/>
          <w:bCs/>
          <w:iCs/>
          <w:sz w:val="22"/>
          <w:szCs w:val="22"/>
        </w:rPr>
        <w:tab/>
        <w:t xml:space="preserve">Confidential Treatment of Information is </w:t>
      </w:r>
      <w:proofErr w:type="gramStart"/>
      <w:r w:rsidRPr="00524469">
        <w:rPr>
          <w:rFonts w:ascii="Calibri" w:hAnsi="Calibri"/>
          <w:b/>
          <w:bCs/>
          <w:iCs/>
          <w:sz w:val="22"/>
          <w:szCs w:val="22"/>
        </w:rPr>
        <w:t>Requested</w:t>
      </w:r>
      <w:proofErr w:type="gramEnd"/>
    </w:p>
    <w:p w14:paraId="7CBF7100" w14:textId="77777777" w:rsidR="00524469" w:rsidRPr="00524469" w:rsidRDefault="00524469" w:rsidP="00524469">
      <w:pPr>
        <w:ind w:left="1440"/>
        <w:jc w:val="both"/>
        <w:rPr>
          <w:rFonts w:ascii="Calibri" w:hAnsi="Calibri"/>
          <w:bCs/>
          <w:iCs/>
          <w:sz w:val="22"/>
          <w:szCs w:val="22"/>
        </w:rPr>
      </w:pPr>
      <w:r w:rsidRPr="00524469">
        <w:rPr>
          <w:rFonts w:ascii="Calibri" w:hAnsi="Calibri"/>
          <w:bCs/>
          <w:iCs/>
          <w:sz w:val="22"/>
          <w:szCs w:val="22"/>
        </w:rPr>
        <w:t xml:space="preserve">A Contractor requesting confidential treatment of specific information shall: (1) fully complete Section II of Form 22, (2) conspicuously mark the outside of its Proposal as </w:t>
      </w:r>
      <w:r w:rsidRPr="00524469">
        <w:rPr>
          <w:rFonts w:ascii="Calibri" w:hAnsi="Calibri"/>
          <w:sz w:val="22"/>
          <w:szCs w:val="22"/>
        </w:rPr>
        <w:t>containing</w:t>
      </w:r>
      <w:r w:rsidRPr="00524469">
        <w:rPr>
          <w:rFonts w:ascii="Calibri" w:hAnsi="Calibri"/>
          <w:bCs/>
          <w:iCs/>
          <w:sz w:val="22"/>
          <w:szCs w:val="22"/>
        </w:rPr>
        <w:t xml:space="preserve"> confidential information, (3) mark each page upon which the Contractor believes confidential information appears </w:t>
      </w:r>
      <w:r w:rsidRPr="00524469">
        <w:rPr>
          <w:rFonts w:ascii="Calibri" w:hAnsi="Calibri"/>
          <w:b/>
          <w:bCs/>
          <w:iCs/>
          <w:sz w:val="22"/>
          <w:szCs w:val="22"/>
        </w:rPr>
        <w:t xml:space="preserve">and </w:t>
      </w:r>
      <w:r w:rsidRPr="00524469">
        <w:rPr>
          <w:rFonts w:ascii="Calibri" w:hAnsi="Calibri"/>
          <w:b/>
          <w:bCs/>
          <w:iCs/>
          <w:caps/>
          <w:sz w:val="22"/>
          <w:szCs w:val="22"/>
        </w:rPr>
        <w:t>clearly identify each item</w:t>
      </w:r>
      <w:r w:rsidRPr="00524469">
        <w:rPr>
          <w:rFonts w:ascii="Calibri" w:hAnsi="Calibri"/>
          <w:b/>
          <w:bCs/>
          <w:iCs/>
          <w:sz w:val="22"/>
          <w:szCs w:val="22"/>
        </w:rPr>
        <w:t xml:space="preserve"> for which confidential treatment is requested; MARKING A PAGE IN THE PAGE MARGIN IS NOT SUFFICIENT IDENTIFICATION</w:t>
      </w:r>
      <w:r w:rsidRPr="00524469">
        <w:rPr>
          <w:rFonts w:ascii="Calibri" w:hAnsi="Calibri"/>
          <w:bCs/>
          <w:iCs/>
          <w:sz w:val="22"/>
          <w:szCs w:val="22"/>
        </w:rPr>
        <w:t>, and (4) submit a “Public Copy” from which the confidential information has been excised.</w:t>
      </w:r>
    </w:p>
    <w:p w14:paraId="575F08EE" w14:textId="77777777" w:rsidR="00524469" w:rsidRPr="00524469" w:rsidRDefault="00524469" w:rsidP="00524469">
      <w:pPr>
        <w:ind w:left="1440"/>
        <w:jc w:val="both"/>
        <w:rPr>
          <w:rFonts w:ascii="Calibri" w:hAnsi="Calibri"/>
          <w:bCs/>
          <w:iCs/>
          <w:sz w:val="22"/>
          <w:szCs w:val="22"/>
        </w:rPr>
      </w:pPr>
    </w:p>
    <w:p w14:paraId="73E67D15" w14:textId="77777777" w:rsidR="00524469" w:rsidRPr="00524469" w:rsidRDefault="00524469" w:rsidP="00524469">
      <w:pPr>
        <w:ind w:left="1440"/>
        <w:jc w:val="both"/>
        <w:rPr>
          <w:rFonts w:ascii="Calibri" w:hAnsi="Calibri"/>
          <w:bCs/>
          <w:iCs/>
          <w:sz w:val="22"/>
          <w:szCs w:val="22"/>
        </w:rPr>
      </w:pPr>
      <w:r w:rsidRPr="00524469">
        <w:rPr>
          <w:rFonts w:ascii="Calibri" w:hAnsi="Calibri"/>
          <w:bCs/>
          <w:iCs/>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w:t>
      </w:r>
      <w:r w:rsidRPr="00524469">
        <w:rPr>
          <w:rFonts w:ascii="Calibri" w:hAnsi="Calibri"/>
          <w:sz w:val="22"/>
          <w:szCs w:val="22"/>
        </w:rPr>
        <w:t>material</w:t>
      </w:r>
      <w:r w:rsidRPr="00524469">
        <w:rPr>
          <w:rFonts w:ascii="Calibri" w:hAnsi="Calibri"/>
          <w:bCs/>
          <w:iCs/>
          <w:sz w:val="22"/>
          <w:szCs w:val="22"/>
        </w:rPr>
        <w:t xml:space="preserve"> would not be in the best interest of the public, and (4) sets forth the name, address, telephone, and e-mail for the person authorized by Contractor to respond to inquiries by the Agency concerning the confidential status of such material.  </w:t>
      </w:r>
    </w:p>
    <w:p w14:paraId="6C597AAC" w14:textId="77777777" w:rsidR="00524469" w:rsidRPr="00524469" w:rsidRDefault="00524469" w:rsidP="00524469">
      <w:pPr>
        <w:ind w:left="1440"/>
        <w:jc w:val="both"/>
        <w:rPr>
          <w:rFonts w:ascii="Calibri" w:hAnsi="Calibri"/>
          <w:bCs/>
          <w:iCs/>
          <w:sz w:val="22"/>
          <w:szCs w:val="22"/>
        </w:rPr>
      </w:pPr>
    </w:p>
    <w:p w14:paraId="3FC415FD" w14:textId="77777777" w:rsidR="00524469" w:rsidRPr="00524469" w:rsidRDefault="00524469" w:rsidP="00524469">
      <w:pPr>
        <w:ind w:left="1440"/>
        <w:jc w:val="both"/>
        <w:rPr>
          <w:rFonts w:ascii="Calibri" w:hAnsi="Calibri"/>
          <w:bCs/>
          <w:iCs/>
          <w:sz w:val="22"/>
          <w:szCs w:val="22"/>
        </w:rPr>
      </w:pPr>
      <w:r w:rsidRPr="00524469">
        <w:rPr>
          <w:rFonts w:ascii="Calibri" w:hAnsi="Calibri"/>
          <w:b/>
          <w:bCs/>
          <w:iCs/>
          <w:sz w:val="22"/>
          <w:szCs w:val="22"/>
        </w:rPr>
        <w:t>The Public Copy from which confidential information has been excised is in addition to the number of copies requested in Section 3 of this RFP.</w:t>
      </w:r>
      <w:r w:rsidRPr="00524469">
        <w:rPr>
          <w:rFonts w:ascii="Calibri" w:hAnsi="Calibri"/>
          <w:bCs/>
          <w:iCs/>
          <w:sz w:val="22"/>
          <w:szCs w:val="22"/>
        </w:rPr>
        <w:t xml:space="preserve">  The confidential material must be excised in such a way as to allow the public to determine the general nature of the material removed and to retain as much of the Proposal as possible.</w:t>
      </w:r>
    </w:p>
    <w:p w14:paraId="608C6E57" w14:textId="77777777" w:rsidR="00524469" w:rsidRPr="00524469" w:rsidRDefault="00524469" w:rsidP="00524469">
      <w:pPr>
        <w:ind w:left="1440"/>
        <w:jc w:val="both"/>
        <w:rPr>
          <w:rFonts w:ascii="Calibri" w:hAnsi="Calibri"/>
          <w:b/>
          <w:bCs/>
          <w:iCs/>
          <w:sz w:val="22"/>
          <w:szCs w:val="22"/>
        </w:rPr>
      </w:pPr>
    </w:p>
    <w:p w14:paraId="0671DADF" w14:textId="77777777" w:rsidR="00524469" w:rsidRPr="00524469" w:rsidRDefault="00524469" w:rsidP="00524469">
      <w:pPr>
        <w:ind w:left="1440"/>
        <w:jc w:val="both"/>
        <w:rPr>
          <w:rFonts w:ascii="Calibri" w:hAnsi="Calibri"/>
          <w:b/>
          <w:bCs/>
          <w:iCs/>
          <w:sz w:val="22"/>
          <w:szCs w:val="22"/>
        </w:rPr>
      </w:pPr>
      <w:r w:rsidRPr="00524469">
        <w:rPr>
          <w:rFonts w:ascii="Calibri" w:hAnsi="Calibri"/>
          <w:b/>
          <w:bCs/>
          <w:iCs/>
          <w:sz w:val="22"/>
          <w:szCs w:val="22"/>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14:paraId="58E659A1" w14:textId="77777777" w:rsidR="00524469" w:rsidRPr="00524469" w:rsidRDefault="00524469" w:rsidP="00524469">
      <w:pPr>
        <w:tabs>
          <w:tab w:val="left" w:pos="1440"/>
        </w:tabs>
        <w:ind w:left="360"/>
        <w:jc w:val="both"/>
        <w:rPr>
          <w:rFonts w:ascii="Calibri" w:hAnsi="Calibri"/>
          <w:bCs/>
          <w:iCs/>
          <w:sz w:val="22"/>
          <w:szCs w:val="22"/>
        </w:rPr>
      </w:pPr>
    </w:p>
    <w:p w14:paraId="18094D4F" w14:textId="77777777" w:rsidR="00524469" w:rsidRPr="00524469" w:rsidRDefault="00524469" w:rsidP="00524469">
      <w:pPr>
        <w:tabs>
          <w:tab w:val="left" w:pos="1440"/>
        </w:tabs>
        <w:ind w:left="1440"/>
        <w:jc w:val="both"/>
        <w:rPr>
          <w:rFonts w:ascii="Calibri" w:hAnsi="Calibri"/>
          <w:bCs/>
          <w:iCs/>
          <w:sz w:val="22"/>
          <w:szCs w:val="22"/>
        </w:rPr>
      </w:pPr>
      <w:r w:rsidRPr="00524469">
        <w:rPr>
          <w:rFonts w:ascii="Calibri" w:hAnsi="Calibri"/>
          <w:bCs/>
          <w:iCs/>
          <w:sz w:val="22"/>
          <w:szCs w:val="22"/>
        </w:rPr>
        <w:t xml:space="preserve">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t>
      </w:r>
      <w:r w:rsidRPr="00524469">
        <w:rPr>
          <w:rFonts w:ascii="Calibri" w:hAnsi="Calibri"/>
          <w:bCs/>
          <w:iCs/>
          <w:sz w:val="22"/>
          <w:szCs w:val="22"/>
        </w:rPr>
        <w:lastRenderedPageBreak/>
        <w:t xml:space="preserve">with or without affording Contractor the opportunity to obtain an order restraining its release from a court possessing competent jurisdiction.  Additionally, if Contractor fails to comply with the </w:t>
      </w:r>
      <w:r w:rsidRPr="00524469">
        <w:rPr>
          <w:rFonts w:ascii="Calibri" w:hAnsi="Calibri"/>
          <w:sz w:val="22"/>
          <w:szCs w:val="22"/>
        </w:rPr>
        <w:t>request</w:t>
      </w:r>
      <w:r w:rsidRPr="00524469">
        <w:rPr>
          <w:rFonts w:ascii="Calibri" w:hAnsi="Calibri"/>
          <w:bCs/>
          <w:iCs/>
          <w:sz w:val="22"/>
          <w:szCs w:val="22"/>
        </w:rPr>
        <w:t xml:space="preserve">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14:paraId="37E77EAE" w14:textId="77777777" w:rsidR="00814EDD" w:rsidRPr="00524469" w:rsidRDefault="00814EDD" w:rsidP="00814EDD">
      <w:pPr>
        <w:ind w:left="720"/>
        <w:jc w:val="both"/>
        <w:rPr>
          <w:rFonts w:ascii="Calibri" w:hAnsi="Calibri"/>
          <w:sz w:val="22"/>
          <w:szCs w:val="22"/>
        </w:rPr>
      </w:pPr>
    </w:p>
    <w:p w14:paraId="46F3AEC7"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D84F2C5"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40622750" w14:textId="77777777" w:rsidR="007715ED" w:rsidRPr="009E13BD" w:rsidRDefault="007715ED" w:rsidP="00EC09F5">
      <w:pPr>
        <w:tabs>
          <w:tab w:val="left" w:pos="1440"/>
        </w:tabs>
        <w:ind w:left="1440" w:hanging="720"/>
        <w:jc w:val="both"/>
        <w:rPr>
          <w:rFonts w:ascii="Calibri" w:hAnsi="Calibri"/>
          <w:sz w:val="22"/>
          <w:szCs w:val="22"/>
        </w:rPr>
      </w:pPr>
    </w:p>
    <w:p w14:paraId="108B074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40A3C34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65875E5F"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53C4BB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45315FDB" w14:textId="55B24573" w:rsidR="007715ED" w:rsidRPr="009E13BD" w:rsidRDefault="007715ED" w:rsidP="00EC09F5">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r w:rsidR="004A2D58">
        <w:rPr>
          <w:rFonts w:ascii="Calibri" w:hAnsi="Calibri"/>
          <w:sz w:val="22"/>
          <w:szCs w:val="22"/>
        </w:rPr>
        <w:t xml:space="preserve">  </w:t>
      </w:r>
    </w:p>
    <w:p w14:paraId="12372D21" w14:textId="77777777" w:rsidR="007715ED" w:rsidRPr="009E13BD" w:rsidRDefault="007715ED" w:rsidP="00EC09F5">
      <w:pPr>
        <w:tabs>
          <w:tab w:val="left" w:pos="1440"/>
        </w:tabs>
        <w:ind w:left="720"/>
        <w:jc w:val="both"/>
        <w:rPr>
          <w:rFonts w:ascii="Calibri" w:hAnsi="Calibri"/>
          <w:sz w:val="22"/>
          <w:szCs w:val="22"/>
        </w:rPr>
      </w:pPr>
    </w:p>
    <w:p w14:paraId="69CAF2E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29D640D2" w14:textId="63B6179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in accordance with Section </w:t>
      </w:r>
      <w:r w:rsidR="00C058BC">
        <w:rPr>
          <w:rFonts w:ascii="Calibri" w:hAnsi="Calibri"/>
          <w:sz w:val="22"/>
          <w:szCs w:val="22"/>
        </w:rPr>
        <w:t>6</w:t>
      </w:r>
      <w:r w:rsidRPr="009E13BD">
        <w:rPr>
          <w:rFonts w:ascii="Calibri" w:hAnsi="Calibri"/>
          <w:sz w:val="22"/>
          <w:szCs w:val="22"/>
        </w:rPr>
        <w:t xml:space="preserve"> of the RFP. The Agency will not necessarily award a contract resulting from this RFP to the Contractor offering the lowest cost.  Instead, the Agency will award the Contract(s) to the Responsible Contractor(s) whose Responsive Proposal the agency believes will provide the best value to the Agency and the </w:t>
      </w:r>
      <w:r w:rsidR="00392BF0" w:rsidRPr="009E13BD">
        <w:rPr>
          <w:rFonts w:ascii="Calibri" w:hAnsi="Calibri"/>
          <w:sz w:val="22"/>
          <w:szCs w:val="22"/>
        </w:rPr>
        <w:t>State.</w:t>
      </w:r>
    </w:p>
    <w:p w14:paraId="1B818026" w14:textId="77777777" w:rsidR="007715ED" w:rsidRPr="009E13BD" w:rsidRDefault="007715ED" w:rsidP="00EC09F5">
      <w:pPr>
        <w:tabs>
          <w:tab w:val="left" w:pos="720"/>
        </w:tabs>
        <w:jc w:val="both"/>
        <w:rPr>
          <w:rFonts w:ascii="Calibri" w:hAnsi="Calibri"/>
          <w:b/>
          <w:sz w:val="22"/>
          <w:szCs w:val="22"/>
        </w:rPr>
      </w:pPr>
    </w:p>
    <w:p w14:paraId="521DECB3"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610E600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7F86AD94"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6CBDFA1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4F2FC0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00C08555" w14:textId="77777777" w:rsidR="0087176B" w:rsidRDefault="0087176B" w:rsidP="00EC09F5">
      <w:pPr>
        <w:ind w:left="720"/>
        <w:jc w:val="both"/>
        <w:rPr>
          <w:rFonts w:ascii="Calibri" w:hAnsi="Calibri"/>
          <w:sz w:val="22"/>
          <w:szCs w:val="22"/>
        </w:rPr>
      </w:pPr>
    </w:p>
    <w:p w14:paraId="35E1559D" w14:textId="77777777" w:rsidR="00E94570" w:rsidRPr="009E13BD" w:rsidRDefault="00E94570" w:rsidP="00EC09F5">
      <w:pPr>
        <w:ind w:left="720"/>
        <w:jc w:val="both"/>
        <w:rPr>
          <w:rFonts w:ascii="Calibri" w:hAnsi="Calibri"/>
          <w:sz w:val="22"/>
          <w:szCs w:val="22"/>
        </w:rPr>
      </w:pPr>
    </w:p>
    <w:p w14:paraId="74C7CDF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347C02" w14:textId="28729A83"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 xml:space="preserve">legal requirements and restrictions. </w:t>
      </w:r>
      <w:r w:rsidR="00212204">
        <w:rPr>
          <w:rFonts w:ascii="Calibri" w:hAnsi="Calibri"/>
          <w:sz w:val="22"/>
          <w:szCs w:val="22"/>
        </w:rPr>
        <w:t xml:space="preserve"> </w:t>
      </w:r>
      <w:r w:rsidRPr="009E13BD">
        <w:rPr>
          <w:rFonts w:ascii="Calibri" w:hAnsi="Calibri"/>
          <w:sz w:val="22"/>
          <w:szCs w:val="22"/>
        </w:rPr>
        <w:t>Any and all litigation or actions commenced in connection with this RFP shall be brought in the appropriate Iowa forum.</w:t>
      </w:r>
    </w:p>
    <w:p w14:paraId="6886157E" w14:textId="77777777" w:rsidR="007715ED" w:rsidRPr="009E13BD" w:rsidRDefault="007715ED" w:rsidP="00EC09F5">
      <w:pPr>
        <w:tabs>
          <w:tab w:val="left" w:pos="1440"/>
        </w:tabs>
        <w:jc w:val="both"/>
        <w:rPr>
          <w:rFonts w:ascii="Calibri" w:hAnsi="Calibri"/>
          <w:sz w:val="22"/>
          <w:szCs w:val="22"/>
        </w:rPr>
      </w:pPr>
    </w:p>
    <w:p w14:paraId="7AF3688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66FDD0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3226F1D6" w14:textId="77777777" w:rsidR="007715ED" w:rsidRPr="009E13BD" w:rsidRDefault="007715ED" w:rsidP="00EC09F5">
      <w:pPr>
        <w:tabs>
          <w:tab w:val="left" w:pos="1440"/>
        </w:tabs>
        <w:jc w:val="both"/>
        <w:rPr>
          <w:rFonts w:ascii="Calibri" w:hAnsi="Calibri"/>
          <w:sz w:val="22"/>
          <w:szCs w:val="22"/>
        </w:rPr>
      </w:pPr>
    </w:p>
    <w:p w14:paraId="1B1862C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1192437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3331DCAE" w14:textId="77777777" w:rsidR="007715ED" w:rsidRPr="009E13BD" w:rsidRDefault="007715ED" w:rsidP="00EC09F5">
      <w:pPr>
        <w:tabs>
          <w:tab w:val="left" w:pos="1440"/>
        </w:tabs>
        <w:jc w:val="both"/>
        <w:rPr>
          <w:rFonts w:ascii="Calibri" w:hAnsi="Calibri"/>
          <w:sz w:val="22"/>
          <w:szCs w:val="22"/>
          <w:shd w:val="clear" w:color="auto" w:fill="CCFFCC"/>
        </w:rPr>
      </w:pPr>
    </w:p>
    <w:p w14:paraId="1AEBD38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641DE2F6" w14:textId="77777777" w:rsidR="007715ED" w:rsidRPr="009E13BD" w:rsidRDefault="007715ED" w:rsidP="00EC09F5">
      <w:pPr>
        <w:ind w:left="720"/>
        <w:jc w:val="both"/>
        <w:rPr>
          <w:rFonts w:ascii="Calibri" w:hAnsi="Calibri" w:cs="Arial"/>
          <w:i/>
          <w:sz w:val="22"/>
          <w:szCs w:val="22"/>
        </w:rPr>
      </w:pPr>
      <w:r w:rsidRPr="009E13BD">
        <w:rPr>
          <w:rFonts w:ascii="Calibri" w:hAnsi="Calibri"/>
          <w:sz w:val="22"/>
          <w:szCs w:val="22"/>
        </w:rPr>
        <w:t xml:space="preserve">Appeals of the Notice of Intent to Award are governed by the Agency’s vendor appeal process.  Contractors may obtain information about the appeal process from the Issuing Officer and at </w:t>
      </w:r>
      <w:r w:rsidR="00F07309" w:rsidRPr="009E13BD">
        <w:rPr>
          <w:rFonts w:ascii="Calibri" w:hAnsi="Calibri"/>
          <w:sz w:val="22"/>
          <w:szCs w:val="22"/>
        </w:rPr>
        <w:t>Iowa Administrative Code chapters 11-7 and 11-105.</w:t>
      </w:r>
    </w:p>
    <w:p w14:paraId="6998F52B" w14:textId="77777777" w:rsidR="007715ED" w:rsidRPr="009E13BD" w:rsidRDefault="007715ED" w:rsidP="00EC09F5">
      <w:pPr>
        <w:tabs>
          <w:tab w:val="left" w:pos="1440"/>
        </w:tabs>
        <w:jc w:val="both"/>
        <w:rPr>
          <w:rFonts w:ascii="Calibri" w:hAnsi="Calibri"/>
          <w:sz w:val="22"/>
          <w:szCs w:val="22"/>
        </w:rPr>
      </w:pPr>
    </w:p>
    <w:p w14:paraId="2C0271D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Letters of Intent to Bid</w:t>
      </w:r>
      <w:r w:rsidR="0087176B">
        <w:rPr>
          <w:rFonts w:ascii="Calibri" w:hAnsi="Calibri"/>
          <w:b/>
          <w:sz w:val="22"/>
          <w:szCs w:val="22"/>
        </w:rPr>
        <w:t xml:space="preserve"> (</w:t>
      </w:r>
      <w:r w:rsidR="0087176B" w:rsidRPr="00DB43EF">
        <w:rPr>
          <w:rFonts w:ascii="Calibri" w:hAnsi="Calibri"/>
          <w:b/>
          <w:color w:val="FF0000"/>
          <w:sz w:val="22"/>
          <w:szCs w:val="22"/>
        </w:rPr>
        <w:t>Mandatory</w:t>
      </w:r>
      <w:r w:rsidR="0087176B">
        <w:rPr>
          <w:rFonts w:ascii="Calibri" w:hAnsi="Calibri"/>
          <w:b/>
          <w:sz w:val="22"/>
          <w:szCs w:val="22"/>
        </w:rPr>
        <w:t>)</w:t>
      </w:r>
    </w:p>
    <w:p w14:paraId="74D67C0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A letter of intent to bid must be mailed, sent via delivery service or hand delivered to the Issuing Officer and received by the time and date listed in the RFP cover sheet. The letter of Intent to Bid must identify the RFP by its name and number and include the Contractor’s name, mailing address, electronic mail address, fax number, telephone number, a statement of Contractor’s intent to submit a bid in response to the RFP, and an authorized signature.  Electronic mail and faxed letters of intent to bid will not be accepted.</w:t>
      </w:r>
    </w:p>
    <w:p w14:paraId="63601AF6" w14:textId="77777777" w:rsidR="007715ED" w:rsidRPr="009E13BD" w:rsidRDefault="007715ED" w:rsidP="00EC09F5">
      <w:pPr>
        <w:ind w:left="720"/>
        <w:jc w:val="both"/>
        <w:rPr>
          <w:rFonts w:ascii="Calibri" w:hAnsi="Calibri"/>
          <w:sz w:val="22"/>
          <w:szCs w:val="22"/>
        </w:rPr>
      </w:pPr>
    </w:p>
    <w:p w14:paraId="78F73F1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Submitting a letter of </w:t>
      </w:r>
      <w:r w:rsidR="00F07309" w:rsidRPr="009E13BD">
        <w:rPr>
          <w:rFonts w:ascii="Calibri" w:hAnsi="Calibri"/>
          <w:sz w:val="22"/>
          <w:szCs w:val="22"/>
        </w:rPr>
        <w:t>i</w:t>
      </w:r>
      <w:r w:rsidRPr="009E13BD">
        <w:rPr>
          <w:rFonts w:ascii="Calibri" w:hAnsi="Calibri"/>
          <w:sz w:val="22"/>
          <w:szCs w:val="22"/>
        </w:rPr>
        <w:t xml:space="preserve">ntent to </w:t>
      </w:r>
      <w:r w:rsidR="00F07309" w:rsidRPr="009E13BD">
        <w:rPr>
          <w:rFonts w:ascii="Calibri" w:hAnsi="Calibri"/>
          <w:sz w:val="22"/>
          <w:szCs w:val="22"/>
        </w:rPr>
        <w:t>b</w:t>
      </w:r>
      <w:r w:rsidRPr="009E13BD">
        <w:rPr>
          <w:rFonts w:ascii="Calibri" w:hAnsi="Calibri"/>
          <w:sz w:val="22"/>
          <w:szCs w:val="22"/>
        </w:rPr>
        <w:t>id is a mandatory condition to submit a Proposal and to ensure receipt of written responses to Contractors’ questions and Addenda to the RFP.  Failure to submit a letter of intent by the deadline specified will result in the rejection of the Contractor's Proposal.</w:t>
      </w:r>
    </w:p>
    <w:p w14:paraId="403C022A"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592BD0B6" w14:textId="77777777" w:rsidR="007715ED" w:rsidRPr="009E13BD" w:rsidRDefault="007715ED" w:rsidP="00EC09F5">
      <w:pPr>
        <w:tabs>
          <w:tab w:val="left" w:pos="1440"/>
        </w:tabs>
        <w:jc w:val="both"/>
        <w:rPr>
          <w:rFonts w:ascii="Calibri" w:hAnsi="Calibri"/>
          <w:sz w:val="22"/>
          <w:szCs w:val="22"/>
        </w:rPr>
      </w:pPr>
    </w:p>
    <w:p w14:paraId="00F2AC97"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78D3C17E"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6EB2F828" w14:textId="77777777" w:rsidR="00570525" w:rsidRPr="009E13BD" w:rsidRDefault="00570525" w:rsidP="00570525">
      <w:pPr>
        <w:tabs>
          <w:tab w:val="left" w:pos="1620"/>
        </w:tabs>
        <w:jc w:val="both"/>
        <w:rPr>
          <w:rFonts w:ascii="Calibri" w:hAnsi="Calibri"/>
          <w:sz w:val="22"/>
          <w:szCs w:val="22"/>
        </w:rPr>
      </w:pPr>
    </w:p>
    <w:p w14:paraId="62E705CC"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53D65945"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612B9710" w14:textId="77777777" w:rsidR="00E467B7" w:rsidRPr="0087176B"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87176B">
        <w:rPr>
          <w:rFonts w:ascii="Calibri" w:hAnsi="Calibri"/>
          <w:b/>
          <w:sz w:val="22"/>
          <w:szCs w:val="22"/>
        </w:rPr>
        <w:t xml:space="preserve"> </w:t>
      </w:r>
      <w:r w:rsidRPr="0087176B">
        <w:rPr>
          <w:rFonts w:ascii="Calibri" w:hAnsi="Calibri"/>
          <w:b/>
          <w:noProof/>
          <w:sz w:val="22"/>
          <w:szCs w:val="22"/>
        </w:rPr>
        <w:t>RFP</w:t>
      </w:r>
      <w:r w:rsidR="0087176B">
        <w:rPr>
          <w:rFonts w:ascii="Calibri" w:hAnsi="Calibri"/>
          <w:b/>
          <w:noProof/>
          <w:sz w:val="22"/>
          <w:szCs w:val="22"/>
        </w:rPr>
        <w:t>1117282197</w:t>
      </w:r>
      <w:r w:rsidRPr="0087176B">
        <w:rPr>
          <w:rFonts w:ascii="Calibri" w:hAnsi="Calibri"/>
          <w:b/>
          <w:sz w:val="22"/>
          <w:szCs w:val="22"/>
        </w:rPr>
        <w:t xml:space="preserve">    </w:t>
      </w:r>
    </w:p>
    <w:p w14:paraId="604F2956" w14:textId="77777777" w:rsidR="007715ED" w:rsidRPr="0087176B" w:rsidRDefault="007715ED" w:rsidP="00E41B36">
      <w:pPr>
        <w:pStyle w:val="NoSpacing"/>
        <w:tabs>
          <w:tab w:val="left" w:pos="1440"/>
          <w:tab w:val="left" w:pos="1710"/>
        </w:tabs>
        <w:ind w:left="1440"/>
        <w:rPr>
          <w:rFonts w:ascii="Calibri" w:hAnsi="Calibri"/>
          <w:b/>
          <w:sz w:val="22"/>
          <w:szCs w:val="22"/>
        </w:rPr>
      </w:pPr>
      <w:r w:rsidRPr="0087176B">
        <w:rPr>
          <w:rFonts w:ascii="Calibri" w:hAnsi="Calibri"/>
          <w:b/>
          <w:sz w:val="22"/>
          <w:szCs w:val="22"/>
        </w:rPr>
        <w:t xml:space="preserve">RFP Title: </w:t>
      </w:r>
      <w:r w:rsidR="0087176B">
        <w:rPr>
          <w:rFonts w:ascii="Calibri" w:hAnsi="Calibri"/>
          <w:b/>
          <w:noProof/>
          <w:sz w:val="22"/>
          <w:szCs w:val="22"/>
        </w:rPr>
        <w:t>Statewide Assessment of Student Progress</w:t>
      </w:r>
      <w:r w:rsidRPr="0087176B">
        <w:rPr>
          <w:rFonts w:ascii="Calibri" w:hAnsi="Calibri"/>
          <w:b/>
          <w:sz w:val="22"/>
          <w:szCs w:val="22"/>
        </w:rPr>
        <w:tab/>
        <w:t xml:space="preserve">  </w:t>
      </w:r>
      <w:r w:rsidRPr="0087176B">
        <w:rPr>
          <w:rFonts w:ascii="Calibri" w:hAnsi="Calibri"/>
          <w:b/>
          <w:sz w:val="22"/>
          <w:szCs w:val="22"/>
        </w:rPr>
        <w:tab/>
        <w:t xml:space="preserve">  </w:t>
      </w:r>
    </w:p>
    <w:p w14:paraId="57F1B0FE" w14:textId="77777777" w:rsidR="007715ED" w:rsidRPr="0087176B" w:rsidRDefault="005B5142" w:rsidP="00E41B36">
      <w:pPr>
        <w:pStyle w:val="NoSpacing"/>
        <w:tabs>
          <w:tab w:val="left" w:pos="1440"/>
          <w:tab w:val="left" w:pos="1710"/>
        </w:tabs>
        <w:ind w:left="1440"/>
        <w:rPr>
          <w:rFonts w:ascii="Calibri" w:hAnsi="Calibri"/>
          <w:b/>
          <w:noProof/>
          <w:sz w:val="22"/>
          <w:szCs w:val="22"/>
        </w:rPr>
      </w:pPr>
      <w:r w:rsidRPr="0087176B">
        <w:rPr>
          <w:rFonts w:ascii="Calibri" w:hAnsi="Calibri"/>
          <w:b/>
          <w:noProof/>
          <w:sz w:val="22"/>
          <w:szCs w:val="22"/>
        </w:rPr>
        <w:t>Nancy Wheelock</w:t>
      </w:r>
    </w:p>
    <w:p w14:paraId="6E1FD790" w14:textId="77777777" w:rsidR="005B5142" w:rsidRPr="0087176B" w:rsidRDefault="005B5142" w:rsidP="00E41B36">
      <w:pPr>
        <w:pStyle w:val="NoSpacing"/>
        <w:tabs>
          <w:tab w:val="left" w:pos="1440"/>
          <w:tab w:val="left" w:pos="1710"/>
        </w:tabs>
        <w:ind w:left="1440"/>
        <w:rPr>
          <w:rFonts w:ascii="Calibri" w:hAnsi="Calibri"/>
          <w:b/>
          <w:noProof/>
          <w:sz w:val="22"/>
          <w:szCs w:val="22"/>
        </w:rPr>
      </w:pPr>
      <w:r w:rsidRPr="0087176B">
        <w:rPr>
          <w:rFonts w:ascii="Calibri" w:hAnsi="Calibri"/>
          <w:b/>
          <w:noProof/>
          <w:sz w:val="22"/>
          <w:szCs w:val="22"/>
        </w:rPr>
        <w:t>Iowa Department of Administrative Service</w:t>
      </w:r>
    </w:p>
    <w:p w14:paraId="569DA09A" w14:textId="77777777" w:rsidR="005B5142" w:rsidRPr="0087176B" w:rsidRDefault="005B5142" w:rsidP="00E41B36">
      <w:pPr>
        <w:pStyle w:val="NoSpacing"/>
        <w:tabs>
          <w:tab w:val="left" w:pos="1440"/>
          <w:tab w:val="left" w:pos="1710"/>
        </w:tabs>
        <w:ind w:left="1440"/>
        <w:rPr>
          <w:rFonts w:ascii="Calibri" w:hAnsi="Calibri"/>
          <w:b/>
          <w:noProof/>
          <w:sz w:val="22"/>
          <w:szCs w:val="22"/>
        </w:rPr>
      </w:pPr>
      <w:r w:rsidRPr="0087176B">
        <w:rPr>
          <w:rFonts w:ascii="Calibri" w:hAnsi="Calibri"/>
          <w:b/>
          <w:noProof/>
          <w:sz w:val="22"/>
          <w:szCs w:val="22"/>
        </w:rPr>
        <w:t>Central Procurement Bureau</w:t>
      </w:r>
    </w:p>
    <w:p w14:paraId="7827265C" w14:textId="77777777" w:rsidR="005B5142" w:rsidRPr="0087176B" w:rsidRDefault="005B5142" w:rsidP="00E41B36">
      <w:pPr>
        <w:pStyle w:val="NoSpacing"/>
        <w:tabs>
          <w:tab w:val="left" w:pos="1440"/>
          <w:tab w:val="left" w:pos="1710"/>
        </w:tabs>
        <w:ind w:left="1440"/>
        <w:rPr>
          <w:rFonts w:ascii="Calibri" w:hAnsi="Calibri"/>
          <w:b/>
          <w:noProof/>
          <w:sz w:val="22"/>
          <w:szCs w:val="22"/>
        </w:rPr>
      </w:pPr>
      <w:r w:rsidRPr="0087176B">
        <w:rPr>
          <w:rFonts w:ascii="Calibri" w:hAnsi="Calibri"/>
          <w:b/>
          <w:noProof/>
          <w:sz w:val="22"/>
          <w:szCs w:val="22"/>
        </w:rPr>
        <w:t>Hoover Building, Flr. 3</w:t>
      </w:r>
    </w:p>
    <w:p w14:paraId="10F77F47" w14:textId="77777777" w:rsidR="005B5142" w:rsidRPr="0087176B" w:rsidRDefault="005B5142" w:rsidP="00E41B36">
      <w:pPr>
        <w:pStyle w:val="NoSpacing"/>
        <w:tabs>
          <w:tab w:val="left" w:pos="1440"/>
          <w:tab w:val="left" w:pos="1710"/>
        </w:tabs>
        <w:ind w:left="1440"/>
        <w:rPr>
          <w:rFonts w:ascii="Calibri" w:hAnsi="Calibri"/>
          <w:b/>
          <w:noProof/>
          <w:sz w:val="22"/>
          <w:szCs w:val="22"/>
        </w:rPr>
      </w:pPr>
      <w:r w:rsidRPr="0087176B">
        <w:rPr>
          <w:rFonts w:ascii="Calibri" w:hAnsi="Calibri"/>
          <w:b/>
          <w:noProof/>
          <w:sz w:val="22"/>
          <w:szCs w:val="22"/>
        </w:rPr>
        <w:t>1305 E. Walnut Street</w:t>
      </w:r>
    </w:p>
    <w:p w14:paraId="01DA70FB" w14:textId="77777777" w:rsidR="005B5142" w:rsidRPr="0087176B" w:rsidRDefault="005B5142" w:rsidP="00E41B36">
      <w:pPr>
        <w:pStyle w:val="NoSpacing"/>
        <w:tabs>
          <w:tab w:val="left" w:pos="1440"/>
          <w:tab w:val="left" w:pos="1710"/>
        </w:tabs>
        <w:ind w:left="1440"/>
        <w:rPr>
          <w:rFonts w:ascii="Calibri" w:hAnsi="Calibri"/>
          <w:b/>
          <w:sz w:val="22"/>
          <w:szCs w:val="22"/>
        </w:rPr>
      </w:pPr>
      <w:r w:rsidRPr="0087176B">
        <w:rPr>
          <w:rFonts w:ascii="Calibri" w:hAnsi="Calibri"/>
          <w:b/>
          <w:noProof/>
          <w:sz w:val="22"/>
          <w:szCs w:val="22"/>
        </w:rPr>
        <w:t>Des Moines, IA 50319</w:t>
      </w:r>
    </w:p>
    <w:p w14:paraId="342D0AC7" w14:textId="77777777" w:rsidR="00E41B36" w:rsidRPr="0087176B" w:rsidRDefault="00E41B36" w:rsidP="00E41B36">
      <w:pPr>
        <w:pStyle w:val="NoSpacing"/>
        <w:tabs>
          <w:tab w:val="left" w:pos="1440"/>
          <w:tab w:val="left" w:pos="1710"/>
        </w:tabs>
        <w:ind w:left="1440"/>
        <w:rPr>
          <w:rFonts w:ascii="Calibri" w:hAnsi="Calibri"/>
          <w:b/>
          <w:sz w:val="22"/>
          <w:szCs w:val="22"/>
        </w:rPr>
      </w:pPr>
      <w:r w:rsidRPr="0087176B">
        <w:rPr>
          <w:rFonts w:ascii="Calibri" w:hAnsi="Calibri"/>
          <w:b/>
          <w:sz w:val="22"/>
          <w:szCs w:val="22"/>
        </w:rPr>
        <w:tab/>
      </w:r>
      <w:r w:rsidRPr="0087176B">
        <w:rPr>
          <w:rFonts w:ascii="Calibri" w:hAnsi="Calibri"/>
          <w:b/>
          <w:sz w:val="22"/>
          <w:szCs w:val="22"/>
        </w:rPr>
        <w:tab/>
      </w:r>
    </w:p>
    <w:p w14:paraId="3F03339C" w14:textId="77777777" w:rsidR="007715ED" w:rsidRPr="00E41B36" w:rsidRDefault="007715ED" w:rsidP="00E41B36">
      <w:pPr>
        <w:pStyle w:val="NoSpacing"/>
        <w:tabs>
          <w:tab w:val="left" w:pos="1440"/>
          <w:tab w:val="left" w:pos="1710"/>
        </w:tabs>
        <w:ind w:left="1440"/>
        <w:rPr>
          <w:rFonts w:ascii="Calibri" w:hAnsi="Calibri"/>
          <w:b/>
          <w:sz w:val="22"/>
          <w:szCs w:val="22"/>
        </w:rPr>
      </w:pPr>
      <w:r w:rsidRPr="0087176B">
        <w:rPr>
          <w:rFonts w:ascii="Calibri" w:hAnsi="Calibri"/>
          <w:b/>
          <w:i/>
          <w:sz w:val="22"/>
          <w:szCs w:val="22"/>
        </w:rPr>
        <w:t>[Contractor's Name and Addre</w:t>
      </w:r>
      <w:r w:rsidRPr="009E13BD">
        <w:rPr>
          <w:rFonts w:ascii="Calibri" w:hAnsi="Calibri"/>
          <w:b/>
          <w:i/>
          <w:sz w:val="22"/>
          <w:szCs w:val="22"/>
        </w:rPr>
        <w:t>ss]</w:t>
      </w:r>
    </w:p>
    <w:p w14:paraId="78DFC4CE" w14:textId="77777777" w:rsidR="00E41B36" w:rsidRDefault="00E41B36" w:rsidP="00E41B36">
      <w:pPr>
        <w:tabs>
          <w:tab w:val="left" w:pos="1440"/>
          <w:tab w:val="left" w:pos="1710"/>
        </w:tabs>
        <w:ind w:left="1440"/>
        <w:jc w:val="both"/>
        <w:rPr>
          <w:rFonts w:ascii="Calibri" w:hAnsi="Calibri"/>
          <w:sz w:val="22"/>
          <w:szCs w:val="22"/>
        </w:rPr>
      </w:pPr>
    </w:p>
    <w:p w14:paraId="3B8E0A92"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53386711" w14:textId="77777777" w:rsidR="00727C07" w:rsidRDefault="00727C07" w:rsidP="00A36B6D">
      <w:pPr>
        <w:tabs>
          <w:tab w:val="left" w:pos="1620"/>
        </w:tabs>
        <w:jc w:val="both"/>
        <w:rPr>
          <w:rFonts w:ascii="Calibri" w:hAnsi="Calibri"/>
          <w:sz w:val="22"/>
          <w:szCs w:val="22"/>
        </w:rPr>
      </w:pPr>
    </w:p>
    <w:p w14:paraId="35D6E3D3"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w:t>
      </w:r>
      <w:r w:rsidR="0087176B">
        <w:rPr>
          <w:rFonts w:ascii="Calibri" w:hAnsi="Calibri" w:cs="Calibri"/>
          <w:sz w:val="22"/>
          <w:szCs w:val="22"/>
        </w:rPr>
        <w:t>6</w:t>
      </w:r>
      <w:r w:rsidRPr="002B2902">
        <w:rPr>
          <w:rFonts w:ascii="Calibri" w:hAnsi="Calibri" w:cs="Calibri"/>
          <w:sz w:val="22"/>
          <w:szCs w:val="22"/>
        </w:rPr>
        <w:t xml:space="preserve">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0FEED7AB" w14:textId="77777777" w:rsidR="002B2902" w:rsidRPr="002B2902" w:rsidRDefault="002B2902" w:rsidP="002B2902">
      <w:pPr>
        <w:tabs>
          <w:tab w:val="left" w:pos="1620"/>
        </w:tabs>
        <w:jc w:val="both"/>
        <w:rPr>
          <w:rFonts w:ascii="Calibri" w:hAnsi="Calibri" w:cs="Calibri"/>
          <w:sz w:val="22"/>
          <w:szCs w:val="22"/>
        </w:rPr>
      </w:pPr>
    </w:p>
    <w:p w14:paraId="58D46F92"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68C91392"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0500B89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07B5FF3A"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6C0D1867"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4D6E1A6F" w14:textId="77777777" w:rsidR="002B2902" w:rsidRPr="00E41B36" w:rsidRDefault="002B2902" w:rsidP="00E41B36">
      <w:pPr>
        <w:tabs>
          <w:tab w:val="left" w:pos="1620"/>
        </w:tabs>
        <w:ind w:left="1440"/>
        <w:jc w:val="both"/>
        <w:rPr>
          <w:rFonts w:ascii="Calibri" w:hAnsi="Calibri" w:cs="Calibri"/>
          <w:sz w:val="22"/>
          <w:szCs w:val="18"/>
        </w:rPr>
      </w:pPr>
    </w:p>
    <w:p w14:paraId="13F8E746"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4ECD1ED4"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2E247FE9"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494BDFC4" w14:textId="77777777" w:rsidR="002B2902" w:rsidRPr="009E13BD" w:rsidRDefault="002B2902" w:rsidP="00A36B6D">
      <w:pPr>
        <w:tabs>
          <w:tab w:val="left" w:pos="1620"/>
        </w:tabs>
        <w:jc w:val="both"/>
        <w:rPr>
          <w:rFonts w:ascii="Calibri" w:hAnsi="Calibri"/>
          <w:sz w:val="22"/>
          <w:szCs w:val="22"/>
        </w:rPr>
      </w:pPr>
    </w:p>
    <w:p w14:paraId="7ED43F0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2F833E7F" w14:textId="77777777" w:rsidR="00727C07" w:rsidRPr="009E13BD" w:rsidRDefault="00727C07" w:rsidP="00727C07">
      <w:pPr>
        <w:tabs>
          <w:tab w:val="left" w:pos="1620"/>
        </w:tabs>
        <w:ind w:left="1620"/>
        <w:jc w:val="both"/>
        <w:rPr>
          <w:rFonts w:ascii="Calibri" w:hAnsi="Calibri"/>
          <w:sz w:val="22"/>
          <w:szCs w:val="22"/>
        </w:rPr>
      </w:pPr>
    </w:p>
    <w:p w14:paraId="59015C4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Proposals shall not contain promotional or display materials.  </w:t>
      </w:r>
    </w:p>
    <w:p w14:paraId="243E47AB"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4503B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14FCB3DB" w14:textId="77777777" w:rsidR="00727C07" w:rsidRPr="009E13BD" w:rsidRDefault="00727C07" w:rsidP="00727C07">
      <w:pPr>
        <w:pStyle w:val="BodyTextIndent3"/>
        <w:spacing w:after="0"/>
        <w:ind w:left="1224"/>
        <w:jc w:val="both"/>
        <w:rPr>
          <w:rFonts w:ascii="Calibri" w:hAnsi="Calibri"/>
          <w:sz w:val="22"/>
          <w:szCs w:val="22"/>
        </w:rPr>
      </w:pPr>
    </w:p>
    <w:p w14:paraId="3D8C8A3D" w14:textId="79BF20E2"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5D719D">
        <w:rPr>
          <w:rFonts w:ascii="Calibri" w:hAnsi="Calibri"/>
          <w:sz w:val="22"/>
          <w:szCs w:val="22"/>
        </w:rPr>
        <w:t>requirements</w:t>
      </w:r>
      <w:r w:rsidRPr="009E13BD">
        <w:rPr>
          <w:rFonts w:ascii="Calibri" w:hAnsi="Calibri"/>
          <w:sz w:val="22"/>
          <w:szCs w:val="22"/>
        </w:rPr>
        <w:t>, each shall be labeled and submitted separately and each will be evaluated separately.</w:t>
      </w:r>
    </w:p>
    <w:p w14:paraId="53A00A0B" w14:textId="77777777" w:rsidR="00E467B7" w:rsidRPr="009E13BD" w:rsidRDefault="00E467B7" w:rsidP="00EC09F5">
      <w:pPr>
        <w:tabs>
          <w:tab w:val="left" w:pos="1620"/>
        </w:tabs>
        <w:ind w:left="1620"/>
        <w:jc w:val="both"/>
        <w:rPr>
          <w:rFonts w:ascii="Calibri" w:hAnsi="Calibri"/>
          <w:sz w:val="22"/>
          <w:szCs w:val="22"/>
        </w:rPr>
      </w:pPr>
    </w:p>
    <w:p w14:paraId="3DAE3791" w14:textId="3A817E72" w:rsidR="007715ED" w:rsidRPr="009E13BD" w:rsidRDefault="00DB43EF" w:rsidP="00DB43EF">
      <w:pPr>
        <w:tabs>
          <w:tab w:val="left" w:pos="720"/>
        </w:tabs>
        <w:jc w:val="both"/>
        <w:rPr>
          <w:rFonts w:ascii="Calibri" w:hAnsi="Calibri"/>
          <w:b/>
          <w:sz w:val="22"/>
          <w:szCs w:val="22"/>
        </w:rPr>
      </w:pPr>
      <w:r>
        <w:rPr>
          <w:rFonts w:ascii="Calibri" w:hAnsi="Calibri"/>
          <w:b/>
          <w:sz w:val="22"/>
          <w:szCs w:val="22"/>
        </w:rPr>
        <w:t>3.2</w:t>
      </w:r>
      <w:r>
        <w:rPr>
          <w:rFonts w:ascii="Calibri" w:hAnsi="Calibri"/>
          <w:b/>
          <w:sz w:val="22"/>
          <w:szCs w:val="22"/>
        </w:rPr>
        <w:tab/>
      </w:r>
      <w:r w:rsidR="007715ED" w:rsidRPr="009E13BD">
        <w:rPr>
          <w:rFonts w:ascii="Calibri" w:hAnsi="Calibri"/>
          <w:b/>
          <w:sz w:val="22"/>
          <w:szCs w:val="22"/>
        </w:rPr>
        <w:t xml:space="preserve">Technical Proposal </w:t>
      </w:r>
    </w:p>
    <w:p w14:paraId="5F967AE8" w14:textId="087D6D4E"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w:t>
      </w:r>
      <w:r w:rsidR="00212204">
        <w:rPr>
          <w:rFonts w:ascii="Calibri" w:hAnsi="Calibri"/>
          <w:sz w:val="22"/>
          <w:szCs w:val="22"/>
        </w:rPr>
        <w:t xml:space="preserve"> be included in the Technical </w:t>
      </w:r>
      <w:r w:rsidRPr="009E13BD">
        <w:rPr>
          <w:rFonts w:ascii="Calibri" w:hAnsi="Calibri"/>
          <w:sz w:val="22"/>
          <w:szCs w:val="22"/>
        </w:rPr>
        <w:t>Proposal in the order given below:</w:t>
      </w:r>
    </w:p>
    <w:p w14:paraId="2AF61031" w14:textId="77777777" w:rsidR="007715ED" w:rsidRPr="009E13BD" w:rsidRDefault="007715ED" w:rsidP="00EC09F5">
      <w:pPr>
        <w:tabs>
          <w:tab w:val="left" w:pos="1440"/>
        </w:tabs>
        <w:ind w:left="1440" w:hanging="720"/>
        <w:jc w:val="both"/>
        <w:rPr>
          <w:rFonts w:ascii="Calibri" w:hAnsi="Calibri"/>
          <w:sz w:val="22"/>
          <w:szCs w:val="22"/>
        </w:rPr>
      </w:pPr>
    </w:p>
    <w:p w14:paraId="3CD7EF95"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430F016B"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31B63AFE" w14:textId="77777777" w:rsidR="007715ED" w:rsidRPr="009E13BD" w:rsidRDefault="007715ED" w:rsidP="00EC09F5">
      <w:pPr>
        <w:tabs>
          <w:tab w:val="left" w:pos="1620"/>
        </w:tabs>
        <w:ind w:left="1620" w:hanging="180"/>
        <w:jc w:val="both"/>
        <w:rPr>
          <w:rFonts w:ascii="Calibri" w:hAnsi="Calibri"/>
          <w:sz w:val="22"/>
          <w:szCs w:val="22"/>
        </w:rPr>
      </w:pPr>
    </w:p>
    <w:p w14:paraId="3701E2F0" w14:textId="77777777" w:rsidR="0087176B" w:rsidRPr="0087176B" w:rsidRDefault="007715ED" w:rsidP="005E466B">
      <w:pPr>
        <w:numPr>
          <w:ilvl w:val="2"/>
          <w:numId w:val="8"/>
        </w:numPr>
        <w:tabs>
          <w:tab w:val="left" w:pos="1440"/>
        </w:tabs>
        <w:jc w:val="both"/>
        <w:rPr>
          <w:rFonts w:ascii="Calibri" w:hAnsi="Calibri"/>
          <w:sz w:val="22"/>
          <w:szCs w:val="22"/>
        </w:rPr>
      </w:pPr>
      <w:r w:rsidRPr="0087176B">
        <w:rPr>
          <w:rFonts w:ascii="Calibri" w:hAnsi="Calibri"/>
          <w:b/>
          <w:sz w:val="22"/>
          <w:szCs w:val="22"/>
        </w:rPr>
        <w:t>Table of Contents</w:t>
      </w:r>
      <w:r w:rsidR="00962F00" w:rsidRPr="0087176B">
        <w:rPr>
          <w:rFonts w:ascii="Calibri" w:hAnsi="Calibri"/>
          <w:b/>
          <w:sz w:val="22"/>
          <w:szCs w:val="22"/>
        </w:rPr>
        <w:t xml:space="preserve"> </w:t>
      </w:r>
    </w:p>
    <w:p w14:paraId="5E6BE1A9" w14:textId="77777777" w:rsidR="007715ED" w:rsidRPr="0087176B" w:rsidRDefault="007715ED" w:rsidP="0087176B">
      <w:pPr>
        <w:tabs>
          <w:tab w:val="left" w:pos="1440"/>
        </w:tabs>
        <w:ind w:left="1440"/>
        <w:jc w:val="both"/>
        <w:rPr>
          <w:rFonts w:ascii="Calibri" w:hAnsi="Calibri"/>
          <w:sz w:val="22"/>
          <w:szCs w:val="22"/>
        </w:rPr>
      </w:pPr>
      <w:r w:rsidRPr="0087176B">
        <w:rPr>
          <w:rFonts w:ascii="Calibri" w:hAnsi="Calibri"/>
          <w:sz w:val="22"/>
          <w:szCs w:val="22"/>
        </w:rPr>
        <w:t xml:space="preserve">The Contractor </w:t>
      </w:r>
      <w:r w:rsidR="00F07309" w:rsidRPr="0087176B">
        <w:rPr>
          <w:rFonts w:ascii="Calibri" w:hAnsi="Calibri"/>
          <w:sz w:val="22"/>
          <w:szCs w:val="22"/>
        </w:rPr>
        <w:t>shall</w:t>
      </w:r>
      <w:r w:rsidRPr="0087176B">
        <w:rPr>
          <w:rFonts w:ascii="Calibri" w:hAnsi="Calibri"/>
          <w:sz w:val="22"/>
          <w:szCs w:val="22"/>
        </w:rPr>
        <w:t xml:space="preserve"> include a table of contents of its Proposal and submit the check lis</w:t>
      </w:r>
      <w:r w:rsidR="00AC2DDC" w:rsidRPr="0087176B">
        <w:rPr>
          <w:rFonts w:ascii="Calibri" w:hAnsi="Calibri"/>
          <w:sz w:val="22"/>
          <w:szCs w:val="22"/>
        </w:rPr>
        <w:t>t of submittals per Attachment #4</w:t>
      </w:r>
      <w:r w:rsidRPr="0087176B">
        <w:rPr>
          <w:rFonts w:ascii="Calibri" w:hAnsi="Calibri"/>
          <w:sz w:val="22"/>
          <w:szCs w:val="22"/>
        </w:rPr>
        <w:t xml:space="preserve">. </w:t>
      </w:r>
    </w:p>
    <w:p w14:paraId="6BBCED61" w14:textId="77777777" w:rsidR="007715ED" w:rsidRPr="009E13BD" w:rsidRDefault="007715ED" w:rsidP="00EC09F5">
      <w:pPr>
        <w:tabs>
          <w:tab w:val="left" w:pos="1440"/>
        </w:tabs>
        <w:ind w:left="1440" w:hanging="720"/>
        <w:jc w:val="both"/>
        <w:rPr>
          <w:rFonts w:ascii="Calibri" w:hAnsi="Calibri"/>
          <w:b/>
          <w:sz w:val="22"/>
          <w:szCs w:val="22"/>
        </w:rPr>
      </w:pPr>
    </w:p>
    <w:p w14:paraId="49EB8C09" w14:textId="144744F6" w:rsidR="007715ED" w:rsidRPr="00DB43EF" w:rsidRDefault="00D4200C" w:rsidP="00524469">
      <w:pPr>
        <w:numPr>
          <w:ilvl w:val="2"/>
          <w:numId w:val="8"/>
        </w:numPr>
        <w:tabs>
          <w:tab w:val="left" w:pos="1440"/>
        </w:tabs>
        <w:jc w:val="both"/>
        <w:rPr>
          <w:rFonts w:ascii="Calibri" w:hAnsi="Calibri"/>
          <w:b/>
          <w:sz w:val="22"/>
          <w:szCs w:val="22"/>
        </w:rPr>
      </w:pPr>
      <w:r w:rsidRPr="00DB43EF">
        <w:rPr>
          <w:rFonts w:ascii="Calibri" w:hAnsi="Calibri"/>
          <w:b/>
          <w:sz w:val="22"/>
          <w:szCs w:val="22"/>
        </w:rPr>
        <w:t xml:space="preserve">Mandatory </w:t>
      </w:r>
      <w:r w:rsidR="004F48E5" w:rsidRPr="00DB43EF">
        <w:rPr>
          <w:rFonts w:ascii="Calibri" w:hAnsi="Calibri"/>
          <w:b/>
          <w:sz w:val="22"/>
          <w:szCs w:val="22"/>
        </w:rPr>
        <w:t xml:space="preserve">Requirements </w:t>
      </w:r>
      <w:r w:rsidR="007715ED" w:rsidRPr="00DB43EF">
        <w:rPr>
          <w:rFonts w:ascii="Calibri" w:hAnsi="Calibri"/>
          <w:b/>
          <w:sz w:val="22"/>
          <w:szCs w:val="22"/>
        </w:rPr>
        <w:t xml:space="preserve">and </w:t>
      </w:r>
      <w:r w:rsidRPr="00DB43EF">
        <w:rPr>
          <w:rFonts w:ascii="Calibri" w:hAnsi="Calibri"/>
          <w:b/>
          <w:sz w:val="22"/>
          <w:szCs w:val="22"/>
        </w:rPr>
        <w:t xml:space="preserve">Scored </w:t>
      </w:r>
      <w:r w:rsidR="007715ED" w:rsidRPr="00DB43EF">
        <w:rPr>
          <w:rFonts w:ascii="Calibri" w:hAnsi="Calibri"/>
          <w:b/>
          <w:sz w:val="22"/>
          <w:szCs w:val="22"/>
        </w:rPr>
        <w:t xml:space="preserve">Technical </w:t>
      </w:r>
      <w:r w:rsidR="004F48E5" w:rsidRPr="00DB43EF">
        <w:rPr>
          <w:rFonts w:ascii="Calibri" w:hAnsi="Calibri"/>
          <w:b/>
          <w:sz w:val="22"/>
          <w:szCs w:val="22"/>
        </w:rPr>
        <w:t>Requirements</w:t>
      </w:r>
    </w:p>
    <w:p w14:paraId="59BEFDF8" w14:textId="13F8C3A7" w:rsidR="004F48E5" w:rsidRPr="00DB43EF" w:rsidRDefault="007715ED" w:rsidP="005E466B">
      <w:pPr>
        <w:tabs>
          <w:tab w:val="left" w:pos="1440"/>
        </w:tabs>
        <w:ind w:left="1440"/>
        <w:jc w:val="both"/>
        <w:rPr>
          <w:rFonts w:ascii="Calibri" w:hAnsi="Calibri"/>
          <w:sz w:val="22"/>
          <w:szCs w:val="22"/>
        </w:rPr>
      </w:pPr>
      <w:r w:rsidRPr="00DB43EF">
        <w:rPr>
          <w:rFonts w:ascii="Calibri" w:hAnsi="Calibri"/>
          <w:sz w:val="22"/>
          <w:szCs w:val="22"/>
        </w:rPr>
        <w:t xml:space="preserve">The Contractor shall answer whether or not it will comply with each </w:t>
      </w:r>
      <w:r w:rsidR="004F48E5" w:rsidRPr="00DB43EF">
        <w:rPr>
          <w:rFonts w:ascii="Calibri" w:hAnsi="Calibri"/>
          <w:sz w:val="22"/>
          <w:szCs w:val="22"/>
        </w:rPr>
        <w:t>Mandatory R</w:t>
      </w:r>
      <w:r w:rsidR="001A129D" w:rsidRPr="00DB43EF">
        <w:rPr>
          <w:rFonts w:ascii="Calibri" w:hAnsi="Calibri"/>
          <w:sz w:val="22"/>
          <w:szCs w:val="22"/>
        </w:rPr>
        <w:t>equirement</w:t>
      </w:r>
      <w:r w:rsidR="004F48E5" w:rsidRPr="00DB43EF">
        <w:rPr>
          <w:rFonts w:ascii="Calibri" w:hAnsi="Calibri"/>
          <w:sz w:val="22"/>
          <w:szCs w:val="22"/>
        </w:rPr>
        <w:t xml:space="preserve"> </w:t>
      </w:r>
      <w:r w:rsidRPr="00DB43EF">
        <w:rPr>
          <w:rFonts w:ascii="Calibri" w:hAnsi="Calibri"/>
          <w:sz w:val="22"/>
          <w:szCs w:val="22"/>
        </w:rPr>
        <w:t xml:space="preserve">in Section </w:t>
      </w:r>
      <w:r w:rsidR="005B5142" w:rsidRPr="00DB43EF">
        <w:rPr>
          <w:rFonts w:ascii="Calibri" w:hAnsi="Calibri"/>
          <w:sz w:val="22"/>
          <w:szCs w:val="22"/>
        </w:rPr>
        <w:t>5</w:t>
      </w:r>
      <w:r w:rsidR="004F48E5" w:rsidRPr="00DB43EF">
        <w:rPr>
          <w:rFonts w:ascii="Calibri" w:hAnsi="Calibri"/>
          <w:sz w:val="22"/>
          <w:szCs w:val="22"/>
        </w:rPr>
        <w:t>.1</w:t>
      </w:r>
      <w:r w:rsidRPr="00DB43EF">
        <w:rPr>
          <w:rFonts w:ascii="Calibri" w:hAnsi="Calibri"/>
          <w:sz w:val="22"/>
          <w:szCs w:val="22"/>
        </w:rPr>
        <w:t xml:space="preserve"> of the RFP. </w:t>
      </w:r>
    </w:p>
    <w:p w14:paraId="23745F88" w14:textId="77777777" w:rsidR="004F48E5" w:rsidRPr="00DB43EF" w:rsidRDefault="004F48E5" w:rsidP="005E466B">
      <w:pPr>
        <w:tabs>
          <w:tab w:val="left" w:pos="1440"/>
        </w:tabs>
        <w:ind w:left="1440"/>
        <w:jc w:val="both"/>
        <w:rPr>
          <w:rFonts w:ascii="Calibri" w:hAnsi="Calibri"/>
          <w:sz w:val="22"/>
          <w:szCs w:val="22"/>
        </w:rPr>
      </w:pPr>
    </w:p>
    <w:p w14:paraId="6C682163" w14:textId="317E3B04" w:rsidR="007715ED" w:rsidRPr="009E13BD" w:rsidRDefault="004F48E5" w:rsidP="005E466B">
      <w:pPr>
        <w:tabs>
          <w:tab w:val="left" w:pos="1440"/>
        </w:tabs>
        <w:ind w:left="1440"/>
        <w:jc w:val="both"/>
        <w:rPr>
          <w:rFonts w:ascii="Calibri" w:hAnsi="Calibri"/>
          <w:strike/>
          <w:sz w:val="22"/>
          <w:szCs w:val="22"/>
        </w:rPr>
      </w:pPr>
      <w:r w:rsidRPr="00DB43EF">
        <w:rPr>
          <w:rFonts w:ascii="Calibri" w:hAnsi="Calibri"/>
          <w:sz w:val="22"/>
          <w:szCs w:val="22"/>
        </w:rPr>
        <w:t xml:space="preserve">The Scored Technical Requirements discussed in Section 5.2 </w:t>
      </w:r>
      <w:r w:rsidR="001A129D" w:rsidRPr="00DB43EF">
        <w:rPr>
          <w:rFonts w:ascii="Calibri" w:hAnsi="Calibri"/>
          <w:sz w:val="22"/>
          <w:szCs w:val="22"/>
        </w:rPr>
        <w:t xml:space="preserve">of the RFP </w:t>
      </w:r>
      <w:r w:rsidRPr="00DB43EF">
        <w:rPr>
          <w:rFonts w:ascii="Calibri" w:hAnsi="Calibri"/>
          <w:sz w:val="22"/>
          <w:szCs w:val="22"/>
        </w:rPr>
        <w:t xml:space="preserve">are provided in Section 4 – Scope of Work. Contractor will respond to </w:t>
      </w:r>
      <w:r w:rsidR="001A129D" w:rsidRPr="00DB43EF">
        <w:rPr>
          <w:rFonts w:ascii="Calibri" w:hAnsi="Calibri"/>
          <w:sz w:val="22"/>
          <w:szCs w:val="22"/>
        </w:rPr>
        <w:t xml:space="preserve">each of </w:t>
      </w:r>
      <w:r w:rsidRPr="00DB43EF">
        <w:rPr>
          <w:rFonts w:ascii="Calibri" w:hAnsi="Calibri"/>
          <w:sz w:val="22"/>
          <w:szCs w:val="22"/>
        </w:rPr>
        <w:t xml:space="preserve">the Scored Technical </w:t>
      </w:r>
      <w:r w:rsidR="001A129D" w:rsidRPr="00DB43EF">
        <w:rPr>
          <w:rFonts w:ascii="Calibri" w:hAnsi="Calibri"/>
          <w:sz w:val="22"/>
          <w:szCs w:val="22"/>
        </w:rPr>
        <w:t xml:space="preserve">Requirements in Section 4 – Scope of Work in the Proposal.  Contractor may use the RFP document as a template for their response to the Scored Technical Requirements but are not required to do so. </w:t>
      </w:r>
      <w:r w:rsidR="007715ED" w:rsidRPr="00DB43EF">
        <w:rPr>
          <w:rFonts w:ascii="Calibri" w:hAnsi="Calibri"/>
          <w:sz w:val="22"/>
          <w:szCs w:val="22"/>
        </w:rPr>
        <w:t xml:space="preserve">Where the context requires more than a yes or no answer or the specific </w:t>
      </w:r>
      <w:r w:rsidR="001A129D" w:rsidRPr="00DB43EF">
        <w:rPr>
          <w:rFonts w:ascii="Calibri" w:hAnsi="Calibri"/>
          <w:sz w:val="22"/>
          <w:szCs w:val="22"/>
        </w:rPr>
        <w:t xml:space="preserve">requirement </w:t>
      </w:r>
      <w:r w:rsidR="007715ED" w:rsidRPr="00DB43EF">
        <w:rPr>
          <w:rFonts w:ascii="Calibri" w:hAnsi="Calibri"/>
          <w:sz w:val="22"/>
          <w:szCs w:val="22"/>
        </w:rPr>
        <w:t xml:space="preserve">so indicates, Contractor shall explain how it will comply with the </w:t>
      </w:r>
      <w:r w:rsidR="001A129D" w:rsidRPr="00DB43EF">
        <w:rPr>
          <w:rFonts w:ascii="Calibri" w:hAnsi="Calibri"/>
          <w:sz w:val="22"/>
          <w:szCs w:val="22"/>
        </w:rPr>
        <w:t>requirement</w:t>
      </w:r>
      <w:r w:rsidR="007715ED" w:rsidRPr="00DB43EF">
        <w:rPr>
          <w:rFonts w:ascii="Calibri" w:hAnsi="Calibri"/>
          <w:sz w:val="22"/>
          <w:szCs w:val="22"/>
        </w:rPr>
        <w:t xml:space="preserve">.  Merely repeating the </w:t>
      </w:r>
      <w:r w:rsidR="001A129D" w:rsidRPr="00DB43EF">
        <w:rPr>
          <w:rFonts w:ascii="Calibri" w:hAnsi="Calibri"/>
          <w:sz w:val="22"/>
          <w:szCs w:val="22"/>
        </w:rPr>
        <w:t xml:space="preserve">requirements located in </w:t>
      </w:r>
      <w:r w:rsidR="007715ED" w:rsidRPr="00DB43EF">
        <w:rPr>
          <w:rFonts w:ascii="Calibri" w:hAnsi="Calibri"/>
          <w:sz w:val="22"/>
          <w:szCs w:val="22"/>
        </w:rPr>
        <w:t xml:space="preserve">Section </w:t>
      </w:r>
      <w:r w:rsidR="001A129D" w:rsidRPr="00DB43EF">
        <w:rPr>
          <w:rFonts w:ascii="Calibri" w:hAnsi="Calibri"/>
          <w:sz w:val="22"/>
          <w:szCs w:val="22"/>
        </w:rPr>
        <w:t xml:space="preserve">4 – Scope of Work </w:t>
      </w:r>
      <w:r w:rsidR="007715ED" w:rsidRPr="00DB43EF">
        <w:rPr>
          <w:rFonts w:ascii="Calibri" w:hAnsi="Calibri"/>
          <w:sz w:val="22"/>
          <w:szCs w:val="22"/>
        </w:rPr>
        <w:t xml:space="preserve">may be considered non-responsive and result in the rejection of the Proposal.  Proposals must identify any deviations from the </w:t>
      </w:r>
      <w:r w:rsidR="001A129D" w:rsidRPr="00DB43EF">
        <w:rPr>
          <w:rFonts w:ascii="Calibri" w:hAnsi="Calibri"/>
          <w:sz w:val="22"/>
          <w:szCs w:val="22"/>
        </w:rPr>
        <w:t xml:space="preserve">requirements </w:t>
      </w:r>
      <w:r w:rsidR="007715ED" w:rsidRPr="00DB43EF">
        <w:rPr>
          <w:rFonts w:ascii="Calibri" w:hAnsi="Calibri"/>
          <w:sz w:val="22"/>
          <w:szCs w:val="22"/>
        </w:rPr>
        <w:t>of the RFP or</w:t>
      </w:r>
      <w:r w:rsidR="00CB24E6" w:rsidRPr="00DB43EF">
        <w:rPr>
          <w:rFonts w:ascii="Calibri" w:hAnsi="Calibri"/>
          <w:sz w:val="22"/>
          <w:szCs w:val="22"/>
        </w:rPr>
        <w:t xml:space="preserve"> </w:t>
      </w:r>
      <w:r w:rsidR="001A129D" w:rsidRPr="00DB43EF">
        <w:rPr>
          <w:rFonts w:ascii="Calibri" w:hAnsi="Calibri"/>
          <w:sz w:val="22"/>
          <w:szCs w:val="22"/>
        </w:rPr>
        <w:t xml:space="preserve">requirements </w:t>
      </w:r>
      <w:r w:rsidR="007715ED" w:rsidRPr="00DB43EF">
        <w:rPr>
          <w:rFonts w:ascii="Calibri" w:hAnsi="Calibri"/>
          <w:sz w:val="22"/>
          <w:szCs w:val="22"/>
        </w:rPr>
        <w:t xml:space="preserve">the Contractor cannot satisfy.  If the Contractor deviates from or cannot satisfy the </w:t>
      </w:r>
      <w:r w:rsidR="001A129D" w:rsidRPr="00DB43EF">
        <w:rPr>
          <w:rFonts w:ascii="Calibri" w:hAnsi="Calibri"/>
          <w:sz w:val="22"/>
          <w:szCs w:val="22"/>
        </w:rPr>
        <w:t>requirement</w:t>
      </w:r>
      <w:r w:rsidR="007715ED" w:rsidRPr="00DB43EF">
        <w:rPr>
          <w:rFonts w:ascii="Calibri" w:hAnsi="Calibri"/>
          <w:sz w:val="22"/>
          <w:szCs w:val="22"/>
        </w:rPr>
        <w:t>(s) of this section, the Agency may reject the Proposal.</w:t>
      </w:r>
      <w:r w:rsidR="007715ED" w:rsidRPr="009E13BD">
        <w:rPr>
          <w:rFonts w:ascii="Calibri" w:hAnsi="Calibri"/>
          <w:sz w:val="22"/>
          <w:szCs w:val="22"/>
        </w:rPr>
        <w:t xml:space="preserve"> </w:t>
      </w:r>
    </w:p>
    <w:p w14:paraId="71D5D749" w14:textId="77777777" w:rsidR="007715ED" w:rsidRPr="009E13BD" w:rsidRDefault="007715ED" w:rsidP="00EC09F5">
      <w:pPr>
        <w:jc w:val="both"/>
        <w:rPr>
          <w:rFonts w:ascii="Calibri" w:hAnsi="Calibri"/>
          <w:sz w:val="22"/>
          <w:szCs w:val="22"/>
        </w:rPr>
      </w:pPr>
    </w:p>
    <w:p w14:paraId="33B10355" w14:textId="77777777"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28D99871"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3EB9E23F" w14:textId="77777777" w:rsidR="007715ED" w:rsidRPr="009E13BD" w:rsidRDefault="007715ED" w:rsidP="00EC09F5">
      <w:pPr>
        <w:tabs>
          <w:tab w:val="left" w:pos="-720"/>
        </w:tabs>
        <w:suppressAutoHyphens/>
        <w:ind w:left="720"/>
        <w:jc w:val="both"/>
        <w:rPr>
          <w:rFonts w:ascii="Calibri" w:hAnsi="Calibri"/>
          <w:sz w:val="22"/>
          <w:szCs w:val="22"/>
        </w:rPr>
      </w:pPr>
    </w:p>
    <w:p w14:paraId="7C29516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5824669B"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07813D2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0412AEEC" w14:textId="77777777" w:rsidR="007715ED" w:rsidRPr="009E13BD" w:rsidRDefault="007715ED" w:rsidP="00EC09F5">
      <w:pPr>
        <w:tabs>
          <w:tab w:val="left" w:pos="-720"/>
        </w:tabs>
        <w:suppressAutoHyphens/>
        <w:ind w:left="2160" w:hanging="1440"/>
        <w:jc w:val="both"/>
        <w:rPr>
          <w:rFonts w:ascii="Calibri" w:hAnsi="Calibri"/>
          <w:sz w:val="22"/>
          <w:szCs w:val="22"/>
        </w:rPr>
      </w:pPr>
    </w:p>
    <w:p w14:paraId="5BCD535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Describe any order, judgment or decree of any Federal or State authority barring, suspending or otherwise limiting the right of the Contractor to engage in any business, practice or activity.</w:t>
      </w:r>
    </w:p>
    <w:p w14:paraId="6F035F56" w14:textId="77777777" w:rsidR="007715ED" w:rsidRPr="009E13BD" w:rsidRDefault="007715ED" w:rsidP="00EC09F5">
      <w:pPr>
        <w:tabs>
          <w:tab w:val="left" w:pos="1440"/>
        </w:tabs>
        <w:ind w:left="2160" w:hanging="1440"/>
        <w:jc w:val="both"/>
        <w:rPr>
          <w:rFonts w:ascii="Calibri" w:hAnsi="Calibri"/>
          <w:b/>
          <w:sz w:val="22"/>
          <w:szCs w:val="22"/>
        </w:rPr>
      </w:pPr>
    </w:p>
    <w:p w14:paraId="6F6D568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09E9094" w14:textId="77777777" w:rsidR="007715ED" w:rsidRPr="009E13BD" w:rsidRDefault="007715ED" w:rsidP="00EC09F5">
      <w:pPr>
        <w:jc w:val="both"/>
        <w:rPr>
          <w:rFonts w:ascii="Calibri" w:hAnsi="Calibri"/>
          <w:b/>
          <w:sz w:val="22"/>
          <w:szCs w:val="22"/>
        </w:rPr>
      </w:pPr>
    </w:p>
    <w:p w14:paraId="6E1D558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6662A99"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87D2FC9"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59F03C5" w14:textId="77777777" w:rsidR="007715ED" w:rsidRPr="009E13BD" w:rsidRDefault="007715ED" w:rsidP="00EC09F5">
      <w:pPr>
        <w:tabs>
          <w:tab w:val="left" w:pos="-720"/>
          <w:tab w:val="left" w:pos="2340"/>
        </w:tabs>
        <w:suppressAutoHyphens/>
        <w:jc w:val="both"/>
        <w:rPr>
          <w:rFonts w:ascii="Calibri" w:hAnsi="Calibri"/>
          <w:sz w:val="22"/>
          <w:szCs w:val="22"/>
        </w:rPr>
      </w:pPr>
    </w:p>
    <w:p w14:paraId="40605690" w14:textId="77777777" w:rsidR="0087176B" w:rsidRPr="0087176B" w:rsidRDefault="007715ED" w:rsidP="005E466B">
      <w:pPr>
        <w:numPr>
          <w:ilvl w:val="2"/>
          <w:numId w:val="8"/>
        </w:numPr>
        <w:tabs>
          <w:tab w:val="left" w:pos="1440"/>
        </w:tabs>
        <w:jc w:val="both"/>
        <w:rPr>
          <w:rFonts w:ascii="Calibri" w:hAnsi="Calibri"/>
          <w:sz w:val="22"/>
          <w:szCs w:val="22"/>
        </w:rPr>
      </w:pPr>
      <w:r w:rsidRPr="0087176B">
        <w:rPr>
          <w:rFonts w:ascii="Calibri" w:hAnsi="Calibri"/>
          <w:b/>
          <w:sz w:val="22"/>
          <w:szCs w:val="22"/>
        </w:rPr>
        <w:t>Criminal History and Background Investigation</w:t>
      </w:r>
      <w:r w:rsidR="000E3EA5" w:rsidRPr="0087176B">
        <w:rPr>
          <w:rFonts w:ascii="Calibri" w:hAnsi="Calibri"/>
          <w:b/>
          <w:sz w:val="22"/>
          <w:szCs w:val="22"/>
        </w:rPr>
        <w:t xml:space="preserve"> </w:t>
      </w:r>
    </w:p>
    <w:p w14:paraId="4AE59C6B" w14:textId="77777777" w:rsidR="007715ED" w:rsidRPr="0087176B" w:rsidRDefault="007715ED" w:rsidP="0087176B">
      <w:pPr>
        <w:tabs>
          <w:tab w:val="left" w:pos="1440"/>
        </w:tabs>
        <w:ind w:left="1440"/>
        <w:jc w:val="both"/>
        <w:rPr>
          <w:rFonts w:ascii="Calibri" w:hAnsi="Calibri"/>
          <w:sz w:val="22"/>
          <w:szCs w:val="22"/>
        </w:rPr>
      </w:pPr>
      <w:r w:rsidRPr="0087176B">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87176B">
        <w:rPr>
          <w:rFonts w:ascii="Calibri" w:hAnsi="Calibri"/>
          <w:sz w:val="22"/>
          <w:szCs w:val="22"/>
        </w:rPr>
        <w:t xml:space="preserve">who will be involved in </w:t>
      </w:r>
      <w:r w:rsidRPr="0087176B">
        <w:rPr>
          <w:rFonts w:ascii="Calibri" w:hAnsi="Calibri"/>
          <w:sz w:val="22"/>
          <w:szCs w:val="22"/>
        </w:rPr>
        <w:t xml:space="preserve">the performance of the </w:t>
      </w:r>
      <w:r w:rsidR="00E53B7E" w:rsidRPr="0087176B">
        <w:rPr>
          <w:rFonts w:ascii="Calibri" w:hAnsi="Calibri"/>
          <w:sz w:val="22"/>
          <w:szCs w:val="22"/>
        </w:rPr>
        <w:t>C</w:t>
      </w:r>
      <w:r w:rsidRPr="0087176B">
        <w:rPr>
          <w:rFonts w:ascii="Calibri" w:hAnsi="Calibri"/>
          <w:sz w:val="22"/>
          <w:szCs w:val="22"/>
        </w:rPr>
        <w:t>ontract.</w:t>
      </w:r>
    </w:p>
    <w:p w14:paraId="65AE80FF" w14:textId="77777777" w:rsidR="007715ED" w:rsidRPr="009E13BD" w:rsidRDefault="007715ED" w:rsidP="00EC09F5">
      <w:pPr>
        <w:tabs>
          <w:tab w:val="left" w:pos="1440"/>
          <w:tab w:val="left" w:pos="1620"/>
        </w:tabs>
        <w:jc w:val="both"/>
        <w:rPr>
          <w:rFonts w:ascii="Calibri" w:hAnsi="Calibri"/>
          <w:b/>
          <w:sz w:val="22"/>
          <w:szCs w:val="22"/>
        </w:rPr>
      </w:pPr>
    </w:p>
    <w:p w14:paraId="7297A574"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3EB345C8"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7E88E032" w14:textId="77777777" w:rsidR="00A157E7" w:rsidRPr="009E13BD" w:rsidRDefault="00A157E7" w:rsidP="00A157E7">
      <w:pPr>
        <w:tabs>
          <w:tab w:val="left" w:pos="1440"/>
          <w:tab w:val="left" w:pos="1620"/>
        </w:tabs>
        <w:ind w:left="1440"/>
        <w:jc w:val="both"/>
        <w:rPr>
          <w:rFonts w:ascii="Calibri" w:hAnsi="Calibri"/>
          <w:b/>
          <w:sz w:val="22"/>
          <w:szCs w:val="22"/>
        </w:rPr>
      </w:pPr>
    </w:p>
    <w:p w14:paraId="640DD67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01EABB8E"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2529DBE7" w14:textId="77777777" w:rsidR="007715ED" w:rsidRPr="009E13BD" w:rsidRDefault="007715ED" w:rsidP="00EC09F5">
      <w:pPr>
        <w:tabs>
          <w:tab w:val="left" w:pos="1440"/>
        </w:tabs>
        <w:ind w:left="1440"/>
        <w:jc w:val="both"/>
        <w:rPr>
          <w:rFonts w:ascii="Calibri" w:hAnsi="Calibri"/>
          <w:b/>
          <w:sz w:val="22"/>
          <w:szCs w:val="22"/>
        </w:rPr>
      </w:pPr>
    </w:p>
    <w:p w14:paraId="51E5F1EE"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7D7F0D1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0E268FE4" w14:textId="77777777" w:rsidR="007715ED" w:rsidRDefault="007715ED" w:rsidP="00EC09F5">
      <w:pPr>
        <w:tabs>
          <w:tab w:val="left" w:pos="1440"/>
        </w:tabs>
        <w:ind w:left="1440"/>
        <w:jc w:val="both"/>
        <w:rPr>
          <w:rFonts w:ascii="Calibri" w:hAnsi="Calibri"/>
          <w:b/>
          <w:sz w:val="22"/>
          <w:szCs w:val="22"/>
        </w:rPr>
      </w:pPr>
    </w:p>
    <w:p w14:paraId="52AAD973" w14:textId="77777777" w:rsidR="00D955AD" w:rsidRDefault="00D955AD" w:rsidP="00EC09F5">
      <w:pPr>
        <w:tabs>
          <w:tab w:val="left" w:pos="1440"/>
        </w:tabs>
        <w:ind w:left="1440"/>
        <w:jc w:val="both"/>
        <w:rPr>
          <w:rFonts w:ascii="Calibri" w:hAnsi="Calibri"/>
          <w:b/>
          <w:sz w:val="22"/>
          <w:szCs w:val="22"/>
        </w:rPr>
      </w:pPr>
    </w:p>
    <w:p w14:paraId="7F64F82D" w14:textId="77777777" w:rsidR="00D955AD" w:rsidRPr="009E13BD" w:rsidRDefault="00D955AD" w:rsidP="00EC09F5">
      <w:pPr>
        <w:tabs>
          <w:tab w:val="left" w:pos="1440"/>
        </w:tabs>
        <w:ind w:left="1440"/>
        <w:jc w:val="both"/>
        <w:rPr>
          <w:rFonts w:ascii="Calibri" w:hAnsi="Calibri"/>
          <w:b/>
          <w:sz w:val="22"/>
          <w:szCs w:val="22"/>
        </w:rPr>
      </w:pPr>
    </w:p>
    <w:p w14:paraId="786AD1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Firm Proposal Terms</w:t>
      </w:r>
    </w:p>
    <w:p w14:paraId="5C4942AD" w14:textId="39504867" w:rsidR="006E16D4" w:rsidRDefault="007715ED" w:rsidP="00E64EA0">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Pr="002B2A6E">
        <w:rPr>
          <w:rFonts w:ascii="Calibri" w:hAnsi="Calibri" w:cs="Arial"/>
          <w:noProof/>
          <w:sz w:val="22"/>
          <w:szCs w:val="22"/>
        </w:rPr>
        <w:t>Bid Terms</w:t>
      </w:r>
      <w:r w:rsidRPr="002B2A6E">
        <w:rPr>
          <w:rFonts w:ascii="Calibri" w:hAnsi="Calibri" w:cs="Arial"/>
          <w:sz w:val="22"/>
          <w:szCs w:val="22"/>
        </w:rPr>
        <w:t xml:space="preserve"> days following the deadline for submitting Proposals.</w:t>
      </w:r>
    </w:p>
    <w:p w14:paraId="209E2BD9" w14:textId="77777777" w:rsidR="00E94570" w:rsidRPr="002B2A6E" w:rsidRDefault="00E94570" w:rsidP="00EC09F5">
      <w:pPr>
        <w:tabs>
          <w:tab w:val="left" w:pos="1440"/>
        </w:tabs>
        <w:jc w:val="both"/>
        <w:rPr>
          <w:rFonts w:ascii="Calibri" w:hAnsi="Calibri"/>
          <w:b/>
          <w:sz w:val="22"/>
          <w:szCs w:val="22"/>
        </w:rPr>
      </w:pPr>
    </w:p>
    <w:p w14:paraId="018FC2A4"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032AAE40" w14:textId="77777777" w:rsidR="00E54040" w:rsidRDefault="007715ED" w:rsidP="00E54040">
      <w:pPr>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r w:rsidR="00E54040">
        <w:rPr>
          <w:rFonts w:ascii="Calibri" w:hAnsi="Calibri"/>
          <w:sz w:val="22"/>
          <w:szCs w:val="22"/>
        </w:rPr>
        <w:t>The Contractor should use the table in Attachment 5 to provide a cost for each task. If additional description is needed for each task, the Contractor shall include notes for each cost in a "notes row below the task. The Contractor should review the entire RFP and include additional items that are needed to provide the services and deliverables requested by the Agency.  The total cost shall be provided for each task and a grand total shall be provided.  See Attachment 5.</w:t>
      </w:r>
    </w:p>
    <w:p w14:paraId="176B8839" w14:textId="77777777" w:rsidR="007715ED" w:rsidRPr="00AA0328" w:rsidRDefault="007715ED" w:rsidP="00EC09F5">
      <w:pPr>
        <w:tabs>
          <w:tab w:val="left" w:pos="-720"/>
        </w:tabs>
        <w:suppressAutoHyphens/>
        <w:jc w:val="both"/>
        <w:rPr>
          <w:rFonts w:ascii="Calibri" w:hAnsi="Calibri"/>
          <w:sz w:val="22"/>
          <w:szCs w:val="22"/>
        </w:rPr>
      </w:pPr>
    </w:p>
    <w:p w14:paraId="1355AFD0"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594673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w:t>
      </w:r>
      <w:proofErr w:type="spellStart"/>
      <w:r w:rsidRPr="00AA0328">
        <w:rPr>
          <w:rFonts w:ascii="Calibri" w:hAnsi="Calibri"/>
          <w:sz w:val="22"/>
          <w:szCs w:val="22"/>
        </w:rPr>
        <w:t>Pcard</w:t>
      </w:r>
      <w:proofErr w:type="spellEnd"/>
      <w:r w:rsidRPr="00AA0328">
        <w:rPr>
          <w:rFonts w:ascii="Calibri" w:hAnsi="Calibri"/>
          <w:sz w:val="22"/>
          <w:szCs w:val="22"/>
        </w:rPr>
        <w:t xml:space="preserve"> and EAP are preferred payment methods, but payments made by any of the following methods: </w:t>
      </w:r>
      <w:proofErr w:type="spellStart"/>
      <w:r w:rsidRPr="00AA0328">
        <w:rPr>
          <w:rFonts w:ascii="Calibri" w:hAnsi="Calibri"/>
          <w:sz w:val="22"/>
          <w:szCs w:val="22"/>
        </w:rPr>
        <w:t>Pcard</w:t>
      </w:r>
      <w:proofErr w:type="spellEnd"/>
      <w:r w:rsidRPr="00AA0328">
        <w:rPr>
          <w:rFonts w:ascii="Calibri" w:hAnsi="Calibri"/>
          <w:sz w:val="22"/>
          <w:szCs w:val="22"/>
        </w:rPr>
        <w:t xml:space="preserve">/EAP,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EBB696D" w14:textId="77777777" w:rsidR="002B2A6E" w:rsidRPr="00AA0328" w:rsidRDefault="002B2A6E" w:rsidP="002B2A6E">
      <w:pPr>
        <w:ind w:left="810"/>
        <w:rPr>
          <w:rFonts w:ascii="Calibri" w:hAnsi="Calibri"/>
          <w:sz w:val="22"/>
          <w:szCs w:val="22"/>
        </w:rPr>
      </w:pPr>
    </w:p>
    <w:p w14:paraId="76C8782D"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 xml:space="preserve">Credit card or </w:t>
      </w:r>
      <w:proofErr w:type="spellStart"/>
      <w:r w:rsidRPr="00AA0328">
        <w:rPr>
          <w:rFonts w:ascii="Calibri" w:hAnsi="Calibri"/>
          <w:b/>
          <w:sz w:val="22"/>
          <w:szCs w:val="22"/>
        </w:rPr>
        <w:t>ePayables</w:t>
      </w:r>
      <w:proofErr w:type="spellEnd"/>
    </w:p>
    <w:p w14:paraId="03B740AD" w14:textId="1BEDC6FF"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w:t>
      </w:r>
      <w:proofErr w:type="spellStart"/>
      <w:r w:rsidRPr="00AA0328">
        <w:rPr>
          <w:rFonts w:ascii="Calibri" w:hAnsi="Calibri"/>
          <w:sz w:val="22"/>
          <w:szCs w:val="22"/>
        </w:rPr>
        <w:t>Pcards</w:t>
      </w:r>
      <w:proofErr w:type="spellEnd"/>
      <w:r w:rsidRPr="00AA0328">
        <w:rPr>
          <w:rFonts w:ascii="Calibri" w:hAnsi="Calibri"/>
          <w:sz w:val="22"/>
          <w:szCs w:val="22"/>
        </w:rPr>
        <w:t xml:space="preserve">) and </w:t>
      </w:r>
      <w:proofErr w:type="spellStart"/>
      <w:r w:rsidRPr="00AA0328">
        <w:rPr>
          <w:rFonts w:ascii="Calibri" w:hAnsi="Calibri"/>
          <w:sz w:val="22"/>
          <w:szCs w:val="22"/>
        </w:rPr>
        <w:t>ePayable</w:t>
      </w:r>
      <w:proofErr w:type="spellEnd"/>
      <w:r w:rsidRPr="00AA0328">
        <w:rPr>
          <w:rFonts w:ascii="Calibri" w:hAnsi="Calibri"/>
          <w:sz w:val="22"/>
          <w:szCs w:val="22"/>
        </w:rPr>
        <w:t xml:space="preserve"> solution (EAP) are commercial payment methods utilizing the VISA credit card network. The State of Iowa will not accept price changes or pay additional fees if Contractor uses the </w:t>
      </w:r>
      <w:proofErr w:type="spellStart"/>
      <w:r w:rsidRPr="00AA0328">
        <w:rPr>
          <w:rFonts w:ascii="Calibri" w:hAnsi="Calibri"/>
          <w:sz w:val="22"/>
          <w:szCs w:val="22"/>
        </w:rPr>
        <w:t>Pcard</w:t>
      </w:r>
      <w:proofErr w:type="spellEnd"/>
      <w:r w:rsidRPr="00AA0328">
        <w:rPr>
          <w:rFonts w:ascii="Calibri" w:hAnsi="Calibri"/>
          <w:sz w:val="22"/>
          <w:szCs w:val="22"/>
        </w:rPr>
        <w:t xml:space="preserve"> or EAP payment methods. </w:t>
      </w:r>
      <w:proofErr w:type="spellStart"/>
      <w:r w:rsidRPr="00AA0328">
        <w:rPr>
          <w:rFonts w:ascii="Calibri" w:hAnsi="Calibri"/>
          <w:sz w:val="22"/>
          <w:szCs w:val="22"/>
        </w:rPr>
        <w:t>Pcard</w:t>
      </w:r>
      <w:proofErr w:type="spellEnd"/>
      <w:r w:rsidRPr="00AA0328">
        <w:rPr>
          <w:rFonts w:ascii="Calibri" w:hAnsi="Calibri"/>
          <w:sz w:val="22"/>
          <w:szCs w:val="22"/>
        </w:rPr>
        <w:t xml:space="preserve">-accepting Contractors must abide by the State of Iowa’s Terms of </w:t>
      </w:r>
      <w:proofErr w:type="spellStart"/>
      <w:r w:rsidRPr="00AA0328">
        <w:rPr>
          <w:rFonts w:ascii="Calibri" w:hAnsi="Calibri"/>
          <w:sz w:val="22"/>
          <w:szCs w:val="22"/>
        </w:rPr>
        <w:t>Pcard</w:t>
      </w:r>
      <w:proofErr w:type="spellEnd"/>
      <w:r w:rsidRPr="00AA0328">
        <w:rPr>
          <w:rFonts w:ascii="Calibri" w:hAnsi="Calibri"/>
          <w:sz w:val="22"/>
          <w:szCs w:val="22"/>
        </w:rPr>
        <w:t xml:space="preserve"> Acceptance, as provided in Section </w:t>
      </w:r>
      <w:r w:rsidR="005B5142">
        <w:rPr>
          <w:rFonts w:ascii="Calibri" w:hAnsi="Calibri"/>
          <w:sz w:val="22"/>
          <w:szCs w:val="22"/>
        </w:rPr>
        <w:t>7</w:t>
      </w:r>
      <w:r w:rsidRPr="00AA0328">
        <w:rPr>
          <w:rFonts w:ascii="Calibri" w:hAnsi="Calibri"/>
          <w:sz w:val="22"/>
          <w:szCs w:val="22"/>
        </w:rPr>
        <w:t>.</w:t>
      </w:r>
      <w:r w:rsidR="001A129D">
        <w:rPr>
          <w:rFonts w:ascii="Calibri" w:hAnsi="Calibri"/>
          <w:sz w:val="22"/>
          <w:szCs w:val="22"/>
        </w:rPr>
        <w:t xml:space="preserve">4 </w:t>
      </w:r>
      <w:r w:rsidRPr="00AA0328">
        <w:rPr>
          <w:rFonts w:ascii="Calibri" w:hAnsi="Calibri"/>
          <w:sz w:val="22"/>
          <w:szCs w:val="22"/>
        </w:rPr>
        <w:t xml:space="preserve">of the RFP. Contractors must provide a statement regarding their ability to meet the requirements I this subsection, as well as identifying their transaction reporting capabilities (Level I, II, or III).  </w:t>
      </w:r>
    </w:p>
    <w:p w14:paraId="2838D6BC" w14:textId="77777777" w:rsidR="002B2A6E" w:rsidRPr="00AA0328" w:rsidRDefault="002B2A6E" w:rsidP="002B2A6E">
      <w:pPr>
        <w:ind w:left="1710" w:hanging="900"/>
        <w:rPr>
          <w:rFonts w:ascii="Calibri" w:hAnsi="Calibri"/>
          <w:sz w:val="22"/>
          <w:szCs w:val="22"/>
        </w:rPr>
      </w:pPr>
    </w:p>
    <w:p w14:paraId="2792B261"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41D2030A"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30CB5B45" w14:textId="77777777" w:rsidR="002B2A6E" w:rsidRPr="00AA0328" w:rsidRDefault="00DE64AD" w:rsidP="002B2A6E">
      <w:pPr>
        <w:ind w:left="2520"/>
        <w:rPr>
          <w:rFonts w:ascii="Calibri" w:hAnsi="Calibri"/>
          <w:sz w:val="22"/>
          <w:szCs w:val="22"/>
        </w:rPr>
      </w:pPr>
      <w:hyperlink r:id="rId16" w:history="1">
        <w:r w:rsidR="002B2A6E" w:rsidRPr="00AA0328">
          <w:rPr>
            <w:rStyle w:val="Hyperlink"/>
            <w:rFonts w:ascii="Calibri" w:hAnsi="Calibri"/>
            <w:sz w:val="22"/>
            <w:szCs w:val="22"/>
          </w:rPr>
          <w:t>https://das.iowa.gov/sites/default/files/acct_sae/man_for_ref/forms/eft_authorization_form.pdf</w:t>
        </w:r>
      </w:hyperlink>
    </w:p>
    <w:p w14:paraId="0479283B" w14:textId="77777777" w:rsidR="002B2A6E" w:rsidRPr="00AA0328" w:rsidRDefault="002B2A6E" w:rsidP="002B2A6E">
      <w:pPr>
        <w:tabs>
          <w:tab w:val="left" w:pos="810"/>
        </w:tabs>
        <w:ind w:left="1710"/>
        <w:rPr>
          <w:rFonts w:ascii="Calibri" w:hAnsi="Calibri"/>
          <w:sz w:val="22"/>
          <w:szCs w:val="22"/>
        </w:rPr>
      </w:pPr>
    </w:p>
    <w:p w14:paraId="370921D2"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3BE29B6A" w14:textId="77777777" w:rsidR="0040755B" w:rsidRDefault="002B2A6E" w:rsidP="0040755B">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5D1E8E93" w14:textId="77777777" w:rsidR="00D2304A" w:rsidRDefault="00D2304A" w:rsidP="0040755B">
      <w:pPr>
        <w:tabs>
          <w:tab w:val="left" w:pos="1620"/>
        </w:tabs>
        <w:ind w:left="2520"/>
        <w:jc w:val="both"/>
        <w:rPr>
          <w:rFonts w:ascii="Calibri" w:hAnsi="Calibri"/>
          <w:sz w:val="22"/>
          <w:szCs w:val="22"/>
        </w:rPr>
      </w:pPr>
    </w:p>
    <w:p w14:paraId="12FB8941" w14:textId="251B29D0" w:rsidR="0040755B" w:rsidRPr="00612797" w:rsidRDefault="0040755B" w:rsidP="0040755B">
      <w:pPr>
        <w:pStyle w:val="ListParagraph"/>
        <w:numPr>
          <w:ilvl w:val="3"/>
          <w:numId w:val="8"/>
        </w:numPr>
        <w:tabs>
          <w:tab w:val="left" w:pos="1620"/>
        </w:tabs>
        <w:ind w:left="2520"/>
        <w:jc w:val="both"/>
        <w:rPr>
          <w:rFonts w:ascii="Calibri" w:hAnsi="Calibri"/>
          <w:b/>
          <w:sz w:val="22"/>
          <w:szCs w:val="22"/>
        </w:rPr>
      </w:pPr>
      <w:r w:rsidRPr="00612797">
        <w:rPr>
          <w:rFonts w:ascii="Calibri" w:hAnsi="Calibri"/>
          <w:b/>
          <w:sz w:val="22"/>
          <w:szCs w:val="22"/>
        </w:rPr>
        <w:t>Funding and Direct Billing</w:t>
      </w:r>
    </w:p>
    <w:p w14:paraId="68FDCEC6" w14:textId="74C7F9DA" w:rsidR="005C605B" w:rsidRPr="0040755B" w:rsidRDefault="0040755B" w:rsidP="0040755B">
      <w:pPr>
        <w:pStyle w:val="ListParagraph"/>
        <w:tabs>
          <w:tab w:val="left" w:pos="2610"/>
        </w:tabs>
        <w:ind w:left="2520"/>
        <w:jc w:val="both"/>
        <w:rPr>
          <w:rFonts w:ascii="Calibri" w:hAnsi="Calibri"/>
          <w:sz w:val="22"/>
          <w:szCs w:val="22"/>
        </w:rPr>
      </w:pPr>
      <w:r>
        <w:rPr>
          <w:rFonts w:ascii="Calibri" w:hAnsi="Calibri"/>
          <w:sz w:val="22"/>
          <w:szCs w:val="22"/>
        </w:rPr>
        <w:t xml:space="preserve">Funding and payment of the Statewide Assessment of Student Progress by the Agency is contingent on a legislative appropriation outlined in section </w:t>
      </w:r>
      <w:r>
        <w:rPr>
          <w:rFonts w:ascii="Calibri" w:hAnsi="Calibri"/>
          <w:sz w:val="22"/>
          <w:szCs w:val="22"/>
        </w:rPr>
        <w:lastRenderedPageBreak/>
        <w:t xml:space="preserve">4.1.6.  If an appropriation is not made during the Iowa 2018 legislative session, the Contractor must be prepared to implement the Direct Billing requirement outlined in section 4.2.4 of this RFP.  </w:t>
      </w:r>
    </w:p>
    <w:p w14:paraId="207DBB0F" w14:textId="77777777" w:rsidR="002B2A6E" w:rsidRDefault="002B2A6E" w:rsidP="002B2A6E">
      <w:pPr>
        <w:rPr>
          <w:rFonts w:ascii="Calibri" w:hAnsi="Calibri"/>
          <w:sz w:val="22"/>
          <w:szCs w:val="22"/>
        </w:rPr>
      </w:pPr>
    </w:p>
    <w:p w14:paraId="127DFA81"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05FFE85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45819518" w14:textId="77777777" w:rsidR="002B2A6E" w:rsidRPr="00AA0328" w:rsidRDefault="002B2A6E" w:rsidP="002B2A6E">
      <w:pPr>
        <w:ind w:left="810"/>
        <w:rPr>
          <w:rFonts w:ascii="Calibri" w:hAnsi="Calibri"/>
          <w:sz w:val="22"/>
          <w:szCs w:val="22"/>
        </w:rPr>
      </w:pPr>
    </w:p>
    <w:p w14:paraId="17418FB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49340D37"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6CEBE2BA" w14:textId="77777777" w:rsidR="002B2A6E" w:rsidRPr="00AA0328" w:rsidRDefault="002B2A6E" w:rsidP="002B2A6E">
      <w:pPr>
        <w:ind w:left="810" w:hanging="810"/>
        <w:rPr>
          <w:rFonts w:ascii="Calibri" w:hAnsi="Calibri"/>
          <w:sz w:val="22"/>
          <w:szCs w:val="22"/>
        </w:rPr>
      </w:pPr>
    </w:p>
    <w:p w14:paraId="3065DB0E"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4E9167B3"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3B442009"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3F8DC339"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3C874643" w14:textId="77777777" w:rsidR="002B2A6E"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2C9F490A" w14:textId="77777777" w:rsidR="005B5142" w:rsidRDefault="005B5142" w:rsidP="002B2A6E">
      <w:pPr>
        <w:tabs>
          <w:tab w:val="left" w:pos="1620"/>
        </w:tabs>
        <w:ind w:left="2520"/>
        <w:jc w:val="both"/>
        <w:rPr>
          <w:rFonts w:ascii="Calibri" w:hAnsi="Calibri"/>
          <w:sz w:val="22"/>
          <w:szCs w:val="22"/>
        </w:rPr>
      </w:pPr>
    </w:p>
    <w:p w14:paraId="75C1D028" w14:textId="77777777" w:rsidR="005B5142" w:rsidRDefault="005B5142" w:rsidP="002B2A6E">
      <w:pPr>
        <w:tabs>
          <w:tab w:val="left" w:pos="1620"/>
        </w:tabs>
        <w:ind w:left="2520"/>
        <w:jc w:val="both"/>
        <w:rPr>
          <w:rFonts w:ascii="Calibri" w:hAnsi="Calibri"/>
          <w:sz w:val="22"/>
          <w:szCs w:val="22"/>
        </w:rPr>
      </w:pPr>
    </w:p>
    <w:p w14:paraId="275B9255" w14:textId="77777777" w:rsidR="005B5142" w:rsidRDefault="005B5142" w:rsidP="002B2A6E">
      <w:pPr>
        <w:tabs>
          <w:tab w:val="left" w:pos="1620"/>
        </w:tabs>
        <w:ind w:left="2520"/>
        <w:jc w:val="both"/>
        <w:rPr>
          <w:rFonts w:ascii="Calibri" w:hAnsi="Calibri"/>
          <w:sz w:val="22"/>
          <w:szCs w:val="22"/>
        </w:rPr>
      </w:pPr>
    </w:p>
    <w:p w14:paraId="7F098DD5" w14:textId="77777777" w:rsidR="005B5142" w:rsidRDefault="005B5142" w:rsidP="002B2A6E">
      <w:pPr>
        <w:tabs>
          <w:tab w:val="left" w:pos="1620"/>
        </w:tabs>
        <w:ind w:left="2520"/>
        <w:jc w:val="both"/>
        <w:rPr>
          <w:rFonts w:ascii="Calibri" w:hAnsi="Calibri"/>
          <w:sz w:val="22"/>
          <w:szCs w:val="22"/>
        </w:rPr>
      </w:pPr>
    </w:p>
    <w:p w14:paraId="2C93251B" w14:textId="77777777" w:rsidR="005B5142" w:rsidRDefault="005B5142" w:rsidP="002B2A6E">
      <w:pPr>
        <w:tabs>
          <w:tab w:val="left" w:pos="1620"/>
        </w:tabs>
        <w:ind w:left="2520"/>
        <w:jc w:val="both"/>
        <w:rPr>
          <w:rFonts w:ascii="Calibri" w:hAnsi="Calibri"/>
          <w:sz w:val="22"/>
          <w:szCs w:val="22"/>
        </w:rPr>
      </w:pPr>
    </w:p>
    <w:p w14:paraId="2403590C" w14:textId="77777777" w:rsidR="005B5142" w:rsidRDefault="005B5142" w:rsidP="002B2A6E">
      <w:pPr>
        <w:tabs>
          <w:tab w:val="left" w:pos="1620"/>
        </w:tabs>
        <w:ind w:left="2520"/>
        <w:jc w:val="both"/>
        <w:rPr>
          <w:rFonts w:ascii="Calibri" w:hAnsi="Calibri"/>
          <w:sz w:val="22"/>
          <w:szCs w:val="22"/>
        </w:rPr>
      </w:pPr>
    </w:p>
    <w:p w14:paraId="2F7BEBD7" w14:textId="77777777" w:rsidR="005B5142" w:rsidRDefault="005B5142" w:rsidP="002B2A6E">
      <w:pPr>
        <w:tabs>
          <w:tab w:val="left" w:pos="1620"/>
        </w:tabs>
        <w:ind w:left="2520"/>
        <w:jc w:val="both"/>
        <w:rPr>
          <w:rFonts w:ascii="Calibri" w:hAnsi="Calibri"/>
          <w:sz w:val="22"/>
          <w:szCs w:val="22"/>
        </w:rPr>
      </w:pPr>
    </w:p>
    <w:p w14:paraId="4548712C" w14:textId="77777777" w:rsidR="00D2304A" w:rsidRDefault="00D2304A">
      <w:pPr>
        <w:rPr>
          <w:rFonts w:ascii="Calibri" w:hAnsi="Calibri"/>
          <w:sz w:val="22"/>
          <w:szCs w:val="22"/>
        </w:rPr>
      </w:pPr>
      <w:r>
        <w:rPr>
          <w:rFonts w:ascii="Calibri" w:hAnsi="Calibri"/>
          <w:b/>
          <w:szCs w:val="22"/>
        </w:rPr>
        <w:br w:type="page"/>
      </w:r>
    </w:p>
    <w:p w14:paraId="424BA355" w14:textId="78508D44" w:rsidR="005B5142" w:rsidRPr="009E13BD" w:rsidRDefault="005B5142" w:rsidP="005B5142">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4</w:t>
      </w:r>
      <w:r w:rsidRPr="00E41B36">
        <w:rPr>
          <w:rFonts w:ascii="Calibri" w:hAnsi="Calibri"/>
          <w:spacing w:val="-3"/>
          <w:szCs w:val="22"/>
        </w:rPr>
        <w:t xml:space="preserve"> </w:t>
      </w:r>
      <w:r w:rsidRPr="00E41B36">
        <w:rPr>
          <w:rFonts w:ascii="Calibri" w:hAnsi="Calibri"/>
          <w:spacing w:val="-3"/>
          <w:szCs w:val="22"/>
        </w:rPr>
        <w:tab/>
        <w:t>S</w:t>
      </w:r>
      <w:r>
        <w:rPr>
          <w:rFonts w:ascii="Calibri" w:hAnsi="Calibri"/>
          <w:spacing w:val="-3"/>
          <w:szCs w:val="22"/>
        </w:rPr>
        <w:t>COPE OF WORK</w:t>
      </w:r>
    </w:p>
    <w:p w14:paraId="6AC5C207" w14:textId="77777777" w:rsidR="005B5142" w:rsidRPr="00AA0328" w:rsidRDefault="005B5142" w:rsidP="002B2A6E">
      <w:pPr>
        <w:tabs>
          <w:tab w:val="left" w:pos="1620"/>
        </w:tabs>
        <w:ind w:left="2520"/>
        <w:jc w:val="both"/>
        <w:rPr>
          <w:rFonts w:ascii="Calibri" w:hAnsi="Calibri"/>
          <w:sz w:val="22"/>
          <w:szCs w:val="22"/>
        </w:rPr>
      </w:pPr>
    </w:p>
    <w:p w14:paraId="3FB171B1" w14:textId="77777777" w:rsidR="005B5142" w:rsidRPr="005227EC" w:rsidRDefault="005B5142" w:rsidP="005B5142">
      <w:pPr>
        <w:tabs>
          <w:tab w:val="left" w:pos="360"/>
        </w:tabs>
      </w:pPr>
      <w:r w:rsidRPr="005227EC">
        <w:rPr>
          <w:rFonts w:ascii="Calibri" w:eastAsia="Calibri" w:hAnsi="Calibri" w:cs="Calibri"/>
          <w:b/>
          <w:sz w:val="22"/>
          <w:szCs w:val="22"/>
        </w:rPr>
        <w:t>Overview</w:t>
      </w:r>
    </w:p>
    <w:p w14:paraId="1563638D" w14:textId="77777777" w:rsidR="00BE688D" w:rsidRDefault="005B5142" w:rsidP="00BE688D">
      <w:pPr>
        <w:spacing w:after="180"/>
        <w:jc w:val="both"/>
        <w:rPr>
          <w:rFonts w:asciiTheme="minorHAnsi" w:hAnsiTheme="minorHAnsi" w:cs="Arial"/>
          <w:color w:val="000000"/>
          <w:sz w:val="22"/>
        </w:rPr>
      </w:pPr>
      <w:r w:rsidRPr="005227EC">
        <w:rPr>
          <w:rFonts w:ascii="Calibri" w:eastAsia="Calibri" w:hAnsi="Calibri" w:cs="Calibri"/>
          <w:sz w:val="22"/>
          <w:szCs w:val="22"/>
        </w:rPr>
        <w:t>The successful Contractor shall provide the services to the State in accordance with the requirements as provided in this Scope of Work.</w:t>
      </w:r>
      <w:r w:rsidRPr="00BE688D">
        <w:rPr>
          <w:rFonts w:asciiTheme="minorHAnsi" w:eastAsia="Calibri" w:hAnsiTheme="minorHAnsi" w:cs="Calibri"/>
          <w:sz w:val="20"/>
          <w:szCs w:val="22"/>
        </w:rPr>
        <w:t xml:space="preserve"> </w:t>
      </w:r>
      <w:r w:rsidR="00BE688D" w:rsidRPr="00BE688D">
        <w:rPr>
          <w:rFonts w:asciiTheme="minorHAnsi" w:hAnsiTheme="minorHAnsi" w:cs="Arial"/>
          <w:color w:val="000000"/>
          <w:sz w:val="22"/>
        </w:rPr>
        <w:t>This section provides an introduction to the RFP, major tasks and services, schedule of major deliverables, and the functional and technical requirements for the Statewide Assessment of Student Progress.</w:t>
      </w:r>
    </w:p>
    <w:p w14:paraId="20EEE04E" w14:textId="5D68DD93" w:rsidR="00BE688D" w:rsidRPr="00CA0FDC" w:rsidRDefault="00DC51A3" w:rsidP="00DC51A3">
      <w:pPr>
        <w:spacing w:after="180"/>
        <w:jc w:val="both"/>
        <w:rPr>
          <w:rFonts w:asciiTheme="minorHAnsi" w:hAnsiTheme="minorHAnsi" w:cs="Arial"/>
          <w:color w:val="000000"/>
          <w:sz w:val="22"/>
        </w:rPr>
      </w:pPr>
      <w:r>
        <w:rPr>
          <w:rFonts w:asciiTheme="minorHAnsi" w:hAnsiTheme="minorHAnsi" w:cs="Arial"/>
          <w:color w:val="000000"/>
          <w:sz w:val="22"/>
        </w:rPr>
        <w:t xml:space="preserve">Contractors will be evaluated on the following seven technical requirements from Senate File 240.  Contractor shall respond to each of the </w:t>
      </w:r>
      <w:r w:rsidR="00CA0FDC">
        <w:rPr>
          <w:rFonts w:asciiTheme="minorHAnsi" w:hAnsiTheme="minorHAnsi" w:cs="Arial"/>
          <w:color w:val="000000"/>
          <w:sz w:val="22"/>
        </w:rPr>
        <w:t xml:space="preserve">scored </w:t>
      </w:r>
      <w:r w:rsidR="00177E2B">
        <w:rPr>
          <w:rFonts w:asciiTheme="minorHAnsi" w:hAnsiTheme="minorHAnsi" w:cs="Arial"/>
          <w:color w:val="000000"/>
          <w:sz w:val="22"/>
        </w:rPr>
        <w:t xml:space="preserve">technical requirements as directed in </w:t>
      </w:r>
      <w:r>
        <w:rPr>
          <w:rFonts w:asciiTheme="minorHAnsi" w:hAnsiTheme="minorHAnsi" w:cs="Arial"/>
          <w:color w:val="000000"/>
          <w:sz w:val="22"/>
        </w:rPr>
        <w:t xml:space="preserve">Section 5.2 – Scored Technical Requirements. </w:t>
      </w:r>
      <w:r w:rsidR="00CA0FDC">
        <w:rPr>
          <w:rFonts w:asciiTheme="minorHAnsi" w:hAnsiTheme="minorHAnsi" w:cs="Arial"/>
          <w:color w:val="000000"/>
          <w:sz w:val="22"/>
        </w:rPr>
        <w:t xml:space="preserve">Responses to these scored requirements should be concise and include only the information needed to fulfill the requirement. </w:t>
      </w:r>
      <w:r w:rsidR="00BE688D" w:rsidRPr="003A1CA0">
        <w:rPr>
          <w:rFonts w:asciiTheme="minorHAnsi" w:hAnsiTheme="minorHAnsi" w:cs="Arial"/>
          <w:b/>
          <w:color w:val="000000"/>
          <w:sz w:val="22"/>
          <w:szCs w:val="22"/>
          <w:u w:val="single"/>
        </w:rPr>
        <w:t xml:space="preserve">Potential </w:t>
      </w:r>
      <w:r>
        <w:rPr>
          <w:rFonts w:asciiTheme="minorHAnsi" w:hAnsiTheme="minorHAnsi" w:cs="Arial"/>
          <w:b/>
          <w:color w:val="000000"/>
          <w:sz w:val="22"/>
          <w:szCs w:val="22"/>
          <w:u w:val="single"/>
        </w:rPr>
        <w:t xml:space="preserve">Contractors </w:t>
      </w:r>
      <w:r w:rsidR="00BE688D" w:rsidRPr="003A1CA0">
        <w:rPr>
          <w:rFonts w:asciiTheme="minorHAnsi" w:hAnsiTheme="minorHAnsi" w:cs="Arial"/>
          <w:b/>
          <w:color w:val="000000"/>
          <w:sz w:val="22"/>
          <w:szCs w:val="22"/>
          <w:u w:val="single"/>
        </w:rPr>
        <w:t xml:space="preserve">may collaborate to meet </w:t>
      </w:r>
      <w:r>
        <w:rPr>
          <w:rFonts w:asciiTheme="minorHAnsi" w:hAnsiTheme="minorHAnsi" w:cs="Arial"/>
          <w:b/>
          <w:color w:val="000000"/>
          <w:sz w:val="22"/>
          <w:szCs w:val="22"/>
          <w:u w:val="single"/>
        </w:rPr>
        <w:t xml:space="preserve">the </w:t>
      </w:r>
      <w:r w:rsidR="00BE688D" w:rsidRPr="003A1CA0">
        <w:rPr>
          <w:rFonts w:asciiTheme="minorHAnsi" w:hAnsiTheme="minorHAnsi" w:cs="Arial"/>
          <w:b/>
          <w:color w:val="000000"/>
          <w:sz w:val="22"/>
          <w:szCs w:val="22"/>
          <w:u w:val="single"/>
        </w:rPr>
        <w:t>requirements.</w:t>
      </w:r>
    </w:p>
    <w:p w14:paraId="071FE023" w14:textId="77777777" w:rsidR="004E2886" w:rsidRPr="00D2304A" w:rsidRDefault="00DC51A3" w:rsidP="00723DAB">
      <w:pPr>
        <w:pStyle w:val="ListParagraph"/>
        <w:numPr>
          <w:ilvl w:val="1"/>
          <w:numId w:val="29"/>
        </w:numPr>
        <w:spacing w:after="120"/>
        <w:ind w:left="450" w:hanging="450"/>
        <w:rPr>
          <w:rFonts w:asciiTheme="minorHAnsi" w:hAnsiTheme="minorHAnsi"/>
          <w:b/>
          <w:caps/>
          <w:color w:val="FF0000"/>
          <w:sz w:val="22"/>
          <w:szCs w:val="22"/>
        </w:rPr>
      </w:pPr>
      <w:r w:rsidRPr="00D2304A">
        <w:rPr>
          <w:rFonts w:asciiTheme="minorHAnsi" w:hAnsiTheme="minorHAnsi" w:cs="Arial"/>
          <w:b/>
          <w:color w:val="FF0000"/>
          <w:sz w:val="22"/>
          <w:szCs w:val="22"/>
        </w:rPr>
        <w:t>Scored Technical Requir</w:t>
      </w:r>
      <w:r w:rsidR="00723DAB" w:rsidRPr="00D2304A">
        <w:rPr>
          <w:rFonts w:asciiTheme="minorHAnsi" w:hAnsiTheme="minorHAnsi" w:cs="Arial"/>
          <w:b/>
          <w:color w:val="FF0000"/>
          <w:sz w:val="22"/>
          <w:szCs w:val="22"/>
        </w:rPr>
        <w:t>e</w:t>
      </w:r>
      <w:r w:rsidRPr="00D2304A">
        <w:rPr>
          <w:rFonts w:asciiTheme="minorHAnsi" w:hAnsiTheme="minorHAnsi" w:cs="Arial"/>
          <w:b/>
          <w:color w:val="FF0000"/>
          <w:sz w:val="22"/>
          <w:szCs w:val="22"/>
        </w:rPr>
        <w:t>ment</w:t>
      </w:r>
      <w:r w:rsidR="00A647A9" w:rsidRPr="00D2304A">
        <w:rPr>
          <w:rFonts w:asciiTheme="minorHAnsi" w:hAnsiTheme="minorHAnsi" w:cs="Arial"/>
          <w:b/>
          <w:color w:val="FF0000"/>
          <w:sz w:val="22"/>
          <w:szCs w:val="22"/>
        </w:rPr>
        <w:t xml:space="preserve"> 1: </w:t>
      </w:r>
      <w:r w:rsidR="004E2886" w:rsidRPr="00D2304A">
        <w:rPr>
          <w:rFonts w:asciiTheme="minorHAnsi" w:hAnsiTheme="minorHAnsi" w:cs="Arial"/>
          <w:b/>
          <w:color w:val="FF0000"/>
          <w:sz w:val="22"/>
          <w:szCs w:val="22"/>
        </w:rPr>
        <w:t>Feasibility of Implementation by School Districts</w:t>
      </w:r>
    </w:p>
    <w:p w14:paraId="6CE66359" w14:textId="77777777" w:rsidR="003A1CA0" w:rsidRPr="00963BF1" w:rsidRDefault="004E2886" w:rsidP="00963BF1">
      <w:pPr>
        <w:pStyle w:val="ListParagraph"/>
        <w:numPr>
          <w:ilvl w:val="2"/>
          <w:numId w:val="29"/>
        </w:numPr>
        <w:ind w:left="1252" w:hanging="806"/>
        <w:rPr>
          <w:rFonts w:asciiTheme="minorHAnsi" w:hAnsiTheme="minorHAnsi" w:cs="Arial"/>
          <w:b/>
          <w:color w:val="000000"/>
          <w:sz w:val="22"/>
          <w:szCs w:val="22"/>
        </w:rPr>
      </w:pPr>
      <w:r w:rsidRPr="00DC51A3">
        <w:rPr>
          <w:rFonts w:asciiTheme="minorHAnsi" w:hAnsiTheme="minorHAnsi" w:cs="Arial"/>
          <w:b/>
          <w:color w:val="000000"/>
          <w:sz w:val="22"/>
          <w:szCs w:val="22"/>
        </w:rPr>
        <w:t>Timeline, Assessment Content and Grades</w:t>
      </w:r>
    </w:p>
    <w:p w14:paraId="29FB09E5" w14:textId="41EEEE7B" w:rsidR="00E94570" w:rsidRDefault="004E2886" w:rsidP="00E94570">
      <w:pPr>
        <w:pStyle w:val="ListParagraph"/>
        <w:spacing w:after="120"/>
        <w:ind w:left="1267"/>
        <w:jc w:val="both"/>
        <w:rPr>
          <w:rFonts w:asciiTheme="minorHAnsi" w:hAnsiTheme="minorHAnsi" w:cs="Arial"/>
          <w:color w:val="000000"/>
          <w:sz w:val="22"/>
          <w:szCs w:val="22"/>
        </w:rPr>
      </w:pPr>
      <w:r w:rsidRPr="004E2886">
        <w:rPr>
          <w:rFonts w:asciiTheme="minorHAnsi" w:hAnsiTheme="minorHAnsi" w:cs="Arial"/>
          <w:color w:val="000000"/>
          <w:sz w:val="22"/>
          <w:szCs w:val="22"/>
        </w:rPr>
        <w:t xml:space="preserve">The Statewide Assessment of Student Progress system must be implemented beginning in the 2018-19 school year with the first summative assessment to be given in the spring of 2019.  This end-of-year summative </w:t>
      </w:r>
      <w:r w:rsidRPr="000A7F50">
        <w:rPr>
          <w:rFonts w:asciiTheme="minorHAnsi" w:hAnsiTheme="minorHAnsi" w:cs="Arial"/>
          <w:color w:val="000000"/>
          <w:sz w:val="22"/>
          <w:szCs w:val="22"/>
        </w:rPr>
        <w:t>assessment</w:t>
      </w:r>
      <w:r w:rsidRPr="004E2886">
        <w:rPr>
          <w:rFonts w:asciiTheme="minorHAnsi" w:hAnsiTheme="minorHAnsi" w:cs="Arial"/>
          <w:color w:val="000000"/>
          <w:sz w:val="22"/>
          <w:szCs w:val="22"/>
        </w:rPr>
        <w:t xml:space="preserve"> will provide educators detailed information about student performance.  In order to meet this timeline, a potential Contractor must have a fully operational assessment system</w:t>
      </w:r>
      <w:r w:rsidR="00212204">
        <w:rPr>
          <w:rFonts w:asciiTheme="minorHAnsi" w:hAnsiTheme="minorHAnsi" w:cs="Arial"/>
          <w:color w:val="000000"/>
          <w:sz w:val="22"/>
          <w:szCs w:val="22"/>
        </w:rPr>
        <w:t>,</w:t>
      </w:r>
      <w:r w:rsidRPr="004E2886">
        <w:rPr>
          <w:rFonts w:asciiTheme="minorHAnsi" w:hAnsiTheme="minorHAnsi" w:cs="Arial"/>
          <w:color w:val="000000"/>
          <w:sz w:val="22"/>
          <w:szCs w:val="22"/>
        </w:rPr>
        <w:t xml:space="preserve"> which includes all requ</w:t>
      </w:r>
      <w:r w:rsidR="00212204">
        <w:rPr>
          <w:rFonts w:asciiTheme="minorHAnsi" w:hAnsiTheme="minorHAnsi" w:cs="Arial"/>
          <w:color w:val="000000"/>
          <w:sz w:val="22"/>
          <w:szCs w:val="22"/>
        </w:rPr>
        <w:t>ired assessment areas: English l</w:t>
      </w:r>
      <w:r w:rsidRPr="004E2886">
        <w:rPr>
          <w:rFonts w:asciiTheme="minorHAnsi" w:hAnsiTheme="minorHAnsi" w:cs="Arial"/>
          <w:color w:val="000000"/>
          <w:sz w:val="22"/>
          <w:szCs w:val="22"/>
        </w:rPr>
        <w:t xml:space="preserve">anguage </w:t>
      </w:r>
      <w:r w:rsidR="00212204">
        <w:rPr>
          <w:rFonts w:asciiTheme="minorHAnsi" w:hAnsiTheme="minorHAnsi" w:cs="Arial"/>
          <w:color w:val="000000"/>
          <w:sz w:val="22"/>
          <w:szCs w:val="22"/>
        </w:rPr>
        <w:t>a</w:t>
      </w:r>
      <w:r w:rsidRPr="004E2886">
        <w:rPr>
          <w:rFonts w:asciiTheme="minorHAnsi" w:hAnsiTheme="minorHAnsi" w:cs="Arial"/>
          <w:color w:val="000000"/>
          <w:sz w:val="22"/>
          <w:szCs w:val="22"/>
        </w:rPr>
        <w:t>rts including reading and writing, mathematics and science.</w:t>
      </w:r>
    </w:p>
    <w:p w14:paraId="68063225" w14:textId="6F65216B" w:rsidR="003A1CA0" w:rsidRDefault="004E2886" w:rsidP="00E94570">
      <w:pPr>
        <w:spacing w:after="120"/>
        <w:ind w:left="1267"/>
        <w:jc w:val="both"/>
        <w:rPr>
          <w:rFonts w:asciiTheme="minorHAnsi" w:hAnsiTheme="minorHAnsi" w:cs="Arial"/>
          <w:color w:val="000000"/>
          <w:sz w:val="22"/>
          <w:szCs w:val="22"/>
        </w:rPr>
      </w:pPr>
      <w:r>
        <w:rPr>
          <w:rFonts w:asciiTheme="minorHAnsi" w:hAnsiTheme="minorHAnsi" w:cs="Arial"/>
          <w:color w:val="000000"/>
          <w:sz w:val="22"/>
          <w:szCs w:val="22"/>
        </w:rPr>
        <w:t>T</w:t>
      </w:r>
      <w:r w:rsidRPr="004E2886">
        <w:rPr>
          <w:rFonts w:asciiTheme="minorHAnsi" w:hAnsiTheme="minorHAnsi" w:cs="Arial"/>
          <w:color w:val="000000"/>
          <w:sz w:val="22"/>
          <w:szCs w:val="22"/>
        </w:rPr>
        <w:t xml:space="preserve">able </w:t>
      </w:r>
      <w:r>
        <w:rPr>
          <w:rFonts w:asciiTheme="minorHAnsi" w:hAnsiTheme="minorHAnsi" w:cs="Arial"/>
          <w:color w:val="000000"/>
          <w:sz w:val="22"/>
          <w:szCs w:val="22"/>
        </w:rPr>
        <w:t xml:space="preserve">1 below </w:t>
      </w:r>
      <w:r w:rsidRPr="004E2886">
        <w:rPr>
          <w:rFonts w:asciiTheme="minorHAnsi" w:hAnsiTheme="minorHAnsi" w:cs="Arial"/>
          <w:color w:val="000000"/>
          <w:sz w:val="22"/>
          <w:szCs w:val="22"/>
        </w:rPr>
        <w:t>provides a breakdown of the content and gr</w:t>
      </w:r>
      <w:r w:rsidR="000A7F50">
        <w:rPr>
          <w:rFonts w:asciiTheme="minorHAnsi" w:hAnsiTheme="minorHAnsi" w:cs="Arial"/>
          <w:color w:val="000000"/>
          <w:sz w:val="22"/>
          <w:szCs w:val="22"/>
        </w:rPr>
        <w:t>ades to be assessed.</w:t>
      </w:r>
      <w:r w:rsidRPr="004E2886">
        <w:rPr>
          <w:rFonts w:asciiTheme="minorHAnsi" w:hAnsiTheme="minorHAnsi" w:cs="Arial"/>
          <w:color w:val="000000"/>
          <w:sz w:val="22"/>
          <w:szCs w:val="22"/>
        </w:rPr>
        <w:t> </w:t>
      </w:r>
      <w:r w:rsidR="000A7F50">
        <w:rPr>
          <w:rFonts w:asciiTheme="minorHAnsi" w:hAnsiTheme="minorHAnsi" w:cs="Arial"/>
          <w:color w:val="000000"/>
          <w:sz w:val="22"/>
          <w:szCs w:val="22"/>
        </w:rPr>
        <w:t xml:space="preserve"> </w:t>
      </w:r>
      <w:r w:rsidRPr="004E2886">
        <w:rPr>
          <w:rFonts w:asciiTheme="minorHAnsi" w:hAnsiTheme="minorHAnsi" w:cs="Arial"/>
          <w:color w:val="000000"/>
          <w:sz w:val="22"/>
          <w:szCs w:val="22"/>
        </w:rPr>
        <w:t>If a Contractor does not have an operational assessment</w:t>
      </w:r>
      <w:r w:rsidR="005C605B">
        <w:rPr>
          <w:rFonts w:asciiTheme="minorHAnsi" w:hAnsiTheme="minorHAnsi" w:cs="Arial"/>
          <w:color w:val="000000"/>
          <w:sz w:val="22"/>
          <w:szCs w:val="22"/>
        </w:rPr>
        <w:t xml:space="preserve"> at the time of submission</w:t>
      </w:r>
      <w:r w:rsidR="00E94570">
        <w:rPr>
          <w:rFonts w:asciiTheme="minorHAnsi" w:hAnsiTheme="minorHAnsi" w:cs="Arial"/>
          <w:color w:val="000000"/>
          <w:sz w:val="22"/>
          <w:szCs w:val="22"/>
        </w:rPr>
        <w:t>,</w:t>
      </w:r>
      <w:r w:rsidRPr="004E2886">
        <w:rPr>
          <w:rFonts w:asciiTheme="minorHAnsi" w:hAnsiTheme="minorHAnsi" w:cs="Arial"/>
          <w:color w:val="000000"/>
          <w:sz w:val="22"/>
          <w:szCs w:val="22"/>
        </w:rPr>
        <w:t xml:space="preserve"> including the forms of the assessment to be admini</w:t>
      </w:r>
      <w:r w:rsidR="00E94570">
        <w:rPr>
          <w:rFonts w:asciiTheme="minorHAnsi" w:hAnsiTheme="minorHAnsi" w:cs="Arial"/>
          <w:color w:val="000000"/>
          <w:sz w:val="22"/>
          <w:szCs w:val="22"/>
        </w:rPr>
        <w:t>stered in spring 2019</w:t>
      </w:r>
      <w:r w:rsidRPr="004E2886">
        <w:rPr>
          <w:rFonts w:asciiTheme="minorHAnsi" w:hAnsiTheme="minorHAnsi" w:cs="Arial"/>
          <w:color w:val="000000"/>
          <w:sz w:val="22"/>
          <w:szCs w:val="22"/>
        </w:rPr>
        <w:t xml:space="preserve"> in any of the required content areas, the Contractor needs to provide a detailed plan </w:t>
      </w:r>
      <w:r w:rsidR="005C605B">
        <w:rPr>
          <w:rFonts w:asciiTheme="minorHAnsi" w:hAnsiTheme="minorHAnsi" w:cs="Arial"/>
          <w:color w:val="000000"/>
          <w:sz w:val="22"/>
          <w:szCs w:val="22"/>
        </w:rPr>
        <w:t xml:space="preserve">of </w:t>
      </w:r>
      <w:r w:rsidRPr="004E2886">
        <w:rPr>
          <w:rFonts w:asciiTheme="minorHAnsi" w:hAnsiTheme="minorHAnsi" w:cs="Arial"/>
          <w:color w:val="000000"/>
          <w:sz w:val="22"/>
          <w:szCs w:val="22"/>
        </w:rPr>
        <w:t>how the assessment will be fully functional by the time of the first administration</w:t>
      </w:r>
      <w:r w:rsidR="005C605B">
        <w:rPr>
          <w:rFonts w:asciiTheme="minorHAnsi" w:hAnsiTheme="minorHAnsi" w:cs="Arial"/>
          <w:color w:val="000000"/>
          <w:sz w:val="22"/>
          <w:szCs w:val="22"/>
        </w:rPr>
        <w:t xml:space="preserve"> including training </w:t>
      </w:r>
      <w:r w:rsidR="00C44466">
        <w:rPr>
          <w:rFonts w:asciiTheme="minorHAnsi" w:hAnsiTheme="minorHAnsi" w:cs="Arial"/>
          <w:color w:val="000000"/>
          <w:sz w:val="22"/>
          <w:szCs w:val="22"/>
        </w:rPr>
        <w:t xml:space="preserve">beginning no later than </w:t>
      </w:r>
      <w:r w:rsidR="005C605B">
        <w:rPr>
          <w:rFonts w:asciiTheme="minorHAnsi" w:hAnsiTheme="minorHAnsi" w:cs="Arial"/>
          <w:color w:val="000000"/>
          <w:sz w:val="22"/>
          <w:szCs w:val="22"/>
        </w:rPr>
        <w:t>August 2018</w:t>
      </w:r>
      <w:r w:rsidR="00E94570">
        <w:rPr>
          <w:rFonts w:asciiTheme="minorHAnsi" w:hAnsiTheme="minorHAnsi" w:cs="Arial"/>
          <w:color w:val="000000"/>
          <w:sz w:val="22"/>
          <w:szCs w:val="22"/>
        </w:rPr>
        <w:t xml:space="preserve">. </w:t>
      </w:r>
      <w:r w:rsidR="00212204">
        <w:rPr>
          <w:rFonts w:asciiTheme="minorHAnsi" w:hAnsiTheme="minorHAnsi" w:cs="Arial"/>
          <w:color w:val="000000"/>
          <w:sz w:val="22"/>
          <w:szCs w:val="22"/>
        </w:rPr>
        <w:t xml:space="preserve"> </w:t>
      </w:r>
      <w:r w:rsidRPr="004E2886">
        <w:rPr>
          <w:rFonts w:asciiTheme="minorHAnsi" w:hAnsiTheme="minorHAnsi" w:cs="Arial"/>
          <w:color w:val="000000"/>
          <w:sz w:val="22"/>
          <w:szCs w:val="22"/>
        </w:rPr>
        <w:t>Contractors may collaborate to meet the assessment requirements.</w:t>
      </w:r>
    </w:p>
    <w:p w14:paraId="50BE99C5" w14:textId="0E9EE372" w:rsidR="002A6811" w:rsidRDefault="004E2886" w:rsidP="00E94570">
      <w:pPr>
        <w:spacing w:after="120"/>
        <w:ind w:left="1267"/>
        <w:jc w:val="both"/>
        <w:rPr>
          <w:rFonts w:asciiTheme="minorHAnsi" w:hAnsiTheme="minorHAnsi" w:cs="Arial"/>
          <w:color w:val="000000"/>
          <w:sz w:val="22"/>
          <w:szCs w:val="22"/>
        </w:rPr>
      </w:pPr>
      <w:r w:rsidRPr="004E2886">
        <w:rPr>
          <w:rFonts w:asciiTheme="minorHAnsi" w:hAnsiTheme="minorHAnsi" w:cs="Arial"/>
          <w:color w:val="000000"/>
          <w:sz w:val="22"/>
          <w:szCs w:val="22"/>
        </w:rPr>
        <w:t xml:space="preserve">For assessments covering English language arts, including reading and writing, </w:t>
      </w:r>
      <w:r w:rsidR="00B10DC3">
        <w:rPr>
          <w:rFonts w:asciiTheme="minorHAnsi" w:hAnsiTheme="minorHAnsi" w:cs="Arial"/>
          <w:color w:val="000000"/>
          <w:sz w:val="22"/>
          <w:szCs w:val="22"/>
        </w:rPr>
        <w:t xml:space="preserve">and </w:t>
      </w:r>
      <w:r w:rsidRPr="004E2886">
        <w:rPr>
          <w:rFonts w:asciiTheme="minorHAnsi" w:hAnsiTheme="minorHAnsi" w:cs="Arial"/>
          <w:color w:val="000000"/>
          <w:sz w:val="22"/>
          <w:szCs w:val="22"/>
        </w:rPr>
        <w:t xml:space="preserve">mathematics content areas, Contractor shall propose to assess grades 3 through 8 and at least one high school grade in </w:t>
      </w:r>
      <w:r w:rsidR="00B10DC3">
        <w:rPr>
          <w:rFonts w:asciiTheme="minorHAnsi" w:hAnsiTheme="minorHAnsi" w:cs="Arial"/>
          <w:color w:val="000000"/>
          <w:sz w:val="22"/>
          <w:szCs w:val="22"/>
        </w:rPr>
        <w:t>their response</w:t>
      </w:r>
      <w:r w:rsidRPr="004E2886">
        <w:rPr>
          <w:rFonts w:asciiTheme="minorHAnsi" w:hAnsiTheme="minorHAnsi" w:cs="Arial"/>
          <w:color w:val="000000"/>
          <w:sz w:val="22"/>
          <w:szCs w:val="22"/>
        </w:rPr>
        <w:t xml:space="preserve">.  </w:t>
      </w:r>
      <w:r w:rsidR="002A6811" w:rsidRPr="002A6811">
        <w:rPr>
          <w:rFonts w:asciiTheme="minorHAnsi" w:hAnsiTheme="minorHAnsi" w:cs="Arial"/>
          <w:color w:val="000000"/>
          <w:sz w:val="22"/>
          <w:szCs w:val="22"/>
        </w:rPr>
        <w:t xml:space="preserve">A Contractor shall make it clear </w:t>
      </w:r>
      <w:r w:rsidR="00B10DC3">
        <w:rPr>
          <w:rFonts w:asciiTheme="minorHAnsi" w:hAnsiTheme="minorHAnsi" w:cs="Arial"/>
          <w:color w:val="000000"/>
          <w:sz w:val="22"/>
          <w:szCs w:val="22"/>
        </w:rPr>
        <w:t xml:space="preserve">in its response </w:t>
      </w:r>
      <w:r w:rsidR="002A6811" w:rsidRPr="002A6811">
        <w:rPr>
          <w:rFonts w:asciiTheme="minorHAnsi" w:hAnsiTheme="minorHAnsi" w:cs="Arial"/>
          <w:color w:val="000000"/>
          <w:sz w:val="22"/>
          <w:szCs w:val="22"/>
        </w:rPr>
        <w:t>which high school grade it is choosing to submit as the required high school grade and which grades are optional</w:t>
      </w:r>
      <w:r w:rsidR="008A1B13">
        <w:rPr>
          <w:rFonts w:asciiTheme="minorHAnsi" w:hAnsiTheme="minorHAnsi" w:cs="Arial"/>
          <w:color w:val="000000"/>
          <w:sz w:val="22"/>
          <w:szCs w:val="22"/>
        </w:rPr>
        <w:t xml:space="preserve"> </w:t>
      </w:r>
      <w:r w:rsidR="002A6811" w:rsidRPr="002A6811">
        <w:rPr>
          <w:rFonts w:asciiTheme="minorHAnsi" w:hAnsiTheme="minorHAnsi" w:cs="Arial"/>
          <w:color w:val="000000"/>
          <w:sz w:val="22"/>
          <w:szCs w:val="22"/>
        </w:rPr>
        <w:t xml:space="preserve">for English language arts including reading and writing.  </w:t>
      </w:r>
      <w:r w:rsidR="00A63FF2">
        <w:rPr>
          <w:rFonts w:asciiTheme="minorHAnsi" w:hAnsiTheme="minorHAnsi" w:cs="Arial"/>
          <w:color w:val="000000"/>
          <w:sz w:val="22"/>
          <w:szCs w:val="22"/>
        </w:rPr>
        <w:t>Grade 12 will not be considered</w:t>
      </w:r>
      <w:r w:rsidR="00B53663">
        <w:rPr>
          <w:rFonts w:asciiTheme="minorHAnsi" w:hAnsiTheme="minorHAnsi" w:cs="Arial"/>
          <w:color w:val="000000"/>
          <w:sz w:val="22"/>
          <w:szCs w:val="22"/>
        </w:rPr>
        <w:t xml:space="preserve"> as the required high school grade to be assessed</w:t>
      </w:r>
      <w:r w:rsidR="00A63FF2">
        <w:rPr>
          <w:rFonts w:asciiTheme="minorHAnsi" w:hAnsiTheme="minorHAnsi" w:cs="Arial"/>
          <w:color w:val="000000"/>
          <w:sz w:val="22"/>
          <w:szCs w:val="22"/>
        </w:rPr>
        <w:t xml:space="preserve">.  </w:t>
      </w:r>
      <w:r w:rsidR="002A6811" w:rsidRPr="002A6811">
        <w:rPr>
          <w:rFonts w:asciiTheme="minorHAnsi" w:hAnsiTheme="minorHAnsi" w:cs="Arial"/>
          <w:color w:val="000000"/>
          <w:sz w:val="22"/>
          <w:szCs w:val="22"/>
        </w:rPr>
        <w:t xml:space="preserve">Only the </w:t>
      </w:r>
      <w:r w:rsidR="00B10DC3">
        <w:rPr>
          <w:rFonts w:asciiTheme="minorHAnsi" w:hAnsiTheme="minorHAnsi" w:cs="Arial"/>
          <w:color w:val="000000"/>
          <w:sz w:val="22"/>
          <w:szCs w:val="22"/>
        </w:rPr>
        <w:t>Contractor’s required</w:t>
      </w:r>
      <w:r w:rsidR="002A6811" w:rsidRPr="002A6811">
        <w:rPr>
          <w:rFonts w:asciiTheme="minorHAnsi" w:hAnsiTheme="minorHAnsi" w:cs="Arial"/>
          <w:color w:val="000000"/>
          <w:sz w:val="22"/>
          <w:szCs w:val="22"/>
        </w:rPr>
        <w:t xml:space="preserve"> high school grade will be considered in the scoring of the RFP.</w:t>
      </w:r>
      <w:r w:rsidR="000A7F50">
        <w:rPr>
          <w:rFonts w:asciiTheme="minorHAnsi" w:hAnsiTheme="minorHAnsi" w:cs="Arial"/>
          <w:color w:val="000000"/>
          <w:sz w:val="22"/>
          <w:szCs w:val="22"/>
        </w:rPr>
        <w:t xml:space="preserve">  </w:t>
      </w:r>
      <w:r w:rsidR="000A7F50" w:rsidRPr="004E2886">
        <w:rPr>
          <w:rFonts w:asciiTheme="minorHAnsi" w:hAnsiTheme="minorHAnsi" w:cs="Arial"/>
          <w:color w:val="000000"/>
          <w:sz w:val="22"/>
          <w:szCs w:val="22"/>
        </w:rPr>
        <w:t xml:space="preserve">It is required for Iowa </w:t>
      </w:r>
      <w:r w:rsidR="00212204">
        <w:rPr>
          <w:rFonts w:asciiTheme="minorHAnsi" w:hAnsiTheme="minorHAnsi" w:cs="Arial"/>
          <w:color w:val="000000"/>
          <w:sz w:val="22"/>
          <w:szCs w:val="22"/>
        </w:rPr>
        <w:t>d</w:t>
      </w:r>
      <w:r w:rsidR="000A7F50" w:rsidRPr="004E2886">
        <w:rPr>
          <w:rFonts w:asciiTheme="minorHAnsi" w:hAnsiTheme="minorHAnsi" w:cs="Arial"/>
          <w:color w:val="000000"/>
          <w:sz w:val="22"/>
          <w:szCs w:val="22"/>
        </w:rPr>
        <w:t xml:space="preserve">istricts to have </w:t>
      </w:r>
      <w:r w:rsidR="00212204">
        <w:rPr>
          <w:rFonts w:asciiTheme="minorHAnsi" w:hAnsiTheme="minorHAnsi" w:cs="Arial"/>
          <w:color w:val="000000"/>
          <w:sz w:val="22"/>
          <w:szCs w:val="22"/>
        </w:rPr>
        <w:t>common grades assessed to meet F</w:t>
      </w:r>
      <w:r w:rsidR="000A7F50" w:rsidRPr="004E2886">
        <w:rPr>
          <w:rFonts w:asciiTheme="minorHAnsi" w:hAnsiTheme="minorHAnsi" w:cs="Arial"/>
          <w:color w:val="000000"/>
          <w:sz w:val="22"/>
          <w:szCs w:val="22"/>
        </w:rPr>
        <w:t xml:space="preserve">ederal assessment requirements.  At the same time, historically, Iowa school districts have chosen to assess additional grade levels in high school.  The </w:t>
      </w:r>
      <w:r w:rsidR="000A7F50">
        <w:rPr>
          <w:rFonts w:asciiTheme="minorHAnsi" w:hAnsiTheme="minorHAnsi" w:cs="Arial"/>
          <w:color w:val="000000"/>
          <w:sz w:val="22"/>
          <w:szCs w:val="22"/>
        </w:rPr>
        <w:t>Agency</w:t>
      </w:r>
      <w:r w:rsidR="000A7F50" w:rsidRPr="004E2886">
        <w:rPr>
          <w:rFonts w:asciiTheme="minorHAnsi" w:hAnsiTheme="minorHAnsi" w:cs="Arial"/>
          <w:color w:val="000000"/>
          <w:sz w:val="22"/>
          <w:szCs w:val="22"/>
        </w:rPr>
        <w:t xml:space="preserve"> wants to continue to provide this local flexibility through this </w:t>
      </w:r>
      <w:r w:rsidR="000A7F50">
        <w:rPr>
          <w:rFonts w:asciiTheme="minorHAnsi" w:hAnsiTheme="minorHAnsi" w:cs="Arial"/>
          <w:color w:val="000000"/>
          <w:sz w:val="22"/>
          <w:szCs w:val="22"/>
        </w:rPr>
        <w:t>RFP</w:t>
      </w:r>
      <w:r w:rsidR="000A7F50" w:rsidRPr="004E2886">
        <w:rPr>
          <w:rFonts w:asciiTheme="minorHAnsi" w:hAnsiTheme="minorHAnsi" w:cs="Arial"/>
          <w:color w:val="000000"/>
          <w:sz w:val="22"/>
          <w:szCs w:val="22"/>
        </w:rPr>
        <w:t xml:space="preserve">. </w:t>
      </w:r>
    </w:p>
    <w:p w14:paraId="08751D1A" w14:textId="56202AEF" w:rsidR="004E2886" w:rsidRDefault="004E2886" w:rsidP="00E94570">
      <w:pPr>
        <w:spacing w:after="120"/>
        <w:ind w:left="1267"/>
        <w:jc w:val="both"/>
        <w:rPr>
          <w:rFonts w:asciiTheme="minorHAnsi" w:hAnsiTheme="minorHAnsi" w:cs="Arial"/>
          <w:color w:val="000000"/>
          <w:sz w:val="22"/>
          <w:szCs w:val="22"/>
        </w:rPr>
      </w:pPr>
      <w:r w:rsidRPr="004E2886">
        <w:rPr>
          <w:rFonts w:asciiTheme="minorHAnsi" w:hAnsiTheme="minorHAnsi" w:cs="Arial"/>
          <w:color w:val="000000"/>
          <w:sz w:val="22"/>
          <w:szCs w:val="22"/>
        </w:rPr>
        <w:t xml:space="preserve">It is expected that Contractor </w:t>
      </w:r>
      <w:r w:rsidR="00B10DC3">
        <w:rPr>
          <w:rFonts w:asciiTheme="minorHAnsi" w:hAnsiTheme="minorHAnsi" w:cs="Arial"/>
          <w:color w:val="000000"/>
          <w:sz w:val="22"/>
          <w:szCs w:val="22"/>
        </w:rPr>
        <w:t xml:space="preserve">shall </w:t>
      </w:r>
      <w:r w:rsidRPr="004E2886">
        <w:rPr>
          <w:rFonts w:asciiTheme="minorHAnsi" w:hAnsiTheme="minorHAnsi" w:cs="Arial"/>
          <w:color w:val="000000"/>
          <w:sz w:val="22"/>
          <w:szCs w:val="22"/>
        </w:rPr>
        <w:t>also provide pricing for other high school grades, excluding grade 12.  For example, Contractor could choose 10</w:t>
      </w:r>
      <w:r w:rsidRPr="004E2886">
        <w:rPr>
          <w:rFonts w:asciiTheme="minorHAnsi" w:hAnsiTheme="minorHAnsi" w:cs="Arial"/>
          <w:color w:val="000000"/>
          <w:sz w:val="22"/>
          <w:szCs w:val="22"/>
          <w:vertAlign w:val="superscript"/>
        </w:rPr>
        <w:t>th</w:t>
      </w:r>
      <w:r w:rsidRPr="004E2886">
        <w:rPr>
          <w:rFonts w:asciiTheme="minorHAnsi" w:hAnsiTheme="minorHAnsi" w:cs="Arial"/>
          <w:color w:val="000000"/>
          <w:sz w:val="22"/>
          <w:szCs w:val="22"/>
        </w:rPr>
        <w:t xml:space="preserve"> grade as </w:t>
      </w:r>
      <w:r w:rsidR="00B10DC3">
        <w:rPr>
          <w:rFonts w:asciiTheme="minorHAnsi" w:hAnsiTheme="minorHAnsi" w:cs="Arial"/>
          <w:color w:val="000000"/>
          <w:sz w:val="22"/>
          <w:szCs w:val="22"/>
        </w:rPr>
        <w:t>its re</w:t>
      </w:r>
      <w:r w:rsidR="008A1B13">
        <w:rPr>
          <w:rFonts w:asciiTheme="minorHAnsi" w:hAnsiTheme="minorHAnsi" w:cs="Arial"/>
          <w:color w:val="000000"/>
          <w:sz w:val="22"/>
          <w:szCs w:val="22"/>
        </w:rPr>
        <w:t>quired</w:t>
      </w:r>
      <w:r w:rsidRPr="004E2886">
        <w:rPr>
          <w:rFonts w:asciiTheme="minorHAnsi" w:hAnsiTheme="minorHAnsi" w:cs="Arial"/>
          <w:color w:val="000000"/>
          <w:sz w:val="22"/>
          <w:szCs w:val="22"/>
        </w:rPr>
        <w:t xml:space="preserve"> high school grade to be assessed.  It is expected that Contractor also provide pricing and assessment options for grades 9 and 11.  Conversely, Contractor could choose grade 11 </w:t>
      </w:r>
      <w:r w:rsidR="00B10DC3">
        <w:rPr>
          <w:rFonts w:asciiTheme="minorHAnsi" w:hAnsiTheme="minorHAnsi" w:cs="Arial"/>
          <w:color w:val="000000"/>
          <w:sz w:val="22"/>
          <w:szCs w:val="22"/>
        </w:rPr>
        <w:t>as its required</w:t>
      </w:r>
      <w:r w:rsidRPr="004E2886">
        <w:rPr>
          <w:rFonts w:asciiTheme="minorHAnsi" w:hAnsiTheme="minorHAnsi" w:cs="Arial"/>
          <w:color w:val="000000"/>
          <w:sz w:val="22"/>
          <w:szCs w:val="22"/>
        </w:rPr>
        <w:t xml:space="preserve"> high school </w:t>
      </w:r>
      <w:r w:rsidR="00B10DC3">
        <w:rPr>
          <w:rFonts w:asciiTheme="minorHAnsi" w:hAnsiTheme="minorHAnsi" w:cs="Arial"/>
          <w:color w:val="000000"/>
          <w:sz w:val="22"/>
          <w:szCs w:val="22"/>
        </w:rPr>
        <w:t xml:space="preserve">grade </w:t>
      </w:r>
      <w:r w:rsidR="00CD779B">
        <w:rPr>
          <w:rFonts w:asciiTheme="minorHAnsi" w:hAnsiTheme="minorHAnsi" w:cs="Arial"/>
          <w:color w:val="000000"/>
          <w:sz w:val="22"/>
          <w:szCs w:val="22"/>
        </w:rPr>
        <w:t xml:space="preserve">to be assessed </w:t>
      </w:r>
      <w:r w:rsidRPr="004E2886">
        <w:rPr>
          <w:rFonts w:asciiTheme="minorHAnsi" w:hAnsiTheme="minorHAnsi" w:cs="Arial"/>
          <w:color w:val="000000"/>
          <w:sz w:val="22"/>
          <w:szCs w:val="22"/>
        </w:rPr>
        <w:t xml:space="preserve">but </w:t>
      </w:r>
      <w:r w:rsidR="00B10DC3">
        <w:rPr>
          <w:rFonts w:asciiTheme="minorHAnsi" w:hAnsiTheme="minorHAnsi" w:cs="Arial"/>
          <w:color w:val="000000"/>
          <w:sz w:val="22"/>
          <w:szCs w:val="22"/>
        </w:rPr>
        <w:t xml:space="preserve">also </w:t>
      </w:r>
      <w:r w:rsidRPr="004E2886">
        <w:rPr>
          <w:rFonts w:asciiTheme="minorHAnsi" w:hAnsiTheme="minorHAnsi" w:cs="Arial"/>
          <w:color w:val="000000"/>
          <w:sz w:val="22"/>
          <w:szCs w:val="22"/>
        </w:rPr>
        <w:t xml:space="preserve">provide pricing for grades 9 and 10.  </w:t>
      </w:r>
    </w:p>
    <w:p w14:paraId="24830824" w14:textId="77777777" w:rsidR="0020008F" w:rsidRDefault="0020008F" w:rsidP="00E94570">
      <w:pPr>
        <w:spacing w:after="120"/>
        <w:ind w:left="1267"/>
        <w:jc w:val="both"/>
        <w:rPr>
          <w:rFonts w:asciiTheme="minorHAnsi" w:hAnsiTheme="minorHAnsi" w:cs="Arial"/>
          <w:color w:val="000000"/>
          <w:sz w:val="22"/>
          <w:szCs w:val="22"/>
        </w:rPr>
      </w:pPr>
      <w:r w:rsidRPr="00A647A9">
        <w:rPr>
          <w:rFonts w:asciiTheme="minorHAnsi" w:hAnsiTheme="minorHAnsi" w:cs="Arial"/>
          <w:color w:val="000000"/>
          <w:sz w:val="22"/>
          <w:szCs w:val="22"/>
        </w:rPr>
        <w:lastRenderedPageBreak/>
        <w:t>Science estimates should only include grades 5, 8 and 10.</w:t>
      </w:r>
    </w:p>
    <w:p w14:paraId="029A9BE8" w14:textId="04A4BB49" w:rsidR="002A6811" w:rsidRPr="002A6811" w:rsidRDefault="004E2886" w:rsidP="00E94570">
      <w:pPr>
        <w:tabs>
          <w:tab w:val="left" w:pos="1170"/>
        </w:tabs>
        <w:ind w:left="1260"/>
        <w:jc w:val="both"/>
        <w:rPr>
          <w:rFonts w:asciiTheme="minorHAnsi" w:hAnsiTheme="minorHAnsi"/>
          <w:b/>
          <w:sz w:val="20"/>
          <w:szCs w:val="22"/>
        </w:rPr>
      </w:pPr>
      <w:r w:rsidRPr="002A6811">
        <w:rPr>
          <w:rFonts w:asciiTheme="minorHAnsi" w:hAnsiTheme="minorHAnsi" w:cs="Arial"/>
          <w:color w:val="000000"/>
          <w:sz w:val="22"/>
          <w:szCs w:val="22"/>
        </w:rPr>
        <w:t xml:space="preserve"> </w:t>
      </w:r>
      <w:r w:rsidR="002A6811" w:rsidRPr="002A6811">
        <w:rPr>
          <w:rFonts w:asciiTheme="minorHAnsi" w:hAnsiTheme="minorHAnsi" w:cs="Arial"/>
          <w:b/>
          <w:color w:val="000000"/>
          <w:sz w:val="20"/>
          <w:szCs w:val="22"/>
        </w:rPr>
        <w:t>Table 1: Minimum Required Assessment Content and Grades</w:t>
      </w:r>
    </w:p>
    <w:tbl>
      <w:tblPr>
        <w:tblW w:w="0" w:type="auto"/>
        <w:tblInd w:w="1900" w:type="dxa"/>
        <w:tblCellMar>
          <w:top w:w="15" w:type="dxa"/>
          <w:left w:w="15" w:type="dxa"/>
          <w:bottom w:w="15" w:type="dxa"/>
          <w:right w:w="15" w:type="dxa"/>
        </w:tblCellMar>
        <w:tblLook w:val="04A0" w:firstRow="1" w:lastRow="0" w:firstColumn="1" w:lastColumn="0" w:noHBand="0" w:noVBand="1"/>
      </w:tblPr>
      <w:tblGrid>
        <w:gridCol w:w="4421"/>
        <w:gridCol w:w="2880"/>
      </w:tblGrid>
      <w:tr w:rsidR="002A6811" w:rsidRPr="002A6811" w14:paraId="599D4C67" w14:textId="77777777" w:rsidTr="002A6811">
        <w:trPr>
          <w:trHeight w:val="258"/>
        </w:trPr>
        <w:tc>
          <w:tcPr>
            <w:tcW w:w="7301"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hideMark/>
          </w:tcPr>
          <w:p w14:paraId="005BB78D" w14:textId="77777777" w:rsidR="002A6811" w:rsidRPr="002A6811" w:rsidRDefault="002A6811" w:rsidP="00B658E2">
            <w:pPr>
              <w:jc w:val="center"/>
              <w:rPr>
                <w:rFonts w:asciiTheme="minorHAnsi" w:hAnsiTheme="minorHAnsi"/>
                <w:b/>
                <w:sz w:val="20"/>
              </w:rPr>
            </w:pPr>
            <w:r w:rsidRPr="002A6811">
              <w:rPr>
                <w:rFonts w:asciiTheme="minorHAnsi" w:hAnsiTheme="minorHAnsi" w:cs="Arial"/>
                <w:b/>
                <w:color w:val="000000"/>
                <w:sz w:val="20"/>
              </w:rPr>
              <w:t>Minimum Required Assessment Content and Grades</w:t>
            </w:r>
          </w:p>
        </w:tc>
      </w:tr>
      <w:tr w:rsidR="002A6811" w:rsidRPr="002A6811" w14:paraId="363053E4" w14:textId="77777777" w:rsidTr="002A6811">
        <w:tc>
          <w:tcPr>
            <w:tcW w:w="4421"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hideMark/>
          </w:tcPr>
          <w:p w14:paraId="0288F464" w14:textId="77777777" w:rsidR="002A6811" w:rsidRPr="002A6811" w:rsidRDefault="002A6811" w:rsidP="00B658E2">
            <w:pPr>
              <w:rPr>
                <w:rFonts w:asciiTheme="minorHAnsi" w:hAnsiTheme="minorHAnsi"/>
                <w:b/>
                <w:sz w:val="20"/>
              </w:rPr>
            </w:pPr>
            <w:r w:rsidRPr="002A6811">
              <w:rPr>
                <w:rFonts w:asciiTheme="minorHAnsi" w:hAnsiTheme="minorHAnsi" w:cs="Arial"/>
                <w:b/>
                <w:color w:val="000000"/>
                <w:sz w:val="20"/>
              </w:rPr>
              <w:t>Content</w:t>
            </w:r>
          </w:p>
        </w:tc>
        <w:tc>
          <w:tcPr>
            <w:tcW w:w="288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hideMark/>
          </w:tcPr>
          <w:p w14:paraId="5B1455E7" w14:textId="77777777" w:rsidR="002A6811" w:rsidRPr="002A6811" w:rsidRDefault="002A6811" w:rsidP="002A6811">
            <w:pPr>
              <w:jc w:val="center"/>
              <w:rPr>
                <w:rFonts w:asciiTheme="minorHAnsi" w:hAnsiTheme="minorHAnsi"/>
                <w:b/>
                <w:sz w:val="20"/>
              </w:rPr>
            </w:pPr>
            <w:r w:rsidRPr="002A6811">
              <w:rPr>
                <w:rFonts w:asciiTheme="minorHAnsi" w:hAnsiTheme="minorHAnsi" w:cs="Arial"/>
                <w:b/>
                <w:color w:val="000000"/>
                <w:sz w:val="20"/>
              </w:rPr>
              <w:t>Grades to be assessed</w:t>
            </w:r>
          </w:p>
        </w:tc>
      </w:tr>
      <w:tr w:rsidR="002A6811" w:rsidRPr="002A6811" w14:paraId="526D26B8" w14:textId="77777777" w:rsidTr="002A6811">
        <w:tc>
          <w:tcPr>
            <w:tcW w:w="4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F1B8E" w14:textId="77777777" w:rsidR="002A6811" w:rsidRPr="002A6811" w:rsidRDefault="002A6811" w:rsidP="00B658E2">
            <w:pPr>
              <w:rPr>
                <w:rFonts w:asciiTheme="minorHAnsi" w:hAnsiTheme="minorHAnsi" w:cs="Arial"/>
                <w:color w:val="000000"/>
                <w:sz w:val="20"/>
              </w:rPr>
            </w:pPr>
            <w:r w:rsidRPr="002A6811">
              <w:rPr>
                <w:rFonts w:asciiTheme="minorHAnsi" w:hAnsiTheme="minorHAnsi" w:cs="Arial"/>
                <w:color w:val="000000"/>
                <w:sz w:val="20"/>
              </w:rPr>
              <w:t>Mathematics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10C9A" w14:textId="77777777" w:rsidR="002A6811" w:rsidRPr="002A6811" w:rsidRDefault="002A6811" w:rsidP="00B658E2">
            <w:pPr>
              <w:rPr>
                <w:rFonts w:asciiTheme="minorHAnsi" w:hAnsiTheme="minorHAnsi" w:cs="Arial"/>
                <w:color w:val="000000"/>
                <w:sz w:val="20"/>
              </w:rPr>
            </w:pPr>
            <w:r w:rsidRPr="002A6811">
              <w:rPr>
                <w:rFonts w:asciiTheme="minorHAnsi" w:hAnsiTheme="minorHAnsi" w:cs="Arial"/>
                <w:color w:val="000000"/>
                <w:sz w:val="20"/>
              </w:rPr>
              <w:t>3 to 8 and one high school grade</w:t>
            </w:r>
          </w:p>
        </w:tc>
      </w:tr>
      <w:tr w:rsidR="002A6811" w:rsidRPr="002A6811" w14:paraId="091D15A3" w14:textId="77777777" w:rsidTr="002A6811">
        <w:tc>
          <w:tcPr>
            <w:tcW w:w="4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33237" w14:textId="77777777" w:rsidR="002A6811" w:rsidRPr="002A6811" w:rsidRDefault="00CD779B" w:rsidP="00D37393">
            <w:pPr>
              <w:ind w:left="-100"/>
              <w:rPr>
                <w:rFonts w:asciiTheme="minorHAnsi" w:hAnsiTheme="minorHAnsi"/>
                <w:sz w:val="20"/>
              </w:rPr>
            </w:pPr>
            <w:r>
              <w:rPr>
                <w:rFonts w:asciiTheme="minorHAnsi" w:hAnsiTheme="minorHAnsi" w:cs="Arial"/>
                <w:color w:val="000000"/>
                <w:sz w:val="20"/>
              </w:rPr>
              <w:t xml:space="preserve">  </w:t>
            </w:r>
            <w:r w:rsidR="002A6811" w:rsidRPr="002A6811">
              <w:rPr>
                <w:rFonts w:asciiTheme="minorHAnsi" w:hAnsiTheme="minorHAnsi" w:cs="Arial"/>
                <w:color w:val="000000"/>
                <w:sz w:val="20"/>
              </w:rPr>
              <w:t>English Language Arts including reading and writing</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A4BDD" w14:textId="77777777" w:rsidR="002A6811" w:rsidRPr="002A6811" w:rsidRDefault="002A6811" w:rsidP="00B658E2">
            <w:pPr>
              <w:rPr>
                <w:rFonts w:asciiTheme="minorHAnsi" w:hAnsiTheme="minorHAnsi"/>
                <w:sz w:val="20"/>
              </w:rPr>
            </w:pPr>
            <w:r w:rsidRPr="002A6811">
              <w:rPr>
                <w:rFonts w:asciiTheme="minorHAnsi" w:hAnsiTheme="minorHAnsi" w:cs="Arial"/>
                <w:color w:val="000000"/>
                <w:sz w:val="20"/>
              </w:rPr>
              <w:t>3 to 8 and one high school grade</w:t>
            </w:r>
          </w:p>
        </w:tc>
      </w:tr>
      <w:tr w:rsidR="002A6811" w:rsidRPr="002A6811" w14:paraId="03F04498" w14:textId="77777777" w:rsidTr="002A6811">
        <w:trPr>
          <w:trHeight w:val="20"/>
        </w:trPr>
        <w:tc>
          <w:tcPr>
            <w:tcW w:w="4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3B21B" w14:textId="77777777" w:rsidR="002A6811" w:rsidRPr="002A6811" w:rsidRDefault="002A6811" w:rsidP="00B658E2">
            <w:pPr>
              <w:rPr>
                <w:rFonts w:asciiTheme="minorHAnsi" w:hAnsiTheme="minorHAnsi"/>
                <w:sz w:val="20"/>
              </w:rPr>
            </w:pPr>
            <w:r w:rsidRPr="002A6811">
              <w:rPr>
                <w:rFonts w:asciiTheme="minorHAnsi" w:hAnsiTheme="minorHAnsi" w:cs="Arial"/>
                <w:color w:val="000000"/>
                <w:sz w:val="20"/>
              </w:rPr>
              <w:t>Science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48FDF" w14:textId="77777777" w:rsidR="002A6811" w:rsidRPr="002A6811" w:rsidRDefault="002A6811" w:rsidP="00B658E2">
            <w:pPr>
              <w:rPr>
                <w:rFonts w:asciiTheme="minorHAnsi" w:hAnsiTheme="minorHAnsi"/>
                <w:sz w:val="20"/>
              </w:rPr>
            </w:pPr>
            <w:r w:rsidRPr="002A6811">
              <w:rPr>
                <w:rFonts w:asciiTheme="minorHAnsi" w:hAnsiTheme="minorHAnsi" w:cs="Arial"/>
                <w:color w:val="000000"/>
                <w:sz w:val="20"/>
              </w:rPr>
              <w:t>5, 8 and 10</w:t>
            </w:r>
          </w:p>
        </w:tc>
      </w:tr>
    </w:tbl>
    <w:p w14:paraId="338421E2" w14:textId="77777777" w:rsidR="004E2886" w:rsidRPr="002A6811" w:rsidRDefault="004E2886" w:rsidP="002A6811">
      <w:pPr>
        <w:pStyle w:val="ListParagraph"/>
        <w:ind w:left="1800"/>
        <w:rPr>
          <w:rFonts w:asciiTheme="minorHAnsi" w:hAnsiTheme="minorHAnsi"/>
          <w:b/>
          <w:sz w:val="20"/>
        </w:rPr>
      </w:pPr>
    </w:p>
    <w:p w14:paraId="6F14AA73" w14:textId="77777777" w:rsidR="00425C96" w:rsidRPr="00425C96" w:rsidRDefault="00425C96" w:rsidP="00963BF1">
      <w:pPr>
        <w:pStyle w:val="ListParagraph"/>
        <w:numPr>
          <w:ilvl w:val="2"/>
          <w:numId w:val="29"/>
        </w:numPr>
        <w:ind w:left="1252" w:hanging="806"/>
        <w:rPr>
          <w:rFonts w:asciiTheme="minorHAnsi" w:hAnsiTheme="minorHAnsi" w:cs="Arial"/>
          <w:b/>
          <w:color w:val="000000"/>
          <w:sz w:val="22"/>
          <w:szCs w:val="22"/>
        </w:rPr>
      </w:pPr>
      <w:r w:rsidRPr="00425C96">
        <w:rPr>
          <w:rFonts w:asciiTheme="minorHAnsi" w:hAnsiTheme="minorHAnsi" w:cs="Arial"/>
          <w:b/>
          <w:color w:val="000000"/>
          <w:sz w:val="22"/>
          <w:szCs w:val="22"/>
        </w:rPr>
        <w:t>Project Management</w:t>
      </w:r>
      <w:r>
        <w:rPr>
          <w:rFonts w:asciiTheme="minorHAnsi" w:hAnsiTheme="minorHAnsi" w:cs="Arial"/>
          <w:b/>
          <w:color w:val="000000"/>
          <w:sz w:val="22"/>
          <w:szCs w:val="22"/>
        </w:rPr>
        <w:t xml:space="preserve"> Responsibilities</w:t>
      </w:r>
    </w:p>
    <w:p w14:paraId="06DBE555" w14:textId="77777777" w:rsidR="00425C96" w:rsidRPr="00425C96" w:rsidRDefault="00425C96" w:rsidP="00B71136">
      <w:pPr>
        <w:spacing w:after="120"/>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will designate a team of professional individuals to manage the Statewide Assessment of Student Progress.  The responsibilities for the management team shall include:</w:t>
      </w:r>
    </w:p>
    <w:p w14:paraId="3CF9A28E"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Working with the </w:t>
      </w:r>
      <w:r>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to plan and schedule all activities and deliverables</w:t>
      </w:r>
      <w:r>
        <w:rPr>
          <w:rFonts w:asciiTheme="minorHAnsi" w:hAnsiTheme="minorHAnsi" w:cs="Arial"/>
          <w:color w:val="000000"/>
          <w:sz w:val="22"/>
          <w:szCs w:val="22"/>
        </w:rPr>
        <w:t>.</w:t>
      </w:r>
    </w:p>
    <w:p w14:paraId="4FDDEFA9" w14:textId="008852ED"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Work</w:t>
      </w:r>
      <w:r w:rsidR="00212204">
        <w:rPr>
          <w:rFonts w:asciiTheme="minorHAnsi" w:hAnsiTheme="minorHAnsi" w:cs="Arial"/>
          <w:color w:val="000000"/>
          <w:sz w:val="22"/>
          <w:szCs w:val="22"/>
        </w:rPr>
        <w:t>ing</w:t>
      </w:r>
      <w:r w:rsidRPr="00425C96">
        <w:rPr>
          <w:rFonts w:asciiTheme="minorHAnsi" w:hAnsiTheme="minorHAnsi" w:cs="Arial"/>
          <w:color w:val="000000"/>
          <w:sz w:val="22"/>
          <w:szCs w:val="22"/>
        </w:rPr>
        <w:t xml:space="preserve"> with the </w:t>
      </w:r>
      <w:r>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and develop a plan for managing risk through the assessment process</w:t>
      </w:r>
      <w:r>
        <w:rPr>
          <w:rFonts w:asciiTheme="minorHAnsi" w:hAnsiTheme="minorHAnsi" w:cs="Arial"/>
          <w:color w:val="000000"/>
          <w:sz w:val="22"/>
          <w:szCs w:val="22"/>
        </w:rPr>
        <w:t>.</w:t>
      </w:r>
    </w:p>
    <w:p w14:paraId="10400A94"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Receiving approval from the </w:t>
      </w:r>
      <w:r>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for any change to the scope of work</w:t>
      </w:r>
      <w:r>
        <w:rPr>
          <w:rFonts w:asciiTheme="minorHAnsi" w:hAnsiTheme="minorHAnsi" w:cs="Arial"/>
          <w:color w:val="000000"/>
          <w:sz w:val="22"/>
          <w:szCs w:val="22"/>
        </w:rPr>
        <w:t>.</w:t>
      </w:r>
    </w:p>
    <w:p w14:paraId="03E27DA0"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Monitoring and reporting the progress of each component/task of the project</w:t>
      </w:r>
      <w:r>
        <w:rPr>
          <w:rFonts w:asciiTheme="minorHAnsi" w:hAnsiTheme="minorHAnsi" w:cs="Arial"/>
          <w:color w:val="000000"/>
          <w:sz w:val="22"/>
          <w:szCs w:val="22"/>
        </w:rPr>
        <w:t>.</w:t>
      </w:r>
    </w:p>
    <w:p w14:paraId="22FA1CE6"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Managing regularly scheduled conference calls for reporting the progress and issues for each activity</w:t>
      </w:r>
      <w:r>
        <w:rPr>
          <w:rFonts w:asciiTheme="minorHAnsi" w:hAnsiTheme="minorHAnsi" w:cs="Arial"/>
          <w:color w:val="000000"/>
          <w:sz w:val="22"/>
          <w:szCs w:val="22"/>
        </w:rPr>
        <w:t>.</w:t>
      </w:r>
    </w:p>
    <w:p w14:paraId="703358C0"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Recording the results of discussions and clarifying the issues in meeting minutes</w:t>
      </w:r>
      <w:r>
        <w:rPr>
          <w:rFonts w:asciiTheme="minorHAnsi" w:hAnsiTheme="minorHAnsi" w:cs="Arial"/>
          <w:color w:val="000000"/>
          <w:sz w:val="22"/>
          <w:szCs w:val="22"/>
        </w:rPr>
        <w:t>.</w:t>
      </w:r>
      <w:r w:rsidR="00CD779B">
        <w:rPr>
          <w:rFonts w:asciiTheme="minorHAnsi" w:hAnsiTheme="minorHAnsi" w:cs="Arial"/>
          <w:color w:val="000000"/>
          <w:sz w:val="22"/>
          <w:szCs w:val="22"/>
        </w:rPr>
        <w:t xml:space="preserve"> Contactor will provide a copy of the meeting minutes to Agency.</w:t>
      </w:r>
    </w:p>
    <w:p w14:paraId="7CE0BC9A"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Ensuring all deliverables </w:t>
      </w:r>
      <w:proofErr w:type="gramStart"/>
      <w:r w:rsidRPr="00425C96">
        <w:rPr>
          <w:rFonts w:asciiTheme="minorHAnsi" w:hAnsiTheme="minorHAnsi" w:cs="Arial"/>
          <w:color w:val="000000"/>
          <w:sz w:val="22"/>
          <w:szCs w:val="22"/>
        </w:rPr>
        <w:t>are</w:t>
      </w:r>
      <w:proofErr w:type="gramEnd"/>
      <w:r w:rsidRPr="00425C96">
        <w:rPr>
          <w:rFonts w:asciiTheme="minorHAnsi" w:hAnsiTheme="minorHAnsi" w:cs="Arial"/>
          <w:color w:val="000000"/>
          <w:sz w:val="22"/>
          <w:szCs w:val="22"/>
        </w:rPr>
        <w:t xml:space="preserve"> on schedule</w:t>
      </w:r>
      <w:r>
        <w:rPr>
          <w:rFonts w:asciiTheme="minorHAnsi" w:hAnsiTheme="minorHAnsi" w:cs="Arial"/>
          <w:color w:val="000000"/>
          <w:sz w:val="22"/>
          <w:szCs w:val="22"/>
        </w:rPr>
        <w:t>.</w:t>
      </w:r>
    </w:p>
    <w:p w14:paraId="54B04DB7" w14:textId="77777777" w:rsidR="00425C96" w:rsidRPr="00425C96" w:rsidRDefault="00425C96" w:rsidP="00B71136">
      <w:pPr>
        <w:numPr>
          <w:ilvl w:val="0"/>
          <w:numId w:val="30"/>
        </w:numPr>
        <w:spacing w:after="12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Informing the </w:t>
      </w:r>
      <w:r>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of any personnel changes</w:t>
      </w:r>
      <w:r>
        <w:rPr>
          <w:rFonts w:asciiTheme="minorHAnsi" w:hAnsiTheme="minorHAnsi" w:cs="Arial"/>
          <w:color w:val="000000"/>
          <w:sz w:val="22"/>
          <w:szCs w:val="22"/>
        </w:rPr>
        <w:t>.</w:t>
      </w:r>
    </w:p>
    <w:p w14:paraId="0AA2435F" w14:textId="77777777" w:rsidR="00425C96" w:rsidRDefault="00425C96" w:rsidP="00B71136">
      <w:pPr>
        <w:numPr>
          <w:ilvl w:val="0"/>
          <w:numId w:val="30"/>
        </w:numPr>
        <w:spacing w:after="240"/>
        <w:ind w:left="2073" w:hanging="446"/>
        <w:jc w:val="both"/>
        <w:rPr>
          <w:rFonts w:asciiTheme="minorHAnsi" w:hAnsiTheme="minorHAnsi" w:cs="Arial"/>
          <w:color w:val="000000"/>
          <w:sz w:val="22"/>
          <w:szCs w:val="22"/>
        </w:rPr>
      </w:pPr>
      <w:r>
        <w:rPr>
          <w:rFonts w:asciiTheme="minorHAnsi" w:hAnsiTheme="minorHAnsi" w:cs="Arial"/>
          <w:color w:val="000000"/>
          <w:sz w:val="22"/>
          <w:szCs w:val="22"/>
        </w:rPr>
        <w:t>E</w:t>
      </w:r>
      <w:r w:rsidRPr="00425C96">
        <w:rPr>
          <w:rFonts w:asciiTheme="minorHAnsi" w:hAnsiTheme="minorHAnsi" w:cs="Arial"/>
          <w:color w:val="000000"/>
          <w:sz w:val="22"/>
          <w:szCs w:val="22"/>
        </w:rPr>
        <w:t>nsuring every processing step is completed on time with 100 percent accuracy</w:t>
      </w:r>
      <w:r>
        <w:rPr>
          <w:rFonts w:asciiTheme="minorHAnsi" w:hAnsiTheme="minorHAnsi" w:cs="Arial"/>
          <w:color w:val="000000"/>
          <w:sz w:val="22"/>
          <w:szCs w:val="22"/>
        </w:rPr>
        <w:t>.</w:t>
      </w:r>
    </w:p>
    <w:p w14:paraId="0DFF377B" w14:textId="77777777" w:rsidR="00CD779B" w:rsidRPr="00425C96" w:rsidRDefault="00CD779B" w:rsidP="00CD779B">
      <w:pPr>
        <w:spacing w:after="240"/>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describe its escalation process for resolving any </w:t>
      </w:r>
      <w:r>
        <w:rPr>
          <w:rFonts w:asciiTheme="minorHAnsi" w:hAnsiTheme="minorHAnsi" w:cs="Arial"/>
          <w:color w:val="000000"/>
          <w:sz w:val="22"/>
          <w:szCs w:val="22"/>
        </w:rPr>
        <w:t>C</w:t>
      </w:r>
      <w:r w:rsidRPr="00425C96">
        <w:rPr>
          <w:rFonts w:asciiTheme="minorHAnsi" w:hAnsiTheme="minorHAnsi" w:cs="Arial"/>
          <w:color w:val="000000"/>
          <w:sz w:val="22"/>
          <w:szCs w:val="22"/>
        </w:rPr>
        <w:t xml:space="preserve">ontractor and client disagreements.  </w:t>
      </w:r>
    </w:p>
    <w:p w14:paraId="1300245B" w14:textId="77777777" w:rsidR="00425C96" w:rsidRPr="00D37393" w:rsidRDefault="00425C96" w:rsidP="00963BF1">
      <w:pPr>
        <w:pStyle w:val="ListParagraph"/>
        <w:numPr>
          <w:ilvl w:val="2"/>
          <w:numId w:val="29"/>
        </w:numPr>
        <w:ind w:left="1252" w:hanging="806"/>
        <w:rPr>
          <w:rFonts w:asciiTheme="minorHAnsi" w:hAnsiTheme="minorHAnsi" w:cs="Arial"/>
          <w:b/>
          <w:color w:val="000000"/>
          <w:sz w:val="22"/>
          <w:szCs w:val="22"/>
        </w:rPr>
      </w:pPr>
      <w:r w:rsidRPr="00D37393">
        <w:rPr>
          <w:rFonts w:asciiTheme="minorHAnsi" w:hAnsiTheme="minorHAnsi" w:cs="Arial"/>
          <w:b/>
          <w:color w:val="000000"/>
          <w:sz w:val="22"/>
          <w:szCs w:val="22"/>
        </w:rPr>
        <w:t xml:space="preserve">Organizational Structure and Key Personnel </w:t>
      </w:r>
    </w:p>
    <w:p w14:paraId="077F7328" w14:textId="77777777" w:rsidR="00CD779B" w:rsidRDefault="00425C96" w:rsidP="00B71136">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provide an organizational chart, including identification of Executive and Key Personnel including subcontractors where applicable.  The chart shall clearly indicate lines of authority and communication within and among the Contractor’s departments and subcontractors, where appropriate.  </w:t>
      </w:r>
      <w:r w:rsidR="00CD779B" w:rsidRPr="00425C96">
        <w:rPr>
          <w:rFonts w:asciiTheme="minorHAnsi" w:hAnsiTheme="minorHAnsi" w:cs="Arial"/>
          <w:color w:val="000000"/>
          <w:sz w:val="22"/>
          <w:szCs w:val="22"/>
        </w:rPr>
        <w:t>All Key Personnel for this RFP must be clearly identified in the Contractor’s proposal.</w:t>
      </w:r>
    </w:p>
    <w:p w14:paraId="3F716C92" w14:textId="6E4453D4" w:rsidR="00425C96" w:rsidRPr="00425C96" w:rsidRDefault="00425C96" w:rsidP="00B71136">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  </w:t>
      </w:r>
    </w:p>
    <w:p w14:paraId="189F1FF3" w14:textId="45141FAD" w:rsidR="00D37393" w:rsidRPr="00425C96" w:rsidRDefault="00425C96" w:rsidP="00B71136">
      <w:pPr>
        <w:spacing w:after="120"/>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should</w:t>
      </w:r>
      <w:r w:rsidR="00D37393">
        <w:rPr>
          <w:rFonts w:asciiTheme="minorHAnsi" w:hAnsiTheme="minorHAnsi" w:cs="Arial"/>
          <w:color w:val="000000"/>
          <w:sz w:val="22"/>
          <w:szCs w:val="22"/>
        </w:rPr>
        <w:t>,</w:t>
      </w:r>
      <w:r w:rsidRPr="00425C96">
        <w:rPr>
          <w:rFonts w:asciiTheme="minorHAnsi" w:hAnsiTheme="minorHAnsi" w:cs="Arial"/>
          <w:color w:val="000000"/>
          <w:sz w:val="22"/>
          <w:szCs w:val="22"/>
        </w:rPr>
        <w:t xml:space="preserve"> at a minimum</w:t>
      </w:r>
      <w:r w:rsidR="00D37393">
        <w:rPr>
          <w:rFonts w:asciiTheme="minorHAnsi" w:hAnsiTheme="minorHAnsi" w:cs="Arial"/>
          <w:color w:val="000000"/>
          <w:sz w:val="22"/>
          <w:szCs w:val="22"/>
        </w:rPr>
        <w:t>,</w:t>
      </w:r>
      <w:r w:rsidRPr="00425C96">
        <w:rPr>
          <w:rFonts w:asciiTheme="minorHAnsi" w:hAnsiTheme="minorHAnsi" w:cs="Arial"/>
          <w:color w:val="000000"/>
          <w:sz w:val="22"/>
          <w:szCs w:val="22"/>
        </w:rPr>
        <w:t xml:space="preserve"> designate the following individuals who will be assigned to work with the </w:t>
      </w:r>
      <w:r w:rsidR="00D37393">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on this program</w:t>
      </w:r>
      <w:r w:rsidR="00D37393">
        <w:rPr>
          <w:rFonts w:asciiTheme="minorHAnsi" w:hAnsiTheme="minorHAnsi" w:cs="Arial"/>
          <w:color w:val="000000"/>
          <w:sz w:val="22"/>
          <w:szCs w:val="22"/>
        </w:rPr>
        <w:t xml:space="preserve">. </w:t>
      </w:r>
      <w:r w:rsidR="00D37393" w:rsidRPr="00425C96">
        <w:rPr>
          <w:rFonts w:asciiTheme="minorHAnsi" w:hAnsiTheme="minorHAnsi" w:cs="Arial"/>
          <w:color w:val="000000"/>
          <w:sz w:val="22"/>
          <w:szCs w:val="22"/>
        </w:rPr>
        <w:t xml:space="preserve">These designated individuals for this </w:t>
      </w:r>
      <w:r w:rsidR="00D37393">
        <w:rPr>
          <w:rFonts w:asciiTheme="minorHAnsi" w:hAnsiTheme="minorHAnsi" w:cs="Arial"/>
          <w:color w:val="000000"/>
          <w:sz w:val="22"/>
          <w:szCs w:val="22"/>
        </w:rPr>
        <w:t>C</w:t>
      </w:r>
      <w:r w:rsidR="00D37393" w:rsidRPr="00425C96">
        <w:rPr>
          <w:rFonts w:asciiTheme="minorHAnsi" w:hAnsiTheme="minorHAnsi" w:cs="Arial"/>
          <w:color w:val="000000"/>
          <w:sz w:val="22"/>
          <w:szCs w:val="22"/>
        </w:rPr>
        <w:t>ontrac</w:t>
      </w:r>
      <w:r w:rsidR="00212204">
        <w:rPr>
          <w:rFonts w:asciiTheme="minorHAnsi" w:hAnsiTheme="minorHAnsi" w:cs="Arial"/>
          <w:color w:val="000000"/>
          <w:sz w:val="22"/>
          <w:szCs w:val="22"/>
        </w:rPr>
        <w:t xml:space="preserve">t are referred to hereafter as </w:t>
      </w:r>
      <w:r w:rsidR="000F6D44">
        <w:rPr>
          <w:rFonts w:asciiTheme="minorHAnsi" w:hAnsiTheme="minorHAnsi" w:cs="Arial"/>
          <w:color w:val="000000"/>
          <w:sz w:val="22"/>
          <w:szCs w:val="22"/>
        </w:rPr>
        <w:t>K</w:t>
      </w:r>
      <w:r w:rsidR="00D37393" w:rsidRPr="00425C96">
        <w:rPr>
          <w:rFonts w:asciiTheme="minorHAnsi" w:hAnsiTheme="minorHAnsi" w:cs="Arial"/>
          <w:color w:val="000000"/>
          <w:sz w:val="22"/>
          <w:szCs w:val="22"/>
        </w:rPr>
        <w:t xml:space="preserve">ey </w:t>
      </w:r>
      <w:r w:rsidR="000F6D44">
        <w:rPr>
          <w:rFonts w:asciiTheme="minorHAnsi" w:hAnsiTheme="minorHAnsi" w:cs="Arial"/>
          <w:color w:val="000000"/>
          <w:sz w:val="22"/>
          <w:szCs w:val="22"/>
        </w:rPr>
        <w:t>P</w:t>
      </w:r>
      <w:r w:rsidR="00212204">
        <w:rPr>
          <w:rFonts w:asciiTheme="minorHAnsi" w:hAnsiTheme="minorHAnsi" w:cs="Arial"/>
          <w:color w:val="000000"/>
          <w:sz w:val="22"/>
          <w:szCs w:val="22"/>
        </w:rPr>
        <w:t>ersonnel</w:t>
      </w:r>
      <w:r w:rsidRPr="00425C96">
        <w:rPr>
          <w:rFonts w:asciiTheme="minorHAnsi" w:hAnsiTheme="minorHAnsi" w:cs="Arial"/>
          <w:color w:val="000000"/>
          <w:sz w:val="22"/>
          <w:szCs w:val="22"/>
        </w:rPr>
        <w:t>:</w:t>
      </w:r>
    </w:p>
    <w:p w14:paraId="2B997B6E"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lastRenderedPageBreak/>
        <w:t xml:space="preserve">Executive Sponsor: oversees the </w:t>
      </w:r>
      <w:r w:rsidR="00D37393">
        <w:rPr>
          <w:rFonts w:asciiTheme="minorHAnsi" w:hAnsiTheme="minorHAnsi" w:cs="Arial"/>
          <w:color w:val="000000"/>
          <w:sz w:val="22"/>
          <w:szCs w:val="22"/>
        </w:rPr>
        <w:t>C</w:t>
      </w:r>
      <w:r w:rsidRPr="00425C96">
        <w:rPr>
          <w:rFonts w:asciiTheme="minorHAnsi" w:hAnsiTheme="minorHAnsi" w:cs="Arial"/>
          <w:color w:val="000000"/>
          <w:sz w:val="22"/>
          <w:szCs w:val="22"/>
        </w:rPr>
        <w:t>ontract and budget and organizational commitment to delivering Iowa’s Statewide Assessment of Student Progress.</w:t>
      </w:r>
    </w:p>
    <w:p w14:paraId="3A20EFBF"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Project Manager</w:t>
      </w:r>
      <w:r w:rsidRPr="00B71136">
        <w:rPr>
          <w:rFonts w:asciiTheme="minorHAnsi" w:hAnsiTheme="minorHAnsi" w:cs="Arial"/>
          <w:color w:val="000000"/>
          <w:sz w:val="22"/>
          <w:szCs w:val="22"/>
        </w:rPr>
        <w:t>:</w:t>
      </w:r>
      <w:r w:rsidRPr="00425C96">
        <w:rPr>
          <w:rFonts w:asciiTheme="minorHAnsi" w:hAnsiTheme="minorHAnsi" w:cs="Arial"/>
          <w:color w:val="000000"/>
          <w:sz w:val="22"/>
          <w:szCs w:val="22"/>
        </w:rPr>
        <w:t xml:space="preserve"> oversees and monitors the planning, scheduling, progress, and quality of the work.</w:t>
      </w:r>
    </w:p>
    <w:p w14:paraId="1C9A427D"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Lead System Designer:</w:t>
      </w:r>
      <w:r w:rsidRPr="00B71136">
        <w:rPr>
          <w:rFonts w:asciiTheme="minorHAnsi" w:hAnsiTheme="minorHAnsi" w:cs="Arial"/>
          <w:color w:val="000000"/>
          <w:sz w:val="22"/>
          <w:szCs w:val="22"/>
        </w:rPr>
        <w:t xml:space="preserve"> </w:t>
      </w:r>
      <w:r w:rsidRPr="00425C96">
        <w:rPr>
          <w:rFonts w:asciiTheme="minorHAnsi" w:hAnsiTheme="minorHAnsi" w:cs="Arial"/>
          <w:color w:val="000000"/>
          <w:sz w:val="22"/>
          <w:szCs w:val="22"/>
        </w:rPr>
        <w:t>oversees the technical tasks and issues, including accessibility and accommodations requirements, and supervises the programming group.</w:t>
      </w:r>
    </w:p>
    <w:p w14:paraId="64F56F8D"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Scoring Project Leader:</w:t>
      </w:r>
      <w:r w:rsidRPr="00B71136">
        <w:rPr>
          <w:rFonts w:asciiTheme="minorHAnsi" w:hAnsiTheme="minorHAnsi" w:cs="Arial"/>
          <w:color w:val="000000"/>
          <w:sz w:val="22"/>
          <w:szCs w:val="22"/>
        </w:rPr>
        <w:t xml:space="preserve"> </w:t>
      </w:r>
      <w:r w:rsidRPr="00425C96">
        <w:rPr>
          <w:rFonts w:asciiTheme="minorHAnsi" w:hAnsiTheme="minorHAnsi" w:cs="Arial"/>
          <w:color w:val="000000"/>
          <w:sz w:val="22"/>
          <w:szCs w:val="22"/>
        </w:rPr>
        <w:t>oversees and monitors scheduling, coordination, and quality control of the hand scoring activities.</w:t>
      </w:r>
    </w:p>
    <w:p w14:paraId="36C572A1"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Lead Psychometrician:</w:t>
      </w:r>
      <w:r w:rsidRPr="00B71136">
        <w:rPr>
          <w:rFonts w:asciiTheme="minorHAnsi" w:hAnsiTheme="minorHAnsi" w:cs="Arial"/>
          <w:color w:val="000000"/>
          <w:sz w:val="22"/>
          <w:szCs w:val="22"/>
        </w:rPr>
        <w:t xml:space="preserve"> </w:t>
      </w:r>
      <w:r w:rsidRPr="00425C96">
        <w:rPr>
          <w:rFonts w:asciiTheme="minorHAnsi" w:hAnsiTheme="minorHAnsi" w:cs="Arial"/>
          <w:color w:val="000000"/>
          <w:sz w:val="22"/>
          <w:szCs w:val="22"/>
        </w:rPr>
        <w:t>oversees the technical and psychometric tasks and issues that relate to test forms, sampling design, and other technical analyses.</w:t>
      </w:r>
    </w:p>
    <w:p w14:paraId="4FCB4E5F" w14:textId="77777777" w:rsidR="00425C96" w:rsidRPr="00425C96" w:rsidRDefault="00425C96" w:rsidP="00270882">
      <w:pPr>
        <w:numPr>
          <w:ilvl w:val="0"/>
          <w:numId w:val="45"/>
        </w:numPr>
        <w:spacing w:after="240"/>
        <w:ind w:left="2070" w:hanging="450"/>
        <w:jc w:val="both"/>
        <w:rPr>
          <w:rFonts w:asciiTheme="minorHAnsi" w:hAnsiTheme="minorHAnsi" w:cs="Arial"/>
          <w:color w:val="000000"/>
          <w:sz w:val="22"/>
          <w:szCs w:val="22"/>
        </w:rPr>
      </w:pPr>
      <w:r w:rsidRPr="00425C96">
        <w:rPr>
          <w:rFonts w:asciiTheme="minorHAnsi" w:hAnsiTheme="minorHAnsi" w:cs="Arial"/>
          <w:color w:val="000000"/>
          <w:sz w:val="22"/>
          <w:szCs w:val="22"/>
        </w:rPr>
        <w:t>Quality Assurance Manager: oversees and builds processes associated with producing error-free item-level statistics, test data, and reports.</w:t>
      </w:r>
    </w:p>
    <w:p w14:paraId="458A8214" w14:textId="300FFB9A" w:rsidR="00CD779B" w:rsidRPr="00425C96" w:rsidRDefault="00425C96" w:rsidP="00CD779B">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will work </w:t>
      </w:r>
      <w:r w:rsidR="000F6D44">
        <w:rPr>
          <w:rFonts w:asciiTheme="minorHAnsi" w:hAnsiTheme="minorHAnsi" w:cs="Arial"/>
          <w:color w:val="000000"/>
          <w:sz w:val="22"/>
          <w:szCs w:val="22"/>
        </w:rPr>
        <w:t xml:space="preserve">closely </w:t>
      </w:r>
      <w:r w:rsidRPr="00425C96">
        <w:rPr>
          <w:rFonts w:asciiTheme="minorHAnsi" w:hAnsiTheme="minorHAnsi" w:cs="Arial"/>
          <w:color w:val="000000"/>
          <w:sz w:val="22"/>
          <w:szCs w:val="22"/>
        </w:rPr>
        <w:t xml:space="preserve">with the </w:t>
      </w:r>
      <w:r w:rsidR="00D37393">
        <w:rPr>
          <w:rFonts w:asciiTheme="minorHAnsi" w:hAnsiTheme="minorHAnsi" w:cs="Arial"/>
          <w:color w:val="000000"/>
          <w:sz w:val="22"/>
          <w:szCs w:val="22"/>
        </w:rPr>
        <w:t>Agency</w:t>
      </w:r>
      <w:r w:rsidR="00D37393" w:rsidRPr="00425C96">
        <w:rPr>
          <w:rFonts w:asciiTheme="minorHAnsi" w:hAnsiTheme="minorHAnsi" w:cs="Arial"/>
          <w:color w:val="000000"/>
          <w:sz w:val="22"/>
          <w:szCs w:val="22"/>
        </w:rPr>
        <w:t xml:space="preserve"> </w:t>
      </w:r>
      <w:r w:rsidRPr="00425C96">
        <w:rPr>
          <w:rFonts w:asciiTheme="minorHAnsi" w:hAnsiTheme="minorHAnsi" w:cs="Arial"/>
          <w:color w:val="000000"/>
          <w:sz w:val="22"/>
          <w:szCs w:val="22"/>
        </w:rPr>
        <w:t xml:space="preserve">to ensure that </w:t>
      </w:r>
      <w:r w:rsidR="000F6D44">
        <w:rPr>
          <w:rFonts w:asciiTheme="minorHAnsi" w:hAnsiTheme="minorHAnsi" w:cs="Arial"/>
          <w:color w:val="000000"/>
          <w:sz w:val="22"/>
          <w:szCs w:val="22"/>
        </w:rPr>
        <w:t>services</w:t>
      </w:r>
      <w:r w:rsidR="00D37393">
        <w:rPr>
          <w:rFonts w:asciiTheme="minorHAnsi" w:hAnsiTheme="minorHAnsi" w:cs="Arial"/>
          <w:color w:val="000000"/>
          <w:sz w:val="22"/>
          <w:szCs w:val="22"/>
        </w:rPr>
        <w:t xml:space="preserve"> </w:t>
      </w:r>
      <w:r w:rsidR="000F6D44">
        <w:rPr>
          <w:rFonts w:asciiTheme="minorHAnsi" w:hAnsiTheme="minorHAnsi" w:cs="Arial"/>
          <w:color w:val="000000"/>
          <w:sz w:val="22"/>
          <w:szCs w:val="22"/>
        </w:rPr>
        <w:t>are</w:t>
      </w:r>
      <w:r w:rsidR="000F6D44" w:rsidRPr="00425C96">
        <w:rPr>
          <w:rFonts w:asciiTheme="minorHAnsi" w:hAnsiTheme="minorHAnsi" w:cs="Arial"/>
          <w:color w:val="000000"/>
          <w:sz w:val="22"/>
          <w:szCs w:val="22"/>
        </w:rPr>
        <w:t xml:space="preserve"> </w:t>
      </w:r>
      <w:r w:rsidRPr="00425C96">
        <w:rPr>
          <w:rFonts w:asciiTheme="minorHAnsi" w:hAnsiTheme="minorHAnsi" w:cs="Arial"/>
          <w:color w:val="000000"/>
          <w:sz w:val="22"/>
          <w:szCs w:val="22"/>
        </w:rPr>
        <w:t xml:space="preserve">given the highest priority.  </w:t>
      </w:r>
      <w:r w:rsidR="00CD779B" w:rsidRPr="00425C96">
        <w:rPr>
          <w:rFonts w:asciiTheme="minorHAnsi" w:hAnsiTheme="minorHAnsi" w:cs="Arial"/>
          <w:color w:val="000000"/>
          <w:sz w:val="22"/>
          <w:szCs w:val="22"/>
        </w:rPr>
        <w:t xml:space="preserve">A </w:t>
      </w:r>
      <w:r w:rsidR="00CD779B">
        <w:rPr>
          <w:rFonts w:asciiTheme="minorHAnsi" w:hAnsiTheme="minorHAnsi" w:cs="Arial"/>
          <w:color w:val="000000"/>
          <w:sz w:val="22"/>
          <w:szCs w:val="22"/>
        </w:rPr>
        <w:t>P</w:t>
      </w:r>
      <w:r w:rsidR="00CD779B" w:rsidRPr="00425C96">
        <w:rPr>
          <w:rFonts w:asciiTheme="minorHAnsi" w:hAnsiTheme="minorHAnsi" w:cs="Arial"/>
          <w:color w:val="000000"/>
          <w:sz w:val="22"/>
          <w:szCs w:val="22"/>
        </w:rPr>
        <w:t xml:space="preserve">roject </w:t>
      </w:r>
      <w:r w:rsidR="00CD779B">
        <w:rPr>
          <w:rFonts w:asciiTheme="minorHAnsi" w:hAnsiTheme="minorHAnsi" w:cs="Arial"/>
          <w:color w:val="000000"/>
          <w:sz w:val="22"/>
          <w:szCs w:val="22"/>
        </w:rPr>
        <w:t>M</w:t>
      </w:r>
      <w:r w:rsidR="00CD779B" w:rsidRPr="00425C96">
        <w:rPr>
          <w:rFonts w:asciiTheme="minorHAnsi" w:hAnsiTheme="minorHAnsi" w:cs="Arial"/>
          <w:color w:val="000000"/>
          <w:sz w:val="22"/>
          <w:szCs w:val="22"/>
        </w:rPr>
        <w:t xml:space="preserve">anager from the </w:t>
      </w:r>
      <w:r w:rsidR="00CD779B">
        <w:rPr>
          <w:rFonts w:asciiTheme="minorHAnsi" w:hAnsiTheme="minorHAnsi" w:cs="Arial"/>
          <w:color w:val="000000"/>
          <w:sz w:val="22"/>
          <w:szCs w:val="22"/>
        </w:rPr>
        <w:t>Agency</w:t>
      </w:r>
      <w:r w:rsidR="00CD779B" w:rsidRPr="00425C96">
        <w:rPr>
          <w:rFonts w:asciiTheme="minorHAnsi" w:hAnsiTheme="minorHAnsi" w:cs="Arial"/>
          <w:color w:val="000000"/>
          <w:sz w:val="22"/>
          <w:szCs w:val="22"/>
        </w:rPr>
        <w:t xml:space="preserve"> will provide oversight of the activities conducted under the </w:t>
      </w:r>
      <w:r w:rsidR="00CD779B">
        <w:rPr>
          <w:rFonts w:asciiTheme="minorHAnsi" w:hAnsiTheme="minorHAnsi" w:cs="Arial"/>
          <w:color w:val="000000"/>
          <w:sz w:val="22"/>
          <w:szCs w:val="22"/>
        </w:rPr>
        <w:t>C</w:t>
      </w:r>
      <w:r w:rsidR="00CD779B" w:rsidRPr="00425C96">
        <w:rPr>
          <w:rFonts w:asciiTheme="minorHAnsi" w:hAnsiTheme="minorHAnsi" w:cs="Arial"/>
          <w:color w:val="000000"/>
          <w:sz w:val="22"/>
          <w:szCs w:val="22"/>
        </w:rPr>
        <w:t xml:space="preserve">ontract.  The </w:t>
      </w:r>
      <w:r w:rsidR="00CD779B">
        <w:rPr>
          <w:rFonts w:asciiTheme="minorHAnsi" w:hAnsiTheme="minorHAnsi" w:cs="Arial"/>
          <w:color w:val="000000"/>
          <w:sz w:val="22"/>
          <w:szCs w:val="22"/>
        </w:rPr>
        <w:t>P</w:t>
      </w:r>
      <w:r w:rsidR="00CD779B" w:rsidRPr="00425C96">
        <w:rPr>
          <w:rFonts w:asciiTheme="minorHAnsi" w:hAnsiTheme="minorHAnsi" w:cs="Arial"/>
          <w:color w:val="000000"/>
          <w:sz w:val="22"/>
          <w:szCs w:val="22"/>
        </w:rPr>
        <w:t xml:space="preserve">roject </w:t>
      </w:r>
      <w:r w:rsidR="00CD779B">
        <w:rPr>
          <w:rFonts w:asciiTheme="minorHAnsi" w:hAnsiTheme="minorHAnsi" w:cs="Arial"/>
          <w:color w:val="000000"/>
          <w:sz w:val="22"/>
          <w:szCs w:val="22"/>
        </w:rPr>
        <w:t>M</w:t>
      </w:r>
      <w:r w:rsidR="00CD779B" w:rsidRPr="00425C96">
        <w:rPr>
          <w:rFonts w:asciiTheme="minorHAnsi" w:hAnsiTheme="minorHAnsi" w:cs="Arial"/>
          <w:color w:val="000000"/>
          <w:sz w:val="22"/>
          <w:szCs w:val="22"/>
        </w:rPr>
        <w:t xml:space="preserve">anager will be the principal point of contact on behalf of the </w:t>
      </w:r>
      <w:r w:rsidR="00CD779B">
        <w:rPr>
          <w:rFonts w:asciiTheme="minorHAnsi" w:hAnsiTheme="minorHAnsi" w:cs="Arial"/>
          <w:color w:val="000000"/>
          <w:sz w:val="22"/>
          <w:szCs w:val="22"/>
        </w:rPr>
        <w:t>Agency</w:t>
      </w:r>
      <w:r w:rsidR="00CD779B" w:rsidRPr="00425C96">
        <w:rPr>
          <w:rFonts w:asciiTheme="minorHAnsi" w:hAnsiTheme="minorHAnsi" w:cs="Arial"/>
          <w:color w:val="000000"/>
          <w:sz w:val="22"/>
          <w:szCs w:val="22"/>
        </w:rPr>
        <w:t xml:space="preserve"> concerning the Contractor's performance under the </w:t>
      </w:r>
      <w:r w:rsidR="00CD779B">
        <w:rPr>
          <w:rFonts w:asciiTheme="minorHAnsi" w:hAnsiTheme="minorHAnsi" w:cs="Arial"/>
          <w:color w:val="000000"/>
          <w:sz w:val="22"/>
          <w:szCs w:val="22"/>
        </w:rPr>
        <w:t>C</w:t>
      </w:r>
      <w:r w:rsidR="00CD779B" w:rsidRPr="00425C96">
        <w:rPr>
          <w:rFonts w:asciiTheme="minorHAnsi" w:hAnsiTheme="minorHAnsi" w:cs="Arial"/>
          <w:color w:val="000000"/>
          <w:sz w:val="22"/>
          <w:szCs w:val="22"/>
        </w:rPr>
        <w:t xml:space="preserve">ontract.  </w:t>
      </w:r>
    </w:p>
    <w:p w14:paraId="6DAD24DC" w14:textId="77777777" w:rsidR="00CD779B" w:rsidRPr="00425C96" w:rsidRDefault="00CD779B" w:rsidP="00CD779B">
      <w:pPr>
        <w:ind w:left="1260"/>
        <w:jc w:val="both"/>
        <w:rPr>
          <w:rFonts w:asciiTheme="minorHAnsi" w:hAnsiTheme="minorHAnsi" w:cs="Arial"/>
          <w:color w:val="000000"/>
          <w:sz w:val="22"/>
          <w:szCs w:val="22"/>
        </w:rPr>
      </w:pPr>
    </w:p>
    <w:p w14:paraId="266C05D5" w14:textId="44641936"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Staff members from the </w:t>
      </w:r>
      <w:r w:rsidR="00D37393">
        <w:rPr>
          <w:rFonts w:asciiTheme="minorHAnsi" w:hAnsiTheme="minorHAnsi" w:cs="Arial"/>
          <w:color w:val="000000"/>
          <w:sz w:val="22"/>
          <w:szCs w:val="22"/>
        </w:rPr>
        <w:t xml:space="preserve">Agency </w:t>
      </w:r>
      <w:r w:rsidRPr="00425C96">
        <w:rPr>
          <w:rFonts w:asciiTheme="minorHAnsi" w:hAnsiTheme="minorHAnsi" w:cs="Arial"/>
          <w:color w:val="000000"/>
          <w:sz w:val="22"/>
          <w:szCs w:val="22"/>
        </w:rPr>
        <w:t xml:space="preserve">will be assigned to monitor this </w:t>
      </w:r>
      <w:r w:rsidR="00D37393">
        <w:rPr>
          <w:rFonts w:asciiTheme="minorHAnsi" w:hAnsiTheme="minorHAnsi" w:cs="Arial"/>
          <w:color w:val="000000"/>
          <w:sz w:val="22"/>
          <w:szCs w:val="22"/>
        </w:rPr>
        <w:t>C</w:t>
      </w:r>
      <w:r w:rsidR="00D37393" w:rsidRPr="00425C96">
        <w:rPr>
          <w:rFonts w:asciiTheme="minorHAnsi" w:hAnsiTheme="minorHAnsi" w:cs="Arial"/>
          <w:color w:val="000000"/>
          <w:sz w:val="22"/>
          <w:szCs w:val="22"/>
        </w:rPr>
        <w:t xml:space="preserve">ontract </w:t>
      </w:r>
      <w:r w:rsidRPr="00425C96">
        <w:rPr>
          <w:rFonts w:asciiTheme="minorHAnsi" w:hAnsiTheme="minorHAnsi" w:cs="Arial"/>
          <w:color w:val="000000"/>
          <w:sz w:val="22"/>
          <w:szCs w:val="22"/>
        </w:rPr>
        <w:t xml:space="preserve">under the supervision of the </w:t>
      </w:r>
      <w:r w:rsidR="00D37393">
        <w:rPr>
          <w:rFonts w:asciiTheme="minorHAnsi" w:hAnsiTheme="minorHAnsi" w:cs="Arial"/>
          <w:color w:val="000000"/>
          <w:sz w:val="22"/>
          <w:szCs w:val="22"/>
        </w:rPr>
        <w:t>P</w:t>
      </w:r>
      <w:r w:rsidR="00D37393" w:rsidRPr="00425C96">
        <w:rPr>
          <w:rFonts w:asciiTheme="minorHAnsi" w:hAnsiTheme="minorHAnsi" w:cs="Arial"/>
          <w:color w:val="000000"/>
          <w:sz w:val="22"/>
          <w:szCs w:val="22"/>
        </w:rPr>
        <w:t xml:space="preserve">roject </w:t>
      </w:r>
      <w:r w:rsidR="00D37393">
        <w:rPr>
          <w:rFonts w:asciiTheme="minorHAnsi" w:hAnsiTheme="minorHAnsi" w:cs="Arial"/>
          <w:color w:val="000000"/>
          <w:sz w:val="22"/>
          <w:szCs w:val="22"/>
        </w:rPr>
        <w:t>M</w:t>
      </w:r>
      <w:r w:rsidR="00D37393" w:rsidRPr="00425C96">
        <w:rPr>
          <w:rFonts w:asciiTheme="minorHAnsi" w:hAnsiTheme="minorHAnsi" w:cs="Arial"/>
          <w:color w:val="000000"/>
          <w:sz w:val="22"/>
          <w:szCs w:val="22"/>
        </w:rPr>
        <w:t>anager</w:t>
      </w:r>
      <w:r w:rsidRPr="00425C96">
        <w:rPr>
          <w:rFonts w:asciiTheme="minorHAnsi" w:hAnsiTheme="minorHAnsi" w:cs="Arial"/>
          <w:color w:val="000000"/>
          <w:sz w:val="22"/>
          <w:szCs w:val="22"/>
        </w:rPr>
        <w:t xml:space="preserve">.  In the Proposal, the Contractor shall provide a brief description of each designated staff member’s background including experience of each member of the project team.  A current vita/resume shall be included </w:t>
      </w:r>
      <w:r w:rsidR="000F6D44">
        <w:rPr>
          <w:rFonts w:asciiTheme="minorHAnsi" w:hAnsiTheme="minorHAnsi" w:cs="Arial"/>
          <w:color w:val="000000"/>
          <w:sz w:val="22"/>
          <w:szCs w:val="22"/>
        </w:rPr>
        <w:t xml:space="preserve">for all Key Personnel </w:t>
      </w:r>
      <w:r w:rsidR="000A7F50">
        <w:rPr>
          <w:rFonts w:asciiTheme="minorHAnsi" w:hAnsiTheme="minorHAnsi" w:cs="Arial"/>
          <w:color w:val="000000"/>
          <w:sz w:val="22"/>
          <w:szCs w:val="22"/>
        </w:rPr>
        <w:t>in</w:t>
      </w:r>
      <w:r w:rsidRPr="00425C96">
        <w:rPr>
          <w:rFonts w:asciiTheme="minorHAnsi" w:hAnsiTheme="minorHAnsi" w:cs="Arial"/>
          <w:color w:val="000000"/>
          <w:sz w:val="22"/>
          <w:szCs w:val="22"/>
        </w:rPr>
        <w:t xml:space="preserve"> </w:t>
      </w:r>
      <w:r w:rsidR="00B71136">
        <w:rPr>
          <w:rFonts w:asciiTheme="minorHAnsi" w:hAnsiTheme="minorHAnsi" w:cs="Arial"/>
          <w:color w:val="000000"/>
          <w:sz w:val="22"/>
          <w:szCs w:val="22"/>
        </w:rPr>
        <w:t xml:space="preserve">Appendix F </w:t>
      </w:r>
      <w:r w:rsidRPr="00425C96">
        <w:rPr>
          <w:rFonts w:asciiTheme="minorHAnsi" w:hAnsiTheme="minorHAnsi" w:cs="Arial"/>
          <w:color w:val="000000"/>
          <w:sz w:val="22"/>
          <w:szCs w:val="22"/>
        </w:rPr>
        <w:t>of the response to the RFP.  Contractor can include additional personnel including their roles</w:t>
      </w:r>
      <w:r w:rsidR="00130136">
        <w:rPr>
          <w:rFonts w:asciiTheme="minorHAnsi" w:hAnsiTheme="minorHAnsi" w:cs="Arial"/>
          <w:color w:val="000000"/>
          <w:sz w:val="22"/>
          <w:szCs w:val="22"/>
        </w:rPr>
        <w:t>,</w:t>
      </w:r>
      <w:r w:rsidRPr="00425C96">
        <w:rPr>
          <w:rFonts w:asciiTheme="minorHAnsi" w:hAnsiTheme="minorHAnsi" w:cs="Arial"/>
          <w:color w:val="000000"/>
          <w:sz w:val="22"/>
          <w:szCs w:val="22"/>
        </w:rPr>
        <w:t xml:space="preserve"> which can contribute to the overall success of delivering </w:t>
      </w:r>
      <w:r w:rsidR="00130136">
        <w:rPr>
          <w:rFonts w:asciiTheme="minorHAnsi" w:hAnsiTheme="minorHAnsi" w:cs="Arial"/>
          <w:color w:val="000000"/>
          <w:sz w:val="22"/>
          <w:szCs w:val="22"/>
        </w:rPr>
        <w:t>the</w:t>
      </w:r>
      <w:r w:rsidRPr="00425C96">
        <w:rPr>
          <w:rFonts w:asciiTheme="minorHAnsi" w:hAnsiTheme="minorHAnsi" w:cs="Arial"/>
          <w:color w:val="000000"/>
          <w:sz w:val="22"/>
          <w:szCs w:val="22"/>
        </w:rPr>
        <w:t xml:space="preserve"> Statewide Assessment of Student Progress.  Contractor should also include a description of how the project team will be organized and deployed.</w:t>
      </w:r>
    </w:p>
    <w:p w14:paraId="1928843D" w14:textId="77777777" w:rsidR="00963BF1" w:rsidRDefault="00963BF1" w:rsidP="00CA0FDC">
      <w:pPr>
        <w:ind w:left="1260"/>
        <w:jc w:val="both"/>
        <w:rPr>
          <w:rFonts w:asciiTheme="minorHAnsi" w:hAnsiTheme="minorHAnsi" w:cs="Arial"/>
          <w:color w:val="000000"/>
          <w:sz w:val="22"/>
          <w:szCs w:val="22"/>
        </w:rPr>
      </w:pPr>
    </w:p>
    <w:p w14:paraId="4265D30E" w14:textId="061A7B29" w:rsidR="00425C96" w:rsidRPr="00425C96" w:rsidRDefault="00425C96" w:rsidP="00CA0FDC">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affirm in </w:t>
      </w:r>
      <w:r w:rsidR="000F6D44">
        <w:rPr>
          <w:rFonts w:asciiTheme="minorHAnsi" w:hAnsiTheme="minorHAnsi" w:cs="Arial"/>
          <w:color w:val="000000"/>
          <w:sz w:val="22"/>
          <w:szCs w:val="22"/>
        </w:rPr>
        <w:t>its</w:t>
      </w:r>
      <w:r w:rsidR="000F6D44" w:rsidRPr="00425C96">
        <w:rPr>
          <w:rFonts w:asciiTheme="minorHAnsi" w:hAnsiTheme="minorHAnsi" w:cs="Arial"/>
          <w:color w:val="000000"/>
          <w:sz w:val="22"/>
          <w:szCs w:val="22"/>
        </w:rPr>
        <w:t xml:space="preserve"> </w:t>
      </w:r>
      <w:r w:rsidRPr="00425C96">
        <w:rPr>
          <w:rFonts w:asciiTheme="minorHAnsi" w:hAnsiTheme="minorHAnsi" w:cs="Arial"/>
          <w:color w:val="000000"/>
          <w:sz w:val="22"/>
          <w:szCs w:val="22"/>
        </w:rPr>
        <w:t xml:space="preserve">response to this </w:t>
      </w:r>
      <w:r w:rsidR="00D37393">
        <w:rPr>
          <w:rFonts w:asciiTheme="minorHAnsi" w:hAnsiTheme="minorHAnsi" w:cs="Arial"/>
          <w:color w:val="000000"/>
          <w:sz w:val="22"/>
          <w:szCs w:val="22"/>
        </w:rPr>
        <w:t>RFP</w:t>
      </w:r>
      <w:r w:rsidRPr="00425C96">
        <w:rPr>
          <w:rFonts w:asciiTheme="minorHAnsi" w:hAnsiTheme="minorHAnsi" w:cs="Arial"/>
          <w:color w:val="000000"/>
          <w:sz w:val="22"/>
          <w:szCs w:val="22"/>
        </w:rPr>
        <w:t xml:space="preserve"> that should the </w:t>
      </w:r>
      <w:r w:rsidR="000F6D44">
        <w:rPr>
          <w:rFonts w:asciiTheme="minorHAnsi" w:hAnsiTheme="minorHAnsi" w:cs="Arial"/>
          <w:color w:val="000000"/>
          <w:sz w:val="22"/>
          <w:szCs w:val="22"/>
        </w:rPr>
        <w:t>C</w:t>
      </w:r>
      <w:r w:rsidR="000F6D44" w:rsidRPr="00425C96">
        <w:rPr>
          <w:rFonts w:asciiTheme="minorHAnsi" w:hAnsiTheme="minorHAnsi" w:cs="Arial"/>
          <w:color w:val="000000"/>
          <w:sz w:val="22"/>
          <w:szCs w:val="22"/>
        </w:rPr>
        <w:t xml:space="preserve">ontract </w:t>
      </w:r>
      <w:r w:rsidRPr="00425C96">
        <w:rPr>
          <w:rFonts w:asciiTheme="minorHAnsi" w:hAnsiTheme="minorHAnsi" w:cs="Arial"/>
          <w:color w:val="000000"/>
          <w:sz w:val="22"/>
          <w:szCs w:val="22"/>
        </w:rPr>
        <w:t xml:space="preserve">be awarded, all </w:t>
      </w:r>
      <w:r w:rsidR="000F6D44">
        <w:rPr>
          <w:rFonts w:asciiTheme="minorHAnsi" w:hAnsiTheme="minorHAnsi" w:cs="Arial"/>
          <w:color w:val="000000"/>
          <w:sz w:val="22"/>
          <w:szCs w:val="22"/>
        </w:rPr>
        <w:t>K</w:t>
      </w:r>
      <w:r w:rsidR="000F6D44" w:rsidRPr="00425C96">
        <w:rPr>
          <w:rFonts w:asciiTheme="minorHAnsi" w:hAnsiTheme="minorHAnsi" w:cs="Arial"/>
          <w:color w:val="000000"/>
          <w:sz w:val="22"/>
          <w:szCs w:val="22"/>
        </w:rPr>
        <w:t xml:space="preserve">ey </w:t>
      </w:r>
      <w:r w:rsidR="000F6D44">
        <w:rPr>
          <w:rFonts w:asciiTheme="minorHAnsi" w:hAnsiTheme="minorHAnsi" w:cs="Arial"/>
          <w:color w:val="000000"/>
          <w:sz w:val="22"/>
          <w:szCs w:val="22"/>
        </w:rPr>
        <w:t>P</w:t>
      </w:r>
      <w:r w:rsidR="000F6D44" w:rsidRPr="00425C96">
        <w:rPr>
          <w:rFonts w:asciiTheme="minorHAnsi" w:hAnsiTheme="minorHAnsi" w:cs="Arial"/>
          <w:color w:val="000000"/>
          <w:sz w:val="22"/>
          <w:szCs w:val="22"/>
        </w:rPr>
        <w:t xml:space="preserve">ersonnel </w:t>
      </w:r>
      <w:r w:rsidRPr="00425C96">
        <w:rPr>
          <w:rFonts w:asciiTheme="minorHAnsi" w:hAnsiTheme="minorHAnsi" w:cs="Arial"/>
          <w:color w:val="000000"/>
          <w:sz w:val="22"/>
          <w:szCs w:val="22"/>
        </w:rPr>
        <w:t>proposed shall be released from any concurrent responsibilities that would impede their availability to assume the work as proposed.</w:t>
      </w:r>
    </w:p>
    <w:p w14:paraId="575E9115" w14:textId="77777777" w:rsidR="00425C96" w:rsidRPr="00425C96" w:rsidRDefault="00425C96" w:rsidP="00CA0FDC">
      <w:pPr>
        <w:ind w:left="1260"/>
        <w:jc w:val="both"/>
        <w:rPr>
          <w:rFonts w:asciiTheme="minorHAnsi" w:hAnsiTheme="minorHAnsi" w:cs="Arial"/>
          <w:color w:val="000000"/>
          <w:sz w:val="22"/>
          <w:szCs w:val="22"/>
        </w:rPr>
      </w:pPr>
    </w:p>
    <w:p w14:paraId="61F0BA07" w14:textId="5766D2A9" w:rsidR="00425C96" w:rsidRPr="00425C96" w:rsidRDefault="00D37393" w:rsidP="00CA0FDC">
      <w:pPr>
        <w:ind w:left="1260"/>
        <w:jc w:val="both"/>
        <w:rPr>
          <w:rFonts w:asciiTheme="minorHAnsi" w:hAnsiTheme="minorHAnsi" w:cs="Arial"/>
          <w:color w:val="000000"/>
          <w:sz w:val="22"/>
          <w:szCs w:val="22"/>
        </w:rPr>
      </w:pPr>
      <w:r>
        <w:rPr>
          <w:rFonts w:asciiTheme="minorHAnsi" w:hAnsiTheme="minorHAnsi" w:cs="Arial"/>
          <w:color w:val="000000"/>
          <w:sz w:val="22"/>
          <w:szCs w:val="22"/>
        </w:rPr>
        <w:t>The Agency</w:t>
      </w:r>
      <w:r w:rsidRPr="00425C96">
        <w:rPr>
          <w:rFonts w:asciiTheme="minorHAnsi" w:hAnsiTheme="minorHAnsi" w:cs="Arial"/>
          <w:color w:val="000000"/>
          <w:sz w:val="22"/>
          <w:szCs w:val="22"/>
        </w:rPr>
        <w:t xml:space="preserve"> </w:t>
      </w:r>
      <w:r w:rsidR="00425C96" w:rsidRPr="00425C96">
        <w:rPr>
          <w:rFonts w:asciiTheme="minorHAnsi" w:hAnsiTheme="minorHAnsi" w:cs="Arial"/>
          <w:color w:val="000000"/>
          <w:sz w:val="22"/>
          <w:szCs w:val="22"/>
        </w:rPr>
        <w:t xml:space="preserve">reserves the right to review and approve all Contractor </w:t>
      </w:r>
      <w:r w:rsidR="000F6D44">
        <w:rPr>
          <w:rFonts w:asciiTheme="minorHAnsi" w:hAnsiTheme="minorHAnsi" w:cs="Arial"/>
          <w:color w:val="000000"/>
          <w:sz w:val="22"/>
          <w:szCs w:val="22"/>
        </w:rPr>
        <w:t>K</w:t>
      </w:r>
      <w:r w:rsidR="000F6D44" w:rsidRPr="00425C96">
        <w:rPr>
          <w:rFonts w:asciiTheme="minorHAnsi" w:hAnsiTheme="minorHAnsi" w:cs="Arial"/>
          <w:color w:val="000000"/>
          <w:sz w:val="22"/>
          <w:szCs w:val="22"/>
        </w:rPr>
        <w:t xml:space="preserve">ey </w:t>
      </w:r>
      <w:r w:rsidR="000F6D44">
        <w:rPr>
          <w:rFonts w:asciiTheme="minorHAnsi" w:hAnsiTheme="minorHAnsi" w:cs="Arial"/>
          <w:color w:val="000000"/>
          <w:sz w:val="22"/>
          <w:szCs w:val="22"/>
        </w:rPr>
        <w:t>P</w:t>
      </w:r>
      <w:r w:rsidR="000F6D44" w:rsidRPr="00425C96">
        <w:rPr>
          <w:rFonts w:asciiTheme="minorHAnsi" w:hAnsiTheme="minorHAnsi" w:cs="Arial"/>
          <w:color w:val="000000"/>
          <w:sz w:val="22"/>
          <w:szCs w:val="22"/>
        </w:rPr>
        <w:t xml:space="preserve">ersonnel </w:t>
      </w:r>
      <w:r w:rsidR="00425C96" w:rsidRPr="00425C96">
        <w:rPr>
          <w:rFonts w:asciiTheme="minorHAnsi" w:hAnsiTheme="minorHAnsi" w:cs="Arial"/>
          <w:color w:val="000000"/>
          <w:sz w:val="22"/>
          <w:szCs w:val="22"/>
        </w:rPr>
        <w:t xml:space="preserve">and subcontractor staff.  If Contractor personnel or subcontractors relationships change during the period of the </w:t>
      </w:r>
      <w:r>
        <w:rPr>
          <w:rFonts w:asciiTheme="minorHAnsi" w:hAnsiTheme="minorHAnsi" w:cs="Arial"/>
          <w:color w:val="000000"/>
          <w:sz w:val="22"/>
          <w:szCs w:val="22"/>
        </w:rPr>
        <w:t>C</w:t>
      </w:r>
      <w:r w:rsidRPr="00425C96">
        <w:rPr>
          <w:rFonts w:asciiTheme="minorHAnsi" w:hAnsiTheme="minorHAnsi" w:cs="Arial"/>
          <w:color w:val="000000"/>
          <w:sz w:val="22"/>
          <w:szCs w:val="22"/>
        </w:rPr>
        <w:t>ontract</w:t>
      </w:r>
      <w:r w:rsidR="00425C96" w:rsidRPr="00425C96">
        <w:rPr>
          <w:rFonts w:asciiTheme="minorHAnsi" w:hAnsiTheme="minorHAnsi" w:cs="Arial"/>
          <w:color w:val="000000"/>
          <w:sz w:val="22"/>
          <w:szCs w:val="22"/>
        </w:rPr>
        <w:t xml:space="preserve">, the </w:t>
      </w:r>
      <w:r>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w:t>
      </w:r>
      <w:r w:rsidR="00425C96" w:rsidRPr="00425C96">
        <w:rPr>
          <w:rFonts w:asciiTheme="minorHAnsi" w:hAnsiTheme="minorHAnsi" w:cs="Arial"/>
          <w:color w:val="000000"/>
          <w:sz w:val="22"/>
          <w:szCs w:val="22"/>
        </w:rPr>
        <w:t xml:space="preserve">has the right </w:t>
      </w:r>
      <w:r w:rsidR="00EB6485">
        <w:rPr>
          <w:rFonts w:asciiTheme="minorHAnsi" w:hAnsiTheme="minorHAnsi" w:cs="Arial"/>
          <w:color w:val="000000"/>
          <w:sz w:val="22"/>
          <w:szCs w:val="22"/>
        </w:rPr>
        <w:t xml:space="preserve">to </w:t>
      </w:r>
      <w:r w:rsidR="00425C96" w:rsidRPr="00425C96">
        <w:rPr>
          <w:rFonts w:asciiTheme="minorHAnsi" w:hAnsiTheme="minorHAnsi" w:cs="Arial"/>
          <w:color w:val="000000"/>
          <w:sz w:val="22"/>
          <w:szCs w:val="22"/>
        </w:rPr>
        <w:t>approve or disapprove of replacement of personnel or subcontractors.</w:t>
      </w:r>
    </w:p>
    <w:p w14:paraId="6B1D91DB" w14:textId="77777777" w:rsidR="00425C96" w:rsidRPr="00425C96" w:rsidRDefault="00425C96" w:rsidP="00425C96">
      <w:pPr>
        <w:jc w:val="both"/>
        <w:rPr>
          <w:rFonts w:asciiTheme="minorHAnsi" w:hAnsiTheme="minorHAnsi" w:cs="Arial"/>
          <w:color w:val="000000"/>
          <w:sz w:val="22"/>
          <w:szCs w:val="22"/>
        </w:rPr>
      </w:pPr>
    </w:p>
    <w:p w14:paraId="68716D4D" w14:textId="77777777" w:rsidR="00425C96" w:rsidRPr="00EB6485" w:rsidRDefault="00425C96" w:rsidP="00963BF1">
      <w:pPr>
        <w:pStyle w:val="ListParagraph"/>
        <w:numPr>
          <w:ilvl w:val="2"/>
          <w:numId w:val="29"/>
        </w:numPr>
        <w:ind w:left="1252" w:hanging="806"/>
        <w:rPr>
          <w:rFonts w:asciiTheme="minorHAnsi" w:hAnsiTheme="minorHAnsi" w:cs="Arial"/>
          <w:b/>
          <w:color w:val="000000"/>
          <w:sz w:val="22"/>
          <w:szCs w:val="22"/>
        </w:rPr>
      </w:pPr>
      <w:r w:rsidRPr="00EB6485">
        <w:rPr>
          <w:rFonts w:asciiTheme="minorHAnsi" w:hAnsiTheme="minorHAnsi" w:cs="Arial"/>
          <w:b/>
          <w:color w:val="000000"/>
          <w:sz w:val="22"/>
          <w:szCs w:val="22"/>
        </w:rPr>
        <w:t>Organizational Experience</w:t>
      </w:r>
    </w:p>
    <w:p w14:paraId="627B0ECB" w14:textId="4F28148B" w:rsidR="00425C96" w:rsidRPr="00425C96" w:rsidRDefault="00425C96" w:rsidP="00963BF1">
      <w:pPr>
        <w:ind w:left="1260"/>
        <w:jc w:val="both"/>
        <w:rPr>
          <w:rFonts w:asciiTheme="minorHAnsi" w:hAnsiTheme="minorHAnsi" w:cs="Arial"/>
          <w:iCs/>
          <w:color w:val="000000"/>
          <w:sz w:val="22"/>
          <w:szCs w:val="22"/>
        </w:rPr>
      </w:pPr>
      <w:r w:rsidRPr="00425C96">
        <w:rPr>
          <w:rFonts w:asciiTheme="minorHAnsi" w:hAnsiTheme="minorHAnsi" w:cs="Arial"/>
          <w:iCs/>
          <w:color w:val="000000"/>
          <w:sz w:val="22"/>
          <w:szCs w:val="22"/>
        </w:rPr>
        <w:t xml:space="preserve">The </w:t>
      </w:r>
      <w:r w:rsidR="00AC790F">
        <w:rPr>
          <w:rFonts w:asciiTheme="minorHAnsi" w:hAnsiTheme="minorHAnsi" w:cs="Arial"/>
          <w:iCs/>
          <w:color w:val="000000"/>
          <w:sz w:val="22"/>
          <w:szCs w:val="22"/>
        </w:rPr>
        <w:t>Agency</w:t>
      </w:r>
      <w:r w:rsidRPr="00425C96">
        <w:rPr>
          <w:rFonts w:asciiTheme="minorHAnsi" w:hAnsiTheme="minorHAnsi" w:cs="Arial"/>
          <w:iCs/>
          <w:color w:val="000000"/>
          <w:sz w:val="22"/>
          <w:szCs w:val="22"/>
        </w:rPr>
        <w:t xml:space="preserve"> is seeking proposals from qualified Contractors with extensive experience </w:t>
      </w:r>
      <w:r w:rsidR="004124CA">
        <w:rPr>
          <w:rFonts w:asciiTheme="minorHAnsi" w:hAnsiTheme="minorHAnsi" w:cs="Arial"/>
          <w:iCs/>
          <w:color w:val="000000"/>
          <w:sz w:val="22"/>
          <w:szCs w:val="22"/>
        </w:rPr>
        <w:t xml:space="preserve">successfully </w:t>
      </w:r>
      <w:r w:rsidRPr="00425C96">
        <w:rPr>
          <w:rFonts w:asciiTheme="minorHAnsi" w:hAnsiTheme="minorHAnsi" w:cs="Arial"/>
          <w:iCs/>
          <w:color w:val="000000"/>
          <w:sz w:val="22"/>
          <w:szCs w:val="22"/>
        </w:rPr>
        <w:t xml:space="preserve">delivering </w:t>
      </w:r>
      <w:r w:rsidR="00130136">
        <w:rPr>
          <w:rFonts w:asciiTheme="minorHAnsi" w:hAnsiTheme="minorHAnsi" w:cs="Arial"/>
          <w:iCs/>
          <w:color w:val="000000"/>
          <w:sz w:val="22"/>
          <w:szCs w:val="22"/>
        </w:rPr>
        <w:t xml:space="preserve">a </w:t>
      </w:r>
      <w:r w:rsidRPr="00425C96">
        <w:rPr>
          <w:rFonts w:asciiTheme="minorHAnsi" w:hAnsiTheme="minorHAnsi" w:cs="Arial"/>
          <w:iCs/>
          <w:color w:val="000000"/>
          <w:sz w:val="22"/>
          <w:szCs w:val="22"/>
        </w:rPr>
        <w:t xml:space="preserve">high stakes, statewide student assessment.  Contractor shall provide relevant experience with the capacity to develop, deliver, score and report online and paper-based comparable summative assessments.  </w:t>
      </w:r>
    </w:p>
    <w:p w14:paraId="063DE1F3" w14:textId="77777777" w:rsidR="00425C96" w:rsidRPr="00425C96" w:rsidRDefault="00425C96" w:rsidP="00963BF1">
      <w:pPr>
        <w:pStyle w:val="ListParagraph"/>
        <w:numPr>
          <w:ilvl w:val="2"/>
          <w:numId w:val="29"/>
        </w:numPr>
        <w:ind w:left="1252" w:hanging="806"/>
        <w:rPr>
          <w:rFonts w:asciiTheme="minorHAnsi" w:hAnsiTheme="minorHAnsi" w:cs="Arial"/>
          <w:b/>
          <w:color w:val="000000"/>
          <w:sz w:val="22"/>
          <w:szCs w:val="22"/>
        </w:rPr>
      </w:pPr>
      <w:r w:rsidRPr="00425C96">
        <w:rPr>
          <w:rFonts w:asciiTheme="minorHAnsi" w:hAnsiTheme="minorHAnsi" w:cs="Arial"/>
          <w:b/>
          <w:color w:val="000000"/>
          <w:sz w:val="22"/>
          <w:szCs w:val="22"/>
        </w:rPr>
        <w:lastRenderedPageBreak/>
        <w:t>Project Plan System Rollout and Delivery</w:t>
      </w:r>
    </w:p>
    <w:p w14:paraId="0F11DC54" w14:textId="39D8D097" w:rsidR="00425C96" w:rsidRPr="00425C96" w:rsidRDefault="00425C96" w:rsidP="00963BF1">
      <w:pPr>
        <w:spacing w:after="120"/>
        <w:ind w:left="1267"/>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Contractor must submit a project plan as part of the </w:t>
      </w:r>
      <w:r w:rsidR="00AC790F">
        <w:rPr>
          <w:rFonts w:asciiTheme="minorHAnsi" w:hAnsiTheme="minorHAnsi" w:cs="Arial"/>
          <w:color w:val="000000"/>
          <w:sz w:val="22"/>
          <w:szCs w:val="22"/>
        </w:rPr>
        <w:t>response</w:t>
      </w:r>
      <w:r w:rsidRPr="00425C96">
        <w:rPr>
          <w:rFonts w:asciiTheme="minorHAnsi" w:hAnsiTheme="minorHAnsi" w:cs="Arial"/>
          <w:color w:val="000000"/>
          <w:sz w:val="22"/>
          <w:szCs w:val="22"/>
        </w:rPr>
        <w:t xml:space="preserve">.  The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roject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lan will cover both Contractor and </w:t>
      </w:r>
      <w:r w:rsidR="00AC790F">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tasks and responsibilities and work schedule.  At minimum, the plan must contain the following:</w:t>
      </w:r>
    </w:p>
    <w:p w14:paraId="3B3E4D12" w14:textId="77777777" w:rsidR="00425C96" w:rsidRPr="00425C96" w:rsidRDefault="00425C96" w:rsidP="00270882">
      <w:pPr>
        <w:numPr>
          <w:ilvl w:val="0"/>
          <w:numId w:val="46"/>
        </w:numPr>
        <w:spacing w:after="120"/>
        <w:ind w:left="2074"/>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A work breakdown structure of the major phases of the project, accounting for all tasks, deliverables and milestones. </w:t>
      </w:r>
    </w:p>
    <w:p w14:paraId="601F7B1C" w14:textId="77777777" w:rsidR="00425C96" w:rsidRPr="00425C96" w:rsidRDefault="00425C96" w:rsidP="00270882">
      <w:pPr>
        <w:numPr>
          <w:ilvl w:val="0"/>
          <w:numId w:val="46"/>
        </w:numPr>
        <w:spacing w:after="120"/>
        <w:ind w:left="2074"/>
        <w:jc w:val="both"/>
        <w:rPr>
          <w:rFonts w:asciiTheme="minorHAnsi" w:hAnsiTheme="minorHAnsi" w:cs="Arial"/>
          <w:color w:val="000000"/>
          <w:sz w:val="22"/>
          <w:szCs w:val="22"/>
        </w:rPr>
      </w:pPr>
      <w:r w:rsidRPr="00425C96">
        <w:rPr>
          <w:rFonts w:asciiTheme="minorHAnsi" w:hAnsiTheme="minorHAnsi" w:cs="Arial"/>
          <w:color w:val="000000"/>
          <w:sz w:val="22"/>
          <w:szCs w:val="22"/>
        </w:rPr>
        <w:t>A timetable for each task, deliverable and milestone.</w:t>
      </w:r>
    </w:p>
    <w:p w14:paraId="32C2DDA1" w14:textId="77777777" w:rsidR="00425C96" w:rsidRPr="00425C96" w:rsidRDefault="00425C96" w:rsidP="00270882">
      <w:pPr>
        <w:numPr>
          <w:ilvl w:val="0"/>
          <w:numId w:val="46"/>
        </w:numPr>
        <w:spacing w:after="120"/>
        <w:ind w:left="2074"/>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Tasks, responsibilities for the discovery, design, development, testing and implementation of the Statewide Assessment of Student Progress.  </w:t>
      </w:r>
    </w:p>
    <w:p w14:paraId="78BD3803" w14:textId="48F9204F"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In addition to the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roject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lan, the </w:t>
      </w:r>
      <w:r w:rsidR="00AC790F">
        <w:rPr>
          <w:rFonts w:asciiTheme="minorHAnsi" w:hAnsiTheme="minorHAnsi" w:cs="Arial"/>
          <w:color w:val="000000"/>
          <w:sz w:val="22"/>
          <w:szCs w:val="22"/>
        </w:rPr>
        <w:t>C</w:t>
      </w:r>
      <w:r w:rsidRPr="00425C96">
        <w:rPr>
          <w:rFonts w:asciiTheme="minorHAnsi" w:hAnsiTheme="minorHAnsi" w:cs="Arial"/>
          <w:color w:val="000000"/>
          <w:sz w:val="22"/>
          <w:szCs w:val="22"/>
        </w:rPr>
        <w:t xml:space="preserve">ontract shall provide a description of the rollout and delivery of the Statewide Assessment of Student Progress.  This narrative shall accompany the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roject </w:t>
      </w:r>
      <w:r w:rsidR="00130136">
        <w:rPr>
          <w:rFonts w:asciiTheme="minorHAnsi" w:hAnsiTheme="minorHAnsi" w:cs="Arial"/>
          <w:color w:val="000000"/>
          <w:sz w:val="22"/>
          <w:szCs w:val="22"/>
        </w:rPr>
        <w:t>p</w:t>
      </w:r>
      <w:r w:rsidRPr="00425C96">
        <w:rPr>
          <w:rFonts w:asciiTheme="minorHAnsi" w:hAnsiTheme="minorHAnsi" w:cs="Arial"/>
          <w:color w:val="000000"/>
          <w:sz w:val="22"/>
          <w:szCs w:val="22"/>
        </w:rPr>
        <w:t xml:space="preserve">lan.  </w:t>
      </w:r>
    </w:p>
    <w:p w14:paraId="0E1AB2B8" w14:textId="77777777" w:rsidR="00425C96" w:rsidRPr="00425C96" w:rsidRDefault="00425C96" w:rsidP="00425C96">
      <w:pPr>
        <w:jc w:val="both"/>
        <w:rPr>
          <w:rFonts w:asciiTheme="minorHAnsi" w:hAnsiTheme="minorHAnsi" w:cs="Arial"/>
          <w:color w:val="000000"/>
          <w:sz w:val="22"/>
          <w:szCs w:val="22"/>
        </w:rPr>
      </w:pPr>
    </w:p>
    <w:p w14:paraId="3146F86A" w14:textId="77777777" w:rsidR="00425C96" w:rsidRPr="00425C96"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Funding and Contract Renewals</w:t>
      </w:r>
    </w:p>
    <w:p w14:paraId="0817D31B" w14:textId="35D333D8" w:rsidR="00425C96" w:rsidRPr="00425C96" w:rsidRDefault="00425C96" w:rsidP="0053183B">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At the time of the issuance of this RFP, a funding source for the Statewide Assessment of Student Progress has </w:t>
      </w:r>
      <w:r w:rsidR="005C605B">
        <w:rPr>
          <w:rFonts w:asciiTheme="minorHAnsi" w:hAnsiTheme="minorHAnsi" w:cs="Arial"/>
          <w:color w:val="000000"/>
          <w:sz w:val="22"/>
          <w:szCs w:val="22"/>
        </w:rPr>
        <w:t>not</w:t>
      </w:r>
      <w:r w:rsidR="005C605B" w:rsidRPr="00425C96">
        <w:rPr>
          <w:rFonts w:asciiTheme="minorHAnsi" w:hAnsiTheme="minorHAnsi" w:cs="Arial"/>
          <w:color w:val="000000"/>
          <w:sz w:val="22"/>
          <w:szCs w:val="22"/>
        </w:rPr>
        <w:t xml:space="preserve"> </w:t>
      </w:r>
      <w:r w:rsidRPr="00425C96">
        <w:rPr>
          <w:rFonts w:asciiTheme="minorHAnsi" w:hAnsiTheme="minorHAnsi" w:cs="Arial"/>
          <w:color w:val="000000"/>
          <w:sz w:val="22"/>
          <w:szCs w:val="22"/>
        </w:rPr>
        <w:t xml:space="preserve">been </w:t>
      </w:r>
      <w:r w:rsidR="005C605B">
        <w:rPr>
          <w:rFonts w:asciiTheme="minorHAnsi" w:hAnsiTheme="minorHAnsi" w:cs="Arial"/>
          <w:color w:val="000000"/>
          <w:sz w:val="22"/>
          <w:szCs w:val="22"/>
        </w:rPr>
        <w:t>determined</w:t>
      </w:r>
      <w:r w:rsidR="00E1267D">
        <w:rPr>
          <w:rFonts w:asciiTheme="minorHAnsi" w:hAnsiTheme="minorHAnsi" w:cs="Arial"/>
          <w:color w:val="000000"/>
          <w:sz w:val="22"/>
          <w:szCs w:val="22"/>
        </w:rPr>
        <w:t>.</w:t>
      </w:r>
      <w:r w:rsidRPr="00425C96">
        <w:rPr>
          <w:rFonts w:asciiTheme="minorHAnsi" w:hAnsiTheme="minorHAnsi" w:cs="Arial"/>
          <w:color w:val="000000"/>
          <w:sz w:val="22"/>
          <w:szCs w:val="22"/>
        </w:rPr>
        <w:t xml:space="preserve">  Iowa’s fiscal year runs from July 1 to June 30, with the appropriations typically signed into law in May or June.  Individual assessment components may be eliminated or scaled back during any particular year(s) if funding is not sufficient to meet costs.  Therefore, any award pursuant to this RFP, and any resulting contracted work, </w:t>
      </w:r>
      <w:r w:rsidR="00AC790F">
        <w:rPr>
          <w:rFonts w:asciiTheme="minorHAnsi" w:hAnsiTheme="minorHAnsi" w:cs="Arial"/>
          <w:color w:val="000000"/>
          <w:sz w:val="22"/>
          <w:szCs w:val="22"/>
        </w:rPr>
        <w:t>is</w:t>
      </w:r>
      <w:r w:rsidRPr="00425C96">
        <w:rPr>
          <w:rFonts w:asciiTheme="minorHAnsi" w:hAnsiTheme="minorHAnsi" w:cs="Arial"/>
          <w:color w:val="000000"/>
          <w:sz w:val="22"/>
          <w:szCs w:val="22"/>
        </w:rPr>
        <w:t xml:space="preserve"> contingent upon </w:t>
      </w:r>
      <w:r w:rsidR="00AC790F">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securing funds.  </w:t>
      </w:r>
    </w:p>
    <w:p w14:paraId="150A5B7F" w14:textId="77777777" w:rsidR="00425C96" w:rsidRPr="00425C96" w:rsidRDefault="00425C96" w:rsidP="00963BF1">
      <w:pPr>
        <w:ind w:left="1260"/>
        <w:jc w:val="both"/>
        <w:rPr>
          <w:rFonts w:asciiTheme="minorHAnsi" w:hAnsiTheme="minorHAnsi" w:cs="Arial"/>
          <w:color w:val="000000"/>
          <w:sz w:val="22"/>
          <w:szCs w:val="22"/>
        </w:rPr>
      </w:pPr>
    </w:p>
    <w:p w14:paraId="15AFDE55" w14:textId="3AAC414C" w:rsidR="0040755B" w:rsidRDefault="0053183B" w:rsidP="00963BF1">
      <w:pPr>
        <w:ind w:left="1260"/>
        <w:jc w:val="both"/>
        <w:rPr>
          <w:rFonts w:asciiTheme="minorHAnsi" w:hAnsiTheme="minorHAnsi" w:cs="Arial"/>
          <w:color w:val="000000"/>
          <w:sz w:val="22"/>
          <w:szCs w:val="22"/>
        </w:rPr>
      </w:pPr>
      <w:r w:rsidRPr="0053183B">
        <w:rPr>
          <w:rFonts w:asciiTheme="minorHAnsi" w:hAnsiTheme="minorHAnsi" w:cs="Arial"/>
          <w:color w:val="000000"/>
          <w:sz w:val="22"/>
          <w:szCs w:val="22"/>
        </w:rPr>
        <w:t>Neither issuance nor award of this RFP shall constitute a binding guarantee on Agency’s part that funds are or will be made available, or that a Contract will result.</w:t>
      </w:r>
      <w:r>
        <w:rPr>
          <w:rFonts w:asciiTheme="minorHAnsi" w:hAnsiTheme="minorHAnsi" w:cs="Arial"/>
          <w:color w:val="000000"/>
          <w:sz w:val="22"/>
          <w:szCs w:val="22"/>
        </w:rPr>
        <w:t xml:space="preserve">  </w:t>
      </w:r>
      <w:r w:rsidR="00425C96" w:rsidRPr="00425C96">
        <w:rPr>
          <w:rFonts w:asciiTheme="minorHAnsi" w:hAnsiTheme="minorHAnsi" w:cs="Arial"/>
          <w:color w:val="000000"/>
          <w:sz w:val="22"/>
          <w:szCs w:val="22"/>
        </w:rPr>
        <w:t xml:space="preserve">The </w:t>
      </w:r>
      <w:r w:rsidR="00AC790F">
        <w:rPr>
          <w:rFonts w:asciiTheme="minorHAnsi" w:hAnsiTheme="minorHAnsi" w:cs="Arial"/>
          <w:color w:val="000000"/>
          <w:sz w:val="22"/>
          <w:szCs w:val="22"/>
        </w:rPr>
        <w:t>C</w:t>
      </w:r>
      <w:r w:rsidR="00425C96" w:rsidRPr="00425C96">
        <w:rPr>
          <w:rFonts w:asciiTheme="minorHAnsi" w:hAnsiTheme="minorHAnsi" w:cs="Arial"/>
          <w:color w:val="000000"/>
          <w:sz w:val="22"/>
          <w:szCs w:val="22"/>
        </w:rPr>
        <w:t xml:space="preserve">ontract period for this work is between </w:t>
      </w:r>
      <w:r w:rsidR="001B5A13">
        <w:rPr>
          <w:rFonts w:asciiTheme="minorHAnsi" w:hAnsiTheme="minorHAnsi" w:cs="Arial"/>
          <w:color w:val="000000"/>
          <w:sz w:val="22"/>
          <w:szCs w:val="22"/>
        </w:rPr>
        <w:t>November</w:t>
      </w:r>
      <w:r w:rsidR="00A63FF2">
        <w:rPr>
          <w:rFonts w:asciiTheme="minorHAnsi" w:hAnsiTheme="minorHAnsi" w:cs="Arial"/>
          <w:color w:val="000000"/>
          <w:sz w:val="22"/>
          <w:szCs w:val="22"/>
        </w:rPr>
        <w:t xml:space="preserve"> 1</w:t>
      </w:r>
      <w:r w:rsidR="00425C96" w:rsidRPr="00425C96">
        <w:rPr>
          <w:rFonts w:asciiTheme="minorHAnsi" w:hAnsiTheme="minorHAnsi" w:cs="Arial"/>
          <w:color w:val="000000"/>
          <w:sz w:val="22"/>
          <w:szCs w:val="22"/>
        </w:rPr>
        <w:t xml:space="preserve">, </w:t>
      </w:r>
      <w:r w:rsidR="00A63FF2" w:rsidRPr="00425C96">
        <w:rPr>
          <w:rFonts w:asciiTheme="minorHAnsi" w:hAnsiTheme="minorHAnsi" w:cs="Arial"/>
          <w:color w:val="000000"/>
          <w:sz w:val="22"/>
          <w:szCs w:val="22"/>
        </w:rPr>
        <w:t>201</w:t>
      </w:r>
      <w:r w:rsidR="001B5A13">
        <w:rPr>
          <w:rFonts w:asciiTheme="minorHAnsi" w:hAnsiTheme="minorHAnsi" w:cs="Arial"/>
          <w:color w:val="000000"/>
          <w:sz w:val="22"/>
          <w:szCs w:val="22"/>
        </w:rPr>
        <w:t>7</w:t>
      </w:r>
      <w:r w:rsidR="00A63FF2" w:rsidRPr="00425C96">
        <w:rPr>
          <w:rFonts w:asciiTheme="minorHAnsi" w:hAnsiTheme="minorHAnsi" w:cs="Arial"/>
          <w:color w:val="000000"/>
          <w:sz w:val="22"/>
          <w:szCs w:val="22"/>
        </w:rPr>
        <w:t xml:space="preserve"> </w:t>
      </w:r>
      <w:r w:rsidR="00425C96" w:rsidRPr="00425C96">
        <w:rPr>
          <w:rFonts w:asciiTheme="minorHAnsi" w:hAnsiTheme="minorHAnsi" w:cs="Arial"/>
          <w:color w:val="000000"/>
          <w:sz w:val="22"/>
          <w:szCs w:val="22"/>
        </w:rPr>
        <w:t xml:space="preserve">and </w:t>
      </w:r>
      <w:r w:rsidR="00A63FF2">
        <w:rPr>
          <w:rFonts w:asciiTheme="minorHAnsi" w:hAnsiTheme="minorHAnsi" w:cs="Arial"/>
          <w:color w:val="000000"/>
          <w:sz w:val="22"/>
          <w:szCs w:val="22"/>
        </w:rPr>
        <w:t>June 30</w:t>
      </w:r>
      <w:r w:rsidR="00425C96" w:rsidRPr="00425C96">
        <w:rPr>
          <w:rFonts w:asciiTheme="minorHAnsi" w:hAnsiTheme="minorHAnsi" w:cs="Arial"/>
          <w:color w:val="000000"/>
          <w:sz w:val="22"/>
          <w:szCs w:val="22"/>
        </w:rPr>
        <w:t>, 201</w:t>
      </w:r>
      <w:r w:rsidR="00A63FF2">
        <w:rPr>
          <w:rFonts w:asciiTheme="minorHAnsi" w:hAnsiTheme="minorHAnsi" w:cs="Arial"/>
          <w:color w:val="000000"/>
          <w:sz w:val="22"/>
          <w:szCs w:val="22"/>
        </w:rPr>
        <w:t>9</w:t>
      </w:r>
      <w:r w:rsidR="00425C96" w:rsidRPr="00425C96">
        <w:rPr>
          <w:rFonts w:asciiTheme="minorHAnsi" w:hAnsiTheme="minorHAnsi" w:cs="Arial"/>
          <w:color w:val="000000"/>
          <w:sz w:val="22"/>
          <w:szCs w:val="22"/>
        </w:rPr>
        <w:t xml:space="preserve">, with options to renew the contract for up to </w:t>
      </w:r>
      <w:r w:rsidR="001B5A13">
        <w:rPr>
          <w:rFonts w:asciiTheme="minorHAnsi" w:hAnsiTheme="minorHAnsi" w:cs="Arial"/>
          <w:color w:val="000000"/>
          <w:sz w:val="22"/>
          <w:szCs w:val="22"/>
        </w:rPr>
        <w:t>four</w:t>
      </w:r>
      <w:r w:rsidR="00425C96" w:rsidRPr="00425C96">
        <w:rPr>
          <w:rFonts w:asciiTheme="minorHAnsi" w:hAnsiTheme="minorHAnsi" w:cs="Arial"/>
          <w:color w:val="000000"/>
          <w:sz w:val="22"/>
          <w:szCs w:val="22"/>
        </w:rPr>
        <w:t xml:space="preserve"> additional years to be determined by the </w:t>
      </w:r>
      <w:r w:rsidR="00AC790F">
        <w:rPr>
          <w:rFonts w:asciiTheme="minorHAnsi" w:hAnsiTheme="minorHAnsi" w:cs="Arial"/>
          <w:color w:val="000000"/>
          <w:sz w:val="22"/>
          <w:szCs w:val="22"/>
        </w:rPr>
        <w:t>Agency</w:t>
      </w:r>
      <w:r w:rsidR="00425C96" w:rsidRPr="00425C96">
        <w:rPr>
          <w:rFonts w:asciiTheme="minorHAnsi" w:hAnsiTheme="minorHAnsi" w:cs="Arial"/>
          <w:color w:val="000000"/>
          <w:sz w:val="22"/>
          <w:szCs w:val="22"/>
        </w:rPr>
        <w:t>.</w:t>
      </w:r>
      <w:r w:rsidR="0040755B">
        <w:rPr>
          <w:rFonts w:asciiTheme="minorHAnsi" w:hAnsiTheme="minorHAnsi" w:cs="Arial"/>
          <w:color w:val="000000"/>
          <w:sz w:val="22"/>
          <w:szCs w:val="22"/>
        </w:rPr>
        <w:t xml:space="preserve">  </w:t>
      </w:r>
    </w:p>
    <w:p w14:paraId="3B0A4630" w14:textId="77777777" w:rsidR="0040755B" w:rsidRDefault="0040755B" w:rsidP="00963BF1">
      <w:pPr>
        <w:ind w:left="1260"/>
        <w:jc w:val="both"/>
        <w:rPr>
          <w:rFonts w:asciiTheme="minorHAnsi" w:hAnsiTheme="minorHAnsi" w:cs="Arial"/>
          <w:color w:val="000000"/>
          <w:sz w:val="22"/>
          <w:szCs w:val="22"/>
        </w:rPr>
      </w:pPr>
    </w:p>
    <w:p w14:paraId="4964E2D0" w14:textId="2C684131" w:rsidR="00425C96" w:rsidRPr="00425C96" w:rsidRDefault="0040755B" w:rsidP="00963BF1">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If the Iowa </w:t>
      </w:r>
      <w:r w:rsidR="00130136">
        <w:rPr>
          <w:rFonts w:asciiTheme="minorHAnsi" w:hAnsiTheme="minorHAnsi" w:cs="Arial"/>
          <w:color w:val="000000"/>
          <w:sz w:val="22"/>
          <w:szCs w:val="22"/>
        </w:rPr>
        <w:t>L</w:t>
      </w:r>
      <w:r w:rsidRPr="00A647A9">
        <w:rPr>
          <w:rFonts w:asciiTheme="minorHAnsi" w:hAnsiTheme="minorHAnsi" w:cs="Arial"/>
          <w:color w:val="000000"/>
          <w:sz w:val="22"/>
          <w:szCs w:val="22"/>
        </w:rPr>
        <w:t xml:space="preserve">egislature does not allocate the </w:t>
      </w:r>
      <w:r>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a funding mechanism for the Statewide Assessment of Student Progress during the 2018 </w:t>
      </w:r>
      <w:r w:rsidR="00130136">
        <w:rPr>
          <w:rFonts w:asciiTheme="minorHAnsi" w:hAnsiTheme="minorHAnsi" w:cs="Arial"/>
          <w:color w:val="000000"/>
          <w:sz w:val="22"/>
          <w:szCs w:val="22"/>
        </w:rPr>
        <w:t>l</w:t>
      </w:r>
      <w:r w:rsidRPr="00A647A9">
        <w:rPr>
          <w:rFonts w:asciiTheme="minorHAnsi" w:hAnsiTheme="minorHAnsi" w:cs="Arial"/>
          <w:color w:val="000000"/>
          <w:sz w:val="22"/>
          <w:szCs w:val="22"/>
        </w:rPr>
        <w:t xml:space="preserve">egislative session, </w:t>
      </w:r>
      <w:r>
        <w:rPr>
          <w:rFonts w:asciiTheme="minorHAnsi" w:hAnsiTheme="minorHAnsi" w:cs="Arial"/>
          <w:color w:val="000000"/>
          <w:sz w:val="22"/>
          <w:szCs w:val="22"/>
        </w:rPr>
        <w:t>the Contractor must be prepared to implement a Direct Billing mechanism described in section 4.2.4 of this RFP.</w:t>
      </w:r>
      <w:r w:rsidRPr="00A647A9">
        <w:rPr>
          <w:rFonts w:asciiTheme="minorHAnsi" w:hAnsiTheme="minorHAnsi" w:cs="Arial"/>
          <w:color w:val="000000"/>
          <w:sz w:val="22"/>
          <w:szCs w:val="22"/>
        </w:rPr>
        <w:t xml:space="preserve"> </w:t>
      </w:r>
    </w:p>
    <w:p w14:paraId="3E5E30EF" w14:textId="77777777" w:rsidR="00425C96" w:rsidRPr="00425C96" w:rsidRDefault="00425C96" w:rsidP="00AC790F">
      <w:pPr>
        <w:ind w:left="1800"/>
        <w:jc w:val="both"/>
        <w:rPr>
          <w:rFonts w:asciiTheme="minorHAnsi" w:hAnsiTheme="minorHAnsi" w:cs="Arial"/>
          <w:color w:val="000000"/>
          <w:sz w:val="22"/>
          <w:szCs w:val="22"/>
        </w:rPr>
      </w:pPr>
    </w:p>
    <w:p w14:paraId="3E8825D4" w14:textId="77777777" w:rsidR="00425C96" w:rsidRPr="00AC790F"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Professional Standards/Best Practices</w:t>
      </w:r>
    </w:p>
    <w:p w14:paraId="08200A2A"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must ensure that all materials, practices and procedures developed under this </w:t>
      </w:r>
      <w:r w:rsidR="00187BDF">
        <w:rPr>
          <w:rFonts w:asciiTheme="minorHAnsi" w:hAnsiTheme="minorHAnsi" w:cs="Arial"/>
          <w:color w:val="000000"/>
          <w:sz w:val="22"/>
          <w:szCs w:val="22"/>
        </w:rPr>
        <w:t>C</w:t>
      </w:r>
      <w:r w:rsidR="00187BDF" w:rsidRPr="00425C96">
        <w:rPr>
          <w:rFonts w:asciiTheme="minorHAnsi" w:hAnsiTheme="minorHAnsi" w:cs="Arial"/>
          <w:color w:val="000000"/>
          <w:sz w:val="22"/>
          <w:szCs w:val="22"/>
        </w:rPr>
        <w:t xml:space="preserve">ontract </w:t>
      </w:r>
      <w:r w:rsidRPr="00425C96">
        <w:rPr>
          <w:rFonts w:asciiTheme="minorHAnsi" w:hAnsiTheme="minorHAnsi" w:cs="Arial"/>
          <w:color w:val="000000"/>
          <w:sz w:val="22"/>
          <w:szCs w:val="22"/>
        </w:rPr>
        <w:t xml:space="preserve">meet relevant professional standards such as those contained in the Standards for Educational and Psychological Testing published by the American Educational Research Association (2014 or most current version) and the various guidance and checklist documents published by the Council of Chief State Schools Officers, such as the Quality Control Checklist for Item Development and Test Form Construction, particularly in terms of privacy; validity; reliability; fairness in testing, including opportunity to learn and accommodations; test design, including alignment; scores; administration; scoring; reporting and documentation. </w:t>
      </w:r>
    </w:p>
    <w:p w14:paraId="5032A00F" w14:textId="77777777" w:rsidR="00425C96" w:rsidRPr="00425C96" w:rsidRDefault="00425C96" w:rsidP="00963BF1">
      <w:pPr>
        <w:ind w:left="1260"/>
        <w:jc w:val="both"/>
        <w:rPr>
          <w:rFonts w:asciiTheme="minorHAnsi" w:hAnsiTheme="minorHAnsi" w:cs="Arial"/>
          <w:color w:val="000000"/>
          <w:sz w:val="22"/>
          <w:szCs w:val="22"/>
        </w:rPr>
      </w:pPr>
    </w:p>
    <w:p w14:paraId="41333F22"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inform </w:t>
      </w:r>
      <w:r w:rsidR="00AC790F">
        <w:rPr>
          <w:rFonts w:asciiTheme="minorHAnsi" w:hAnsiTheme="minorHAnsi" w:cs="Arial"/>
          <w:color w:val="000000"/>
          <w:sz w:val="22"/>
          <w:szCs w:val="22"/>
        </w:rPr>
        <w:t xml:space="preserve">Agency </w:t>
      </w:r>
      <w:r w:rsidRPr="00425C96">
        <w:rPr>
          <w:rFonts w:asciiTheme="minorHAnsi" w:hAnsiTheme="minorHAnsi" w:cs="Arial"/>
          <w:color w:val="000000"/>
          <w:sz w:val="22"/>
          <w:szCs w:val="22"/>
        </w:rPr>
        <w:t xml:space="preserve">when implementation practices or policies are not consistent with the best educational research and practice.  The Contractor shall be responsible for clearly communicating the risks of violating conclusions of the best </w:t>
      </w:r>
      <w:r w:rsidRPr="00425C96">
        <w:rPr>
          <w:rFonts w:asciiTheme="minorHAnsi" w:hAnsiTheme="minorHAnsi" w:cs="Arial"/>
          <w:color w:val="000000"/>
          <w:sz w:val="22"/>
          <w:szCs w:val="22"/>
        </w:rPr>
        <w:lastRenderedPageBreak/>
        <w:t xml:space="preserve">educational research and practice.  If </w:t>
      </w:r>
      <w:r w:rsidR="001F3C0A">
        <w:rPr>
          <w:rFonts w:asciiTheme="minorHAnsi" w:hAnsiTheme="minorHAnsi" w:cs="Arial"/>
          <w:color w:val="000000"/>
          <w:sz w:val="22"/>
          <w:szCs w:val="22"/>
        </w:rPr>
        <w:t>Agency</w:t>
      </w:r>
      <w:r w:rsidRPr="00425C96">
        <w:rPr>
          <w:rFonts w:asciiTheme="minorHAnsi" w:hAnsiTheme="minorHAnsi" w:cs="Arial"/>
          <w:color w:val="000000"/>
          <w:sz w:val="22"/>
          <w:szCs w:val="22"/>
        </w:rPr>
        <w:t xml:space="preserve"> concurs, the Contractor shall work to make necessary corrections.  </w:t>
      </w:r>
    </w:p>
    <w:p w14:paraId="6609D377" w14:textId="77777777" w:rsidR="00425C96" w:rsidRPr="00425C96" w:rsidRDefault="00425C96" w:rsidP="00963BF1">
      <w:pPr>
        <w:ind w:left="1260"/>
        <w:jc w:val="both"/>
        <w:rPr>
          <w:rFonts w:asciiTheme="minorHAnsi" w:hAnsiTheme="minorHAnsi" w:cs="Arial"/>
          <w:color w:val="000000"/>
          <w:sz w:val="22"/>
          <w:szCs w:val="22"/>
        </w:rPr>
      </w:pPr>
    </w:p>
    <w:p w14:paraId="22026D73"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shall confirm its agreement to meet this requirement.</w:t>
      </w:r>
    </w:p>
    <w:p w14:paraId="522D99DC" w14:textId="77777777" w:rsidR="00425C96" w:rsidRPr="00425C96" w:rsidRDefault="00425C96" w:rsidP="00425C96">
      <w:pPr>
        <w:jc w:val="both"/>
        <w:rPr>
          <w:rFonts w:asciiTheme="minorHAnsi" w:hAnsiTheme="minorHAnsi" w:cs="Arial"/>
          <w:color w:val="000000"/>
          <w:sz w:val="22"/>
          <w:szCs w:val="22"/>
        </w:rPr>
      </w:pPr>
    </w:p>
    <w:p w14:paraId="3A7478E5" w14:textId="77777777" w:rsidR="00425C96" w:rsidRPr="00425C96"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 xml:space="preserve">State and Federal Requirements </w:t>
      </w:r>
    </w:p>
    <w:p w14:paraId="214EB938" w14:textId="77777777" w:rsidR="00187BDF"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ensure that all materials, processes and procedures used under this </w:t>
      </w:r>
      <w:r w:rsidR="001F3C0A">
        <w:rPr>
          <w:rFonts w:asciiTheme="minorHAnsi" w:hAnsiTheme="minorHAnsi" w:cs="Arial"/>
          <w:color w:val="000000"/>
          <w:sz w:val="22"/>
          <w:szCs w:val="22"/>
        </w:rPr>
        <w:t>C</w:t>
      </w:r>
      <w:r w:rsidRPr="00425C96">
        <w:rPr>
          <w:rFonts w:asciiTheme="minorHAnsi" w:hAnsiTheme="minorHAnsi" w:cs="Arial"/>
          <w:color w:val="000000"/>
          <w:sz w:val="22"/>
          <w:szCs w:val="22"/>
        </w:rPr>
        <w:t xml:space="preserve">ontract meet relevant State and Federal Legal requirements, including requirements under the Elementary and Secondary Education Act (ESEA) as updated by the Every Student Succeeds Act of 2015 (ESSA), the U.S. Department of Education Peer Review of State Assessment Systems, Non-Regulatory Guidance for States for Meetings Requirements of the Elementary and Secondary Act of 1965, as amended (2015), and the Individuals with Disabilities Education Act (IDEA).  </w:t>
      </w:r>
    </w:p>
    <w:p w14:paraId="64244C85" w14:textId="77777777" w:rsidR="00187BDF" w:rsidRDefault="00187BDF" w:rsidP="00963BF1">
      <w:pPr>
        <w:ind w:left="1260"/>
        <w:jc w:val="both"/>
        <w:rPr>
          <w:rFonts w:asciiTheme="minorHAnsi" w:hAnsiTheme="minorHAnsi" w:cs="Arial"/>
          <w:color w:val="000000"/>
          <w:sz w:val="22"/>
          <w:szCs w:val="22"/>
        </w:rPr>
      </w:pPr>
    </w:p>
    <w:p w14:paraId="5F98667A"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Throughout the life of the contract, and any extensions, the Contractor shall communicate to the</w:t>
      </w:r>
      <w:r w:rsidR="00187BDF">
        <w:rPr>
          <w:rFonts w:asciiTheme="minorHAnsi" w:hAnsiTheme="minorHAnsi" w:cs="Arial"/>
          <w:color w:val="000000"/>
          <w:sz w:val="22"/>
          <w:szCs w:val="22"/>
        </w:rPr>
        <w:t xml:space="preserve"> Agency</w:t>
      </w:r>
      <w:r w:rsidRPr="00425C96">
        <w:rPr>
          <w:rFonts w:asciiTheme="minorHAnsi" w:hAnsiTheme="minorHAnsi" w:cs="Arial"/>
          <w:color w:val="000000"/>
          <w:sz w:val="22"/>
          <w:szCs w:val="22"/>
        </w:rPr>
        <w:t xml:space="preserve"> when it concludes that the program is no longer meeting State and Federal requirements and shall provide corrective options to the State for consideration.  Specific information related to meeting the Federal requirement of the Every Student Succeeds Act can be found later in this RFP under the section </w:t>
      </w:r>
      <w:r w:rsidRPr="00425C96">
        <w:rPr>
          <w:rFonts w:asciiTheme="minorHAnsi" w:hAnsiTheme="minorHAnsi" w:cs="Arial"/>
          <w:i/>
          <w:color w:val="000000"/>
          <w:sz w:val="22"/>
          <w:szCs w:val="22"/>
        </w:rPr>
        <w:t xml:space="preserve">Ability of the Assessment to Meet the Requirements of the Federal Every Student Succeeds Act, Pub. </w:t>
      </w:r>
      <w:proofErr w:type="gramStart"/>
      <w:r w:rsidRPr="00425C96">
        <w:rPr>
          <w:rFonts w:asciiTheme="minorHAnsi" w:hAnsiTheme="minorHAnsi" w:cs="Arial"/>
          <w:i/>
          <w:color w:val="000000"/>
          <w:sz w:val="22"/>
          <w:szCs w:val="22"/>
        </w:rPr>
        <w:t>L. No. 114-95.</w:t>
      </w:r>
      <w:proofErr w:type="gramEnd"/>
    </w:p>
    <w:p w14:paraId="74A04031" w14:textId="77777777" w:rsidR="00425C96" w:rsidRPr="00425C96" w:rsidRDefault="00425C96" w:rsidP="00963BF1">
      <w:pPr>
        <w:ind w:left="1260"/>
        <w:jc w:val="both"/>
        <w:rPr>
          <w:rFonts w:asciiTheme="minorHAnsi" w:hAnsiTheme="minorHAnsi" w:cs="Arial"/>
          <w:color w:val="000000"/>
          <w:sz w:val="22"/>
          <w:szCs w:val="22"/>
        </w:rPr>
      </w:pPr>
    </w:p>
    <w:p w14:paraId="42CB8AE4"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shall confirm its agreement to meet this requirement.</w:t>
      </w:r>
    </w:p>
    <w:p w14:paraId="159C26AC" w14:textId="77777777" w:rsidR="00425C96" w:rsidRPr="00425C96" w:rsidRDefault="00425C96" w:rsidP="00425C96">
      <w:pPr>
        <w:jc w:val="both"/>
        <w:rPr>
          <w:rFonts w:asciiTheme="minorHAnsi" w:hAnsiTheme="minorHAnsi" w:cs="Arial"/>
          <w:color w:val="000000"/>
          <w:sz w:val="22"/>
          <w:szCs w:val="22"/>
        </w:rPr>
      </w:pPr>
    </w:p>
    <w:p w14:paraId="22843FCC" w14:textId="77777777" w:rsidR="00425C96" w:rsidRPr="00425C96"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 xml:space="preserve">Communication </w:t>
      </w:r>
    </w:p>
    <w:p w14:paraId="46902823" w14:textId="49478C34"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 xml:space="preserve">The Contractor shall assist </w:t>
      </w:r>
      <w:r w:rsidR="001F3C0A">
        <w:rPr>
          <w:rFonts w:asciiTheme="minorHAnsi" w:hAnsiTheme="minorHAnsi" w:cs="Arial"/>
          <w:color w:val="000000"/>
          <w:sz w:val="22"/>
          <w:szCs w:val="22"/>
        </w:rPr>
        <w:t>the Agency</w:t>
      </w:r>
      <w:r w:rsidRPr="00425C96">
        <w:rPr>
          <w:rFonts w:asciiTheme="minorHAnsi" w:hAnsiTheme="minorHAnsi" w:cs="Arial"/>
          <w:color w:val="000000"/>
          <w:sz w:val="22"/>
          <w:szCs w:val="22"/>
        </w:rPr>
        <w:t xml:space="preserve"> in explaining to the Iowa State Board of Education, the legislature, media, the public, stakeholders, the court, and/or other applicable entities why the tests are valid and reliable assessments that are appropriate for their intended purposes.  The Contractor shall collaborate with </w:t>
      </w:r>
      <w:r w:rsidR="001F3C0A">
        <w:rPr>
          <w:rFonts w:asciiTheme="minorHAnsi" w:hAnsiTheme="minorHAnsi" w:cs="Arial"/>
          <w:color w:val="000000"/>
          <w:sz w:val="22"/>
          <w:szCs w:val="22"/>
        </w:rPr>
        <w:t>the Agency</w:t>
      </w:r>
      <w:r w:rsidRPr="00425C96">
        <w:rPr>
          <w:rFonts w:asciiTheme="minorHAnsi" w:hAnsiTheme="minorHAnsi" w:cs="Arial"/>
          <w:color w:val="000000"/>
          <w:sz w:val="22"/>
          <w:szCs w:val="22"/>
        </w:rPr>
        <w:t xml:space="preserve"> to</w:t>
      </w:r>
      <w:r w:rsidR="00130136">
        <w:rPr>
          <w:rFonts w:asciiTheme="minorHAnsi" w:hAnsiTheme="minorHAnsi" w:cs="Arial"/>
          <w:color w:val="000000"/>
          <w:sz w:val="22"/>
          <w:szCs w:val="22"/>
        </w:rPr>
        <w:t xml:space="preserve"> develop external communication material</w:t>
      </w:r>
      <w:r w:rsidRPr="00425C96">
        <w:rPr>
          <w:rFonts w:asciiTheme="minorHAnsi" w:hAnsiTheme="minorHAnsi" w:cs="Arial"/>
          <w:color w:val="000000"/>
          <w:sz w:val="22"/>
          <w:szCs w:val="22"/>
        </w:rPr>
        <w:t xml:space="preserve"> to promote understanding and acceptance of the Statewide Assessment of Student Progress and revised assessments. </w:t>
      </w:r>
    </w:p>
    <w:p w14:paraId="236094F1" w14:textId="77777777" w:rsidR="00425C96" w:rsidRPr="00425C96" w:rsidRDefault="00425C96" w:rsidP="00963BF1">
      <w:pPr>
        <w:ind w:left="1260"/>
        <w:jc w:val="both"/>
        <w:rPr>
          <w:rFonts w:asciiTheme="minorHAnsi" w:hAnsiTheme="minorHAnsi" w:cs="Arial"/>
          <w:color w:val="000000"/>
          <w:sz w:val="22"/>
          <w:szCs w:val="22"/>
        </w:rPr>
      </w:pPr>
    </w:p>
    <w:p w14:paraId="4B3EAD4E"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shall describe its proposed plan, methods, and timelines to meet this requirement.</w:t>
      </w:r>
    </w:p>
    <w:p w14:paraId="3E8B5550" w14:textId="77777777" w:rsidR="00425C96" w:rsidRPr="00425C96" w:rsidRDefault="00425C96" w:rsidP="00425C96">
      <w:pPr>
        <w:jc w:val="both"/>
        <w:rPr>
          <w:rFonts w:asciiTheme="minorHAnsi" w:hAnsiTheme="minorHAnsi" w:cs="Arial"/>
          <w:color w:val="000000"/>
          <w:sz w:val="22"/>
          <w:szCs w:val="22"/>
        </w:rPr>
      </w:pPr>
    </w:p>
    <w:p w14:paraId="0254BEF3" w14:textId="77777777" w:rsidR="00425C96" w:rsidRPr="00425C96"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 xml:space="preserve">Cooperation with Quality Control Contractor and </w:t>
      </w:r>
      <w:r w:rsidR="00187BDF">
        <w:rPr>
          <w:rFonts w:asciiTheme="minorHAnsi" w:hAnsiTheme="minorHAnsi" w:cs="Arial"/>
          <w:b/>
          <w:color w:val="000000"/>
          <w:sz w:val="22"/>
          <w:szCs w:val="22"/>
        </w:rPr>
        <w:t xml:space="preserve">Agency </w:t>
      </w:r>
      <w:r w:rsidRPr="00425C96">
        <w:rPr>
          <w:rFonts w:asciiTheme="minorHAnsi" w:hAnsiTheme="minorHAnsi" w:cs="Arial"/>
          <w:b/>
          <w:color w:val="000000"/>
          <w:sz w:val="22"/>
          <w:szCs w:val="22"/>
        </w:rPr>
        <w:t xml:space="preserve">Staff </w:t>
      </w:r>
    </w:p>
    <w:p w14:paraId="082E1E70" w14:textId="77777777" w:rsidR="001F3C0A" w:rsidRDefault="001F3C0A" w:rsidP="00963BF1">
      <w:pPr>
        <w:ind w:left="1260"/>
        <w:jc w:val="both"/>
        <w:rPr>
          <w:rFonts w:asciiTheme="minorHAnsi" w:hAnsiTheme="minorHAnsi" w:cs="Arial"/>
          <w:color w:val="000000"/>
          <w:sz w:val="22"/>
          <w:szCs w:val="22"/>
        </w:rPr>
      </w:pPr>
      <w:r>
        <w:rPr>
          <w:rFonts w:asciiTheme="minorHAnsi" w:hAnsiTheme="minorHAnsi" w:cs="Arial"/>
          <w:color w:val="000000"/>
          <w:sz w:val="22"/>
          <w:szCs w:val="22"/>
        </w:rPr>
        <w:t>The Agency</w:t>
      </w:r>
      <w:r w:rsidR="00425C96" w:rsidRPr="00425C96">
        <w:rPr>
          <w:rFonts w:asciiTheme="minorHAnsi" w:hAnsiTheme="minorHAnsi" w:cs="Arial"/>
          <w:color w:val="000000"/>
          <w:sz w:val="22"/>
          <w:szCs w:val="22"/>
        </w:rPr>
        <w:t xml:space="preserve"> may contract separately with a third party quality control contractor (the “Quality Control Contractor”) for all of its assessments.  The Quality Control Contractor will review the Contractor work, meet with the Contractor’s staff, and conduct on-site visits at all of relevant Contractor’s facilities to assure </w:t>
      </w:r>
      <w:r>
        <w:rPr>
          <w:rFonts w:asciiTheme="minorHAnsi" w:hAnsiTheme="minorHAnsi" w:cs="Arial"/>
          <w:color w:val="000000"/>
          <w:sz w:val="22"/>
          <w:szCs w:val="22"/>
        </w:rPr>
        <w:t>the Agency</w:t>
      </w:r>
      <w:r w:rsidR="00425C96" w:rsidRPr="00425C96">
        <w:rPr>
          <w:rFonts w:asciiTheme="minorHAnsi" w:hAnsiTheme="minorHAnsi" w:cs="Arial"/>
          <w:color w:val="000000"/>
          <w:sz w:val="22"/>
          <w:szCs w:val="22"/>
        </w:rPr>
        <w:t xml:space="preserve"> that</w:t>
      </w:r>
      <w:r>
        <w:rPr>
          <w:rFonts w:asciiTheme="minorHAnsi" w:hAnsiTheme="minorHAnsi" w:cs="Arial"/>
          <w:color w:val="000000"/>
          <w:sz w:val="22"/>
          <w:szCs w:val="22"/>
        </w:rPr>
        <w:t>:</w:t>
      </w:r>
      <w:r w:rsidR="00425C96" w:rsidRPr="00425C96">
        <w:rPr>
          <w:rFonts w:asciiTheme="minorHAnsi" w:hAnsiTheme="minorHAnsi" w:cs="Arial"/>
          <w:color w:val="000000"/>
          <w:sz w:val="22"/>
          <w:szCs w:val="22"/>
        </w:rPr>
        <w:t xml:space="preserve"> </w:t>
      </w:r>
    </w:p>
    <w:p w14:paraId="6C525DF8" w14:textId="77777777" w:rsidR="001F3C0A" w:rsidRDefault="001F3C0A" w:rsidP="001F3C0A">
      <w:pPr>
        <w:ind w:left="1800"/>
        <w:jc w:val="both"/>
        <w:rPr>
          <w:rFonts w:asciiTheme="minorHAnsi" w:hAnsiTheme="minorHAnsi" w:cs="Arial"/>
          <w:color w:val="000000"/>
          <w:sz w:val="22"/>
          <w:szCs w:val="22"/>
        </w:rPr>
      </w:pPr>
    </w:p>
    <w:p w14:paraId="2EEBD52B" w14:textId="77777777" w:rsidR="001F3C0A" w:rsidRDefault="00187BDF" w:rsidP="00963BF1">
      <w:pPr>
        <w:spacing w:after="120"/>
        <w:ind w:left="2070" w:hanging="360"/>
        <w:jc w:val="both"/>
        <w:rPr>
          <w:rFonts w:asciiTheme="minorHAnsi" w:hAnsiTheme="minorHAnsi" w:cs="Arial"/>
          <w:color w:val="000000"/>
          <w:sz w:val="22"/>
          <w:szCs w:val="22"/>
        </w:rPr>
      </w:pPr>
      <w:r>
        <w:rPr>
          <w:rFonts w:asciiTheme="minorHAnsi" w:hAnsiTheme="minorHAnsi" w:cs="Arial"/>
          <w:color w:val="000000"/>
          <w:sz w:val="22"/>
          <w:szCs w:val="22"/>
        </w:rPr>
        <w:t>a</w:t>
      </w:r>
      <w:r w:rsidR="00425C96" w:rsidRPr="00425C96">
        <w:rPr>
          <w:rFonts w:asciiTheme="minorHAnsi" w:hAnsiTheme="minorHAnsi" w:cs="Arial"/>
          <w:color w:val="000000"/>
          <w:sz w:val="22"/>
          <w:szCs w:val="22"/>
        </w:rPr>
        <w:t xml:space="preserve">) </w:t>
      </w:r>
      <w:r w:rsidR="001F3C0A">
        <w:rPr>
          <w:rFonts w:asciiTheme="minorHAnsi" w:hAnsiTheme="minorHAnsi" w:cs="Arial"/>
          <w:color w:val="000000"/>
          <w:sz w:val="22"/>
          <w:szCs w:val="22"/>
        </w:rPr>
        <w:tab/>
        <w:t>T</w:t>
      </w:r>
      <w:r w:rsidR="00425C96" w:rsidRPr="00425C96">
        <w:rPr>
          <w:rFonts w:asciiTheme="minorHAnsi" w:hAnsiTheme="minorHAnsi" w:cs="Arial"/>
          <w:color w:val="000000"/>
          <w:sz w:val="22"/>
          <w:szCs w:val="22"/>
        </w:rPr>
        <w:t xml:space="preserve">he Contractor meets required schedules and quality control requirements and performs services in accordance with contractual requirements; and </w:t>
      </w:r>
    </w:p>
    <w:p w14:paraId="285D9456" w14:textId="77777777" w:rsidR="00425C96" w:rsidRPr="00425C96" w:rsidRDefault="00187BDF" w:rsidP="00963BF1">
      <w:pPr>
        <w:ind w:left="2070" w:hanging="360"/>
        <w:jc w:val="both"/>
        <w:rPr>
          <w:rFonts w:asciiTheme="minorHAnsi" w:hAnsiTheme="minorHAnsi" w:cs="Arial"/>
          <w:color w:val="000000"/>
          <w:sz w:val="22"/>
          <w:szCs w:val="22"/>
        </w:rPr>
      </w:pPr>
      <w:r>
        <w:rPr>
          <w:rFonts w:asciiTheme="minorHAnsi" w:hAnsiTheme="minorHAnsi" w:cs="Arial"/>
          <w:color w:val="000000"/>
          <w:sz w:val="22"/>
          <w:szCs w:val="22"/>
        </w:rPr>
        <w:t>b</w:t>
      </w:r>
      <w:r w:rsidR="00425C96" w:rsidRPr="00425C96">
        <w:rPr>
          <w:rFonts w:asciiTheme="minorHAnsi" w:hAnsiTheme="minorHAnsi" w:cs="Arial"/>
          <w:color w:val="000000"/>
          <w:sz w:val="22"/>
          <w:szCs w:val="22"/>
        </w:rPr>
        <w:t xml:space="preserve">) </w:t>
      </w:r>
      <w:r w:rsidR="001F3C0A">
        <w:rPr>
          <w:rFonts w:asciiTheme="minorHAnsi" w:hAnsiTheme="minorHAnsi" w:cs="Arial"/>
          <w:color w:val="000000"/>
          <w:sz w:val="22"/>
          <w:szCs w:val="22"/>
        </w:rPr>
        <w:tab/>
        <w:t>D</w:t>
      </w:r>
      <w:r w:rsidR="00425C96" w:rsidRPr="00425C96">
        <w:rPr>
          <w:rFonts w:asciiTheme="minorHAnsi" w:hAnsiTheme="minorHAnsi" w:cs="Arial"/>
          <w:color w:val="000000"/>
          <w:sz w:val="22"/>
          <w:szCs w:val="22"/>
        </w:rPr>
        <w:t xml:space="preserve">eliverables, including file exchanges, are properly coordinated. The Contractor selected through this RFP shall cooperate fully with the Quality Control Contractor and </w:t>
      </w:r>
      <w:r w:rsidR="001F3C0A">
        <w:rPr>
          <w:rFonts w:asciiTheme="minorHAnsi" w:hAnsiTheme="minorHAnsi" w:cs="Arial"/>
          <w:color w:val="000000"/>
          <w:sz w:val="22"/>
          <w:szCs w:val="22"/>
        </w:rPr>
        <w:t>Agency</w:t>
      </w:r>
      <w:r w:rsidR="00425C96" w:rsidRPr="00425C96">
        <w:rPr>
          <w:rFonts w:asciiTheme="minorHAnsi" w:hAnsiTheme="minorHAnsi" w:cs="Arial"/>
          <w:color w:val="000000"/>
          <w:sz w:val="22"/>
          <w:szCs w:val="22"/>
        </w:rPr>
        <w:t xml:space="preserve"> staff providing access to all facilities, personnel, and information regarding services upon request.  </w:t>
      </w:r>
    </w:p>
    <w:p w14:paraId="2910662F" w14:textId="77777777" w:rsidR="00425C96" w:rsidRPr="00425C96" w:rsidRDefault="00425C96" w:rsidP="001F3C0A">
      <w:pPr>
        <w:ind w:left="1800"/>
        <w:jc w:val="both"/>
        <w:rPr>
          <w:rFonts w:asciiTheme="minorHAnsi" w:hAnsiTheme="minorHAnsi" w:cs="Arial"/>
          <w:color w:val="000000"/>
          <w:sz w:val="22"/>
          <w:szCs w:val="22"/>
        </w:rPr>
      </w:pPr>
    </w:p>
    <w:p w14:paraId="752CE2BA"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lastRenderedPageBreak/>
        <w:t>The Contractor shall confirm its agreement to meet this requirement.</w:t>
      </w:r>
    </w:p>
    <w:p w14:paraId="5602E89D" w14:textId="77777777" w:rsidR="00425C96" w:rsidRPr="00425C96" w:rsidRDefault="00425C96" w:rsidP="00425C96">
      <w:pPr>
        <w:jc w:val="both"/>
        <w:rPr>
          <w:rFonts w:asciiTheme="minorHAnsi" w:hAnsiTheme="minorHAnsi" w:cs="Arial"/>
          <w:color w:val="000000"/>
          <w:sz w:val="22"/>
          <w:szCs w:val="22"/>
        </w:rPr>
      </w:pPr>
    </w:p>
    <w:p w14:paraId="48A2B05E" w14:textId="77777777" w:rsidR="00425C96" w:rsidRPr="00425C96" w:rsidRDefault="00425C96" w:rsidP="00963BF1">
      <w:pPr>
        <w:pStyle w:val="ListParagraph"/>
        <w:numPr>
          <w:ilvl w:val="2"/>
          <w:numId w:val="29"/>
        </w:numPr>
        <w:ind w:left="1260" w:hanging="810"/>
        <w:rPr>
          <w:rFonts w:asciiTheme="minorHAnsi" w:hAnsiTheme="minorHAnsi" w:cs="Arial"/>
          <w:b/>
          <w:color w:val="000000"/>
          <w:sz w:val="22"/>
          <w:szCs w:val="22"/>
        </w:rPr>
      </w:pPr>
      <w:r w:rsidRPr="00425C96">
        <w:rPr>
          <w:rFonts w:asciiTheme="minorHAnsi" w:hAnsiTheme="minorHAnsi" w:cs="Arial"/>
          <w:b/>
          <w:color w:val="000000"/>
          <w:sz w:val="22"/>
          <w:szCs w:val="22"/>
        </w:rPr>
        <w:t>Interaction with Verification Contractor</w:t>
      </w:r>
    </w:p>
    <w:p w14:paraId="2454DE1E" w14:textId="77FD84F2" w:rsidR="00425C96" w:rsidRPr="00425C96" w:rsidRDefault="001F3C0A" w:rsidP="00963BF1">
      <w:pPr>
        <w:ind w:left="1260"/>
        <w:jc w:val="both"/>
        <w:rPr>
          <w:rFonts w:asciiTheme="minorHAnsi" w:hAnsiTheme="minorHAnsi" w:cs="Arial"/>
          <w:color w:val="000000"/>
          <w:sz w:val="22"/>
          <w:szCs w:val="22"/>
        </w:rPr>
      </w:pPr>
      <w:r>
        <w:rPr>
          <w:rFonts w:asciiTheme="minorHAnsi" w:hAnsiTheme="minorHAnsi" w:cs="Arial"/>
          <w:color w:val="000000"/>
          <w:sz w:val="22"/>
          <w:szCs w:val="22"/>
        </w:rPr>
        <w:t>The Agency</w:t>
      </w:r>
      <w:r w:rsidR="00425C96" w:rsidRPr="00425C96">
        <w:rPr>
          <w:rFonts w:asciiTheme="minorHAnsi" w:hAnsiTheme="minorHAnsi" w:cs="Arial"/>
          <w:color w:val="000000"/>
          <w:sz w:val="22"/>
          <w:szCs w:val="22"/>
        </w:rPr>
        <w:t xml:space="preserve"> may contract separately with a third party verification contractor (the “Verification Contractor”) on an on-going or periodic basis.  The Contractor shall describe its experience and plan for coordination with other state-contracted organizations assigned to work on the same program.  The Contractor will be required to share information regarding item parameters, data files (including scan files and command files), and any other information needed to verify the reliability, validity, and quality of the Statewide </w:t>
      </w:r>
      <w:r w:rsidR="000B2E69">
        <w:rPr>
          <w:rFonts w:asciiTheme="minorHAnsi" w:hAnsiTheme="minorHAnsi" w:cs="Arial"/>
          <w:color w:val="000000"/>
          <w:sz w:val="22"/>
          <w:szCs w:val="22"/>
        </w:rPr>
        <w:t>A</w:t>
      </w:r>
      <w:r w:rsidR="00425C96" w:rsidRPr="00425C96">
        <w:rPr>
          <w:rFonts w:asciiTheme="minorHAnsi" w:hAnsiTheme="minorHAnsi" w:cs="Arial"/>
          <w:color w:val="000000"/>
          <w:sz w:val="22"/>
          <w:szCs w:val="22"/>
        </w:rPr>
        <w:t>ssessment</w:t>
      </w:r>
      <w:r w:rsidR="000B2E69">
        <w:rPr>
          <w:rFonts w:asciiTheme="minorHAnsi" w:hAnsiTheme="minorHAnsi" w:cs="Arial"/>
          <w:color w:val="000000"/>
          <w:sz w:val="22"/>
          <w:szCs w:val="22"/>
        </w:rPr>
        <w:t xml:space="preserve"> of Student Progress</w:t>
      </w:r>
      <w:r w:rsidR="00425C96" w:rsidRPr="00425C96">
        <w:rPr>
          <w:rFonts w:asciiTheme="minorHAnsi" w:hAnsiTheme="minorHAnsi" w:cs="Arial"/>
          <w:color w:val="000000"/>
          <w:sz w:val="22"/>
          <w:szCs w:val="22"/>
        </w:rPr>
        <w:t xml:space="preserve"> data and system.  </w:t>
      </w:r>
    </w:p>
    <w:p w14:paraId="66D9E1D0" w14:textId="77777777" w:rsidR="00425C96" w:rsidRPr="00425C96" w:rsidRDefault="00425C96" w:rsidP="00963BF1">
      <w:pPr>
        <w:ind w:left="1260"/>
        <w:jc w:val="both"/>
        <w:rPr>
          <w:rFonts w:asciiTheme="minorHAnsi" w:hAnsiTheme="minorHAnsi" w:cs="Arial"/>
          <w:color w:val="000000"/>
          <w:sz w:val="22"/>
          <w:szCs w:val="22"/>
        </w:rPr>
      </w:pPr>
    </w:p>
    <w:p w14:paraId="4FB8DC40" w14:textId="77777777" w:rsidR="00425C96" w:rsidRPr="00425C96" w:rsidRDefault="00425C96" w:rsidP="00963BF1">
      <w:pPr>
        <w:ind w:left="1260"/>
        <w:jc w:val="both"/>
        <w:rPr>
          <w:rFonts w:asciiTheme="minorHAnsi" w:hAnsiTheme="minorHAnsi" w:cs="Arial"/>
          <w:color w:val="000000"/>
          <w:sz w:val="22"/>
          <w:szCs w:val="22"/>
        </w:rPr>
      </w:pPr>
      <w:r w:rsidRPr="00425C96">
        <w:rPr>
          <w:rFonts w:asciiTheme="minorHAnsi" w:hAnsiTheme="minorHAnsi" w:cs="Arial"/>
          <w:color w:val="000000"/>
          <w:sz w:val="22"/>
          <w:szCs w:val="22"/>
        </w:rPr>
        <w:t>The Contractor shall confirm its agreement to fulfill this requirement.</w:t>
      </w:r>
    </w:p>
    <w:p w14:paraId="01E66E7A" w14:textId="77777777" w:rsidR="005B5142" w:rsidRPr="004805DE" w:rsidRDefault="005B5142" w:rsidP="004805DE">
      <w:pPr>
        <w:jc w:val="both"/>
        <w:rPr>
          <w:rFonts w:asciiTheme="minorHAnsi" w:hAnsiTheme="minorHAnsi"/>
          <w:sz w:val="22"/>
          <w:szCs w:val="22"/>
        </w:rPr>
      </w:pPr>
      <w:r w:rsidRPr="004805DE">
        <w:rPr>
          <w:rFonts w:asciiTheme="minorHAnsi" w:hAnsiTheme="minorHAnsi"/>
          <w:sz w:val="22"/>
          <w:szCs w:val="22"/>
        </w:rPr>
        <w:tab/>
      </w:r>
    </w:p>
    <w:p w14:paraId="0028EF07" w14:textId="77777777" w:rsidR="004805DE" w:rsidRDefault="004805DE" w:rsidP="00963BF1">
      <w:pPr>
        <w:pStyle w:val="ListParagraph"/>
        <w:numPr>
          <w:ilvl w:val="2"/>
          <w:numId w:val="29"/>
        </w:numPr>
        <w:ind w:left="1260" w:hanging="810"/>
        <w:rPr>
          <w:rFonts w:asciiTheme="minorHAnsi" w:hAnsiTheme="minorHAnsi" w:cs="Arial"/>
          <w:b/>
          <w:color w:val="000000"/>
          <w:sz w:val="22"/>
          <w:szCs w:val="22"/>
        </w:rPr>
      </w:pPr>
      <w:r w:rsidRPr="004805DE">
        <w:rPr>
          <w:rFonts w:asciiTheme="minorHAnsi" w:hAnsiTheme="minorHAnsi" w:cs="Arial"/>
          <w:b/>
          <w:color w:val="000000"/>
          <w:sz w:val="22"/>
          <w:szCs w:val="22"/>
        </w:rPr>
        <w:t>Meetings</w:t>
      </w:r>
    </w:p>
    <w:p w14:paraId="3D669592" w14:textId="77777777" w:rsidR="004805DE" w:rsidRPr="004805DE" w:rsidRDefault="00963BF1" w:rsidP="00963BF1">
      <w:pPr>
        <w:spacing w:after="120"/>
        <w:ind w:left="1260"/>
        <w:jc w:val="both"/>
        <w:rPr>
          <w:rFonts w:asciiTheme="minorHAnsi" w:hAnsiTheme="minorHAnsi" w:cs="Arial"/>
          <w:b/>
          <w:color w:val="000000"/>
          <w:sz w:val="22"/>
          <w:szCs w:val="22"/>
        </w:rPr>
      </w:pPr>
      <w:r>
        <w:rPr>
          <w:rFonts w:asciiTheme="minorHAnsi" w:hAnsiTheme="minorHAnsi" w:cs="Arial"/>
          <w:b/>
          <w:color w:val="000000"/>
          <w:sz w:val="22"/>
          <w:szCs w:val="22"/>
        </w:rPr>
        <w:t>4.1.12.</w:t>
      </w:r>
      <w:r w:rsidR="003763E7">
        <w:rPr>
          <w:rFonts w:asciiTheme="minorHAnsi" w:hAnsiTheme="minorHAnsi" w:cs="Arial"/>
          <w:b/>
          <w:color w:val="000000"/>
          <w:sz w:val="22"/>
          <w:szCs w:val="22"/>
        </w:rPr>
        <w:t>1</w:t>
      </w:r>
      <w:r w:rsidR="003763E7">
        <w:rPr>
          <w:rFonts w:asciiTheme="minorHAnsi" w:hAnsiTheme="minorHAnsi" w:cs="Arial"/>
          <w:b/>
          <w:color w:val="000000"/>
          <w:sz w:val="22"/>
          <w:szCs w:val="22"/>
        </w:rPr>
        <w:tab/>
      </w:r>
      <w:r w:rsidR="004805DE" w:rsidRPr="004805DE">
        <w:rPr>
          <w:rFonts w:asciiTheme="minorHAnsi" w:hAnsiTheme="minorHAnsi" w:cs="Arial"/>
          <w:b/>
          <w:color w:val="000000"/>
          <w:sz w:val="22"/>
          <w:szCs w:val="22"/>
        </w:rPr>
        <w:t xml:space="preserve">Planning (Kick-Off /Annual) </w:t>
      </w:r>
    </w:p>
    <w:p w14:paraId="2384CB17"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By no later than seven (7) calendar days after the effective date of the </w:t>
      </w:r>
      <w:r w:rsidR="003763E7">
        <w:rPr>
          <w:rFonts w:asciiTheme="minorHAnsi" w:hAnsiTheme="minorHAnsi" w:cs="Arial"/>
          <w:color w:val="000000"/>
          <w:sz w:val="22"/>
          <w:szCs w:val="22"/>
        </w:rPr>
        <w:t>C</w:t>
      </w:r>
      <w:r w:rsidRPr="004805DE">
        <w:rPr>
          <w:rFonts w:asciiTheme="minorHAnsi" w:hAnsiTheme="minorHAnsi" w:cs="Arial"/>
          <w:color w:val="000000"/>
          <w:sz w:val="22"/>
          <w:szCs w:val="22"/>
        </w:rPr>
        <w:t xml:space="preserve">ontract, the Contractor shall schedule and attend a meeting in the Des Moines area.  The meeting will include </w:t>
      </w:r>
      <w:r w:rsidR="003763E7">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personnel and other designees, as determined by the </w:t>
      </w:r>
      <w:r w:rsidR="003763E7">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to discuss the required services, review the Contractor’s work plan and implementation schedule, and obtain specific information, data, criteria, and/or instructions necessary to finalize the Contractor’s work plan as submitted in the Contractor’s awarded proposal. </w:t>
      </w:r>
    </w:p>
    <w:p w14:paraId="386FFEC2" w14:textId="77777777" w:rsidR="004805DE" w:rsidRPr="004805DE" w:rsidRDefault="004805DE" w:rsidP="00963BF1">
      <w:pPr>
        <w:ind w:left="2160" w:hanging="900"/>
        <w:jc w:val="both"/>
        <w:rPr>
          <w:rFonts w:asciiTheme="minorHAnsi" w:hAnsiTheme="minorHAnsi" w:cs="Arial"/>
          <w:b/>
          <w:color w:val="000000"/>
          <w:sz w:val="22"/>
          <w:szCs w:val="22"/>
        </w:rPr>
      </w:pPr>
    </w:p>
    <w:p w14:paraId="3B8D244E" w14:textId="77777777" w:rsidR="004805DE" w:rsidRPr="004805DE" w:rsidRDefault="00963BF1" w:rsidP="00963BF1">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4.1.12.2</w:t>
      </w:r>
      <w:r w:rsidR="004805DE" w:rsidRPr="004805DE">
        <w:rPr>
          <w:rFonts w:asciiTheme="minorHAnsi" w:hAnsiTheme="minorHAnsi" w:cs="Arial"/>
          <w:b/>
          <w:color w:val="000000"/>
          <w:sz w:val="22"/>
          <w:szCs w:val="22"/>
        </w:rPr>
        <w:t xml:space="preserve"> </w:t>
      </w:r>
      <w:r w:rsidR="003763E7">
        <w:rPr>
          <w:rFonts w:asciiTheme="minorHAnsi" w:hAnsiTheme="minorHAnsi" w:cs="Arial"/>
          <w:b/>
          <w:color w:val="000000"/>
          <w:sz w:val="22"/>
          <w:szCs w:val="22"/>
        </w:rPr>
        <w:tab/>
      </w:r>
      <w:r w:rsidR="00BC1E28">
        <w:rPr>
          <w:rFonts w:asciiTheme="minorHAnsi" w:hAnsiTheme="minorHAnsi" w:cs="Arial"/>
          <w:b/>
          <w:color w:val="000000"/>
          <w:sz w:val="22"/>
          <w:szCs w:val="22"/>
        </w:rPr>
        <w:t>Agency</w:t>
      </w:r>
      <w:r w:rsidR="004805DE" w:rsidRPr="004805DE">
        <w:rPr>
          <w:rFonts w:asciiTheme="minorHAnsi" w:hAnsiTheme="minorHAnsi" w:cs="Arial"/>
          <w:b/>
          <w:color w:val="000000"/>
          <w:sz w:val="22"/>
          <w:szCs w:val="22"/>
        </w:rPr>
        <w:t xml:space="preserve"> Coordination Meeting (Annual) </w:t>
      </w:r>
    </w:p>
    <w:p w14:paraId="30B69748"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Contractor will convene an annual meeting for the </w:t>
      </w:r>
      <w:r w:rsidR="003763E7">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to work through contract fulfillment coordination and scope of work modifications or enhancements.  Meeting will be for one (1) day at a location convenient to both the Contractor and the </w:t>
      </w:r>
      <w:r w:rsidR="003763E7">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Attendance will be for no more than eight </w:t>
      </w:r>
      <w:r w:rsidR="003763E7">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personnel and all related costs for attendance will be the responsibility of the Contractor.</w:t>
      </w:r>
    </w:p>
    <w:p w14:paraId="67D681EA" w14:textId="77777777" w:rsidR="004805DE" w:rsidRPr="004805DE" w:rsidRDefault="004805DE" w:rsidP="00963BF1">
      <w:pPr>
        <w:ind w:hanging="900"/>
        <w:jc w:val="both"/>
        <w:rPr>
          <w:rFonts w:asciiTheme="minorHAnsi" w:hAnsiTheme="minorHAnsi" w:cs="Arial"/>
          <w:b/>
          <w:color w:val="000000"/>
          <w:sz w:val="22"/>
          <w:szCs w:val="22"/>
        </w:rPr>
      </w:pPr>
    </w:p>
    <w:p w14:paraId="2B42E944" w14:textId="77777777" w:rsidR="004805DE" w:rsidRPr="004805DE" w:rsidRDefault="00963BF1" w:rsidP="00963BF1">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4.1.12.3</w:t>
      </w:r>
      <w:r w:rsidR="004805DE" w:rsidRPr="004805DE">
        <w:rPr>
          <w:rFonts w:asciiTheme="minorHAnsi" w:hAnsiTheme="minorHAnsi" w:cs="Arial"/>
          <w:b/>
          <w:color w:val="000000"/>
          <w:sz w:val="22"/>
          <w:szCs w:val="22"/>
        </w:rPr>
        <w:t xml:space="preserve"> </w:t>
      </w:r>
      <w:r w:rsidR="003763E7">
        <w:rPr>
          <w:rFonts w:asciiTheme="minorHAnsi" w:hAnsiTheme="minorHAnsi" w:cs="Arial"/>
          <w:b/>
          <w:color w:val="000000"/>
          <w:sz w:val="22"/>
          <w:szCs w:val="22"/>
        </w:rPr>
        <w:tab/>
      </w:r>
      <w:r w:rsidR="004805DE" w:rsidRPr="004805DE">
        <w:rPr>
          <w:rFonts w:asciiTheme="minorHAnsi" w:hAnsiTheme="minorHAnsi" w:cs="Arial"/>
          <w:b/>
          <w:color w:val="000000"/>
          <w:sz w:val="22"/>
          <w:szCs w:val="22"/>
        </w:rPr>
        <w:t xml:space="preserve">Logistical Requirements for Meetings </w:t>
      </w:r>
    </w:p>
    <w:p w14:paraId="40FBA7D3"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For all development and review meeting</w:t>
      </w:r>
      <w:r w:rsidR="00963BF1">
        <w:rPr>
          <w:rFonts w:asciiTheme="minorHAnsi" w:hAnsiTheme="minorHAnsi" w:cs="Arial"/>
          <w:color w:val="000000"/>
          <w:sz w:val="22"/>
          <w:szCs w:val="22"/>
        </w:rPr>
        <w:t xml:space="preserve">s and achievement level setting </w:t>
      </w:r>
      <w:r w:rsidRPr="004805DE">
        <w:rPr>
          <w:rFonts w:asciiTheme="minorHAnsi" w:hAnsiTheme="minorHAnsi" w:cs="Arial"/>
          <w:color w:val="000000"/>
          <w:sz w:val="22"/>
          <w:szCs w:val="22"/>
        </w:rPr>
        <w:t xml:space="preserve">activities, the Contractor shall comply with the following logistical requirements: </w:t>
      </w:r>
    </w:p>
    <w:p w14:paraId="1162267E" w14:textId="77777777" w:rsidR="004805DE" w:rsidRPr="004805DE" w:rsidRDefault="004805DE" w:rsidP="00963BF1">
      <w:pPr>
        <w:ind w:left="2160" w:hanging="900"/>
        <w:jc w:val="both"/>
        <w:rPr>
          <w:rFonts w:asciiTheme="minorHAnsi" w:hAnsiTheme="minorHAnsi" w:cs="Arial"/>
          <w:color w:val="000000"/>
          <w:sz w:val="22"/>
          <w:szCs w:val="22"/>
        </w:rPr>
      </w:pPr>
    </w:p>
    <w:p w14:paraId="7D6B6545" w14:textId="77777777" w:rsidR="00963BF1"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All meetings related to the development, review, and field-testing of test items and/or test forms must occur on the state capitol complex located in Des Moines, Iowa, unless specified otherwise by the </w:t>
      </w:r>
      <w:r w:rsidR="00BC1E28">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However, if appropriate and with </w:t>
      </w:r>
      <w:r w:rsidR="00BC1E28">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approval, the Contractor may conduct virtual meetings via WebEx or other similar platform.  The Contractor shall secure appropriate facilities for the meetings, arrange necessary meals and refreshments for the meetings, and arrange participants’ lodging.  The Contractor shall be responsible for any facility costs, participants’ meals provided as part of the meetings, and participants’ lodging expenses, with the exception of state employees and members living within the domicile.  </w:t>
      </w:r>
    </w:p>
    <w:p w14:paraId="1C18FC6F" w14:textId="77777777" w:rsidR="00963BF1" w:rsidRDefault="00963BF1" w:rsidP="00963BF1">
      <w:pPr>
        <w:ind w:left="2160"/>
        <w:jc w:val="both"/>
        <w:rPr>
          <w:rFonts w:asciiTheme="minorHAnsi" w:hAnsiTheme="minorHAnsi" w:cs="Arial"/>
          <w:color w:val="000000"/>
          <w:sz w:val="22"/>
          <w:szCs w:val="22"/>
        </w:rPr>
      </w:pPr>
    </w:p>
    <w:p w14:paraId="0598E540"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lastRenderedPageBreak/>
        <w:t xml:space="preserve">The Contractor shall reimburse participants according to the state guidelines to provide the most cost effective solution for the </w:t>
      </w:r>
      <w:r w:rsidR="00BC1E28">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w:t>
      </w:r>
      <w:r w:rsidR="00BC1E28">
        <w:rPr>
          <w:rFonts w:asciiTheme="minorHAnsi" w:hAnsiTheme="minorHAnsi" w:cs="Arial"/>
          <w:color w:val="000000"/>
          <w:sz w:val="22"/>
          <w:szCs w:val="22"/>
        </w:rPr>
        <w:t xml:space="preserve">The state guidelines can be viewed at </w:t>
      </w:r>
      <w:hyperlink r:id="rId17" w:history="1">
        <w:r w:rsidR="00BC1E28" w:rsidRPr="00BC1E28">
          <w:rPr>
            <w:rStyle w:val="Hyperlink"/>
            <w:rFonts w:asciiTheme="minorHAnsi" w:hAnsiTheme="minorHAnsi" w:cs="Arial"/>
            <w:sz w:val="22"/>
            <w:szCs w:val="22"/>
          </w:rPr>
          <w:t>Travel Expenses</w:t>
        </w:r>
      </w:hyperlink>
      <w:r w:rsidR="00BC1E28">
        <w:rPr>
          <w:rFonts w:asciiTheme="minorHAnsi" w:hAnsiTheme="minorHAnsi" w:cs="Arial"/>
          <w:color w:val="000000"/>
          <w:sz w:val="22"/>
          <w:szCs w:val="22"/>
        </w:rPr>
        <w:t xml:space="preserve"> and </w:t>
      </w:r>
      <w:hyperlink r:id="rId18" w:history="1">
        <w:r w:rsidR="00BC1E28">
          <w:rPr>
            <w:rStyle w:val="Hyperlink"/>
            <w:rFonts w:asciiTheme="minorHAnsi" w:hAnsiTheme="minorHAnsi" w:cs="Arial"/>
            <w:sz w:val="22"/>
            <w:szCs w:val="22"/>
          </w:rPr>
          <w:t>Vehicle Expenses</w:t>
        </w:r>
      </w:hyperlink>
      <w:r w:rsidR="00BC1E28">
        <w:rPr>
          <w:rFonts w:asciiTheme="minorHAnsi" w:hAnsiTheme="minorHAnsi" w:cs="Arial"/>
          <w:color w:val="000000"/>
          <w:sz w:val="22"/>
          <w:szCs w:val="22"/>
        </w:rPr>
        <w:t xml:space="preserve">.  </w:t>
      </w:r>
      <w:r w:rsidRPr="004805DE">
        <w:rPr>
          <w:rFonts w:asciiTheme="minorHAnsi" w:hAnsiTheme="minorHAnsi" w:cs="Arial"/>
          <w:color w:val="000000"/>
          <w:sz w:val="22"/>
          <w:szCs w:val="22"/>
        </w:rPr>
        <w:t xml:space="preserve">The </w:t>
      </w:r>
      <w:r w:rsidR="00BC1E28">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shall be responsible for participants’ mileage expenses, meals not provided as part of the meeting, and honoraria or substitute reimbursement.  The Cont</w:t>
      </w:r>
      <w:r w:rsidR="00187BDF">
        <w:rPr>
          <w:rFonts w:asciiTheme="minorHAnsi" w:hAnsiTheme="minorHAnsi" w:cs="Arial"/>
          <w:color w:val="000000"/>
          <w:sz w:val="22"/>
          <w:szCs w:val="22"/>
        </w:rPr>
        <w:t xml:space="preserve">ractor shall provide the agenda and </w:t>
      </w:r>
      <w:r w:rsidRPr="004805DE">
        <w:rPr>
          <w:rFonts w:asciiTheme="minorHAnsi" w:hAnsiTheme="minorHAnsi" w:cs="Arial"/>
          <w:color w:val="000000"/>
          <w:sz w:val="22"/>
          <w:szCs w:val="22"/>
        </w:rPr>
        <w:t xml:space="preserve">any necessary materials required for the meeting. </w:t>
      </w:r>
    </w:p>
    <w:p w14:paraId="559F8132" w14:textId="77777777" w:rsidR="004805DE" w:rsidRPr="004805DE" w:rsidRDefault="004805DE" w:rsidP="00963BF1">
      <w:pPr>
        <w:ind w:hanging="900"/>
        <w:jc w:val="both"/>
        <w:rPr>
          <w:rFonts w:asciiTheme="minorHAnsi" w:hAnsiTheme="minorHAnsi" w:cs="Arial"/>
          <w:color w:val="000000"/>
          <w:sz w:val="22"/>
          <w:szCs w:val="22"/>
        </w:rPr>
      </w:pPr>
    </w:p>
    <w:p w14:paraId="632C36CD"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The Contractor shall be responsible for all expenses, including travel expenses, incurred by the Contractor’s personnel to attend or participate in all required item development and review meetings.</w:t>
      </w:r>
    </w:p>
    <w:p w14:paraId="323F35EF" w14:textId="77777777" w:rsidR="004805DE" w:rsidRPr="004805DE" w:rsidRDefault="004805DE" w:rsidP="00963BF1">
      <w:pPr>
        <w:ind w:left="2160" w:hanging="900"/>
        <w:jc w:val="both"/>
        <w:rPr>
          <w:rFonts w:asciiTheme="minorHAnsi" w:hAnsiTheme="minorHAnsi" w:cs="Arial"/>
          <w:color w:val="000000"/>
          <w:sz w:val="22"/>
          <w:szCs w:val="22"/>
        </w:rPr>
      </w:pPr>
    </w:p>
    <w:p w14:paraId="3E04D509"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Except for the meetings related to the development, review and field-testing of test items, the Contractor’s initial meeting with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following the effective date of the </w:t>
      </w:r>
      <w:r w:rsidR="00187BDF">
        <w:rPr>
          <w:rFonts w:asciiTheme="minorHAnsi" w:hAnsiTheme="minorHAnsi" w:cs="Arial"/>
          <w:color w:val="000000"/>
          <w:sz w:val="22"/>
          <w:szCs w:val="22"/>
        </w:rPr>
        <w:t>C</w:t>
      </w:r>
      <w:r w:rsidR="00187BDF" w:rsidRPr="004805DE">
        <w:rPr>
          <w:rFonts w:asciiTheme="minorHAnsi" w:hAnsiTheme="minorHAnsi" w:cs="Arial"/>
          <w:color w:val="000000"/>
          <w:sz w:val="22"/>
          <w:szCs w:val="22"/>
        </w:rPr>
        <w:t>ontract</w:t>
      </w:r>
      <w:r w:rsidRPr="004805DE">
        <w:rPr>
          <w:rFonts w:asciiTheme="minorHAnsi" w:hAnsiTheme="minorHAnsi" w:cs="Arial"/>
          <w:color w:val="000000"/>
          <w:sz w:val="22"/>
          <w:szCs w:val="22"/>
        </w:rPr>
        <w:t xml:space="preserve">, and the regularly scheduled weekly conference calls,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shall initiate and coordinate all other meetings and conference calls between the Contractor and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and any other designees of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such as third-party consultants or constituents.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shall be responsible for any and all facility costs and meal expenses</w:t>
      </w:r>
      <w:r w:rsidR="00187BDF">
        <w:rPr>
          <w:rFonts w:asciiTheme="minorHAnsi" w:hAnsiTheme="minorHAnsi" w:cs="Arial"/>
          <w:color w:val="000000"/>
          <w:sz w:val="22"/>
          <w:szCs w:val="22"/>
        </w:rPr>
        <w:t xml:space="preserve"> provided as part of the meeting</w:t>
      </w:r>
      <w:r w:rsidRPr="004805DE">
        <w:rPr>
          <w:rFonts w:asciiTheme="minorHAnsi" w:hAnsiTheme="minorHAnsi" w:cs="Arial"/>
          <w:color w:val="000000"/>
          <w:sz w:val="22"/>
          <w:szCs w:val="22"/>
        </w:rPr>
        <w:t>.</w:t>
      </w:r>
    </w:p>
    <w:p w14:paraId="5A6D917C" w14:textId="77777777" w:rsidR="004805DE" w:rsidRPr="004805DE" w:rsidRDefault="004805DE" w:rsidP="00963BF1">
      <w:pPr>
        <w:ind w:hanging="900"/>
        <w:jc w:val="both"/>
        <w:rPr>
          <w:rFonts w:asciiTheme="minorHAnsi" w:hAnsiTheme="minorHAnsi" w:cs="Arial"/>
          <w:color w:val="000000"/>
          <w:sz w:val="22"/>
          <w:szCs w:val="22"/>
        </w:rPr>
      </w:pPr>
    </w:p>
    <w:p w14:paraId="38732C5F" w14:textId="77777777" w:rsidR="004805DE" w:rsidRPr="004805DE" w:rsidRDefault="00BC1E28" w:rsidP="00963BF1">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w:t>
      </w:r>
      <w:r w:rsidR="00963BF1">
        <w:rPr>
          <w:rFonts w:asciiTheme="minorHAnsi" w:hAnsiTheme="minorHAnsi" w:cs="Arial"/>
          <w:b/>
          <w:color w:val="000000"/>
          <w:sz w:val="22"/>
          <w:szCs w:val="22"/>
        </w:rPr>
        <w:t>1.12.4</w:t>
      </w:r>
      <w:r>
        <w:rPr>
          <w:rFonts w:asciiTheme="minorHAnsi" w:hAnsiTheme="minorHAnsi" w:cs="Arial"/>
          <w:b/>
          <w:color w:val="000000"/>
          <w:sz w:val="22"/>
          <w:szCs w:val="22"/>
        </w:rPr>
        <w:tab/>
      </w:r>
      <w:r w:rsidR="004805DE" w:rsidRPr="004805DE">
        <w:rPr>
          <w:rFonts w:asciiTheme="minorHAnsi" w:hAnsiTheme="minorHAnsi" w:cs="Arial"/>
          <w:b/>
          <w:color w:val="000000"/>
          <w:sz w:val="22"/>
          <w:szCs w:val="22"/>
        </w:rPr>
        <w:t>Project Management Team Meetings</w:t>
      </w:r>
    </w:p>
    <w:p w14:paraId="357A08B0" w14:textId="77777777" w:rsidR="004805DE" w:rsidRPr="004805DE" w:rsidRDefault="004805DE" w:rsidP="00963BF1">
      <w:pPr>
        <w:ind w:left="21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Contractor’s Project Management Team will meet weekly with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Project Team to communicate progress on meeting deliverables and address any issues that arise which may interfere with successful administration, scoring, and reporting.  The Contractor’s Project Manager shall be responsible for planning the agendas and facilitating the meetings.  These meetings may be held virtually, providing the addenda is provided to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team at least 24 hours in advance of the meeting.  On occurrences of date and time changes or cancellation,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must provide prior approval.</w:t>
      </w:r>
    </w:p>
    <w:p w14:paraId="25AC090D" w14:textId="77777777" w:rsidR="00963BF1" w:rsidRPr="004805DE" w:rsidRDefault="00963BF1" w:rsidP="00963BF1">
      <w:pPr>
        <w:pStyle w:val="ListParagraph"/>
        <w:ind w:left="1260"/>
        <w:rPr>
          <w:rFonts w:asciiTheme="minorHAnsi" w:hAnsiTheme="minorHAnsi" w:cs="Arial"/>
          <w:color w:val="000000"/>
          <w:sz w:val="22"/>
          <w:szCs w:val="22"/>
        </w:rPr>
      </w:pPr>
    </w:p>
    <w:p w14:paraId="53E40BA4" w14:textId="77777777" w:rsidR="004805DE" w:rsidRPr="004805DE" w:rsidRDefault="004805DE" w:rsidP="00963BF1">
      <w:pPr>
        <w:pStyle w:val="ListParagraph"/>
        <w:numPr>
          <w:ilvl w:val="2"/>
          <w:numId w:val="29"/>
        </w:numPr>
        <w:ind w:left="1260" w:hanging="810"/>
        <w:rPr>
          <w:rFonts w:asciiTheme="minorHAnsi" w:hAnsiTheme="minorHAnsi" w:cs="Arial"/>
          <w:b/>
          <w:color w:val="000000"/>
          <w:sz w:val="22"/>
          <w:szCs w:val="22"/>
        </w:rPr>
      </w:pPr>
      <w:r w:rsidRPr="004805DE">
        <w:rPr>
          <w:rFonts w:asciiTheme="minorHAnsi" w:hAnsiTheme="minorHAnsi" w:cs="Arial"/>
          <w:b/>
          <w:color w:val="000000"/>
          <w:sz w:val="22"/>
          <w:szCs w:val="22"/>
        </w:rPr>
        <w:t>Travel</w:t>
      </w:r>
    </w:p>
    <w:p w14:paraId="6E9F7D33" w14:textId="77777777" w:rsidR="004805DE" w:rsidRPr="004805DE" w:rsidRDefault="004805DE" w:rsidP="00963BF1">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The Contractor may be required to travel to various statewide locations to meet project requirements/training.  </w:t>
      </w:r>
    </w:p>
    <w:p w14:paraId="7792F992" w14:textId="77777777" w:rsidR="004805DE" w:rsidRPr="004805DE" w:rsidRDefault="004805DE" w:rsidP="00963BF1">
      <w:pPr>
        <w:ind w:left="1260"/>
        <w:jc w:val="both"/>
        <w:rPr>
          <w:rFonts w:asciiTheme="minorHAnsi" w:hAnsiTheme="minorHAnsi" w:cs="Arial"/>
          <w:color w:val="000000"/>
          <w:sz w:val="22"/>
          <w:szCs w:val="22"/>
        </w:rPr>
      </w:pPr>
    </w:p>
    <w:p w14:paraId="5C7D538B" w14:textId="1EAC7D01" w:rsidR="004805DE" w:rsidRPr="004805DE" w:rsidRDefault="004805DE" w:rsidP="00963BF1">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All anticipated travel expenses are to be included in the Cost Proposal.  Therefore, the total price quoted for this project should include </w:t>
      </w:r>
      <w:r w:rsidR="00187BDF" w:rsidRPr="004805DE">
        <w:rPr>
          <w:rFonts w:asciiTheme="minorHAnsi" w:hAnsiTheme="minorHAnsi" w:cs="Arial"/>
          <w:color w:val="000000"/>
          <w:sz w:val="22"/>
          <w:szCs w:val="22"/>
        </w:rPr>
        <w:t>a</w:t>
      </w:r>
      <w:r w:rsidR="00187BDF">
        <w:rPr>
          <w:rFonts w:asciiTheme="minorHAnsi" w:hAnsiTheme="minorHAnsi" w:cs="Arial"/>
          <w:color w:val="000000"/>
          <w:sz w:val="22"/>
          <w:szCs w:val="22"/>
        </w:rPr>
        <w:t>ll</w:t>
      </w:r>
      <w:r w:rsidR="00187BDF" w:rsidRPr="004805DE">
        <w:rPr>
          <w:rFonts w:asciiTheme="minorHAnsi" w:hAnsiTheme="minorHAnsi" w:cs="Arial"/>
          <w:color w:val="000000"/>
          <w:sz w:val="22"/>
          <w:szCs w:val="22"/>
        </w:rPr>
        <w:t xml:space="preserve"> </w:t>
      </w:r>
      <w:r w:rsidRPr="004805DE">
        <w:rPr>
          <w:rFonts w:asciiTheme="minorHAnsi" w:hAnsiTheme="minorHAnsi" w:cs="Arial"/>
          <w:color w:val="000000"/>
          <w:sz w:val="22"/>
          <w:szCs w:val="22"/>
        </w:rPr>
        <w:t>travel, lodging or per diem costs to be incurred by the Contractor’s personnel to provide services requested.  NO ADDITIONAL COSTS WILL BE REIMBURSED.</w:t>
      </w:r>
    </w:p>
    <w:p w14:paraId="4EFADEED" w14:textId="77777777" w:rsidR="004805DE" w:rsidRPr="004805DE" w:rsidRDefault="004805DE" w:rsidP="00963BF1">
      <w:pPr>
        <w:ind w:left="1260"/>
        <w:jc w:val="both"/>
        <w:rPr>
          <w:rFonts w:asciiTheme="minorHAnsi" w:hAnsiTheme="minorHAnsi" w:cs="Arial"/>
          <w:color w:val="000000"/>
          <w:sz w:val="22"/>
          <w:szCs w:val="22"/>
        </w:rPr>
      </w:pPr>
    </w:p>
    <w:p w14:paraId="0947055D" w14:textId="77777777" w:rsidR="004805DE" w:rsidRPr="004805DE" w:rsidRDefault="004805DE" w:rsidP="00963BF1">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The Contractor shall confirm its agreement to fulfill this requirement.</w:t>
      </w:r>
    </w:p>
    <w:p w14:paraId="04A57D68" w14:textId="77777777" w:rsidR="004805DE" w:rsidRPr="004805DE" w:rsidRDefault="004805DE" w:rsidP="004805DE">
      <w:pPr>
        <w:jc w:val="both"/>
        <w:rPr>
          <w:rFonts w:asciiTheme="minorHAnsi" w:hAnsiTheme="minorHAnsi" w:cs="Arial"/>
          <w:b/>
          <w:color w:val="000000"/>
          <w:sz w:val="22"/>
          <w:szCs w:val="22"/>
        </w:rPr>
      </w:pPr>
    </w:p>
    <w:p w14:paraId="5BC8B03C" w14:textId="77777777" w:rsidR="004805DE" w:rsidRPr="004805DE" w:rsidRDefault="004805DE" w:rsidP="00963BF1">
      <w:pPr>
        <w:pStyle w:val="ListParagraph"/>
        <w:numPr>
          <w:ilvl w:val="2"/>
          <w:numId w:val="29"/>
        </w:numPr>
        <w:ind w:left="1252" w:hanging="806"/>
        <w:rPr>
          <w:rFonts w:asciiTheme="minorHAnsi" w:hAnsiTheme="minorHAnsi" w:cs="Arial"/>
          <w:b/>
          <w:color w:val="000000"/>
          <w:sz w:val="22"/>
          <w:szCs w:val="22"/>
        </w:rPr>
      </w:pPr>
      <w:r w:rsidRPr="004805DE">
        <w:rPr>
          <w:rFonts w:asciiTheme="minorHAnsi" w:hAnsiTheme="minorHAnsi" w:cs="Arial"/>
          <w:b/>
          <w:color w:val="000000"/>
          <w:sz w:val="22"/>
          <w:szCs w:val="22"/>
        </w:rPr>
        <w:t>Technical Advisory Committee</w:t>
      </w:r>
    </w:p>
    <w:p w14:paraId="3D1DC324" w14:textId="77777777" w:rsidR="004805DE" w:rsidRPr="004805DE" w:rsidRDefault="004805DE" w:rsidP="001324E3">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The </w:t>
      </w:r>
      <w:r w:rsidR="00DD4116">
        <w:rPr>
          <w:rFonts w:asciiTheme="minorHAnsi" w:hAnsiTheme="minorHAnsi" w:cs="Arial"/>
          <w:color w:val="000000"/>
          <w:sz w:val="22"/>
          <w:szCs w:val="22"/>
        </w:rPr>
        <w:t>Agency</w:t>
      </w:r>
      <w:r w:rsidR="00DD4116" w:rsidRPr="004805DE">
        <w:rPr>
          <w:rFonts w:asciiTheme="minorHAnsi" w:hAnsiTheme="minorHAnsi" w:cs="Arial"/>
          <w:color w:val="000000"/>
          <w:sz w:val="22"/>
          <w:szCs w:val="22"/>
        </w:rPr>
        <w:t xml:space="preserve"> </w:t>
      </w:r>
      <w:r w:rsidRPr="004805DE">
        <w:rPr>
          <w:rFonts w:asciiTheme="minorHAnsi" w:hAnsiTheme="minorHAnsi" w:cs="Arial"/>
          <w:color w:val="000000"/>
          <w:sz w:val="22"/>
          <w:szCs w:val="22"/>
        </w:rPr>
        <w:t xml:space="preserve">convenes, throughout the course of a year, various advisory committees with membership from national, state (i.e., assessment and measurement experts) and local districts.  This will include both school district and area education agency (AEA) staff responsible for district implementation of assessment programs.  These advisory committee members provide advice and/or feedback regarding the Statewide Assessment of Student Progress. </w:t>
      </w:r>
    </w:p>
    <w:p w14:paraId="39D411A6" w14:textId="77777777" w:rsidR="004805DE" w:rsidRPr="004805DE" w:rsidRDefault="004805DE" w:rsidP="001324E3">
      <w:pPr>
        <w:ind w:left="1260"/>
        <w:jc w:val="both"/>
        <w:rPr>
          <w:rFonts w:asciiTheme="minorHAnsi" w:hAnsiTheme="minorHAnsi" w:cs="Arial"/>
          <w:color w:val="000000"/>
          <w:sz w:val="22"/>
          <w:szCs w:val="22"/>
        </w:rPr>
      </w:pPr>
    </w:p>
    <w:p w14:paraId="17B5D16B" w14:textId="0C375091" w:rsidR="00187BDF" w:rsidRDefault="004805DE" w:rsidP="001324E3">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Contractors will collaborate with the </w:t>
      </w:r>
      <w:r w:rsidR="00DD4116">
        <w:rPr>
          <w:rFonts w:asciiTheme="minorHAnsi" w:hAnsiTheme="minorHAnsi" w:cs="Arial"/>
          <w:color w:val="000000"/>
          <w:sz w:val="22"/>
          <w:szCs w:val="22"/>
        </w:rPr>
        <w:t>Agency</w:t>
      </w:r>
      <w:r w:rsidR="00DD4116" w:rsidRPr="004805DE">
        <w:rPr>
          <w:rFonts w:asciiTheme="minorHAnsi" w:hAnsiTheme="minorHAnsi" w:cs="Arial"/>
          <w:color w:val="000000"/>
          <w:sz w:val="22"/>
          <w:szCs w:val="22"/>
        </w:rPr>
        <w:t xml:space="preserve"> </w:t>
      </w:r>
      <w:r w:rsidRPr="004805DE">
        <w:rPr>
          <w:rFonts w:asciiTheme="minorHAnsi" w:hAnsiTheme="minorHAnsi" w:cs="Arial"/>
          <w:color w:val="000000"/>
          <w:sz w:val="22"/>
          <w:szCs w:val="22"/>
        </w:rPr>
        <w:t xml:space="preserve">to establish a Technical Advisory Committee (TAC) and identify membership with the </w:t>
      </w:r>
      <w:r w:rsidR="00DD4116">
        <w:rPr>
          <w:rFonts w:asciiTheme="minorHAnsi" w:hAnsiTheme="minorHAnsi" w:cs="Arial"/>
          <w:color w:val="000000"/>
          <w:sz w:val="22"/>
          <w:szCs w:val="22"/>
        </w:rPr>
        <w:t>Agency</w:t>
      </w:r>
      <w:r w:rsidR="00DD4116" w:rsidRPr="004805DE">
        <w:rPr>
          <w:rFonts w:asciiTheme="minorHAnsi" w:hAnsiTheme="minorHAnsi" w:cs="Arial"/>
          <w:color w:val="000000"/>
          <w:sz w:val="22"/>
          <w:szCs w:val="22"/>
        </w:rPr>
        <w:t xml:space="preserve"> </w:t>
      </w:r>
      <w:r w:rsidRPr="004805DE">
        <w:rPr>
          <w:rFonts w:asciiTheme="minorHAnsi" w:hAnsiTheme="minorHAnsi" w:cs="Arial"/>
          <w:color w:val="000000"/>
          <w:sz w:val="22"/>
          <w:szCs w:val="22"/>
        </w:rPr>
        <w:t xml:space="preserve">having final approval.  The Contractor will be responsible for the support and logistics management of advisory committee meetings.  The TAC should consist of no more than 15 members, at least five of which </w:t>
      </w:r>
      <w:r w:rsidR="00DD4116">
        <w:rPr>
          <w:rFonts w:asciiTheme="minorHAnsi" w:hAnsiTheme="minorHAnsi" w:cs="Arial"/>
          <w:color w:val="000000"/>
          <w:sz w:val="22"/>
          <w:szCs w:val="22"/>
        </w:rPr>
        <w:t>should</w:t>
      </w:r>
      <w:r w:rsidR="00DD4116" w:rsidRPr="004805DE">
        <w:rPr>
          <w:rFonts w:asciiTheme="minorHAnsi" w:hAnsiTheme="minorHAnsi" w:cs="Arial"/>
          <w:color w:val="000000"/>
          <w:sz w:val="22"/>
          <w:szCs w:val="22"/>
        </w:rPr>
        <w:t xml:space="preserve"> </w:t>
      </w:r>
      <w:r w:rsidRPr="004805DE">
        <w:rPr>
          <w:rFonts w:asciiTheme="minorHAnsi" w:hAnsiTheme="minorHAnsi" w:cs="Arial"/>
          <w:color w:val="000000"/>
          <w:sz w:val="22"/>
          <w:szCs w:val="22"/>
        </w:rPr>
        <w:t xml:space="preserve">be state employees.  It is expected the TAC will meet quarterly.  </w:t>
      </w:r>
    </w:p>
    <w:p w14:paraId="352FAD9E" w14:textId="77777777" w:rsidR="00187BDF" w:rsidRDefault="00187BDF" w:rsidP="001324E3">
      <w:pPr>
        <w:ind w:left="1260"/>
        <w:jc w:val="both"/>
        <w:rPr>
          <w:rFonts w:asciiTheme="minorHAnsi" w:hAnsiTheme="minorHAnsi" w:cs="Arial"/>
          <w:color w:val="000000"/>
          <w:sz w:val="22"/>
          <w:szCs w:val="22"/>
        </w:rPr>
      </w:pPr>
    </w:p>
    <w:p w14:paraId="012465A3" w14:textId="77777777" w:rsidR="004805DE" w:rsidRDefault="004805DE" w:rsidP="001324E3">
      <w:pPr>
        <w:ind w:left="1260"/>
        <w:jc w:val="both"/>
        <w:rPr>
          <w:rFonts w:asciiTheme="minorHAnsi" w:hAnsiTheme="minorHAnsi" w:cs="Arial"/>
          <w:color w:val="000000"/>
          <w:sz w:val="22"/>
          <w:szCs w:val="22"/>
        </w:rPr>
      </w:pPr>
      <w:r w:rsidRPr="004805DE">
        <w:rPr>
          <w:rFonts w:asciiTheme="minorHAnsi" w:hAnsiTheme="minorHAnsi" w:cs="Arial"/>
          <w:color w:val="000000"/>
          <w:sz w:val="22"/>
          <w:szCs w:val="22"/>
        </w:rPr>
        <w:t xml:space="preserve">Contractor will describe proposed staffing to support all TAC meetings on a schedule defined by the </w:t>
      </w:r>
      <w:r w:rsidR="00DD4116">
        <w:rPr>
          <w:rFonts w:asciiTheme="minorHAnsi" w:hAnsiTheme="minorHAnsi" w:cs="Arial"/>
          <w:color w:val="000000"/>
          <w:sz w:val="22"/>
          <w:szCs w:val="22"/>
        </w:rPr>
        <w:t>Agency</w:t>
      </w:r>
      <w:r w:rsidRPr="004805DE">
        <w:rPr>
          <w:rFonts w:asciiTheme="minorHAnsi" w:hAnsiTheme="minorHAnsi" w:cs="Arial"/>
          <w:color w:val="000000"/>
          <w:sz w:val="22"/>
          <w:szCs w:val="22"/>
        </w:rPr>
        <w:t xml:space="preserve">. </w:t>
      </w:r>
    </w:p>
    <w:p w14:paraId="6C5BCC85" w14:textId="77777777" w:rsidR="00DD4116" w:rsidRDefault="00DD4116" w:rsidP="001324E3">
      <w:pPr>
        <w:ind w:left="1260"/>
        <w:jc w:val="both"/>
        <w:rPr>
          <w:rFonts w:asciiTheme="minorHAnsi" w:hAnsiTheme="minorHAnsi" w:cs="Arial"/>
          <w:color w:val="000000"/>
          <w:sz w:val="22"/>
          <w:szCs w:val="22"/>
        </w:rPr>
      </w:pPr>
    </w:p>
    <w:p w14:paraId="18C1EDE6" w14:textId="411A8F63" w:rsidR="00DD4116" w:rsidRPr="00DD4116" w:rsidRDefault="001324E3" w:rsidP="001324E3">
      <w:pPr>
        <w:spacing w:after="120"/>
        <w:ind w:left="1260"/>
        <w:jc w:val="both"/>
        <w:rPr>
          <w:rFonts w:asciiTheme="minorHAnsi" w:hAnsiTheme="minorHAnsi" w:cs="Arial"/>
          <w:b/>
          <w:color w:val="000000"/>
          <w:sz w:val="22"/>
          <w:szCs w:val="22"/>
        </w:rPr>
      </w:pPr>
      <w:r>
        <w:rPr>
          <w:rFonts w:asciiTheme="minorHAnsi" w:hAnsiTheme="minorHAnsi" w:cs="Arial"/>
          <w:b/>
          <w:color w:val="000000"/>
          <w:sz w:val="22"/>
          <w:szCs w:val="22"/>
        </w:rPr>
        <w:t>4.1.14.1</w:t>
      </w:r>
      <w:r>
        <w:rPr>
          <w:rFonts w:asciiTheme="minorHAnsi" w:hAnsiTheme="minorHAnsi" w:cs="Arial"/>
          <w:b/>
          <w:color w:val="000000"/>
          <w:sz w:val="22"/>
          <w:szCs w:val="22"/>
        </w:rPr>
        <w:tab/>
      </w:r>
      <w:r w:rsidR="00DD4116" w:rsidRPr="00DD4116">
        <w:rPr>
          <w:rFonts w:asciiTheme="minorHAnsi" w:hAnsiTheme="minorHAnsi" w:cs="Arial"/>
          <w:b/>
          <w:color w:val="000000"/>
          <w:sz w:val="22"/>
          <w:szCs w:val="22"/>
        </w:rPr>
        <w:t xml:space="preserve">Contractor’s </w:t>
      </w:r>
      <w:r w:rsidR="00187BDF">
        <w:rPr>
          <w:rFonts w:asciiTheme="minorHAnsi" w:hAnsiTheme="minorHAnsi" w:cs="Arial"/>
          <w:b/>
          <w:color w:val="000000"/>
          <w:sz w:val="22"/>
          <w:szCs w:val="22"/>
        </w:rPr>
        <w:t>R</w:t>
      </w:r>
      <w:r w:rsidR="00187BDF" w:rsidRPr="00DD4116">
        <w:rPr>
          <w:rFonts w:asciiTheme="minorHAnsi" w:hAnsiTheme="minorHAnsi" w:cs="Arial"/>
          <w:b/>
          <w:color w:val="000000"/>
          <w:sz w:val="22"/>
          <w:szCs w:val="22"/>
        </w:rPr>
        <w:t xml:space="preserve">esponsibilities </w:t>
      </w:r>
      <w:r w:rsidR="00DD4116" w:rsidRPr="00DD4116">
        <w:rPr>
          <w:rFonts w:asciiTheme="minorHAnsi" w:hAnsiTheme="minorHAnsi" w:cs="Arial"/>
          <w:b/>
          <w:color w:val="000000"/>
          <w:sz w:val="22"/>
          <w:szCs w:val="22"/>
        </w:rPr>
        <w:t>for the TAC are:</w:t>
      </w:r>
    </w:p>
    <w:p w14:paraId="62D05F01" w14:textId="77777777" w:rsidR="004805DE" w:rsidRPr="003504C3" w:rsidRDefault="003504C3" w:rsidP="001324E3">
      <w:pPr>
        <w:spacing w:after="120"/>
        <w:ind w:left="2520" w:hanging="360"/>
        <w:jc w:val="both"/>
        <w:rPr>
          <w:rFonts w:asciiTheme="minorHAnsi" w:hAnsiTheme="minorHAnsi" w:cs="Arial"/>
          <w:color w:val="000000"/>
          <w:sz w:val="22"/>
          <w:szCs w:val="22"/>
        </w:rPr>
      </w:pPr>
      <w:r w:rsidRPr="003504C3">
        <w:rPr>
          <w:rFonts w:asciiTheme="minorHAnsi" w:hAnsiTheme="minorHAnsi" w:cs="Arial"/>
          <w:color w:val="000000"/>
          <w:sz w:val="22"/>
          <w:szCs w:val="22"/>
        </w:rPr>
        <w:t>a</w:t>
      </w:r>
      <w:r w:rsidR="001324E3" w:rsidRPr="003504C3">
        <w:rPr>
          <w:rFonts w:asciiTheme="minorHAnsi" w:hAnsiTheme="minorHAnsi" w:cs="Arial"/>
          <w:color w:val="000000"/>
          <w:sz w:val="22"/>
          <w:szCs w:val="22"/>
        </w:rPr>
        <w:t>)</w:t>
      </w:r>
      <w:r w:rsidR="00DD4116" w:rsidRPr="003504C3">
        <w:rPr>
          <w:rFonts w:asciiTheme="minorHAnsi" w:hAnsiTheme="minorHAnsi" w:cs="Arial"/>
          <w:color w:val="000000"/>
          <w:sz w:val="22"/>
          <w:szCs w:val="22"/>
        </w:rPr>
        <w:tab/>
      </w:r>
      <w:r w:rsidR="004805DE" w:rsidRPr="003504C3">
        <w:rPr>
          <w:rFonts w:asciiTheme="minorHAnsi" w:hAnsiTheme="minorHAnsi" w:cs="Arial"/>
          <w:color w:val="000000"/>
          <w:sz w:val="22"/>
          <w:szCs w:val="22"/>
        </w:rPr>
        <w:t xml:space="preserve">Contractor will be responsible for all consulting agreements associated with TAC meeting participation. Contractor should expect to pay national-level advisory members between $1,000 and $2,000 per day for meeting attendance and $200 per hour for telephone consultation. </w:t>
      </w:r>
    </w:p>
    <w:p w14:paraId="6ED98A05" w14:textId="32FB9219" w:rsidR="00DD4116" w:rsidRPr="003504C3" w:rsidRDefault="003504C3" w:rsidP="001324E3">
      <w:pPr>
        <w:spacing w:after="120"/>
        <w:ind w:left="2520" w:hanging="360"/>
        <w:jc w:val="both"/>
        <w:rPr>
          <w:rFonts w:asciiTheme="minorHAnsi" w:hAnsiTheme="minorHAnsi" w:cs="Arial"/>
          <w:color w:val="000000"/>
          <w:sz w:val="22"/>
          <w:szCs w:val="22"/>
        </w:rPr>
      </w:pPr>
      <w:r w:rsidRPr="003504C3">
        <w:rPr>
          <w:rFonts w:asciiTheme="minorHAnsi" w:hAnsiTheme="minorHAnsi" w:cs="Arial"/>
          <w:color w:val="000000"/>
          <w:sz w:val="22"/>
          <w:szCs w:val="22"/>
        </w:rPr>
        <w:t>b</w:t>
      </w:r>
      <w:r w:rsidR="001324E3" w:rsidRPr="003504C3">
        <w:rPr>
          <w:rFonts w:asciiTheme="minorHAnsi" w:hAnsiTheme="minorHAnsi" w:cs="Arial"/>
          <w:color w:val="000000"/>
          <w:sz w:val="22"/>
          <w:szCs w:val="22"/>
        </w:rPr>
        <w:t>)</w:t>
      </w:r>
      <w:r w:rsidR="00DD4116" w:rsidRPr="003504C3">
        <w:rPr>
          <w:rFonts w:asciiTheme="minorHAnsi" w:hAnsiTheme="minorHAnsi" w:cs="Arial"/>
          <w:color w:val="000000"/>
          <w:sz w:val="22"/>
          <w:szCs w:val="22"/>
        </w:rPr>
        <w:tab/>
      </w:r>
      <w:r w:rsidR="004805DE" w:rsidRPr="003504C3">
        <w:rPr>
          <w:rFonts w:asciiTheme="minorHAnsi" w:hAnsiTheme="minorHAnsi" w:cs="Arial"/>
          <w:color w:val="000000"/>
          <w:sz w:val="22"/>
          <w:szCs w:val="22"/>
        </w:rPr>
        <w:t xml:space="preserve">Contractors will be responsible to address participation parameters and applicable compensation agreements for committee members on the TAC.  Representatives from area education agencies and the </w:t>
      </w:r>
      <w:r w:rsidR="00AC0793" w:rsidRPr="003504C3">
        <w:rPr>
          <w:rFonts w:asciiTheme="minorHAnsi" w:hAnsiTheme="minorHAnsi" w:cs="Arial"/>
          <w:color w:val="000000"/>
          <w:sz w:val="22"/>
          <w:szCs w:val="22"/>
        </w:rPr>
        <w:t xml:space="preserve">Agency </w:t>
      </w:r>
      <w:r w:rsidR="004805DE" w:rsidRPr="003504C3">
        <w:rPr>
          <w:rFonts w:asciiTheme="minorHAnsi" w:hAnsiTheme="minorHAnsi" w:cs="Arial"/>
          <w:color w:val="000000"/>
          <w:sz w:val="22"/>
          <w:szCs w:val="22"/>
        </w:rPr>
        <w:t xml:space="preserve">are already compensated by their employer.  Many representatives from school districts may require travel expenses, and possibly substitute teacher reimbursement, to be covered.  Cost for substitutes can be up to $200 per day. </w:t>
      </w:r>
    </w:p>
    <w:p w14:paraId="2A90C7CC" w14:textId="77777777" w:rsidR="004805DE" w:rsidRPr="003504C3" w:rsidRDefault="003504C3" w:rsidP="001324E3">
      <w:pPr>
        <w:spacing w:after="240"/>
        <w:ind w:left="2520" w:hanging="360"/>
        <w:jc w:val="both"/>
        <w:rPr>
          <w:rFonts w:asciiTheme="minorHAnsi" w:hAnsiTheme="minorHAnsi" w:cs="Arial"/>
          <w:color w:val="000000"/>
          <w:sz w:val="22"/>
          <w:szCs w:val="22"/>
        </w:rPr>
      </w:pPr>
      <w:r w:rsidRPr="003504C3">
        <w:rPr>
          <w:rFonts w:asciiTheme="minorHAnsi" w:hAnsiTheme="minorHAnsi" w:cs="Arial"/>
          <w:color w:val="000000"/>
          <w:sz w:val="22"/>
          <w:szCs w:val="22"/>
        </w:rPr>
        <w:t>c</w:t>
      </w:r>
      <w:r w:rsidR="001324E3" w:rsidRPr="003504C3">
        <w:rPr>
          <w:rFonts w:asciiTheme="minorHAnsi" w:hAnsiTheme="minorHAnsi" w:cs="Arial"/>
          <w:color w:val="000000"/>
          <w:sz w:val="22"/>
          <w:szCs w:val="22"/>
        </w:rPr>
        <w:t>)</w:t>
      </w:r>
      <w:r w:rsidR="00DD4116" w:rsidRPr="003504C3">
        <w:rPr>
          <w:rFonts w:asciiTheme="minorHAnsi" w:hAnsiTheme="minorHAnsi" w:cs="Arial"/>
          <w:color w:val="000000"/>
          <w:sz w:val="22"/>
          <w:szCs w:val="22"/>
        </w:rPr>
        <w:tab/>
      </w:r>
      <w:r w:rsidR="004805DE" w:rsidRPr="003504C3">
        <w:rPr>
          <w:rFonts w:asciiTheme="minorHAnsi" w:hAnsiTheme="minorHAnsi" w:cs="Arial"/>
          <w:color w:val="000000"/>
          <w:sz w:val="22"/>
          <w:szCs w:val="22"/>
        </w:rPr>
        <w:t xml:space="preserve">Contractor will be responsible for all expenses associated with advisory committee meetings, inclusive of, but not limited to, lodging, meals, meeting venue, materials, parking, and mileage for all participants, excluding state staff.  Contractor should refer to posted Federal GSA rates found at: </w:t>
      </w:r>
      <w:hyperlink r:id="rId19" w:history="1">
        <w:r w:rsidR="004805DE" w:rsidRPr="003504C3">
          <w:rPr>
            <w:rStyle w:val="Hyperlink"/>
            <w:rFonts w:asciiTheme="minorHAnsi" w:hAnsiTheme="minorHAnsi" w:cs="Arial"/>
            <w:sz w:val="22"/>
            <w:szCs w:val="22"/>
          </w:rPr>
          <w:t>http://www.gsa.gov/portal/category/100120</w:t>
        </w:r>
      </w:hyperlink>
      <w:r w:rsidR="004805DE" w:rsidRPr="003504C3">
        <w:rPr>
          <w:rFonts w:asciiTheme="minorHAnsi" w:hAnsiTheme="minorHAnsi" w:cs="Arial"/>
          <w:color w:val="000000"/>
          <w:sz w:val="22"/>
          <w:szCs w:val="22"/>
        </w:rPr>
        <w:t xml:space="preserve"> .</w:t>
      </w:r>
    </w:p>
    <w:p w14:paraId="0F4D98D5" w14:textId="77777777" w:rsidR="003763E7" w:rsidRDefault="003763E7" w:rsidP="00CA0FDC">
      <w:pPr>
        <w:pStyle w:val="ListParagraph"/>
        <w:numPr>
          <w:ilvl w:val="2"/>
          <w:numId w:val="29"/>
        </w:numPr>
        <w:spacing w:after="120"/>
        <w:ind w:left="1260" w:hanging="810"/>
        <w:rPr>
          <w:rFonts w:asciiTheme="minorHAnsi" w:hAnsiTheme="minorHAnsi" w:cs="Arial"/>
          <w:b/>
          <w:color w:val="000000"/>
          <w:sz w:val="22"/>
          <w:szCs w:val="22"/>
        </w:rPr>
      </w:pPr>
      <w:r>
        <w:rPr>
          <w:rFonts w:asciiTheme="minorHAnsi" w:hAnsiTheme="minorHAnsi" w:cs="Arial"/>
          <w:b/>
          <w:color w:val="000000"/>
          <w:sz w:val="22"/>
          <w:szCs w:val="22"/>
        </w:rPr>
        <w:t>Legislative and Policy Changes</w:t>
      </w:r>
    </w:p>
    <w:p w14:paraId="5A12B4D5" w14:textId="7D51CC49" w:rsidR="00D25252" w:rsidRDefault="004805DE" w:rsidP="000A7F50">
      <w:pPr>
        <w:ind w:left="1260"/>
        <w:jc w:val="both"/>
        <w:rPr>
          <w:rFonts w:asciiTheme="minorHAnsi" w:hAnsiTheme="minorHAnsi"/>
          <w:sz w:val="22"/>
          <w:szCs w:val="22"/>
        </w:rPr>
      </w:pPr>
      <w:r w:rsidRPr="004805DE">
        <w:rPr>
          <w:rFonts w:asciiTheme="minorHAnsi" w:hAnsiTheme="minorHAnsi"/>
          <w:sz w:val="22"/>
          <w:szCs w:val="22"/>
        </w:rPr>
        <w:t xml:space="preserve">The subject matter of this RFP may be subject to legislative changes either by the federal or state government.  If any such changes occur prior to the submission deadline, then all Contractors will have the opportunity to modify their proposals to reflect such changes. </w:t>
      </w:r>
      <w:r w:rsidR="0053183B">
        <w:rPr>
          <w:rFonts w:asciiTheme="minorHAnsi" w:hAnsiTheme="minorHAnsi"/>
          <w:sz w:val="22"/>
          <w:szCs w:val="22"/>
        </w:rPr>
        <w:t xml:space="preserve"> </w:t>
      </w:r>
      <w:r w:rsidRPr="004805DE">
        <w:rPr>
          <w:rFonts w:asciiTheme="minorHAnsi" w:hAnsiTheme="minorHAnsi"/>
          <w:sz w:val="22"/>
          <w:szCs w:val="22"/>
        </w:rPr>
        <w:t>If any such changes occur after the submission deadline</w:t>
      </w:r>
      <w:r w:rsidR="00723DAB">
        <w:rPr>
          <w:rFonts w:asciiTheme="minorHAnsi" w:hAnsiTheme="minorHAnsi"/>
          <w:sz w:val="22"/>
          <w:szCs w:val="22"/>
        </w:rPr>
        <w:t xml:space="preserve"> but prior to the opening of the cost proposals</w:t>
      </w:r>
      <w:r w:rsidRPr="004805DE">
        <w:rPr>
          <w:rFonts w:asciiTheme="minorHAnsi" w:hAnsiTheme="minorHAnsi"/>
          <w:sz w:val="22"/>
          <w:szCs w:val="22"/>
        </w:rPr>
        <w:t>, then</w:t>
      </w:r>
      <w:r w:rsidR="00723DAB">
        <w:rPr>
          <w:rFonts w:asciiTheme="minorHAnsi" w:hAnsiTheme="minorHAnsi"/>
          <w:sz w:val="22"/>
          <w:szCs w:val="22"/>
        </w:rPr>
        <w:t xml:space="preserve"> all Contractors will be given an opportunity to modify their proposals to reflect such legislative changes.  If the cost proposals have been opened, then the RFP will be cancelled and a rep</w:t>
      </w:r>
      <w:r w:rsidR="00C9627F">
        <w:rPr>
          <w:rFonts w:asciiTheme="minorHAnsi" w:hAnsiTheme="minorHAnsi"/>
          <w:sz w:val="22"/>
          <w:szCs w:val="22"/>
        </w:rPr>
        <w:t xml:space="preserve">lacement RFP will be posted </w:t>
      </w:r>
      <w:r w:rsidR="00723DAB">
        <w:rPr>
          <w:rFonts w:asciiTheme="minorHAnsi" w:hAnsiTheme="minorHAnsi"/>
          <w:sz w:val="22"/>
          <w:szCs w:val="22"/>
        </w:rPr>
        <w:t>to include the new legislative changes.</w:t>
      </w:r>
    </w:p>
    <w:p w14:paraId="1AB03DC0" w14:textId="77777777" w:rsidR="0051675A" w:rsidRDefault="0051675A" w:rsidP="00D25252">
      <w:pPr>
        <w:ind w:left="1800"/>
        <w:rPr>
          <w:rFonts w:asciiTheme="minorHAnsi" w:hAnsiTheme="minorHAnsi"/>
          <w:sz w:val="22"/>
          <w:szCs w:val="22"/>
        </w:rPr>
      </w:pPr>
    </w:p>
    <w:p w14:paraId="763DB794" w14:textId="77777777" w:rsidR="0051675A" w:rsidRDefault="0051675A" w:rsidP="001324E3">
      <w:pPr>
        <w:pStyle w:val="ListParagraph"/>
        <w:numPr>
          <w:ilvl w:val="2"/>
          <w:numId w:val="29"/>
        </w:numPr>
        <w:ind w:left="1252" w:hanging="806"/>
        <w:rPr>
          <w:rFonts w:asciiTheme="minorHAnsi" w:hAnsiTheme="minorHAnsi" w:cs="Arial"/>
          <w:b/>
          <w:color w:val="000000"/>
          <w:sz w:val="22"/>
          <w:szCs w:val="22"/>
        </w:rPr>
      </w:pPr>
      <w:r>
        <w:rPr>
          <w:rFonts w:asciiTheme="minorHAnsi" w:hAnsiTheme="minorHAnsi" w:cs="Arial"/>
          <w:b/>
          <w:color w:val="000000"/>
          <w:sz w:val="22"/>
          <w:szCs w:val="22"/>
        </w:rPr>
        <w:t>Schedul</w:t>
      </w:r>
      <w:r w:rsidRPr="003763E7">
        <w:rPr>
          <w:rFonts w:asciiTheme="minorHAnsi" w:hAnsiTheme="minorHAnsi" w:cs="Arial"/>
          <w:b/>
          <w:color w:val="000000"/>
          <w:sz w:val="22"/>
          <w:szCs w:val="22"/>
        </w:rPr>
        <w:t>e of Deliverables</w:t>
      </w:r>
    </w:p>
    <w:p w14:paraId="38B897E3" w14:textId="77777777" w:rsidR="0051675A" w:rsidRDefault="0051675A" w:rsidP="001324E3">
      <w:pPr>
        <w:ind w:left="1260"/>
        <w:jc w:val="both"/>
        <w:rPr>
          <w:rFonts w:asciiTheme="minorHAnsi" w:hAnsiTheme="minorHAnsi"/>
          <w:sz w:val="22"/>
          <w:szCs w:val="22"/>
        </w:rPr>
      </w:pPr>
      <w:r w:rsidRPr="004805DE">
        <w:rPr>
          <w:rFonts w:asciiTheme="minorHAnsi" w:hAnsiTheme="minorHAnsi"/>
          <w:sz w:val="22"/>
          <w:szCs w:val="22"/>
        </w:rPr>
        <w:t xml:space="preserve">The required deliverables and proposed timelines are identified </w:t>
      </w:r>
      <w:r>
        <w:rPr>
          <w:rFonts w:asciiTheme="minorHAnsi" w:hAnsiTheme="minorHAnsi"/>
          <w:sz w:val="22"/>
          <w:szCs w:val="22"/>
        </w:rPr>
        <w:t xml:space="preserve">in Table 2 </w:t>
      </w:r>
      <w:r w:rsidRPr="004805DE">
        <w:rPr>
          <w:rFonts w:asciiTheme="minorHAnsi" w:hAnsiTheme="minorHAnsi"/>
          <w:sz w:val="22"/>
          <w:szCs w:val="22"/>
        </w:rPr>
        <w:t>below.  The timeline for subsequent years and any additions or deletions from the deliverable will be proposed by the Contractor and approved by the</w:t>
      </w:r>
      <w:r>
        <w:rPr>
          <w:rFonts w:asciiTheme="minorHAnsi" w:hAnsiTheme="minorHAnsi"/>
          <w:sz w:val="22"/>
          <w:szCs w:val="22"/>
        </w:rPr>
        <w:t xml:space="preserve"> Agency</w:t>
      </w:r>
      <w:r w:rsidRPr="004805DE">
        <w:rPr>
          <w:rFonts w:asciiTheme="minorHAnsi" w:hAnsiTheme="minorHAnsi"/>
          <w:sz w:val="22"/>
          <w:szCs w:val="22"/>
        </w:rPr>
        <w:t xml:space="preserve"> at the kickoff meeting for each </w:t>
      </w:r>
      <w:r>
        <w:rPr>
          <w:rFonts w:asciiTheme="minorHAnsi" w:hAnsiTheme="minorHAnsi"/>
          <w:sz w:val="22"/>
          <w:szCs w:val="22"/>
        </w:rPr>
        <w:t>c</w:t>
      </w:r>
      <w:r w:rsidRPr="004805DE">
        <w:rPr>
          <w:rFonts w:asciiTheme="minorHAnsi" w:hAnsiTheme="minorHAnsi"/>
          <w:sz w:val="22"/>
          <w:szCs w:val="22"/>
        </w:rPr>
        <w:t xml:space="preserve">ontract year.  </w:t>
      </w:r>
    </w:p>
    <w:p w14:paraId="1CA7A154" w14:textId="77777777" w:rsidR="0051675A" w:rsidRDefault="0051675A" w:rsidP="001324E3">
      <w:pPr>
        <w:ind w:left="1260"/>
        <w:jc w:val="both"/>
        <w:rPr>
          <w:rFonts w:asciiTheme="minorHAnsi" w:hAnsiTheme="minorHAnsi"/>
          <w:sz w:val="22"/>
          <w:szCs w:val="22"/>
        </w:rPr>
      </w:pPr>
    </w:p>
    <w:p w14:paraId="188500D8" w14:textId="77777777" w:rsidR="00C519CE" w:rsidRDefault="00C519CE" w:rsidP="001324E3">
      <w:pPr>
        <w:ind w:left="1260"/>
        <w:jc w:val="both"/>
        <w:rPr>
          <w:rFonts w:asciiTheme="minorHAnsi" w:hAnsiTheme="minorHAnsi"/>
          <w:sz w:val="22"/>
          <w:szCs w:val="22"/>
        </w:rPr>
      </w:pPr>
    </w:p>
    <w:p w14:paraId="417E2D85" w14:textId="77777777" w:rsidR="00C519CE" w:rsidRDefault="00C519CE" w:rsidP="001324E3">
      <w:pPr>
        <w:ind w:left="1260"/>
        <w:jc w:val="both"/>
        <w:rPr>
          <w:rFonts w:asciiTheme="minorHAnsi" w:hAnsiTheme="minorHAnsi"/>
          <w:sz w:val="22"/>
          <w:szCs w:val="22"/>
        </w:rPr>
      </w:pPr>
    </w:p>
    <w:p w14:paraId="20A512FF" w14:textId="77777777" w:rsidR="00C519CE" w:rsidRDefault="00C519CE" w:rsidP="001324E3">
      <w:pPr>
        <w:ind w:left="1260"/>
        <w:jc w:val="both"/>
        <w:rPr>
          <w:rFonts w:asciiTheme="minorHAnsi" w:hAnsiTheme="minorHAnsi"/>
          <w:sz w:val="22"/>
          <w:szCs w:val="22"/>
        </w:rPr>
      </w:pPr>
    </w:p>
    <w:p w14:paraId="65E4E064" w14:textId="70EFADF6" w:rsidR="0051675A" w:rsidRPr="002A6811" w:rsidRDefault="0051675A" w:rsidP="001324E3">
      <w:pPr>
        <w:pStyle w:val="ListParagraph"/>
        <w:ind w:left="1260"/>
        <w:rPr>
          <w:rFonts w:asciiTheme="minorHAnsi" w:hAnsiTheme="minorHAnsi"/>
          <w:b/>
          <w:sz w:val="20"/>
          <w:szCs w:val="22"/>
        </w:rPr>
      </w:pPr>
      <w:r w:rsidRPr="002A6811">
        <w:rPr>
          <w:rFonts w:asciiTheme="minorHAnsi" w:hAnsiTheme="minorHAnsi" w:cs="Arial"/>
          <w:b/>
          <w:color w:val="000000"/>
          <w:sz w:val="20"/>
          <w:szCs w:val="22"/>
        </w:rPr>
        <w:lastRenderedPageBreak/>
        <w:t xml:space="preserve">Table </w:t>
      </w:r>
      <w:r>
        <w:rPr>
          <w:rFonts w:asciiTheme="minorHAnsi" w:hAnsiTheme="minorHAnsi" w:cs="Arial"/>
          <w:b/>
          <w:color w:val="000000"/>
          <w:sz w:val="20"/>
          <w:szCs w:val="22"/>
        </w:rPr>
        <w:t>2</w:t>
      </w:r>
      <w:r w:rsidRPr="002A6811">
        <w:rPr>
          <w:rFonts w:asciiTheme="minorHAnsi" w:hAnsiTheme="minorHAnsi" w:cs="Arial"/>
          <w:b/>
          <w:color w:val="000000"/>
          <w:sz w:val="20"/>
          <w:szCs w:val="22"/>
        </w:rPr>
        <w:t xml:space="preserve">: </w:t>
      </w:r>
      <w:r>
        <w:rPr>
          <w:rFonts w:asciiTheme="minorHAnsi" w:hAnsiTheme="minorHAnsi" w:cs="Arial"/>
          <w:b/>
          <w:color w:val="000000"/>
          <w:sz w:val="20"/>
          <w:szCs w:val="22"/>
        </w:rPr>
        <w:t xml:space="preserve">Schedule of Deliverables </w:t>
      </w:r>
    </w:p>
    <w:p w14:paraId="1881441B" w14:textId="77777777" w:rsidR="00D25252" w:rsidRPr="0051675A" w:rsidRDefault="00D25252" w:rsidP="00DD4116">
      <w:pPr>
        <w:spacing w:after="120"/>
        <w:ind w:left="2160" w:hanging="360"/>
        <w:jc w:val="both"/>
        <w:rPr>
          <w:rFonts w:asciiTheme="minorHAnsi" w:hAnsiTheme="minorHAnsi" w:cs="Arial"/>
          <w:color w:val="000000"/>
          <w:sz w:val="2"/>
          <w:szCs w:val="22"/>
        </w:rPr>
      </w:pPr>
    </w:p>
    <w:tbl>
      <w:tblPr>
        <w:tblpPr w:leftFromText="187" w:rightFromText="187" w:vertAnchor="text" w:horzAnchor="margin" w:tblpXSpec="right" w:tblpY="83"/>
        <w:tblW w:w="7542" w:type="dxa"/>
        <w:tblLayout w:type="fixed"/>
        <w:tblCellMar>
          <w:left w:w="72" w:type="dxa"/>
          <w:right w:w="0" w:type="dxa"/>
        </w:tblCellMar>
        <w:tblLook w:val="0000" w:firstRow="0" w:lastRow="0" w:firstColumn="0" w:lastColumn="0" w:noHBand="0" w:noVBand="0"/>
      </w:tblPr>
      <w:tblGrid>
        <w:gridCol w:w="2237"/>
        <w:gridCol w:w="5305"/>
      </w:tblGrid>
      <w:tr w:rsidR="0051675A" w:rsidRPr="004805DE" w14:paraId="51E82827" w14:textId="77777777" w:rsidTr="000B2E69">
        <w:trPr>
          <w:cantSplit/>
          <w:trHeight w:val="431"/>
          <w:tblHeader/>
        </w:trPr>
        <w:tc>
          <w:tcPr>
            <w:tcW w:w="223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1E893D" w14:textId="77777777" w:rsidR="0051675A" w:rsidRPr="004805DE" w:rsidRDefault="0051675A" w:rsidP="0051675A">
            <w:pPr>
              <w:jc w:val="both"/>
              <w:rPr>
                <w:rFonts w:asciiTheme="minorHAnsi" w:hAnsiTheme="minorHAnsi"/>
                <w:b/>
                <w:sz w:val="22"/>
                <w:szCs w:val="22"/>
              </w:rPr>
            </w:pPr>
            <w:r w:rsidRPr="004805DE">
              <w:rPr>
                <w:rFonts w:asciiTheme="minorHAnsi" w:hAnsiTheme="minorHAnsi"/>
                <w:b/>
                <w:sz w:val="22"/>
                <w:szCs w:val="22"/>
              </w:rPr>
              <w:t>Date</w:t>
            </w:r>
          </w:p>
        </w:tc>
        <w:tc>
          <w:tcPr>
            <w:tcW w:w="530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883C34C" w14:textId="77777777" w:rsidR="0051675A" w:rsidRPr="004805DE" w:rsidRDefault="0051675A" w:rsidP="0051675A">
            <w:pPr>
              <w:jc w:val="both"/>
              <w:rPr>
                <w:rFonts w:asciiTheme="minorHAnsi" w:hAnsiTheme="minorHAnsi"/>
                <w:b/>
                <w:sz w:val="22"/>
                <w:szCs w:val="22"/>
              </w:rPr>
            </w:pPr>
            <w:r w:rsidRPr="004805DE">
              <w:rPr>
                <w:rFonts w:asciiTheme="minorHAnsi" w:hAnsiTheme="minorHAnsi"/>
                <w:b/>
                <w:sz w:val="22"/>
                <w:szCs w:val="22"/>
              </w:rPr>
              <w:t>Activity/Deliverable</w:t>
            </w:r>
          </w:p>
        </w:tc>
      </w:tr>
      <w:tr w:rsidR="0051675A" w:rsidRPr="004805DE" w14:paraId="61DEDF2C" w14:textId="77777777" w:rsidTr="0051675A">
        <w:trPr>
          <w:cantSplit/>
          <w:trHeight w:val="425"/>
        </w:trPr>
        <w:tc>
          <w:tcPr>
            <w:tcW w:w="2237" w:type="dxa"/>
            <w:tcBorders>
              <w:top w:val="single" w:sz="4" w:space="0" w:color="000000"/>
              <w:left w:val="single" w:sz="4" w:space="0" w:color="000000"/>
              <w:right w:val="single" w:sz="4" w:space="0" w:color="000000"/>
            </w:tcBorders>
            <w:vAlign w:val="center"/>
          </w:tcPr>
          <w:p w14:paraId="52594F70"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November 2017</w:t>
            </w:r>
          </w:p>
        </w:tc>
        <w:tc>
          <w:tcPr>
            <w:tcW w:w="5305" w:type="dxa"/>
            <w:tcBorders>
              <w:top w:val="single" w:sz="4" w:space="0" w:color="000000"/>
              <w:left w:val="single" w:sz="4" w:space="0" w:color="000000"/>
              <w:bottom w:val="single" w:sz="4" w:space="0" w:color="000000"/>
              <w:right w:val="single" w:sz="4" w:space="0" w:color="000000"/>
            </w:tcBorders>
            <w:vAlign w:val="center"/>
          </w:tcPr>
          <w:p w14:paraId="47494B69" w14:textId="4BA1347A"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Kickoff </w:t>
            </w:r>
            <w:r w:rsidR="00E12505">
              <w:rPr>
                <w:rFonts w:asciiTheme="minorHAnsi" w:hAnsiTheme="minorHAnsi"/>
                <w:sz w:val="20"/>
                <w:szCs w:val="22"/>
              </w:rPr>
              <w:t>m</w:t>
            </w:r>
            <w:r w:rsidRPr="00D25252">
              <w:rPr>
                <w:rFonts w:asciiTheme="minorHAnsi" w:hAnsiTheme="minorHAnsi"/>
                <w:sz w:val="20"/>
                <w:szCs w:val="22"/>
              </w:rPr>
              <w:t>eeting</w:t>
            </w:r>
          </w:p>
        </w:tc>
      </w:tr>
      <w:tr w:rsidR="0051675A" w:rsidRPr="004805DE" w14:paraId="722AE018"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3E2487A1"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November 2017</w:t>
            </w:r>
          </w:p>
        </w:tc>
        <w:tc>
          <w:tcPr>
            <w:tcW w:w="5305" w:type="dxa"/>
            <w:tcBorders>
              <w:top w:val="single" w:sz="4" w:space="0" w:color="000000"/>
              <w:left w:val="single" w:sz="4" w:space="0" w:color="000000"/>
              <w:bottom w:val="single" w:sz="4" w:space="0" w:color="000000"/>
              <w:right w:val="single" w:sz="4" w:space="0" w:color="000000"/>
            </w:tcBorders>
            <w:vAlign w:val="center"/>
          </w:tcPr>
          <w:p w14:paraId="1A7413DE" w14:textId="4CFB7BA4"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Weekly </w:t>
            </w:r>
            <w:r w:rsidR="00E12505">
              <w:rPr>
                <w:rFonts w:asciiTheme="minorHAnsi" w:hAnsiTheme="minorHAnsi"/>
                <w:sz w:val="20"/>
                <w:szCs w:val="22"/>
              </w:rPr>
              <w:t>project m</w:t>
            </w:r>
            <w:r w:rsidRPr="00D25252">
              <w:rPr>
                <w:rFonts w:asciiTheme="minorHAnsi" w:hAnsiTheme="minorHAnsi"/>
                <w:sz w:val="20"/>
                <w:szCs w:val="22"/>
              </w:rPr>
              <w:t xml:space="preserve">eetings </w:t>
            </w:r>
            <w:r w:rsidR="00E12505">
              <w:rPr>
                <w:rFonts w:asciiTheme="minorHAnsi" w:hAnsiTheme="minorHAnsi"/>
                <w:sz w:val="20"/>
                <w:szCs w:val="22"/>
              </w:rPr>
              <w:t>b</w:t>
            </w:r>
            <w:r w:rsidRPr="00D25252">
              <w:rPr>
                <w:rFonts w:asciiTheme="minorHAnsi" w:hAnsiTheme="minorHAnsi"/>
                <w:sz w:val="20"/>
                <w:szCs w:val="22"/>
              </w:rPr>
              <w:t>egin</w:t>
            </w:r>
          </w:p>
        </w:tc>
      </w:tr>
      <w:tr w:rsidR="0075506A" w:rsidRPr="004805DE" w14:paraId="383EE08A"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1CFB5D61" w14:textId="244D96F6" w:rsidR="0075506A" w:rsidRPr="00D25252" w:rsidRDefault="0075506A" w:rsidP="0051675A">
            <w:pPr>
              <w:rPr>
                <w:rFonts w:asciiTheme="minorHAnsi" w:hAnsiTheme="minorHAnsi"/>
                <w:bCs/>
                <w:sz w:val="20"/>
                <w:szCs w:val="22"/>
              </w:rPr>
            </w:pPr>
            <w:r>
              <w:rPr>
                <w:rFonts w:asciiTheme="minorHAnsi" w:hAnsiTheme="minorHAnsi"/>
                <w:bCs/>
                <w:sz w:val="20"/>
                <w:szCs w:val="22"/>
              </w:rPr>
              <w:t>January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723A0E2E" w14:textId="46DEF2B4" w:rsidR="0075506A" w:rsidRPr="00D25252" w:rsidRDefault="00E12505" w:rsidP="0051675A">
            <w:pPr>
              <w:rPr>
                <w:rFonts w:asciiTheme="minorHAnsi" w:hAnsiTheme="minorHAnsi"/>
                <w:sz w:val="20"/>
                <w:szCs w:val="22"/>
              </w:rPr>
            </w:pPr>
            <w:r>
              <w:rPr>
                <w:rFonts w:asciiTheme="minorHAnsi" w:hAnsiTheme="minorHAnsi"/>
                <w:sz w:val="20"/>
                <w:szCs w:val="22"/>
              </w:rPr>
              <w:t>Quality assurance m</w:t>
            </w:r>
            <w:r w:rsidR="0075506A">
              <w:rPr>
                <w:rFonts w:asciiTheme="minorHAnsi" w:hAnsiTheme="minorHAnsi"/>
                <w:sz w:val="20"/>
                <w:szCs w:val="22"/>
              </w:rPr>
              <w:t>anual complete</w:t>
            </w:r>
          </w:p>
        </w:tc>
      </w:tr>
      <w:tr w:rsidR="0051675A" w:rsidRPr="004805DE" w14:paraId="219789CF"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71E3FE9D"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January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52ABBDA7" w14:textId="3CE1A1FD" w:rsidR="0051675A" w:rsidRPr="00D25252" w:rsidRDefault="0051675A" w:rsidP="00E12505">
            <w:pPr>
              <w:rPr>
                <w:rFonts w:asciiTheme="minorHAnsi" w:hAnsiTheme="minorHAnsi"/>
                <w:sz w:val="20"/>
                <w:szCs w:val="22"/>
              </w:rPr>
            </w:pPr>
            <w:r w:rsidRPr="00D25252">
              <w:rPr>
                <w:rFonts w:asciiTheme="minorHAnsi" w:hAnsiTheme="minorHAnsi"/>
                <w:sz w:val="20"/>
                <w:szCs w:val="22"/>
              </w:rPr>
              <w:t>Formation of Technical Advisory Committee/</w:t>
            </w:r>
            <w:r w:rsidR="00E12505">
              <w:rPr>
                <w:rFonts w:asciiTheme="minorHAnsi" w:hAnsiTheme="minorHAnsi"/>
                <w:sz w:val="20"/>
                <w:szCs w:val="22"/>
              </w:rPr>
              <w:t>f</w:t>
            </w:r>
            <w:r w:rsidRPr="00D25252">
              <w:rPr>
                <w:rFonts w:asciiTheme="minorHAnsi" w:hAnsiTheme="minorHAnsi"/>
                <w:sz w:val="20"/>
                <w:szCs w:val="22"/>
              </w:rPr>
              <w:t xml:space="preserve">irst </w:t>
            </w:r>
            <w:r w:rsidR="00E12505">
              <w:rPr>
                <w:rFonts w:asciiTheme="minorHAnsi" w:hAnsiTheme="minorHAnsi"/>
                <w:sz w:val="20"/>
                <w:szCs w:val="22"/>
              </w:rPr>
              <w:t>q</w:t>
            </w:r>
            <w:r w:rsidRPr="00D25252">
              <w:rPr>
                <w:rFonts w:asciiTheme="minorHAnsi" w:hAnsiTheme="minorHAnsi"/>
                <w:sz w:val="20"/>
                <w:szCs w:val="22"/>
              </w:rPr>
              <w:t xml:space="preserve">uarterly </w:t>
            </w:r>
            <w:r w:rsidR="00E12505">
              <w:rPr>
                <w:rFonts w:asciiTheme="minorHAnsi" w:hAnsiTheme="minorHAnsi"/>
                <w:sz w:val="20"/>
                <w:szCs w:val="22"/>
              </w:rPr>
              <w:t>m</w:t>
            </w:r>
            <w:r w:rsidRPr="00D25252">
              <w:rPr>
                <w:rFonts w:asciiTheme="minorHAnsi" w:hAnsiTheme="minorHAnsi"/>
                <w:sz w:val="20"/>
                <w:szCs w:val="22"/>
              </w:rPr>
              <w:t>eeting</w:t>
            </w:r>
          </w:p>
        </w:tc>
      </w:tr>
      <w:tr w:rsidR="0051675A" w:rsidRPr="004805DE" w14:paraId="5CE7BBF3"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D8E9161"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February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716C2581" w14:textId="77777777" w:rsidR="0051675A" w:rsidRPr="00D25252" w:rsidRDefault="0051675A" w:rsidP="0051675A">
            <w:pPr>
              <w:rPr>
                <w:rFonts w:asciiTheme="minorHAnsi" w:hAnsiTheme="minorHAnsi"/>
                <w:sz w:val="20"/>
                <w:szCs w:val="22"/>
              </w:rPr>
            </w:pPr>
            <w:r w:rsidRPr="00D25252">
              <w:rPr>
                <w:rFonts w:asciiTheme="minorHAnsi" w:hAnsiTheme="minorHAnsi" w:cs="Arial"/>
                <w:color w:val="000000"/>
                <w:sz w:val="20"/>
                <w:szCs w:val="22"/>
              </w:rPr>
              <w:t>Development of communication materials to promote understanding and acceptance of the Statewide Assessment of Student Progress and revised assessments.</w:t>
            </w:r>
          </w:p>
        </w:tc>
      </w:tr>
      <w:tr w:rsidR="0051675A" w:rsidRPr="004805DE" w14:paraId="08361690"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1223D4F" w14:textId="6FC3D40B" w:rsidR="0051675A" w:rsidRPr="00D25252" w:rsidRDefault="00B53663" w:rsidP="0051675A">
            <w:pPr>
              <w:rPr>
                <w:rFonts w:asciiTheme="minorHAnsi" w:hAnsiTheme="minorHAnsi"/>
                <w:bCs/>
                <w:sz w:val="20"/>
                <w:szCs w:val="22"/>
              </w:rPr>
            </w:pPr>
            <w:r>
              <w:rPr>
                <w:rFonts w:asciiTheme="minorHAnsi" w:hAnsiTheme="minorHAnsi"/>
                <w:bCs/>
                <w:sz w:val="20"/>
                <w:szCs w:val="22"/>
              </w:rPr>
              <w:t>July</w:t>
            </w:r>
            <w:r w:rsidRPr="00D25252">
              <w:rPr>
                <w:rFonts w:asciiTheme="minorHAnsi" w:hAnsiTheme="minorHAnsi"/>
                <w:bCs/>
                <w:sz w:val="20"/>
                <w:szCs w:val="22"/>
              </w:rPr>
              <w:t xml:space="preserve"> </w:t>
            </w:r>
            <w:r w:rsidR="0051675A" w:rsidRPr="00D25252">
              <w:rPr>
                <w:rFonts w:asciiTheme="minorHAnsi" w:hAnsiTheme="minorHAnsi"/>
                <w:bCs/>
                <w:sz w:val="20"/>
                <w:szCs w:val="22"/>
              </w:rPr>
              <w:t>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5996C5FB" w14:textId="77777777" w:rsidR="0051675A" w:rsidRPr="00D25252" w:rsidRDefault="0051675A" w:rsidP="0051675A">
            <w:pPr>
              <w:rPr>
                <w:rFonts w:asciiTheme="minorHAnsi" w:hAnsiTheme="minorHAnsi"/>
                <w:sz w:val="20"/>
                <w:szCs w:val="22"/>
              </w:rPr>
            </w:pPr>
            <w:r w:rsidRPr="00D25252">
              <w:rPr>
                <w:rFonts w:asciiTheme="minorHAnsi" w:hAnsiTheme="minorHAnsi"/>
                <w:sz w:val="20"/>
                <w:szCs w:val="22"/>
              </w:rPr>
              <w:t>Training system is operational</w:t>
            </w:r>
          </w:p>
        </w:tc>
      </w:tr>
      <w:tr w:rsidR="0051675A" w:rsidRPr="004805DE" w14:paraId="1A46DB0E"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1E0C46C4" w14:textId="46AAA28E" w:rsidR="0051675A" w:rsidRPr="00D25252" w:rsidRDefault="00B53663" w:rsidP="0051675A">
            <w:pPr>
              <w:rPr>
                <w:rFonts w:asciiTheme="minorHAnsi" w:hAnsiTheme="minorHAnsi"/>
                <w:bCs/>
                <w:sz w:val="20"/>
                <w:szCs w:val="22"/>
              </w:rPr>
            </w:pPr>
            <w:r>
              <w:rPr>
                <w:rFonts w:asciiTheme="minorHAnsi" w:hAnsiTheme="minorHAnsi"/>
                <w:bCs/>
                <w:sz w:val="20"/>
                <w:szCs w:val="22"/>
              </w:rPr>
              <w:t xml:space="preserve">August </w:t>
            </w:r>
            <w:r w:rsidR="0051675A" w:rsidRPr="00D25252">
              <w:rPr>
                <w:rFonts w:asciiTheme="minorHAnsi" w:hAnsiTheme="minorHAnsi"/>
                <w:bCs/>
                <w:sz w:val="20"/>
                <w:szCs w:val="22"/>
              </w:rPr>
              <w:t>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5803865F" w14:textId="5EDCC694"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End </w:t>
            </w:r>
            <w:r w:rsidR="00E12505">
              <w:rPr>
                <w:rFonts w:asciiTheme="minorHAnsi" w:hAnsiTheme="minorHAnsi"/>
                <w:sz w:val="20"/>
                <w:szCs w:val="22"/>
              </w:rPr>
              <w:t>user t</w:t>
            </w:r>
            <w:r w:rsidRPr="00D25252">
              <w:rPr>
                <w:rFonts w:asciiTheme="minorHAnsi" w:hAnsiTheme="minorHAnsi"/>
                <w:sz w:val="20"/>
                <w:szCs w:val="22"/>
              </w:rPr>
              <w:t>raining begins</w:t>
            </w:r>
          </w:p>
        </w:tc>
      </w:tr>
      <w:tr w:rsidR="0051675A" w:rsidRPr="004805DE" w14:paraId="18764ECD"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2B4E7B2F"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August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7CD87E68" w14:textId="5D0DD53C"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Summative </w:t>
            </w:r>
            <w:r w:rsidR="00E12505">
              <w:rPr>
                <w:rFonts w:asciiTheme="minorHAnsi" w:hAnsiTheme="minorHAnsi"/>
                <w:sz w:val="20"/>
                <w:szCs w:val="22"/>
              </w:rPr>
              <w:t>a</w:t>
            </w:r>
            <w:r w:rsidRPr="00D25252">
              <w:rPr>
                <w:rFonts w:asciiTheme="minorHAnsi" w:hAnsiTheme="minorHAnsi"/>
                <w:sz w:val="20"/>
                <w:szCs w:val="22"/>
              </w:rPr>
              <w:t>ssessment form for all test types (online, paper-pencil and Braille)</w:t>
            </w:r>
          </w:p>
        </w:tc>
      </w:tr>
      <w:tr w:rsidR="0051675A" w:rsidRPr="004805DE" w14:paraId="12DD2DBB"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0DB9BB0F"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August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2949E4D9" w14:textId="384E7030" w:rsidR="0051675A" w:rsidRPr="00D25252" w:rsidRDefault="00E12505" w:rsidP="00E12505">
            <w:pPr>
              <w:rPr>
                <w:rFonts w:asciiTheme="minorHAnsi" w:hAnsiTheme="minorHAnsi" w:cs="Arial"/>
                <w:color w:val="000000"/>
                <w:sz w:val="20"/>
                <w:szCs w:val="22"/>
              </w:rPr>
            </w:pPr>
            <w:r>
              <w:rPr>
                <w:rFonts w:asciiTheme="minorHAnsi" w:hAnsiTheme="minorHAnsi"/>
                <w:sz w:val="20"/>
                <w:szCs w:val="22"/>
              </w:rPr>
              <w:t>Online p</w:t>
            </w:r>
            <w:r w:rsidR="0051675A" w:rsidRPr="00D25252">
              <w:rPr>
                <w:rFonts w:asciiTheme="minorHAnsi" w:hAnsiTheme="minorHAnsi"/>
                <w:sz w:val="20"/>
                <w:szCs w:val="22"/>
              </w:rPr>
              <w:t xml:space="preserve">latform </w:t>
            </w:r>
            <w:r>
              <w:rPr>
                <w:rFonts w:asciiTheme="minorHAnsi" w:hAnsiTheme="minorHAnsi"/>
                <w:sz w:val="20"/>
                <w:szCs w:val="22"/>
              </w:rPr>
              <w:t>a</w:t>
            </w:r>
            <w:r w:rsidR="0051675A" w:rsidRPr="00D25252">
              <w:rPr>
                <w:rFonts w:asciiTheme="minorHAnsi" w:hAnsiTheme="minorHAnsi"/>
                <w:sz w:val="20"/>
                <w:szCs w:val="22"/>
              </w:rPr>
              <w:t xml:space="preserve">vailable to </w:t>
            </w:r>
            <w:r>
              <w:rPr>
                <w:rFonts w:asciiTheme="minorHAnsi" w:hAnsiTheme="minorHAnsi"/>
                <w:sz w:val="20"/>
                <w:szCs w:val="22"/>
              </w:rPr>
              <w:t>e</w:t>
            </w:r>
            <w:r w:rsidR="0051675A" w:rsidRPr="00D25252">
              <w:rPr>
                <w:rFonts w:asciiTheme="minorHAnsi" w:hAnsiTheme="minorHAnsi"/>
                <w:sz w:val="20"/>
                <w:szCs w:val="22"/>
              </w:rPr>
              <w:t>ducators for professional development and assessment certification</w:t>
            </w:r>
          </w:p>
        </w:tc>
      </w:tr>
      <w:tr w:rsidR="0051675A" w:rsidRPr="004805DE" w14:paraId="7E2CEB93"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A300AB1"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September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30170523" w14:textId="1997E0D9" w:rsidR="0051675A" w:rsidRPr="00D25252" w:rsidRDefault="00E12505" w:rsidP="0051675A">
            <w:pPr>
              <w:rPr>
                <w:rFonts w:asciiTheme="minorHAnsi" w:hAnsiTheme="minorHAnsi"/>
                <w:sz w:val="20"/>
                <w:szCs w:val="22"/>
              </w:rPr>
            </w:pPr>
            <w:r>
              <w:rPr>
                <w:rFonts w:asciiTheme="minorHAnsi" w:hAnsiTheme="minorHAnsi"/>
                <w:sz w:val="20"/>
                <w:szCs w:val="22"/>
              </w:rPr>
              <w:t>Test b</w:t>
            </w:r>
            <w:r w:rsidR="0051675A" w:rsidRPr="00D25252">
              <w:rPr>
                <w:rFonts w:asciiTheme="minorHAnsi" w:hAnsiTheme="minorHAnsi"/>
                <w:sz w:val="20"/>
                <w:szCs w:val="22"/>
              </w:rPr>
              <w:t xml:space="preserve">ooklets ready all test types </w:t>
            </w:r>
          </w:p>
        </w:tc>
      </w:tr>
      <w:tr w:rsidR="0051675A" w:rsidRPr="004805DE" w14:paraId="649E10B8"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1C565AC5"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September 2018</w:t>
            </w:r>
          </w:p>
        </w:tc>
        <w:tc>
          <w:tcPr>
            <w:tcW w:w="5305" w:type="dxa"/>
            <w:tcBorders>
              <w:top w:val="single" w:sz="4" w:space="0" w:color="000000"/>
              <w:left w:val="single" w:sz="4" w:space="0" w:color="000000"/>
              <w:bottom w:val="single" w:sz="4" w:space="0" w:color="000000"/>
              <w:right w:val="single" w:sz="4" w:space="0" w:color="000000"/>
            </w:tcBorders>
            <w:vAlign w:val="center"/>
          </w:tcPr>
          <w:p w14:paraId="37E4EE7D" w14:textId="2E4CCB1E"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User </w:t>
            </w:r>
            <w:r w:rsidR="00E12505">
              <w:rPr>
                <w:rFonts w:asciiTheme="minorHAnsi" w:hAnsiTheme="minorHAnsi"/>
                <w:sz w:val="20"/>
                <w:szCs w:val="22"/>
              </w:rPr>
              <w:t>a</w:t>
            </w:r>
            <w:r w:rsidRPr="00D25252">
              <w:rPr>
                <w:rFonts w:asciiTheme="minorHAnsi" w:hAnsiTheme="minorHAnsi"/>
                <w:sz w:val="20"/>
                <w:szCs w:val="22"/>
              </w:rPr>
              <w:t xml:space="preserve">cceptance </w:t>
            </w:r>
            <w:r w:rsidR="00E12505">
              <w:rPr>
                <w:rFonts w:asciiTheme="minorHAnsi" w:hAnsiTheme="minorHAnsi"/>
                <w:sz w:val="20"/>
                <w:szCs w:val="22"/>
              </w:rPr>
              <w:t>t</w:t>
            </w:r>
            <w:r w:rsidRPr="00D25252">
              <w:rPr>
                <w:rFonts w:asciiTheme="minorHAnsi" w:hAnsiTheme="minorHAnsi"/>
                <w:sz w:val="20"/>
                <w:szCs w:val="22"/>
              </w:rPr>
              <w:t>esting – all practices tests</w:t>
            </w:r>
          </w:p>
        </w:tc>
      </w:tr>
      <w:tr w:rsidR="0051675A" w:rsidRPr="004805DE" w14:paraId="7C9052A6"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1EF43E7C"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January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1B0DD425" w14:textId="021B5D15"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Student </w:t>
            </w:r>
            <w:r w:rsidR="00E12505">
              <w:rPr>
                <w:rFonts w:asciiTheme="minorHAnsi" w:hAnsiTheme="minorHAnsi"/>
                <w:sz w:val="20"/>
                <w:szCs w:val="22"/>
              </w:rPr>
              <w:t>r</w:t>
            </w:r>
            <w:r w:rsidRPr="00D25252">
              <w:rPr>
                <w:rFonts w:asciiTheme="minorHAnsi" w:hAnsiTheme="minorHAnsi"/>
                <w:sz w:val="20"/>
                <w:szCs w:val="22"/>
              </w:rPr>
              <w:t>egistration including ordering paper-pencil or online assessment.  Shipping paper-pencil assessment</w:t>
            </w:r>
          </w:p>
        </w:tc>
      </w:tr>
      <w:tr w:rsidR="0051675A" w:rsidRPr="004805DE" w14:paraId="5990ECC5"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7BFA7E2"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January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1E98736D" w14:textId="5010F6AA"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Production </w:t>
            </w:r>
            <w:r w:rsidR="00E12505">
              <w:rPr>
                <w:rFonts w:asciiTheme="minorHAnsi" w:hAnsiTheme="minorHAnsi"/>
                <w:sz w:val="20"/>
                <w:szCs w:val="22"/>
              </w:rPr>
              <w:t>system a</w:t>
            </w:r>
            <w:r w:rsidRPr="00D25252">
              <w:rPr>
                <w:rFonts w:asciiTheme="minorHAnsi" w:hAnsiTheme="minorHAnsi"/>
                <w:sz w:val="20"/>
                <w:szCs w:val="22"/>
              </w:rPr>
              <w:t>vailable for operational assessment</w:t>
            </w:r>
          </w:p>
        </w:tc>
      </w:tr>
      <w:tr w:rsidR="0051675A" w:rsidRPr="004805DE" w14:paraId="0B6521A2"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27D8290B"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February to May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2AAB5EEB" w14:textId="77777777" w:rsidR="0051675A" w:rsidRPr="00D25252" w:rsidRDefault="0051675A" w:rsidP="0051675A">
            <w:pPr>
              <w:rPr>
                <w:rFonts w:asciiTheme="minorHAnsi" w:hAnsiTheme="minorHAnsi"/>
                <w:sz w:val="20"/>
                <w:szCs w:val="22"/>
              </w:rPr>
            </w:pPr>
            <w:r w:rsidRPr="00D25252">
              <w:rPr>
                <w:rFonts w:asciiTheme="minorHAnsi" w:hAnsiTheme="minorHAnsi"/>
                <w:sz w:val="20"/>
                <w:szCs w:val="22"/>
              </w:rPr>
              <w:t>First operational summative assessment window</w:t>
            </w:r>
          </w:p>
        </w:tc>
      </w:tr>
      <w:tr w:rsidR="0051675A" w:rsidRPr="004805DE" w14:paraId="75F14541"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1C80989"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February to May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3222A3C3" w14:textId="68FB24BB"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Scoring which could include </w:t>
            </w:r>
            <w:r w:rsidR="00E12505">
              <w:rPr>
                <w:rFonts w:asciiTheme="minorHAnsi" w:hAnsiTheme="minorHAnsi"/>
                <w:sz w:val="20"/>
                <w:szCs w:val="22"/>
              </w:rPr>
              <w:t>technology enhanced (TE) and selected re</w:t>
            </w:r>
            <w:r w:rsidRPr="00D25252">
              <w:rPr>
                <w:rFonts w:asciiTheme="minorHAnsi" w:hAnsiTheme="minorHAnsi"/>
                <w:sz w:val="20"/>
                <w:szCs w:val="22"/>
              </w:rPr>
              <w:t xml:space="preserve">sponse item </w:t>
            </w:r>
            <w:r w:rsidR="00E12505">
              <w:rPr>
                <w:rFonts w:asciiTheme="minorHAnsi" w:hAnsiTheme="minorHAnsi"/>
                <w:sz w:val="20"/>
                <w:szCs w:val="22"/>
              </w:rPr>
              <w:t>scoring; constructed r</w:t>
            </w:r>
            <w:r w:rsidRPr="00D25252">
              <w:rPr>
                <w:rFonts w:asciiTheme="minorHAnsi" w:hAnsiTheme="minorHAnsi"/>
                <w:sz w:val="20"/>
                <w:szCs w:val="22"/>
              </w:rPr>
              <w:t>esponse (CR) Scoring</w:t>
            </w:r>
          </w:p>
        </w:tc>
      </w:tr>
      <w:tr w:rsidR="0051675A" w:rsidRPr="004805DE" w14:paraId="4549FFE8"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3FAD183"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May to June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08447505" w14:textId="77777777" w:rsidR="0051675A" w:rsidRPr="00D25252" w:rsidRDefault="0051675A" w:rsidP="0051675A">
            <w:pPr>
              <w:rPr>
                <w:rFonts w:asciiTheme="minorHAnsi" w:hAnsiTheme="minorHAnsi"/>
                <w:sz w:val="20"/>
                <w:szCs w:val="22"/>
              </w:rPr>
            </w:pPr>
            <w:r w:rsidRPr="00D25252">
              <w:rPr>
                <w:rFonts w:asciiTheme="minorHAnsi" w:hAnsiTheme="minorHAnsi"/>
                <w:sz w:val="20"/>
                <w:szCs w:val="22"/>
              </w:rPr>
              <w:t>Score reports available for individual students, district and schools reports and State receives score file</w:t>
            </w:r>
          </w:p>
        </w:tc>
      </w:tr>
      <w:tr w:rsidR="0051675A" w:rsidRPr="004805DE" w14:paraId="547F287E"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42EB3EDF"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May/June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55D7D7D0" w14:textId="60C69F21" w:rsidR="0051675A" w:rsidRPr="00D25252" w:rsidRDefault="0051675A" w:rsidP="00E12505">
            <w:pPr>
              <w:rPr>
                <w:rFonts w:asciiTheme="minorHAnsi" w:hAnsiTheme="minorHAnsi"/>
                <w:sz w:val="20"/>
                <w:szCs w:val="22"/>
              </w:rPr>
            </w:pPr>
            <w:r w:rsidRPr="00D25252">
              <w:rPr>
                <w:rFonts w:asciiTheme="minorHAnsi" w:hAnsiTheme="minorHAnsi"/>
                <w:sz w:val="20"/>
                <w:szCs w:val="22"/>
              </w:rPr>
              <w:t xml:space="preserve">Range </w:t>
            </w:r>
            <w:r w:rsidR="00E12505">
              <w:rPr>
                <w:rFonts w:asciiTheme="minorHAnsi" w:hAnsiTheme="minorHAnsi"/>
                <w:sz w:val="20"/>
                <w:szCs w:val="22"/>
              </w:rPr>
              <w:t>finding and rubric v</w:t>
            </w:r>
            <w:r w:rsidRPr="00D25252">
              <w:rPr>
                <w:rFonts w:asciiTheme="minorHAnsi" w:hAnsiTheme="minorHAnsi"/>
                <w:sz w:val="20"/>
                <w:szCs w:val="22"/>
              </w:rPr>
              <w:t>alidation</w:t>
            </w:r>
          </w:p>
        </w:tc>
      </w:tr>
      <w:tr w:rsidR="0051675A" w:rsidRPr="004805DE" w14:paraId="3B102B83"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2D415320"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May/June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3E1EB4F0" w14:textId="4723A9D1" w:rsidR="0051675A" w:rsidRPr="00D25252" w:rsidRDefault="00E12505" w:rsidP="0051675A">
            <w:pPr>
              <w:rPr>
                <w:rFonts w:asciiTheme="minorHAnsi" w:hAnsiTheme="minorHAnsi"/>
                <w:sz w:val="20"/>
                <w:szCs w:val="22"/>
              </w:rPr>
            </w:pPr>
            <w:r>
              <w:rPr>
                <w:rFonts w:asciiTheme="minorHAnsi" w:hAnsiTheme="minorHAnsi"/>
                <w:sz w:val="20"/>
                <w:szCs w:val="22"/>
              </w:rPr>
              <w:t>Differential item r</w:t>
            </w:r>
            <w:r w:rsidR="0051675A" w:rsidRPr="00D25252">
              <w:rPr>
                <w:rFonts w:asciiTheme="minorHAnsi" w:hAnsiTheme="minorHAnsi"/>
                <w:sz w:val="20"/>
                <w:szCs w:val="22"/>
              </w:rPr>
              <w:t>eview</w:t>
            </w:r>
          </w:p>
        </w:tc>
      </w:tr>
      <w:tr w:rsidR="0051675A" w:rsidRPr="004805DE" w14:paraId="0CD4F324" w14:textId="77777777" w:rsidTr="0051675A">
        <w:trPr>
          <w:cantSplit/>
          <w:trHeight w:val="425"/>
        </w:trPr>
        <w:tc>
          <w:tcPr>
            <w:tcW w:w="2237" w:type="dxa"/>
            <w:tcBorders>
              <w:top w:val="single" w:sz="4" w:space="0" w:color="000000"/>
              <w:left w:val="single" w:sz="4" w:space="0" w:color="000000"/>
              <w:bottom w:val="single" w:sz="4" w:space="0" w:color="000000"/>
              <w:right w:val="single" w:sz="4" w:space="0" w:color="000000"/>
            </w:tcBorders>
            <w:vAlign w:val="center"/>
          </w:tcPr>
          <w:p w14:paraId="76620FA3" w14:textId="77777777" w:rsidR="0051675A" w:rsidRPr="00D25252" w:rsidRDefault="0051675A" w:rsidP="0051675A">
            <w:pPr>
              <w:rPr>
                <w:rFonts w:asciiTheme="minorHAnsi" w:hAnsiTheme="minorHAnsi"/>
                <w:bCs/>
                <w:sz w:val="20"/>
                <w:szCs w:val="22"/>
              </w:rPr>
            </w:pPr>
            <w:r w:rsidRPr="00D25252">
              <w:rPr>
                <w:rFonts w:asciiTheme="minorHAnsi" w:hAnsiTheme="minorHAnsi"/>
                <w:bCs/>
                <w:sz w:val="20"/>
                <w:szCs w:val="22"/>
              </w:rPr>
              <w:t>September 2019</w:t>
            </w:r>
          </w:p>
        </w:tc>
        <w:tc>
          <w:tcPr>
            <w:tcW w:w="5305" w:type="dxa"/>
            <w:tcBorders>
              <w:top w:val="single" w:sz="4" w:space="0" w:color="000000"/>
              <w:left w:val="single" w:sz="4" w:space="0" w:color="000000"/>
              <w:bottom w:val="single" w:sz="4" w:space="0" w:color="000000"/>
              <w:right w:val="single" w:sz="4" w:space="0" w:color="000000"/>
            </w:tcBorders>
            <w:vAlign w:val="center"/>
          </w:tcPr>
          <w:p w14:paraId="2AFED242" w14:textId="431E769B" w:rsidR="0051675A" w:rsidRPr="00D25252" w:rsidRDefault="00E12505" w:rsidP="00E12505">
            <w:pPr>
              <w:rPr>
                <w:rFonts w:asciiTheme="minorHAnsi" w:hAnsiTheme="minorHAnsi"/>
                <w:sz w:val="20"/>
                <w:szCs w:val="22"/>
              </w:rPr>
            </w:pPr>
            <w:r>
              <w:rPr>
                <w:rFonts w:asciiTheme="minorHAnsi" w:hAnsiTheme="minorHAnsi"/>
                <w:sz w:val="20"/>
                <w:szCs w:val="22"/>
              </w:rPr>
              <w:t>Technical r</w:t>
            </w:r>
            <w:r w:rsidR="0051675A" w:rsidRPr="00D25252">
              <w:rPr>
                <w:rFonts w:asciiTheme="minorHAnsi" w:hAnsiTheme="minorHAnsi"/>
                <w:sz w:val="20"/>
                <w:szCs w:val="22"/>
              </w:rPr>
              <w:t xml:space="preserve">eports and </w:t>
            </w:r>
            <w:r>
              <w:rPr>
                <w:rFonts w:asciiTheme="minorHAnsi" w:hAnsiTheme="minorHAnsi"/>
                <w:sz w:val="20"/>
                <w:szCs w:val="22"/>
              </w:rPr>
              <w:t>a</w:t>
            </w:r>
            <w:r w:rsidR="0051675A" w:rsidRPr="00D25252">
              <w:rPr>
                <w:rFonts w:asciiTheme="minorHAnsi" w:hAnsiTheme="minorHAnsi"/>
                <w:sz w:val="20"/>
                <w:szCs w:val="22"/>
              </w:rPr>
              <w:t xml:space="preserve">nnual </w:t>
            </w:r>
            <w:r>
              <w:rPr>
                <w:rFonts w:asciiTheme="minorHAnsi" w:hAnsiTheme="minorHAnsi"/>
                <w:sz w:val="20"/>
                <w:szCs w:val="22"/>
              </w:rPr>
              <w:t>project r</w:t>
            </w:r>
            <w:r w:rsidR="0051675A" w:rsidRPr="00D25252">
              <w:rPr>
                <w:rFonts w:asciiTheme="minorHAnsi" w:hAnsiTheme="minorHAnsi"/>
                <w:sz w:val="20"/>
                <w:szCs w:val="22"/>
              </w:rPr>
              <w:t>eport</w:t>
            </w:r>
          </w:p>
        </w:tc>
      </w:tr>
    </w:tbl>
    <w:p w14:paraId="6080524A" w14:textId="77777777" w:rsidR="00D25252" w:rsidRDefault="00D25252" w:rsidP="00DD4116">
      <w:pPr>
        <w:spacing w:after="120"/>
        <w:ind w:left="2160" w:hanging="360"/>
        <w:jc w:val="both"/>
        <w:rPr>
          <w:rFonts w:asciiTheme="minorHAnsi" w:hAnsiTheme="minorHAnsi" w:cs="Arial"/>
          <w:color w:val="000000"/>
          <w:sz w:val="22"/>
          <w:szCs w:val="22"/>
        </w:rPr>
      </w:pPr>
    </w:p>
    <w:p w14:paraId="77D685A5" w14:textId="77777777" w:rsidR="00C519CE" w:rsidRDefault="00C519CE" w:rsidP="001324E3">
      <w:pPr>
        <w:ind w:left="1260"/>
        <w:jc w:val="both"/>
        <w:rPr>
          <w:rFonts w:asciiTheme="minorHAnsi" w:hAnsiTheme="minorHAnsi"/>
          <w:sz w:val="22"/>
          <w:szCs w:val="22"/>
        </w:rPr>
      </w:pPr>
    </w:p>
    <w:p w14:paraId="7BD1EFF1" w14:textId="77777777" w:rsidR="00C519CE" w:rsidRDefault="00C519CE" w:rsidP="001324E3">
      <w:pPr>
        <w:ind w:left="1260"/>
        <w:jc w:val="both"/>
        <w:rPr>
          <w:rFonts w:asciiTheme="minorHAnsi" w:hAnsiTheme="minorHAnsi"/>
          <w:sz w:val="22"/>
          <w:szCs w:val="22"/>
        </w:rPr>
      </w:pPr>
    </w:p>
    <w:p w14:paraId="3FEEEB0F" w14:textId="77777777" w:rsidR="00C519CE" w:rsidRDefault="00C519CE" w:rsidP="001324E3">
      <w:pPr>
        <w:ind w:left="1260"/>
        <w:jc w:val="both"/>
        <w:rPr>
          <w:rFonts w:asciiTheme="minorHAnsi" w:hAnsiTheme="minorHAnsi"/>
          <w:sz w:val="22"/>
          <w:szCs w:val="22"/>
        </w:rPr>
      </w:pPr>
    </w:p>
    <w:p w14:paraId="4BBC77B0" w14:textId="77777777" w:rsidR="00C519CE" w:rsidRDefault="00C519CE" w:rsidP="001324E3">
      <w:pPr>
        <w:ind w:left="1260"/>
        <w:jc w:val="both"/>
        <w:rPr>
          <w:rFonts w:asciiTheme="minorHAnsi" w:hAnsiTheme="minorHAnsi"/>
          <w:sz w:val="22"/>
          <w:szCs w:val="22"/>
        </w:rPr>
      </w:pPr>
    </w:p>
    <w:p w14:paraId="18488198" w14:textId="77777777" w:rsidR="00C519CE" w:rsidRDefault="00C519CE" w:rsidP="001324E3">
      <w:pPr>
        <w:ind w:left="1260"/>
        <w:jc w:val="both"/>
        <w:rPr>
          <w:rFonts w:asciiTheme="minorHAnsi" w:hAnsiTheme="minorHAnsi"/>
          <w:sz w:val="22"/>
          <w:szCs w:val="22"/>
        </w:rPr>
      </w:pPr>
    </w:p>
    <w:p w14:paraId="30A051DA" w14:textId="77777777" w:rsidR="00C519CE" w:rsidRDefault="00C519CE" w:rsidP="001324E3">
      <w:pPr>
        <w:ind w:left="1260"/>
        <w:jc w:val="both"/>
        <w:rPr>
          <w:rFonts w:asciiTheme="minorHAnsi" w:hAnsiTheme="minorHAnsi"/>
          <w:sz w:val="22"/>
          <w:szCs w:val="22"/>
        </w:rPr>
      </w:pPr>
    </w:p>
    <w:p w14:paraId="1170E36D" w14:textId="77777777" w:rsidR="00C519CE" w:rsidRDefault="00C519CE" w:rsidP="001324E3">
      <w:pPr>
        <w:ind w:left="1260"/>
        <w:jc w:val="both"/>
        <w:rPr>
          <w:rFonts w:asciiTheme="minorHAnsi" w:hAnsiTheme="minorHAnsi"/>
          <w:sz w:val="22"/>
          <w:szCs w:val="22"/>
        </w:rPr>
      </w:pPr>
    </w:p>
    <w:p w14:paraId="32D18E29" w14:textId="77777777" w:rsidR="00C519CE" w:rsidRDefault="00C519CE" w:rsidP="001324E3">
      <w:pPr>
        <w:ind w:left="1260"/>
        <w:jc w:val="both"/>
        <w:rPr>
          <w:rFonts w:asciiTheme="minorHAnsi" w:hAnsiTheme="minorHAnsi"/>
          <w:sz w:val="22"/>
          <w:szCs w:val="22"/>
        </w:rPr>
      </w:pPr>
    </w:p>
    <w:p w14:paraId="2C479243" w14:textId="77777777" w:rsidR="00C519CE" w:rsidRDefault="00C519CE" w:rsidP="001324E3">
      <w:pPr>
        <w:ind w:left="1260"/>
        <w:jc w:val="both"/>
        <w:rPr>
          <w:rFonts w:asciiTheme="minorHAnsi" w:hAnsiTheme="minorHAnsi"/>
          <w:sz w:val="22"/>
          <w:szCs w:val="22"/>
        </w:rPr>
      </w:pPr>
    </w:p>
    <w:p w14:paraId="50C2E63C" w14:textId="77777777" w:rsidR="00C519CE" w:rsidRDefault="00C519CE" w:rsidP="001324E3">
      <w:pPr>
        <w:ind w:left="1260"/>
        <w:jc w:val="both"/>
        <w:rPr>
          <w:rFonts w:asciiTheme="minorHAnsi" w:hAnsiTheme="minorHAnsi"/>
          <w:sz w:val="22"/>
          <w:szCs w:val="22"/>
        </w:rPr>
      </w:pPr>
    </w:p>
    <w:p w14:paraId="60077A17" w14:textId="77777777" w:rsidR="00C519CE" w:rsidRDefault="00C519CE" w:rsidP="001324E3">
      <w:pPr>
        <w:ind w:left="1260"/>
        <w:jc w:val="both"/>
        <w:rPr>
          <w:rFonts w:asciiTheme="minorHAnsi" w:hAnsiTheme="minorHAnsi"/>
          <w:sz w:val="22"/>
          <w:szCs w:val="22"/>
        </w:rPr>
      </w:pPr>
    </w:p>
    <w:p w14:paraId="19E3AC95" w14:textId="77777777" w:rsidR="00C519CE" w:rsidRDefault="00C519CE" w:rsidP="001324E3">
      <w:pPr>
        <w:ind w:left="1260"/>
        <w:jc w:val="both"/>
        <w:rPr>
          <w:rFonts w:asciiTheme="minorHAnsi" w:hAnsiTheme="minorHAnsi"/>
          <w:sz w:val="22"/>
          <w:szCs w:val="22"/>
        </w:rPr>
      </w:pPr>
    </w:p>
    <w:p w14:paraId="4E609D01" w14:textId="77777777" w:rsidR="00C519CE" w:rsidRDefault="00C519CE" w:rsidP="001324E3">
      <w:pPr>
        <w:ind w:left="1260"/>
        <w:jc w:val="both"/>
        <w:rPr>
          <w:rFonts w:asciiTheme="minorHAnsi" w:hAnsiTheme="minorHAnsi"/>
          <w:sz w:val="22"/>
          <w:szCs w:val="22"/>
        </w:rPr>
      </w:pPr>
    </w:p>
    <w:p w14:paraId="6B741723" w14:textId="77777777" w:rsidR="00C519CE" w:rsidRDefault="00C519CE" w:rsidP="001324E3">
      <w:pPr>
        <w:ind w:left="1260"/>
        <w:jc w:val="both"/>
        <w:rPr>
          <w:rFonts w:asciiTheme="minorHAnsi" w:hAnsiTheme="minorHAnsi"/>
          <w:sz w:val="22"/>
          <w:szCs w:val="22"/>
        </w:rPr>
      </w:pPr>
    </w:p>
    <w:p w14:paraId="5FA88982" w14:textId="77777777" w:rsidR="00C519CE" w:rsidRDefault="00C519CE" w:rsidP="001324E3">
      <w:pPr>
        <w:ind w:left="1260"/>
        <w:jc w:val="both"/>
        <w:rPr>
          <w:rFonts w:asciiTheme="minorHAnsi" w:hAnsiTheme="minorHAnsi"/>
          <w:sz w:val="22"/>
          <w:szCs w:val="22"/>
        </w:rPr>
      </w:pPr>
    </w:p>
    <w:p w14:paraId="5FB01A5D" w14:textId="77777777" w:rsidR="00C519CE" w:rsidRDefault="00C519CE" w:rsidP="001324E3">
      <w:pPr>
        <w:ind w:left="1260"/>
        <w:jc w:val="both"/>
        <w:rPr>
          <w:rFonts w:asciiTheme="minorHAnsi" w:hAnsiTheme="minorHAnsi"/>
          <w:sz w:val="22"/>
          <w:szCs w:val="22"/>
        </w:rPr>
      </w:pPr>
    </w:p>
    <w:p w14:paraId="01F04F56" w14:textId="77777777" w:rsidR="00C519CE" w:rsidRDefault="00C519CE" w:rsidP="001324E3">
      <w:pPr>
        <w:ind w:left="1260"/>
        <w:jc w:val="both"/>
        <w:rPr>
          <w:rFonts w:asciiTheme="minorHAnsi" w:hAnsiTheme="minorHAnsi"/>
          <w:sz w:val="22"/>
          <w:szCs w:val="22"/>
        </w:rPr>
      </w:pPr>
    </w:p>
    <w:p w14:paraId="7B2038C8" w14:textId="77777777" w:rsidR="00C519CE" w:rsidRDefault="00C519CE" w:rsidP="001324E3">
      <w:pPr>
        <w:ind w:left="1260"/>
        <w:jc w:val="both"/>
        <w:rPr>
          <w:rFonts w:asciiTheme="minorHAnsi" w:hAnsiTheme="minorHAnsi"/>
          <w:sz w:val="22"/>
          <w:szCs w:val="22"/>
        </w:rPr>
      </w:pPr>
    </w:p>
    <w:p w14:paraId="1E2F46BF" w14:textId="77777777" w:rsidR="00C519CE" w:rsidRDefault="00C519CE" w:rsidP="001324E3">
      <w:pPr>
        <w:ind w:left="1260"/>
        <w:jc w:val="both"/>
        <w:rPr>
          <w:rFonts w:asciiTheme="minorHAnsi" w:hAnsiTheme="minorHAnsi"/>
          <w:sz w:val="22"/>
          <w:szCs w:val="22"/>
        </w:rPr>
      </w:pPr>
    </w:p>
    <w:p w14:paraId="16B9E1FC" w14:textId="77777777" w:rsidR="00C519CE" w:rsidRDefault="00C519CE" w:rsidP="001324E3">
      <w:pPr>
        <w:ind w:left="1260"/>
        <w:jc w:val="both"/>
        <w:rPr>
          <w:rFonts w:asciiTheme="minorHAnsi" w:hAnsiTheme="minorHAnsi"/>
          <w:sz w:val="22"/>
          <w:szCs w:val="22"/>
        </w:rPr>
      </w:pPr>
    </w:p>
    <w:p w14:paraId="741F36CB" w14:textId="77777777" w:rsidR="00C519CE" w:rsidRDefault="00C519CE" w:rsidP="001324E3">
      <w:pPr>
        <w:ind w:left="1260"/>
        <w:jc w:val="both"/>
        <w:rPr>
          <w:rFonts w:asciiTheme="minorHAnsi" w:hAnsiTheme="minorHAnsi"/>
          <w:sz w:val="22"/>
          <w:szCs w:val="22"/>
        </w:rPr>
      </w:pPr>
    </w:p>
    <w:p w14:paraId="6C85F710" w14:textId="77777777" w:rsidR="00C519CE" w:rsidRDefault="00C519CE" w:rsidP="001324E3">
      <w:pPr>
        <w:ind w:left="1260"/>
        <w:jc w:val="both"/>
        <w:rPr>
          <w:rFonts w:asciiTheme="minorHAnsi" w:hAnsiTheme="minorHAnsi"/>
          <w:sz w:val="22"/>
          <w:szCs w:val="22"/>
        </w:rPr>
      </w:pPr>
    </w:p>
    <w:p w14:paraId="6A64219D" w14:textId="77777777" w:rsidR="00C519CE" w:rsidRDefault="00C519CE" w:rsidP="001324E3">
      <w:pPr>
        <w:ind w:left="1260"/>
        <w:jc w:val="both"/>
        <w:rPr>
          <w:rFonts w:asciiTheme="minorHAnsi" w:hAnsiTheme="minorHAnsi"/>
          <w:sz w:val="22"/>
          <w:szCs w:val="22"/>
        </w:rPr>
      </w:pPr>
    </w:p>
    <w:p w14:paraId="1E6A672B" w14:textId="77777777" w:rsidR="00C519CE" w:rsidRDefault="00C519CE" w:rsidP="001324E3">
      <w:pPr>
        <w:ind w:left="1260"/>
        <w:jc w:val="both"/>
        <w:rPr>
          <w:rFonts w:asciiTheme="minorHAnsi" w:hAnsiTheme="minorHAnsi"/>
          <w:sz w:val="22"/>
          <w:szCs w:val="22"/>
        </w:rPr>
      </w:pPr>
    </w:p>
    <w:p w14:paraId="73049C02" w14:textId="77777777" w:rsidR="00C519CE" w:rsidRDefault="00C519CE" w:rsidP="001324E3">
      <w:pPr>
        <w:ind w:left="1260"/>
        <w:jc w:val="both"/>
        <w:rPr>
          <w:rFonts w:asciiTheme="minorHAnsi" w:hAnsiTheme="minorHAnsi"/>
          <w:sz w:val="22"/>
          <w:szCs w:val="22"/>
        </w:rPr>
      </w:pPr>
    </w:p>
    <w:p w14:paraId="12E1EC32" w14:textId="77777777" w:rsidR="00C519CE" w:rsidRDefault="00C519CE" w:rsidP="001324E3">
      <w:pPr>
        <w:ind w:left="1260"/>
        <w:jc w:val="both"/>
        <w:rPr>
          <w:rFonts w:asciiTheme="minorHAnsi" w:hAnsiTheme="minorHAnsi"/>
          <w:sz w:val="22"/>
          <w:szCs w:val="22"/>
        </w:rPr>
      </w:pPr>
    </w:p>
    <w:p w14:paraId="002EEA33" w14:textId="77777777" w:rsidR="00C519CE" w:rsidRDefault="00C519CE" w:rsidP="001324E3">
      <w:pPr>
        <w:ind w:left="1260"/>
        <w:jc w:val="both"/>
        <w:rPr>
          <w:rFonts w:asciiTheme="minorHAnsi" w:hAnsiTheme="minorHAnsi"/>
          <w:sz w:val="22"/>
          <w:szCs w:val="22"/>
        </w:rPr>
      </w:pPr>
    </w:p>
    <w:p w14:paraId="22DB4433" w14:textId="77777777" w:rsidR="00C519CE" w:rsidRDefault="00C519CE" w:rsidP="001324E3">
      <w:pPr>
        <w:ind w:left="1260"/>
        <w:jc w:val="both"/>
        <w:rPr>
          <w:rFonts w:asciiTheme="minorHAnsi" w:hAnsiTheme="minorHAnsi"/>
          <w:sz w:val="22"/>
          <w:szCs w:val="22"/>
        </w:rPr>
      </w:pPr>
    </w:p>
    <w:p w14:paraId="50D42FAB" w14:textId="77777777" w:rsidR="00C519CE" w:rsidRDefault="00C519CE" w:rsidP="001324E3">
      <w:pPr>
        <w:ind w:left="1260"/>
        <w:jc w:val="both"/>
        <w:rPr>
          <w:rFonts w:asciiTheme="minorHAnsi" w:hAnsiTheme="minorHAnsi"/>
          <w:sz w:val="22"/>
          <w:szCs w:val="22"/>
        </w:rPr>
      </w:pPr>
    </w:p>
    <w:p w14:paraId="7735A4DC" w14:textId="77777777" w:rsidR="00C519CE" w:rsidRDefault="00C519CE" w:rsidP="001324E3">
      <w:pPr>
        <w:ind w:left="1260"/>
        <w:jc w:val="both"/>
        <w:rPr>
          <w:rFonts w:asciiTheme="minorHAnsi" w:hAnsiTheme="minorHAnsi"/>
          <w:sz w:val="22"/>
          <w:szCs w:val="22"/>
        </w:rPr>
      </w:pPr>
    </w:p>
    <w:p w14:paraId="600281C8" w14:textId="77777777" w:rsidR="00C519CE" w:rsidRDefault="00C519CE" w:rsidP="001324E3">
      <w:pPr>
        <w:ind w:left="1260"/>
        <w:jc w:val="both"/>
        <w:rPr>
          <w:rFonts w:asciiTheme="minorHAnsi" w:hAnsiTheme="minorHAnsi"/>
          <w:sz w:val="22"/>
          <w:szCs w:val="22"/>
        </w:rPr>
      </w:pPr>
    </w:p>
    <w:p w14:paraId="5B39CB38" w14:textId="77777777" w:rsidR="00C519CE" w:rsidRDefault="00C519CE" w:rsidP="001324E3">
      <w:pPr>
        <w:ind w:left="1260"/>
        <w:jc w:val="both"/>
        <w:rPr>
          <w:rFonts w:asciiTheme="minorHAnsi" w:hAnsiTheme="minorHAnsi"/>
          <w:sz w:val="22"/>
          <w:szCs w:val="22"/>
        </w:rPr>
      </w:pPr>
    </w:p>
    <w:p w14:paraId="5335FCF5" w14:textId="77777777" w:rsidR="00C519CE" w:rsidRDefault="00C519CE" w:rsidP="001324E3">
      <w:pPr>
        <w:ind w:left="1260"/>
        <w:jc w:val="both"/>
        <w:rPr>
          <w:rFonts w:asciiTheme="minorHAnsi" w:hAnsiTheme="minorHAnsi"/>
          <w:sz w:val="22"/>
          <w:szCs w:val="22"/>
        </w:rPr>
      </w:pPr>
    </w:p>
    <w:p w14:paraId="59362622" w14:textId="77777777" w:rsidR="00C519CE" w:rsidRDefault="00C519CE" w:rsidP="001324E3">
      <w:pPr>
        <w:ind w:left="1260"/>
        <w:jc w:val="both"/>
        <w:rPr>
          <w:rFonts w:asciiTheme="minorHAnsi" w:hAnsiTheme="minorHAnsi"/>
          <w:sz w:val="22"/>
          <w:szCs w:val="22"/>
        </w:rPr>
      </w:pPr>
    </w:p>
    <w:p w14:paraId="0D61CC1C" w14:textId="77777777" w:rsidR="00C519CE" w:rsidRDefault="00C519CE" w:rsidP="001324E3">
      <w:pPr>
        <w:ind w:left="1260"/>
        <w:jc w:val="both"/>
        <w:rPr>
          <w:rFonts w:asciiTheme="minorHAnsi" w:hAnsiTheme="minorHAnsi"/>
          <w:sz w:val="22"/>
          <w:szCs w:val="22"/>
        </w:rPr>
      </w:pPr>
    </w:p>
    <w:p w14:paraId="7BDFF4E8" w14:textId="77777777" w:rsidR="00C519CE" w:rsidRDefault="00C519CE" w:rsidP="001324E3">
      <w:pPr>
        <w:ind w:left="1260"/>
        <w:jc w:val="both"/>
        <w:rPr>
          <w:rFonts w:asciiTheme="minorHAnsi" w:hAnsiTheme="minorHAnsi"/>
          <w:sz w:val="22"/>
          <w:szCs w:val="22"/>
        </w:rPr>
      </w:pPr>
    </w:p>
    <w:p w14:paraId="59C364F6" w14:textId="77777777" w:rsidR="00C519CE" w:rsidRDefault="00C519CE" w:rsidP="001324E3">
      <w:pPr>
        <w:ind w:left="1260"/>
        <w:jc w:val="both"/>
        <w:rPr>
          <w:rFonts w:asciiTheme="minorHAnsi" w:hAnsiTheme="minorHAnsi"/>
          <w:sz w:val="22"/>
          <w:szCs w:val="22"/>
        </w:rPr>
      </w:pPr>
    </w:p>
    <w:p w14:paraId="1F672D6F" w14:textId="77777777" w:rsidR="004805DE" w:rsidRDefault="00723DAB" w:rsidP="001324E3">
      <w:pPr>
        <w:ind w:left="1260"/>
        <w:jc w:val="both"/>
        <w:rPr>
          <w:rFonts w:asciiTheme="minorHAnsi" w:hAnsiTheme="minorHAnsi"/>
          <w:sz w:val="22"/>
          <w:szCs w:val="22"/>
        </w:rPr>
      </w:pPr>
      <w:r>
        <w:rPr>
          <w:rFonts w:asciiTheme="minorHAnsi" w:hAnsiTheme="minorHAnsi"/>
          <w:sz w:val="22"/>
          <w:szCs w:val="22"/>
        </w:rPr>
        <w:t>Table</w:t>
      </w:r>
      <w:r w:rsidR="00B658E2">
        <w:rPr>
          <w:rFonts w:asciiTheme="minorHAnsi" w:hAnsiTheme="minorHAnsi"/>
          <w:sz w:val="22"/>
          <w:szCs w:val="22"/>
        </w:rPr>
        <w:t xml:space="preserve"> 3 </w:t>
      </w:r>
      <w:r w:rsidR="004805DE" w:rsidRPr="004805DE">
        <w:rPr>
          <w:rFonts w:asciiTheme="minorHAnsi" w:hAnsiTheme="minorHAnsi"/>
          <w:sz w:val="22"/>
          <w:szCs w:val="22"/>
        </w:rPr>
        <w:t xml:space="preserve">below indicates the liquidated damages for delay.  For failure to meet the delivery schedule as established during the </w:t>
      </w:r>
      <w:r w:rsidR="0020008F">
        <w:rPr>
          <w:rFonts w:asciiTheme="minorHAnsi" w:hAnsiTheme="minorHAnsi"/>
          <w:sz w:val="22"/>
          <w:szCs w:val="22"/>
        </w:rPr>
        <w:t xml:space="preserve">annual </w:t>
      </w:r>
      <w:r w:rsidR="004805DE" w:rsidRPr="004805DE">
        <w:rPr>
          <w:rFonts w:asciiTheme="minorHAnsi" w:hAnsiTheme="minorHAnsi"/>
          <w:sz w:val="22"/>
          <w:szCs w:val="22"/>
        </w:rPr>
        <w:t>kickoff meeting, the sums as shown below shall be assessed as liquidated damages for such delay, and not as a penalty.</w:t>
      </w:r>
    </w:p>
    <w:p w14:paraId="674AC951" w14:textId="77777777" w:rsidR="00C9627F" w:rsidRDefault="00C9627F" w:rsidP="001324E3">
      <w:pPr>
        <w:pStyle w:val="ListParagraph"/>
        <w:spacing w:after="120"/>
        <w:ind w:left="1260"/>
        <w:rPr>
          <w:rFonts w:asciiTheme="minorHAnsi" w:hAnsiTheme="minorHAnsi" w:cs="Arial"/>
          <w:b/>
          <w:color w:val="000000"/>
          <w:sz w:val="20"/>
          <w:szCs w:val="22"/>
        </w:rPr>
      </w:pPr>
    </w:p>
    <w:p w14:paraId="380514CC" w14:textId="77777777" w:rsidR="00C519CE" w:rsidRDefault="00C519CE" w:rsidP="001324E3">
      <w:pPr>
        <w:pStyle w:val="ListParagraph"/>
        <w:spacing w:after="120"/>
        <w:ind w:left="1260"/>
        <w:rPr>
          <w:rFonts w:asciiTheme="minorHAnsi" w:hAnsiTheme="minorHAnsi" w:cs="Arial"/>
          <w:b/>
          <w:color w:val="000000"/>
          <w:sz w:val="20"/>
          <w:szCs w:val="22"/>
        </w:rPr>
      </w:pPr>
    </w:p>
    <w:p w14:paraId="35FBB15F" w14:textId="77777777" w:rsidR="00C519CE" w:rsidRDefault="00C519CE" w:rsidP="001324E3">
      <w:pPr>
        <w:pStyle w:val="ListParagraph"/>
        <w:spacing w:after="120"/>
        <w:ind w:left="1260"/>
        <w:rPr>
          <w:rFonts w:asciiTheme="minorHAnsi" w:hAnsiTheme="minorHAnsi" w:cs="Arial"/>
          <w:b/>
          <w:color w:val="000000"/>
          <w:sz w:val="20"/>
          <w:szCs w:val="22"/>
        </w:rPr>
      </w:pPr>
    </w:p>
    <w:p w14:paraId="13D06C7F" w14:textId="77777777" w:rsidR="00C519CE" w:rsidRDefault="00C519CE" w:rsidP="001324E3">
      <w:pPr>
        <w:pStyle w:val="ListParagraph"/>
        <w:spacing w:after="120"/>
        <w:ind w:left="1260"/>
        <w:rPr>
          <w:rFonts w:asciiTheme="minorHAnsi" w:hAnsiTheme="minorHAnsi" w:cs="Arial"/>
          <w:b/>
          <w:color w:val="000000"/>
          <w:sz w:val="20"/>
          <w:szCs w:val="22"/>
        </w:rPr>
      </w:pPr>
    </w:p>
    <w:p w14:paraId="380B705E" w14:textId="77777777" w:rsidR="00B658E2" w:rsidRPr="00B658E2" w:rsidRDefault="00B658E2" w:rsidP="00C9627F">
      <w:pPr>
        <w:pStyle w:val="ListParagraph"/>
        <w:ind w:left="1260"/>
        <w:rPr>
          <w:rFonts w:asciiTheme="minorHAnsi" w:hAnsiTheme="minorHAnsi" w:cs="Arial"/>
          <w:b/>
          <w:color w:val="000000"/>
          <w:sz w:val="20"/>
          <w:szCs w:val="22"/>
        </w:rPr>
      </w:pPr>
      <w:r w:rsidRPr="002A6811">
        <w:rPr>
          <w:rFonts w:asciiTheme="minorHAnsi" w:hAnsiTheme="minorHAnsi" w:cs="Arial"/>
          <w:b/>
          <w:color w:val="000000"/>
          <w:sz w:val="20"/>
          <w:szCs w:val="22"/>
        </w:rPr>
        <w:lastRenderedPageBreak/>
        <w:t xml:space="preserve">Table </w:t>
      </w:r>
      <w:r>
        <w:rPr>
          <w:rFonts w:asciiTheme="minorHAnsi" w:hAnsiTheme="minorHAnsi" w:cs="Arial"/>
          <w:b/>
          <w:color w:val="000000"/>
          <w:sz w:val="20"/>
          <w:szCs w:val="22"/>
        </w:rPr>
        <w:t>3</w:t>
      </w:r>
      <w:r w:rsidRPr="002A6811">
        <w:rPr>
          <w:rFonts w:asciiTheme="minorHAnsi" w:hAnsiTheme="minorHAnsi" w:cs="Arial"/>
          <w:b/>
          <w:color w:val="000000"/>
          <w:sz w:val="20"/>
          <w:szCs w:val="22"/>
        </w:rPr>
        <w:t xml:space="preserve">: </w:t>
      </w:r>
      <w:r>
        <w:rPr>
          <w:rFonts w:asciiTheme="minorHAnsi" w:hAnsiTheme="minorHAnsi" w:cs="Arial"/>
          <w:b/>
          <w:color w:val="000000"/>
          <w:sz w:val="20"/>
          <w:szCs w:val="22"/>
        </w:rPr>
        <w:t>Liquidated Damages for Delay or Nonperformance</w:t>
      </w:r>
    </w:p>
    <w:tbl>
      <w:tblPr>
        <w:tblpPr w:leftFromText="180" w:rightFromText="180" w:vertAnchor="text" w:horzAnchor="page" w:tblpX="2741" w:tblpY="179"/>
        <w:tblW w:w="7650" w:type="dxa"/>
        <w:tblLayout w:type="fixed"/>
        <w:tblCellMar>
          <w:left w:w="0" w:type="dxa"/>
          <w:right w:w="0" w:type="dxa"/>
        </w:tblCellMar>
        <w:tblLook w:val="0000" w:firstRow="0" w:lastRow="0" w:firstColumn="0" w:lastColumn="0" w:noHBand="0" w:noVBand="0"/>
      </w:tblPr>
      <w:tblGrid>
        <w:gridCol w:w="3330"/>
        <w:gridCol w:w="4320"/>
      </w:tblGrid>
      <w:tr w:rsidR="001324E3" w:rsidRPr="004805DE" w14:paraId="7F242213" w14:textId="77777777" w:rsidTr="001324E3">
        <w:trPr>
          <w:cantSplit/>
          <w:trHeight w:val="359"/>
        </w:trPr>
        <w:tc>
          <w:tcPr>
            <w:tcW w:w="333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9E29B7E" w14:textId="77777777" w:rsidR="001324E3" w:rsidRPr="004805DE" w:rsidRDefault="001324E3" w:rsidP="001324E3">
            <w:pPr>
              <w:jc w:val="center"/>
              <w:rPr>
                <w:rFonts w:asciiTheme="minorHAnsi" w:hAnsiTheme="minorHAnsi"/>
                <w:b/>
                <w:sz w:val="22"/>
                <w:szCs w:val="22"/>
              </w:rPr>
            </w:pPr>
            <w:r w:rsidRPr="004805DE">
              <w:rPr>
                <w:rFonts w:asciiTheme="minorHAnsi" w:hAnsiTheme="minorHAnsi"/>
                <w:b/>
                <w:sz w:val="22"/>
                <w:szCs w:val="22"/>
              </w:rPr>
              <w:t>Activity or Deliverable</w:t>
            </w:r>
          </w:p>
        </w:tc>
        <w:tc>
          <w:tcPr>
            <w:tcW w:w="432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5740657" w14:textId="77777777" w:rsidR="001324E3" w:rsidRPr="004805DE" w:rsidRDefault="001324E3" w:rsidP="001324E3">
            <w:pPr>
              <w:jc w:val="center"/>
              <w:rPr>
                <w:rFonts w:asciiTheme="minorHAnsi" w:hAnsiTheme="minorHAnsi"/>
                <w:b/>
                <w:sz w:val="22"/>
                <w:szCs w:val="22"/>
              </w:rPr>
            </w:pPr>
            <w:r w:rsidRPr="004805DE">
              <w:rPr>
                <w:rFonts w:asciiTheme="minorHAnsi" w:hAnsiTheme="minorHAnsi"/>
                <w:b/>
                <w:sz w:val="22"/>
                <w:szCs w:val="22"/>
              </w:rPr>
              <w:t>Liquidated Damages (per day)</w:t>
            </w:r>
          </w:p>
        </w:tc>
      </w:tr>
      <w:tr w:rsidR="001324E3" w:rsidRPr="004805DE" w14:paraId="02EF799B" w14:textId="77777777" w:rsidTr="001324E3">
        <w:trPr>
          <w:cantSplit/>
          <w:trHeight w:val="518"/>
        </w:trPr>
        <w:tc>
          <w:tcPr>
            <w:tcW w:w="3330" w:type="dxa"/>
            <w:tcBorders>
              <w:top w:val="single" w:sz="4" w:space="0" w:color="000000"/>
              <w:left w:val="single" w:sz="4" w:space="0" w:color="000000"/>
              <w:bottom w:val="single" w:sz="4" w:space="0" w:color="000000"/>
              <w:right w:val="single" w:sz="4" w:space="0" w:color="000000"/>
            </w:tcBorders>
            <w:vAlign w:val="center"/>
          </w:tcPr>
          <w:p w14:paraId="283C3774" w14:textId="77777777" w:rsidR="001324E3" w:rsidRPr="00B658E2" w:rsidRDefault="001324E3" w:rsidP="001324E3">
            <w:pPr>
              <w:ind w:left="144"/>
              <w:rPr>
                <w:rFonts w:asciiTheme="minorHAnsi" w:hAnsiTheme="minorHAnsi"/>
                <w:bCs/>
                <w:sz w:val="20"/>
                <w:szCs w:val="22"/>
              </w:rPr>
            </w:pPr>
            <w:r w:rsidRPr="00B658E2">
              <w:rPr>
                <w:rFonts w:asciiTheme="minorHAnsi" w:hAnsiTheme="minorHAnsi"/>
                <w:bCs/>
                <w:sz w:val="20"/>
                <w:szCs w:val="22"/>
              </w:rPr>
              <w:t>Training system not available</w:t>
            </w:r>
          </w:p>
        </w:tc>
        <w:tc>
          <w:tcPr>
            <w:tcW w:w="4320" w:type="dxa"/>
            <w:tcBorders>
              <w:top w:val="single" w:sz="4" w:space="0" w:color="000000"/>
              <w:left w:val="single" w:sz="4" w:space="0" w:color="000000"/>
              <w:bottom w:val="single" w:sz="4" w:space="0" w:color="000000"/>
              <w:right w:val="single" w:sz="4" w:space="0" w:color="000000"/>
            </w:tcBorders>
            <w:vAlign w:val="center"/>
          </w:tcPr>
          <w:p w14:paraId="29281D0E" w14:textId="77777777" w:rsidR="001324E3" w:rsidRPr="00B658E2" w:rsidRDefault="001324E3" w:rsidP="001324E3">
            <w:pPr>
              <w:ind w:left="144"/>
              <w:rPr>
                <w:rFonts w:asciiTheme="minorHAnsi" w:hAnsiTheme="minorHAnsi"/>
                <w:sz w:val="20"/>
              </w:rPr>
            </w:pPr>
            <w:r w:rsidRPr="00B658E2">
              <w:rPr>
                <w:rFonts w:asciiTheme="minorHAnsi" w:hAnsiTheme="minorHAnsi"/>
                <w:color w:val="000000"/>
                <w:sz w:val="20"/>
              </w:rPr>
              <w:t>$2,000/day for the first five days, $4,000/day for each day thereafter</w:t>
            </w:r>
          </w:p>
        </w:tc>
      </w:tr>
      <w:tr w:rsidR="001324E3" w:rsidRPr="004805DE" w14:paraId="57C52FF2" w14:textId="77777777" w:rsidTr="001324E3">
        <w:trPr>
          <w:cantSplit/>
          <w:trHeight w:val="617"/>
        </w:trPr>
        <w:tc>
          <w:tcPr>
            <w:tcW w:w="3330" w:type="dxa"/>
            <w:tcBorders>
              <w:top w:val="single" w:sz="4" w:space="0" w:color="000000"/>
              <w:left w:val="single" w:sz="4" w:space="0" w:color="000000"/>
              <w:bottom w:val="single" w:sz="4" w:space="0" w:color="000000"/>
              <w:right w:val="single" w:sz="4" w:space="0" w:color="000000"/>
            </w:tcBorders>
            <w:vAlign w:val="center"/>
          </w:tcPr>
          <w:p w14:paraId="3818E8C8" w14:textId="77777777" w:rsidR="001324E3" w:rsidRPr="00B658E2" w:rsidRDefault="001324E3" w:rsidP="001324E3">
            <w:pPr>
              <w:ind w:left="144"/>
              <w:rPr>
                <w:rFonts w:asciiTheme="minorHAnsi" w:hAnsiTheme="minorHAnsi"/>
                <w:bCs/>
                <w:sz w:val="20"/>
                <w:szCs w:val="22"/>
              </w:rPr>
            </w:pPr>
            <w:r w:rsidRPr="00B658E2">
              <w:rPr>
                <w:rFonts w:asciiTheme="minorHAnsi" w:hAnsiTheme="minorHAnsi"/>
                <w:bCs/>
                <w:color w:val="000000"/>
                <w:sz w:val="20"/>
                <w:szCs w:val="22"/>
              </w:rPr>
              <w:t xml:space="preserve">Summative assessment forms </w:t>
            </w:r>
            <w:r w:rsidRPr="00B658E2">
              <w:rPr>
                <w:rFonts w:asciiTheme="minorHAnsi" w:hAnsiTheme="minorHAnsi"/>
                <w:sz w:val="20"/>
                <w:szCs w:val="22"/>
              </w:rPr>
              <w:t>for all test types (online, paper-pencil and Braille)</w:t>
            </w:r>
          </w:p>
        </w:tc>
        <w:tc>
          <w:tcPr>
            <w:tcW w:w="4320" w:type="dxa"/>
            <w:tcBorders>
              <w:top w:val="single" w:sz="4" w:space="0" w:color="000000"/>
              <w:left w:val="single" w:sz="4" w:space="0" w:color="000000"/>
              <w:bottom w:val="single" w:sz="4" w:space="0" w:color="000000"/>
              <w:right w:val="single" w:sz="4" w:space="0" w:color="000000"/>
            </w:tcBorders>
            <w:vAlign w:val="center"/>
          </w:tcPr>
          <w:p w14:paraId="2EA70059" w14:textId="77777777" w:rsidR="001324E3" w:rsidRPr="00B658E2" w:rsidRDefault="001324E3" w:rsidP="001324E3">
            <w:pPr>
              <w:ind w:left="144"/>
              <w:rPr>
                <w:rFonts w:asciiTheme="minorHAnsi" w:hAnsiTheme="minorHAnsi"/>
                <w:sz w:val="20"/>
              </w:rPr>
            </w:pPr>
            <w:r w:rsidRPr="00B658E2">
              <w:rPr>
                <w:rFonts w:asciiTheme="minorHAnsi" w:hAnsiTheme="minorHAnsi"/>
                <w:color w:val="000000"/>
                <w:sz w:val="20"/>
              </w:rPr>
              <w:t>$2,000/day for the first five days, $4,000/day for each day thereafter</w:t>
            </w:r>
          </w:p>
        </w:tc>
      </w:tr>
      <w:tr w:rsidR="001324E3" w:rsidRPr="004805DE" w14:paraId="55089BDA" w14:textId="77777777" w:rsidTr="001324E3">
        <w:trPr>
          <w:cantSplit/>
          <w:trHeight w:val="797"/>
        </w:trPr>
        <w:tc>
          <w:tcPr>
            <w:tcW w:w="3330" w:type="dxa"/>
            <w:tcBorders>
              <w:top w:val="single" w:sz="4" w:space="0" w:color="000000"/>
              <w:left w:val="single" w:sz="4" w:space="0" w:color="000000"/>
              <w:bottom w:val="single" w:sz="4" w:space="0" w:color="000000"/>
              <w:right w:val="single" w:sz="4" w:space="0" w:color="000000"/>
            </w:tcBorders>
            <w:vAlign w:val="center"/>
          </w:tcPr>
          <w:p w14:paraId="42CD3A0B" w14:textId="5AB6ABDA" w:rsidR="001324E3" w:rsidRPr="00B658E2" w:rsidRDefault="001324E3" w:rsidP="00E12505">
            <w:pPr>
              <w:ind w:left="144"/>
              <w:rPr>
                <w:rFonts w:asciiTheme="minorHAnsi" w:hAnsiTheme="minorHAnsi"/>
                <w:bCs/>
                <w:sz w:val="20"/>
                <w:szCs w:val="22"/>
              </w:rPr>
            </w:pPr>
            <w:r w:rsidRPr="00B658E2">
              <w:rPr>
                <w:rFonts w:asciiTheme="minorHAnsi" w:hAnsiTheme="minorHAnsi"/>
                <w:sz w:val="20"/>
                <w:szCs w:val="22"/>
              </w:rPr>
              <w:t xml:space="preserve">Online </w:t>
            </w:r>
            <w:r w:rsidR="00E12505">
              <w:rPr>
                <w:rFonts w:asciiTheme="minorHAnsi" w:hAnsiTheme="minorHAnsi"/>
                <w:sz w:val="20"/>
                <w:szCs w:val="22"/>
              </w:rPr>
              <w:t>platform a</w:t>
            </w:r>
            <w:r w:rsidRPr="00B658E2">
              <w:rPr>
                <w:rFonts w:asciiTheme="minorHAnsi" w:hAnsiTheme="minorHAnsi"/>
                <w:sz w:val="20"/>
                <w:szCs w:val="22"/>
              </w:rPr>
              <w:t>vailable to educators for professional development and assessment certification</w:t>
            </w:r>
          </w:p>
        </w:tc>
        <w:tc>
          <w:tcPr>
            <w:tcW w:w="4320" w:type="dxa"/>
            <w:tcBorders>
              <w:top w:val="single" w:sz="4" w:space="0" w:color="000000"/>
              <w:left w:val="single" w:sz="4" w:space="0" w:color="000000"/>
              <w:bottom w:val="single" w:sz="4" w:space="0" w:color="000000"/>
              <w:right w:val="single" w:sz="4" w:space="0" w:color="000000"/>
            </w:tcBorders>
            <w:vAlign w:val="center"/>
          </w:tcPr>
          <w:p w14:paraId="56389DBF" w14:textId="77777777" w:rsidR="001324E3" w:rsidRPr="00B658E2" w:rsidRDefault="001324E3" w:rsidP="001324E3">
            <w:pPr>
              <w:ind w:left="144"/>
              <w:rPr>
                <w:rFonts w:asciiTheme="minorHAnsi" w:hAnsiTheme="minorHAnsi"/>
                <w:sz w:val="20"/>
              </w:rPr>
            </w:pPr>
            <w:r w:rsidRPr="00B658E2">
              <w:rPr>
                <w:rFonts w:asciiTheme="minorHAnsi" w:hAnsiTheme="minorHAnsi"/>
                <w:color w:val="000000"/>
                <w:sz w:val="20"/>
              </w:rPr>
              <w:t>$2,000/day for the first five days, $4,000/day for each day thereafter</w:t>
            </w:r>
          </w:p>
        </w:tc>
      </w:tr>
      <w:tr w:rsidR="001324E3" w:rsidRPr="004805DE" w14:paraId="1AD63C15" w14:textId="77777777" w:rsidTr="001324E3">
        <w:trPr>
          <w:cantSplit/>
          <w:trHeight w:val="425"/>
        </w:trPr>
        <w:tc>
          <w:tcPr>
            <w:tcW w:w="3330" w:type="dxa"/>
            <w:tcBorders>
              <w:top w:val="single" w:sz="4" w:space="0" w:color="000000"/>
              <w:left w:val="single" w:sz="4" w:space="0" w:color="000000"/>
              <w:bottom w:val="single" w:sz="4" w:space="0" w:color="000000"/>
              <w:right w:val="single" w:sz="4" w:space="0" w:color="000000"/>
            </w:tcBorders>
          </w:tcPr>
          <w:p w14:paraId="464FD083" w14:textId="77777777" w:rsidR="001324E3" w:rsidRPr="00B658E2" w:rsidRDefault="001324E3" w:rsidP="001324E3">
            <w:pPr>
              <w:ind w:left="144"/>
              <w:rPr>
                <w:rFonts w:asciiTheme="minorHAnsi" w:hAnsiTheme="minorHAnsi"/>
                <w:bCs/>
                <w:sz w:val="20"/>
                <w:szCs w:val="22"/>
              </w:rPr>
            </w:pPr>
            <w:r w:rsidRPr="00B658E2">
              <w:rPr>
                <w:rFonts w:asciiTheme="minorHAnsi" w:hAnsiTheme="minorHAnsi"/>
                <w:bCs/>
                <w:color w:val="000000"/>
                <w:sz w:val="20"/>
                <w:szCs w:val="22"/>
              </w:rPr>
              <w:t xml:space="preserve">Online </w:t>
            </w:r>
            <w:r w:rsidRPr="00B658E2">
              <w:rPr>
                <w:rFonts w:asciiTheme="minorHAnsi" w:hAnsiTheme="minorHAnsi" w:cs="Arial"/>
                <w:color w:val="000000"/>
                <w:sz w:val="20"/>
                <w:szCs w:val="22"/>
              </w:rPr>
              <w:t>Statewide Assessment of Student Progress</w:t>
            </w:r>
            <w:r w:rsidRPr="00B658E2">
              <w:rPr>
                <w:rFonts w:asciiTheme="minorHAnsi" w:hAnsiTheme="minorHAnsi"/>
                <w:bCs/>
                <w:color w:val="000000"/>
                <w:sz w:val="20"/>
                <w:szCs w:val="22"/>
              </w:rPr>
              <w:t xml:space="preserve"> is ready for students taking summative test</w:t>
            </w:r>
          </w:p>
        </w:tc>
        <w:tc>
          <w:tcPr>
            <w:tcW w:w="4320" w:type="dxa"/>
            <w:tcBorders>
              <w:top w:val="single" w:sz="4" w:space="0" w:color="000000"/>
              <w:left w:val="single" w:sz="4" w:space="0" w:color="000000"/>
              <w:bottom w:val="single" w:sz="4" w:space="0" w:color="000000"/>
              <w:right w:val="single" w:sz="4" w:space="0" w:color="000000"/>
            </w:tcBorders>
            <w:vAlign w:val="center"/>
          </w:tcPr>
          <w:p w14:paraId="7EFF1504" w14:textId="77777777" w:rsidR="001324E3" w:rsidRPr="00B658E2" w:rsidRDefault="001324E3" w:rsidP="001324E3">
            <w:pPr>
              <w:ind w:left="144"/>
              <w:rPr>
                <w:rFonts w:asciiTheme="minorHAnsi" w:hAnsiTheme="minorHAnsi"/>
                <w:sz w:val="20"/>
              </w:rPr>
            </w:pPr>
            <w:r w:rsidRPr="00B658E2">
              <w:rPr>
                <w:rFonts w:asciiTheme="minorHAnsi" w:hAnsiTheme="minorHAnsi"/>
                <w:color w:val="000000"/>
                <w:sz w:val="20"/>
              </w:rPr>
              <w:t>$4,000/day for the first five days, $8,000/day for each day thereafter</w:t>
            </w:r>
          </w:p>
        </w:tc>
      </w:tr>
      <w:tr w:rsidR="001324E3" w:rsidRPr="004805DE" w14:paraId="0DDE6885" w14:textId="77777777" w:rsidTr="001324E3">
        <w:trPr>
          <w:cantSplit/>
          <w:trHeight w:val="425"/>
        </w:trPr>
        <w:tc>
          <w:tcPr>
            <w:tcW w:w="3330" w:type="dxa"/>
            <w:tcBorders>
              <w:top w:val="single" w:sz="4" w:space="0" w:color="000000"/>
              <w:left w:val="single" w:sz="4" w:space="0" w:color="000000"/>
              <w:bottom w:val="single" w:sz="4" w:space="0" w:color="000000"/>
              <w:right w:val="single" w:sz="4" w:space="0" w:color="000000"/>
            </w:tcBorders>
          </w:tcPr>
          <w:p w14:paraId="27CBAE66" w14:textId="77777777" w:rsidR="001324E3" w:rsidRPr="00B658E2" w:rsidRDefault="001324E3" w:rsidP="001324E3">
            <w:pPr>
              <w:ind w:left="144"/>
              <w:rPr>
                <w:rFonts w:asciiTheme="minorHAnsi" w:hAnsiTheme="minorHAnsi"/>
                <w:bCs/>
                <w:sz w:val="20"/>
                <w:szCs w:val="22"/>
              </w:rPr>
            </w:pPr>
            <w:r w:rsidRPr="00B658E2">
              <w:rPr>
                <w:rFonts w:asciiTheme="minorHAnsi" w:hAnsiTheme="minorHAnsi"/>
                <w:bCs/>
                <w:color w:val="000000"/>
                <w:sz w:val="20"/>
                <w:szCs w:val="22"/>
              </w:rPr>
              <w:t xml:space="preserve">Online </w:t>
            </w:r>
            <w:r w:rsidRPr="00B658E2">
              <w:rPr>
                <w:rFonts w:asciiTheme="minorHAnsi" w:hAnsiTheme="minorHAnsi" w:cs="Arial"/>
                <w:color w:val="000000"/>
                <w:sz w:val="20"/>
                <w:szCs w:val="22"/>
              </w:rPr>
              <w:t>Statewide Assessment of Student Progress</w:t>
            </w:r>
            <w:r w:rsidRPr="00B658E2">
              <w:rPr>
                <w:rFonts w:asciiTheme="minorHAnsi" w:hAnsiTheme="minorHAnsi"/>
                <w:bCs/>
                <w:color w:val="000000"/>
                <w:sz w:val="20"/>
                <w:szCs w:val="22"/>
              </w:rPr>
              <w:t xml:space="preserve"> is fully operational throughout entire summative testing window</w:t>
            </w:r>
          </w:p>
        </w:tc>
        <w:tc>
          <w:tcPr>
            <w:tcW w:w="4320" w:type="dxa"/>
            <w:tcBorders>
              <w:top w:val="single" w:sz="4" w:space="0" w:color="000000"/>
              <w:left w:val="single" w:sz="4" w:space="0" w:color="000000"/>
              <w:bottom w:val="single" w:sz="4" w:space="0" w:color="000000"/>
              <w:right w:val="single" w:sz="4" w:space="0" w:color="000000"/>
            </w:tcBorders>
            <w:vAlign w:val="center"/>
          </w:tcPr>
          <w:p w14:paraId="4BEE3E72" w14:textId="1B2B0578" w:rsidR="001324E3" w:rsidRPr="00B658E2" w:rsidRDefault="001324E3" w:rsidP="00087547">
            <w:pPr>
              <w:ind w:left="144"/>
              <w:rPr>
                <w:rFonts w:asciiTheme="minorHAnsi" w:hAnsiTheme="minorHAnsi"/>
                <w:sz w:val="20"/>
              </w:rPr>
            </w:pPr>
            <w:r w:rsidRPr="00B658E2">
              <w:rPr>
                <w:rFonts w:asciiTheme="minorHAnsi" w:hAnsiTheme="minorHAnsi"/>
                <w:color w:val="000000"/>
                <w:sz w:val="20"/>
              </w:rPr>
              <w:t>$10,000 per day</w:t>
            </w:r>
            <w:r w:rsidR="00087547">
              <w:rPr>
                <w:rFonts w:asciiTheme="minorHAnsi" w:hAnsiTheme="minorHAnsi"/>
                <w:color w:val="000000"/>
                <w:sz w:val="20"/>
              </w:rPr>
              <w:t xml:space="preserve"> including partial days,</w:t>
            </w:r>
            <w:r w:rsidRPr="00B658E2">
              <w:rPr>
                <w:rFonts w:asciiTheme="minorHAnsi" w:hAnsiTheme="minorHAnsi"/>
                <w:color w:val="000000"/>
                <w:sz w:val="20"/>
              </w:rPr>
              <w:t xml:space="preserve"> system is </w:t>
            </w:r>
            <w:r w:rsidR="00087547">
              <w:rPr>
                <w:rFonts w:asciiTheme="minorHAnsi" w:hAnsiTheme="minorHAnsi"/>
                <w:color w:val="000000"/>
                <w:sz w:val="20"/>
              </w:rPr>
              <w:t>not fully operational</w:t>
            </w:r>
            <w:r w:rsidR="00087547" w:rsidRPr="00B658E2">
              <w:rPr>
                <w:rFonts w:asciiTheme="minorHAnsi" w:hAnsiTheme="minorHAnsi"/>
                <w:color w:val="000000"/>
                <w:sz w:val="20"/>
              </w:rPr>
              <w:t xml:space="preserve"> </w:t>
            </w:r>
            <w:r w:rsidRPr="00B658E2">
              <w:rPr>
                <w:rFonts w:asciiTheme="minorHAnsi" w:hAnsiTheme="minorHAnsi"/>
                <w:color w:val="000000"/>
                <w:sz w:val="20"/>
              </w:rPr>
              <w:t>during summative testing window</w:t>
            </w:r>
          </w:p>
        </w:tc>
      </w:tr>
      <w:tr w:rsidR="001324E3" w:rsidRPr="004805DE" w14:paraId="67060B66" w14:textId="77777777" w:rsidTr="001324E3">
        <w:trPr>
          <w:cantSplit/>
          <w:trHeight w:val="425"/>
        </w:trPr>
        <w:tc>
          <w:tcPr>
            <w:tcW w:w="3330" w:type="dxa"/>
            <w:tcBorders>
              <w:top w:val="single" w:sz="4" w:space="0" w:color="000000"/>
              <w:left w:val="single" w:sz="4" w:space="0" w:color="000000"/>
              <w:bottom w:val="single" w:sz="4" w:space="0" w:color="000000"/>
              <w:right w:val="single" w:sz="4" w:space="0" w:color="000000"/>
            </w:tcBorders>
            <w:vAlign w:val="center"/>
          </w:tcPr>
          <w:p w14:paraId="285C6646" w14:textId="77777777" w:rsidR="001324E3" w:rsidRPr="00B658E2" w:rsidRDefault="001324E3" w:rsidP="001324E3">
            <w:pPr>
              <w:ind w:left="144"/>
              <w:rPr>
                <w:rFonts w:asciiTheme="minorHAnsi" w:hAnsiTheme="minorHAnsi"/>
                <w:bCs/>
                <w:sz w:val="20"/>
                <w:szCs w:val="22"/>
              </w:rPr>
            </w:pPr>
            <w:r w:rsidRPr="00B658E2">
              <w:rPr>
                <w:rFonts w:asciiTheme="minorHAnsi" w:hAnsiTheme="minorHAnsi"/>
                <w:color w:val="000000"/>
                <w:sz w:val="20"/>
                <w:szCs w:val="22"/>
              </w:rPr>
              <w:t>Final assessment guides delivered to IDOE</w:t>
            </w:r>
          </w:p>
        </w:tc>
        <w:tc>
          <w:tcPr>
            <w:tcW w:w="4320" w:type="dxa"/>
            <w:tcBorders>
              <w:top w:val="single" w:sz="4" w:space="0" w:color="000000"/>
              <w:left w:val="single" w:sz="4" w:space="0" w:color="000000"/>
              <w:bottom w:val="single" w:sz="4" w:space="0" w:color="000000"/>
              <w:right w:val="single" w:sz="4" w:space="0" w:color="000000"/>
            </w:tcBorders>
            <w:vAlign w:val="center"/>
          </w:tcPr>
          <w:p w14:paraId="7BCC487E" w14:textId="77777777" w:rsidR="001324E3" w:rsidRPr="00B658E2" w:rsidRDefault="001324E3" w:rsidP="001324E3">
            <w:pPr>
              <w:ind w:left="144"/>
              <w:rPr>
                <w:rFonts w:asciiTheme="minorHAnsi" w:hAnsiTheme="minorHAnsi"/>
                <w:sz w:val="20"/>
              </w:rPr>
            </w:pPr>
            <w:r w:rsidRPr="00B658E2">
              <w:rPr>
                <w:rFonts w:asciiTheme="minorHAnsi" w:hAnsiTheme="minorHAnsi"/>
                <w:color w:val="000000"/>
                <w:sz w:val="20"/>
              </w:rPr>
              <w:t>$2,000/day for the first five days, $4,000/day for each day thereafter</w:t>
            </w:r>
          </w:p>
        </w:tc>
      </w:tr>
      <w:tr w:rsidR="001324E3" w:rsidRPr="004805DE" w14:paraId="1D5B8545" w14:textId="77777777" w:rsidTr="001324E3">
        <w:trPr>
          <w:cantSplit/>
          <w:trHeight w:val="425"/>
        </w:trPr>
        <w:tc>
          <w:tcPr>
            <w:tcW w:w="3330" w:type="dxa"/>
            <w:tcBorders>
              <w:top w:val="single" w:sz="4" w:space="0" w:color="000000"/>
              <w:left w:val="single" w:sz="4" w:space="0" w:color="000000"/>
              <w:bottom w:val="single" w:sz="4" w:space="0" w:color="000000"/>
              <w:right w:val="single" w:sz="4" w:space="0" w:color="000000"/>
            </w:tcBorders>
          </w:tcPr>
          <w:p w14:paraId="6DF02B2F" w14:textId="77777777" w:rsidR="001324E3" w:rsidRPr="00B658E2" w:rsidRDefault="001324E3" w:rsidP="001324E3">
            <w:pPr>
              <w:ind w:left="144"/>
              <w:rPr>
                <w:rFonts w:asciiTheme="minorHAnsi" w:hAnsiTheme="minorHAnsi"/>
                <w:color w:val="000000"/>
                <w:sz w:val="20"/>
                <w:szCs w:val="22"/>
              </w:rPr>
            </w:pPr>
            <w:r w:rsidRPr="00B658E2">
              <w:rPr>
                <w:rFonts w:asciiTheme="minorHAnsi" w:hAnsiTheme="minorHAnsi"/>
                <w:sz w:val="20"/>
                <w:szCs w:val="22"/>
              </w:rPr>
              <w:t>Score reports available for individual students, district and schools reports and State receives score file</w:t>
            </w:r>
          </w:p>
        </w:tc>
        <w:tc>
          <w:tcPr>
            <w:tcW w:w="4320" w:type="dxa"/>
            <w:tcBorders>
              <w:top w:val="single" w:sz="4" w:space="0" w:color="000000"/>
              <w:left w:val="single" w:sz="4" w:space="0" w:color="000000"/>
              <w:bottom w:val="single" w:sz="4" w:space="0" w:color="000000"/>
              <w:right w:val="single" w:sz="4" w:space="0" w:color="000000"/>
            </w:tcBorders>
            <w:vAlign w:val="center"/>
          </w:tcPr>
          <w:p w14:paraId="31B58FD4" w14:textId="77777777" w:rsidR="001324E3" w:rsidRPr="00B658E2" w:rsidRDefault="001324E3" w:rsidP="001324E3">
            <w:pPr>
              <w:ind w:left="144"/>
              <w:rPr>
                <w:rFonts w:asciiTheme="minorHAnsi" w:hAnsiTheme="minorHAnsi"/>
                <w:color w:val="000000"/>
                <w:sz w:val="20"/>
              </w:rPr>
            </w:pPr>
            <w:r w:rsidRPr="00B658E2">
              <w:rPr>
                <w:rFonts w:asciiTheme="minorHAnsi" w:hAnsiTheme="minorHAnsi"/>
                <w:color w:val="000000"/>
                <w:sz w:val="20"/>
              </w:rPr>
              <w:t>$4,000/day for the first five days, $8,000/day for each day thereafter</w:t>
            </w:r>
          </w:p>
        </w:tc>
      </w:tr>
    </w:tbl>
    <w:p w14:paraId="3D00344B" w14:textId="77777777" w:rsidR="0075506A" w:rsidRDefault="0075506A" w:rsidP="003504C3">
      <w:pPr>
        <w:rPr>
          <w:rFonts w:asciiTheme="minorHAnsi" w:hAnsiTheme="minorHAnsi" w:cs="Arial"/>
          <w:b/>
          <w:color w:val="000000"/>
          <w:sz w:val="22"/>
          <w:szCs w:val="22"/>
        </w:rPr>
      </w:pPr>
    </w:p>
    <w:p w14:paraId="3B1A2495" w14:textId="77777777" w:rsidR="00C9627F" w:rsidRDefault="00C9627F" w:rsidP="003504C3">
      <w:pPr>
        <w:rPr>
          <w:rFonts w:asciiTheme="minorHAnsi" w:hAnsiTheme="minorHAnsi" w:cs="Arial"/>
          <w:b/>
          <w:color w:val="000000"/>
          <w:sz w:val="22"/>
          <w:szCs w:val="22"/>
        </w:rPr>
      </w:pPr>
    </w:p>
    <w:p w14:paraId="74FA4124" w14:textId="77777777" w:rsidR="00C9627F" w:rsidRDefault="00C9627F" w:rsidP="003504C3">
      <w:pPr>
        <w:rPr>
          <w:rFonts w:asciiTheme="minorHAnsi" w:hAnsiTheme="minorHAnsi" w:cs="Arial"/>
          <w:b/>
          <w:color w:val="000000"/>
          <w:sz w:val="22"/>
          <w:szCs w:val="22"/>
        </w:rPr>
      </w:pPr>
    </w:p>
    <w:p w14:paraId="3FA1FA30" w14:textId="77777777" w:rsidR="00C9627F" w:rsidRDefault="00C9627F" w:rsidP="003504C3">
      <w:pPr>
        <w:rPr>
          <w:rFonts w:asciiTheme="minorHAnsi" w:hAnsiTheme="minorHAnsi" w:cs="Arial"/>
          <w:b/>
          <w:color w:val="000000"/>
          <w:sz w:val="22"/>
          <w:szCs w:val="22"/>
        </w:rPr>
      </w:pPr>
    </w:p>
    <w:p w14:paraId="4407E3DF" w14:textId="77777777" w:rsidR="00C9627F" w:rsidRDefault="00C9627F" w:rsidP="003504C3">
      <w:pPr>
        <w:rPr>
          <w:rFonts w:asciiTheme="minorHAnsi" w:hAnsiTheme="minorHAnsi" w:cs="Arial"/>
          <w:b/>
          <w:color w:val="000000"/>
          <w:sz w:val="22"/>
          <w:szCs w:val="22"/>
        </w:rPr>
      </w:pPr>
    </w:p>
    <w:p w14:paraId="5952C4D0" w14:textId="77777777" w:rsidR="00C9627F" w:rsidRDefault="00C9627F" w:rsidP="003504C3">
      <w:pPr>
        <w:rPr>
          <w:rFonts w:asciiTheme="minorHAnsi" w:hAnsiTheme="minorHAnsi" w:cs="Arial"/>
          <w:b/>
          <w:color w:val="000000"/>
          <w:sz w:val="22"/>
          <w:szCs w:val="22"/>
        </w:rPr>
      </w:pPr>
    </w:p>
    <w:p w14:paraId="57554756" w14:textId="77777777" w:rsidR="00C9627F" w:rsidRDefault="00C9627F" w:rsidP="003504C3">
      <w:pPr>
        <w:rPr>
          <w:rFonts w:asciiTheme="minorHAnsi" w:hAnsiTheme="minorHAnsi" w:cs="Arial"/>
          <w:b/>
          <w:color w:val="000000"/>
          <w:sz w:val="22"/>
          <w:szCs w:val="22"/>
        </w:rPr>
      </w:pPr>
    </w:p>
    <w:p w14:paraId="34DA07A8" w14:textId="77777777" w:rsidR="00244432" w:rsidRDefault="00244432" w:rsidP="003504C3">
      <w:pPr>
        <w:rPr>
          <w:rFonts w:asciiTheme="minorHAnsi" w:hAnsiTheme="minorHAnsi" w:cs="Arial"/>
          <w:b/>
          <w:color w:val="000000"/>
          <w:sz w:val="22"/>
          <w:szCs w:val="22"/>
        </w:rPr>
      </w:pPr>
    </w:p>
    <w:p w14:paraId="2B647912" w14:textId="77777777" w:rsidR="00244432" w:rsidRDefault="00244432" w:rsidP="003504C3">
      <w:pPr>
        <w:rPr>
          <w:rFonts w:asciiTheme="minorHAnsi" w:hAnsiTheme="minorHAnsi" w:cs="Arial"/>
          <w:b/>
          <w:color w:val="000000"/>
          <w:sz w:val="22"/>
          <w:szCs w:val="22"/>
        </w:rPr>
      </w:pPr>
    </w:p>
    <w:p w14:paraId="4885747D" w14:textId="77777777" w:rsidR="00244432" w:rsidRDefault="00244432" w:rsidP="003504C3">
      <w:pPr>
        <w:rPr>
          <w:rFonts w:asciiTheme="minorHAnsi" w:hAnsiTheme="minorHAnsi" w:cs="Arial"/>
          <w:b/>
          <w:color w:val="000000"/>
          <w:sz w:val="22"/>
          <w:szCs w:val="22"/>
        </w:rPr>
      </w:pPr>
    </w:p>
    <w:p w14:paraId="42D2CE28" w14:textId="77777777" w:rsidR="00244432" w:rsidRDefault="00244432" w:rsidP="003504C3">
      <w:pPr>
        <w:rPr>
          <w:rFonts w:asciiTheme="minorHAnsi" w:hAnsiTheme="minorHAnsi" w:cs="Arial"/>
          <w:b/>
          <w:color w:val="000000"/>
          <w:sz w:val="22"/>
          <w:szCs w:val="22"/>
        </w:rPr>
      </w:pPr>
    </w:p>
    <w:p w14:paraId="3DDEF597" w14:textId="77777777" w:rsidR="00C519CE" w:rsidRDefault="00C519CE" w:rsidP="003504C3">
      <w:pPr>
        <w:rPr>
          <w:rFonts w:asciiTheme="minorHAnsi" w:hAnsiTheme="minorHAnsi" w:cs="Arial"/>
          <w:b/>
          <w:color w:val="000000"/>
          <w:sz w:val="22"/>
          <w:szCs w:val="22"/>
        </w:rPr>
      </w:pPr>
    </w:p>
    <w:p w14:paraId="2D807733" w14:textId="77777777" w:rsidR="00C519CE" w:rsidRDefault="00C519CE" w:rsidP="003504C3">
      <w:pPr>
        <w:rPr>
          <w:rFonts w:asciiTheme="minorHAnsi" w:hAnsiTheme="minorHAnsi" w:cs="Arial"/>
          <w:b/>
          <w:color w:val="000000"/>
          <w:sz w:val="22"/>
          <w:szCs w:val="22"/>
        </w:rPr>
      </w:pPr>
    </w:p>
    <w:p w14:paraId="3469B519" w14:textId="77777777" w:rsidR="00C519CE" w:rsidRDefault="00C519CE" w:rsidP="003504C3">
      <w:pPr>
        <w:rPr>
          <w:rFonts w:asciiTheme="minorHAnsi" w:hAnsiTheme="minorHAnsi" w:cs="Arial"/>
          <w:b/>
          <w:color w:val="000000"/>
          <w:sz w:val="22"/>
          <w:szCs w:val="22"/>
        </w:rPr>
      </w:pPr>
    </w:p>
    <w:p w14:paraId="56554431" w14:textId="77777777" w:rsidR="00C519CE" w:rsidRDefault="00C519CE" w:rsidP="003504C3">
      <w:pPr>
        <w:rPr>
          <w:rFonts w:asciiTheme="minorHAnsi" w:hAnsiTheme="minorHAnsi" w:cs="Arial"/>
          <w:b/>
          <w:color w:val="000000"/>
          <w:sz w:val="22"/>
          <w:szCs w:val="22"/>
        </w:rPr>
      </w:pPr>
    </w:p>
    <w:p w14:paraId="2025E9EA" w14:textId="77777777" w:rsidR="00C519CE" w:rsidRDefault="00C519CE" w:rsidP="003504C3">
      <w:pPr>
        <w:rPr>
          <w:rFonts w:asciiTheme="minorHAnsi" w:hAnsiTheme="minorHAnsi" w:cs="Arial"/>
          <w:b/>
          <w:color w:val="000000"/>
          <w:sz w:val="22"/>
          <w:szCs w:val="22"/>
        </w:rPr>
      </w:pPr>
    </w:p>
    <w:p w14:paraId="698B6EE0" w14:textId="77777777" w:rsidR="00C519CE" w:rsidRDefault="00C519CE" w:rsidP="003504C3">
      <w:pPr>
        <w:rPr>
          <w:rFonts w:asciiTheme="minorHAnsi" w:hAnsiTheme="minorHAnsi" w:cs="Arial"/>
          <w:b/>
          <w:color w:val="000000"/>
          <w:sz w:val="22"/>
          <w:szCs w:val="22"/>
        </w:rPr>
      </w:pPr>
    </w:p>
    <w:p w14:paraId="25298269" w14:textId="77777777" w:rsidR="00C519CE" w:rsidRDefault="00C519CE" w:rsidP="003504C3">
      <w:pPr>
        <w:rPr>
          <w:rFonts w:asciiTheme="minorHAnsi" w:hAnsiTheme="minorHAnsi" w:cs="Arial"/>
          <w:b/>
          <w:color w:val="000000"/>
          <w:sz w:val="22"/>
          <w:szCs w:val="22"/>
        </w:rPr>
      </w:pPr>
    </w:p>
    <w:p w14:paraId="447CB35C" w14:textId="77777777" w:rsidR="00C519CE" w:rsidRDefault="00C519CE" w:rsidP="003504C3">
      <w:pPr>
        <w:rPr>
          <w:rFonts w:asciiTheme="minorHAnsi" w:hAnsiTheme="minorHAnsi" w:cs="Arial"/>
          <w:b/>
          <w:color w:val="000000"/>
          <w:sz w:val="22"/>
          <w:szCs w:val="22"/>
        </w:rPr>
      </w:pPr>
    </w:p>
    <w:p w14:paraId="7EF9B99E" w14:textId="77777777" w:rsidR="00C519CE" w:rsidRDefault="00C519CE" w:rsidP="003504C3">
      <w:pPr>
        <w:rPr>
          <w:rFonts w:asciiTheme="minorHAnsi" w:hAnsiTheme="minorHAnsi" w:cs="Arial"/>
          <w:b/>
          <w:color w:val="000000"/>
          <w:sz w:val="22"/>
          <w:szCs w:val="22"/>
        </w:rPr>
      </w:pPr>
    </w:p>
    <w:p w14:paraId="4D52E380" w14:textId="77777777" w:rsidR="00C519CE" w:rsidRDefault="00C519CE" w:rsidP="003504C3">
      <w:pPr>
        <w:rPr>
          <w:rFonts w:asciiTheme="minorHAnsi" w:hAnsiTheme="minorHAnsi" w:cs="Arial"/>
          <w:b/>
          <w:color w:val="000000"/>
          <w:sz w:val="22"/>
          <w:szCs w:val="22"/>
        </w:rPr>
      </w:pPr>
    </w:p>
    <w:p w14:paraId="7FEE7E23" w14:textId="77777777" w:rsidR="00C519CE" w:rsidRDefault="00C519CE" w:rsidP="003504C3">
      <w:pPr>
        <w:rPr>
          <w:rFonts w:asciiTheme="minorHAnsi" w:hAnsiTheme="minorHAnsi" w:cs="Arial"/>
          <w:b/>
          <w:color w:val="000000"/>
          <w:sz w:val="22"/>
          <w:szCs w:val="22"/>
        </w:rPr>
      </w:pPr>
    </w:p>
    <w:p w14:paraId="2C3B99D7" w14:textId="77777777" w:rsidR="00244432" w:rsidRPr="003504C3" w:rsidRDefault="00244432" w:rsidP="003504C3">
      <w:pPr>
        <w:rPr>
          <w:rFonts w:asciiTheme="minorHAnsi" w:hAnsiTheme="minorHAnsi" w:cs="Arial"/>
          <w:b/>
          <w:color w:val="000000"/>
          <w:sz w:val="22"/>
          <w:szCs w:val="22"/>
        </w:rPr>
      </w:pPr>
    </w:p>
    <w:p w14:paraId="46F46962" w14:textId="77777777" w:rsidR="00A647A9" w:rsidRPr="00A647A9" w:rsidRDefault="004805DE" w:rsidP="001324E3">
      <w:pPr>
        <w:pStyle w:val="ListParagraph"/>
        <w:numPr>
          <w:ilvl w:val="2"/>
          <w:numId w:val="29"/>
        </w:numPr>
        <w:ind w:left="1252" w:hanging="806"/>
        <w:rPr>
          <w:rFonts w:asciiTheme="minorHAnsi" w:hAnsiTheme="minorHAnsi" w:cs="Arial"/>
          <w:b/>
          <w:color w:val="000000"/>
          <w:sz w:val="22"/>
          <w:szCs w:val="22"/>
        </w:rPr>
      </w:pPr>
      <w:r w:rsidRPr="00A647A9">
        <w:rPr>
          <w:rFonts w:asciiTheme="minorHAnsi" w:hAnsiTheme="minorHAnsi" w:cs="Arial"/>
          <w:b/>
          <w:color w:val="000000"/>
          <w:sz w:val="22"/>
          <w:szCs w:val="22"/>
        </w:rPr>
        <w:t>Family Educatio</w:t>
      </w:r>
      <w:r w:rsidR="00A647A9">
        <w:rPr>
          <w:rFonts w:asciiTheme="minorHAnsi" w:hAnsiTheme="minorHAnsi" w:cs="Arial"/>
          <w:b/>
          <w:color w:val="000000"/>
          <w:sz w:val="22"/>
          <w:szCs w:val="22"/>
        </w:rPr>
        <w:t xml:space="preserve">n </w:t>
      </w:r>
      <w:r w:rsidR="00A647A9" w:rsidRPr="00A647A9">
        <w:rPr>
          <w:rFonts w:asciiTheme="minorHAnsi" w:hAnsiTheme="minorHAnsi" w:cs="Arial"/>
          <w:b/>
          <w:color w:val="000000"/>
          <w:sz w:val="22"/>
          <w:szCs w:val="22"/>
        </w:rPr>
        <w:t>Rights and Privacy Act (FERPA)</w:t>
      </w:r>
    </w:p>
    <w:p w14:paraId="297BBBA1" w14:textId="4BE30161" w:rsidR="004805DE" w:rsidRDefault="004805DE" w:rsidP="001324E3">
      <w:pPr>
        <w:pStyle w:val="ListParagraph"/>
        <w:ind w:left="1260"/>
        <w:jc w:val="both"/>
        <w:rPr>
          <w:rFonts w:asciiTheme="minorHAnsi" w:hAnsiTheme="minorHAnsi"/>
          <w:sz w:val="22"/>
          <w:szCs w:val="22"/>
        </w:rPr>
      </w:pPr>
      <w:r w:rsidRPr="004805DE">
        <w:rPr>
          <w:rFonts w:asciiTheme="minorHAnsi" w:hAnsiTheme="minorHAnsi"/>
          <w:sz w:val="22"/>
          <w:szCs w:val="22"/>
        </w:rPr>
        <w:t xml:space="preserve">All Contractor personnel </w:t>
      </w:r>
      <w:r w:rsidR="0020008F">
        <w:rPr>
          <w:rFonts w:asciiTheme="minorHAnsi" w:hAnsiTheme="minorHAnsi"/>
          <w:sz w:val="22"/>
          <w:szCs w:val="22"/>
        </w:rPr>
        <w:t>performing services for</w:t>
      </w:r>
      <w:r w:rsidR="0020008F" w:rsidRPr="004805DE">
        <w:rPr>
          <w:rFonts w:asciiTheme="minorHAnsi" w:hAnsiTheme="minorHAnsi"/>
          <w:sz w:val="22"/>
          <w:szCs w:val="22"/>
        </w:rPr>
        <w:t xml:space="preserve"> </w:t>
      </w:r>
      <w:r w:rsidRPr="004805DE">
        <w:rPr>
          <w:rFonts w:asciiTheme="minorHAnsi" w:hAnsiTheme="minorHAnsi"/>
          <w:sz w:val="22"/>
          <w:szCs w:val="22"/>
        </w:rPr>
        <w:t xml:space="preserve">this project shall adhere to existing privacy/security standards established by the Family Educational Rights and Privacy Act (FERPA), 20 U.S.C. Section 1232g; 34 CFR Part 99.  The Contractor and their personnel shall protect the confidentiality of all students and their associated educational records.  Except for officially approved purposes, no information about or obtained from, any student or educator shall be disclosed to any party other than </w:t>
      </w:r>
      <w:r w:rsidR="00A647A9">
        <w:rPr>
          <w:rFonts w:asciiTheme="minorHAnsi" w:hAnsiTheme="minorHAnsi"/>
          <w:sz w:val="22"/>
          <w:szCs w:val="22"/>
        </w:rPr>
        <w:t>Agency</w:t>
      </w:r>
      <w:r w:rsidR="00A647A9" w:rsidRPr="004805DE">
        <w:rPr>
          <w:rFonts w:asciiTheme="minorHAnsi" w:hAnsiTheme="minorHAnsi"/>
          <w:sz w:val="22"/>
          <w:szCs w:val="22"/>
        </w:rPr>
        <w:t xml:space="preserve"> </w:t>
      </w:r>
      <w:r w:rsidRPr="004805DE">
        <w:rPr>
          <w:rFonts w:asciiTheme="minorHAnsi" w:hAnsiTheme="minorHAnsi"/>
          <w:sz w:val="22"/>
          <w:szCs w:val="22"/>
        </w:rPr>
        <w:t>without prior written consent</w:t>
      </w:r>
      <w:r w:rsidR="0020008F">
        <w:rPr>
          <w:rFonts w:asciiTheme="minorHAnsi" w:hAnsiTheme="minorHAnsi"/>
          <w:sz w:val="22"/>
          <w:szCs w:val="22"/>
        </w:rPr>
        <w:t xml:space="preserve"> from Agency</w:t>
      </w:r>
      <w:r w:rsidRPr="004805DE">
        <w:rPr>
          <w:rFonts w:asciiTheme="minorHAnsi" w:hAnsiTheme="minorHAnsi"/>
          <w:sz w:val="22"/>
          <w:szCs w:val="22"/>
        </w:rPr>
        <w:t>.</w:t>
      </w:r>
    </w:p>
    <w:p w14:paraId="0AD9DFF7" w14:textId="77777777" w:rsidR="003763E7" w:rsidRPr="004805DE" w:rsidRDefault="003763E7" w:rsidP="004805DE">
      <w:pPr>
        <w:jc w:val="both"/>
        <w:rPr>
          <w:rFonts w:asciiTheme="minorHAnsi" w:hAnsiTheme="minorHAnsi"/>
          <w:sz w:val="22"/>
          <w:szCs w:val="22"/>
        </w:rPr>
      </w:pPr>
    </w:p>
    <w:p w14:paraId="6371BD5A" w14:textId="77777777" w:rsidR="003763E7" w:rsidRPr="003763E7" w:rsidRDefault="004805DE" w:rsidP="001324E3">
      <w:pPr>
        <w:pStyle w:val="ListParagraph"/>
        <w:numPr>
          <w:ilvl w:val="2"/>
          <w:numId w:val="29"/>
        </w:numPr>
        <w:ind w:left="1252" w:hanging="806"/>
        <w:rPr>
          <w:rFonts w:asciiTheme="minorHAnsi" w:hAnsiTheme="minorHAnsi" w:cs="Arial"/>
          <w:b/>
          <w:color w:val="000000"/>
          <w:sz w:val="22"/>
          <w:szCs w:val="22"/>
        </w:rPr>
      </w:pPr>
      <w:r w:rsidRPr="003763E7">
        <w:rPr>
          <w:rFonts w:asciiTheme="minorHAnsi" w:hAnsiTheme="minorHAnsi" w:cs="Arial"/>
          <w:b/>
          <w:color w:val="000000"/>
          <w:sz w:val="22"/>
          <w:szCs w:val="22"/>
        </w:rPr>
        <w:t>Product Defects</w:t>
      </w:r>
    </w:p>
    <w:p w14:paraId="1D7A0F7F" w14:textId="77777777" w:rsidR="004805DE" w:rsidRDefault="004805DE" w:rsidP="001324E3">
      <w:pPr>
        <w:ind w:left="1260"/>
        <w:jc w:val="both"/>
        <w:rPr>
          <w:rFonts w:asciiTheme="minorHAnsi" w:hAnsiTheme="minorHAnsi"/>
          <w:sz w:val="22"/>
          <w:szCs w:val="22"/>
        </w:rPr>
      </w:pPr>
      <w:r w:rsidRPr="004805DE">
        <w:rPr>
          <w:rFonts w:asciiTheme="minorHAnsi" w:hAnsiTheme="minorHAnsi"/>
          <w:sz w:val="22"/>
          <w:szCs w:val="22"/>
        </w:rPr>
        <w:t xml:space="preserve">The </w:t>
      </w:r>
      <w:r w:rsidR="00A647A9">
        <w:rPr>
          <w:rFonts w:asciiTheme="minorHAnsi" w:hAnsiTheme="minorHAnsi"/>
          <w:sz w:val="22"/>
          <w:szCs w:val="22"/>
        </w:rPr>
        <w:t>Agency</w:t>
      </w:r>
      <w:r w:rsidR="00A647A9" w:rsidRPr="004805DE">
        <w:rPr>
          <w:rFonts w:asciiTheme="minorHAnsi" w:hAnsiTheme="minorHAnsi"/>
          <w:sz w:val="22"/>
          <w:szCs w:val="22"/>
        </w:rPr>
        <w:t xml:space="preserve"> </w:t>
      </w:r>
      <w:r w:rsidRPr="004805DE">
        <w:rPr>
          <w:rFonts w:asciiTheme="minorHAnsi" w:hAnsiTheme="minorHAnsi"/>
          <w:sz w:val="22"/>
          <w:szCs w:val="22"/>
        </w:rPr>
        <w:t xml:space="preserve">expects that all products developed and used under this </w:t>
      </w:r>
      <w:r w:rsidR="00A647A9">
        <w:rPr>
          <w:rFonts w:asciiTheme="minorHAnsi" w:hAnsiTheme="minorHAnsi"/>
          <w:sz w:val="22"/>
          <w:szCs w:val="22"/>
        </w:rPr>
        <w:t>C</w:t>
      </w:r>
      <w:r w:rsidR="00A647A9" w:rsidRPr="004805DE">
        <w:rPr>
          <w:rFonts w:asciiTheme="minorHAnsi" w:hAnsiTheme="minorHAnsi"/>
          <w:sz w:val="22"/>
          <w:szCs w:val="22"/>
        </w:rPr>
        <w:t xml:space="preserve">ontract </w:t>
      </w:r>
      <w:r w:rsidRPr="004805DE">
        <w:rPr>
          <w:rFonts w:asciiTheme="minorHAnsi" w:hAnsiTheme="minorHAnsi"/>
          <w:sz w:val="22"/>
          <w:szCs w:val="22"/>
        </w:rPr>
        <w:t xml:space="preserve">will be defect-free.  Errors in materials or quality assurance, failures in development, administration, scoring or reporting for any assessment component will not be tolerated.  The term “defect” includes, but is not limited to, inaccuracies in grammar, content, format, or directions in any printed or online material or posted materials.  </w:t>
      </w:r>
      <w:r w:rsidR="00A647A9">
        <w:rPr>
          <w:rFonts w:asciiTheme="minorHAnsi" w:hAnsiTheme="minorHAnsi"/>
          <w:sz w:val="22"/>
          <w:szCs w:val="22"/>
        </w:rPr>
        <w:t>The Agency</w:t>
      </w:r>
      <w:r w:rsidR="00A647A9" w:rsidRPr="004805DE">
        <w:rPr>
          <w:rFonts w:asciiTheme="minorHAnsi" w:hAnsiTheme="minorHAnsi"/>
          <w:sz w:val="22"/>
          <w:szCs w:val="22"/>
        </w:rPr>
        <w:t xml:space="preserve"> </w:t>
      </w:r>
      <w:r w:rsidRPr="004805DE">
        <w:rPr>
          <w:rFonts w:asciiTheme="minorHAnsi" w:hAnsiTheme="minorHAnsi"/>
          <w:sz w:val="22"/>
          <w:szCs w:val="22"/>
        </w:rPr>
        <w:t xml:space="preserve">review of materials does not absolve the </w:t>
      </w:r>
      <w:r w:rsidR="00A647A9">
        <w:rPr>
          <w:rFonts w:asciiTheme="minorHAnsi" w:hAnsiTheme="minorHAnsi"/>
          <w:sz w:val="22"/>
          <w:szCs w:val="22"/>
        </w:rPr>
        <w:t>C</w:t>
      </w:r>
      <w:r w:rsidR="00A647A9" w:rsidRPr="004805DE">
        <w:rPr>
          <w:rFonts w:asciiTheme="minorHAnsi" w:hAnsiTheme="minorHAnsi"/>
          <w:sz w:val="22"/>
          <w:szCs w:val="22"/>
        </w:rPr>
        <w:t xml:space="preserve">ontractor </w:t>
      </w:r>
      <w:r w:rsidRPr="004805DE">
        <w:rPr>
          <w:rFonts w:asciiTheme="minorHAnsi" w:hAnsiTheme="minorHAnsi"/>
          <w:sz w:val="22"/>
          <w:szCs w:val="22"/>
        </w:rPr>
        <w:t>of this requirement.</w:t>
      </w:r>
    </w:p>
    <w:p w14:paraId="6EB140E4" w14:textId="77777777" w:rsidR="00A647A9" w:rsidRPr="004805DE" w:rsidRDefault="00A647A9" w:rsidP="00A647A9">
      <w:pPr>
        <w:ind w:left="1800"/>
        <w:jc w:val="both"/>
        <w:rPr>
          <w:rFonts w:asciiTheme="minorHAnsi" w:hAnsiTheme="minorHAnsi"/>
          <w:sz w:val="22"/>
          <w:szCs w:val="22"/>
        </w:rPr>
      </w:pPr>
    </w:p>
    <w:p w14:paraId="21136F27" w14:textId="77777777" w:rsidR="004805DE" w:rsidRPr="00A647A9" w:rsidRDefault="004805DE" w:rsidP="001324E3">
      <w:pPr>
        <w:pStyle w:val="ListParagraph"/>
        <w:numPr>
          <w:ilvl w:val="2"/>
          <w:numId w:val="29"/>
        </w:numPr>
        <w:ind w:left="1252" w:hanging="806"/>
        <w:rPr>
          <w:rFonts w:asciiTheme="minorHAnsi" w:hAnsiTheme="minorHAnsi" w:cs="Arial"/>
          <w:b/>
          <w:color w:val="000000"/>
          <w:sz w:val="22"/>
          <w:szCs w:val="22"/>
        </w:rPr>
      </w:pPr>
      <w:r w:rsidRPr="00A647A9">
        <w:rPr>
          <w:rFonts w:asciiTheme="minorHAnsi" w:hAnsiTheme="minorHAnsi" w:cs="Arial"/>
          <w:b/>
          <w:color w:val="000000"/>
          <w:sz w:val="22"/>
          <w:szCs w:val="22"/>
        </w:rPr>
        <w:t xml:space="preserve">Quality Assurance </w:t>
      </w:r>
    </w:p>
    <w:p w14:paraId="019BFC9F" w14:textId="280151D0" w:rsidR="004805DE" w:rsidRPr="004805DE" w:rsidRDefault="004805DE" w:rsidP="001324E3">
      <w:pPr>
        <w:ind w:left="1260"/>
        <w:jc w:val="both"/>
        <w:rPr>
          <w:rFonts w:asciiTheme="minorHAnsi" w:hAnsiTheme="minorHAnsi" w:cs="Arial"/>
          <w:bCs/>
          <w:color w:val="000000"/>
          <w:sz w:val="22"/>
          <w:szCs w:val="22"/>
        </w:rPr>
      </w:pPr>
      <w:r w:rsidRPr="004805DE">
        <w:rPr>
          <w:rFonts w:asciiTheme="minorHAnsi" w:hAnsiTheme="minorHAnsi" w:cs="Arial"/>
          <w:color w:val="000000"/>
          <w:sz w:val="22"/>
          <w:szCs w:val="22"/>
        </w:rPr>
        <w:t xml:space="preserve">Error-free production is required and shall be the final responsibility of the Contractor.  Quality assurance procedures shall be exercised throughout all activities to ensure the system presents accurate information and operates properly.  </w:t>
      </w:r>
      <w:r w:rsidRPr="004805DE">
        <w:rPr>
          <w:rFonts w:asciiTheme="minorHAnsi" w:hAnsiTheme="minorHAnsi" w:cs="Arial"/>
          <w:bCs/>
          <w:color w:val="000000"/>
          <w:sz w:val="22"/>
          <w:szCs w:val="22"/>
        </w:rPr>
        <w:t xml:space="preserve">The Contractor should provide a final </w:t>
      </w:r>
      <w:r w:rsidRPr="004805DE">
        <w:rPr>
          <w:rFonts w:asciiTheme="minorHAnsi" w:hAnsiTheme="minorHAnsi" w:cs="Arial"/>
          <w:color w:val="000000"/>
          <w:sz w:val="22"/>
          <w:szCs w:val="22"/>
        </w:rPr>
        <w:t xml:space="preserve">Quality Assurance Manual to the </w:t>
      </w:r>
      <w:r w:rsidR="00A647A9">
        <w:rPr>
          <w:rFonts w:asciiTheme="minorHAnsi" w:hAnsiTheme="minorHAnsi" w:cs="Arial"/>
          <w:color w:val="000000"/>
          <w:sz w:val="22"/>
          <w:szCs w:val="22"/>
        </w:rPr>
        <w:t>Agency</w:t>
      </w:r>
      <w:r w:rsidR="00E12505">
        <w:rPr>
          <w:rFonts w:asciiTheme="minorHAnsi" w:hAnsiTheme="minorHAnsi" w:cs="Arial"/>
          <w:color w:val="000000"/>
          <w:sz w:val="22"/>
          <w:szCs w:val="22"/>
        </w:rPr>
        <w:t xml:space="preserve"> no later than January</w:t>
      </w:r>
      <w:r w:rsidR="0075506A">
        <w:rPr>
          <w:rFonts w:asciiTheme="minorHAnsi" w:hAnsiTheme="minorHAnsi" w:cs="Arial"/>
          <w:color w:val="000000"/>
          <w:sz w:val="22"/>
          <w:szCs w:val="22"/>
        </w:rPr>
        <w:t xml:space="preserve"> 1</w:t>
      </w:r>
      <w:r w:rsidR="00E12505">
        <w:rPr>
          <w:rFonts w:asciiTheme="minorHAnsi" w:hAnsiTheme="minorHAnsi" w:cs="Arial"/>
          <w:color w:val="000000"/>
          <w:sz w:val="22"/>
          <w:szCs w:val="22"/>
        </w:rPr>
        <w:t>,</w:t>
      </w:r>
      <w:r w:rsidR="0075506A">
        <w:rPr>
          <w:rFonts w:asciiTheme="minorHAnsi" w:hAnsiTheme="minorHAnsi" w:cs="Arial"/>
          <w:color w:val="000000"/>
          <w:sz w:val="22"/>
          <w:szCs w:val="22"/>
        </w:rPr>
        <w:t xml:space="preserve"> 2018</w:t>
      </w:r>
      <w:r w:rsidRPr="004805DE">
        <w:rPr>
          <w:rFonts w:asciiTheme="minorHAnsi" w:hAnsiTheme="minorHAnsi" w:cs="Arial"/>
          <w:color w:val="000000"/>
          <w:sz w:val="22"/>
          <w:szCs w:val="22"/>
        </w:rPr>
        <w:t xml:space="preserve">.  This document should describe the procedures that will be used to assess the quality of all </w:t>
      </w:r>
      <w:r w:rsidRPr="004805DE">
        <w:rPr>
          <w:rFonts w:asciiTheme="minorHAnsi" w:hAnsiTheme="minorHAnsi" w:cs="Arial"/>
          <w:color w:val="000000"/>
          <w:sz w:val="22"/>
          <w:szCs w:val="22"/>
        </w:rPr>
        <w:lastRenderedPageBreak/>
        <w:t xml:space="preserve">phases of the project in the initial stage of this </w:t>
      </w:r>
      <w:r w:rsidR="00A647A9">
        <w:rPr>
          <w:rFonts w:asciiTheme="minorHAnsi" w:hAnsiTheme="minorHAnsi" w:cs="Arial"/>
          <w:color w:val="000000"/>
          <w:sz w:val="22"/>
          <w:szCs w:val="22"/>
        </w:rPr>
        <w:t>C</w:t>
      </w:r>
      <w:r w:rsidR="00A647A9" w:rsidRPr="004805DE">
        <w:rPr>
          <w:rFonts w:asciiTheme="minorHAnsi" w:hAnsiTheme="minorHAnsi" w:cs="Arial"/>
          <w:color w:val="000000"/>
          <w:sz w:val="22"/>
          <w:szCs w:val="22"/>
        </w:rPr>
        <w:t>ontract</w:t>
      </w:r>
      <w:r w:rsidRPr="004805DE">
        <w:rPr>
          <w:rFonts w:asciiTheme="minorHAnsi" w:hAnsiTheme="minorHAnsi" w:cs="Arial"/>
          <w:color w:val="000000"/>
          <w:sz w:val="22"/>
          <w:szCs w:val="22"/>
        </w:rPr>
        <w:t xml:space="preserve">.  </w:t>
      </w:r>
      <w:r w:rsidRPr="004805DE">
        <w:rPr>
          <w:rFonts w:asciiTheme="minorHAnsi" w:hAnsiTheme="minorHAnsi" w:cs="Arial"/>
          <w:bCs/>
          <w:color w:val="000000"/>
          <w:sz w:val="22"/>
          <w:szCs w:val="22"/>
        </w:rPr>
        <w:t>The Contractor should follow the manual to perform quality assurance work for each task.</w:t>
      </w:r>
    </w:p>
    <w:p w14:paraId="5836FDE2" w14:textId="77777777" w:rsidR="005B5142" w:rsidRPr="00BE688D" w:rsidRDefault="005B5142" w:rsidP="00A647A9">
      <w:pPr>
        <w:ind w:left="1800"/>
        <w:rPr>
          <w:rFonts w:asciiTheme="minorHAnsi" w:hAnsiTheme="minorHAnsi"/>
          <w:sz w:val="22"/>
          <w:szCs w:val="22"/>
        </w:rPr>
      </w:pPr>
    </w:p>
    <w:p w14:paraId="50B6A1B1" w14:textId="77777777" w:rsidR="00A647A9" w:rsidRPr="00C519CE" w:rsidRDefault="00B10DC3" w:rsidP="00C519CE">
      <w:pPr>
        <w:pStyle w:val="ListParagraph"/>
        <w:numPr>
          <w:ilvl w:val="1"/>
          <w:numId w:val="29"/>
        </w:numPr>
        <w:spacing w:after="120"/>
        <w:ind w:left="450" w:hanging="450"/>
        <w:jc w:val="both"/>
        <w:rPr>
          <w:rFonts w:asciiTheme="minorHAnsi" w:hAnsiTheme="minorHAnsi" w:cs="Arial"/>
          <w:b/>
          <w:color w:val="FF0000"/>
          <w:sz w:val="22"/>
          <w:szCs w:val="22"/>
        </w:rPr>
      </w:pPr>
      <w:r w:rsidRPr="00C519CE">
        <w:rPr>
          <w:rFonts w:asciiTheme="minorHAnsi" w:hAnsiTheme="minorHAnsi" w:cs="Arial"/>
          <w:b/>
          <w:color w:val="FF0000"/>
          <w:sz w:val="22"/>
          <w:szCs w:val="22"/>
        </w:rPr>
        <w:t>Scored Technical Requirement</w:t>
      </w:r>
      <w:r w:rsidR="00A647A9" w:rsidRPr="00C519CE">
        <w:rPr>
          <w:rFonts w:asciiTheme="minorHAnsi" w:hAnsiTheme="minorHAnsi" w:cs="Arial"/>
          <w:b/>
          <w:color w:val="FF0000"/>
          <w:sz w:val="22"/>
          <w:szCs w:val="22"/>
        </w:rPr>
        <w:t xml:space="preserve"> 2:  Cost to School Districts and the State in Providing and Administering the Assessment and the Technical Support Necessary to Administer the Statewide Assessment</w:t>
      </w:r>
    </w:p>
    <w:p w14:paraId="0965D966" w14:textId="1B0FF3D3" w:rsidR="00A647A9" w:rsidRPr="00370D20" w:rsidRDefault="00370D20" w:rsidP="00370D20">
      <w:pPr>
        <w:pStyle w:val="ListParagraph"/>
        <w:ind w:left="1260" w:hanging="810"/>
        <w:rPr>
          <w:rFonts w:asciiTheme="minorHAnsi" w:hAnsiTheme="minorHAnsi" w:cs="Arial"/>
          <w:b/>
          <w:color w:val="000000"/>
          <w:sz w:val="22"/>
          <w:szCs w:val="22"/>
        </w:rPr>
      </w:pPr>
      <w:r>
        <w:rPr>
          <w:rFonts w:asciiTheme="minorHAnsi" w:hAnsiTheme="minorHAnsi" w:cs="Arial"/>
          <w:b/>
          <w:color w:val="000000"/>
          <w:sz w:val="22"/>
          <w:szCs w:val="22"/>
        </w:rPr>
        <w:t>4.2.1</w:t>
      </w:r>
      <w:r>
        <w:rPr>
          <w:rFonts w:asciiTheme="minorHAnsi" w:hAnsiTheme="minorHAnsi" w:cs="Arial"/>
          <w:b/>
          <w:color w:val="000000"/>
          <w:sz w:val="22"/>
          <w:szCs w:val="22"/>
        </w:rPr>
        <w:tab/>
      </w:r>
      <w:r w:rsidR="00A647A9" w:rsidRPr="00370D20">
        <w:rPr>
          <w:rFonts w:asciiTheme="minorHAnsi" w:hAnsiTheme="minorHAnsi" w:cs="Arial"/>
          <w:b/>
          <w:color w:val="000000"/>
          <w:sz w:val="22"/>
          <w:szCs w:val="22"/>
        </w:rPr>
        <w:t>Cost-</w:t>
      </w:r>
      <w:r w:rsidR="0020008F" w:rsidRPr="00370D20">
        <w:rPr>
          <w:rFonts w:asciiTheme="minorHAnsi" w:hAnsiTheme="minorHAnsi" w:cs="Arial"/>
          <w:b/>
          <w:color w:val="000000"/>
          <w:sz w:val="22"/>
          <w:szCs w:val="22"/>
        </w:rPr>
        <w:t>Best Value</w:t>
      </w:r>
    </w:p>
    <w:p w14:paraId="2351C638" w14:textId="55162F30" w:rsidR="00A647A9" w:rsidRPr="00A647A9" w:rsidRDefault="00A647A9" w:rsidP="00370D20">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cost of the Statewide Assessment of Student Progress is an important consideration in the selection process.  Cost must be considered </w:t>
      </w:r>
      <w:r w:rsidR="0020008F" w:rsidRPr="00A647A9">
        <w:rPr>
          <w:rFonts w:asciiTheme="minorHAnsi" w:hAnsiTheme="minorHAnsi" w:cs="Arial"/>
          <w:color w:val="000000"/>
          <w:sz w:val="22"/>
          <w:szCs w:val="22"/>
        </w:rPr>
        <w:t>along</w:t>
      </w:r>
      <w:r w:rsidR="0020008F">
        <w:rPr>
          <w:rFonts w:asciiTheme="minorHAnsi" w:hAnsiTheme="minorHAnsi" w:cs="Arial"/>
          <w:color w:val="000000"/>
          <w:sz w:val="22"/>
          <w:szCs w:val="22"/>
        </w:rPr>
        <w:t xml:space="preserve"> with the technical criteria </w:t>
      </w:r>
      <w:r w:rsidR="00087547">
        <w:rPr>
          <w:rFonts w:asciiTheme="minorHAnsi" w:hAnsiTheme="minorHAnsi" w:cs="Arial"/>
          <w:color w:val="000000"/>
          <w:sz w:val="22"/>
          <w:szCs w:val="22"/>
        </w:rPr>
        <w:t xml:space="preserve">and the overall quality of the assessment </w:t>
      </w:r>
      <w:r w:rsidR="0020008F">
        <w:rPr>
          <w:rFonts w:asciiTheme="minorHAnsi" w:hAnsiTheme="minorHAnsi" w:cs="Arial"/>
          <w:color w:val="000000"/>
          <w:sz w:val="22"/>
          <w:szCs w:val="22"/>
        </w:rPr>
        <w:t>to determine the overall best value for</w:t>
      </w:r>
      <w:r w:rsidRPr="00A647A9">
        <w:rPr>
          <w:rFonts w:asciiTheme="minorHAnsi" w:hAnsiTheme="minorHAnsi" w:cs="Arial"/>
          <w:color w:val="000000"/>
          <w:sz w:val="22"/>
          <w:szCs w:val="22"/>
        </w:rPr>
        <w:t xml:space="preserve"> the </w:t>
      </w:r>
      <w:r w:rsidR="006A3C31">
        <w:rPr>
          <w:rFonts w:asciiTheme="minorHAnsi" w:hAnsiTheme="minorHAnsi" w:cs="Arial"/>
          <w:color w:val="000000"/>
          <w:sz w:val="22"/>
          <w:szCs w:val="22"/>
        </w:rPr>
        <w:t>Agency</w:t>
      </w:r>
      <w:r w:rsidR="00C9627F">
        <w:rPr>
          <w:rFonts w:asciiTheme="minorHAnsi" w:hAnsiTheme="minorHAnsi" w:cs="Arial"/>
          <w:color w:val="000000"/>
          <w:sz w:val="22"/>
          <w:szCs w:val="22"/>
        </w:rPr>
        <w:t xml:space="preserve">, </w:t>
      </w:r>
      <w:r w:rsidR="00E12505">
        <w:rPr>
          <w:rFonts w:asciiTheme="minorHAnsi" w:hAnsiTheme="minorHAnsi" w:cs="Arial"/>
          <w:color w:val="000000"/>
          <w:sz w:val="22"/>
          <w:szCs w:val="22"/>
        </w:rPr>
        <w:t>s</w:t>
      </w:r>
      <w:r w:rsidR="00C9627F">
        <w:rPr>
          <w:rFonts w:asciiTheme="minorHAnsi" w:hAnsiTheme="minorHAnsi" w:cs="Arial"/>
          <w:color w:val="000000"/>
          <w:sz w:val="22"/>
          <w:szCs w:val="22"/>
        </w:rPr>
        <w:t xml:space="preserve">chool </w:t>
      </w:r>
      <w:r w:rsidR="00E12505">
        <w:rPr>
          <w:rFonts w:asciiTheme="minorHAnsi" w:hAnsiTheme="minorHAnsi" w:cs="Arial"/>
          <w:color w:val="000000"/>
          <w:sz w:val="22"/>
          <w:szCs w:val="22"/>
        </w:rPr>
        <w:t>d</w:t>
      </w:r>
      <w:r w:rsidR="00C9627F">
        <w:rPr>
          <w:rFonts w:asciiTheme="minorHAnsi" w:hAnsiTheme="minorHAnsi" w:cs="Arial"/>
          <w:color w:val="000000"/>
          <w:sz w:val="22"/>
          <w:szCs w:val="22"/>
        </w:rPr>
        <w:t xml:space="preserve">istricts, </w:t>
      </w:r>
      <w:r w:rsidRPr="00A647A9">
        <w:rPr>
          <w:rFonts w:asciiTheme="minorHAnsi" w:hAnsiTheme="minorHAnsi" w:cs="Arial"/>
          <w:color w:val="000000"/>
          <w:sz w:val="22"/>
          <w:szCs w:val="22"/>
        </w:rPr>
        <w:t xml:space="preserve">State of Iowa, Iowa students, </w:t>
      </w:r>
      <w:r w:rsidR="00E12505">
        <w:rPr>
          <w:rFonts w:asciiTheme="minorHAnsi" w:hAnsiTheme="minorHAnsi" w:cs="Arial"/>
          <w:color w:val="000000"/>
          <w:sz w:val="22"/>
          <w:szCs w:val="22"/>
        </w:rPr>
        <w:t>p</w:t>
      </w:r>
      <w:r w:rsidRPr="00A647A9">
        <w:rPr>
          <w:rFonts w:asciiTheme="minorHAnsi" w:hAnsiTheme="minorHAnsi" w:cs="Arial"/>
          <w:color w:val="000000"/>
          <w:sz w:val="22"/>
          <w:szCs w:val="22"/>
        </w:rPr>
        <w:t xml:space="preserve">arents, </w:t>
      </w:r>
      <w:r w:rsidR="00E12505">
        <w:rPr>
          <w:rFonts w:asciiTheme="minorHAnsi" w:hAnsiTheme="minorHAnsi" w:cs="Arial"/>
          <w:color w:val="000000"/>
          <w:sz w:val="22"/>
          <w:szCs w:val="22"/>
        </w:rPr>
        <w:t>e</w:t>
      </w:r>
      <w:r w:rsidRPr="00A647A9">
        <w:rPr>
          <w:rFonts w:asciiTheme="minorHAnsi" w:hAnsiTheme="minorHAnsi" w:cs="Arial"/>
          <w:color w:val="000000"/>
          <w:sz w:val="22"/>
          <w:szCs w:val="22"/>
        </w:rPr>
        <w:t xml:space="preserve">ducators and </w:t>
      </w:r>
      <w:r w:rsidR="00E12505">
        <w:rPr>
          <w:rFonts w:asciiTheme="minorHAnsi" w:hAnsiTheme="minorHAnsi" w:cs="Arial"/>
          <w:color w:val="000000"/>
          <w:sz w:val="22"/>
          <w:szCs w:val="22"/>
        </w:rPr>
        <w:t>a</w:t>
      </w:r>
      <w:r w:rsidRPr="00A647A9">
        <w:rPr>
          <w:rFonts w:asciiTheme="minorHAnsi" w:hAnsiTheme="minorHAnsi" w:cs="Arial"/>
          <w:color w:val="000000"/>
          <w:sz w:val="22"/>
          <w:szCs w:val="22"/>
        </w:rPr>
        <w:t xml:space="preserve">dministrators.  </w:t>
      </w:r>
    </w:p>
    <w:p w14:paraId="132E139C" w14:textId="77777777" w:rsidR="00A647A9" w:rsidRPr="00A647A9" w:rsidRDefault="00A647A9" w:rsidP="0064166B">
      <w:pPr>
        <w:jc w:val="both"/>
        <w:rPr>
          <w:rFonts w:asciiTheme="minorHAnsi" w:hAnsiTheme="minorHAnsi" w:cs="Arial"/>
          <w:b/>
          <w:color w:val="000000"/>
          <w:sz w:val="22"/>
          <w:szCs w:val="22"/>
        </w:rPr>
      </w:pPr>
    </w:p>
    <w:p w14:paraId="69B3032A" w14:textId="77777777" w:rsidR="0064166B" w:rsidRPr="00370D20" w:rsidRDefault="00370D20" w:rsidP="00370D20">
      <w:pPr>
        <w:pStyle w:val="ListParagraph"/>
        <w:ind w:left="1260" w:hanging="810"/>
        <w:rPr>
          <w:rFonts w:asciiTheme="minorHAnsi" w:hAnsiTheme="minorHAnsi" w:cs="Arial"/>
          <w:b/>
          <w:color w:val="000000"/>
          <w:sz w:val="22"/>
          <w:szCs w:val="22"/>
        </w:rPr>
      </w:pPr>
      <w:r>
        <w:rPr>
          <w:rFonts w:asciiTheme="minorHAnsi" w:hAnsiTheme="minorHAnsi" w:cs="Arial"/>
          <w:b/>
          <w:color w:val="000000"/>
          <w:sz w:val="22"/>
          <w:szCs w:val="22"/>
        </w:rPr>
        <w:t>4.2.2</w:t>
      </w:r>
      <w:r>
        <w:rPr>
          <w:rFonts w:asciiTheme="minorHAnsi" w:hAnsiTheme="minorHAnsi" w:cs="Arial"/>
          <w:b/>
          <w:color w:val="000000"/>
          <w:sz w:val="22"/>
          <w:szCs w:val="22"/>
        </w:rPr>
        <w:tab/>
      </w:r>
      <w:r w:rsidR="00A647A9" w:rsidRPr="00370D20">
        <w:rPr>
          <w:rFonts w:asciiTheme="minorHAnsi" w:hAnsiTheme="minorHAnsi" w:cs="Arial"/>
          <w:b/>
          <w:color w:val="000000"/>
          <w:sz w:val="22"/>
          <w:szCs w:val="22"/>
        </w:rPr>
        <w:t xml:space="preserve">Assessment Format </w:t>
      </w:r>
    </w:p>
    <w:p w14:paraId="138D44A4" w14:textId="4F1D1B34" w:rsidR="0064166B" w:rsidRDefault="00200C24" w:rsidP="00C9627F">
      <w:pPr>
        <w:spacing w:after="120"/>
        <w:ind w:left="1267"/>
        <w:jc w:val="both"/>
        <w:rPr>
          <w:rFonts w:asciiTheme="minorHAnsi" w:hAnsiTheme="minorHAnsi" w:cs="Arial"/>
          <w:color w:val="000000"/>
          <w:sz w:val="22"/>
          <w:szCs w:val="22"/>
        </w:rPr>
      </w:pPr>
      <w:r>
        <w:rPr>
          <w:rFonts w:asciiTheme="minorHAnsi" w:hAnsiTheme="minorHAnsi" w:cs="Arial"/>
          <w:color w:val="000000"/>
          <w:sz w:val="22"/>
          <w:szCs w:val="22"/>
        </w:rPr>
        <w:t>Each assessment</w:t>
      </w:r>
      <w:r w:rsidR="00A647A9" w:rsidRPr="00A647A9">
        <w:rPr>
          <w:rFonts w:asciiTheme="minorHAnsi" w:hAnsiTheme="minorHAnsi" w:cs="Arial"/>
          <w:color w:val="000000"/>
          <w:sz w:val="22"/>
          <w:szCs w:val="22"/>
        </w:rPr>
        <w:t xml:space="preserve"> shall be available in both online and paper format.  It will be a district decision to administer either the online version or paper-pencil assessment.  In addition, students may use a paper-based assessment depending on individual needs (e.g.</w:t>
      </w:r>
      <w:r w:rsidR="00E12505">
        <w:rPr>
          <w:rFonts w:asciiTheme="minorHAnsi" w:hAnsiTheme="minorHAnsi" w:cs="Arial"/>
          <w:color w:val="000000"/>
          <w:sz w:val="22"/>
          <w:szCs w:val="22"/>
        </w:rPr>
        <w:t>,</w:t>
      </w:r>
      <w:r w:rsidR="00A647A9" w:rsidRPr="00A647A9">
        <w:rPr>
          <w:rFonts w:asciiTheme="minorHAnsi" w:hAnsiTheme="minorHAnsi" w:cs="Arial"/>
          <w:color w:val="000000"/>
          <w:sz w:val="22"/>
          <w:szCs w:val="22"/>
        </w:rPr>
        <w:t xml:space="preserve"> if required by an Individualized Education Plan (IEP) or section 504 plan).  Some schools may not have the technology to fully administer online assessments. </w:t>
      </w:r>
      <w:r w:rsidR="00B53663" w:rsidRPr="00A647A9" w:rsidDel="00087547">
        <w:rPr>
          <w:rFonts w:asciiTheme="minorHAnsi" w:hAnsiTheme="minorHAnsi" w:cs="Arial"/>
          <w:color w:val="000000"/>
          <w:sz w:val="22"/>
          <w:szCs w:val="22"/>
        </w:rPr>
        <w:t xml:space="preserve"> </w:t>
      </w:r>
    </w:p>
    <w:p w14:paraId="2D8F0E03" w14:textId="03E3C08C" w:rsidR="0064166B" w:rsidRDefault="00A647A9" w:rsidP="00C9627F">
      <w:pPr>
        <w:spacing w:after="120"/>
        <w:ind w:left="1267"/>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summative online and paper-pencil versions will be administered under secure conditions.  Both the paper-pencil and online versions of the assessment </w:t>
      </w:r>
      <w:r w:rsidR="0075506A">
        <w:rPr>
          <w:rFonts w:asciiTheme="minorHAnsi" w:hAnsiTheme="minorHAnsi" w:cs="Arial"/>
          <w:color w:val="000000"/>
          <w:sz w:val="22"/>
          <w:szCs w:val="22"/>
        </w:rPr>
        <w:t>sh</w:t>
      </w:r>
      <w:r w:rsidRPr="00A647A9">
        <w:rPr>
          <w:rFonts w:asciiTheme="minorHAnsi" w:hAnsiTheme="minorHAnsi" w:cs="Arial"/>
          <w:color w:val="000000"/>
          <w:sz w:val="22"/>
          <w:szCs w:val="22"/>
        </w:rPr>
        <w:t xml:space="preserve">ould allow for multiple assessment item types including constructed response and performance tasks. </w:t>
      </w:r>
      <w:r w:rsidR="0053183B">
        <w:rPr>
          <w:rFonts w:asciiTheme="minorHAnsi" w:hAnsiTheme="minorHAnsi" w:cs="Arial"/>
          <w:color w:val="000000"/>
          <w:sz w:val="22"/>
          <w:szCs w:val="22"/>
        </w:rPr>
        <w:t xml:space="preserve"> </w:t>
      </w:r>
      <w:r w:rsidRPr="00A647A9">
        <w:rPr>
          <w:rFonts w:asciiTheme="minorHAnsi" w:hAnsiTheme="minorHAnsi" w:cs="Arial"/>
          <w:color w:val="000000"/>
          <w:sz w:val="22"/>
          <w:szCs w:val="22"/>
        </w:rPr>
        <w:t>The online assessment system could include more interactive item types.</w:t>
      </w:r>
    </w:p>
    <w:p w14:paraId="3B79A734" w14:textId="72E61988" w:rsidR="00A647A9" w:rsidRPr="00A647A9" w:rsidRDefault="00A647A9" w:rsidP="00C9627F">
      <w:pPr>
        <w:spacing w:after="120"/>
        <w:ind w:left="1267"/>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64166B">
        <w:rPr>
          <w:rFonts w:asciiTheme="minorHAnsi" w:hAnsiTheme="minorHAnsi" w:cs="Arial"/>
          <w:color w:val="000000"/>
          <w:sz w:val="22"/>
          <w:szCs w:val="22"/>
        </w:rPr>
        <w:t xml:space="preserve">Agency </w:t>
      </w:r>
      <w:r w:rsidRPr="00A647A9">
        <w:rPr>
          <w:rFonts w:asciiTheme="minorHAnsi" w:hAnsiTheme="minorHAnsi" w:cs="Arial"/>
          <w:color w:val="000000"/>
          <w:sz w:val="22"/>
          <w:szCs w:val="22"/>
        </w:rPr>
        <w:t xml:space="preserve">surveyed Iowa </w:t>
      </w:r>
      <w:r w:rsidR="00E12505">
        <w:rPr>
          <w:rFonts w:asciiTheme="minorHAnsi" w:hAnsiTheme="minorHAnsi" w:cs="Arial"/>
          <w:color w:val="000000"/>
          <w:sz w:val="22"/>
          <w:szCs w:val="22"/>
        </w:rPr>
        <w:t>s</w:t>
      </w:r>
      <w:r w:rsidRPr="00A647A9">
        <w:rPr>
          <w:rFonts w:asciiTheme="minorHAnsi" w:hAnsiTheme="minorHAnsi" w:cs="Arial"/>
          <w:color w:val="000000"/>
          <w:sz w:val="22"/>
          <w:szCs w:val="22"/>
        </w:rPr>
        <w:t xml:space="preserve">chool </w:t>
      </w:r>
      <w:r w:rsidR="00E12505">
        <w:rPr>
          <w:rFonts w:asciiTheme="minorHAnsi" w:hAnsiTheme="minorHAnsi" w:cs="Arial"/>
          <w:color w:val="000000"/>
          <w:sz w:val="22"/>
          <w:szCs w:val="22"/>
        </w:rPr>
        <w:t>d</w:t>
      </w:r>
      <w:r w:rsidRPr="00A647A9">
        <w:rPr>
          <w:rFonts w:asciiTheme="minorHAnsi" w:hAnsiTheme="minorHAnsi" w:cs="Arial"/>
          <w:color w:val="000000"/>
          <w:sz w:val="22"/>
          <w:szCs w:val="22"/>
        </w:rPr>
        <w:t xml:space="preserve">istricts to determine the approximate number of districts who are planning to administer assessments in paper-pencil or online in the spring of 2019.  </w:t>
      </w:r>
      <w:r w:rsidR="006A3C31">
        <w:rPr>
          <w:rFonts w:asciiTheme="minorHAnsi" w:hAnsiTheme="minorHAnsi" w:cs="Arial"/>
          <w:color w:val="000000"/>
          <w:sz w:val="22"/>
          <w:szCs w:val="22"/>
        </w:rPr>
        <w:t>Ninety five (</w:t>
      </w:r>
      <w:r w:rsidRPr="00A647A9">
        <w:rPr>
          <w:rFonts w:asciiTheme="minorHAnsi" w:hAnsiTheme="minorHAnsi" w:cs="Arial"/>
          <w:color w:val="000000"/>
          <w:sz w:val="22"/>
          <w:szCs w:val="22"/>
        </w:rPr>
        <w:t>95</w:t>
      </w:r>
      <w:r w:rsidR="006A3C31">
        <w:rPr>
          <w:rFonts w:asciiTheme="minorHAnsi" w:hAnsiTheme="minorHAnsi" w:cs="Arial"/>
          <w:color w:val="000000"/>
          <w:sz w:val="22"/>
          <w:szCs w:val="22"/>
        </w:rPr>
        <w:t>)</w:t>
      </w:r>
      <w:r w:rsidRPr="00A647A9">
        <w:rPr>
          <w:rFonts w:asciiTheme="minorHAnsi" w:hAnsiTheme="minorHAnsi" w:cs="Arial"/>
          <w:color w:val="000000"/>
          <w:sz w:val="22"/>
          <w:szCs w:val="22"/>
        </w:rPr>
        <w:t xml:space="preserve"> percent of Iowa districts representing </w:t>
      </w:r>
      <w:r w:rsidR="006A3C31">
        <w:rPr>
          <w:rFonts w:asciiTheme="minorHAnsi" w:hAnsiTheme="minorHAnsi" w:cs="Arial"/>
          <w:color w:val="000000"/>
          <w:sz w:val="22"/>
          <w:szCs w:val="22"/>
        </w:rPr>
        <w:t>seventy seven (</w:t>
      </w:r>
      <w:r w:rsidRPr="00A647A9">
        <w:rPr>
          <w:rFonts w:asciiTheme="minorHAnsi" w:hAnsiTheme="minorHAnsi" w:cs="Arial"/>
          <w:color w:val="000000"/>
          <w:sz w:val="22"/>
          <w:szCs w:val="22"/>
        </w:rPr>
        <w:t>77</w:t>
      </w:r>
      <w:r w:rsidR="006A3C31">
        <w:rPr>
          <w:rFonts w:asciiTheme="minorHAnsi" w:hAnsiTheme="minorHAnsi" w:cs="Arial"/>
          <w:color w:val="000000"/>
          <w:sz w:val="22"/>
          <w:szCs w:val="22"/>
        </w:rPr>
        <w:t>)</w:t>
      </w:r>
      <w:r w:rsidRPr="00A647A9">
        <w:rPr>
          <w:rFonts w:asciiTheme="minorHAnsi" w:hAnsiTheme="minorHAnsi" w:cs="Arial"/>
          <w:color w:val="000000"/>
          <w:sz w:val="22"/>
          <w:szCs w:val="22"/>
        </w:rPr>
        <w:t xml:space="preserve"> percent of Iowa students indicated they are planning to administer assessments using the online platform.  This information should be used only for the purposes of cost estimates for this RFP and not final determinations of a district choice to switch to either online or paper-pencil.   Contractors will need to be prepared to deliver either format in spring of 2019.</w:t>
      </w:r>
    </w:p>
    <w:p w14:paraId="1EC6BF7C" w14:textId="30600289" w:rsidR="0064166B" w:rsidRDefault="00A647A9" w:rsidP="00C9627F">
      <w:pPr>
        <w:spacing w:after="120"/>
        <w:ind w:left="1267"/>
        <w:jc w:val="both"/>
        <w:rPr>
          <w:rFonts w:asciiTheme="minorHAnsi" w:hAnsiTheme="minorHAnsi" w:cs="Arial"/>
          <w:color w:val="000000"/>
          <w:sz w:val="22"/>
          <w:szCs w:val="22"/>
        </w:rPr>
      </w:pPr>
      <w:r w:rsidRPr="00A647A9">
        <w:rPr>
          <w:rFonts w:asciiTheme="minorHAnsi" w:hAnsiTheme="minorHAnsi" w:cs="Arial"/>
          <w:color w:val="000000"/>
          <w:sz w:val="22"/>
          <w:szCs w:val="22"/>
        </w:rPr>
        <w:t>In the 2015-16 sch</w:t>
      </w:r>
      <w:r w:rsidR="006A3C31">
        <w:rPr>
          <w:rFonts w:asciiTheme="minorHAnsi" w:hAnsiTheme="minorHAnsi" w:cs="Arial"/>
          <w:color w:val="000000"/>
          <w:sz w:val="22"/>
          <w:szCs w:val="22"/>
        </w:rPr>
        <w:t xml:space="preserve">ool </w:t>
      </w:r>
      <w:proofErr w:type="gramStart"/>
      <w:r w:rsidR="006A3C31">
        <w:rPr>
          <w:rFonts w:asciiTheme="minorHAnsi" w:hAnsiTheme="minorHAnsi" w:cs="Arial"/>
          <w:color w:val="000000"/>
          <w:sz w:val="22"/>
          <w:szCs w:val="22"/>
        </w:rPr>
        <w:t>year</w:t>
      </w:r>
      <w:proofErr w:type="gramEnd"/>
      <w:r w:rsidR="006A3C31">
        <w:rPr>
          <w:rFonts w:asciiTheme="minorHAnsi" w:hAnsiTheme="minorHAnsi" w:cs="Arial"/>
          <w:color w:val="000000"/>
          <w:sz w:val="22"/>
          <w:szCs w:val="22"/>
        </w:rPr>
        <w:t>,</w:t>
      </w:r>
      <w:r w:rsidRPr="00A647A9">
        <w:rPr>
          <w:rFonts w:asciiTheme="minorHAnsi" w:hAnsiTheme="minorHAnsi" w:cs="Arial"/>
          <w:color w:val="000000"/>
          <w:sz w:val="22"/>
          <w:szCs w:val="22"/>
        </w:rPr>
        <w:t xml:space="preserve"> the following number of students were assessed per grade level.  Estimates should be based on the following volume for assessing E</w:t>
      </w:r>
      <w:r w:rsidR="00E12505">
        <w:rPr>
          <w:rFonts w:asciiTheme="minorHAnsi" w:hAnsiTheme="minorHAnsi" w:cs="Arial"/>
          <w:color w:val="000000"/>
          <w:sz w:val="22"/>
          <w:szCs w:val="22"/>
        </w:rPr>
        <w:t>nglish language arts</w:t>
      </w:r>
      <w:r w:rsidRPr="00A647A9">
        <w:rPr>
          <w:rFonts w:asciiTheme="minorHAnsi" w:hAnsiTheme="minorHAnsi" w:cs="Arial"/>
          <w:color w:val="000000"/>
          <w:sz w:val="22"/>
          <w:szCs w:val="22"/>
        </w:rPr>
        <w:t xml:space="preserve"> including reading and writing and mathematics.  The grades required for each assessment can be found in Section </w:t>
      </w:r>
      <w:r w:rsidR="001B77B7">
        <w:rPr>
          <w:rFonts w:asciiTheme="minorHAnsi" w:hAnsiTheme="minorHAnsi" w:cs="Arial"/>
          <w:color w:val="000000"/>
          <w:sz w:val="22"/>
          <w:szCs w:val="22"/>
        </w:rPr>
        <w:t>4.1</w:t>
      </w:r>
      <w:r w:rsidR="006A3C31">
        <w:rPr>
          <w:rFonts w:asciiTheme="minorHAnsi" w:hAnsiTheme="minorHAnsi" w:cs="Arial"/>
          <w:color w:val="000000"/>
          <w:sz w:val="22"/>
          <w:szCs w:val="22"/>
        </w:rPr>
        <w:t>.1 – Table 1</w:t>
      </w:r>
      <w:r w:rsidRPr="00A647A9">
        <w:rPr>
          <w:rFonts w:asciiTheme="minorHAnsi" w:hAnsiTheme="minorHAnsi" w:cs="Arial"/>
          <w:color w:val="000000"/>
          <w:sz w:val="22"/>
          <w:szCs w:val="22"/>
        </w:rPr>
        <w:t>. Science estimates should only include grades 5, 8 and 10.</w:t>
      </w:r>
    </w:p>
    <w:p w14:paraId="048CD3B2" w14:textId="41F4FC76" w:rsidR="006A3C31" w:rsidRPr="00B658E2" w:rsidRDefault="006A3C31" w:rsidP="00200C24">
      <w:pPr>
        <w:pStyle w:val="ListParagraph"/>
        <w:spacing w:after="120"/>
        <w:ind w:left="1260"/>
        <w:rPr>
          <w:rFonts w:asciiTheme="minorHAnsi" w:hAnsiTheme="minorHAnsi" w:cs="Arial"/>
          <w:b/>
          <w:color w:val="000000"/>
          <w:sz w:val="20"/>
          <w:szCs w:val="22"/>
        </w:rPr>
      </w:pPr>
      <w:r w:rsidRPr="002A6811">
        <w:rPr>
          <w:rFonts w:asciiTheme="minorHAnsi" w:hAnsiTheme="minorHAnsi" w:cs="Arial"/>
          <w:b/>
          <w:color w:val="000000"/>
          <w:sz w:val="20"/>
          <w:szCs w:val="22"/>
        </w:rPr>
        <w:t xml:space="preserve">Table </w:t>
      </w:r>
      <w:r>
        <w:rPr>
          <w:rFonts w:asciiTheme="minorHAnsi" w:hAnsiTheme="minorHAnsi" w:cs="Arial"/>
          <w:b/>
          <w:color w:val="000000"/>
          <w:sz w:val="20"/>
          <w:szCs w:val="22"/>
        </w:rPr>
        <w:t>4</w:t>
      </w:r>
      <w:r w:rsidRPr="002A6811">
        <w:rPr>
          <w:rFonts w:asciiTheme="minorHAnsi" w:hAnsiTheme="minorHAnsi" w:cs="Arial"/>
          <w:b/>
          <w:color w:val="000000"/>
          <w:sz w:val="20"/>
          <w:szCs w:val="22"/>
        </w:rPr>
        <w:t xml:space="preserve">: </w:t>
      </w:r>
      <w:r>
        <w:rPr>
          <w:rFonts w:asciiTheme="minorHAnsi" w:hAnsiTheme="minorHAnsi" w:cs="Arial"/>
          <w:b/>
          <w:color w:val="000000"/>
          <w:sz w:val="20"/>
          <w:szCs w:val="22"/>
        </w:rPr>
        <w:t xml:space="preserve">Number of </w:t>
      </w:r>
      <w:r w:rsidR="009C27B8">
        <w:rPr>
          <w:rFonts w:asciiTheme="minorHAnsi" w:hAnsiTheme="minorHAnsi" w:cs="Arial"/>
          <w:b/>
          <w:color w:val="000000"/>
          <w:sz w:val="20"/>
          <w:szCs w:val="22"/>
        </w:rPr>
        <w:t xml:space="preserve">Public School </w:t>
      </w:r>
      <w:r>
        <w:rPr>
          <w:rFonts w:asciiTheme="minorHAnsi" w:hAnsiTheme="minorHAnsi" w:cs="Arial"/>
          <w:b/>
          <w:color w:val="000000"/>
          <w:sz w:val="20"/>
          <w:szCs w:val="22"/>
        </w:rPr>
        <w:t>Students Accessed Per Grade Level in 2015-16</w:t>
      </w:r>
    </w:p>
    <w:tbl>
      <w:tblPr>
        <w:tblStyle w:val="GridTable4-Accent31"/>
        <w:tblW w:w="0" w:type="auto"/>
        <w:jc w:val="center"/>
        <w:tblLook w:val="04A0" w:firstRow="1" w:lastRow="0" w:firstColumn="1" w:lastColumn="0" w:noHBand="0" w:noVBand="1"/>
      </w:tblPr>
      <w:tblGrid>
        <w:gridCol w:w="2556"/>
        <w:gridCol w:w="3150"/>
      </w:tblGrid>
      <w:tr w:rsidR="006A3C31" w:rsidRPr="00A647A9" w14:paraId="74524ECA" w14:textId="77777777" w:rsidTr="00E126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29A1FD1A" w14:textId="77777777" w:rsidR="006A3C31" w:rsidRPr="00A647A9" w:rsidRDefault="006A3C31" w:rsidP="00E1267D">
            <w:pPr>
              <w:jc w:val="center"/>
              <w:rPr>
                <w:rFonts w:asciiTheme="minorHAnsi" w:hAnsiTheme="minorHAnsi"/>
                <w:color w:val="auto"/>
                <w:sz w:val="22"/>
              </w:rPr>
            </w:pPr>
            <w:r w:rsidRPr="00A647A9">
              <w:rPr>
                <w:rFonts w:asciiTheme="minorHAnsi" w:hAnsiTheme="minorHAnsi"/>
                <w:color w:val="auto"/>
                <w:sz w:val="22"/>
              </w:rPr>
              <w:t>Grade</w:t>
            </w:r>
          </w:p>
        </w:tc>
        <w:tc>
          <w:tcPr>
            <w:tcW w:w="3150" w:type="dxa"/>
          </w:tcPr>
          <w:p w14:paraId="46779314" w14:textId="77777777" w:rsidR="006A3C31" w:rsidRPr="00A647A9" w:rsidRDefault="006A3C31" w:rsidP="00E126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A647A9">
              <w:rPr>
                <w:rFonts w:asciiTheme="minorHAnsi" w:hAnsiTheme="minorHAnsi"/>
                <w:color w:val="auto"/>
                <w:sz w:val="22"/>
              </w:rPr>
              <w:t>2015-16 Students Assessed</w:t>
            </w:r>
          </w:p>
        </w:tc>
      </w:tr>
      <w:tr w:rsidR="006A3C31" w:rsidRPr="00A647A9" w14:paraId="7E91BB9C" w14:textId="77777777" w:rsidTr="00E126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14A58423"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3</w:t>
            </w:r>
          </w:p>
        </w:tc>
        <w:tc>
          <w:tcPr>
            <w:tcW w:w="3150" w:type="dxa"/>
          </w:tcPr>
          <w:p w14:paraId="2CCAE3CB" w14:textId="77777777" w:rsidR="006A3C31" w:rsidRPr="00A647A9" w:rsidRDefault="006A3C31" w:rsidP="00E126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A647A9">
              <w:rPr>
                <w:rFonts w:asciiTheme="minorHAnsi" w:hAnsiTheme="minorHAnsi"/>
                <w:sz w:val="22"/>
              </w:rPr>
              <w:t>37,154</w:t>
            </w:r>
          </w:p>
        </w:tc>
      </w:tr>
      <w:tr w:rsidR="006A3C31" w:rsidRPr="00A647A9" w14:paraId="771FE7C3" w14:textId="77777777" w:rsidTr="00E1267D">
        <w:trPr>
          <w:jc w:val="center"/>
        </w:trPr>
        <w:tc>
          <w:tcPr>
            <w:cnfStyle w:val="001000000000" w:firstRow="0" w:lastRow="0" w:firstColumn="1" w:lastColumn="0" w:oddVBand="0" w:evenVBand="0" w:oddHBand="0" w:evenHBand="0" w:firstRowFirstColumn="0" w:firstRowLastColumn="0" w:lastRowFirstColumn="0" w:lastRowLastColumn="0"/>
            <w:tcW w:w="2556" w:type="dxa"/>
          </w:tcPr>
          <w:p w14:paraId="37D739D9"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4</w:t>
            </w:r>
          </w:p>
        </w:tc>
        <w:tc>
          <w:tcPr>
            <w:tcW w:w="3150" w:type="dxa"/>
          </w:tcPr>
          <w:p w14:paraId="56D2FC24" w14:textId="77777777" w:rsidR="006A3C31" w:rsidRPr="00A647A9" w:rsidRDefault="006A3C31" w:rsidP="00E126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A647A9">
              <w:rPr>
                <w:rFonts w:asciiTheme="minorHAnsi" w:hAnsiTheme="minorHAnsi"/>
                <w:sz w:val="22"/>
              </w:rPr>
              <w:t>36,647</w:t>
            </w:r>
          </w:p>
        </w:tc>
      </w:tr>
      <w:tr w:rsidR="006A3C31" w:rsidRPr="00A647A9" w14:paraId="39CC4820" w14:textId="77777777" w:rsidTr="00E126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1E0B1941"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5</w:t>
            </w:r>
          </w:p>
        </w:tc>
        <w:tc>
          <w:tcPr>
            <w:tcW w:w="3150" w:type="dxa"/>
          </w:tcPr>
          <w:p w14:paraId="2AD49E5E" w14:textId="77777777" w:rsidR="006A3C31" w:rsidRPr="00A647A9" w:rsidRDefault="006A3C31" w:rsidP="00E126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A647A9">
              <w:rPr>
                <w:rFonts w:asciiTheme="minorHAnsi" w:hAnsiTheme="minorHAnsi"/>
                <w:sz w:val="22"/>
              </w:rPr>
              <w:t>36,005</w:t>
            </w:r>
          </w:p>
        </w:tc>
      </w:tr>
      <w:tr w:rsidR="006A3C31" w:rsidRPr="00A647A9" w14:paraId="73B99C07" w14:textId="77777777" w:rsidTr="00E1267D">
        <w:trPr>
          <w:jc w:val="center"/>
        </w:trPr>
        <w:tc>
          <w:tcPr>
            <w:cnfStyle w:val="001000000000" w:firstRow="0" w:lastRow="0" w:firstColumn="1" w:lastColumn="0" w:oddVBand="0" w:evenVBand="0" w:oddHBand="0" w:evenHBand="0" w:firstRowFirstColumn="0" w:firstRowLastColumn="0" w:lastRowFirstColumn="0" w:lastRowLastColumn="0"/>
            <w:tcW w:w="2556" w:type="dxa"/>
          </w:tcPr>
          <w:p w14:paraId="6CF7D481"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6</w:t>
            </w:r>
          </w:p>
        </w:tc>
        <w:tc>
          <w:tcPr>
            <w:tcW w:w="3150" w:type="dxa"/>
          </w:tcPr>
          <w:p w14:paraId="7AA053BE" w14:textId="77777777" w:rsidR="006A3C31" w:rsidRPr="00A647A9" w:rsidRDefault="006A3C31" w:rsidP="00E126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A647A9">
              <w:rPr>
                <w:rFonts w:asciiTheme="minorHAnsi" w:hAnsiTheme="minorHAnsi"/>
                <w:sz w:val="22"/>
              </w:rPr>
              <w:t>35,597</w:t>
            </w:r>
          </w:p>
        </w:tc>
      </w:tr>
      <w:tr w:rsidR="006A3C31" w:rsidRPr="00A647A9" w14:paraId="1B606B24" w14:textId="77777777" w:rsidTr="00E126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32A3AA0F"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7</w:t>
            </w:r>
          </w:p>
        </w:tc>
        <w:tc>
          <w:tcPr>
            <w:tcW w:w="3150" w:type="dxa"/>
          </w:tcPr>
          <w:p w14:paraId="4BBFE27B" w14:textId="77777777" w:rsidR="006A3C31" w:rsidRPr="00A647A9" w:rsidRDefault="006A3C31" w:rsidP="00E126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A647A9">
              <w:rPr>
                <w:rFonts w:asciiTheme="minorHAnsi" w:hAnsiTheme="minorHAnsi"/>
                <w:sz w:val="22"/>
              </w:rPr>
              <w:t>36,049</w:t>
            </w:r>
          </w:p>
        </w:tc>
      </w:tr>
      <w:tr w:rsidR="006A3C31" w:rsidRPr="00A647A9" w14:paraId="23C1DF8A" w14:textId="77777777" w:rsidTr="00E1267D">
        <w:trPr>
          <w:jc w:val="center"/>
        </w:trPr>
        <w:tc>
          <w:tcPr>
            <w:cnfStyle w:val="001000000000" w:firstRow="0" w:lastRow="0" w:firstColumn="1" w:lastColumn="0" w:oddVBand="0" w:evenVBand="0" w:oddHBand="0" w:evenHBand="0" w:firstRowFirstColumn="0" w:firstRowLastColumn="0" w:lastRowFirstColumn="0" w:lastRowLastColumn="0"/>
            <w:tcW w:w="2556" w:type="dxa"/>
          </w:tcPr>
          <w:p w14:paraId="5CFB117A"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8</w:t>
            </w:r>
          </w:p>
        </w:tc>
        <w:tc>
          <w:tcPr>
            <w:tcW w:w="3150" w:type="dxa"/>
          </w:tcPr>
          <w:p w14:paraId="26DA6783" w14:textId="77777777" w:rsidR="006A3C31" w:rsidRPr="00A647A9" w:rsidRDefault="006A3C31" w:rsidP="00E126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A647A9">
              <w:rPr>
                <w:rFonts w:asciiTheme="minorHAnsi" w:hAnsiTheme="minorHAnsi"/>
                <w:sz w:val="22"/>
              </w:rPr>
              <w:t>35,646</w:t>
            </w:r>
          </w:p>
        </w:tc>
      </w:tr>
      <w:tr w:rsidR="006A3C31" w:rsidRPr="00A647A9" w14:paraId="6A39D918" w14:textId="77777777" w:rsidTr="00E126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5FA96787"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9</w:t>
            </w:r>
          </w:p>
        </w:tc>
        <w:tc>
          <w:tcPr>
            <w:tcW w:w="3150" w:type="dxa"/>
          </w:tcPr>
          <w:p w14:paraId="00F5A14E" w14:textId="77777777" w:rsidR="006A3C31" w:rsidRPr="00A647A9" w:rsidRDefault="006A3C31" w:rsidP="00E126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A647A9">
              <w:rPr>
                <w:rFonts w:asciiTheme="minorHAnsi" w:hAnsiTheme="minorHAnsi"/>
                <w:sz w:val="22"/>
              </w:rPr>
              <w:t>35,909</w:t>
            </w:r>
          </w:p>
        </w:tc>
      </w:tr>
      <w:tr w:rsidR="006A3C31" w:rsidRPr="00A647A9" w14:paraId="5A64A6FD" w14:textId="77777777" w:rsidTr="00E1267D">
        <w:trPr>
          <w:jc w:val="center"/>
        </w:trPr>
        <w:tc>
          <w:tcPr>
            <w:cnfStyle w:val="001000000000" w:firstRow="0" w:lastRow="0" w:firstColumn="1" w:lastColumn="0" w:oddVBand="0" w:evenVBand="0" w:oddHBand="0" w:evenHBand="0" w:firstRowFirstColumn="0" w:firstRowLastColumn="0" w:lastRowFirstColumn="0" w:lastRowLastColumn="0"/>
            <w:tcW w:w="2556" w:type="dxa"/>
          </w:tcPr>
          <w:p w14:paraId="484A4A8E"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10</w:t>
            </w:r>
          </w:p>
        </w:tc>
        <w:tc>
          <w:tcPr>
            <w:tcW w:w="3150" w:type="dxa"/>
          </w:tcPr>
          <w:p w14:paraId="651B10E9" w14:textId="77777777" w:rsidR="006A3C31" w:rsidRPr="00A647A9" w:rsidRDefault="006A3C31" w:rsidP="00E126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A647A9">
              <w:rPr>
                <w:rFonts w:asciiTheme="minorHAnsi" w:hAnsiTheme="minorHAnsi"/>
                <w:sz w:val="22"/>
              </w:rPr>
              <w:t>36,111</w:t>
            </w:r>
          </w:p>
        </w:tc>
      </w:tr>
      <w:tr w:rsidR="006A3C31" w:rsidRPr="00A647A9" w14:paraId="0EFA641C" w14:textId="77777777" w:rsidTr="00E126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6" w:type="dxa"/>
          </w:tcPr>
          <w:p w14:paraId="62672AC6"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lastRenderedPageBreak/>
              <w:t>11</w:t>
            </w:r>
          </w:p>
        </w:tc>
        <w:tc>
          <w:tcPr>
            <w:tcW w:w="3150" w:type="dxa"/>
          </w:tcPr>
          <w:p w14:paraId="2AE0D93B" w14:textId="77777777" w:rsidR="006A3C31" w:rsidRPr="00A647A9" w:rsidRDefault="006A3C31" w:rsidP="00E126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A647A9">
              <w:rPr>
                <w:rFonts w:asciiTheme="minorHAnsi" w:hAnsiTheme="minorHAnsi"/>
                <w:sz w:val="22"/>
              </w:rPr>
              <w:t>34,451</w:t>
            </w:r>
          </w:p>
        </w:tc>
      </w:tr>
      <w:tr w:rsidR="006A3C31" w:rsidRPr="00A647A9" w14:paraId="6DBBAE81" w14:textId="77777777" w:rsidTr="00E1267D">
        <w:trPr>
          <w:jc w:val="center"/>
        </w:trPr>
        <w:tc>
          <w:tcPr>
            <w:cnfStyle w:val="001000000000" w:firstRow="0" w:lastRow="0" w:firstColumn="1" w:lastColumn="0" w:oddVBand="0" w:evenVBand="0" w:oddHBand="0" w:evenHBand="0" w:firstRowFirstColumn="0" w:firstRowLastColumn="0" w:lastRowFirstColumn="0" w:lastRowLastColumn="0"/>
            <w:tcW w:w="2556" w:type="dxa"/>
          </w:tcPr>
          <w:p w14:paraId="36DF3813" w14:textId="77777777" w:rsidR="006A3C31" w:rsidRPr="00A647A9" w:rsidRDefault="006A3C31" w:rsidP="00E1267D">
            <w:pPr>
              <w:jc w:val="center"/>
              <w:rPr>
                <w:rFonts w:asciiTheme="minorHAnsi" w:hAnsiTheme="minorHAnsi"/>
                <w:sz w:val="22"/>
              </w:rPr>
            </w:pPr>
            <w:r w:rsidRPr="00A647A9">
              <w:rPr>
                <w:rFonts w:asciiTheme="minorHAnsi" w:hAnsiTheme="minorHAnsi"/>
                <w:sz w:val="22"/>
              </w:rPr>
              <w:t>Total</w:t>
            </w:r>
          </w:p>
        </w:tc>
        <w:tc>
          <w:tcPr>
            <w:tcW w:w="3150" w:type="dxa"/>
          </w:tcPr>
          <w:p w14:paraId="2C7709B2" w14:textId="77777777" w:rsidR="006A3C31" w:rsidRPr="00C9627F" w:rsidRDefault="006A3C31" w:rsidP="00E126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C9627F">
              <w:rPr>
                <w:rFonts w:asciiTheme="minorHAnsi" w:hAnsiTheme="minorHAnsi"/>
                <w:b/>
                <w:sz w:val="22"/>
              </w:rPr>
              <w:t>323,569</w:t>
            </w:r>
          </w:p>
        </w:tc>
      </w:tr>
    </w:tbl>
    <w:p w14:paraId="7CCD9E84" w14:textId="77777777" w:rsidR="006A3C31" w:rsidRDefault="006A3C31" w:rsidP="00A647A9">
      <w:pPr>
        <w:rPr>
          <w:rFonts w:asciiTheme="minorHAnsi" w:hAnsiTheme="minorHAnsi" w:cs="Arial"/>
          <w:color w:val="000000"/>
          <w:sz w:val="22"/>
          <w:szCs w:val="22"/>
          <w:shd w:val="clear" w:color="auto" w:fill="FFFF00"/>
        </w:rPr>
      </w:pPr>
    </w:p>
    <w:p w14:paraId="63B6C85E" w14:textId="77777777" w:rsidR="006A3C31" w:rsidRDefault="00370D20" w:rsidP="00370D20">
      <w:pPr>
        <w:pStyle w:val="ListParagraph"/>
        <w:ind w:left="1260" w:hanging="810"/>
        <w:rPr>
          <w:rFonts w:asciiTheme="minorHAnsi" w:hAnsiTheme="minorHAnsi" w:cs="Arial"/>
          <w:b/>
          <w:color w:val="000000"/>
          <w:sz w:val="22"/>
          <w:szCs w:val="22"/>
        </w:rPr>
      </w:pPr>
      <w:r>
        <w:rPr>
          <w:rFonts w:asciiTheme="minorHAnsi" w:hAnsiTheme="minorHAnsi" w:cs="Arial"/>
          <w:b/>
          <w:color w:val="000000"/>
          <w:sz w:val="22"/>
          <w:szCs w:val="22"/>
        </w:rPr>
        <w:t>4.2.3</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Assessment Delivery Platform</w:t>
      </w:r>
    </w:p>
    <w:p w14:paraId="7631A52C" w14:textId="459822E8" w:rsidR="006A3C31" w:rsidRDefault="00A647A9" w:rsidP="00200C24">
      <w:pPr>
        <w:ind w:left="1260"/>
        <w:jc w:val="both"/>
        <w:rPr>
          <w:rFonts w:asciiTheme="minorHAnsi" w:hAnsiTheme="minorHAnsi"/>
          <w:sz w:val="22"/>
          <w:szCs w:val="22"/>
        </w:rPr>
      </w:pPr>
      <w:r w:rsidRPr="00A647A9">
        <w:rPr>
          <w:rFonts w:asciiTheme="minorHAnsi" w:hAnsiTheme="minorHAnsi"/>
          <w:sz w:val="22"/>
          <w:szCs w:val="22"/>
        </w:rPr>
        <w:t>The Contractor must have an Assessment Delivery Platform capable of delivering online assessments statewide in spring of 2019.  The Contractor shall be capable of providing an online test management system as well as an online test administration system.  The online test management system refers to the portions of the Contractor’s system that will be used for managing student data and setting up online test sessions.  Activities such as updating student data, registering students, and managing online test sessions will be done through the online test management system.  The online test administration system refers to the online Assessment Delivery Platform that will be used to deliv</w:t>
      </w:r>
      <w:r w:rsidR="00E1267D">
        <w:rPr>
          <w:rFonts w:asciiTheme="minorHAnsi" w:hAnsiTheme="minorHAnsi"/>
          <w:sz w:val="22"/>
          <w:szCs w:val="22"/>
        </w:rPr>
        <w:t>er the assessments to students.</w:t>
      </w:r>
      <w:r w:rsidRPr="00A647A9">
        <w:rPr>
          <w:rFonts w:asciiTheme="minorHAnsi" w:hAnsiTheme="minorHAnsi"/>
          <w:sz w:val="22"/>
          <w:szCs w:val="22"/>
        </w:rPr>
        <w:t xml:space="preserve">  In addition, the Assessment Delivery Platform must also have an integrated reporting module.</w:t>
      </w:r>
    </w:p>
    <w:p w14:paraId="699A7FD2" w14:textId="77777777" w:rsidR="00A647A9" w:rsidRPr="00A647A9" w:rsidRDefault="00A647A9" w:rsidP="00200C24">
      <w:pPr>
        <w:ind w:left="1260"/>
        <w:jc w:val="both"/>
        <w:rPr>
          <w:rFonts w:asciiTheme="minorHAnsi" w:hAnsiTheme="minorHAnsi"/>
          <w:sz w:val="22"/>
          <w:szCs w:val="22"/>
        </w:rPr>
      </w:pPr>
      <w:r w:rsidRPr="00A647A9">
        <w:rPr>
          <w:rFonts w:asciiTheme="minorHAnsi" w:hAnsiTheme="minorHAnsi"/>
          <w:sz w:val="22"/>
          <w:szCs w:val="22"/>
        </w:rPr>
        <w:br/>
      </w:r>
      <w:r w:rsidR="006A3C31">
        <w:rPr>
          <w:rFonts w:asciiTheme="minorHAnsi" w:hAnsiTheme="minorHAnsi"/>
          <w:sz w:val="22"/>
          <w:szCs w:val="22"/>
        </w:rPr>
        <w:t>The Agency</w:t>
      </w:r>
      <w:r w:rsidRPr="00A647A9">
        <w:rPr>
          <w:rFonts w:asciiTheme="minorHAnsi" w:hAnsiTheme="minorHAnsi"/>
          <w:sz w:val="22"/>
          <w:szCs w:val="22"/>
        </w:rPr>
        <w:t xml:space="preserve"> requires that the Contractor provide a hosted infrastructure (a.k.a. “cloud”) service solution</w:t>
      </w:r>
      <w:r w:rsidR="006A3C31">
        <w:rPr>
          <w:rFonts w:asciiTheme="minorHAnsi" w:hAnsiTheme="minorHAnsi"/>
          <w:sz w:val="22"/>
          <w:szCs w:val="22"/>
        </w:rPr>
        <w:t xml:space="preserve"> that integrates with existing Agency</w:t>
      </w:r>
      <w:r w:rsidRPr="00A647A9">
        <w:rPr>
          <w:rFonts w:asciiTheme="minorHAnsi" w:hAnsiTheme="minorHAnsi"/>
          <w:sz w:val="22"/>
          <w:szCs w:val="22"/>
        </w:rPr>
        <w:t xml:space="preserve"> data system.  Ideally, the Contractor will host an end-to-end online testing service, given pre-loaded student demographic data from the state and/or district systems.  The system shall be fully functional and capable of independent operation between districts and the Contractor without state-level mediation.  </w:t>
      </w:r>
    </w:p>
    <w:p w14:paraId="6726786C" w14:textId="77777777" w:rsidR="00A647A9" w:rsidRPr="00A647A9" w:rsidRDefault="00A647A9" w:rsidP="00200C24">
      <w:pPr>
        <w:ind w:left="1260"/>
        <w:jc w:val="both"/>
        <w:rPr>
          <w:rFonts w:asciiTheme="minorHAnsi" w:hAnsiTheme="minorHAnsi"/>
          <w:sz w:val="22"/>
          <w:szCs w:val="22"/>
        </w:rPr>
      </w:pPr>
    </w:p>
    <w:p w14:paraId="49E6BEF8" w14:textId="6E4E0308" w:rsidR="00A647A9" w:rsidRPr="00A647A9" w:rsidRDefault="00A647A9" w:rsidP="00200C24">
      <w:pPr>
        <w:ind w:left="1260"/>
        <w:jc w:val="both"/>
        <w:rPr>
          <w:rFonts w:asciiTheme="minorHAnsi" w:hAnsiTheme="minorHAnsi"/>
          <w:sz w:val="22"/>
          <w:szCs w:val="22"/>
        </w:rPr>
      </w:pPr>
      <w:r w:rsidRPr="00A647A9">
        <w:rPr>
          <w:rFonts w:asciiTheme="minorHAnsi" w:hAnsiTheme="minorHAnsi"/>
          <w:sz w:val="22"/>
          <w:szCs w:val="22"/>
        </w:rPr>
        <w:t xml:space="preserve">The Contractor shall provide the </w:t>
      </w:r>
      <w:r w:rsidR="0020008F">
        <w:rPr>
          <w:rFonts w:asciiTheme="minorHAnsi" w:hAnsiTheme="minorHAnsi"/>
          <w:sz w:val="22"/>
          <w:szCs w:val="22"/>
        </w:rPr>
        <w:t>Agency</w:t>
      </w:r>
      <w:r w:rsidR="0020008F" w:rsidRPr="00A647A9">
        <w:rPr>
          <w:rFonts w:asciiTheme="minorHAnsi" w:hAnsiTheme="minorHAnsi"/>
          <w:sz w:val="22"/>
          <w:szCs w:val="22"/>
        </w:rPr>
        <w:t xml:space="preserve"> </w:t>
      </w:r>
      <w:r w:rsidRPr="00A647A9">
        <w:rPr>
          <w:rFonts w:asciiTheme="minorHAnsi" w:hAnsiTheme="minorHAnsi"/>
          <w:sz w:val="22"/>
          <w:szCs w:val="22"/>
        </w:rPr>
        <w:t>information regarding the functional</w:t>
      </w:r>
      <w:r w:rsidR="0020008F">
        <w:rPr>
          <w:rFonts w:asciiTheme="minorHAnsi" w:hAnsiTheme="minorHAnsi"/>
          <w:sz w:val="22"/>
          <w:szCs w:val="22"/>
        </w:rPr>
        <w:t>ity</w:t>
      </w:r>
      <w:r w:rsidRPr="00A647A9">
        <w:rPr>
          <w:rFonts w:asciiTheme="minorHAnsi" w:hAnsiTheme="minorHAnsi"/>
          <w:sz w:val="22"/>
          <w:szCs w:val="22"/>
        </w:rPr>
        <w:t xml:space="preserve"> of these systems as part of this proposal.  If a Contractor does not have an operational system which meets the technical and functional requirements, the Contractor shall provide a detail</w:t>
      </w:r>
      <w:r w:rsidR="00087547">
        <w:rPr>
          <w:rFonts w:asciiTheme="minorHAnsi" w:hAnsiTheme="minorHAnsi"/>
          <w:sz w:val="22"/>
          <w:szCs w:val="22"/>
        </w:rPr>
        <w:t>ed</w:t>
      </w:r>
      <w:r w:rsidRPr="00A647A9">
        <w:rPr>
          <w:rFonts w:asciiTheme="minorHAnsi" w:hAnsiTheme="minorHAnsi"/>
          <w:sz w:val="22"/>
          <w:szCs w:val="22"/>
        </w:rPr>
        <w:t xml:space="preserve"> plan for how it will have an operational system to meet the timelines outlined in the schedule of deliverables.  If Contractor is asked to provide a presentation as part of the evaluation process</w:t>
      </w:r>
      <w:r w:rsidR="001B77B7">
        <w:rPr>
          <w:rFonts w:asciiTheme="minorHAnsi" w:hAnsiTheme="minorHAnsi"/>
          <w:sz w:val="22"/>
          <w:szCs w:val="22"/>
        </w:rPr>
        <w:t>,</w:t>
      </w:r>
      <w:r w:rsidRPr="00A647A9">
        <w:rPr>
          <w:rFonts w:asciiTheme="minorHAnsi" w:hAnsiTheme="minorHAnsi"/>
          <w:sz w:val="22"/>
          <w:szCs w:val="22"/>
        </w:rPr>
        <w:t xml:space="preserve"> the Contractor should be prepared to demonstrate the functionality of the online assessment system.  </w:t>
      </w:r>
    </w:p>
    <w:p w14:paraId="343913F9" w14:textId="77777777" w:rsidR="00A647A9" w:rsidRPr="00A647A9" w:rsidRDefault="00A647A9" w:rsidP="006A3C31">
      <w:pPr>
        <w:jc w:val="both"/>
        <w:rPr>
          <w:rFonts w:asciiTheme="minorHAnsi" w:hAnsiTheme="minorHAnsi"/>
          <w:sz w:val="22"/>
          <w:szCs w:val="22"/>
        </w:rPr>
      </w:pPr>
    </w:p>
    <w:p w14:paraId="0CC0162B" w14:textId="77777777" w:rsidR="006A3C31" w:rsidRPr="00200C24"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4.2.3.1</w:t>
      </w:r>
      <w:r>
        <w:rPr>
          <w:rFonts w:asciiTheme="minorHAnsi" w:hAnsiTheme="minorHAnsi" w:cs="Arial"/>
          <w:b/>
          <w:color w:val="000000"/>
          <w:sz w:val="22"/>
          <w:szCs w:val="22"/>
        </w:rPr>
        <w:tab/>
      </w:r>
      <w:r w:rsidR="00A647A9" w:rsidRPr="00200C24">
        <w:rPr>
          <w:rFonts w:asciiTheme="minorHAnsi" w:hAnsiTheme="minorHAnsi" w:cs="Arial"/>
          <w:b/>
          <w:color w:val="000000"/>
          <w:sz w:val="22"/>
          <w:szCs w:val="22"/>
        </w:rPr>
        <w:t>Security</w:t>
      </w:r>
    </w:p>
    <w:p w14:paraId="401F39E0" w14:textId="77777777" w:rsidR="00A647A9" w:rsidRPr="00A647A9" w:rsidRDefault="00A647A9" w:rsidP="006A3C31">
      <w:pPr>
        <w:spacing w:after="120"/>
        <w:ind w:left="2160"/>
        <w:jc w:val="both"/>
        <w:rPr>
          <w:rFonts w:asciiTheme="minorHAnsi" w:hAnsiTheme="minorHAnsi" w:cs="Arial"/>
          <w:color w:val="000000"/>
          <w:sz w:val="22"/>
          <w:szCs w:val="22"/>
        </w:rPr>
      </w:pPr>
      <w:r w:rsidRPr="00A647A9">
        <w:rPr>
          <w:rFonts w:asciiTheme="minorHAnsi" w:hAnsiTheme="minorHAnsi"/>
          <w:sz w:val="22"/>
          <w:szCs w:val="22"/>
        </w:rPr>
        <w:t xml:space="preserve">The Assessment Delivery Platform must meet </w:t>
      </w:r>
      <w:r w:rsidR="006A3C31">
        <w:rPr>
          <w:rFonts w:asciiTheme="minorHAnsi" w:hAnsiTheme="minorHAnsi"/>
          <w:sz w:val="22"/>
          <w:szCs w:val="22"/>
        </w:rPr>
        <w:t>the Agency</w:t>
      </w:r>
      <w:r w:rsidRPr="00A647A9">
        <w:rPr>
          <w:rFonts w:asciiTheme="minorHAnsi" w:hAnsiTheme="minorHAnsi"/>
          <w:sz w:val="22"/>
          <w:szCs w:val="22"/>
        </w:rPr>
        <w:t xml:space="preserve">’s privacy and security requirements and industry security standards for delivering a secure assessment.  </w:t>
      </w:r>
      <w:r w:rsidRPr="00A647A9">
        <w:rPr>
          <w:rFonts w:asciiTheme="minorHAnsi" w:hAnsiTheme="minorHAnsi" w:cs="Arial"/>
          <w:color w:val="000000"/>
          <w:sz w:val="22"/>
          <w:szCs w:val="22"/>
        </w:rPr>
        <w:t xml:space="preserve">The Contractor shall describe how its test engine provides advanced security protocols and techniques to protect both test content and student data. General security requirements shall at a minimum include: </w:t>
      </w:r>
    </w:p>
    <w:p w14:paraId="08FC2071" w14:textId="77777777" w:rsidR="00A647A9" w:rsidRPr="00A647A9" w:rsidRDefault="00A647A9" w:rsidP="00B638AD">
      <w:pPr>
        <w:pStyle w:val="ListParagraph"/>
        <w:numPr>
          <w:ilvl w:val="0"/>
          <w:numId w:val="33"/>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Student access control to the testing interface with student authentication generated through a secure administrative system</w:t>
      </w:r>
    </w:p>
    <w:p w14:paraId="4B754F44" w14:textId="77777777" w:rsidR="00A647A9" w:rsidRPr="00A647A9" w:rsidRDefault="00A647A9" w:rsidP="00B638AD">
      <w:pPr>
        <w:pStyle w:val="ListParagraph"/>
        <w:numPr>
          <w:ilvl w:val="0"/>
          <w:numId w:val="33"/>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Administrator access control including administrative authentication to gain access to administer tests, view/maintain student data, and access student performance reports </w:t>
      </w:r>
    </w:p>
    <w:p w14:paraId="6E6EB0BA" w14:textId="77777777" w:rsidR="00A647A9" w:rsidRPr="00A647A9" w:rsidRDefault="00A647A9" w:rsidP="00B638AD">
      <w:pPr>
        <w:pStyle w:val="ListParagraph"/>
        <w:numPr>
          <w:ilvl w:val="0"/>
          <w:numId w:val="33"/>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System checks that evaluate each user’s access privileges at log-in and automatically disable or enable client functions based upon the user’s profile</w:t>
      </w:r>
    </w:p>
    <w:p w14:paraId="277EC549" w14:textId="77777777" w:rsidR="00A647A9" w:rsidRPr="00A647A9" w:rsidRDefault="00A647A9" w:rsidP="00B638AD">
      <w:pPr>
        <w:pStyle w:val="ListParagraph"/>
        <w:numPr>
          <w:ilvl w:val="0"/>
          <w:numId w:val="33"/>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Data forensics</w:t>
      </w:r>
    </w:p>
    <w:p w14:paraId="456342C8" w14:textId="77777777" w:rsidR="00A647A9" w:rsidRPr="00A647A9" w:rsidRDefault="00A647A9" w:rsidP="006A3C31">
      <w:pPr>
        <w:spacing w:after="120"/>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lastRenderedPageBreak/>
        <w:t xml:space="preserve">At a minimum, the Contractor shall take the following steps to enhance the security of test content and student data: </w:t>
      </w:r>
    </w:p>
    <w:p w14:paraId="0C05D484" w14:textId="77777777" w:rsidR="00A647A9" w:rsidRPr="00A647A9" w:rsidRDefault="00A647A9" w:rsidP="00B638AD">
      <w:pPr>
        <w:pStyle w:val="ListParagraph"/>
        <w:numPr>
          <w:ilvl w:val="0"/>
          <w:numId w:val="34"/>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Security of test content shall be device specific and device appropriate </w:t>
      </w:r>
    </w:p>
    <w:p w14:paraId="56B687F8" w14:textId="77777777" w:rsidR="00A647A9" w:rsidRPr="00A647A9" w:rsidRDefault="00A647A9" w:rsidP="00B638AD">
      <w:pPr>
        <w:pStyle w:val="ListParagraph"/>
        <w:numPr>
          <w:ilvl w:val="0"/>
          <w:numId w:val="34"/>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Only valid authentication information may enable test content to be decrypted to a viewable format</w:t>
      </w:r>
    </w:p>
    <w:p w14:paraId="338B21E4" w14:textId="77777777" w:rsidR="00A647A9" w:rsidRPr="00A647A9" w:rsidRDefault="00A647A9" w:rsidP="00B638AD">
      <w:pPr>
        <w:pStyle w:val="ListParagraph"/>
        <w:numPr>
          <w:ilvl w:val="0"/>
          <w:numId w:val="34"/>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Test content accessed via valid authentication information must be displayed only while the student is taking the test. Upon completing the test, or test stoppage, any decrypted test content must automatically be removed from any systems outside of the host systems </w:t>
      </w:r>
    </w:p>
    <w:p w14:paraId="7B9FF7C6" w14:textId="77777777" w:rsidR="00A647A9" w:rsidRPr="00A647A9" w:rsidRDefault="00A647A9" w:rsidP="00B638AD">
      <w:pPr>
        <w:pStyle w:val="ListParagraph"/>
        <w:numPr>
          <w:ilvl w:val="0"/>
          <w:numId w:val="34"/>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Cached content must be secured, managed, and purged</w:t>
      </w:r>
    </w:p>
    <w:p w14:paraId="42F15FDD" w14:textId="77777777" w:rsidR="00A647A9" w:rsidRPr="00A647A9" w:rsidRDefault="00A647A9" w:rsidP="00B638AD">
      <w:pPr>
        <w:pStyle w:val="ListParagraph"/>
        <w:numPr>
          <w:ilvl w:val="0"/>
          <w:numId w:val="34"/>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All transmissions of student data must occur over secure network connections that utilize authentication and encryption technologies</w:t>
      </w:r>
    </w:p>
    <w:p w14:paraId="40F781B8" w14:textId="5B2D7FF5" w:rsidR="00A647A9" w:rsidRDefault="00A647A9" w:rsidP="006A3C31">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Contractor’s </w:t>
      </w:r>
      <w:r w:rsidR="001B77B7">
        <w:rPr>
          <w:rFonts w:asciiTheme="minorHAnsi" w:hAnsiTheme="minorHAnsi" w:cs="Arial"/>
          <w:color w:val="000000"/>
          <w:sz w:val="22"/>
          <w:szCs w:val="22"/>
        </w:rPr>
        <w:t>s</w:t>
      </w:r>
      <w:r w:rsidRPr="00A647A9">
        <w:rPr>
          <w:rFonts w:asciiTheme="minorHAnsi" w:hAnsiTheme="minorHAnsi" w:cs="Arial"/>
          <w:color w:val="000000"/>
          <w:sz w:val="22"/>
          <w:szCs w:val="22"/>
        </w:rPr>
        <w:t>ystem shall support protocols for secure collection, management, and transfer of student data to and from</w:t>
      </w:r>
      <w:r w:rsidR="006A3C31">
        <w:rPr>
          <w:rFonts w:asciiTheme="minorHAnsi" w:hAnsiTheme="minorHAnsi" w:cs="Arial"/>
          <w:color w:val="000000"/>
          <w:sz w:val="22"/>
          <w:szCs w:val="22"/>
        </w:rPr>
        <w:t xml:space="preserve"> the Agency</w:t>
      </w:r>
      <w:r w:rsidRPr="00A647A9">
        <w:rPr>
          <w:rFonts w:asciiTheme="minorHAnsi" w:hAnsiTheme="minorHAnsi" w:cs="Arial"/>
          <w:color w:val="000000"/>
          <w:sz w:val="22"/>
          <w:szCs w:val="22"/>
        </w:rPr>
        <w:t>, and comply with the Family Educational Rights and Priv</w:t>
      </w:r>
      <w:r w:rsidR="001B77B7">
        <w:rPr>
          <w:rFonts w:asciiTheme="minorHAnsi" w:hAnsiTheme="minorHAnsi" w:cs="Arial"/>
          <w:color w:val="000000"/>
          <w:sz w:val="22"/>
          <w:szCs w:val="22"/>
        </w:rPr>
        <w:t>acy Act (FERPA).  Contractor’s s</w:t>
      </w:r>
      <w:r w:rsidRPr="00A647A9">
        <w:rPr>
          <w:rFonts w:asciiTheme="minorHAnsi" w:hAnsiTheme="minorHAnsi" w:cs="Arial"/>
          <w:color w:val="000000"/>
          <w:sz w:val="22"/>
          <w:szCs w:val="22"/>
        </w:rPr>
        <w:t>ystem shall include a secure user management component that tracks state, district, school, and classroom level users and students, and the relationships among them.</w:t>
      </w:r>
    </w:p>
    <w:p w14:paraId="723840EA" w14:textId="77777777" w:rsidR="001A6903" w:rsidRPr="00A647A9" w:rsidRDefault="001A6903" w:rsidP="006A3C31">
      <w:pPr>
        <w:ind w:left="2160"/>
        <w:jc w:val="both"/>
        <w:rPr>
          <w:rFonts w:asciiTheme="minorHAnsi" w:hAnsiTheme="minorHAnsi" w:cs="Arial"/>
          <w:color w:val="000000"/>
          <w:sz w:val="22"/>
          <w:szCs w:val="22"/>
        </w:rPr>
      </w:pPr>
    </w:p>
    <w:p w14:paraId="731F3F60" w14:textId="77777777" w:rsidR="006A3C31" w:rsidRDefault="00A647A9" w:rsidP="006A3C31">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Contractor shall describe its system’s security features and confirm its system’s ability to fulfill the aforementioned security requirements. </w:t>
      </w:r>
    </w:p>
    <w:p w14:paraId="10CF3526" w14:textId="77777777" w:rsidR="00A647A9" w:rsidRPr="00A647A9" w:rsidRDefault="00A647A9" w:rsidP="006A3C31">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 </w:t>
      </w:r>
    </w:p>
    <w:p w14:paraId="78369C3D" w14:textId="77777777" w:rsidR="006A3C31"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4.2.3.2</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Technical System Performance</w:t>
      </w:r>
      <w:r w:rsidR="001A6903">
        <w:rPr>
          <w:rFonts w:asciiTheme="minorHAnsi" w:hAnsiTheme="minorHAnsi" w:cs="Arial"/>
          <w:b/>
          <w:color w:val="000000"/>
          <w:sz w:val="22"/>
          <w:szCs w:val="22"/>
        </w:rPr>
        <w:t xml:space="preserve"> Requirements</w:t>
      </w:r>
    </w:p>
    <w:p w14:paraId="6214BB28" w14:textId="77777777" w:rsidR="001A6903" w:rsidRDefault="00A647A9" w:rsidP="001A6903">
      <w:pPr>
        <w:ind w:left="2160"/>
        <w:jc w:val="both"/>
        <w:rPr>
          <w:rFonts w:asciiTheme="minorHAnsi" w:hAnsiTheme="minorHAnsi"/>
          <w:sz w:val="22"/>
          <w:szCs w:val="22"/>
        </w:rPr>
      </w:pPr>
      <w:r w:rsidRPr="00A647A9">
        <w:rPr>
          <w:rFonts w:asciiTheme="minorHAnsi" w:hAnsiTheme="minorHAnsi"/>
          <w:sz w:val="22"/>
          <w:szCs w:val="22"/>
        </w:rPr>
        <w:t xml:space="preserve">The Contractor must have the capacity and scalability to seamlessly deliver assessments without system downtime.  It is expected the system can handle the administration load of approximately 323,569 students during the spring 2019 assessment window including different grade levels and multiple content areas such as English language arts including reading and writing, mathematics and science.  In addition, Iowa’s approximately 35,000 educators need to be able to login to the system to run reports, administer assessments or check results without system performance problems. </w:t>
      </w:r>
    </w:p>
    <w:p w14:paraId="505CD60E" w14:textId="77777777" w:rsidR="00A647A9" w:rsidRPr="00A647A9" w:rsidRDefault="00A647A9" w:rsidP="001A6903">
      <w:pPr>
        <w:ind w:left="2160"/>
        <w:jc w:val="both"/>
        <w:rPr>
          <w:rFonts w:asciiTheme="minorHAnsi" w:hAnsiTheme="minorHAnsi" w:cs="Arial"/>
          <w:b/>
          <w:color w:val="000000"/>
          <w:sz w:val="22"/>
          <w:szCs w:val="22"/>
        </w:rPr>
      </w:pPr>
      <w:r w:rsidRPr="00A647A9">
        <w:rPr>
          <w:rFonts w:asciiTheme="minorHAnsi" w:hAnsiTheme="minorHAnsi"/>
          <w:sz w:val="22"/>
          <w:szCs w:val="22"/>
        </w:rPr>
        <w:t xml:space="preserve"> </w:t>
      </w:r>
    </w:p>
    <w:p w14:paraId="148CBFD7" w14:textId="77777777" w:rsidR="00A647A9" w:rsidRPr="00A647A9" w:rsidRDefault="00A647A9" w:rsidP="001A6903">
      <w:pPr>
        <w:spacing w:after="120"/>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1A6903">
        <w:rPr>
          <w:rFonts w:asciiTheme="minorHAnsi" w:hAnsiTheme="minorHAnsi" w:cs="Arial"/>
          <w:color w:val="000000"/>
          <w:sz w:val="22"/>
          <w:szCs w:val="22"/>
        </w:rPr>
        <w:t>C</w:t>
      </w:r>
      <w:r w:rsidRPr="00A647A9">
        <w:rPr>
          <w:rFonts w:asciiTheme="minorHAnsi" w:hAnsiTheme="minorHAnsi" w:cs="Arial"/>
          <w:color w:val="000000"/>
          <w:sz w:val="22"/>
          <w:szCs w:val="22"/>
        </w:rPr>
        <w:t>ontractor is responsible for the following requirements:</w:t>
      </w:r>
    </w:p>
    <w:p w14:paraId="76A84C08"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The system must provide record level locking to ensure data integrity and should prevent simultaneous editing of the same database record by two different users.</w:t>
      </w:r>
    </w:p>
    <w:p w14:paraId="3179C033"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The system must support automatic and manual restoration of all databases, including indices, pointers and tables, to a status prior to any system-wide failure.</w:t>
      </w:r>
    </w:p>
    <w:p w14:paraId="26CF3095"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system must provide automatic alerts to identify issues before they impact in-progress tests or saved data.  Examples include, but are not limited to, slow test refresh times, unexpected testing events, and </w:t>
      </w:r>
      <w:r w:rsidRPr="00A647A9">
        <w:rPr>
          <w:rFonts w:asciiTheme="minorHAnsi" w:hAnsiTheme="minorHAnsi" w:cs="Arial"/>
          <w:color w:val="000000"/>
          <w:sz w:val="22"/>
          <w:szCs w:val="22"/>
        </w:rPr>
        <w:lastRenderedPageBreak/>
        <w:t xml:space="preserve">bandwidth or load capacity issues.  Designated </w:t>
      </w:r>
      <w:r w:rsidR="0020008F">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staff must be notified immediately when alerts suggest testing issues are expected.</w:t>
      </w:r>
    </w:p>
    <w:p w14:paraId="7587859D"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The system must have all materials backed up in full at least weekly.  The contractor must additionally conduct daily incremental backups.  All backup media must be kept in a secure location separate from the production and test systems.</w:t>
      </w:r>
    </w:p>
    <w:p w14:paraId="6B1DCECB"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Student responses are saved regardless of page navigation (e.g., the system cannot save only when the student clicks on “Next Item”) to ensure no interruption to in-progress tests.</w:t>
      </w:r>
    </w:p>
    <w:p w14:paraId="71933E33"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1A6903">
        <w:rPr>
          <w:rFonts w:asciiTheme="minorHAnsi" w:hAnsiTheme="minorHAnsi" w:cs="Arial"/>
          <w:color w:val="000000"/>
          <w:sz w:val="22"/>
          <w:szCs w:val="22"/>
        </w:rPr>
        <w:t>C</w:t>
      </w:r>
      <w:r w:rsidRPr="00A647A9">
        <w:rPr>
          <w:rFonts w:asciiTheme="minorHAnsi" w:hAnsiTheme="minorHAnsi" w:cs="Arial"/>
          <w:color w:val="000000"/>
          <w:sz w:val="22"/>
          <w:szCs w:val="22"/>
        </w:rPr>
        <w:t xml:space="preserve">ontractor shall have in place a disaster recovery plan which incorporates full server redundancy and automatic fail-over mechanisms.  The </w:t>
      </w:r>
      <w:r w:rsidR="0020008F">
        <w:rPr>
          <w:rFonts w:asciiTheme="minorHAnsi" w:hAnsiTheme="minorHAnsi" w:cs="Arial"/>
          <w:color w:val="000000"/>
          <w:sz w:val="22"/>
          <w:szCs w:val="22"/>
        </w:rPr>
        <w:t>C</w:t>
      </w:r>
      <w:r w:rsidR="0020008F" w:rsidRPr="00A647A9">
        <w:rPr>
          <w:rFonts w:asciiTheme="minorHAnsi" w:hAnsiTheme="minorHAnsi" w:cs="Arial"/>
          <w:color w:val="000000"/>
          <w:sz w:val="22"/>
          <w:szCs w:val="22"/>
        </w:rPr>
        <w:t xml:space="preserve">ontractor </w:t>
      </w:r>
      <w:r w:rsidRPr="00A647A9">
        <w:rPr>
          <w:rFonts w:asciiTheme="minorHAnsi" w:hAnsiTheme="minorHAnsi" w:cs="Arial"/>
          <w:color w:val="000000"/>
          <w:sz w:val="22"/>
          <w:szCs w:val="22"/>
        </w:rPr>
        <w:t xml:space="preserve">must inform the </w:t>
      </w:r>
      <w:r w:rsidR="0020008F">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of the triggers for the plan.  The fail-over system should be operational within four hours.</w:t>
      </w:r>
    </w:p>
    <w:p w14:paraId="38C61F7E"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1A6903">
        <w:rPr>
          <w:rFonts w:asciiTheme="minorHAnsi" w:hAnsiTheme="minorHAnsi" w:cs="Arial"/>
          <w:color w:val="000000"/>
          <w:sz w:val="22"/>
          <w:szCs w:val="22"/>
        </w:rPr>
        <w:t>C</w:t>
      </w:r>
      <w:r w:rsidRPr="00A647A9">
        <w:rPr>
          <w:rFonts w:asciiTheme="minorHAnsi" w:hAnsiTheme="minorHAnsi" w:cs="Arial"/>
          <w:color w:val="000000"/>
          <w:sz w:val="22"/>
          <w:szCs w:val="22"/>
        </w:rPr>
        <w:t xml:space="preserve">ontractor will warranty the functionality of all underlying software used to develop and administer the online assessment system.  The </w:t>
      </w:r>
      <w:r w:rsidR="001A6903">
        <w:rPr>
          <w:rFonts w:asciiTheme="minorHAnsi" w:hAnsiTheme="minorHAnsi" w:cs="Arial"/>
          <w:color w:val="000000"/>
          <w:sz w:val="22"/>
          <w:szCs w:val="22"/>
        </w:rPr>
        <w:t>Co</w:t>
      </w:r>
      <w:r w:rsidRPr="00A647A9">
        <w:rPr>
          <w:rFonts w:asciiTheme="minorHAnsi" w:hAnsiTheme="minorHAnsi" w:cs="Arial"/>
          <w:color w:val="000000"/>
          <w:sz w:val="22"/>
          <w:szCs w:val="22"/>
        </w:rPr>
        <w:t>ntractor will use up-to-date standards for all application and web programming languages in the development of the system.</w:t>
      </w:r>
    </w:p>
    <w:p w14:paraId="23B2ED15" w14:textId="777777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20008F">
        <w:rPr>
          <w:rFonts w:asciiTheme="minorHAnsi" w:hAnsiTheme="minorHAnsi" w:cs="Arial"/>
          <w:color w:val="000000"/>
          <w:sz w:val="22"/>
          <w:szCs w:val="22"/>
        </w:rPr>
        <w:t>C</w:t>
      </w:r>
      <w:r w:rsidR="0020008F" w:rsidRPr="00A647A9">
        <w:rPr>
          <w:rFonts w:asciiTheme="minorHAnsi" w:hAnsiTheme="minorHAnsi" w:cs="Arial"/>
          <w:color w:val="000000"/>
          <w:sz w:val="22"/>
          <w:szCs w:val="22"/>
        </w:rPr>
        <w:t xml:space="preserve">ontractor </w:t>
      </w:r>
      <w:r w:rsidRPr="00A647A9">
        <w:rPr>
          <w:rFonts w:asciiTheme="minorHAnsi" w:hAnsiTheme="minorHAnsi" w:cs="Arial"/>
          <w:color w:val="000000"/>
          <w:sz w:val="22"/>
          <w:szCs w:val="22"/>
        </w:rPr>
        <w:t>shall have in place the necessary controls to ensure only authorized and tested changes are made to application source code and configuration files, including security and authorization policies for engineers and others working on the system.</w:t>
      </w:r>
    </w:p>
    <w:p w14:paraId="223DFCF9" w14:textId="2EEEBD77"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Acceptance testing by the </w:t>
      </w:r>
      <w:r w:rsidR="001A6903">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must be included in the proposed timeline.  </w:t>
      </w:r>
      <w:r w:rsidR="001B77B7">
        <w:rPr>
          <w:rFonts w:asciiTheme="minorHAnsi" w:hAnsiTheme="minorHAnsi" w:cs="Arial"/>
          <w:color w:val="000000"/>
          <w:sz w:val="22"/>
          <w:szCs w:val="22"/>
        </w:rPr>
        <w:t>C</w:t>
      </w:r>
      <w:r w:rsidR="001B77B7" w:rsidRPr="00A647A9">
        <w:rPr>
          <w:rFonts w:asciiTheme="minorHAnsi" w:hAnsiTheme="minorHAnsi" w:cs="Arial"/>
          <w:color w:val="000000"/>
          <w:sz w:val="22"/>
          <w:szCs w:val="22"/>
        </w:rPr>
        <w:t xml:space="preserve">ontractor </w:t>
      </w:r>
      <w:r w:rsidRPr="00A647A9">
        <w:rPr>
          <w:rFonts w:asciiTheme="minorHAnsi" w:hAnsiTheme="minorHAnsi" w:cs="Arial"/>
          <w:color w:val="000000"/>
          <w:sz w:val="22"/>
          <w:szCs w:val="22"/>
        </w:rPr>
        <w:t xml:space="preserve">should describe the acceptance procedures and establish a rigorous sign-off method for all project activities and deliverables.  The </w:t>
      </w:r>
      <w:r w:rsidR="001A6903">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staff must have the opportunity to evaluate and accept or reject each system component.</w:t>
      </w:r>
    </w:p>
    <w:p w14:paraId="3F1E94BB" w14:textId="1E281EDF" w:rsidR="00A647A9" w:rsidRPr="00A647A9" w:rsidRDefault="00A647A9" w:rsidP="00B638AD">
      <w:pPr>
        <w:pStyle w:val="ListParagraph"/>
        <w:numPr>
          <w:ilvl w:val="0"/>
          <w:numId w:val="35"/>
        </w:numPr>
        <w:spacing w:after="120" w:line="259" w:lineRule="auto"/>
        <w:ind w:left="2880"/>
        <w:jc w:val="both"/>
        <w:rPr>
          <w:rFonts w:asciiTheme="minorHAnsi" w:hAnsiTheme="minorHAnsi" w:cs="Arial"/>
          <w:color w:val="000000"/>
          <w:sz w:val="22"/>
          <w:szCs w:val="22"/>
        </w:rPr>
      </w:pPr>
      <w:r w:rsidRPr="00A647A9">
        <w:rPr>
          <w:rFonts w:asciiTheme="minorHAnsi" w:hAnsiTheme="minorHAnsi"/>
          <w:sz w:val="22"/>
          <w:szCs w:val="22"/>
        </w:rPr>
        <w:t>System response time shall support a minimum of 150</w:t>
      </w:r>
      <w:r w:rsidR="001B77B7">
        <w:rPr>
          <w:rFonts w:asciiTheme="minorHAnsi" w:hAnsiTheme="minorHAnsi"/>
          <w:sz w:val="22"/>
          <w:szCs w:val="22"/>
        </w:rPr>
        <w:t xml:space="preserve"> percent</w:t>
      </w:r>
      <w:r w:rsidRPr="00A647A9">
        <w:rPr>
          <w:rFonts w:asciiTheme="minorHAnsi" w:hAnsiTheme="minorHAnsi"/>
          <w:sz w:val="22"/>
          <w:szCs w:val="22"/>
        </w:rPr>
        <w:t xml:space="preserve"> of the maximum number of peak school day concurrent users with a mean refresh time of less than one second (exclusive of local school conditions).</w:t>
      </w:r>
    </w:p>
    <w:p w14:paraId="133C8D39" w14:textId="77777777" w:rsidR="001A6903"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4.2.3.3</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Iowa Education Portal Integration</w:t>
      </w:r>
    </w:p>
    <w:p w14:paraId="15027B88" w14:textId="389A189C" w:rsidR="00A647A9" w:rsidRPr="00A647A9" w:rsidRDefault="00A647A9" w:rsidP="001A6903">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All Iowa </w:t>
      </w:r>
      <w:r w:rsidR="001B77B7">
        <w:rPr>
          <w:rFonts w:asciiTheme="minorHAnsi" w:hAnsiTheme="minorHAnsi" w:cs="Arial"/>
          <w:color w:val="000000"/>
          <w:sz w:val="22"/>
          <w:szCs w:val="22"/>
        </w:rPr>
        <w:t>state a</w:t>
      </w:r>
      <w:r w:rsidRPr="00A647A9">
        <w:rPr>
          <w:rFonts w:asciiTheme="minorHAnsi" w:hAnsiTheme="minorHAnsi" w:cs="Arial"/>
          <w:color w:val="000000"/>
          <w:sz w:val="22"/>
          <w:szCs w:val="22"/>
        </w:rPr>
        <w:t xml:space="preserve">gencies are required to use the State of Iowa Enterprise Authentication &amp; Authorization (Iowa </w:t>
      </w:r>
      <w:proofErr w:type="gramStart"/>
      <w:r w:rsidRPr="00A647A9">
        <w:rPr>
          <w:rFonts w:asciiTheme="minorHAnsi" w:hAnsiTheme="minorHAnsi" w:cs="Arial"/>
          <w:color w:val="000000"/>
          <w:sz w:val="22"/>
          <w:szCs w:val="22"/>
        </w:rPr>
        <w:t>A&amp;A</w:t>
      </w:r>
      <w:proofErr w:type="gramEnd"/>
      <w:r w:rsidRPr="00A647A9">
        <w:rPr>
          <w:rFonts w:asciiTheme="minorHAnsi" w:hAnsiTheme="minorHAnsi" w:cs="Arial"/>
          <w:color w:val="000000"/>
          <w:sz w:val="22"/>
          <w:szCs w:val="22"/>
        </w:rPr>
        <w:t xml:space="preserve">) system for user access to the State of Iowa Enterprise System.  The </w:t>
      </w:r>
      <w:r w:rsidR="0020008F">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maintains a single sign on portal implementation (Iowa Education Portal)</w:t>
      </w:r>
      <w:r w:rsidR="001B77B7">
        <w:rPr>
          <w:rFonts w:asciiTheme="minorHAnsi" w:hAnsiTheme="minorHAnsi" w:cs="Arial"/>
          <w:color w:val="000000"/>
          <w:sz w:val="22"/>
          <w:szCs w:val="22"/>
        </w:rPr>
        <w:t>,</w:t>
      </w:r>
      <w:r w:rsidRPr="00A647A9">
        <w:rPr>
          <w:rFonts w:asciiTheme="minorHAnsi" w:hAnsiTheme="minorHAnsi" w:cs="Arial"/>
          <w:color w:val="000000"/>
          <w:sz w:val="22"/>
          <w:szCs w:val="22"/>
        </w:rPr>
        <w:t xml:space="preserve"> which is integrated with Iowa </w:t>
      </w:r>
      <w:proofErr w:type="gramStart"/>
      <w:r w:rsidRPr="00A647A9">
        <w:rPr>
          <w:rFonts w:asciiTheme="minorHAnsi" w:hAnsiTheme="minorHAnsi" w:cs="Arial"/>
          <w:color w:val="000000"/>
          <w:sz w:val="22"/>
          <w:szCs w:val="22"/>
        </w:rPr>
        <w:t>A&amp;A</w:t>
      </w:r>
      <w:proofErr w:type="gramEnd"/>
      <w:r w:rsidRPr="00A647A9">
        <w:rPr>
          <w:rFonts w:asciiTheme="minorHAnsi" w:hAnsiTheme="minorHAnsi" w:cs="Arial"/>
          <w:color w:val="000000"/>
          <w:sz w:val="22"/>
          <w:szCs w:val="22"/>
        </w:rPr>
        <w:t xml:space="preserve">.  The Iowa Education Portal provides secure access to </w:t>
      </w:r>
      <w:r w:rsidR="0020008F">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applications.  The Iowa Education Portal serves as the starting point for educational staff to access approximately 70 applications and resources requiring user authentication and verified authorization.  Statewide, over 25,000 education professionals actively use the Portal to access those resources.  These education professionals represent organizations ranging from school districts to Area Education Agencies, state agencies, and beyond. </w:t>
      </w:r>
    </w:p>
    <w:p w14:paraId="1B49D03F" w14:textId="77777777" w:rsidR="001A6903" w:rsidRDefault="001A6903" w:rsidP="001A6903">
      <w:pPr>
        <w:ind w:left="2160"/>
        <w:jc w:val="both"/>
        <w:rPr>
          <w:rFonts w:asciiTheme="minorHAnsi" w:hAnsiTheme="minorHAnsi" w:cs="Arial"/>
          <w:color w:val="000000"/>
          <w:sz w:val="22"/>
          <w:szCs w:val="22"/>
        </w:rPr>
      </w:pPr>
    </w:p>
    <w:p w14:paraId="79C6D16E" w14:textId="115CBA74" w:rsidR="001A6903" w:rsidRDefault="00A647A9" w:rsidP="001A6903">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Integration of third-party software with the Portal leverages the SAML security standard, version 1.  The Contractor will be responsible for collaborating with the </w:t>
      </w:r>
      <w:r w:rsidR="0020008F">
        <w:rPr>
          <w:rFonts w:asciiTheme="minorHAnsi" w:hAnsiTheme="minorHAnsi" w:cs="Arial"/>
          <w:color w:val="000000"/>
          <w:sz w:val="22"/>
          <w:szCs w:val="22"/>
        </w:rPr>
        <w:t>Agency</w:t>
      </w:r>
      <w:r w:rsidR="0020008F" w:rsidRPr="00A647A9">
        <w:rPr>
          <w:rFonts w:asciiTheme="minorHAnsi" w:hAnsiTheme="minorHAnsi" w:cs="Arial"/>
          <w:color w:val="000000"/>
          <w:sz w:val="22"/>
          <w:szCs w:val="22"/>
        </w:rPr>
        <w:t xml:space="preserve"> </w:t>
      </w:r>
      <w:r w:rsidRPr="00A647A9">
        <w:rPr>
          <w:rFonts w:asciiTheme="minorHAnsi" w:hAnsiTheme="minorHAnsi" w:cs="Arial"/>
          <w:color w:val="000000"/>
          <w:sz w:val="22"/>
          <w:szCs w:val="22"/>
        </w:rPr>
        <w:t>and Portal vendor to complete the integration with the existing SAML implementation.  Detail</w:t>
      </w:r>
      <w:r w:rsidR="0053671B">
        <w:rPr>
          <w:rFonts w:asciiTheme="minorHAnsi" w:hAnsiTheme="minorHAnsi" w:cs="Arial"/>
          <w:color w:val="000000"/>
          <w:sz w:val="22"/>
          <w:szCs w:val="22"/>
        </w:rPr>
        <w:t>s</w:t>
      </w:r>
      <w:r w:rsidRPr="00A647A9">
        <w:rPr>
          <w:rFonts w:asciiTheme="minorHAnsi" w:hAnsiTheme="minorHAnsi" w:cs="Arial"/>
          <w:color w:val="000000"/>
          <w:sz w:val="22"/>
          <w:szCs w:val="22"/>
        </w:rPr>
        <w:t xml:space="preserve"> regarding and integration sample can be found in Appendix </w:t>
      </w:r>
      <w:r w:rsidR="0020008F">
        <w:rPr>
          <w:rFonts w:asciiTheme="minorHAnsi" w:hAnsiTheme="minorHAnsi" w:cs="Arial"/>
          <w:color w:val="000000"/>
          <w:sz w:val="22"/>
          <w:szCs w:val="22"/>
        </w:rPr>
        <w:t>B</w:t>
      </w:r>
      <w:r w:rsidRPr="00A647A9">
        <w:rPr>
          <w:rFonts w:asciiTheme="minorHAnsi" w:hAnsiTheme="minorHAnsi" w:cs="Arial"/>
          <w:color w:val="000000"/>
          <w:sz w:val="22"/>
          <w:szCs w:val="22"/>
        </w:rPr>
        <w:t>.</w:t>
      </w:r>
    </w:p>
    <w:p w14:paraId="5B5D7347" w14:textId="77777777" w:rsidR="00A647A9" w:rsidRPr="00A647A9" w:rsidRDefault="00A647A9" w:rsidP="001A6903">
      <w:pPr>
        <w:ind w:left="2160"/>
        <w:rPr>
          <w:rFonts w:asciiTheme="minorHAnsi" w:hAnsiTheme="minorHAnsi" w:cs="Arial"/>
          <w:color w:val="000000"/>
          <w:sz w:val="22"/>
          <w:szCs w:val="22"/>
        </w:rPr>
      </w:pPr>
      <w:r w:rsidRPr="00A647A9">
        <w:rPr>
          <w:rFonts w:asciiTheme="minorHAnsi" w:hAnsiTheme="minorHAnsi" w:cs="Arial"/>
          <w:color w:val="000000"/>
          <w:sz w:val="22"/>
          <w:szCs w:val="22"/>
        </w:rPr>
        <w:t xml:space="preserve">  </w:t>
      </w:r>
    </w:p>
    <w:p w14:paraId="2B1C509F" w14:textId="77777777" w:rsidR="001A6903"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4.2.3.4</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Reporting</w:t>
      </w:r>
    </w:p>
    <w:p w14:paraId="784DB7D4" w14:textId="77777777" w:rsidR="001A6903" w:rsidRPr="001A6903" w:rsidRDefault="00A647A9" w:rsidP="00B638AD">
      <w:pPr>
        <w:pStyle w:val="ListParagraph"/>
        <w:numPr>
          <w:ilvl w:val="0"/>
          <w:numId w:val="36"/>
        </w:numPr>
        <w:spacing w:line="259" w:lineRule="auto"/>
        <w:ind w:left="2880"/>
        <w:jc w:val="both"/>
        <w:rPr>
          <w:rFonts w:asciiTheme="minorHAnsi" w:hAnsiTheme="minorHAnsi"/>
          <w:b/>
          <w:sz w:val="22"/>
          <w:szCs w:val="22"/>
        </w:rPr>
      </w:pPr>
      <w:r w:rsidRPr="001A6903">
        <w:rPr>
          <w:rFonts w:asciiTheme="minorHAnsi" w:hAnsiTheme="minorHAnsi"/>
          <w:b/>
          <w:sz w:val="22"/>
          <w:szCs w:val="22"/>
        </w:rPr>
        <w:t>Report Format</w:t>
      </w:r>
    </w:p>
    <w:p w14:paraId="58923893" w14:textId="77777777" w:rsidR="00A647A9" w:rsidRDefault="001A6903" w:rsidP="001A6903">
      <w:pPr>
        <w:ind w:left="2880"/>
        <w:jc w:val="both"/>
        <w:rPr>
          <w:rFonts w:asciiTheme="minorHAnsi" w:hAnsiTheme="minorHAnsi" w:cs="Arial"/>
          <w:color w:val="000000"/>
          <w:sz w:val="22"/>
          <w:szCs w:val="22"/>
        </w:rPr>
      </w:pPr>
      <w:r>
        <w:rPr>
          <w:rFonts w:asciiTheme="minorHAnsi" w:hAnsiTheme="minorHAnsi" w:cs="Arial"/>
          <w:color w:val="000000"/>
          <w:sz w:val="22"/>
          <w:szCs w:val="22"/>
        </w:rPr>
        <w:t>A</w:t>
      </w:r>
      <w:r w:rsidR="00A647A9" w:rsidRPr="00A647A9">
        <w:rPr>
          <w:rFonts w:asciiTheme="minorHAnsi" w:hAnsiTheme="minorHAnsi" w:cs="Arial"/>
          <w:color w:val="000000"/>
          <w:sz w:val="22"/>
          <w:szCs w:val="22"/>
        </w:rPr>
        <w:t xml:space="preserve">ssessment results are to be reported in a “user friendly” format.  </w:t>
      </w:r>
      <w:r>
        <w:rPr>
          <w:rFonts w:asciiTheme="minorHAnsi" w:hAnsiTheme="minorHAnsi" w:cs="Arial"/>
          <w:color w:val="000000"/>
          <w:sz w:val="22"/>
          <w:szCs w:val="22"/>
        </w:rPr>
        <w:t>The Agency</w:t>
      </w:r>
      <w:r w:rsidR="00A647A9" w:rsidRPr="00A647A9">
        <w:rPr>
          <w:rFonts w:asciiTheme="minorHAnsi" w:hAnsiTheme="minorHAnsi" w:cs="Arial"/>
          <w:color w:val="000000"/>
          <w:sz w:val="22"/>
          <w:szCs w:val="22"/>
        </w:rPr>
        <w:t xml:space="preserve"> expects reports to provide actionable information for students, parents, and classroom teachers.  The reporting system must be designed to complement instruction and to facilitate the use of assessment results to improve student achievement.  Reports must reflect areas of strength as well as areas that could be targeted for instruction.  Reports shall be tailored and approved by the </w:t>
      </w:r>
      <w:r>
        <w:rPr>
          <w:rFonts w:asciiTheme="minorHAnsi" w:hAnsiTheme="minorHAnsi" w:cs="Arial"/>
          <w:color w:val="000000"/>
          <w:sz w:val="22"/>
          <w:szCs w:val="22"/>
        </w:rPr>
        <w:t>Agency</w:t>
      </w:r>
      <w:r w:rsidR="00A647A9" w:rsidRPr="00A647A9">
        <w:rPr>
          <w:rFonts w:asciiTheme="minorHAnsi" w:hAnsiTheme="minorHAnsi" w:cs="Arial"/>
          <w:color w:val="000000"/>
          <w:sz w:val="22"/>
          <w:szCs w:val="22"/>
        </w:rPr>
        <w:t xml:space="preserve"> to ensure the reports meet the </w:t>
      </w:r>
      <w:r>
        <w:rPr>
          <w:rFonts w:asciiTheme="minorHAnsi" w:hAnsiTheme="minorHAnsi" w:cs="Arial"/>
          <w:color w:val="000000"/>
          <w:sz w:val="22"/>
          <w:szCs w:val="22"/>
        </w:rPr>
        <w:t>Agency</w:t>
      </w:r>
      <w:r w:rsidR="00A647A9" w:rsidRPr="00A647A9">
        <w:rPr>
          <w:rFonts w:asciiTheme="minorHAnsi" w:hAnsiTheme="minorHAnsi" w:cs="Arial"/>
          <w:color w:val="000000"/>
          <w:sz w:val="22"/>
          <w:szCs w:val="22"/>
        </w:rPr>
        <w:t>’s branding requirements.</w:t>
      </w:r>
    </w:p>
    <w:p w14:paraId="535E7035" w14:textId="77777777" w:rsidR="0053183B" w:rsidRPr="00A647A9" w:rsidRDefault="0053183B" w:rsidP="001A6903">
      <w:pPr>
        <w:ind w:left="2880"/>
        <w:jc w:val="both"/>
        <w:rPr>
          <w:rFonts w:asciiTheme="minorHAnsi" w:hAnsiTheme="minorHAnsi" w:cs="Arial"/>
          <w:color w:val="000000"/>
          <w:sz w:val="22"/>
          <w:szCs w:val="22"/>
        </w:rPr>
      </w:pPr>
    </w:p>
    <w:p w14:paraId="7C914347" w14:textId="77777777" w:rsidR="00A647A9" w:rsidRDefault="00A647A9" w:rsidP="001A6903">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It is expected the Contractor will utilize feedback gathered by the </w:t>
      </w:r>
      <w:r w:rsidR="00F15C96">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from education stakeholders who could include students, parents, administrators and educator on report shells and content when designing and creating the reporting system.  The </w:t>
      </w:r>
      <w:r w:rsidR="00F15C96">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shall approve the design of all reports proposed by the Contractor.</w:t>
      </w:r>
    </w:p>
    <w:p w14:paraId="6BCEFFDD" w14:textId="77777777" w:rsidR="00F15C96" w:rsidRPr="00A647A9" w:rsidRDefault="00F15C96" w:rsidP="001A6903">
      <w:pPr>
        <w:ind w:left="2880"/>
        <w:jc w:val="both"/>
        <w:rPr>
          <w:rFonts w:asciiTheme="minorHAnsi" w:hAnsiTheme="minorHAnsi" w:cs="Arial"/>
          <w:color w:val="000000"/>
          <w:sz w:val="22"/>
          <w:szCs w:val="22"/>
        </w:rPr>
      </w:pPr>
    </w:p>
    <w:p w14:paraId="7F3AB1E6" w14:textId="77777777" w:rsidR="001A6903" w:rsidRPr="001A6903" w:rsidRDefault="00A647A9" w:rsidP="00B638AD">
      <w:pPr>
        <w:pStyle w:val="ListParagraph"/>
        <w:numPr>
          <w:ilvl w:val="0"/>
          <w:numId w:val="36"/>
        </w:numPr>
        <w:spacing w:line="259" w:lineRule="auto"/>
        <w:ind w:left="2880"/>
        <w:jc w:val="both"/>
        <w:rPr>
          <w:rFonts w:asciiTheme="minorHAnsi" w:hAnsiTheme="minorHAnsi"/>
          <w:b/>
          <w:sz w:val="22"/>
          <w:szCs w:val="22"/>
        </w:rPr>
      </w:pPr>
      <w:r w:rsidRPr="001A6903">
        <w:rPr>
          <w:rFonts w:asciiTheme="minorHAnsi" w:hAnsiTheme="minorHAnsi"/>
          <w:b/>
          <w:sz w:val="22"/>
          <w:szCs w:val="22"/>
        </w:rPr>
        <w:t>Individual Student Reports</w:t>
      </w:r>
    </w:p>
    <w:p w14:paraId="09C7C50F" w14:textId="690387AE" w:rsidR="00A647A9" w:rsidRDefault="00A647A9" w:rsidP="00F15C96">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The Contractor shall provide an individual student report which include</w:t>
      </w:r>
      <w:r w:rsidR="0020008F">
        <w:rPr>
          <w:rFonts w:asciiTheme="minorHAnsi" w:hAnsiTheme="minorHAnsi" w:cs="Arial"/>
          <w:color w:val="000000"/>
          <w:sz w:val="22"/>
          <w:szCs w:val="22"/>
        </w:rPr>
        <w:t>s</w:t>
      </w:r>
      <w:r w:rsidRPr="00A647A9">
        <w:rPr>
          <w:rFonts w:asciiTheme="minorHAnsi" w:hAnsiTheme="minorHAnsi" w:cs="Arial"/>
          <w:color w:val="000000"/>
          <w:sz w:val="22"/>
          <w:szCs w:val="22"/>
        </w:rPr>
        <w:t xml:space="preserve">, at a minimum, scale scores, </w:t>
      </w:r>
      <w:r w:rsidR="0053183B">
        <w:rPr>
          <w:rFonts w:asciiTheme="minorHAnsi" w:hAnsiTheme="minorHAnsi" w:cs="Arial"/>
          <w:color w:val="000000"/>
          <w:sz w:val="22"/>
          <w:szCs w:val="22"/>
        </w:rPr>
        <w:t xml:space="preserve">national </w:t>
      </w:r>
      <w:r w:rsidRPr="00A647A9">
        <w:rPr>
          <w:rFonts w:asciiTheme="minorHAnsi" w:hAnsiTheme="minorHAnsi" w:cs="Arial"/>
          <w:color w:val="000000"/>
          <w:sz w:val="22"/>
          <w:szCs w:val="22"/>
        </w:rPr>
        <w:t xml:space="preserve">percentile ranks, achievement levels, achievement level descriptors, and a confidence band using standard error of measurement around scale scores, claim scores, and writing trait scores.  Contractor shall modify the mock-ups as deemed necessary by the </w:t>
      </w:r>
      <w:r w:rsidR="00F15C96">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w:t>
      </w:r>
    </w:p>
    <w:p w14:paraId="4FDF97B5" w14:textId="77777777" w:rsidR="001A6903" w:rsidRPr="00A647A9" w:rsidRDefault="001A6903" w:rsidP="00A647A9">
      <w:pPr>
        <w:rPr>
          <w:rFonts w:asciiTheme="minorHAnsi" w:hAnsiTheme="minorHAnsi" w:cs="Arial"/>
          <w:color w:val="000000"/>
          <w:sz w:val="22"/>
          <w:szCs w:val="22"/>
        </w:rPr>
      </w:pPr>
    </w:p>
    <w:p w14:paraId="4FCBCAA0" w14:textId="3E0EEC38" w:rsidR="001A6903" w:rsidRPr="001A6903" w:rsidRDefault="001B77B7" w:rsidP="00B638AD">
      <w:pPr>
        <w:pStyle w:val="ListParagraph"/>
        <w:numPr>
          <w:ilvl w:val="0"/>
          <w:numId w:val="36"/>
        </w:numPr>
        <w:spacing w:line="259" w:lineRule="auto"/>
        <w:ind w:left="2880"/>
        <w:jc w:val="both"/>
        <w:rPr>
          <w:rFonts w:asciiTheme="minorHAnsi" w:hAnsiTheme="minorHAnsi"/>
          <w:b/>
          <w:sz w:val="22"/>
          <w:szCs w:val="22"/>
        </w:rPr>
      </w:pPr>
      <w:r>
        <w:rPr>
          <w:rFonts w:asciiTheme="minorHAnsi" w:hAnsiTheme="minorHAnsi"/>
          <w:b/>
          <w:sz w:val="22"/>
          <w:szCs w:val="22"/>
        </w:rPr>
        <w:t>School/</w:t>
      </w:r>
      <w:r w:rsidR="00A647A9" w:rsidRPr="001A6903">
        <w:rPr>
          <w:rFonts w:asciiTheme="minorHAnsi" w:hAnsiTheme="minorHAnsi"/>
          <w:b/>
          <w:sz w:val="22"/>
          <w:szCs w:val="22"/>
        </w:rPr>
        <w:t xml:space="preserve">District Score Reports </w:t>
      </w:r>
    </w:p>
    <w:p w14:paraId="58294E17" w14:textId="77777777" w:rsidR="00A647A9" w:rsidRDefault="00A647A9" w:rsidP="00CD6659">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Contractor shall provide electronic district- and school-level reports to convey student performance for all assessments.  District and school level reports should include, at a minimum, scale scores, achievement levels, claim scores, and aggregate content-level target reports requirements.</w:t>
      </w:r>
    </w:p>
    <w:p w14:paraId="43A5ACC2" w14:textId="77777777" w:rsidR="001A6903" w:rsidRPr="00A647A9" w:rsidRDefault="001A6903" w:rsidP="00CD6659">
      <w:pPr>
        <w:jc w:val="both"/>
        <w:rPr>
          <w:rFonts w:asciiTheme="minorHAnsi" w:hAnsiTheme="minorHAnsi" w:cs="Arial"/>
          <w:color w:val="000000"/>
          <w:sz w:val="22"/>
          <w:szCs w:val="22"/>
        </w:rPr>
      </w:pPr>
    </w:p>
    <w:p w14:paraId="45E1779A" w14:textId="77777777" w:rsidR="001A6903" w:rsidRPr="001A6903" w:rsidRDefault="00A647A9" w:rsidP="00B638AD">
      <w:pPr>
        <w:pStyle w:val="ListParagraph"/>
        <w:numPr>
          <w:ilvl w:val="0"/>
          <w:numId w:val="36"/>
        </w:numPr>
        <w:spacing w:line="259" w:lineRule="auto"/>
        <w:ind w:left="2880"/>
        <w:jc w:val="both"/>
        <w:rPr>
          <w:rFonts w:asciiTheme="minorHAnsi" w:hAnsiTheme="minorHAnsi"/>
          <w:b/>
          <w:sz w:val="22"/>
          <w:szCs w:val="22"/>
        </w:rPr>
      </w:pPr>
      <w:r w:rsidRPr="001A6903">
        <w:rPr>
          <w:rFonts w:asciiTheme="minorHAnsi" w:hAnsiTheme="minorHAnsi"/>
          <w:b/>
          <w:sz w:val="22"/>
          <w:szCs w:val="22"/>
        </w:rPr>
        <w:t>Paper Reports</w:t>
      </w:r>
    </w:p>
    <w:p w14:paraId="75B622B6" w14:textId="77777777" w:rsidR="00F15C96" w:rsidRDefault="00A647A9" w:rsidP="00CD6659">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Contractor shall provide a district option to order paper versions of reports.  Contractor, in the cost proposal, shall provide the cost of paper version of reports.  It will be a district or nonpublic school decision to choose the option to order paper reports for parents, educators or administrators. </w:t>
      </w:r>
    </w:p>
    <w:p w14:paraId="675EA32A" w14:textId="77777777" w:rsidR="00A647A9" w:rsidRPr="00A647A9" w:rsidRDefault="00A647A9" w:rsidP="00CD6659">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 </w:t>
      </w:r>
    </w:p>
    <w:p w14:paraId="34A6769F" w14:textId="6F023306" w:rsidR="001A6903" w:rsidRDefault="00A647A9" w:rsidP="00CD6659">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lastRenderedPageBreak/>
        <w:t xml:space="preserve">The additional cost for ordering printed reports will need to be charged directly to districts and nonpublic schools who choose to order paper reports. The Contractor will provide a mechanism for billing directly for expenses related to paper reports.  No additional costs shall be added to this proposal.  However, the Contractor shall provide the menu of costs for paper reports </w:t>
      </w:r>
      <w:r w:rsidR="003504C3">
        <w:rPr>
          <w:rFonts w:asciiTheme="minorHAnsi" w:hAnsiTheme="minorHAnsi" w:cs="Arial"/>
          <w:color w:val="000000"/>
          <w:sz w:val="22"/>
          <w:szCs w:val="22"/>
        </w:rPr>
        <w:t>on</w:t>
      </w:r>
      <w:r w:rsidR="003504C3" w:rsidRPr="00A647A9">
        <w:rPr>
          <w:rFonts w:asciiTheme="minorHAnsi" w:hAnsiTheme="minorHAnsi" w:cs="Arial"/>
          <w:color w:val="000000"/>
          <w:sz w:val="22"/>
          <w:szCs w:val="22"/>
        </w:rPr>
        <w:t xml:space="preserve"> </w:t>
      </w:r>
      <w:r w:rsidRPr="00A647A9">
        <w:rPr>
          <w:rFonts w:asciiTheme="minorHAnsi" w:hAnsiTheme="minorHAnsi" w:cs="Arial"/>
          <w:color w:val="000000"/>
          <w:sz w:val="22"/>
          <w:szCs w:val="22"/>
        </w:rPr>
        <w:t xml:space="preserve">a per report basis. </w:t>
      </w:r>
    </w:p>
    <w:p w14:paraId="71218EF8" w14:textId="77777777" w:rsidR="00A647A9" w:rsidRPr="00A647A9" w:rsidRDefault="00A647A9" w:rsidP="00CD6659">
      <w:pPr>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   </w:t>
      </w:r>
    </w:p>
    <w:p w14:paraId="2F76BECD" w14:textId="77777777" w:rsidR="001A6903" w:rsidRPr="001A6903" w:rsidRDefault="00A647A9" w:rsidP="00B638AD">
      <w:pPr>
        <w:pStyle w:val="ListParagraph"/>
        <w:numPr>
          <w:ilvl w:val="0"/>
          <w:numId w:val="36"/>
        </w:numPr>
        <w:spacing w:line="259" w:lineRule="auto"/>
        <w:ind w:left="2880"/>
        <w:jc w:val="both"/>
        <w:rPr>
          <w:rFonts w:asciiTheme="minorHAnsi" w:hAnsiTheme="minorHAnsi"/>
          <w:b/>
          <w:sz w:val="22"/>
          <w:szCs w:val="22"/>
        </w:rPr>
      </w:pPr>
      <w:r w:rsidRPr="001A6903">
        <w:rPr>
          <w:rFonts w:asciiTheme="minorHAnsi" w:hAnsiTheme="minorHAnsi"/>
          <w:b/>
          <w:sz w:val="22"/>
          <w:szCs w:val="22"/>
        </w:rPr>
        <w:t>Electronic Print Option</w:t>
      </w:r>
    </w:p>
    <w:p w14:paraId="798277F1" w14:textId="39621B65" w:rsidR="00A647A9" w:rsidRDefault="00A647A9" w:rsidP="00CD6659">
      <w:pPr>
        <w:ind w:left="2880"/>
        <w:jc w:val="both"/>
        <w:rPr>
          <w:rFonts w:asciiTheme="minorHAnsi" w:hAnsiTheme="minorHAnsi" w:cs="Arial"/>
          <w:color w:val="000000"/>
          <w:sz w:val="22"/>
          <w:szCs w:val="22"/>
        </w:rPr>
      </w:pPr>
      <w:r w:rsidRPr="00A647A9">
        <w:rPr>
          <w:rFonts w:asciiTheme="minorHAnsi" w:hAnsiTheme="minorHAnsi" w:cs="Arial"/>
          <w:color w:val="000000"/>
          <w:sz w:val="22"/>
          <w:szCs w:val="22"/>
        </w:rPr>
        <w:t>Contractor shall provide the functionality, through the online assessment platform, for school district’s or nonpublic to batch print individual student reports or district or school level report.</w:t>
      </w:r>
      <w:r w:rsidR="00087547">
        <w:rPr>
          <w:rFonts w:asciiTheme="minorHAnsi" w:hAnsiTheme="minorHAnsi" w:cs="Arial"/>
          <w:color w:val="000000"/>
          <w:sz w:val="22"/>
          <w:szCs w:val="22"/>
        </w:rPr>
        <w:t xml:space="preserve">  </w:t>
      </w:r>
      <w:r w:rsidR="00E1267D">
        <w:rPr>
          <w:rFonts w:asciiTheme="minorHAnsi" w:hAnsiTheme="minorHAnsi" w:cs="Arial"/>
          <w:color w:val="000000"/>
          <w:sz w:val="22"/>
          <w:szCs w:val="22"/>
        </w:rPr>
        <w:t xml:space="preserve">The cost of developing an electronic print option will be included in the cost proposal.  Beyond initial development costs, there shall be no additional cost for these reports to the State, Iowa school districts and nonpublic schools.  </w:t>
      </w:r>
      <w:r w:rsidR="00E1267D" w:rsidRPr="00A647A9">
        <w:rPr>
          <w:rFonts w:asciiTheme="minorHAnsi" w:hAnsiTheme="minorHAnsi" w:cs="Arial"/>
          <w:color w:val="000000"/>
          <w:sz w:val="22"/>
          <w:szCs w:val="22"/>
        </w:rPr>
        <w:t xml:space="preserve">  </w:t>
      </w:r>
    </w:p>
    <w:p w14:paraId="1D403E9B" w14:textId="77777777" w:rsidR="001A6903" w:rsidRDefault="001A6903" w:rsidP="00CD6659">
      <w:pPr>
        <w:jc w:val="both"/>
        <w:rPr>
          <w:rFonts w:asciiTheme="minorHAnsi" w:hAnsiTheme="minorHAnsi" w:cs="Arial"/>
          <w:color w:val="000000"/>
          <w:sz w:val="22"/>
          <w:szCs w:val="22"/>
        </w:rPr>
      </w:pPr>
    </w:p>
    <w:p w14:paraId="44AE8312" w14:textId="77777777" w:rsidR="004D4001"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4.2.3.5</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System Functional Requirements</w:t>
      </w:r>
    </w:p>
    <w:p w14:paraId="75E71D4E" w14:textId="77777777" w:rsidR="00A647A9" w:rsidRDefault="00A647A9" w:rsidP="00CD6659">
      <w:pPr>
        <w:ind w:left="2160"/>
        <w:jc w:val="both"/>
        <w:rPr>
          <w:rFonts w:asciiTheme="minorHAnsi" w:hAnsiTheme="minorHAnsi"/>
          <w:sz w:val="22"/>
          <w:szCs w:val="22"/>
        </w:rPr>
      </w:pPr>
      <w:r w:rsidRPr="00A647A9">
        <w:rPr>
          <w:rFonts w:asciiTheme="minorHAnsi" w:hAnsiTheme="minorHAnsi"/>
          <w:sz w:val="22"/>
          <w:szCs w:val="22"/>
        </w:rPr>
        <w:t>The interface for test administrators must be intuitive and easy to use.  Contractor shall provide services to maintain system integrity, high-performance server architecture, and server configuration.</w:t>
      </w:r>
    </w:p>
    <w:p w14:paraId="3E5C3C63" w14:textId="77777777" w:rsidR="004D4001" w:rsidRPr="00A647A9" w:rsidRDefault="004D4001" w:rsidP="00CD6659">
      <w:pPr>
        <w:ind w:left="2160"/>
        <w:jc w:val="both"/>
        <w:rPr>
          <w:rFonts w:asciiTheme="minorHAnsi" w:hAnsiTheme="minorHAnsi"/>
          <w:sz w:val="22"/>
          <w:szCs w:val="22"/>
        </w:rPr>
      </w:pPr>
    </w:p>
    <w:p w14:paraId="73856FF6" w14:textId="77777777" w:rsidR="003504C3" w:rsidRDefault="00A647A9" w:rsidP="00CD6659">
      <w:pPr>
        <w:ind w:left="2160"/>
        <w:jc w:val="both"/>
        <w:rPr>
          <w:rFonts w:asciiTheme="minorHAnsi" w:hAnsiTheme="minorHAnsi"/>
          <w:sz w:val="22"/>
          <w:szCs w:val="22"/>
        </w:rPr>
      </w:pPr>
      <w:r w:rsidRPr="00A647A9">
        <w:rPr>
          <w:rFonts w:asciiTheme="minorHAnsi" w:hAnsiTheme="minorHAnsi"/>
          <w:sz w:val="22"/>
          <w:szCs w:val="22"/>
        </w:rPr>
        <w:t xml:space="preserve">The online assessment system will be hosted at a Tier 3 or higher data center, which must be </w:t>
      </w:r>
      <w:r w:rsidR="003504C3">
        <w:rPr>
          <w:rFonts w:asciiTheme="minorHAnsi" w:hAnsiTheme="minorHAnsi"/>
          <w:sz w:val="22"/>
          <w:szCs w:val="22"/>
        </w:rPr>
        <w:t xml:space="preserve">located </w:t>
      </w:r>
      <w:r w:rsidRPr="00A647A9">
        <w:rPr>
          <w:rFonts w:asciiTheme="minorHAnsi" w:hAnsiTheme="minorHAnsi"/>
          <w:sz w:val="22"/>
          <w:szCs w:val="22"/>
        </w:rPr>
        <w:t xml:space="preserve">in the continental United States and must have built-in redundancy to protect against unplanned outages.  Daily system backups will be performed by the </w:t>
      </w:r>
      <w:r w:rsidR="00DA69C5">
        <w:rPr>
          <w:rFonts w:asciiTheme="minorHAnsi" w:hAnsiTheme="minorHAnsi"/>
          <w:sz w:val="22"/>
          <w:szCs w:val="22"/>
        </w:rPr>
        <w:t>C</w:t>
      </w:r>
      <w:r w:rsidRPr="00A647A9">
        <w:rPr>
          <w:rFonts w:asciiTheme="minorHAnsi" w:hAnsiTheme="minorHAnsi"/>
          <w:sz w:val="22"/>
          <w:szCs w:val="22"/>
        </w:rPr>
        <w:t xml:space="preserve">ontractor, including off-site disaster-recovery copies. The </w:t>
      </w:r>
      <w:r w:rsidR="003504C3">
        <w:rPr>
          <w:rFonts w:asciiTheme="minorHAnsi" w:hAnsiTheme="minorHAnsi"/>
          <w:sz w:val="22"/>
          <w:szCs w:val="22"/>
        </w:rPr>
        <w:t>Contractor</w:t>
      </w:r>
      <w:r w:rsidR="003504C3" w:rsidRPr="00A647A9">
        <w:rPr>
          <w:rFonts w:asciiTheme="minorHAnsi" w:hAnsiTheme="minorHAnsi"/>
          <w:sz w:val="22"/>
          <w:szCs w:val="22"/>
        </w:rPr>
        <w:t xml:space="preserve"> </w:t>
      </w:r>
      <w:r w:rsidRPr="00A647A9">
        <w:rPr>
          <w:rFonts w:asciiTheme="minorHAnsi" w:hAnsiTheme="minorHAnsi"/>
          <w:sz w:val="22"/>
          <w:szCs w:val="22"/>
        </w:rPr>
        <w:t xml:space="preserve">will provide all hardware, networking services, and software.  The system should be developed using a four-tier platform consisting of a development server, a staging server, a Quality Assurance (QA) server, and a production server.  The development server will be used by the </w:t>
      </w:r>
      <w:r w:rsidR="003504C3">
        <w:rPr>
          <w:rFonts w:asciiTheme="minorHAnsi" w:hAnsiTheme="minorHAnsi"/>
          <w:sz w:val="22"/>
          <w:szCs w:val="22"/>
        </w:rPr>
        <w:t>C</w:t>
      </w:r>
      <w:r w:rsidR="003504C3" w:rsidRPr="00A647A9">
        <w:rPr>
          <w:rFonts w:asciiTheme="minorHAnsi" w:hAnsiTheme="minorHAnsi"/>
          <w:sz w:val="22"/>
          <w:szCs w:val="22"/>
        </w:rPr>
        <w:t xml:space="preserve">ontractor’s </w:t>
      </w:r>
      <w:r w:rsidRPr="00A647A9">
        <w:rPr>
          <w:rFonts w:asciiTheme="minorHAnsi" w:hAnsiTheme="minorHAnsi"/>
          <w:sz w:val="22"/>
          <w:szCs w:val="22"/>
        </w:rPr>
        <w:t xml:space="preserve">programmers to develop the software components.  The QA server will be used by the </w:t>
      </w:r>
      <w:r w:rsidR="003504C3">
        <w:rPr>
          <w:rFonts w:asciiTheme="minorHAnsi" w:hAnsiTheme="minorHAnsi"/>
          <w:sz w:val="22"/>
          <w:szCs w:val="22"/>
        </w:rPr>
        <w:t>C</w:t>
      </w:r>
      <w:r w:rsidR="003504C3" w:rsidRPr="00A647A9">
        <w:rPr>
          <w:rFonts w:asciiTheme="minorHAnsi" w:hAnsiTheme="minorHAnsi"/>
          <w:sz w:val="22"/>
          <w:szCs w:val="22"/>
        </w:rPr>
        <w:t xml:space="preserve">ontractor’s </w:t>
      </w:r>
      <w:r w:rsidRPr="00A647A9">
        <w:rPr>
          <w:rFonts w:asciiTheme="minorHAnsi" w:hAnsiTheme="minorHAnsi"/>
          <w:sz w:val="22"/>
          <w:szCs w:val="22"/>
        </w:rPr>
        <w:t xml:space="preserve">QA staff to perform functional and system tests, and the staging server will provide an environment for the </w:t>
      </w:r>
      <w:r w:rsidR="003504C3">
        <w:rPr>
          <w:rFonts w:asciiTheme="minorHAnsi" w:hAnsiTheme="minorHAnsi"/>
          <w:sz w:val="22"/>
          <w:szCs w:val="22"/>
        </w:rPr>
        <w:t>Agency</w:t>
      </w:r>
      <w:r w:rsidR="003504C3" w:rsidRPr="00A647A9">
        <w:rPr>
          <w:rFonts w:asciiTheme="minorHAnsi" w:hAnsiTheme="minorHAnsi"/>
          <w:sz w:val="22"/>
          <w:szCs w:val="22"/>
        </w:rPr>
        <w:t xml:space="preserve"> </w:t>
      </w:r>
      <w:r w:rsidRPr="00A647A9">
        <w:rPr>
          <w:rFonts w:asciiTheme="minorHAnsi" w:hAnsiTheme="minorHAnsi"/>
          <w:sz w:val="22"/>
          <w:szCs w:val="22"/>
        </w:rPr>
        <w:t xml:space="preserve">to preview system changes before the changes are moved to the production environment.  </w:t>
      </w:r>
    </w:p>
    <w:p w14:paraId="612533F1" w14:textId="77777777" w:rsidR="003504C3" w:rsidRDefault="003504C3" w:rsidP="00CD6659">
      <w:pPr>
        <w:ind w:left="2160"/>
        <w:jc w:val="both"/>
        <w:rPr>
          <w:rFonts w:asciiTheme="minorHAnsi" w:hAnsiTheme="minorHAnsi"/>
          <w:sz w:val="22"/>
          <w:szCs w:val="22"/>
        </w:rPr>
      </w:pPr>
    </w:p>
    <w:p w14:paraId="6B467CE4" w14:textId="77777777" w:rsidR="00A647A9" w:rsidRDefault="00A647A9" w:rsidP="00CD6659">
      <w:pPr>
        <w:ind w:left="2160"/>
        <w:jc w:val="both"/>
        <w:rPr>
          <w:rFonts w:asciiTheme="minorHAnsi" w:hAnsiTheme="minorHAnsi"/>
          <w:sz w:val="22"/>
          <w:szCs w:val="22"/>
        </w:rPr>
      </w:pPr>
      <w:r w:rsidRPr="00A647A9">
        <w:rPr>
          <w:rFonts w:asciiTheme="minorHAnsi" w:hAnsiTheme="minorHAnsi"/>
          <w:sz w:val="22"/>
          <w:szCs w:val="22"/>
        </w:rPr>
        <w:t xml:space="preserve">In addition, the </w:t>
      </w:r>
      <w:r w:rsidR="00DA69C5">
        <w:rPr>
          <w:rFonts w:asciiTheme="minorHAnsi" w:hAnsiTheme="minorHAnsi"/>
          <w:sz w:val="22"/>
          <w:szCs w:val="22"/>
        </w:rPr>
        <w:t xml:space="preserve">Agency </w:t>
      </w:r>
      <w:r w:rsidRPr="00A647A9">
        <w:rPr>
          <w:rFonts w:asciiTheme="minorHAnsi" w:hAnsiTheme="minorHAnsi"/>
          <w:sz w:val="22"/>
          <w:szCs w:val="22"/>
        </w:rPr>
        <w:t>will need a platform for training purposes.  This platform should allow trainers and users to login to learn the full functionality of the system.  The production servers will be considered the “live” environment and will be accessed only by system users such as District Assessment Coordinators (DAC), District Technology Coordinators (DTC), School Assessment Coordinators (SAC), teachers, and students.</w:t>
      </w:r>
    </w:p>
    <w:p w14:paraId="0A321697" w14:textId="77777777" w:rsidR="004D4001" w:rsidRPr="00A647A9" w:rsidRDefault="004D4001" w:rsidP="00CD6659">
      <w:pPr>
        <w:ind w:left="2160"/>
        <w:jc w:val="both"/>
        <w:rPr>
          <w:rFonts w:asciiTheme="minorHAnsi" w:hAnsiTheme="minorHAnsi"/>
          <w:sz w:val="22"/>
          <w:szCs w:val="22"/>
        </w:rPr>
      </w:pPr>
    </w:p>
    <w:p w14:paraId="3E9957BA" w14:textId="573529CD" w:rsidR="00A647A9" w:rsidRDefault="00A647A9" w:rsidP="00CD6659">
      <w:pPr>
        <w:ind w:left="2160"/>
        <w:jc w:val="both"/>
        <w:rPr>
          <w:rFonts w:asciiTheme="minorHAnsi" w:hAnsiTheme="minorHAnsi"/>
          <w:sz w:val="22"/>
          <w:szCs w:val="22"/>
        </w:rPr>
      </w:pPr>
      <w:r w:rsidRPr="00A647A9">
        <w:rPr>
          <w:rFonts w:asciiTheme="minorHAnsi" w:hAnsiTheme="minorHAnsi"/>
          <w:sz w:val="22"/>
          <w:szCs w:val="22"/>
        </w:rPr>
        <w:t xml:space="preserve">The </w:t>
      </w:r>
      <w:r w:rsidR="004D4001">
        <w:rPr>
          <w:rFonts w:asciiTheme="minorHAnsi" w:hAnsiTheme="minorHAnsi"/>
          <w:sz w:val="22"/>
          <w:szCs w:val="22"/>
        </w:rPr>
        <w:t>C</w:t>
      </w:r>
      <w:r w:rsidRPr="00A647A9">
        <w:rPr>
          <w:rFonts w:asciiTheme="minorHAnsi" w:hAnsiTheme="minorHAnsi"/>
          <w:sz w:val="22"/>
          <w:szCs w:val="22"/>
        </w:rPr>
        <w:t xml:space="preserve">ontractor shall provide all necessary system enhancements and new versions during the course of the </w:t>
      </w:r>
      <w:r w:rsidR="004D4001">
        <w:rPr>
          <w:rFonts w:asciiTheme="minorHAnsi" w:hAnsiTheme="minorHAnsi"/>
          <w:sz w:val="22"/>
          <w:szCs w:val="22"/>
        </w:rPr>
        <w:t>C</w:t>
      </w:r>
      <w:r w:rsidRPr="00A647A9">
        <w:rPr>
          <w:rFonts w:asciiTheme="minorHAnsi" w:hAnsiTheme="minorHAnsi"/>
          <w:sz w:val="22"/>
          <w:szCs w:val="22"/>
        </w:rPr>
        <w:t xml:space="preserve">ontract at no additional cost.  During the term of the </w:t>
      </w:r>
      <w:r w:rsidR="00DA69C5">
        <w:rPr>
          <w:rFonts w:asciiTheme="minorHAnsi" w:hAnsiTheme="minorHAnsi"/>
          <w:sz w:val="22"/>
          <w:szCs w:val="22"/>
        </w:rPr>
        <w:t>C</w:t>
      </w:r>
      <w:r w:rsidRPr="00A647A9">
        <w:rPr>
          <w:rFonts w:asciiTheme="minorHAnsi" w:hAnsiTheme="minorHAnsi"/>
          <w:sz w:val="22"/>
          <w:szCs w:val="22"/>
        </w:rPr>
        <w:t>ontract</w:t>
      </w:r>
      <w:r w:rsidR="000C0CC7">
        <w:rPr>
          <w:rFonts w:asciiTheme="minorHAnsi" w:hAnsiTheme="minorHAnsi"/>
          <w:sz w:val="22"/>
          <w:szCs w:val="22"/>
        </w:rPr>
        <w:t>,</w:t>
      </w:r>
      <w:r w:rsidRPr="00A647A9">
        <w:rPr>
          <w:rFonts w:asciiTheme="minorHAnsi" w:hAnsiTheme="minorHAnsi"/>
          <w:sz w:val="22"/>
          <w:szCs w:val="22"/>
        </w:rPr>
        <w:t xml:space="preserve"> it will be necessary to modify the software to accommodate normal fixes and system enhancements.  The </w:t>
      </w:r>
      <w:r w:rsidR="004D4001">
        <w:rPr>
          <w:rFonts w:asciiTheme="minorHAnsi" w:hAnsiTheme="minorHAnsi"/>
          <w:sz w:val="22"/>
          <w:szCs w:val="22"/>
        </w:rPr>
        <w:t>C</w:t>
      </w:r>
      <w:r w:rsidRPr="00A647A9">
        <w:rPr>
          <w:rFonts w:asciiTheme="minorHAnsi" w:hAnsiTheme="minorHAnsi"/>
          <w:sz w:val="22"/>
          <w:szCs w:val="22"/>
        </w:rPr>
        <w:t xml:space="preserve">ontractor shall provide software maintenance and support normal fixes and system enhancements.  The proposal should include a detailed communication strategy to ensure that the </w:t>
      </w:r>
      <w:r w:rsidR="004D4001">
        <w:rPr>
          <w:rFonts w:asciiTheme="minorHAnsi" w:hAnsiTheme="minorHAnsi"/>
          <w:sz w:val="22"/>
          <w:szCs w:val="22"/>
        </w:rPr>
        <w:t>Agency</w:t>
      </w:r>
      <w:r w:rsidRPr="00A647A9">
        <w:rPr>
          <w:rFonts w:asciiTheme="minorHAnsi" w:hAnsiTheme="minorHAnsi"/>
          <w:sz w:val="22"/>
          <w:szCs w:val="22"/>
        </w:rPr>
        <w:t xml:space="preserve"> is informed by the Contractor in advance of changes </w:t>
      </w:r>
      <w:r w:rsidRPr="00A647A9">
        <w:rPr>
          <w:rFonts w:asciiTheme="minorHAnsi" w:hAnsiTheme="minorHAnsi"/>
          <w:sz w:val="22"/>
          <w:szCs w:val="22"/>
        </w:rPr>
        <w:lastRenderedPageBreak/>
        <w:t>that may disrupt service.  Planned system outages must be scheduled at times when there will be no or minimal disruption to system users.</w:t>
      </w:r>
    </w:p>
    <w:p w14:paraId="1BC74F3E" w14:textId="77777777" w:rsidR="00DA69C5" w:rsidRDefault="00DA69C5" w:rsidP="00CD6659">
      <w:pPr>
        <w:ind w:left="2160"/>
        <w:jc w:val="both"/>
        <w:rPr>
          <w:rFonts w:asciiTheme="minorHAnsi" w:hAnsiTheme="minorHAnsi"/>
          <w:sz w:val="22"/>
          <w:szCs w:val="22"/>
        </w:rPr>
      </w:pPr>
    </w:p>
    <w:p w14:paraId="6A2C0997" w14:textId="5582C0ED" w:rsidR="00C9627F" w:rsidRPr="00C9627F" w:rsidRDefault="00DA69C5" w:rsidP="00C9627F">
      <w:pPr>
        <w:pStyle w:val="ListParagraph"/>
        <w:spacing w:after="120"/>
        <w:ind w:left="1800"/>
        <w:rPr>
          <w:rFonts w:asciiTheme="minorHAnsi" w:hAnsiTheme="minorHAnsi" w:cs="Arial"/>
          <w:b/>
          <w:color w:val="000000"/>
          <w:sz w:val="20"/>
          <w:szCs w:val="22"/>
        </w:rPr>
      </w:pPr>
      <w:r w:rsidRPr="002A6811">
        <w:rPr>
          <w:rFonts w:asciiTheme="minorHAnsi" w:hAnsiTheme="minorHAnsi" w:cs="Arial"/>
          <w:b/>
          <w:color w:val="000000"/>
          <w:sz w:val="20"/>
          <w:szCs w:val="22"/>
        </w:rPr>
        <w:t xml:space="preserve">Table </w:t>
      </w:r>
      <w:r>
        <w:rPr>
          <w:rFonts w:asciiTheme="minorHAnsi" w:hAnsiTheme="minorHAnsi" w:cs="Arial"/>
          <w:b/>
          <w:color w:val="000000"/>
          <w:sz w:val="20"/>
          <w:szCs w:val="22"/>
        </w:rPr>
        <w:t>5</w:t>
      </w:r>
      <w:r w:rsidRPr="002A6811">
        <w:rPr>
          <w:rFonts w:asciiTheme="minorHAnsi" w:hAnsiTheme="minorHAnsi" w:cs="Arial"/>
          <w:b/>
          <w:color w:val="000000"/>
          <w:sz w:val="20"/>
          <w:szCs w:val="22"/>
        </w:rPr>
        <w:t xml:space="preserve">: </w:t>
      </w:r>
      <w:r>
        <w:rPr>
          <w:rFonts w:asciiTheme="minorHAnsi" w:hAnsiTheme="minorHAnsi" w:cs="Arial"/>
          <w:b/>
          <w:color w:val="000000"/>
          <w:sz w:val="20"/>
          <w:szCs w:val="22"/>
        </w:rPr>
        <w:t>Required System Functionality</w:t>
      </w:r>
    </w:p>
    <w:tbl>
      <w:tblPr>
        <w:tblpPr w:leftFromText="180" w:rightFromText="180" w:vertAnchor="text" w:horzAnchor="margin" w:tblpXSpec="right" w:tblpY="158"/>
        <w:tblW w:w="7668" w:type="dxa"/>
        <w:tblBorders>
          <w:top w:val="nil"/>
          <w:left w:val="nil"/>
          <w:bottom w:val="nil"/>
          <w:right w:val="nil"/>
        </w:tblBorders>
        <w:tblLayout w:type="fixed"/>
        <w:tblLook w:val="0000" w:firstRow="0" w:lastRow="0" w:firstColumn="0" w:lastColumn="0" w:noHBand="0" w:noVBand="0"/>
      </w:tblPr>
      <w:tblGrid>
        <w:gridCol w:w="2403"/>
        <w:gridCol w:w="5265"/>
      </w:tblGrid>
      <w:tr w:rsidR="00DA69C5" w:rsidRPr="00A647A9" w14:paraId="35FD4BA9" w14:textId="77777777" w:rsidTr="00DA69C5">
        <w:trPr>
          <w:trHeight w:val="406"/>
        </w:trPr>
        <w:tc>
          <w:tcPr>
            <w:tcW w:w="7668"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1D03CDDD" w14:textId="77777777" w:rsidR="00DA69C5" w:rsidRPr="00A647A9" w:rsidRDefault="00DA69C5" w:rsidP="00DA69C5">
            <w:pPr>
              <w:widowControl w:val="0"/>
              <w:autoSpaceDE w:val="0"/>
              <w:autoSpaceDN w:val="0"/>
              <w:adjustRightInd w:val="0"/>
              <w:jc w:val="center"/>
              <w:rPr>
                <w:rFonts w:asciiTheme="minorHAnsi" w:hAnsiTheme="minorHAnsi"/>
                <w:sz w:val="22"/>
                <w:szCs w:val="22"/>
              </w:rPr>
            </w:pPr>
            <w:r w:rsidRPr="00A647A9">
              <w:rPr>
                <w:rFonts w:asciiTheme="minorHAnsi" w:hAnsiTheme="minorHAnsi"/>
                <w:sz w:val="22"/>
                <w:szCs w:val="22"/>
              </w:rPr>
              <w:t>Required Functionality</w:t>
            </w:r>
          </w:p>
        </w:tc>
      </w:tr>
      <w:tr w:rsidR="00DA69C5" w:rsidRPr="00A647A9" w14:paraId="30D4CBD8" w14:textId="77777777" w:rsidTr="00DA69C5">
        <w:trPr>
          <w:trHeight w:val="343"/>
        </w:trPr>
        <w:tc>
          <w:tcPr>
            <w:tcW w:w="2403" w:type="dxa"/>
            <w:tcBorders>
              <w:top w:val="single" w:sz="8" w:space="0" w:color="000000"/>
              <w:left w:val="single" w:sz="7" w:space="0" w:color="000000"/>
              <w:bottom w:val="single" w:sz="7" w:space="0" w:color="000000"/>
              <w:right w:val="single" w:sz="7" w:space="0" w:color="000000"/>
            </w:tcBorders>
          </w:tcPr>
          <w:p w14:paraId="514C6AF6"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 xml:space="preserve">Review of Items </w:t>
            </w:r>
          </w:p>
        </w:tc>
        <w:tc>
          <w:tcPr>
            <w:tcW w:w="5265" w:type="dxa"/>
            <w:tcBorders>
              <w:top w:val="single" w:sz="8" w:space="0" w:color="000000"/>
              <w:left w:val="single" w:sz="7" w:space="0" w:color="000000"/>
              <w:bottom w:val="single" w:sz="7" w:space="0" w:color="000000"/>
              <w:right w:val="single" w:sz="7" w:space="0" w:color="000000"/>
            </w:tcBorders>
          </w:tcPr>
          <w:p w14:paraId="7BB02DAA"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The system must include a secure administration that allows for review of available tests, items inserted into the system, and import and export of test items.  Methods must be available to check item availability in development vs. production.</w:t>
            </w:r>
          </w:p>
        </w:tc>
      </w:tr>
      <w:tr w:rsidR="00DA69C5" w:rsidRPr="00A647A9" w14:paraId="3E95C74B" w14:textId="77777777" w:rsidTr="00DA69C5">
        <w:trPr>
          <w:trHeight w:val="685"/>
        </w:trPr>
        <w:tc>
          <w:tcPr>
            <w:tcW w:w="2403" w:type="dxa"/>
            <w:tcBorders>
              <w:top w:val="single" w:sz="7" w:space="0" w:color="000000"/>
              <w:left w:val="single" w:sz="7" w:space="0" w:color="000000"/>
              <w:bottom w:val="single" w:sz="7" w:space="0" w:color="000000"/>
              <w:right w:val="single" w:sz="7" w:space="0" w:color="000000"/>
            </w:tcBorders>
          </w:tcPr>
          <w:p w14:paraId="6E9CE553"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 xml:space="preserve">Test Interruption </w:t>
            </w:r>
          </w:p>
        </w:tc>
        <w:tc>
          <w:tcPr>
            <w:tcW w:w="5265" w:type="dxa"/>
            <w:tcBorders>
              <w:top w:val="single" w:sz="7" w:space="0" w:color="000000"/>
              <w:left w:val="single" w:sz="7" w:space="0" w:color="000000"/>
              <w:bottom w:val="single" w:sz="7" w:space="0" w:color="000000"/>
              <w:right w:val="single" w:sz="7" w:space="0" w:color="000000"/>
            </w:tcBorders>
          </w:tcPr>
          <w:p w14:paraId="1416826A"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The system must recover data from any unforeseen test interruption and return the test-taker to the point of interruption.</w:t>
            </w:r>
          </w:p>
        </w:tc>
      </w:tr>
      <w:tr w:rsidR="00DA69C5" w:rsidRPr="00A647A9" w14:paraId="57B6D400" w14:textId="77777777" w:rsidTr="00DA69C5">
        <w:trPr>
          <w:trHeight w:val="468"/>
        </w:trPr>
        <w:tc>
          <w:tcPr>
            <w:tcW w:w="2403" w:type="dxa"/>
            <w:tcBorders>
              <w:top w:val="single" w:sz="7" w:space="0" w:color="000000"/>
              <w:left w:val="single" w:sz="7" w:space="0" w:color="000000"/>
              <w:bottom w:val="single" w:sz="7" w:space="0" w:color="000000"/>
              <w:right w:val="single" w:sz="7" w:space="0" w:color="000000"/>
            </w:tcBorders>
          </w:tcPr>
          <w:p w14:paraId="130B5739"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 xml:space="preserve">System Availability </w:t>
            </w:r>
          </w:p>
        </w:tc>
        <w:tc>
          <w:tcPr>
            <w:tcW w:w="5265" w:type="dxa"/>
            <w:tcBorders>
              <w:top w:val="single" w:sz="7" w:space="0" w:color="000000"/>
              <w:left w:val="single" w:sz="7" w:space="0" w:color="000000"/>
              <w:bottom w:val="single" w:sz="7" w:space="0" w:color="000000"/>
              <w:right w:val="single" w:sz="7" w:space="0" w:color="000000"/>
            </w:tcBorders>
          </w:tcPr>
          <w:p w14:paraId="351DEA6B"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Tests must be available from 7 am to 9 pm Central Standard Time; reporting and administrative functions must be available 24/7 exclusive of scheduled maintenance.</w:t>
            </w:r>
          </w:p>
        </w:tc>
      </w:tr>
      <w:tr w:rsidR="00DA69C5" w:rsidRPr="00A647A9" w14:paraId="19F605F1" w14:textId="77777777" w:rsidTr="00DA69C5">
        <w:trPr>
          <w:trHeight w:val="1738"/>
        </w:trPr>
        <w:tc>
          <w:tcPr>
            <w:tcW w:w="2403" w:type="dxa"/>
            <w:tcBorders>
              <w:top w:val="single" w:sz="7" w:space="0" w:color="000000"/>
              <w:left w:val="single" w:sz="7" w:space="0" w:color="000000"/>
              <w:bottom w:val="single" w:sz="7" w:space="0" w:color="000000"/>
              <w:right w:val="single" w:sz="7" w:space="0" w:color="000000"/>
            </w:tcBorders>
          </w:tcPr>
          <w:p w14:paraId="1BEFE8A2"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System Usage Reports</w:t>
            </w:r>
          </w:p>
        </w:tc>
        <w:tc>
          <w:tcPr>
            <w:tcW w:w="5265" w:type="dxa"/>
            <w:tcBorders>
              <w:top w:val="single" w:sz="7" w:space="0" w:color="000000"/>
              <w:left w:val="single" w:sz="7" w:space="0" w:color="000000"/>
              <w:bottom w:val="single" w:sz="7" w:space="0" w:color="000000"/>
              <w:right w:val="single" w:sz="7" w:space="0" w:color="000000"/>
            </w:tcBorders>
          </w:tcPr>
          <w:p w14:paraId="5DBC4027"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The system must allow authorized state administrators access to monitor and view tests that are started, completed, in-progress, and paused; search for and view individual student responses; and, collect system data about response changes (from right to wrong and wrong to right), response time for each item, and start and end times for each test.</w:t>
            </w:r>
          </w:p>
        </w:tc>
      </w:tr>
      <w:tr w:rsidR="00DA69C5" w:rsidRPr="00A647A9" w14:paraId="79FDDB92" w14:textId="77777777" w:rsidTr="00DA69C5">
        <w:trPr>
          <w:trHeight w:val="448"/>
        </w:trPr>
        <w:tc>
          <w:tcPr>
            <w:tcW w:w="2403" w:type="dxa"/>
            <w:tcBorders>
              <w:top w:val="single" w:sz="7" w:space="0" w:color="000000"/>
              <w:left w:val="single" w:sz="7" w:space="0" w:color="000000"/>
              <w:bottom w:val="single" w:sz="7" w:space="0" w:color="000000"/>
              <w:right w:val="single" w:sz="7" w:space="0" w:color="000000"/>
            </w:tcBorders>
          </w:tcPr>
          <w:p w14:paraId="0E4EA600"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Item Types</w:t>
            </w:r>
          </w:p>
        </w:tc>
        <w:tc>
          <w:tcPr>
            <w:tcW w:w="5265" w:type="dxa"/>
            <w:tcBorders>
              <w:top w:val="single" w:sz="7" w:space="0" w:color="000000"/>
              <w:left w:val="single" w:sz="7" w:space="0" w:color="000000"/>
              <w:bottom w:val="single" w:sz="7" w:space="0" w:color="000000"/>
              <w:right w:val="single" w:sz="7" w:space="0" w:color="000000"/>
            </w:tcBorders>
          </w:tcPr>
          <w:p w14:paraId="7A43115B" w14:textId="43EB0395"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Could include</w:t>
            </w:r>
            <w:r w:rsidR="000C0CC7">
              <w:rPr>
                <w:rFonts w:asciiTheme="minorHAnsi" w:hAnsiTheme="minorHAnsi"/>
                <w:sz w:val="22"/>
                <w:szCs w:val="22"/>
              </w:rPr>
              <w:t>,</w:t>
            </w:r>
            <w:r w:rsidRPr="00A647A9">
              <w:rPr>
                <w:rFonts w:asciiTheme="minorHAnsi" w:hAnsiTheme="minorHAnsi"/>
                <w:sz w:val="22"/>
                <w:szCs w:val="22"/>
              </w:rPr>
              <w:t xml:space="preserve"> but is not limited to</w:t>
            </w:r>
            <w:r w:rsidR="000C0CC7">
              <w:rPr>
                <w:rFonts w:asciiTheme="minorHAnsi" w:hAnsiTheme="minorHAnsi"/>
                <w:sz w:val="22"/>
                <w:szCs w:val="22"/>
              </w:rPr>
              <w:t>,</w:t>
            </w:r>
            <w:r w:rsidRPr="00A647A9">
              <w:rPr>
                <w:rFonts w:asciiTheme="minorHAnsi" w:hAnsiTheme="minorHAnsi"/>
                <w:sz w:val="22"/>
                <w:szCs w:val="22"/>
              </w:rPr>
              <w:t xml:space="preserve"> multiple-choice, constructed response, short answer, technology- enhanced and performance tasks.  </w:t>
            </w:r>
          </w:p>
        </w:tc>
      </w:tr>
      <w:tr w:rsidR="00DA69C5" w:rsidRPr="00A647A9" w14:paraId="1CA2A72E" w14:textId="77777777" w:rsidTr="00DA69C5">
        <w:trPr>
          <w:trHeight w:val="465"/>
        </w:trPr>
        <w:tc>
          <w:tcPr>
            <w:tcW w:w="2403" w:type="dxa"/>
            <w:tcBorders>
              <w:top w:val="single" w:sz="7" w:space="0" w:color="000000"/>
              <w:left w:val="single" w:sz="7" w:space="0" w:color="000000"/>
              <w:bottom w:val="single" w:sz="7" w:space="0" w:color="000000"/>
              <w:right w:val="single" w:sz="7" w:space="0" w:color="000000"/>
            </w:tcBorders>
          </w:tcPr>
          <w:p w14:paraId="1ADD78A3"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Accessibility and Accommodations</w:t>
            </w:r>
          </w:p>
        </w:tc>
        <w:tc>
          <w:tcPr>
            <w:tcW w:w="5265" w:type="dxa"/>
            <w:tcBorders>
              <w:top w:val="single" w:sz="7" w:space="0" w:color="000000"/>
              <w:left w:val="single" w:sz="7" w:space="0" w:color="000000"/>
              <w:bottom w:val="single" w:sz="7" w:space="0" w:color="000000"/>
              <w:right w:val="single" w:sz="7" w:space="0" w:color="000000"/>
            </w:tcBorders>
          </w:tcPr>
          <w:p w14:paraId="3D69BDC9" w14:textId="27CBD1AB" w:rsidR="00DA69C5" w:rsidRPr="00A647A9" w:rsidRDefault="00DA69C5" w:rsidP="00960CCC">
            <w:pPr>
              <w:pStyle w:val="CommentText"/>
              <w:spacing w:after="228"/>
              <w:jc w:val="both"/>
              <w:rPr>
                <w:rFonts w:asciiTheme="minorHAnsi" w:hAnsiTheme="minorHAnsi"/>
                <w:sz w:val="22"/>
                <w:szCs w:val="22"/>
              </w:rPr>
            </w:pPr>
            <w:r w:rsidRPr="00A647A9">
              <w:rPr>
                <w:rFonts w:asciiTheme="minorHAnsi" w:hAnsiTheme="minorHAnsi"/>
                <w:sz w:val="22"/>
                <w:szCs w:val="22"/>
              </w:rPr>
              <w:t xml:space="preserve">The system must comply with the provisions of the </w:t>
            </w:r>
            <w:r w:rsidRPr="00A647A9">
              <w:rPr>
                <w:rFonts w:asciiTheme="minorHAnsi" w:hAnsiTheme="minorHAnsi"/>
                <w:i/>
                <w:sz w:val="22"/>
                <w:szCs w:val="22"/>
              </w:rPr>
              <w:t>Americans with Disabilities Act of 1990</w:t>
            </w:r>
            <w:r w:rsidRPr="00A647A9">
              <w:rPr>
                <w:rFonts w:asciiTheme="minorHAnsi" w:hAnsiTheme="minorHAnsi"/>
                <w:sz w:val="22"/>
                <w:szCs w:val="22"/>
              </w:rPr>
              <w:t xml:space="preserve">, and Section 508 of the </w:t>
            </w:r>
            <w:r w:rsidRPr="00A647A9">
              <w:rPr>
                <w:rFonts w:asciiTheme="minorHAnsi" w:hAnsiTheme="minorHAnsi"/>
                <w:i/>
                <w:sz w:val="22"/>
                <w:szCs w:val="22"/>
              </w:rPr>
              <w:t>Rehabilitation Act of 1973</w:t>
            </w:r>
            <w:r w:rsidRPr="00A647A9">
              <w:rPr>
                <w:rFonts w:asciiTheme="minorHAnsi" w:hAnsiTheme="minorHAnsi"/>
                <w:sz w:val="22"/>
                <w:szCs w:val="22"/>
              </w:rPr>
              <w:t xml:space="preserve">, including capacity to adjust font size, text to speech, and other access features and accommodations.  The designated accessibility and accommodations features will be entered into a Student Needs Profile-like tool by educators prior to testing.  The specifics of the accessibility features shall be provided in the Contractor’s response to </w:t>
            </w:r>
            <w:r w:rsidR="00960CCC">
              <w:rPr>
                <w:rFonts w:asciiTheme="minorHAnsi" w:hAnsiTheme="minorHAnsi"/>
                <w:sz w:val="22"/>
                <w:szCs w:val="22"/>
              </w:rPr>
              <w:t>s</w:t>
            </w:r>
            <w:r w:rsidR="00960CCC" w:rsidRPr="00A647A9">
              <w:rPr>
                <w:rFonts w:asciiTheme="minorHAnsi" w:hAnsiTheme="minorHAnsi"/>
                <w:sz w:val="22"/>
                <w:szCs w:val="22"/>
              </w:rPr>
              <w:t xml:space="preserve">ection </w:t>
            </w:r>
            <w:r w:rsidR="00960CCC">
              <w:rPr>
                <w:rFonts w:asciiTheme="minorHAnsi" w:hAnsiTheme="minorHAnsi"/>
                <w:sz w:val="22"/>
                <w:szCs w:val="22"/>
              </w:rPr>
              <w:t xml:space="preserve">4.3.3 </w:t>
            </w:r>
            <w:r w:rsidRPr="00A647A9">
              <w:rPr>
                <w:rFonts w:asciiTheme="minorHAnsi" w:hAnsiTheme="minorHAnsi"/>
                <w:sz w:val="22"/>
                <w:szCs w:val="22"/>
              </w:rPr>
              <w:t xml:space="preserve">of this RFP.  </w:t>
            </w:r>
          </w:p>
        </w:tc>
      </w:tr>
      <w:tr w:rsidR="00DA69C5" w:rsidRPr="00A647A9" w14:paraId="164C834C" w14:textId="77777777" w:rsidTr="00DA69C5">
        <w:trPr>
          <w:trHeight w:val="465"/>
        </w:trPr>
        <w:tc>
          <w:tcPr>
            <w:tcW w:w="2403" w:type="dxa"/>
            <w:tcBorders>
              <w:top w:val="single" w:sz="7" w:space="0" w:color="000000"/>
              <w:left w:val="single" w:sz="7" w:space="0" w:color="000000"/>
              <w:bottom w:val="single" w:sz="7" w:space="0" w:color="000000"/>
              <w:right w:val="single" w:sz="7" w:space="0" w:color="000000"/>
            </w:tcBorders>
          </w:tcPr>
          <w:p w14:paraId="26F45D6A"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Student Needs Profile– like Tool</w:t>
            </w:r>
          </w:p>
        </w:tc>
        <w:tc>
          <w:tcPr>
            <w:tcW w:w="5265" w:type="dxa"/>
            <w:tcBorders>
              <w:top w:val="single" w:sz="7" w:space="0" w:color="000000"/>
              <w:left w:val="single" w:sz="7" w:space="0" w:color="000000"/>
              <w:bottom w:val="single" w:sz="7" w:space="0" w:color="000000"/>
              <w:right w:val="single" w:sz="7" w:space="0" w:color="000000"/>
            </w:tcBorders>
          </w:tcPr>
          <w:p w14:paraId="07B06CD9" w14:textId="77777777" w:rsidR="00DA69C5" w:rsidRPr="00A647A9" w:rsidRDefault="00DA69C5" w:rsidP="00DA69C5">
            <w:pPr>
              <w:pStyle w:val="CommentText"/>
              <w:spacing w:after="228"/>
              <w:jc w:val="both"/>
              <w:rPr>
                <w:rFonts w:asciiTheme="minorHAnsi" w:hAnsiTheme="minorHAnsi"/>
                <w:sz w:val="22"/>
                <w:szCs w:val="22"/>
              </w:rPr>
            </w:pPr>
            <w:r w:rsidRPr="00A647A9">
              <w:rPr>
                <w:rFonts w:asciiTheme="minorHAnsi" w:hAnsiTheme="minorHAnsi"/>
                <w:sz w:val="22"/>
                <w:szCs w:val="22"/>
              </w:rPr>
              <w:t xml:space="preserve">The system must provide functionality to support the creation of profiles provided by the state.  These profiles will be used to assign designated </w:t>
            </w:r>
            <w:r w:rsidRPr="00A647A9">
              <w:rPr>
                <w:rFonts w:asciiTheme="minorHAnsi" w:hAnsiTheme="minorHAnsi"/>
                <w:sz w:val="22"/>
                <w:szCs w:val="22"/>
              </w:rPr>
              <w:lastRenderedPageBreak/>
              <w:t>accommodations and accessibility features to students.</w:t>
            </w:r>
          </w:p>
        </w:tc>
      </w:tr>
      <w:tr w:rsidR="00DA69C5" w:rsidRPr="00A647A9" w14:paraId="2544E1B3" w14:textId="77777777" w:rsidTr="00DA69C5">
        <w:trPr>
          <w:trHeight w:val="465"/>
        </w:trPr>
        <w:tc>
          <w:tcPr>
            <w:tcW w:w="2403" w:type="dxa"/>
            <w:tcBorders>
              <w:top w:val="single" w:sz="7" w:space="0" w:color="000000"/>
              <w:left w:val="single" w:sz="7" w:space="0" w:color="000000"/>
              <w:bottom w:val="single" w:sz="7" w:space="0" w:color="000000"/>
              <w:right w:val="single" w:sz="7" w:space="0" w:color="000000"/>
            </w:tcBorders>
          </w:tcPr>
          <w:p w14:paraId="1055B282"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lastRenderedPageBreak/>
              <w:t>Exportable Files</w:t>
            </w:r>
          </w:p>
        </w:tc>
        <w:tc>
          <w:tcPr>
            <w:tcW w:w="5265" w:type="dxa"/>
            <w:tcBorders>
              <w:top w:val="single" w:sz="7" w:space="0" w:color="000000"/>
              <w:left w:val="single" w:sz="7" w:space="0" w:color="000000"/>
              <w:bottom w:val="single" w:sz="7" w:space="0" w:color="000000"/>
              <w:right w:val="single" w:sz="7" w:space="0" w:color="000000"/>
            </w:tcBorders>
          </w:tcPr>
          <w:p w14:paraId="42ADEC09"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The system must provide output file according to the IDOE specifications, including all items, test history, variables, statistics, and student responses by item, etc.  All digital output files should be encrypted while in transit.  The system must back up/protect student responses.</w:t>
            </w:r>
          </w:p>
        </w:tc>
      </w:tr>
      <w:tr w:rsidR="00DA69C5" w:rsidRPr="00A647A9" w14:paraId="010BB2DB" w14:textId="77777777" w:rsidTr="00DA69C5">
        <w:trPr>
          <w:trHeight w:val="465"/>
        </w:trPr>
        <w:tc>
          <w:tcPr>
            <w:tcW w:w="2403" w:type="dxa"/>
            <w:tcBorders>
              <w:top w:val="single" w:sz="7" w:space="0" w:color="000000"/>
              <w:left w:val="single" w:sz="7" w:space="0" w:color="000000"/>
              <w:bottom w:val="single" w:sz="7" w:space="0" w:color="000000"/>
              <w:right w:val="single" w:sz="7" w:space="0" w:color="000000"/>
            </w:tcBorders>
          </w:tcPr>
          <w:p w14:paraId="5E934DFE"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br w:type="page"/>
              <w:t>Use of Student Identifier</w:t>
            </w:r>
          </w:p>
        </w:tc>
        <w:tc>
          <w:tcPr>
            <w:tcW w:w="5265" w:type="dxa"/>
            <w:tcBorders>
              <w:top w:val="single" w:sz="7" w:space="0" w:color="000000"/>
              <w:left w:val="single" w:sz="7" w:space="0" w:color="000000"/>
              <w:bottom w:val="single" w:sz="7" w:space="0" w:color="000000"/>
              <w:right w:val="single" w:sz="7" w:space="0" w:color="000000"/>
            </w:tcBorders>
          </w:tcPr>
          <w:p w14:paraId="5423EB6E"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 xml:space="preserve">Student test records must be identified with the state student ID and a unique system-assigned ID.  There must be a mechanism for the IDOE to update incorrect State IDs.  Contractor shall implement a procedure to integrate with the IDOE state id system.    </w:t>
            </w:r>
          </w:p>
        </w:tc>
      </w:tr>
      <w:tr w:rsidR="00DA69C5" w:rsidRPr="00A647A9" w14:paraId="4BDED1CC" w14:textId="77777777" w:rsidTr="00DA69C5">
        <w:trPr>
          <w:trHeight w:val="465"/>
        </w:trPr>
        <w:tc>
          <w:tcPr>
            <w:tcW w:w="2403" w:type="dxa"/>
            <w:tcBorders>
              <w:top w:val="single" w:sz="7" w:space="0" w:color="000000"/>
              <w:left w:val="single" w:sz="7" w:space="0" w:color="000000"/>
              <w:bottom w:val="single" w:sz="7" w:space="0" w:color="000000"/>
              <w:right w:val="single" w:sz="7" w:space="0" w:color="000000"/>
            </w:tcBorders>
          </w:tcPr>
          <w:p w14:paraId="38D93182" w14:textId="77777777" w:rsidR="00DA69C5" w:rsidRPr="00A647A9" w:rsidRDefault="00DA69C5" w:rsidP="00DA69C5">
            <w:pPr>
              <w:widowControl w:val="0"/>
              <w:autoSpaceDE w:val="0"/>
              <w:autoSpaceDN w:val="0"/>
              <w:adjustRightInd w:val="0"/>
              <w:spacing w:after="228"/>
              <w:rPr>
                <w:rFonts w:asciiTheme="minorHAnsi" w:hAnsiTheme="minorHAnsi"/>
                <w:sz w:val="22"/>
                <w:szCs w:val="22"/>
              </w:rPr>
            </w:pPr>
            <w:r w:rsidRPr="00A647A9">
              <w:rPr>
                <w:rFonts w:asciiTheme="minorHAnsi" w:hAnsiTheme="minorHAnsi"/>
                <w:sz w:val="22"/>
                <w:szCs w:val="22"/>
              </w:rPr>
              <w:t>Item Delivery</w:t>
            </w:r>
          </w:p>
        </w:tc>
        <w:tc>
          <w:tcPr>
            <w:tcW w:w="5265" w:type="dxa"/>
            <w:tcBorders>
              <w:top w:val="single" w:sz="7" w:space="0" w:color="000000"/>
              <w:left w:val="single" w:sz="7" w:space="0" w:color="000000"/>
              <w:bottom w:val="single" w:sz="7" w:space="0" w:color="000000"/>
              <w:right w:val="single" w:sz="7" w:space="0" w:color="000000"/>
            </w:tcBorders>
          </w:tcPr>
          <w:p w14:paraId="7F4D19AC" w14:textId="77777777" w:rsidR="00DA69C5" w:rsidRPr="00A647A9" w:rsidRDefault="00DA69C5" w:rsidP="00DA69C5">
            <w:pPr>
              <w:widowControl w:val="0"/>
              <w:autoSpaceDE w:val="0"/>
              <w:autoSpaceDN w:val="0"/>
              <w:adjustRightInd w:val="0"/>
              <w:spacing w:after="228"/>
              <w:jc w:val="both"/>
              <w:rPr>
                <w:rFonts w:asciiTheme="minorHAnsi" w:hAnsiTheme="minorHAnsi"/>
                <w:sz w:val="22"/>
                <w:szCs w:val="22"/>
              </w:rPr>
            </w:pPr>
            <w:r w:rsidRPr="00A647A9">
              <w:rPr>
                <w:rFonts w:asciiTheme="minorHAnsi" w:hAnsiTheme="minorHAnsi"/>
                <w:sz w:val="22"/>
                <w:szCs w:val="22"/>
              </w:rPr>
              <w:t>The system must, by default, prevent students from being presented with the same item more than once, with items out of the tested grade-band, or with incorrectly associated passages or prompts.  The system should allow administrators to override this functionality if needed.</w:t>
            </w:r>
          </w:p>
        </w:tc>
      </w:tr>
    </w:tbl>
    <w:p w14:paraId="1430188B" w14:textId="77777777" w:rsidR="00C9627F" w:rsidRDefault="00C9627F" w:rsidP="00200C24">
      <w:pPr>
        <w:ind w:left="2160" w:hanging="900"/>
        <w:rPr>
          <w:rFonts w:asciiTheme="minorHAnsi" w:hAnsiTheme="minorHAnsi" w:cs="Arial"/>
          <w:b/>
          <w:color w:val="000000"/>
          <w:sz w:val="22"/>
          <w:szCs w:val="22"/>
        </w:rPr>
      </w:pPr>
    </w:p>
    <w:p w14:paraId="2A98F1C5" w14:textId="77777777" w:rsidR="00244432" w:rsidRDefault="00244432" w:rsidP="00200C24">
      <w:pPr>
        <w:ind w:left="2160" w:hanging="900"/>
        <w:rPr>
          <w:rFonts w:asciiTheme="minorHAnsi" w:hAnsiTheme="minorHAnsi" w:cs="Arial"/>
          <w:b/>
          <w:color w:val="000000"/>
          <w:sz w:val="22"/>
          <w:szCs w:val="22"/>
        </w:rPr>
      </w:pPr>
    </w:p>
    <w:p w14:paraId="487FDE2B" w14:textId="77777777" w:rsidR="00244432" w:rsidRDefault="00244432" w:rsidP="00200C24">
      <w:pPr>
        <w:ind w:left="2160" w:hanging="900"/>
        <w:rPr>
          <w:rFonts w:asciiTheme="minorHAnsi" w:hAnsiTheme="minorHAnsi" w:cs="Arial"/>
          <w:b/>
          <w:color w:val="000000"/>
          <w:sz w:val="22"/>
          <w:szCs w:val="22"/>
        </w:rPr>
      </w:pPr>
    </w:p>
    <w:p w14:paraId="142A5B2C" w14:textId="77777777" w:rsidR="00C9627F" w:rsidRDefault="00C9627F" w:rsidP="00200C24">
      <w:pPr>
        <w:ind w:left="2160" w:hanging="900"/>
        <w:rPr>
          <w:rFonts w:asciiTheme="minorHAnsi" w:hAnsiTheme="minorHAnsi" w:cs="Arial"/>
          <w:b/>
          <w:color w:val="000000"/>
          <w:sz w:val="22"/>
          <w:szCs w:val="22"/>
        </w:rPr>
      </w:pPr>
    </w:p>
    <w:p w14:paraId="3C3E451A" w14:textId="77777777" w:rsidR="00C9627F" w:rsidRDefault="00C9627F" w:rsidP="00E223D2">
      <w:pPr>
        <w:rPr>
          <w:rFonts w:asciiTheme="minorHAnsi" w:hAnsiTheme="minorHAnsi" w:cs="Arial"/>
          <w:b/>
          <w:color w:val="000000"/>
          <w:sz w:val="22"/>
          <w:szCs w:val="22"/>
        </w:rPr>
      </w:pPr>
    </w:p>
    <w:p w14:paraId="61F28124" w14:textId="77777777" w:rsidR="00C519CE" w:rsidRDefault="00C519CE" w:rsidP="00200C24">
      <w:pPr>
        <w:ind w:left="2160" w:hanging="900"/>
        <w:rPr>
          <w:rFonts w:asciiTheme="minorHAnsi" w:hAnsiTheme="minorHAnsi" w:cs="Arial"/>
          <w:b/>
          <w:color w:val="000000"/>
          <w:sz w:val="22"/>
          <w:szCs w:val="22"/>
        </w:rPr>
      </w:pPr>
    </w:p>
    <w:p w14:paraId="2F512848" w14:textId="77777777" w:rsidR="00C519CE" w:rsidRDefault="00C519CE" w:rsidP="00200C24">
      <w:pPr>
        <w:ind w:left="2160" w:hanging="900"/>
        <w:rPr>
          <w:rFonts w:asciiTheme="minorHAnsi" w:hAnsiTheme="minorHAnsi" w:cs="Arial"/>
          <w:b/>
          <w:color w:val="000000"/>
          <w:sz w:val="22"/>
          <w:szCs w:val="22"/>
        </w:rPr>
      </w:pPr>
    </w:p>
    <w:p w14:paraId="578322B4" w14:textId="77777777" w:rsidR="00C519CE" w:rsidRDefault="00C519CE" w:rsidP="00200C24">
      <w:pPr>
        <w:ind w:left="2160" w:hanging="900"/>
        <w:rPr>
          <w:rFonts w:asciiTheme="minorHAnsi" w:hAnsiTheme="minorHAnsi" w:cs="Arial"/>
          <w:b/>
          <w:color w:val="000000"/>
          <w:sz w:val="22"/>
          <w:szCs w:val="22"/>
        </w:rPr>
      </w:pPr>
    </w:p>
    <w:p w14:paraId="5CD73758" w14:textId="77777777" w:rsidR="00C519CE" w:rsidRDefault="00C519CE" w:rsidP="00200C24">
      <w:pPr>
        <w:ind w:left="2160" w:hanging="900"/>
        <w:rPr>
          <w:rFonts w:asciiTheme="minorHAnsi" w:hAnsiTheme="minorHAnsi" w:cs="Arial"/>
          <w:b/>
          <w:color w:val="000000"/>
          <w:sz w:val="22"/>
          <w:szCs w:val="22"/>
        </w:rPr>
      </w:pPr>
    </w:p>
    <w:p w14:paraId="477310A5" w14:textId="77777777" w:rsidR="00C519CE" w:rsidRDefault="00C519CE" w:rsidP="00200C24">
      <w:pPr>
        <w:ind w:left="2160" w:hanging="900"/>
        <w:rPr>
          <w:rFonts w:asciiTheme="minorHAnsi" w:hAnsiTheme="minorHAnsi" w:cs="Arial"/>
          <w:b/>
          <w:color w:val="000000"/>
          <w:sz w:val="22"/>
          <w:szCs w:val="22"/>
        </w:rPr>
      </w:pPr>
    </w:p>
    <w:p w14:paraId="24527671" w14:textId="77777777" w:rsidR="00C519CE" w:rsidRDefault="00C519CE" w:rsidP="00200C24">
      <w:pPr>
        <w:ind w:left="2160" w:hanging="900"/>
        <w:rPr>
          <w:rFonts w:asciiTheme="minorHAnsi" w:hAnsiTheme="minorHAnsi" w:cs="Arial"/>
          <w:b/>
          <w:color w:val="000000"/>
          <w:sz w:val="22"/>
          <w:szCs w:val="22"/>
        </w:rPr>
      </w:pPr>
    </w:p>
    <w:p w14:paraId="0A968121" w14:textId="77777777" w:rsidR="00C519CE" w:rsidRDefault="00C519CE" w:rsidP="00200C24">
      <w:pPr>
        <w:ind w:left="2160" w:hanging="900"/>
        <w:rPr>
          <w:rFonts w:asciiTheme="minorHAnsi" w:hAnsiTheme="minorHAnsi" w:cs="Arial"/>
          <w:b/>
          <w:color w:val="000000"/>
          <w:sz w:val="22"/>
          <w:szCs w:val="22"/>
        </w:rPr>
      </w:pPr>
    </w:p>
    <w:p w14:paraId="4AE48BAE" w14:textId="77777777" w:rsidR="00C519CE" w:rsidRDefault="00C519CE" w:rsidP="00200C24">
      <w:pPr>
        <w:ind w:left="2160" w:hanging="900"/>
        <w:rPr>
          <w:rFonts w:asciiTheme="minorHAnsi" w:hAnsiTheme="minorHAnsi" w:cs="Arial"/>
          <w:b/>
          <w:color w:val="000000"/>
          <w:sz w:val="22"/>
          <w:szCs w:val="22"/>
        </w:rPr>
      </w:pPr>
    </w:p>
    <w:p w14:paraId="3CCF70FF" w14:textId="77777777" w:rsidR="00C519CE" w:rsidRDefault="00C519CE" w:rsidP="00200C24">
      <w:pPr>
        <w:ind w:left="2160" w:hanging="900"/>
        <w:rPr>
          <w:rFonts w:asciiTheme="minorHAnsi" w:hAnsiTheme="minorHAnsi" w:cs="Arial"/>
          <w:b/>
          <w:color w:val="000000"/>
          <w:sz w:val="22"/>
          <w:szCs w:val="22"/>
        </w:rPr>
      </w:pPr>
    </w:p>
    <w:p w14:paraId="7D2EB7DB" w14:textId="77777777" w:rsidR="00C519CE" w:rsidRDefault="00C519CE" w:rsidP="00200C24">
      <w:pPr>
        <w:ind w:left="2160" w:hanging="900"/>
        <w:rPr>
          <w:rFonts w:asciiTheme="minorHAnsi" w:hAnsiTheme="minorHAnsi" w:cs="Arial"/>
          <w:b/>
          <w:color w:val="000000"/>
          <w:sz w:val="22"/>
          <w:szCs w:val="22"/>
        </w:rPr>
      </w:pPr>
    </w:p>
    <w:p w14:paraId="045048DE" w14:textId="77777777" w:rsidR="00C519CE" w:rsidRDefault="00C519CE" w:rsidP="00200C24">
      <w:pPr>
        <w:ind w:left="2160" w:hanging="900"/>
        <w:rPr>
          <w:rFonts w:asciiTheme="minorHAnsi" w:hAnsiTheme="minorHAnsi" w:cs="Arial"/>
          <w:b/>
          <w:color w:val="000000"/>
          <w:sz w:val="22"/>
          <w:szCs w:val="22"/>
        </w:rPr>
      </w:pPr>
    </w:p>
    <w:p w14:paraId="17082D50" w14:textId="77777777" w:rsidR="00C519CE" w:rsidRDefault="00C519CE" w:rsidP="00200C24">
      <w:pPr>
        <w:ind w:left="2160" w:hanging="900"/>
        <w:rPr>
          <w:rFonts w:asciiTheme="minorHAnsi" w:hAnsiTheme="minorHAnsi" w:cs="Arial"/>
          <w:b/>
          <w:color w:val="000000"/>
          <w:sz w:val="22"/>
          <w:szCs w:val="22"/>
        </w:rPr>
      </w:pPr>
    </w:p>
    <w:p w14:paraId="2FBF2689" w14:textId="77777777" w:rsidR="00C519CE" w:rsidRDefault="00C519CE" w:rsidP="00200C24">
      <w:pPr>
        <w:ind w:left="2160" w:hanging="900"/>
        <w:rPr>
          <w:rFonts w:asciiTheme="minorHAnsi" w:hAnsiTheme="minorHAnsi" w:cs="Arial"/>
          <w:b/>
          <w:color w:val="000000"/>
          <w:sz w:val="22"/>
          <w:szCs w:val="22"/>
        </w:rPr>
      </w:pPr>
    </w:p>
    <w:p w14:paraId="533632C1" w14:textId="77777777" w:rsidR="00C519CE" w:rsidRDefault="00C519CE" w:rsidP="00200C24">
      <w:pPr>
        <w:ind w:left="2160" w:hanging="900"/>
        <w:rPr>
          <w:rFonts w:asciiTheme="minorHAnsi" w:hAnsiTheme="minorHAnsi" w:cs="Arial"/>
          <w:b/>
          <w:color w:val="000000"/>
          <w:sz w:val="22"/>
          <w:szCs w:val="22"/>
        </w:rPr>
      </w:pPr>
    </w:p>
    <w:p w14:paraId="6145FFE9" w14:textId="77777777" w:rsidR="00C519CE" w:rsidRDefault="00C519CE" w:rsidP="00200C24">
      <w:pPr>
        <w:ind w:left="2160" w:hanging="900"/>
        <w:rPr>
          <w:rFonts w:asciiTheme="minorHAnsi" w:hAnsiTheme="minorHAnsi" w:cs="Arial"/>
          <w:b/>
          <w:color w:val="000000"/>
          <w:sz w:val="22"/>
          <w:szCs w:val="22"/>
        </w:rPr>
      </w:pPr>
    </w:p>
    <w:p w14:paraId="557779C4" w14:textId="77777777" w:rsidR="00C519CE" w:rsidRDefault="00C519CE" w:rsidP="00200C24">
      <w:pPr>
        <w:ind w:left="2160" w:hanging="900"/>
        <w:rPr>
          <w:rFonts w:asciiTheme="minorHAnsi" w:hAnsiTheme="minorHAnsi" w:cs="Arial"/>
          <w:b/>
          <w:color w:val="000000"/>
          <w:sz w:val="22"/>
          <w:szCs w:val="22"/>
        </w:rPr>
      </w:pPr>
    </w:p>
    <w:p w14:paraId="63873229" w14:textId="77777777" w:rsidR="00C519CE" w:rsidRDefault="00C519CE" w:rsidP="00200C24">
      <w:pPr>
        <w:ind w:left="2160" w:hanging="900"/>
        <w:rPr>
          <w:rFonts w:asciiTheme="minorHAnsi" w:hAnsiTheme="minorHAnsi" w:cs="Arial"/>
          <w:b/>
          <w:color w:val="000000"/>
          <w:sz w:val="22"/>
          <w:szCs w:val="22"/>
        </w:rPr>
      </w:pPr>
    </w:p>
    <w:p w14:paraId="549C468E" w14:textId="77777777" w:rsidR="00C519CE" w:rsidRDefault="00C519CE" w:rsidP="00200C24">
      <w:pPr>
        <w:ind w:left="2160" w:hanging="900"/>
        <w:rPr>
          <w:rFonts w:asciiTheme="minorHAnsi" w:hAnsiTheme="minorHAnsi" w:cs="Arial"/>
          <w:b/>
          <w:color w:val="000000"/>
          <w:sz w:val="22"/>
          <w:szCs w:val="22"/>
        </w:rPr>
      </w:pPr>
    </w:p>
    <w:p w14:paraId="20F8F195" w14:textId="77777777" w:rsidR="00DA69C5"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4.2.3.6</w:t>
      </w:r>
      <w:r>
        <w:rPr>
          <w:rFonts w:asciiTheme="minorHAnsi" w:hAnsiTheme="minorHAnsi" w:cs="Arial"/>
          <w:b/>
          <w:color w:val="000000"/>
          <w:sz w:val="22"/>
          <w:szCs w:val="22"/>
        </w:rPr>
        <w:tab/>
      </w:r>
      <w:r w:rsidR="003504C3">
        <w:rPr>
          <w:rFonts w:asciiTheme="minorHAnsi" w:hAnsiTheme="minorHAnsi" w:cs="Arial"/>
          <w:b/>
          <w:color w:val="000000"/>
          <w:sz w:val="22"/>
          <w:szCs w:val="22"/>
        </w:rPr>
        <w:t>D</w:t>
      </w:r>
      <w:r w:rsidR="00A647A9" w:rsidRPr="00DA69C5">
        <w:rPr>
          <w:rFonts w:asciiTheme="minorHAnsi" w:hAnsiTheme="minorHAnsi" w:cs="Arial"/>
          <w:b/>
          <w:color w:val="000000"/>
          <w:sz w:val="22"/>
          <w:szCs w:val="22"/>
        </w:rPr>
        <w:t>ata Integration/Data Ownership</w:t>
      </w:r>
    </w:p>
    <w:p w14:paraId="09589283" w14:textId="77777777" w:rsidR="00DA69C5" w:rsidRDefault="00A647A9" w:rsidP="00DA69C5">
      <w:pPr>
        <w:pStyle w:val="ListParagraph"/>
        <w:ind w:left="2160"/>
        <w:jc w:val="both"/>
        <w:rPr>
          <w:rFonts w:asciiTheme="minorHAnsi" w:hAnsiTheme="minorHAnsi"/>
          <w:sz w:val="22"/>
          <w:szCs w:val="22"/>
        </w:rPr>
      </w:pPr>
      <w:r w:rsidRPr="00DA69C5">
        <w:rPr>
          <w:rFonts w:asciiTheme="minorHAnsi" w:hAnsiTheme="minorHAnsi"/>
          <w:sz w:val="22"/>
          <w:szCs w:val="22"/>
        </w:rPr>
        <w:t xml:space="preserve">The Contractor’s Assessment Delivery Platform must export data in a manner compatible with the </w:t>
      </w:r>
      <w:r w:rsidR="00DA69C5" w:rsidRPr="00DA69C5">
        <w:rPr>
          <w:rFonts w:asciiTheme="minorHAnsi" w:hAnsiTheme="minorHAnsi"/>
          <w:sz w:val="22"/>
          <w:szCs w:val="22"/>
        </w:rPr>
        <w:t>Agency</w:t>
      </w:r>
      <w:r w:rsidRPr="00DA69C5">
        <w:rPr>
          <w:rFonts w:asciiTheme="minorHAnsi" w:hAnsiTheme="minorHAnsi"/>
          <w:sz w:val="22"/>
          <w:szCs w:val="22"/>
        </w:rPr>
        <w:t xml:space="preserve">’s data system, </w:t>
      </w:r>
      <w:proofErr w:type="spellStart"/>
      <w:r w:rsidRPr="00DA69C5">
        <w:rPr>
          <w:rFonts w:asciiTheme="minorHAnsi" w:hAnsiTheme="minorHAnsi"/>
          <w:sz w:val="22"/>
          <w:szCs w:val="22"/>
        </w:rPr>
        <w:t>EdInsight</w:t>
      </w:r>
      <w:proofErr w:type="spellEnd"/>
      <w:r w:rsidRPr="00DA69C5">
        <w:rPr>
          <w:rFonts w:asciiTheme="minorHAnsi" w:hAnsiTheme="minorHAnsi"/>
          <w:sz w:val="22"/>
          <w:szCs w:val="22"/>
        </w:rPr>
        <w:t xml:space="preserve">. </w:t>
      </w:r>
      <w:r w:rsidR="00DA69C5" w:rsidRPr="00DA69C5">
        <w:rPr>
          <w:rFonts w:asciiTheme="minorHAnsi" w:hAnsiTheme="minorHAnsi"/>
          <w:sz w:val="22"/>
          <w:szCs w:val="22"/>
        </w:rPr>
        <w:t xml:space="preserve"> </w:t>
      </w:r>
      <w:r w:rsidRPr="00DA69C5">
        <w:rPr>
          <w:rFonts w:asciiTheme="minorHAnsi" w:hAnsiTheme="minorHAnsi"/>
          <w:sz w:val="22"/>
          <w:szCs w:val="22"/>
        </w:rPr>
        <w:t xml:space="preserve">More information about </w:t>
      </w:r>
      <w:proofErr w:type="spellStart"/>
      <w:r w:rsidRPr="00DA69C5">
        <w:rPr>
          <w:rFonts w:asciiTheme="minorHAnsi" w:hAnsiTheme="minorHAnsi"/>
          <w:sz w:val="22"/>
          <w:szCs w:val="22"/>
        </w:rPr>
        <w:t>EdInsight</w:t>
      </w:r>
      <w:proofErr w:type="spellEnd"/>
      <w:r w:rsidRPr="00DA69C5">
        <w:rPr>
          <w:rFonts w:asciiTheme="minorHAnsi" w:hAnsiTheme="minorHAnsi"/>
          <w:sz w:val="22"/>
          <w:szCs w:val="22"/>
        </w:rPr>
        <w:t xml:space="preserve"> – Data Warehouse can be found at</w:t>
      </w:r>
      <w:r w:rsidR="00DA69C5">
        <w:rPr>
          <w:rFonts w:asciiTheme="minorHAnsi" w:hAnsiTheme="minorHAnsi"/>
          <w:sz w:val="22"/>
          <w:szCs w:val="22"/>
        </w:rPr>
        <w:t>:</w:t>
      </w:r>
    </w:p>
    <w:p w14:paraId="25F9539A" w14:textId="77777777" w:rsidR="00A647A9" w:rsidRPr="00DA69C5" w:rsidRDefault="00A647A9" w:rsidP="00DA69C5">
      <w:pPr>
        <w:pStyle w:val="ListParagraph"/>
        <w:ind w:left="2160"/>
        <w:jc w:val="both"/>
        <w:rPr>
          <w:rFonts w:asciiTheme="minorHAnsi" w:hAnsiTheme="minorHAnsi" w:cs="Arial"/>
          <w:b/>
          <w:color w:val="000000"/>
          <w:sz w:val="22"/>
          <w:szCs w:val="22"/>
        </w:rPr>
      </w:pPr>
      <w:r w:rsidRPr="00DA69C5">
        <w:rPr>
          <w:rFonts w:asciiTheme="minorHAnsi" w:hAnsiTheme="minorHAnsi"/>
          <w:sz w:val="22"/>
          <w:szCs w:val="22"/>
        </w:rPr>
        <w:t xml:space="preserve"> </w:t>
      </w:r>
      <w:r w:rsidRPr="00DA69C5">
        <w:rPr>
          <w:rFonts w:asciiTheme="minorHAnsi" w:hAnsiTheme="minorHAnsi"/>
          <w:color w:val="0000FF"/>
          <w:sz w:val="22"/>
          <w:szCs w:val="22"/>
          <w:u w:val="single"/>
        </w:rPr>
        <w:t xml:space="preserve">https://www.educateiowa.gov/data-reporting/edinsight-data-warehouse.  </w:t>
      </w:r>
    </w:p>
    <w:p w14:paraId="690914A2" w14:textId="77777777" w:rsidR="00DA69C5" w:rsidRDefault="00DA69C5" w:rsidP="00DA69C5">
      <w:pPr>
        <w:ind w:left="2160"/>
        <w:jc w:val="both"/>
        <w:rPr>
          <w:rFonts w:asciiTheme="minorHAnsi" w:hAnsiTheme="minorHAnsi" w:cs="Arial"/>
          <w:color w:val="000000"/>
          <w:sz w:val="22"/>
          <w:szCs w:val="22"/>
        </w:rPr>
      </w:pPr>
    </w:p>
    <w:p w14:paraId="1C6974F4" w14:textId="77777777" w:rsidR="00DA69C5" w:rsidRDefault="00A647A9" w:rsidP="00DA69C5">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DA69C5">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retains ownership of all data in the Statewide Assessment of Student Progress system.</w:t>
      </w:r>
      <w:r w:rsidR="00DA69C5">
        <w:rPr>
          <w:rFonts w:asciiTheme="minorHAnsi" w:hAnsiTheme="minorHAnsi" w:cs="Arial"/>
          <w:color w:val="000000"/>
          <w:sz w:val="22"/>
          <w:szCs w:val="22"/>
        </w:rPr>
        <w:t xml:space="preserve"> </w:t>
      </w:r>
      <w:r w:rsidRPr="00A647A9">
        <w:rPr>
          <w:rFonts w:asciiTheme="minorHAnsi" w:hAnsiTheme="minorHAnsi" w:cs="Arial"/>
          <w:color w:val="000000"/>
          <w:sz w:val="22"/>
          <w:szCs w:val="22"/>
        </w:rPr>
        <w:t xml:space="preserve">Contractor system shall allow for near real-time movement of student assessment results to </w:t>
      </w:r>
      <w:proofErr w:type="spellStart"/>
      <w:r w:rsidRPr="00A647A9">
        <w:rPr>
          <w:rFonts w:asciiTheme="minorHAnsi" w:hAnsiTheme="minorHAnsi" w:cs="Arial"/>
          <w:color w:val="000000"/>
          <w:sz w:val="22"/>
          <w:szCs w:val="22"/>
        </w:rPr>
        <w:t>EdInsight</w:t>
      </w:r>
      <w:proofErr w:type="spellEnd"/>
      <w:r w:rsidRPr="00A647A9">
        <w:rPr>
          <w:rFonts w:asciiTheme="minorHAnsi" w:hAnsiTheme="minorHAnsi" w:cs="Arial"/>
          <w:color w:val="000000"/>
          <w:sz w:val="22"/>
          <w:szCs w:val="22"/>
        </w:rPr>
        <w:t xml:space="preserve">.  In addition, Contractor must have the capability of integrating student information from </w:t>
      </w:r>
      <w:r w:rsidR="00DA69C5">
        <w:rPr>
          <w:rFonts w:asciiTheme="minorHAnsi" w:hAnsiTheme="minorHAnsi" w:cs="Arial"/>
          <w:color w:val="000000"/>
          <w:sz w:val="22"/>
          <w:szCs w:val="22"/>
        </w:rPr>
        <w:t xml:space="preserve">the Agency </w:t>
      </w:r>
      <w:r w:rsidRPr="00A647A9">
        <w:rPr>
          <w:rFonts w:asciiTheme="minorHAnsi" w:hAnsiTheme="minorHAnsi" w:cs="Arial"/>
          <w:color w:val="000000"/>
          <w:sz w:val="22"/>
          <w:szCs w:val="22"/>
        </w:rPr>
        <w:t xml:space="preserve">source systems to populate the Assessment Delivery Platform. </w:t>
      </w:r>
    </w:p>
    <w:p w14:paraId="14B86FE9" w14:textId="77777777" w:rsidR="00A647A9" w:rsidRPr="00A647A9" w:rsidRDefault="00A647A9" w:rsidP="00DA69C5">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 </w:t>
      </w:r>
    </w:p>
    <w:p w14:paraId="02AA0B20" w14:textId="77777777" w:rsidR="00DA69C5"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4.2.3.7</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Interoperability</w:t>
      </w:r>
    </w:p>
    <w:p w14:paraId="5079770F" w14:textId="17F0AD60" w:rsidR="00A647A9" w:rsidRDefault="00A647A9" w:rsidP="00DA69C5">
      <w:pPr>
        <w:ind w:left="2160"/>
        <w:jc w:val="both"/>
        <w:rPr>
          <w:rFonts w:asciiTheme="minorHAnsi" w:hAnsiTheme="minorHAnsi"/>
          <w:sz w:val="22"/>
          <w:szCs w:val="22"/>
        </w:rPr>
      </w:pPr>
      <w:r w:rsidRPr="00A647A9">
        <w:rPr>
          <w:rFonts w:asciiTheme="minorHAnsi" w:hAnsiTheme="minorHAnsi"/>
          <w:iCs/>
          <w:sz w:val="22"/>
          <w:szCs w:val="22"/>
        </w:rPr>
        <w:t>References to applicable standards and/or guidelines should be indicated.</w:t>
      </w:r>
      <w:r w:rsidRPr="00A647A9">
        <w:rPr>
          <w:rFonts w:asciiTheme="minorHAnsi" w:hAnsiTheme="minorHAnsi"/>
          <w:sz w:val="22"/>
          <w:szCs w:val="22"/>
        </w:rPr>
        <w:t xml:space="preserve">  The </w:t>
      </w:r>
      <w:r w:rsidR="00DA69C5">
        <w:rPr>
          <w:rFonts w:asciiTheme="minorHAnsi" w:hAnsiTheme="minorHAnsi"/>
          <w:sz w:val="22"/>
          <w:szCs w:val="22"/>
        </w:rPr>
        <w:t>Agency</w:t>
      </w:r>
      <w:r w:rsidRPr="00A647A9">
        <w:rPr>
          <w:rFonts w:asciiTheme="minorHAnsi" w:hAnsiTheme="minorHAnsi"/>
          <w:sz w:val="22"/>
          <w:szCs w:val="22"/>
        </w:rPr>
        <w:t xml:space="preserve"> </w:t>
      </w:r>
      <w:r w:rsidR="0075506A">
        <w:rPr>
          <w:rFonts w:asciiTheme="minorHAnsi" w:hAnsiTheme="minorHAnsi"/>
          <w:sz w:val="22"/>
          <w:szCs w:val="22"/>
        </w:rPr>
        <w:t>requires</w:t>
      </w:r>
      <w:r w:rsidRPr="00A647A9">
        <w:rPr>
          <w:rFonts w:asciiTheme="minorHAnsi" w:hAnsiTheme="minorHAnsi"/>
          <w:sz w:val="22"/>
          <w:szCs w:val="22"/>
        </w:rPr>
        <w:t xml:space="preserve"> that the system be interoperable based on the standards being developed for most state assessments, and complies with industry interoperability standards (e.g. CEDS, AIF, SIF, QTI, APIP, etc.).</w:t>
      </w:r>
    </w:p>
    <w:p w14:paraId="5ED94946" w14:textId="77777777" w:rsidR="00DA69C5" w:rsidRPr="00A647A9" w:rsidRDefault="00DA69C5" w:rsidP="00DA69C5">
      <w:pPr>
        <w:ind w:left="2160"/>
        <w:jc w:val="both"/>
        <w:rPr>
          <w:rFonts w:asciiTheme="minorHAnsi" w:hAnsiTheme="minorHAnsi"/>
          <w:sz w:val="22"/>
          <w:szCs w:val="22"/>
        </w:rPr>
      </w:pPr>
    </w:p>
    <w:p w14:paraId="47EC0758" w14:textId="6C7AFC06" w:rsidR="00A647A9" w:rsidRDefault="00A647A9" w:rsidP="00244432">
      <w:pPr>
        <w:ind w:left="2160"/>
        <w:jc w:val="both"/>
        <w:rPr>
          <w:rFonts w:asciiTheme="minorHAnsi" w:hAnsiTheme="minorHAnsi"/>
          <w:sz w:val="22"/>
          <w:szCs w:val="22"/>
        </w:rPr>
      </w:pPr>
      <w:r w:rsidRPr="00A647A9">
        <w:rPr>
          <w:rFonts w:asciiTheme="minorHAnsi" w:hAnsiTheme="minorHAnsi"/>
          <w:sz w:val="22"/>
          <w:szCs w:val="22"/>
        </w:rPr>
        <w:t xml:space="preserve">The inter-component communication of the Contractor’s delivery system must use current industry-recognized standards, for example, IMS APIP.  The external data transmission standard is the School Interoperability Framework (SIF).  SIF will be integrated for both student roster acquisition for the Contractor’s test delivery system and the Contractor’s delivery of assessment results to the </w:t>
      </w:r>
      <w:r w:rsidR="00DA69C5">
        <w:rPr>
          <w:rFonts w:asciiTheme="minorHAnsi" w:hAnsiTheme="minorHAnsi"/>
          <w:sz w:val="22"/>
          <w:szCs w:val="22"/>
        </w:rPr>
        <w:t>Agency</w:t>
      </w:r>
      <w:r w:rsidRPr="00A647A9">
        <w:rPr>
          <w:rFonts w:asciiTheme="minorHAnsi" w:hAnsiTheme="minorHAnsi"/>
          <w:sz w:val="22"/>
          <w:szCs w:val="22"/>
        </w:rPr>
        <w:t xml:space="preserve">.  The </w:t>
      </w:r>
      <w:r w:rsidR="00DA69C5">
        <w:rPr>
          <w:rFonts w:asciiTheme="minorHAnsi" w:hAnsiTheme="minorHAnsi"/>
          <w:sz w:val="22"/>
          <w:szCs w:val="22"/>
        </w:rPr>
        <w:t>Agency</w:t>
      </w:r>
      <w:r w:rsidRPr="00A647A9">
        <w:rPr>
          <w:rFonts w:asciiTheme="minorHAnsi" w:hAnsiTheme="minorHAnsi"/>
          <w:sz w:val="22"/>
          <w:szCs w:val="22"/>
        </w:rPr>
        <w:t xml:space="preserve"> expects the Contractor to integrate data exchange via SIF.   </w:t>
      </w:r>
      <w:r w:rsidRPr="00A647A9">
        <w:rPr>
          <w:rFonts w:asciiTheme="minorHAnsi" w:hAnsiTheme="minorHAnsi"/>
          <w:sz w:val="22"/>
          <w:szCs w:val="22"/>
        </w:rPr>
        <w:lastRenderedPageBreak/>
        <w:t xml:space="preserve">Details and timelines for integration will need to be agreed upon between the Contractor and the </w:t>
      </w:r>
      <w:r w:rsidR="00DA69C5">
        <w:rPr>
          <w:rFonts w:asciiTheme="minorHAnsi" w:hAnsiTheme="minorHAnsi"/>
          <w:sz w:val="22"/>
          <w:szCs w:val="22"/>
        </w:rPr>
        <w:t>Agency</w:t>
      </w:r>
      <w:r w:rsidRPr="00A647A9">
        <w:rPr>
          <w:rFonts w:asciiTheme="minorHAnsi" w:hAnsiTheme="minorHAnsi"/>
          <w:sz w:val="22"/>
          <w:szCs w:val="22"/>
        </w:rPr>
        <w:t xml:space="preserve">.  </w:t>
      </w:r>
    </w:p>
    <w:p w14:paraId="3BEDD12F" w14:textId="77777777" w:rsidR="00C9627F" w:rsidRPr="00A647A9" w:rsidRDefault="00C9627F" w:rsidP="00DA69C5">
      <w:pPr>
        <w:ind w:left="2160"/>
        <w:jc w:val="both"/>
        <w:rPr>
          <w:rFonts w:asciiTheme="minorHAnsi" w:hAnsiTheme="minorHAnsi"/>
          <w:sz w:val="22"/>
          <w:szCs w:val="22"/>
        </w:rPr>
      </w:pPr>
    </w:p>
    <w:p w14:paraId="44E29FAC" w14:textId="77777777" w:rsidR="00DA69C5"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4.2.3.8</w:t>
      </w:r>
      <w:r>
        <w:rPr>
          <w:rFonts w:asciiTheme="minorHAnsi" w:hAnsiTheme="minorHAnsi" w:cs="Arial"/>
          <w:b/>
          <w:color w:val="000000"/>
          <w:sz w:val="22"/>
          <w:szCs w:val="22"/>
        </w:rPr>
        <w:tab/>
      </w:r>
      <w:r w:rsidR="00A647A9" w:rsidRPr="00DA69C5">
        <w:rPr>
          <w:rFonts w:asciiTheme="minorHAnsi" w:hAnsiTheme="minorHAnsi" w:cs="Arial"/>
          <w:b/>
          <w:color w:val="000000"/>
          <w:sz w:val="22"/>
          <w:szCs w:val="22"/>
        </w:rPr>
        <w:t>Data Management and Final Score File</w:t>
      </w:r>
    </w:p>
    <w:p w14:paraId="4514681E" w14:textId="77777777" w:rsidR="00A647A9" w:rsidRDefault="00A647A9" w:rsidP="00DA69C5">
      <w:pPr>
        <w:ind w:left="2160"/>
        <w:jc w:val="both"/>
        <w:rPr>
          <w:rFonts w:asciiTheme="minorHAnsi" w:hAnsiTheme="minorHAnsi"/>
          <w:sz w:val="22"/>
          <w:szCs w:val="22"/>
        </w:rPr>
      </w:pPr>
      <w:r w:rsidRPr="00A647A9">
        <w:rPr>
          <w:rFonts w:asciiTheme="minorHAnsi" w:hAnsiTheme="minorHAnsi"/>
          <w:sz w:val="22"/>
          <w:szCs w:val="22"/>
        </w:rPr>
        <w:t xml:space="preserve">Contractor will establish procedures, in concert with the </w:t>
      </w:r>
      <w:r w:rsidR="00DA69C5">
        <w:rPr>
          <w:rFonts w:asciiTheme="minorHAnsi" w:hAnsiTheme="minorHAnsi"/>
          <w:sz w:val="22"/>
          <w:szCs w:val="22"/>
        </w:rPr>
        <w:t>Agency</w:t>
      </w:r>
      <w:r w:rsidRPr="00A647A9">
        <w:rPr>
          <w:rFonts w:asciiTheme="minorHAnsi" w:hAnsiTheme="minorHAnsi"/>
          <w:sz w:val="22"/>
          <w:szCs w:val="22"/>
        </w:rPr>
        <w:t>, to provide districts the opportunity to reconcile discrepancies in the collected student file prior to release of reports.  The procedure would allow an early look at the General Research File (GRF), post-testing, but possibly prior to consolidation of scores, to ensure all students are accounted for and with the correct information.</w:t>
      </w:r>
    </w:p>
    <w:p w14:paraId="3AEB308C" w14:textId="77777777" w:rsidR="00DA69C5" w:rsidRPr="00A647A9" w:rsidRDefault="00DA69C5" w:rsidP="00DA69C5">
      <w:pPr>
        <w:ind w:left="2160"/>
        <w:jc w:val="both"/>
        <w:rPr>
          <w:rFonts w:asciiTheme="minorHAnsi" w:hAnsiTheme="minorHAnsi"/>
          <w:sz w:val="22"/>
          <w:szCs w:val="22"/>
        </w:rPr>
      </w:pPr>
    </w:p>
    <w:p w14:paraId="6BB2490B" w14:textId="77777777" w:rsidR="00A647A9" w:rsidRDefault="00A647A9" w:rsidP="00DA69C5">
      <w:pPr>
        <w:ind w:left="2160"/>
        <w:jc w:val="both"/>
        <w:rPr>
          <w:rFonts w:asciiTheme="minorHAnsi" w:hAnsiTheme="minorHAnsi"/>
          <w:sz w:val="22"/>
          <w:szCs w:val="22"/>
        </w:rPr>
      </w:pPr>
      <w:r w:rsidRPr="00A647A9">
        <w:rPr>
          <w:rFonts w:asciiTheme="minorHAnsi" w:hAnsiTheme="minorHAnsi"/>
          <w:sz w:val="22"/>
          <w:szCs w:val="22"/>
        </w:rPr>
        <w:t xml:space="preserve">Contractor will collaborate with the </w:t>
      </w:r>
      <w:r w:rsidR="00DA69C5">
        <w:rPr>
          <w:rFonts w:asciiTheme="minorHAnsi" w:hAnsiTheme="minorHAnsi"/>
          <w:sz w:val="22"/>
          <w:szCs w:val="22"/>
        </w:rPr>
        <w:t>Agency</w:t>
      </w:r>
      <w:r w:rsidRPr="00A647A9">
        <w:rPr>
          <w:rFonts w:asciiTheme="minorHAnsi" w:hAnsiTheme="minorHAnsi"/>
          <w:sz w:val="22"/>
          <w:szCs w:val="22"/>
        </w:rPr>
        <w:t xml:space="preserve"> on final review and approval of the score file prior to acceptance by the </w:t>
      </w:r>
      <w:r w:rsidR="00DA69C5">
        <w:rPr>
          <w:rFonts w:asciiTheme="minorHAnsi" w:hAnsiTheme="minorHAnsi"/>
          <w:sz w:val="22"/>
          <w:szCs w:val="22"/>
        </w:rPr>
        <w:t>Agency</w:t>
      </w:r>
      <w:r w:rsidRPr="00A647A9">
        <w:rPr>
          <w:rFonts w:asciiTheme="minorHAnsi" w:hAnsiTheme="minorHAnsi"/>
          <w:sz w:val="22"/>
          <w:szCs w:val="22"/>
        </w:rPr>
        <w:t xml:space="preserve">. Upon approval of the final score file, Contractor will use this file for the production of score reports.  Contractor will provide the file in formats required by the </w:t>
      </w:r>
      <w:r w:rsidR="00DA69C5">
        <w:rPr>
          <w:rFonts w:asciiTheme="minorHAnsi" w:hAnsiTheme="minorHAnsi"/>
          <w:sz w:val="22"/>
          <w:szCs w:val="22"/>
        </w:rPr>
        <w:t>Agency</w:t>
      </w:r>
      <w:r w:rsidRPr="00A647A9">
        <w:rPr>
          <w:rFonts w:asciiTheme="minorHAnsi" w:hAnsiTheme="minorHAnsi"/>
          <w:sz w:val="22"/>
          <w:szCs w:val="22"/>
        </w:rPr>
        <w:t>.</w:t>
      </w:r>
    </w:p>
    <w:p w14:paraId="31A91133" w14:textId="77777777" w:rsidR="00DA69C5" w:rsidRPr="00A647A9" w:rsidRDefault="00DA69C5" w:rsidP="00DA69C5">
      <w:pPr>
        <w:ind w:left="2160"/>
        <w:jc w:val="both"/>
        <w:rPr>
          <w:rFonts w:asciiTheme="minorHAnsi" w:hAnsiTheme="minorHAnsi"/>
          <w:sz w:val="22"/>
          <w:szCs w:val="22"/>
        </w:rPr>
      </w:pPr>
    </w:p>
    <w:p w14:paraId="3E05A213" w14:textId="77777777" w:rsidR="00A647A9" w:rsidRDefault="00A647A9" w:rsidP="00DA69C5">
      <w:pPr>
        <w:ind w:left="2160"/>
        <w:jc w:val="both"/>
        <w:rPr>
          <w:rFonts w:asciiTheme="minorHAnsi" w:hAnsiTheme="minorHAnsi"/>
          <w:sz w:val="22"/>
          <w:szCs w:val="22"/>
        </w:rPr>
      </w:pPr>
      <w:r w:rsidRPr="00A647A9">
        <w:rPr>
          <w:rFonts w:asciiTheme="minorHAnsi" w:hAnsiTheme="minorHAnsi"/>
          <w:sz w:val="22"/>
          <w:szCs w:val="22"/>
        </w:rPr>
        <w:t>The Assessment Delivery Platform must have the following functions for managing student data:</w:t>
      </w:r>
    </w:p>
    <w:p w14:paraId="792796DB" w14:textId="77777777" w:rsidR="00DA69C5" w:rsidRPr="00A647A9" w:rsidRDefault="00DA69C5" w:rsidP="00DA69C5">
      <w:pPr>
        <w:ind w:left="2160"/>
        <w:jc w:val="both"/>
        <w:rPr>
          <w:rFonts w:asciiTheme="minorHAnsi" w:hAnsiTheme="minorHAnsi"/>
          <w:sz w:val="22"/>
          <w:szCs w:val="22"/>
        </w:rPr>
      </w:pPr>
    </w:p>
    <w:p w14:paraId="7ED3353C"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The online system must have the ability for administrative users to view and edit student demographic information entered as part of the pre-identification process;</w:t>
      </w:r>
    </w:p>
    <w:p w14:paraId="07AE2B5F"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Ability for administrative users to hand-enter student records prior to or at the time of testing;</w:t>
      </w:r>
    </w:p>
    <w:p w14:paraId="3FC296A1"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Capability to maintain both student-specific data fields and test-specific data fields;</w:t>
      </w:r>
    </w:p>
    <w:p w14:paraId="27198465"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Capability for the test administrator to complete an electronic Group Information Sheet to determine how student results will be returned to the school district (by class, school, or district);</w:t>
      </w:r>
    </w:p>
    <w:p w14:paraId="18F8CB5E"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 xml:space="preserve">Ability to connect via SIF to the </w:t>
      </w:r>
      <w:r w:rsidR="00DA69C5">
        <w:rPr>
          <w:rFonts w:asciiTheme="minorHAnsi" w:hAnsiTheme="minorHAnsi"/>
          <w:sz w:val="22"/>
          <w:szCs w:val="22"/>
        </w:rPr>
        <w:t>Agency</w:t>
      </w:r>
      <w:r w:rsidRPr="00A647A9">
        <w:rPr>
          <w:rFonts w:asciiTheme="minorHAnsi" w:hAnsiTheme="minorHAnsi"/>
          <w:sz w:val="22"/>
          <w:szCs w:val="22"/>
        </w:rPr>
        <w:t xml:space="preserve"> system to pull in student roster information for assessment administration;</w:t>
      </w:r>
    </w:p>
    <w:p w14:paraId="1B9EA33A" w14:textId="77777777" w:rsidR="00A647A9" w:rsidRP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Ability for school district personnel to request access to a student and student test score history once a student moves into that district.  District test administrators will be able to approve these transfers and allow the receiving district access to the student and student test score history.  The sending district will have historical access to the test information for the period in which the student was enrolled.  New assessment scores would not be available once a student leaves the district or school.</w:t>
      </w:r>
    </w:p>
    <w:p w14:paraId="2FE8A5E3" w14:textId="77777777" w:rsidR="00A647A9" w:rsidRDefault="00A647A9" w:rsidP="00B638AD">
      <w:pPr>
        <w:pStyle w:val="ListParagraph"/>
        <w:numPr>
          <w:ilvl w:val="0"/>
          <w:numId w:val="37"/>
        </w:numPr>
        <w:spacing w:after="120" w:line="259" w:lineRule="auto"/>
        <w:ind w:left="2880"/>
        <w:jc w:val="both"/>
        <w:rPr>
          <w:rFonts w:asciiTheme="minorHAnsi" w:hAnsiTheme="minorHAnsi"/>
          <w:sz w:val="22"/>
          <w:szCs w:val="22"/>
        </w:rPr>
      </w:pPr>
      <w:r w:rsidRPr="00A647A9">
        <w:rPr>
          <w:rFonts w:asciiTheme="minorHAnsi" w:hAnsiTheme="minorHAnsi"/>
          <w:sz w:val="22"/>
          <w:szCs w:val="22"/>
        </w:rPr>
        <w:t>Ability of school personnel to identify and change settings for access and accommodations provided to students.</w:t>
      </w:r>
    </w:p>
    <w:p w14:paraId="0A4B9280" w14:textId="77777777" w:rsidR="00C519CE" w:rsidRPr="00A647A9" w:rsidRDefault="00C519CE" w:rsidP="00C519CE">
      <w:pPr>
        <w:pStyle w:val="ListParagraph"/>
        <w:spacing w:after="120" w:line="259" w:lineRule="auto"/>
        <w:ind w:left="2880"/>
        <w:jc w:val="both"/>
        <w:rPr>
          <w:rFonts w:asciiTheme="minorHAnsi" w:hAnsiTheme="minorHAnsi"/>
          <w:sz w:val="22"/>
          <w:szCs w:val="22"/>
        </w:rPr>
      </w:pPr>
    </w:p>
    <w:p w14:paraId="0B30C9B0" w14:textId="77777777" w:rsidR="00DA69C5"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lastRenderedPageBreak/>
        <w:t>4.2.3.9</w:t>
      </w:r>
      <w:r>
        <w:rPr>
          <w:rFonts w:asciiTheme="minorHAnsi" w:hAnsiTheme="minorHAnsi" w:cs="Arial"/>
          <w:b/>
          <w:color w:val="000000"/>
          <w:sz w:val="22"/>
          <w:szCs w:val="22"/>
        </w:rPr>
        <w:tab/>
      </w:r>
      <w:r w:rsidR="00A647A9" w:rsidRPr="00DA69C5">
        <w:rPr>
          <w:rFonts w:asciiTheme="minorHAnsi" w:hAnsiTheme="minorHAnsi" w:cs="Arial"/>
          <w:b/>
          <w:color w:val="000000"/>
          <w:sz w:val="22"/>
          <w:szCs w:val="22"/>
        </w:rPr>
        <w:t xml:space="preserve">General Research File and Biographic File </w:t>
      </w:r>
    </w:p>
    <w:p w14:paraId="69B61EB4" w14:textId="77777777" w:rsidR="00DA69C5" w:rsidRDefault="00A647A9" w:rsidP="00DA69C5">
      <w:pPr>
        <w:ind w:left="2160"/>
        <w:jc w:val="both"/>
        <w:rPr>
          <w:rFonts w:asciiTheme="minorHAnsi" w:hAnsiTheme="minorHAnsi"/>
          <w:sz w:val="22"/>
          <w:szCs w:val="22"/>
        </w:rPr>
      </w:pPr>
      <w:r w:rsidRPr="00A647A9">
        <w:rPr>
          <w:rFonts w:asciiTheme="minorHAnsi" w:hAnsiTheme="minorHAnsi"/>
          <w:sz w:val="22"/>
          <w:szCs w:val="22"/>
        </w:rPr>
        <w:t xml:space="preserve">The Contractor must provide the </w:t>
      </w:r>
      <w:r w:rsidR="003504C3">
        <w:rPr>
          <w:rFonts w:asciiTheme="minorHAnsi" w:hAnsiTheme="minorHAnsi"/>
          <w:sz w:val="22"/>
          <w:szCs w:val="22"/>
        </w:rPr>
        <w:t>Agency</w:t>
      </w:r>
      <w:r w:rsidRPr="00A647A9">
        <w:rPr>
          <w:rFonts w:asciiTheme="minorHAnsi" w:hAnsiTheme="minorHAnsi"/>
          <w:sz w:val="22"/>
          <w:szCs w:val="22"/>
        </w:rPr>
        <w:t xml:space="preserve"> with a General Research File (GRF) following each annual assessment administration window.  The Contractor must provide final GRFs by July 1 (or preceding business day if July 1 falls on a weekend).  Data shall be in a fixed record length text file or comma separated value (CSV) file.  Data shall be provided by the Contractor with an approved specification by the </w:t>
      </w:r>
      <w:r w:rsidR="00DA69C5">
        <w:rPr>
          <w:rFonts w:asciiTheme="minorHAnsi" w:hAnsiTheme="minorHAnsi"/>
          <w:sz w:val="22"/>
          <w:szCs w:val="22"/>
        </w:rPr>
        <w:t>Agency</w:t>
      </w:r>
      <w:r w:rsidRPr="00A647A9">
        <w:rPr>
          <w:rFonts w:asciiTheme="minorHAnsi" w:hAnsiTheme="minorHAnsi"/>
          <w:sz w:val="22"/>
          <w:szCs w:val="22"/>
        </w:rPr>
        <w:t>.</w:t>
      </w:r>
    </w:p>
    <w:p w14:paraId="0AC4E152" w14:textId="77777777" w:rsidR="00DA69C5" w:rsidRDefault="00DA69C5" w:rsidP="00DA69C5">
      <w:pPr>
        <w:ind w:left="2160"/>
        <w:jc w:val="both"/>
        <w:rPr>
          <w:rFonts w:asciiTheme="minorHAnsi" w:hAnsiTheme="minorHAnsi"/>
          <w:sz w:val="22"/>
          <w:szCs w:val="22"/>
        </w:rPr>
      </w:pPr>
    </w:p>
    <w:p w14:paraId="3E04B8EB" w14:textId="77777777" w:rsidR="00A647A9" w:rsidRDefault="00DA69C5" w:rsidP="00DA69C5">
      <w:pPr>
        <w:ind w:left="2160"/>
        <w:jc w:val="both"/>
        <w:rPr>
          <w:rFonts w:asciiTheme="minorHAnsi" w:hAnsiTheme="minorHAnsi"/>
          <w:sz w:val="22"/>
          <w:szCs w:val="22"/>
        </w:rPr>
      </w:pPr>
      <w:r>
        <w:rPr>
          <w:rFonts w:asciiTheme="minorHAnsi" w:hAnsiTheme="minorHAnsi"/>
          <w:sz w:val="22"/>
          <w:szCs w:val="22"/>
        </w:rPr>
        <w:t>I</w:t>
      </w:r>
      <w:r w:rsidR="00A647A9" w:rsidRPr="00A647A9">
        <w:rPr>
          <w:rFonts w:asciiTheme="minorHAnsi" w:hAnsiTheme="minorHAnsi"/>
          <w:sz w:val="22"/>
          <w:szCs w:val="22"/>
        </w:rPr>
        <w:t>n addition to the GRF, annually by June 7 (or the preceding business day if June 7 falls on a weekend), the Contractor shall provide a biographic file for the administration year.</w:t>
      </w:r>
    </w:p>
    <w:p w14:paraId="5636D6B4" w14:textId="77777777" w:rsidR="004D4001" w:rsidRPr="00A647A9" w:rsidRDefault="004D4001" w:rsidP="00DA69C5">
      <w:pPr>
        <w:jc w:val="both"/>
        <w:rPr>
          <w:rFonts w:asciiTheme="minorHAnsi" w:hAnsiTheme="minorHAnsi"/>
          <w:sz w:val="22"/>
          <w:szCs w:val="22"/>
        </w:rPr>
      </w:pPr>
    </w:p>
    <w:p w14:paraId="10D78E3C" w14:textId="77777777" w:rsidR="004D4001" w:rsidRPr="00DA69C5" w:rsidRDefault="00200C24" w:rsidP="00200C24">
      <w:pPr>
        <w:ind w:left="2160" w:hanging="900"/>
        <w:rPr>
          <w:rFonts w:asciiTheme="minorHAnsi" w:hAnsiTheme="minorHAnsi" w:cs="Arial"/>
          <w:b/>
          <w:color w:val="000000"/>
          <w:sz w:val="22"/>
          <w:szCs w:val="22"/>
        </w:rPr>
      </w:pPr>
      <w:r>
        <w:rPr>
          <w:rFonts w:asciiTheme="minorHAnsi" w:hAnsiTheme="minorHAnsi" w:cs="Arial"/>
          <w:b/>
          <w:color w:val="000000"/>
          <w:sz w:val="22"/>
          <w:szCs w:val="22"/>
        </w:rPr>
        <w:t>4.2.3.10</w:t>
      </w:r>
      <w:r>
        <w:rPr>
          <w:rFonts w:asciiTheme="minorHAnsi" w:hAnsiTheme="minorHAnsi" w:cs="Arial"/>
          <w:b/>
          <w:color w:val="000000"/>
          <w:sz w:val="22"/>
          <w:szCs w:val="22"/>
        </w:rPr>
        <w:tab/>
      </w:r>
      <w:r w:rsidR="00DA69C5">
        <w:rPr>
          <w:rFonts w:asciiTheme="minorHAnsi" w:hAnsiTheme="minorHAnsi" w:cs="Arial"/>
          <w:b/>
          <w:color w:val="000000"/>
          <w:sz w:val="22"/>
          <w:szCs w:val="22"/>
        </w:rPr>
        <w:t>Agency</w:t>
      </w:r>
      <w:r w:rsidR="00A647A9" w:rsidRPr="00DA69C5">
        <w:rPr>
          <w:rFonts w:asciiTheme="minorHAnsi" w:hAnsiTheme="minorHAnsi" w:cs="Arial"/>
          <w:b/>
          <w:color w:val="000000"/>
          <w:sz w:val="22"/>
          <w:szCs w:val="22"/>
        </w:rPr>
        <w:t xml:space="preserve"> Ownership of Online Platform</w:t>
      </w:r>
    </w:p>
    <w:p w14:paraId="38785B47" w14:textId="77777777" w:rsidR="00A647A9" w:rsidRDefault="00A647A9" w:rsidP="00344A18">
      <w:pPr>
        <w:ind w:left="2160"/>
        <w:jc w:val="both"/>
        <w:rPr>
          <w:rFonts w:asciiTheme="minorHAnsi" w:hAnsiTheme="minorHAnsi"/>
          <w:sz w:val="22"/>
          <w:szCs w:val="22"/>
        </w:rPr>
      </w:pPr>
      <w:r w:rsidRPr="00A647A9">
        <w:rPr>
          <w:rFonts w:asciiTheme="minorHAnsi" w:hAnsiTheme="minorHAnsi"/>
          <w:sz w:val="22"/>
          <w:szCs w:val="22"/>
        </w:rPr>
        <w:t>Contractors s</w:t>
      </w:r>
      <w:r w:rsidR="0071093C">
        <w:rPr>
          <w:rFonts w:asciiTheme="minorHAnsi" w:hAnsiTheme="minorHAnsi"/>
          <w:sz w:val="22"/>
          <w:szCs w:val="22"/>
        </w:rPr>
        <w:t xml:space="preserve">hall provide pricing for both an Agency </w:t>
      </w:r>
      <w:r w:rsidRPr="00A647A9">
        <w:rPr>
          <w:rFonts w:asciiTheme="minorHAnsi" w:hAnsiTheme="minorHAnsi"/>
          <w:sz w:val="22"/>
          <w:szCs w:val="22"/>
        </w:rPr>
        <w:t xml:space="preserve">owned and operated online assessment delivery platform and a licensed platform. </w:t>
      </w:r>
    </w:p>
    <w:p w14:paraId="7C529791" w14:textId="77777777" w:rsidR="00344A18" w:rsidRPr="00A647A9" w:rsidRDefault="00344A18" w:rsidP="00344A18">
      <w:pPr>
        <w:ind w:left="2160"/>
        <w:jc w:val="both"/>
        <w:rPr>
          <w:rFonts w:asciiTheme="minorHAnsi" w:hAnsiTheme="minorHAnsi"/>
          <w:sz w:val="22"/>
          <w:szCs w:val="22"/>
        </w:rPr>
      </w:pPr>
    </w:p>
    <w:p w14:paraId="078DA1A5" w14:textId="77777777" w:rsidR="0071093C" w:rsidRDefault="00A647A9" w:rsidP="00344A18">
      <w:pPr>
        <w:ind w:left="2160"/>
        <w:jc w:val="both"/>
        <w:rPr>
          <w:rFonts w:asciiTheme="minorHAnsi" w:hAnsiTheme="minorHAnsi"/>
          <w:sz w:val="22"/>
          <w:szCs w:val="22"/>
        </w:rPr>
      </w:pPr>
      <w:r w:rsidRPr="00A647A9">
        <w:rPr>
          <w:rFonts w:asciiTheme="minorHAnsi" w:hAnsiTheme="minorHAnsi"/>
          <w:sz w:val="22"/>
          <w:szCs w:val="22"/>
        </w:rPr>
        <w:t xml:space="preserve">In case of nonperformance and termination of the contract, all system components including but not limited to database, source code, student registration modules, assessment administration, test engine, reporting engine will be put into escrow.  The </w:t>
      </w:r>
      <w:r w:rsidR="0071093C">
        <w:rPr>
          <w:rFonts w:asciiTheme="minorHAnsi" w:hAnsiTheme="minorHAnsi"/>
          <w:sz w:val="22"/>
          <w:szCs w:val="22"/>
        </w:rPr>
        <w:t>Agency</w:t>
      </w:r>
      <w:r w:rsidRPr="00A647A9">
        <w:rPr>
          <w:rFonts w:asciiTheme="minorHAnsi" w:hAnsiTheme="minorHAnsi"/>
          <w:sz w:val="22"/>
          <w:szCs w:val="22"/>
        </w:rPr>
        <w:t xml:space="preserve"> can choose to take ownership of the version of the online platform last used in operational administration.  </w:t>
      </w:r>
      <w:r w:rsidR="0071093C">
        <w:rPr>
          <w:rFonts w:asciiTheme="minorHAnsi" w:hAnsiTheme="minorHAnsi"/>
          <w:sz w:val="22"/>
          <w:szCs w:val="22"/>
        </w:rPr>
        <w:t xml:space="preserve">The Agency </w:t>
      </w:r>
      <w:r w:rsidRPr="00A647A9">
        <w:rPr>
          <w:rFonts w:asciiTheme="minorHAnsi" w:hAnsiTheme="minorHAnsi"/>
          <w:sz w:val="22"/>
          <w:szCs w:val="22"/>
        </w:rPr>
        <w:t>will have the right to modify source code in subsequent assessment administration year but shall not resell this system for profit.</w:t>
      </w:r>
    </w:p>
    <w:p w14:paraId="5F7EF61B" w14:textId="77777777" w:rsidR="00A647A9" w:rsidRPr="00A647A9" w:rsidRDefault="00A647A9" w:rsidP="00344A18">
      <w:pPr>
        <w:ind w:left="2160"/>
        <w:jc w:val="both"/>
        <w:rPr>
          <w:rFonts w:asciiTheme="minorHAnsi" w:hAnsiTheme="minorHAnsi"/>
          <w:b/>
          <w:sz w:val="22"/>
          <w:szCs w:val="22"/>
        </w:rPr>
      </w:pPr>
      <w:r w:rsidRPr="00A647A9">
        <w:rPr>
          <w:rFonts w:asciiTheme="minorHAnsi" w:hAnsiTheme="minorHAnsi"/>
          <w:sz w:val="22"/>
          <w:szCs w:val="22"/>
        </w:rPr>
        <w:t xml:space="preserve">  </w:t>
      </w:r>
      <w:r w:rsidRPr="00A647A9">
        <w:rPr>
          <w:rFonts w:asciiTheme="minorHAnsi" w:hAnsiTheme="minorHAnsi"/>
          <w:b/>
          <w:sz w:val="22"/>
          <w:szCs w:val="22"/>
        </w:rPr>
        <w:t xml:space="preserve"> </w:t>
      </w:r>
    </w:p>
    <w:p w14:paraId="24B4485F" w14:textId="77777777" w:rsidR="00A647A9" w:rsidRPr="00370D20" w:rsidRDefault="00370D20" w:rsidP="00200C24">
      <w:pPr>
        <w:ind w:left="1260" w:hanging="810"/>
        <w:rPr>
          <w:rFonts w:asciiTheme="minorHAnsi" w:hAnsiTheme="minorHAnsi" w:cs="Arial"/>
          <w:b/>
          <w:color w:val="000000"/>
          <w:sz w:val="22"/>
          <w:szCs w:val="22"/>
        </w:rPr>
      </w:pPr>
      <w:r>
        <w:rPr>
          <w:rFonts w:asciiTheme="minorHAnsi" w:hAnsiTheme="minorHAnsi" w:cs="Arial"/>
          <w:b/>
          <w:color w:val="000000"/>
          <w:sz w:val="22"/>
          <w:szCs w:val="22"/>
        </w:rPr>
        <w:t>4.2.4</w:t>
      </w:r>
      <w:r>
        <w:rPr>
          <w:rFonts w:asciiTheme="minorHAnsi" w:hAnsiTheme="minorHAnsi" w:cs="Arial"/>
          <w:b/>
          <w:color w:val="000000"/>
          <w:sz w:val="22"/>
          <w:szCs w:val="22"/>
        </w:rPr>
        <w:tab/>
      </w:r>
      <w:r w:rsidR="00A647A9" w:rsidRPr="00370D20">
        <w:rPr>
          <w:rFonts w:asciiTheme="minorHAnsi" w:hAnsiTheme="minorHAnsi" w:cs="Arial"/>
          <w:b/>
          <w:color w:val="000000"/>
          <w:sz w:val="22"/>
          <w:szCs w:val="22"/>
        </w:rPr>
        <w:t>Direct Billing</w:t>
      </w:r>
    </w:p>
    <w:p w14:paraId="334920D5" w14:textId="3659DEFD" w:rsidR="00A647A9" w:rsidRPr="00A647A9" w:rsidRDefault="000C0CC7" w:rsidP="00370D20">
      <w:pPr>
        <w:ind w:left="1260"/>
        <w:jc w:val="both"/>
        <w:rPr>
          <w:rFonts w:asciiTheme="minorHAnsi" w:hAnsiTheme="minorHAnsi" w:cs="Arial"/>
          <w:color w:val="000000"/>
          <w:sz w:val="22"/>
          <w:szCs w:val="22"/>
        </w:rPr>
      </w:pPr>
      <w:r>
        <w:rPr>
          <w:rFonts w:asciiTheme="minorHAnsi" w:hAnsiTheme="minorHAnsi" w:cs="Arial"/>
          <w:color w:val="000000"/>
          <w:sz w:val="22"/>
          <w:szCs w:val="22"/>
        </w:rPr>
        <w:t>If the Iowa L</w:t>
      </w:r>
      <w:r w:rsidR="00A647A9" w:rsidRPr="00A647A9">
        <w:rPr>
          <w:rFonts w:asciiTheme="minorHAnsi" w:hAnsiTheme="minorHAnsi" w:cs="Arial"/>
          <w:color w:val="000000"/>
          <w:sz w:val="22"/>
          <w:szCs w:val="22"/>
        </w:rPr>
        <w:t xml:space="preserve">egislature does not allocate the </w:t>
      </w:r>
      <w:r w:rsidR="0071093C">
        <w:rPr>
          <w:rFonts w:asciiTheme="minorHAnsi" w:hAnsiTheme="minorHAnsi" w:cs="Arial"/>
          <w:color w:val="000000"/>
          <w:sz w:val="22"/>
          <w:szCs w:val="22"/>
        </w:rPr>
        <w:t>Agency</w:t>
      </w:r>
      <w:r w:rsidR="00A647A9" w:rsidRPr="00A647A9">
        <w:rPr>
          <w:rFonts w:asciiTheme="minorHAnsi" w:hAnsiTheme="minorHAnsi" w:cs="Arial"/>
          <w:color w:val="000000"/>
          <w:sz w:val="22"/>
          <w:szCs w:val="22"/>
        </w:rPr>
        <w:t xml:space="preserve"> a funding mechanism for the Statewide Assessment of Student Progress during the 2018 Legislative session, the Contractor must be prepared to bill Iowa dis</w:t>
      </w:r>
      <w:r>
        <w:rPr>
          <w:rFonts w:asciiTheme="minorHAnsi" w:hAnsiTheme="minorHAnsi" w:cs="Arial"/>
          <w:color w:val="000000"/>
          <w:sz w:val="22"/>
          <w:szCs w:val="22"/>
        </w:rPr>
        <w:t>tricts and non</w:t>
      </w:r>
      <w:r w:rsidR="00A647A9" w:rsidRPr="00A647A9">
        <w:rPr>
          <w:rFonts w:asciiTheme="minorHAnsi" w:hAnsiTheme="minorHAnsi" w:cs="Arial"/>
          <w:color w:val="000000"/>
          <w:sz w:val="22"/>
          <w:szCs w:val="22"/>
        </w:rPr>
        <w:t>public</w:t>
      </w:r>
      <w:r>
        <w:rPr>
          <w:rFonts w:asciiTheme="minorHAnsi" w:hAnsiTheme="minorHAnsi" w:cs="Arial"/>
          <w:color w:val="000000"/>
          <w:sz w:val="22"/>
          <w:szCs w:val="22"/>
        </w:rPr>
        <w:t xml:space="preserve"> schools</w:t>
      </w:r>
      <w:r w:rsidR="00A647A9" w:rsidRPr="00A647A9">
        <w:rPr>
          <w:rFonts w:asciiTheme="minorHAnsi" w:hAnsiTheme="minorHAnsi" w:cs="Arial"/>
          <w:color w:val="000000"/>
          <w:sz w:val="22"/>
          <w:szCs w:val="22"/>
        </w:rPr>
        <w:t xml:space="preserve"> directly for the costs associated with delivery of the Statewide Assessment of Student Progress.  The Contractor will work with the </w:t>
      </w:r>
      <w:r w:rsidR="0071093C">
        <w:rPr>
          <w:rFonts w:asciiTheme="minorHAnsi" w:hAnsiTheme="minorHAnsi" w:cs="Arial"/>
          <w:color w:val="000000"/>
          <w:sz w:val="22"/>
          <w:szCs w:val="22"/>
        </w:rPr>
        <w:t>Agency</w:t>
      </w:r>
      <w:r w:rsidR="00A647A9" w:rsidRPr="00A647A9">
        <w:rPr>
          <w:rFonts w:asciiTheme="minorHAnsi" w:hAnsiTheme="minorHAnsi" w:cs="Arial"/>
          <w:color w:val="000000"/>
          <w:sz w:val="22"/>
          <w:szCs w:val="22"/>
        </w:rPr>
        <w:t xml:space="preserve"> to determine if the </w:t>
      </w:r>
      <w:r w:rsidR="0071093C">
        <w:rPr>
          <w:rFonts w:asciiTheme="minorHAnsi" w:hAnsiTheme="minorHAnsi" w:cs="Arial"/>
          <w:color w:val="000000"/>
          <w:sz w:val="22"/>
          <w:szCs w:val="22"/>
        </w:rPr>
        <w:t>Agency</w:t>
      </w:r>
      <w:r w:rsidR="00A647A9" w:rsidRPr="00A647A9">
        <w:rPr>
          <w:rFonts w:asciiTheme="minorHAnsi" w:hAnsiTheme="minorHAnsi" w:cs="Arial"/>
          <w:color w:val="000000"/>
          <w:sz w:val="22"/>
          <w:szCs w:val="22"/>
        </w:rPr>
        <w:t xml:space="preserve"> will provide a subsidized baseline amount to be used to pay down district costs.</w:t>
      </w:r>
      <w:r w:rsidR="0040755B">
        <w:rPr>
          <w:rFonts w:asciiTheme="minorHAnsi" w:hAnsiTheme="minorHAnsi" w:cs="Arial"/>
          <w:color w:val="000000"/>
          <w:sz w:val="22"/>
          <w:szCs w:val="22"/>
        </w:rPr>
        <w:t xml:space="preserve">  </w:t>
      </w:r>
      <w:r w:rsidR="004764E4" w:rsidRPr="00A647A9">
        <w:rPr>
          <w:rFonts w:asciiTheme="minorHAnsi" w:hAnsiTheme="minorHAnsi" w:cs="Arial"/>
          <w:color w:val="000000"/>
          <w:sz w:val="22"/>
          <w:szCs w:val="22"/>
        </w:rPr>
        <w:t>If no statewide funding mechanism is in place</w:t>
      </w:r>
      <w:r w:rsidR="00C70442">
        <w:rPr>
          <w:rFonts w:asciiTheme="minorHAnsi" w:hAnsiTheme="minorHAnsi" w:cs="Arial"/>
          <w:color w:val="000000"/>
          <w:sz w:val="22"/>
          <w:szCs w:val="22"/>
        </w:rPr>
        <w:t>,</w:t>
      </w:r>
      <w:r w:rsidR="004764E4" w:rsidRPr="00A647A9">
        <w:rPr>
          <w:rFonts w:asciiTheme="minorHAnsi" w:hAnsiTheme="minorHAnsi" w:cs="Arial"/>
          <w:color w:val="000000"/>
          <w:sz w:val="22"/>
          <w:szCs w:val="22"/>
        </w:rPr>
        <w:t xml:space="preserve"> districts will be required to pay any additional cost associated with the Statewide Assessment of Student Progress.</w:t>
      </w:r>
      <w:r w:rsidR="004764E4">
        <w:rPr>
          <w:rFonts w:asciiTheme="minorHAnsi" w:hAnsiTheme="minorHAnsi" w:cs="Arial"/>
          <w:color w:val="000000"/>
          <w:sz w:val="22"/>
          <w:szCs w:val="22"/>
        </w:rPr>
        <w:t xml:space="preserve">  </w:t>
      </w:r>
      <w:r w:rsidR="0040755B">
        <w:rPr>
          <w:rFonts w:asciiTheme="minorHAnsi" w:hAnsiTheme="minorHAnsi" w:cs="Arial"/>
          <w:color w:val="000000"/>
          <w:sz w:val="22"/>
          <w:szCs w:val="22"/>
        </w:rPr>
        <w:t>Any additional cost for direct billing shall be provided in the cost proposal.</w:t>
      </w:r>
    </w:p>
    <w:p w14:paraId="177D4753" w14:textId="77777777" w:rsidR="00A647A9" w:rsidRPr="00A647A9" w:rsidRDefault="00A647A9" w:rsidP="0071093C">
      <w:pPr>
        <w:jc w:val="both"/>
        <w:rPr>
          <w:rFonts w:asciiTheme="minorHAnsi" w:hAnsiTheme="minorHAnsi" w:cs="Arial"/>
          <w:color w:val="000000"/>
          <w:sz w:val="22"/>
          <w:szCs w:val="22"/>
        </w:rPr>
      </w:pPr>
    </w:p>
    <w:p w14:paraId="3C25FA9E" w14:textId="77777777" w:rsidR="00A647A9" w:rsidRPr="00370D20" w:rsidRDefault="00370D20" w:rsidP="00200C24">
      <w:pPr>
        <w:ind w:left="1260" w:hanging="810"/>
        <w:rPr>
          <w:rFonts w:asciiTheme="minorHAnsi" w:hAnsiTheme="minorHAnsi" w:cs="Arial"/>
          <w:b/>
          <w:color w:val="000000"/>
          <w:sz w:val="22"/>
          <w:szCs w:val="22"/>
        </w:rPr>
      </w:pPr>
      <w:r>
        <w:rPr>
          <w:rFonts w:asciiTheme="minorHAnsi" w:hAnsiTheme="minorHAnsi" w:cs="Arial"/>
          <w:b/>
          <w:color w:val="000000"/>
          <w:sz w:val="22"/>
          <w:szCs w:val="22"/>
        </w:rPr>
        <w:t>4.2.5</w:t>
      </w:r>
      <w:r>
        <w:rPr>
          <w:rFonts w:asciiTheme="minorHAnsi" w:hAnsiTheme="minorHAnsi" w:cs="Arial"/>
          <w:b/>
          <w:color w:val="000000"/>
          <w:sz w:val="22"/>
          <w:szCs w:val="22"/>
        </w:rPr>
        <w:tab/>
      </w:r>
      <w:r w:rsidR="00A647A9" w:rsidRPr="00370D20">
        <w:rPr>
          <w:rFonts w:asciiTheme="minorHAnsi" w:hAnsiTheme="minorHAnsi" w:cs="Arial"/>
          <w:b/>
          <w:color w:val="000000"/>
          <w:sz w:val="22"/>
          <w:szCs w:val="22"/>
        </w:rPr>
        <w:t>Technical Support</w:t>
      </w:r>
    </w:p>
    <w:p w14:paraId="180C5379" w14:textId="77777777" w:rsidR="0071093C" w:rsidRPr="00370D20" w:rsidRDefault="00370D20" w:rsidP="00200C24">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4.2.5.1</w:t>
      </w:r>
      <w:r>
        <w:rPr>
          <w:rFonts w:asciiTheme="minorHAnsi" w:hAnsiTheme="minorHAnsi" w:cs="Arial"/>
          <w:b/>
          <w:color w:val="000000"/>
          <w:sz w:val="22"/>
          <w:szCs w:val="22"/>
        </w:rPr>
        <w:tab/>
      </w:r>
      <w:r w:rsidR="00A647A9" w:rsidRPr="00370D20">
        <w:rPr>
          <w:rFonts w:asciiTheme="minorHAnsi" w:hAnsiTheme="minorHAnsi" w:cs="Arial"/>
          <w:b/>
          <w:color w:val="000000"/>
          <w:sz w:val="22"/>
          <w:szCs w:val="22"/>
        </w:rPr>
        <w:t>Telephone, Chat and E-mail Support</w:t>
      </w:r>
    </w:p>
    <w:p w14:paraId="2BEAF4CB" w14:textId="77777777"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 will provide Tier 1 help desk support to the </w:t>
      </w:r>
      <w:r w:rsidR="0071093C">
        <w:rPr>
          <w:rFonts w:asciiTheme="minorHAnsi" w:hAnsiTheme="minorHAnsi" w:cs="Arial"/>
          <w:color w:val="000000"/>
          <w:sz w:val="22"/>
          <w:szCs w:val="22"/>
        </w:rPr>
        <w:t xml:space="preserve">Agency </w:t>
      </w:r>
      <w:r w:rsidRPr="00A647A9">
        <w:rPr>
          <w:rFonts w:asciiTheme="minorHAnsi" w:hAnsiTheme="minorHAnsi" w:cs="Arial"/>
          <w:color w:val="000000"/>
          <w:sz w:val="22"/>
          <w:szCs w:val="22"/>
        </w:rPr>
        <w:t xml:space="preserve">and all Iowa accredited public and nonpublic schools.  A dedicated toll-free customer service number and trained customer service representatives shall be provided by the Contractor for this program.  Customer service personnel must be able to clearly articulate spoken English.  The customer service center must be located within the 48 contiguous states.  </w:t>
      </w:r>
      <w:r w:rsidR="0071093C">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’s preference is for multiple customer service centers across the country to avoid potential impacted services due to issues such as weather.  Contractor may present alternative means of ensuring that regional shutdowns will not impact service.  The lead customer service representative must be named in the proposal and </w:t>
      </w:r>
      <w:r w:rsidR="0071093C">
        <w:rPr>
          <w:rFonts w:asciiTheme="minorHAnsi" w:hAnsiTheme="minorHAnsi" w:cs="Arial"/>
          <w:color w:val="000000"/>
          <w:sz w:val="22"/>
          <w:szCs w:val="22"/>
        </w:rPr>
        <w:t>the Agency</w:t>
      </w:r>
      <w:r w:rsidRPr="00A647A9">
        <w:rPr>
          <w:rFonts w:asciiTheme="minorHAnsi" w:hAnsiTheme="minorHAnsi" w:cs="Arial"/>
          <w:color w:val="000000"/>
          <w:sz w:val="22"/>
          <w:szCs w:val="22"/>
        </w:rPr>
        <w:t xml:space="preserve"> shall have the right to approve the named person. </w:t>
      </w:r>
    </w:p>
    <w:p w14:paraId="6FBDCD2F" w14:textId="77777777" w:rsidR="00A647A9" w:rsidRPr="00A647A9" w:rsidRDefault="00A647A9" w:rsidP="0071093C">
      <w:pPr>
        <w:ind w:left="2160"/>
        <w:jc w:val="both"/>
        <w:rPr>
          <w:rFonts w:asciiTheme="minorHAnsi" w:hAnsiTheme="minorHAnsi" w:cs="Arial"/>
          <w:color w:val="000000"/>
          <w:sz w:val="22"/>
          <w:szCs w:val="22"/>
        </w:rPr>
      </w:pPr>
    </w:p>
    <w:p w14:paraId="5F75822D" w14:textId="107014DE"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District and school staff will use the toll-free customer service number to resolve questions regarding all aspects of the Statewide Assessment of Student Progress, including</w:t>
      </w:r>
      <w:r w:rsidR="000C0CC7">
        <w:rPr>
          <w:rFonts w:asciiTheme="minorHAnsi" w:hAnsiTheme="minorHAnsi" w:cs="Arial"/>
          <w:color w:val="000000"/>
          <w:sz w:val="22"/>
          <w:szCs w:val="22"/>
        </w:rPr>
        <w:t>,</w:t>
      </w:r>
      <w:r w:rsidRPr="00A647A9">
        <w:rPr>
          <w:rFonts w:asciiTheme="minorHAnsi" w:hAnsiTheme="minorHAnsi" w:cs="Arial"/>
          <w:color w:val="000000"/>
          <w:sz w:val="22"/>
          <w:szCs w:val="22"/>
        </w:rPr>
        <w:t xml:space="preserve"> but not limited to, questions about training; using the Assessment Delivery Platform for online student testing and system for student registration, assessment administration, technology setup and troubleshooting, and ordering materials; all program dates; materials delivery inventory procedures; packaging materials for return; and reporting issues.  The lead supervisor and other Contractor trained staff shall be available to answer Iowa calls from 7:00 a.m. to 5:00 p.m. Central Standard Time </w:t>
      </w:r>
      <w:r w:rsidR="004D7AC7">
        <w:rPr>
          <w:rFonts w:asciiTheme="minorHAnsi" w:hAnsiTheme="minorHAnsi" w:cs="Arial"/>
          <w:color w:val="000000"/>
          <w:sz w:val="22"/>
          <w:szCs w:val="22"/>
        </w:rPr>
        <w:t>Monday through Friday</w:t>
      </w:r>
      <w:r w:rsidRPr="00A647A9">
        <w:rPr>
          <w:rFonts w:asciiTheme="minorHAnsi" w:hAnsiTheme="minorHAnsi" w:cs="Arial"/>
          <w:color w:val="000000"/>
          <w:sz w:val="22"/>
          <w:szCs w:val="22"/>
        </w:rPr>
        <w:t xml:space="preserve">, excluding federal and Iowa state holidays. </w:t>
      </w:r>
    </w:p>
    <w:p w14:paraId="3A0FED29" w14:textId="77777777" w:rsidR="00A647A9" w:rsidRPr="00A647A9" w:rsidRDefault="00A647A9" w:rsidP="0071093C">
      <w:pPr>
        <w:ind w:left="2160"/>
        <w:jc w:val="both"/>
        <w:rPr>
          <w:rFonts w:asciiTheme="minorHAnsi" w:hAnsiTheme="minorHAnsi" w:cs="Arial"/>
          <w:color w:val="000000"/>
          <w:sz w:val="22"/>
          <w:szCs w:val="22"/>
        </w:rPr>
      </w:pPr>
    </w:p>
    <w:p w14:paraId="100A1E8E" w14:textId="61721C9F" w:rsidR="00A647A9" w:rsidRPr="00A647A9" w:rsidRDefault="00A647A9" w:rsidP="0071093C">
      <w:pPr>
        <w:pStyle w:val="Default"/>
        <w:ind w:left="2160"/>
        <w:jc w:val="both"/>
        <w:rPr>
          <w:rFonts w:asciiTheme="minorHAnsi" w:hAnsiTheme="minorHAnsi"/>
          <w:sz w:val="22"/>
          <w:szCs w:val="22"/>
        </w:rPr>
      </w:pPr>
      <w:r w:rsidRPr="00A647A9">
        <w:rPr>
          <w:rFonts w:asciiTheme="minorHAnsi" w:hAnsiTheme="minorHAnsi"/>
          <w:sz w:val="22"/>
          <w:szCs w:val="22"/>
        </w:rPr>
        <w:t xml:space="preserve">Contractor will provide regular access to the </w:t>
      </w:r>
      <w:r w:rsidR="0071093C">
        <w:rPr>
          <w:rFonts w:asciiTheme="minorHAnsi" w:hAnsiTheme="minorHAnsi"/>
          <w:sz w:val="22"/>
          <w:szCs w:val="22"/>
        </w:rPr>
        <w:t>Agency</w:t>
      </w:r>
      <w:r w:rsidRPr="00A647A9">
        <w:rPr>
          <w:rFonts w:asciiTheme="minorHAnsi" w:hAnsiTheme="minorHAnsi"/>
          <w:sz w:val="22"/>
          <w:szCs w:val="22"/>
        </w:rPr>
        <w:t xml:space="preserve"> call log, issue log and information and performance metrics.  Information from help desk interactions will be reviewed for program improvements.  Contractor will be expected to make initial contact regarding any inquiries within 24 hours of receipt; during testing windows response time would be expected to be shorter (within </w:t>
      </w:r>
      <w:r w:rsidR="000C0CC7">
        <w:rPr>
          <w:rFonts w:asciiTheme="minorHAnsi" w:hAnsiTheme="minorHAnsi"/>
          <w:sz w:val="22"/>
          <w:szCs w:val="22"/>
        </w:rPr>
        <w:t>two</w:t>
      </w:r>
      <w:r w:rsidRPr="00A647A9">
        <w:rPr>
          <w:rFonts w:asciiTheme="minorHAnsi" w:hAnsiTheme="minorHAnsi"/>
          <w:sz w:val="22"/>
          <w:szCs w:val="22"/>
        </w:rPr>
        <w:t xml:space="preserve"> hours). </w:t>
      </w:r>
    </w:p>
    <w:p w14:paraId="6F42ED33" w14:textId="77777777" w:rsidR="00A647A9" w:rsidRPr="00A647A9" w:rsidRDefault="00A647A9" w:rsidP="0071093C">
      <w:pPr>
        <w:ind w:left="2160"/>
        <w:jc w:val="both"/>
        <w:rPr>
          <w:rFonts w:asciiTheme="minorHAnsi" w:hAnsiTheme="minorHAnsi" w:cs="Arial"/>
          <w:color w:val="000000"/>
          <w:sz w:val="22"/>
          <w:szCs w:val="22"/>
        </w:rPr>
      </w:pPr>
    </w:p>
    <w:p w14:paraId="75929F88" w14:textId="71C0EB48"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When customer service staff is not available to take a call, a voicemail service system must be available to record the caller’s message.  Messages must be returned in a timely manner, generally within one hour or less</w:t>
      </w:r>
      <w:r w:rsidR="000C0CC7">
        <w:rPr>
          <w:rFonts w:asciiTheme="minorHAnsi" w:hAnsiTheme="minorHAnsi" w:cs="Arial"/>
          <w:color w:val="000000"/>
          <w:sz w:val="22"/>
          <w:szCs w:val="22"/>
        </w:rPr>
        <w:t>,</w:t>
      </w:r>
      <w:r w:rsidRPr="00A647A9">
        <w:rPr>
          <w:rFonts w:asciiTheme="minorHAnsi" w:hAnsiTheme="minorHAnsi" w:cs="Arial"/>
          <w:color w:val="000000"/>
          <w:sz w:val="22"/>
          <w:szCs w:val="22"/>
        </w:rPr>
        <w:t xml:space="preserve"> but always within one business day.  The Contractor shall describe its proposed procedures for providing telephone support to Iowa.</w:t>
      </w:r>
    </w:p>
    <w:p w14:paraId="14FF14BA" w14:textId="77777777" w:rsidR="00A647A9" w:rsidRPr="00A647A9" w:rsidRDefault="00A647A9" w:rsidP="0071093C">
      <w:pPr>
        <w:ind w:left="2160"/>
        <w:jc w:val="both"/>
        <w:rPr>
          <w:rFonts w:asciiTheme="minorHAnsi" w:hAnsiTheme="minorHAnsi" w:cs="Arial"/>
          <w:color w:val="000000"/>
          <w:sz w:val="22"/>
          <w:szCs w:val="22"/>
        </w:rPr>
      </w:pPr>
    </w:p>
    <w:p w14:paraId="18CAE1D7" w14:textId="0BB5B723"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The Contractor shall provide e-mail support from its customer service center.  District and school staff may submit their questions via e-mail and must receive a response to their e-mail within 24 hours</w:t>
      </w:r>
      <w:r w:rsidRPr="00A647A9">
        <w:rPr>
          <w:rFonts w:asciiTheme="minorHAnsi" w:hAnsiTheme="minorHAnsi"/>
          <w:sz w:val="22"/>
          <w:szCs w:val="22"/>
        </w:rPr>
        <w:t xml:space="preserve">; during testing windows response time would be </w:t>
      </w:r>
      <w:r w:rsidR="000C0CC7">
        <w:rPr>
          <w:rFonts w:asciiTheme="minorHAnsi" w:hAnsiTheme="minorHAnsi"/>
          <w:sz w:val="22"/>
          <w:szCs w:val="22"/>
        </w:rPr>
        <w:t>expected to be shorter (within two</w:t>
      </w:r>
      <w:r w:rsidRPr="00A647A9">
        <w:rPr>
          <w:rFonts w:asciiTheme="minorHAnsi" w:hAnsiTheme="minorHAnsi"/>
          <w:sz w:val="22"/>
          <w:szCs w:val="22"/>
        </w:rPr>
        <w:t xml:space="preserve"> hours).  </w:t>
      </w:r>
      <w:r w:rsidRPr="00A647A9">
        <w:rPr>
          <w:rFonts w:asciiTheme="minorHAnsi" w:hAnsiTheme="minorHAnsi" w:cs="Arial"/>
          <w:color w:val="000000"/>
          <w:sz w:val="22"/>
          <w:szCs w:val="22"/>
        </w:rPr>
        <w:t xml:space="preserve">The Contractor shall provide chat support from its customer service center.  District and school staff may submit their questions via chat during customer service center hours and must receive an immediate response to their chat.  If other types of supports are available, the Contractor shall specify how they can be used.  </w:t>
      </w:r>
    </w:p>
    <w:p w14:paraId="3A46A669" w14:textId="77777777" w:rsidR="00A647A9" w:rsidRPr="00A647A9" w:rsidRDefault="00A647A9" w:rsidP="0071093C">
      <w:pPr>
        <w:ind w:left="2160"/>
        <w:jc w:val="both"/>
        <w:rPr>
          <w:rFonts w:asciiTheme="minorHAnsi" w:hAnsiTheme="minorHAnsi" w:cs="Arial"/>
          <w:color w:val="000000"/>
          <w:sz w:val="22"/>
          <w:szCs w:val="22"/>
        </w:rPr>
      </w:pPr>
    </w:p>
    <w:p w14:paraId="436AD18D" w14:textId="77777777"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Contractor shall describe its customer service group and how it functions, as well as the percent of agents who are full-time employees and the percent who are temporary employees.  The Contractor shall present its performance metrics for this group for prior assessment delivery experience.  </w:t>
      </w:r>
    </w:p>
    <w:p w14:paraId="73F5EC08" w14:textId="77777777" w:rsidR="00A647A9" w:rsidRPr="00A647A9" w:rsidRDefault="00A647A9" w:rsidP="0071093C">
      <w:pPr>
        <w:jc w:val="both"/>
        <w:rPr>
          <w:rFonts w:asciiTheme="minorHAnsi" w:hAnsiTheme="minorHAnsi" w:cs="Arial"/>
          <w:color w:val="000000"/>
          <w:sz w:val="22"/>
          <w:szCs w:val="22"/>
        </w:rPr>
      </w:pPr>
    </w:p>
    <w:p w14:paraId="3C6CD8A1" w14:textId="77777777" w:rsidR="00A647A9" w:rsidRPr="00A647A9" w:rsidRDefault="00B52B56" w:rsidP="00200C24">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4.2.5.2</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 xml:space="preserve">Notification of Assessment Delivery Platform Downtime, Defects or Bugs </w:t>
      </w:r>
    </w:p>
    <w:p w14:paraId="36BF7DB8" w14:textId="77777777"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The Contractor shall provide notification of Assessment Delivery Platform downtime, defects or bugs in an efficient and timely manner.  All Assessment Delivery Platform</w:t>
      </w:r>
      <w:r w:rsidRPr="00A647A9">
        <w:rPr>
          <w:rFonts w:asciiTheme="minorHAnsi" w:hAnsiTheme="minorHAnsi" w:cs="Arial"/>
          <w:b/>
          <w:color w:val="000000"/>
          <w:sz w:val="22"/>
          <w:szCs w:val="22"/>
        </w:rPr>
        <w:t xml:space="preserve"> </w:t>
      </w:r>
      <w:r w:rsidRPr="00A647A9">
        <w:rPr>
          <w:rFonts w:asciiTheme="minorHAnsi" w:hAnsiTheme="minorHAnsi" w:cs="Arial"/>
          <w:color w:val="000000"/>
          <w:sz w:val="22"/>
          <w:szCs w:val="22"/>
        </w:rPr>
        <w:t xml:space="preserve">errors shall be reported to the </w:t>
      </w:r>
      <w:r w:rsidR="0071093C">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within 24 hours.  During the test window, any such defects shall be reported to </w:t>
      </w:r>
      <w:r w:rsidR="0071093C">
        <w:rPr>
          <w:rFonts w:asciiTheme="minorHAnsi" w:hAnsiTheme="minorHAnsi" w:cs="Arial"/>
          <w:color w:val="000000"/>
          <w:sz w:val="22"/>
          <w:szCs w:val="22"/>
        </w:rPr>
        <w:t>the Agency</w:t>
      </w:r>
      <w:r w:rsidRPr="00A647A9">
        <w:rPr>
          <w:rFonts w:asciiTheme="minorHAnsi" w:hAnsiTheme="minorHAnsi" w:cs="Arial"/>
          <w:color w:val="000000"/>
          <w:sz w:val="22"/>
          <w:szCs w:val="22"/>
        </w:rPr>
        <w:t xml:space="preserve"> within an hour.  The Contractor will keep a log of downtime, defects or bugs and provide this to the </w:t>
      </w:r>
      <w:r w:rsidR="0071093C">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in a monthly report.  The log will include the problem, solution and start date and time and end date and time.  Defects or </w:t>
      </w:r>
      <w:r w:rsidRPr="00A647A9">
        <w:rPr>
          <w:rFonts w:asciiTheme="minorHAnsi" w:hAnsiTheme="minorHAnsi" w:cs="Arial"/>
          <w:color w:val="000000"/>
          <w:sz w:val="22"/>
          <w:szCs w:val="22"/>
        </w:rPr>
        <w:lastRenderedPageBreak/>
        <w:t>bugs which have been identified and not resolved will stay open on the monthly log until the issue(s) have been resolved.</w:t>
      </w:r>
    </w:p>
    <w:p w14:paraId="6B46BE87" w14:textId="77777777" w:rsidR="00A647A9" w:rsidRPr="00A647A9" w:rsidRDefault="00A647A9" w:rsidP="0071093C">
      <w:pPr>
        <w:jc w:val="both"/>
        <w:rPr>
          <w:rFonts w:asciiTheme="minorHAnsi" w:hAnsiTheme="minorHAnsi" w:cs="Arial"/>
          <w:color w:val="000000"/>
          <w:sz w:val="22"/>
          <w:szCs w:val="22"/>
        </w:rPr>
      </w:pPr>
    </w:p>
    <w:p w14:paraId="14083436" w14:textId="77777777" w:rsidR="00A647A9" w:rsidRDefault="00B52B56" w:rsidP="00200C24">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4.2.5.3</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Tiered Support for District Technology Coordinators</w:t>
      </w:r>
    </w:p>
    <w:p w14:paraId="19C7B624" w14:textId="0D877275" w:rsidR="00A647A9" w:rsidRPr="00A647A9" w:rsidRDefault="00A647A9" w:rsidP="0071093C">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District Technology Coordinators </w:t>
      </w:r>
      <w:r w:rsidR="000C0CC7">
        <w:rPr>
          <w:rFonts w:asciiTheme="minorHAnsi" w:hAnsiTheme="minorHAnsi" w:cs="Arial"/>
          <w:color w:val="000000"/>
          <w:sz w:val="22"/>
          <w:szCs w:val="22"/>
        </w:rPr>
        <w:t xml:space="preserve">(DTC) </w:t>
      </w:r>
      <w:r w:rsidRPr="00A647A9">
        <w:rPr>
          <w:rFonts w:asciiTheme="minorHAnsi" w:hAnsiTheme="minorHAnsi" w:cs="Arial"/>
          <w:color w:val="000000"/>
          <w:sz w:val="22"/>
          <w:szCs w:val="22"/>
        </w:rPr>
        <w:t>will use a toll-free customer service number or email to resolve questions regarding</w:t>
      </w:r>
      <w:r w:rsidR="000C0CC7">
        <w:rPr>
          <w:rFonts w:asciiTheme="minorHAnsi" w:hAnsiTheme="minorHAnsi" w:cs="Arial"/>
          <w:color w:val="000000"/>
          <w:sz w:val="22"/>
          <w:szCs w:val="22"/>
        </w:rPr>
        <w:t xml:space="preserve"> all technology aspects of the</w:t>
      </w:r>
      <w:r w:rsidRPr="00A647A9">
        <w:rPr>
          <w:rFonts w:asciiTheme="minorHAnsi" w:hAnsiTheme="minorHAnsi" w:cs="Arial"/>
          <w:color w:val="000000"/>
          <w:sz w:val="22"/>
          <w:szCs w:val="22"/>
        </w:rPr>
        <w:t xml:space="preserve"> Statewide Assessment of Student Progress, including but not limited to, questions about student device configurations, content caching software, locating and reincorporating orphaned student response files, and troubleshooting content filters and network security devices to comply with the Contractor’s test delivery system.  If the customer’s contact information matches a list of DTC provided by </w:t>
      </w:r>
      <w:r w:rsidR="0071093C">
        <w:rPr>
          <w:rFonts w:asciiTheme="minorHAnsi" w:hAnsiTheme="minorHAnsi" w:cs="Arial"/>
          <w:color w:val="000000"/>
          <w:sz w:val="22"/>
          <w:szCs w:val="22"/>
        </w:rPr>
        <w:t>the Agency</w:t>
      </w:r>
      <w:r w:rsidRPr="00A647A9">
        <w:rPr>
          <w:rFonts w:asciiTheme="minorHAnsi" w:hAnsiTheme="minorHAnsi" w:cs="Arial"/>
          <w:color w:val="000000"/>
          <w:sz w:val="22"/>
          <w:szCs w:val="22"/>
        </w:rPr>
        <w:t>, the call or email should be escalated to an agent with advanced technology expertise.  If technical assistance is not immediately available to work with the customer, the DTC should expect to be contacted by an agent in a timely manner, generally within one hour or less, but always within one business day.  The Contractor shall indicate how it proposes to meet this requirement.</w:t>
      </w:r>
    </w:p>
    <w:p w14:paraId="1DA3313D" w14:textId="77777777" w:rsidR="00A647A9" w:rsidRPr="00A647A9" w:rsidRDefault="00A647A9" w:rsidP="0071093C">
      <w:pPr>
        <w:jc w:val="both"/>
        <w:rPr>
          <w:rFonts w:asciiTheme="minorHAnsi" w:hAnsiTheme="minorHAnsi" w:cs="Arial"/>
          <w:color w:val="000000"/>
          <w:sz w:val="22"/>
          <w:szCs w:val="22"/>
          <w:highlight w:val="yellow"/>
        </w:rPr>
      </w:pPr>
    </w:p>
    <w:p w14:paraId="18A4A071" w14:textId="1B0D3136" w:rsidR="00A647A9" w:rsidRDefault="00370D20" w:rsidP="00B52B56">
      <w:pPr>
        <w:ind w:left="1260" w:hanging="810"/>
        <w:rPr>
          <w:rFonts w:asciiTheme="minorHAnsi" w:hAnsiTheme="minorHAnsi" w:cs="Arial"/>
          <w:b/>
          <w:color w:val="000000"/>
          <w:sz w:val="22"/>
          <w:szCs w:val="22"/>
        </w:rPr>
      </w:pPr>
      <w:r>
        <w:rPr>
          <w:rFonts w:asciiTheme="minorHAnsi" w:hAnsiTheme="minorHAnsi" w:cs="Arial"/>
          <w:b/>
          <w:color w:val="000000"/>
          <w:sz w:val="22"/>
          <w:szCs w:val="22"/>
        </w:rPr>
        <w:t>4.2.6</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Nonpublic Schools</w:t>
      </w:r>
      <w:r w:rsidR="00E323C7">
        <w:rPr>
          <w:rFonts w:asciiTheme="minorHAnsi" w:hAnsiTheme="minorHAnsi" w:cs="Arial"/>
          <w:b/>
          <w:color w:val="000000"/>
          <w:sz w:val="22"/>
          <w:szCs w:val="22"/>
        </w:rPr>
        <w:t xml:space="preserve"> Support</w:t>
      </w:r>
    </w:p>
    <w:p w14:paraId="7EABDA20" w14:textId="041D1B8F" w:rsidR="00A647A9" w:rsidRPr="00A647A9" w:rsidRDefault="00A647A9" w:rsidP="00B52B56">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There are approximately 203 </w:t>
      </w:r>
      <w:r w:rsidR="004A0503">
        <w:rPr>
          <w:rFonts w:asciiTheme="minorHAnsi" w:hAnsiTheme="minorHAnsi" w:cs="Arial"/>
          <w:color w:val="000000"/>
          <w:sz w:val="22"/>
          <w:szCs w:val="22"/>
        </w:rPr>
        <w:t>n</w:t>
      </w:r>
      <w:r w:rsidRPr="00A647A9">
        <w:rPr>
          <w:rFonts w:asciiTheme="minorHAnsi" w:hAnsiTheme="minorHAnsi" w:cs="Arial"/>
          <w:color w:val="000000"/>
          <w:sz w:val="22"/>
          <w:szCs w:val="22"/>
        </w:rPr>
        <w:t xml:space="preserve">onpublic schools in Iowa serving about 34,000 students from kindergarten to grade 12. </w:t>
      </w:r>
      <w:r w:rsidR="00E323C7">
        <w:rPr>
          <w:rFonts w:asciiTheme="minorHAnsi" w:hAnsiTheme="minorHAnsi" w:cs="Arial"/>
          <w:color w:val="000000"/>
          <w:sz w:val="22"/>
          <w:szCs w:val="22"/>
        </w:rPr>
        <w:t xml:space="preserve"> Estimates for nonpublic schools should be based from 20,000 students enrolled in grades 3 to 8 and one high school.  </w:t>
      </w:r>
      <w:r w:rsidRPr="00A647A9">
        <w:rPr>
          <w:rFonts w:asciiTheme="minorHAnsi" w:hAnsiTheme="minorHAnsi" w:cs="Arial"/>
          <w:color w:val="000000"/>
          <w:sz w:val="22"/>
          <w:szCs w:val="22"/>
        </w:rPr>
        <w:t xml:space="preserve">Nonpublic schools shall be able to access either the paper-pencil or online version of the assessments proposed by the Contractor.  The Contractor must be prepared to bill </w:t>
      </w:r>
      <w:r w:rsidR="004A0503">
        <w:rPr>
          <w:rFonts w:asciiTheme="minorHAnsi" w:hAnsiTheme="minorHAnsi" w:cs="Arial"/>
          <w:color w:val="000000"/>
          <w:sz w:val="22"/>
          <w:szCs w:val="22"/>
        </w:rPr>
        <w:t>n</w:t>
      </w:r>
      <w:r w:rsidRPr="00A647A9">
        <w:rPr>
          <w:rFonts w:asciiTheme="minorHAnsi" w:hAnsiTheme="minorHAnsi" w:cs="Arial"/>
          <w:color w:val="000000"/>
          <w:sz w:val="22"/>
          <w:szCs w:val="22"/>
        </w:rPr>
        <w:t>onpublic schools directly for all costs associated with accessing and administering the proposed assessments.  No additional cost shall be included in the response to the RFP for Nonpublic schools.</w:t>
      </w:r>
    </w:p>
    <w:p w14:paraId="21DBFDFB" w14:textId="77777777" w:rsidR="00A647A9" w:rsidRPr="00A647A9" w:rsidRDefault="00A647A9" w:rsidP="0071093C">
      <w:pPr>
        <w:jc w:val="both"/>
        <w:rPr>
          <w:rFonts w:asciiTheme="minorHAnsi" w:hAnsiTheme="minorHAnsi" w:cs="Arial"/>
          <w:color w:val="000000"/>
          <w:sz w:val="22"/>
          <w:szCs w:val="22"/>
        </w:rPr>
      </w:pPr>
    </w:p>
    <w:p w14:paraId="0FAB3F82" w14:textId="77777777" w:rsidR="0071093C" w:rsidRPr="0071093C" w:rsidRDefault="00370D20" w:rsidP="00B52B56">
      <w:pPr>
        <w:ind w:left="1260" w:hanging="810"/>
        <w:rPr>
          <w:rFonts w:asciiTheme="minorHAnsi" w:hAnsiTheme="minorHAnsi" w:cs="Arial"/>
          <w:b/>
          <w:color w:val="000000"/>
          <w:sz w:val="22"/>
          <w:szCs w:val="22"/>
        </w:rPr>
      </w:pPr>
      <w:r>
        <w:rPr>
          <w:rFonts w:asciiTheme="minorHAnsi" w:hAnsiTheme="minorHAnsi" w:cs="Arial"/>
          <w:b/>
          <w:color w:val="000000"/>
          <w:sz w:val="22"/>
          <w:szCs w:val="22"/>
        </w:rPr>
        <w:t>4.2.7</w:t>
      </w:r>
      <w:r>
        <w:rPr>
          <w:rFonts w:asciiTheme="minorHAnsi" w:hAnsiTheme="minorHAnsi" w:cs="Arial"/>
          <w:b/>
          <w:color w:val="000000"/>
          <w:sz w:val="22"/>
          <w:szCs w:val="22"/>
        </w:rPr>
        <w:tab/>
      </w:r>
      <w:r w:rsidR="00A647A9" w:rsidRPr="0071093C">
        <w:rPr>
          <w:rFonts w:asciiTheme="minorHAnsi" w:hAnsiTheme="minorHAnsi" w:cs="Arial"/>
          <w:b/>
          <w:color w:val="000000"/>
          <w:sz w:val="22"/>
          <w:szCs w:val="22"/>
        </w:rPr>
        <w:t>Assessment Inventory</w:t>
      </w:r>
    </w:p>
    <w:p w14:paraId="37B00FFB" w14:textId="77777777" w:rsidR="00995D49" w:rsidRDefault="00A647A9" w:rsidP="00B52B56">
      <w:pPr>
        <w:ind w:left="1260"/>
        <w:jc w:val="both"/>
        <w:rPr>
          <w:rFonts w:asciiTheme="minorHAnsi" w:hAnsiTheme="minorHAnsi"/>
          <w:b/>
          <w:sz w:val="22"/>
          <w:szCs w:val="22"/>
        </w:rPr>
      </w:pPr>
      <w:r w:rsidRPr="00A647A9">
        <w:rPr>
          <w:rFonts w:asciiTheme="minorHAnsi" w:hAnsiTheme="minorHAnsi"/>
          <w:sz w:val="22"/>
          <w:szCs w:val="22"/>
        </w:rPr>
        <w:t xml:space="preserve">Contractor must allow for an optional assessment inventory to be delivered to students in addition to the summative assessment.  This inventory will include approximately 10 questions to be asked to students prior to the administration of the summative assessment.   Data will be stored and accessible to </w:t>
      </w:r>
      <w:r w:rsidR="00995D49">
        <w:rPr>
          <w:rFonts w:asciiTheme="minorHAnsi" w:hAnsiTheme="minorHAnsi"/>
          <w:sz w:val="22"/>
          <w:szCs w:val="22"/>
        </w:rPr>
        <w:t>the Agency</w:t>
      </w:r>
      <w:r w:rsidRPr="00A647A9">
        <w:rPr>
          <w:rFonts w:asciiTheme="minorHAnsi" w:hAnsiTheme="minorHAnsi"/>
          <w:sz w:val="22"/>
          <w:szCs w:val="22"/>
        </w:rPr>
        <w:t xml:space="preserve"> staff as needed.  The Contractor will also allow for these data to be provided to a third party as agreed to by the </w:t>
      </w:r>
      <w:r w:rsidR="00995D49">
        <w:rPr>
          <w:rFonts w:asciiTheme="minorHAnsi" w:hAnsiTheme="minorHAnsi"/>
          <w:sz w:val="22"/>
          <w:szCs w:val="22"/>
        </w:rPr>
        <w:t>Agency</w:t>
      </w:r>
      <w:r w:rsidRPr="00A647A9">
        <w:rPr>
          <w:rFonts w:asciiTheme="minorHAnsi" w:hAnsiTheme="minorHAnsi"/>
          <w:sz w:val="22"/>
          <w:szCs w:val="22"/>
        </w:rPr>
        <w:t>.</w:t>
      </w:r>
      <w:r w:rsidRPr="00A647A9">
        <w:rPr>
          <w:rFonts w:asciiTheme="minorHAnsi" w:hAnsiTheme="minorHAnsi"/>
          <w:b/>
          <w:sz w:val="22"/>
          <w:szCs w:val="22"/>
        </w:rPr>
        <w:t xml:space="preserve"> </w:t>
      </w:r>
    </w:p>
    <w:p w14:paraId="7861DB09" w14:textId="77777777" w:rsidR="00A647A9" w:rsidRPr="00A647A9" w:rsidRDefault="00A647A9" w:rsidP="00995D49">
      <w:pPr>
        <w:ind w:left="1800"/>
        <w:jc w:val="both"/>
        <w:rPr>
          <w:rFonts w:asciiTheme="minorHAnsi" w:hAnsiTheme="minorHAnsi"/>
          <w:b/>
          <w:sz w:val="22"/>
          <w:szCs w:val="22"/>
        </w:rPr>
      </w:pPr>
      <w:r w:rsidRPr="00A647A9">
        <w:rPr>
          <w:rFonts w:asciiTheme="minorHAnsi" w:hAnsiTheme="minorHAnsi"/>
          <w:b/>
          <w:sz w:val="22"/>
          <w:szCs w:val="22"/>
        </w:rPr>
        <w:t xml:space="preserve">  </w:t>
      </w:r>
    </w:p>
    <w:p w14:paraId="5D1CD3B7" w14:textId="77777777" w:rsidR="00A647A9" w:rsidRDefault="00370D20" w:rsidP="00B52B56">
      <w:pPr>
        <w:ind w:left="1260" w:hanging="810"/>
        <w:rPr>
          <w:rFonts w:asciiTheme="minorHAnsi" w:hAnsiTheme="minorHAnsi" w:cs="Arial"/>
          <w:b/>
          <w:color w:val="000000"/>
          <w:sz w:val="22"/>
          <w:szCs w:val="22"/>
        </w:rPr>
      </w:pPr>
      <w:r>
        <w:rPr>
          <w:rFonts w:asciiTheme="minorHAnsi" w:hAnsiTheme="minorHAnsi" w:cs="Arial"/>
          <w:b/>
          <w:color w:val="000000"/>
          <w:sz w:val="22"/>
          <w:szCs w:val="22"/>
        </w:rPr>
        <w:t>4.2.8</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Retake and Restart Tests</w:t>
      </w:r>
    </w:p>
    <w:p w14:paraId="35F2FF9A" w14:textId="77777777" w:rsidR="00A647A9" w:rsidRPr="00A647A9" w:rsidRDefault="00A647A9" w:rsidP="00B52B56">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The Contractor will need to offer a retake opportunity to students whose tests have been invalidated.  Retakes could be due to a security breach or testing irregularities such as a breach form, when fixed form tests are proposed, or restarting a computer adaptive assessment.  A test administrator may want to invalidate a test because of a hardware malfunction or an impropriety during their initial attempts.  In addition, the Contractor must address the following issues:</w:t>
      </w:r>
    </w:p>
    <w:p w14:paraId="464494E8" w14:textId="77777777" w:rsidR="00A647A9" w:rsidRPr="00995D49" w:rsidRDefault="00A647A9" w:rsidP="0071093C">
      <w:pPr>
        <w:jc w:val="both"/>
        <w:rPr>
          <w:rFonts w:asciiTheme="minorHAnsi" w:hAnsiTheme="minorHAnsi" w:cs="Arial"/>
          <w:color w:val="000000"/>
          <w:sz w:val="12"/>
          <w:szCs w:val="22"/>
        </w:rPr>
      </w:pPr>
    </w:p>
    <w:p w14:paraId="50115994" w14:textId="77777777" w:rsidR="00A647A9" w:rsidRPr="00B52B56" w:rsidRDefault="00A647A9" w:rsidP="00270882">
      <w:pPr>
        <w:numPr>
          <w:ilvl w:val="0"/>
          <w:numId w:val="47"/>
        </w:numPr>
        <w:spacing w:after="120"/>
        <w:ind w:left="2070" w:hanging="450"/>
        <w:jc w:val="both"/>
        <w:rPr>
          <w:rFonts w:asciiTheme="minorHAnsi" w:hAnsiTheme="minorHAnsi" w:cs="Arial"/>
          <w:color w:val="000000"/>
          <w:sz w:val="22"/>
          <w:szCs w:val="22"/>
        </w:rPr>
      </w:pPr>
      <w:r w:rsidRPr="00B52B56">
        <w:rPr>
          <w:rFonts w:asciiTheme="minorHAnsi" w:hAnsiTheme="minorHAnsi" w:cs="Arial"/>
          <w:color w:val="000000"/>
          <w:sz w:val="22"/>
          <w:szCs w:val="22"/>
        </w:rPr>
        <w:t>A process to ensure security of paper tests and online test items</w:t>
      </w:r>
      <w:r w:rsidR="00285BFA" w:rsidRPr="00B52B56">
        <w:rPr>
          <w:rFonts w:asciiTheme="minorHAnsi" w:hAnsiTheme="minorHAnsi" w:cs="Arial"/>
          <w:color w:val="000000"/>
          <w:sz w:val="22"/>
          <w:szCs w:val="22"/>
        </w:rPr>
        <w:t>.</w:t>
      </w:r>
    </w:p>
    <w:p w14:paraId="44A65FAD" w14:textId="77777777" w:rsidR="00A647A9" w:rsidRPr="00B52B56" w:rsidRDefault="00A647A9" w:rsidP="00270882">
      <w:pPr>
        <w:numPr>
          <w:ilvl w:val="0"/>
          <w:numId w:val="47"/>
        </w:numPr>
        <w:spacing w:after="120"/>
        <w:ind w:left="2070" w:hanging="450"/>
        <w:jc w:val="both"/>
        <w:rPr>
          <w:rFonts w:asciiTheme="minorHAnsi" w:hAnsiTheme="minorHAnsi" w:cs="Arial"/>
          <w:color w:val="000000"/>
          <w:sz w:val="22"/>
          <w:szCs w:val="22"/>
        </w:rPr>
      </w:pPr>
      <w:r w:rsidRPr="00B52B56">
        <w:rPr>
          <w:rFonts w:asciiTheme="minorHAnsi" w:hAnsiTheme="minorHAnsi" w:cs="Arial"/>
          <w:color w:val="000000"/>
          <w:sz w:val="22"/>
          <w:szCs w:val="22"/>
        </w:rPr>
        <w:t>A process for districts to report testing irregularities or security breaches</w:t>
      </w:r>
      <w:r w:rsidR="00285BFA" w:rsidRPr="00B52B56">
        <w:rPr>
          <w:rFonts w:asciiTheme="minorHAnsi" w:hAnsiTheme="minorHAnsi" w:cs="Arial"/>
          <w:color w:val="000000"/>
          <w:sz w:val="22"/>
          <w:szCs w:val="22"/>
        </w:rPr>
        <w:t>.</w:t>
      </w:r>
    </w:p>
    <w:p w14:paraId="3DB152AE" w14:textId="77777777" w:rsidR="00A647A9" w:rsidRPr="00B52B56" w:rsidRDefault="00A647A9" w:rsidP="00270882">
      <w:pPr>
        <w:numPr>
          <w:ilvl w:val="0"/>
          <w:numId w:val="47"/>
        </w:numPr>
        <w:spacing w:after="120"/>
        <w:ind w:left="2070" w:hanging="450"/>
        <w:jc w:val="both"/>
        <w:rPr>
          <w:rFonts w:asciiTheme="minorHAnsi" w:hAnsiTheme="minorHAnsi" w:cs="Arial"/>
          <w:color w:val="000000"/>
          <w:sz w:val="22"/>
          <w:szCs w:val="22"/>
        </w:rPr>
      </w:pPr>
      <w:r w:rsidRPr="00B52B56">
        <w:rPr>
          <w:rFonts w:asciiTheme="minorHAnsi" w:hAnsiTheme="minorHAnsi" w:cs="Arial"/>
          <w:color w:val="000000"/>
          <w:sz w:val="22"/>
          <w:szCs w:val="22"/>
        </w:rPr>
        <w:t>A process for district requests for test restarts and state level approval of retake opportunities</w:t>
      </w:r>
      <w:r w:rsidR="00285BFA" w:rsidRPr="00B52B56">
        <w:rPr>
          <w:rFonts w:asciiTheme="minorHAnsi" w:hAnsiTheme="minorHAnsi" w:cs="Arial"/>
          <w:color w:val="000000"/>
          <w:sz w:val="22"/>
          <w:szCs w:val="22"/>
        </w:rPr>
        <w:t>.</w:t>
      </w:r>
    </w:p>
    <w:p w14:paraId="56BDA717" w14:textId="77777777" w:rsidR="00A647A9" w:rsidRPr="00B52B56" w:rsidRDefault="00A647A9" w:rsidP="00270882">
      <w:pPr>
        <w:numPr>
          <w:ilvl w:val="0"/>
          <w:numId w:val="47"/>
        </w:numPr>
        <w:spacing w:after="120"/>
        <w:ind w:left="2070" w:hanging="450"/>
        <w:jc w:val="both"/>
        <w:rPr>
          <w:rFonts w:asciiTheme="minorHAnsi" w:hAnsiTheme="minorHAnsi" w:cs="Arial"/>
          <w:color w:val="000000"/>
          <w:sz w:val="22"/>
          <w:szCs w:val="22"/>
        </w:rPr>
      </w:pPr>
      <w:r w:rsidRPr="00B52B56">
        <w:rPr>
          <w:rFonts w:asciiTheme="minorHAnsi" w:hAnsiTheme="minorHAnsi" w:cs="Arial"/>
          <w:color w:val="000000"/>
          <w:sz w:val="22"/>
          <w:szCs w:val="22"/>
        </w:rPr>
        <w:lastRenderedPageBreak/>
        <w:t>A process to ensure that a student who takes an online test does not take a paper test or vice versa</w:t>
      </w:r>
      <w:r w:rsidR="00285BFA" w:rsidRPr="00B52B56">
        <w:rPr>
          <w:rFonts w:asciiTheme="minorHAnsi" w:hAnsiTheme="minorHAnsi" w:cs="Arial"/>
          <w:color w:val="000000"/>
          <w:sz w:val="22"/>
          <w:szCs w:val="22"/>
        </w:rPr>
        <w:t>.</w:t>
      </w:r>
    </w:p>
    <w:p w14:paraId="44BFFAF1" w14:textId="77777777" w:rsidR="00A647A9" w:rsidRPr="00B52B56" w:rsidRDefault="00A647A9" w:rsidP="00270882">
      <w:pPr>
        <w:numPr>
          <w:ilvl w:val="0"/>
          <w:numId w:val="47"/>
        </w:numPr>
        <w:spacing w:after="120"/>
        <w:ind w:left="2070" w:hanging="450"/>
        <w:jc w:val="both"/>
        <w:rPr>
          <w:rFonts w:asciiTheme="minorHAnsi" w:hAnsiTheme="minorHAnsi" w:cs="Arial"/>
          <w:color w:val="000000"/>
          <w:sz w:val="22"/>
          <w:szCs w:val="22"/>
        </w:rPr>
      </w:pPr>
      <w:r w:rsidRPr="00B52B56">
        <w:rPr>
          <w:rFonts w:asciiTheme="minorHAnsi" w:hAnsiTheme="minorHAnsi" w:cs="Arial"/>
          <w:color w:val="000000"/>
          <w:sz w:val="22"/>
          <w:szCs w:val="22"/>
        </w:rPr>
        <w:t>Online system ability to allow for a restart of a test, if a computer adaptive test is proposed, or administration of an alternative form (breach test form), if a fixed form test is proposed</w:t>
      </w:r>
      <w:r w:rsidR="00285BFA" w:rsidRPr="00B52B56">
        <w:rPr>
          <w:rFonts w:asciiTheme="minorHAnsi" w:hAnsiTheme="minorHAnsi" w:cs="Arial"/>
          <w:color w:val="000000"/>
          <w:sz w:val="22"/>
          <w:szCs w:val="22"/>
        </w:rPr>
        <w:t>.</w:t>
      </w:r>
      <w:r w:rsidRPr="00B52B56">
        <w:rPr>
          <w:rFonts w:asciiTheme="minorHAnsi" w:hAnsiTheme="minorHAnsi" w:cs="Arial"/>
          <w:color w:val="000000"/>
          <w:sz w:val="22"/>
          <w:szCs w:val="22"/>
        </w:rPr>
        <w:t xml:space="preserve">  </w:t>
      </w:r>
    </w:p>
    <w:p w14:paraId="140AC45F" w14:textId="77777777" w:rsidR="00A647A9" w:rsidRDefault="00200C24" w:rsidP="00B52B56">
      <w:pPr>
        <w:ind w:left="1260" w:hanging="810"/>
        <w:rPr>
          <w:rFonts w:asciiTheme="minorHAnsi" w:hAnsiTheme="minorHAnsi" w:cs="Arial"/>
          <w:b/>
          <w:color w:val="000000"/>
          <w:sz w:val="22"/>
          <w:szCs w:val="22"/>
        </w:rPr>
      </w:pPr>
      <w:r>
        <w:rPr>
          <w:rFonts w:asciiTheme="minorHAnsi" w:hAnsiTheme="minorHAnsi" w:cs="Arial"/>
          <w:b/>
          <w:color w:val="000000"/>
          <w:sz w:val="22"/>
          <w:szCs w:val="22"/>
        </w:rPr>
        <w:t>4.2.9</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Scanning and Scoring</w:t>
      </w:r>
    </w:p>
    <w:p w14:paraId="7C1C3BA9" w14:textId="77777777" w:rsidR="00A647A9" w:rsidRPr="00A647A9" w:rsidRDefault="00A647A9" w:rsidP="00200C24">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Following each operational administration of the assessment, Contractor shall fulfill scoring activities in accordance with the requirements described herein.  The Contractor shall provide its work plan for scanning and scoring for each component of the assessment.  </w:t>
      </w:r>
    </w:p>
    <w:p w14:paraId="6229C9B7" w14:textId="77777777" w:rsidR="00A647A9" w:rsidRPr="00A647A9" w:rsidRDefault="00A647A9" w:rsidP="00A647A9">
      <w:pPr>
        <w:rPr>
          <w:rFonts w:asciiTheme="minorHAnsi" w:hAnsiTheme="minorHAnsi" w:cs="Arial"/>
          <w:color w:val="000000"/>
          <w:sz w:val="22"/>
          <w:szCs w:val="22"/>
        </w:rPr>
      </w:pPr>
    </w:p>
    <w:p w14:paraId="782C4D1D" w14:textId="77777777" w:rsidR="0071093C" w:rsidRPr="00285BFA" w:rsidRDefault="00B52B56" w:rsidP="00B52B56">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4.2.9.1</w:t>
      </w:r>
      <w:r>
        <w:rPr>
          <w:rFonts w:asciiTheme="minorHAnsi" w:hAnsiTheme="minorHAnsi" w:cs="Arial"/>
          <w:b/>
          <w:color w:val="000000"/>
          <w:sz w:val="22"/>
          <w:szCs w:val="22"/>
        </w:rPr>
        <w:tab/>
      </w:r>
      <w:r w:rsidR="00A647A9" w:rsidRPr="00285BFA">
        <w:rPr>
          <w:rFonts w:asciiTheme="minorHAnsi" w:hAnsiTheme="minorHAnsi" w:cs="Arial"/>
          <w:b/>
          <w:color w:val="000000"/>
          <w:sz w:val="22"/>
          <w:szCs w:val="22"/>
        </w:rPr>
        <w:t xml:space="preserve">Scanning of Paper-pencil Assessment </w:t>
      </w:r>
    </w:p>
    <w:p w14:paraId="5697575B" w14:textId="629A29A2"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 The Contractor shall describe its plan for ensuring that all of the scanning involved with answer documents will be accurate.  The Contractor shall use industry recognized technology to capture demographics, selected response and constructed response answers.  The Contractor shall describe the type of technology it proposes to use as well as the on-going quality </w:t>
      </w:r>
      <w:r w:rsidR="004A0503">
        <w:rPr>
          <w:rFonts w:asciiTheme="minorHAnsi" w:hAnsiTheme="minorHAnsi" w:cs="Arial"/>
          <w:color w:val="000000"/>
          <w:sz w:val="22"/>
          <w:szCs w:val="22"/>
        </w:rPr>
        <w:t>assurance checks to perform to e</w:t>
      </w:r>
      <w:r w:rsidRPr="00A647A9">
        <w:rPr>
          <w:rFonts w:asciiTheme="minorHAnsi" w:hAnsiTheme="minorHAnsi" w:cs="Arial"/>
          <w:color w:val="000000"/>
          <w:sz w:val="22"/>
          <w:szCs w:val="22"/>
        </w:rPr>
        <w:t>nsure accurate imaging and optimal mark recognition (OMR) scanning of documents.  The Contractor shall describe its process for electronically imaging responses that appear on a single page and multiple pages.  Any potential issues with recording the items should be addressed. The Contractor shall describe its disaster recovery plan for backup and recovery of images and data.</w:t>
      </w:r>
    </w:p>
    <w:p w14:paraId="06FF27C9" w14:textId="77777777" w:rsidR="00A647A9" w:rsidRPr="00A647A9" w:rsidRDefault="00A647A9" w:rsidP="00285BFA">
      <w:pPr>
        <w:jc w:val="both"/>
        <w:rPr>
          <w:rFonts w:asciiTheme="minorHAnsi" w:hAnsiTheme="minorHAnsi" w:cs="Arial"/>
          <w:color w:val="000000"/>
          <w:sz w:val="22"/>
          <w:szCs w:val="22"/>
        </w:rPr>
      </w:pPr>
    </w:p>
    <w:p w14:paraId="05A608D0" w14:textId="77777777" w:rsidR="0071093C" w:rsidRPr="00285BFA" w:rsidRDefault="00B52B56" w:rsidP="00B52B56">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t>4.2.9.2</w:t>
      </w:r>
      <w:r>
        <w:rPr>
          <w:rFonts w:asciiTheme="minorHAnsi" w:hAnsiTheme="minorHAnsi" w:cs="Arial"/>
          <w:b/>
          <w:color w:val="000000"/>
          <w:sz w:val="22"/>
          <w:szCs w:val="22"/>
        </w:rPr>
        <w:tab/>
      </w:r>
      <w:r w:rsidR="00A647A9" w:rsidRPr="00285BFA">
        <w:rPr>
          <w:rFonts w:asciiTheme="minorHAnsi" w:hAnsiTheme="minorHAnsi" w:cs="Arial"/>
          <w:b/>
          <w:color w:val="000000"/>
          <w:sz w:val="22"/>
          <w:szCs w:val="22"/>
        </w:rPr>
        <w:t xml:space="preserve">Machine Scored Items </w:t>
      </w:r>
    </w:p>
    <w:p w14:paraId="4DACCF48"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 shall provide electronic scoring of selected-response items on all assessments.  The Contractor’s process for scoring machine-scored items must incorporate adequate quality assurance checks to ensure accuracy of student scores.  The Contractor must describe how this requirement will be met.  </w:t>
      </w:r>
    </w:p>
    <w:p w14:paraId="7998CE13" w14:textId="77777777" w:rsidR="00A647A9" w:rsidRPr="00A647A9" w:rsidRDefault="00A647A9" w:rsidP="00285BFA">
      <w:pPr>
        <w:jc w:val="both"/>
        <w:rPr>
          <w:rFonts w:asciiTheme="minorHAnsi" w:hAnsiTheme="minorHAnsi" w:cs="Arial"/>
          <w:color w:val="000000"/>
          <w:sz w:val="22"/>
          <w:szCs w:val="22"/>
        </w:rPr>
      </w:pPr>
    </w:p>
    <w:p w14:paraId="7626B5B2" w14:textId="77777777" w:rsidR="00A647A9" w:rsidRPr="00B52B56" w:rsidRDefault="00B52B56" w:rsidP="00B52B56">
      <w:pPr>
        <w:ind w:left="2160" w:hanging="900"/>
        <w:jc w:val="both"/>
        <w:rPr>
          <w:rFonts w:asciiTheme="minorHAnsi" w:hAnsiTheme="minorHAnsi" w:cs="Arial"/>
          <w:b/>
          <w:color w:val="000000"/>
          <w:sz w:val="22"/>
          <w:szCs w:val="22"/>
        </w:rPr>
      </w:pPr>
      <w:r w:rsidRPr="00B52B56">
        <w:rPr>
          <w:rFonts w:asciiTheme="minorHAnsi" w:hAnsiTheme="minorHAnsi" w:cs="Arial"/>
          <w:b/>
          <w:color w:val="000000"/>
          <w:sz w:val="22"/>
          <w:szCs w:val="22"/>
        </w:rPr>
        <w:t>4.2.9.3</w:t>
      </w:r>
      <w:r w:rsidRPr="00B52B56">
        <w:rPr>
          <w:rFonts w:asciiTheme="minorHAnsi" w:hAnsiTheme="minorHAnsi" w:cs="Arial"/>
          <w:b/>
          <w:color w:val="000000"/>
          <w:sz w:val="22"/>
          <w:szCs w:val="22"/>
        </w:rPr>
        <w:tab/>
      </w:r>
      <w:r w:rsidR="00A647A9" w:rsidRPr="00B52B56">
        <w:rPr>
          <w:rFonts w:asciiTheme="minorHAnsi" w:hAnsiTheme="minorHAnsi" w:cs="Arial"/>
          <w:b/>
          <w:color w:val="000000"/>
          <w:sz w:val="22"/>
          <w:szCs w:val="22"/>
        </w:rPr>
        <w:t xml:space="preserve">Hand-Scoring </w:t>
      </w:r>
    </w:p>
    <w:p w14:paraId="4615652D"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For all hand-scoring processes, Contractor will demonstrate, to the </w:t>
      </w:r>
      <w:r w:rsidR="003504C3">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’s satisfaction, compliance with established hiring standards for all scorers and validate that the established hiring standards are consistent with accepted industry norms.  Hand-scoring processes must include technically sound methods of training and qualifying scorers.  Contractor shall describe the process for training and qualifying scorers.  Training materials for all scoring activities must be approved by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at least one month prior to the beginning of scoring.  Such training materials shall be identified by Contractor. </w:t>
      </w:r>
    </w:p>
    <w:p w14:paraId="3DD73E66" w14:textId="77777777" w:rsidR="00A647A9" w:rsidRPr="00A647A9" w:rsidRDefault="00A647A9" w:rsidP="00285BFA">
      <w:pPr>
        <w:ind w:left="2160"/>
        <w:jc w:val="both"/>
        <w:rPr>
          <w:rFonts w:asciiTheme="minorHAnsi" w:hAnsiTheme="minorHAnsi" w:cs="Arial"/>
          <w:color w:val="000000"/>
          <w:sz w:val="22"/>
          <w:szCs w:val="22"/>
        </w:rPr>
      </w:pPr>
    </w:p>
    <w:p w14:paraId="05819ABC"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Contractor’s hand-scoring process shall incorporate ongoing checks for and controls against scorer error. Contractor’s hand-scoring process shall provide for a minimum of a total of 15 percent blind double reads across all hand-scored items.  In addition, Contractor’s hand-scoring process shall provide for ongoing read-behinds by experienced personnel and any necessary retraining to ensure scorer accuracy.</w:t>
      </w:r>
    </w:p>
    <w:p w14:paraId="5819E34E" w14:textId="77777777" w:rsidR="00A647A9" w:rsidRPr="00A647A9" w:rsidRDefault="00A647A9" w:rsidP="00285BFA">
      <w:pPr>
        <w:jc w:val="both"/>
        <w:rPr>
          <w:rFonts w:asciiTheme="minorHAnsi" w:hAnsiTheme="minorHAnsi" w:cs="Arial"/>
          <w:color w:val="000000"/>
          <w:sz w:val="22"/>
          <w:szCs w:val="22"/>
        </w:rPr>
      </w:pPr>
    </w:p>
    <w:p w14:paraId="74320C56" w14:textId="77777777" w:rsidR="00A647A9" w:rsidRPr="00285BFA" w:rsidRDefault="00B52B56" w:rsidP="00B52B56">
      <w:pPr>
        <w:ind w:left="2160" w:hanging="900"/>
        <w:jc w:val="both"/>
        <w:rPr>
          <w:rFonts w:asciiTheme="minorHAnsi" w:hAnsiTheme="minorHAnsi" w:cs="Arial"/>
          <w:b/>
          <w:color w:val="000000"/>
          <w:sz w:val="22"/>
          <w:szCs w:val="22"/>
        </w:rPr>
      </w:pPr>
      <w:r>
        <w:rPr>
          <w:rFonts w:asciiTheme="minorHAnsi" w:hAnsiTheme="minorHAnsi" w:cs="Arial"/>
          <w:b/>
          <w:color w:val="000000"/>
          <w:sz w:val="22"/>
          <w:szCs w:val="22"/>
        </w:rPr>
        <w:lastRenderedPageBreak/>
        <w:t>4.2.9.4</w:t>
      </w:r>
      <w:r>
        <w:rPr>
          <w:rFonts w:asciiTheme="minorHAnsi" w:hAnsiTheme="minorHAnsi" w:cs="Arial"/>
          <w:b/>
          <w:color w:val="000000"/>
          <w:sz w:val="22"/>
          <w:szCs w:val="22"/>
        </w:rPr>
        <w:tab/>
      </w:r>
      <w:r w:rsidR="00A647A9" w:rsidRPr="00285BFA">
        <w:rPr>
          <w:rFonts w:asciiTheme="minorHAnsi" w:hAnsiTheme="minorHAnsi" w:cs="Arial"/>
          <w:b/>
          <w:color w:val="000000"/>
          <w:sz w:val="22"/>
          <w:szCs w:val="22"/>
        </w:rPr>
        <w:t>Automated Electronic Scoring</w:t>
      </w:r>
    </w:p>
    <w:p w14:paraId="3F1039C0"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 shall describe its process for automated electronic scoring.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suggests the following requirements for scoring processes for automated and electronic scoring of constructed response, performance and technology items.  Contractor should at minimum hand-score a minimum of 2,000 student responses to each item type to calibrate the scoring engine.  It may be necessary for Contractor to hand-score as many as 5,000 student responses for some items to obtain sufficient responses at the extreme upper and lower score points to calibrate the scoring engine.  Hand-scored responses need not be electronically re-scored in order to generate a reported score. </w:t>
      </w:r>
    </w:p>
    <w:p w14:paraId="6C8453FD" w14:textId="77777777" w:rsidR="00A647A9" w:rsidRPr="00A647A9" w:rsidRDefault="00A647A9" w:rsidP="00285BFA">
      <w:pPr>
        <w:ind w:left="2160"/>
        <w:jc w:val="both"/>
        <w:rPr>
          <w:rFonts w:asciiTheme="minorHAnsi" w:hAnsiTheme="minorHAnsi" w:cs="Arial"/>
          <w:color w:val="000000"/>
          <w:sz w:val="22"/>
          <w:szCs w:val="22"/>
        </w:rPr>
      </w:pPr>
    </w:p>
    <w:p w14:paraId="2B96F790" w14:textId="0278AEC1"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If Contractor utilizes automated electronic scoring to score constructed response, performance and technology items, the protocol for scoring shall incorporate procedures to ensure that scores assigned electronically are consistent with scores that would be assigned using traditional hand-scoring procedures.  Contractor’s scoring procedures shall include a human second read for a minimum of 15 percent of student responses.  These second reads shall occur outside of the 2,000 responses scored to calibrate the scoring engine. </w:t>
      </w:r>
      <w:r w:rsidR="0053183B">
        <w:rPr>
          <w:rFonts w:asciiTheme="minorHAnsi" w:hAnsiTheme="minorHAnsi" w:cs="Arial"/>
          <w:color w:val="000000"/>
          <w:sz w:val="22"/>
          <w:szCs w:val="22"/>
        </w:rPr>
        <w:t>I</w:t>
      </w:r>
      <w:r w:rsidRPr="00A647A9">
        <w:rPr>
          <w:rFonts w:asciiTheme="minorHAnsi" w:hAnsiTheme="minorHAnsi" w:cs="Arial"/>
          <w:color w:val="000000"/>
          <w:sz w:val="22"/>
          <w:szCs w:val="22"/>
        </w:rPr>
        <w:t xml:space="preserve">f scoring accuracy falls below agreement rates specified herein for hand-scoring, Contractor shall recalibrate the scoring engine. </w:t>
      </w:r>
    </w:p>
    <w:p w14:paraId="59A42375" w14:textId="77777777" w:rsidR="00A647A9" w:rsidRPr="00A647A9" w:rsidRDefault="00A647A9" w:rsidP="00285BFA">
      <w:pPr>
        <w:ind w:left="2160"/>
        <w:jc w:val="both"/>
        <w:rPr>
          <w:rFonts w:asciiTheme="minorHAnsi" w:hAnsiTheme="minorHAnsi" w:cs="Arial"/>
          <w:color w:val="000000"/>
          <w:sz w:val="22"/>
          <w:szCs w:val="22"/>
        </w:rPr>
      </w:pPr>
    </w:p>
    <w:p w14:paraId="08F118AC" w14:textId="53277CF5" w:rsid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Contractor must demonstrate that machine scoring does not introduce bias in scoring for students based on demographics (e.g.</w:t>
      </w:r>
      <w:r w:rsidR="004A0503">
        <w:rPr>
          <w:rFonts w:asciiTheme="minorHAnsi" w:hAnsiTheme="minorHAnsi" w:cs="Arial"/>
          <w:color w:val="000000"/>
          <w:sz w:val="22"/>
          <w:szCs w:val="22"/>
        </w:rPr>
        <w:t>, English language l</w:t>
      </w:r>
      <w:r w:rsidRPr="00A647A9">
        <w:rPr>
          <w:rFonts w:asciiTheme="minorHAnsi" w:hAnsiTheme="minorHAnsi" w:cs="Arial"/>
          <w:color w:val="000000"/>
          <w:sz w:val="22"/>
          <w:szCs w:val="22"/>
        </w:rPr>
        <w:t xml:space="preserve">earner and IEP). </w:t>
      </w:r>
    </w:p>
    <w:p w14:paraId="244C37CE" w14:textId="77777777" w:rsidR="00285BFA" w:rsidRPr="00A647A9" w:rsidRDefault="00285BFA" w:rsidP="00285BFA">
      <w:pPr>
        <w:ind w:left="2160"/>
        <w:jc w:val="both"/>
        <w:rPr>
          <w:rFonts w:asciiTheme="minorHAnsi" w:hAnsiTheme="minorHAnsi" w:cs="Arial"/>
          <w:color w:val="000000"/>
          <w:sz w:val="22"/>
          <w:szCs w:val="22"/>
        </w:rPr>
      </w:pPr>
    </w:p>
    <w:p w14:paraId="1B05B1F4"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Contractor’s scoring process shall incorporate, where applicable,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established data specifications to ensure accuracy of data.  Should any questions regarding the scoring of student responses develop during the scoring process,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will review the unexpected student response with Contractor. </w:t>
      </w:r>
    </w:p>
    <w:p w14:paraId="4488A87E" w14:textId="77777777" w:rsidR="00A647A9" w:rsidRPr="00A647A9" w:rsidRDefault="00A647A9" w:rsidP="00285BFA">
      <w:pPr>
        <w:ind w:left="2160"/>
        <w:jc w:val="both"/>
        <w:rPr>
          <w:rFonts w:asciiTheme="minorHAnsi" w:hAnsiTheme="minorHAnsi" w:cs="Arial"/>
          <w:color w:val="000000"/>
          <w:sz w:val="22"/>
          <w:szCs w:val="22"/>
        </w:rPr>
      </w:pPr>
    </w:p>
    <w:p w14:paraId="49B4D538"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Throughout all scoring processes Contractor will provide necessary security measures to ensure protection of individual student data and integrity of the items and scoring materials.  In addition, Contractor’s electronic data collection, storage, and transmittal systems used in scoring must be sufficiently protected from natural disaster. </w:t>
      </w:r>
    </w:p>
    <w:p w14:paraId="3964B151" w14:textId="77777777" w:rsidR="00A647A9" w:rsidRPr="00A647A9" w:rsidRDefault="00A647A9" w:rsidP="00285BFA">
      <w:pPr>
        <w:jc w:val="both"/>
        <w:rPr>
          <w:rFonts w:asciiTheme="minorHAnsi" w:hAnsiTheme="minorHAnsi" w:cs="Arial"/>
          <w:color w:val="000000"/>
          <w:sz w:val="22"/>
          <w:szCs w:val="22"/>
        </w:rPr>
      </w:pPr>
    </w:p>
    <w:p w14:paraId="66F34072" w14:textId="7F664A49"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Contractor will complete the scoring of all assessments administered online (including selected response, constructed response, performance and technology items) within a ten-business-day turnaround to support electronic reporting of individual student results to I</w:t>
      </w:r>
      <w:r w:rsidR="000C0CC7">
        <w:rPr>
          <w:rFonts w:asciiTheme="minorHAnsi" w:hAnsiTheme="minorHAnsi" w:cs="Arial"/>
          <w:color w:val="000000"/>
          <w:sz w:val="22"/>
          <w:szCs w:val="22"/>
        </w:rPr>
        <w:t>owa’s public and accredited non</w:t>
      </w:r>
      <w:r w:rsidRPr="00A647A9">
        <w:rPr>
          <w:rFonts w:asciiTheme="minorHAnsi" w:hAnsiTheme="minorHAnsi" w:cs="Arial"/>
          <w:color w:val="000000"/>
          <w:sz w:val="22"/>
          <w:szCs w:val="22"/>
        </w:rPr>
        <w:t xml:space="preserve">public school districts.  During the enrollment/pre-code process, school districts will be required to specify a window for testing during the established testing period. Student responses will be available to Contractor for scoring immediately upon the close of the school district’s identified testing window. The scoring/reporting turnaround time begins when the school district submits student responses for scoring. </w:t>
      </w:r>
    </w:p>
    <w:p w14:paraId="1CFC5552" w14:textId="77777777" w:rsidR="00A647A9" w:rsidRPr="00A647A9" w:rsidRDefault="00A647A9" w:rsidP="00285BFA">
      <w:pPr>
        <w:ind w:left="2160"/>
        <w:jc w:val="both"/>
        <w:rPr>
          <w:rFonts w:asciiTheme="minorHAnsi" w:hAnsiTheme="minorHAnsi" w:cs="Arial"/>
          <w:color w:val="000000"/>
          <w:sz w:val="22"/>
          <w:szCs w:val="22"/>
        </w:rPr>
      </w:pPr>
    </w:p>
    <w:p w14:paraId="1761E097"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lastRenderedPageBreak/>
        <w:t xml:space="preserve">The ten-business-day turnaround requirement will also apply for paper-pencil submissions, but the clock will not start until Contractor receives and scans all materials.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would expect that shipment of paper-pencil assessment will be tracked in near real-time and that scanning procedures would take no more than three (3) business days. </w:t>
      </w:r>
    </w:p>
    <w:p w14:paraId="20F1C45E" w14:textId="77777777" w:rsidR="00A647A9" w:rsidRPr="00A647A9" w:rsidRDefault="00A647A9" w:rsidP="00285BFA">
      <w:pPr>
        <w:ind w:left="2160"/>
        <w:jc w:val="both"/>
        <w:rPr>
          <w:rFonts w:asciiTheme="minorHAnsi" w:hAnsiTheme="minorHAnsi" w:cs="Arial"/>
          <w:color w:val="000000"/>
          <w:sz w:val="22"/>
          <w:szCs w:val="22"/>
        </w:rPr>
      </w:pPr>
    </w:p>
    <w:p w14:paraId="760716DF" w14:textId="77777777" w:rsidR="00A647A9" w:rsidRPr="00A647A9" w:rsidRDefault="00A647A9" w:rsidP="00285BFA">
      <w:pPr>
        <w:ind w:left="21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Contractor’s scoring processes shall allow remote access by </w:t>
      </w:r>
      <w:r w:rsidR="00285BFA">
        <w:rPr>
          <w:rFonts w:asciiTheme="minorHAnsi" w:hAnsiTheme="minorHAnsi" w:cs="Arial"/>
          <w:color w:val="000000"/>
          <w:sz w:val="22"/>
          <w:szCs w:val="22"/>
        </w:rPr>
        <w:t>the Agency</w:t>
      </w:r>
      <w:r w:rsidRPr="00A647A9">
        <w:rPr>
          <w:rFonts w:asciiTheme="minorHAnsi" w:hAnsiTheme="minorHAnsi" w:cs="Arial"/>
          <w:color w:val="000000"/>
          <w:sz w:val="22"/>
          <w:szCs w:val="22"/>
        </w:rPr>
        <w:t xml:space="preserve"> staff to view and run Iowa-specific reports at any time during the scoring process, and/or participate in scoring, and/or monitor scorers, if necessary.  The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shall also have the right to visit Contractor’s scoring facilities and attend all training sessions for scorers and scoring sessions.</w:t>
      </w:r>
    </w:p>
    <w:p w14:paraId="09056938" w14:textId="77777777" w:rsidR="00A647A9" w:rsidRPr="00A647A9" w:rsidRDefault="00A647A9" w:rsidP="00285BFA">
      <w:pPr>
        <w:jc w:val="both"/>
        <w:rPr>
          <w:rFonts w:asciiTheme="minorHAnsi" w:hAnsiTheme="minorHAnsi" w:cs="Arial"/>
          <w:color w:val="000000"/>
          <w:sz w:val="22"/>
          <w:szCs w:val="22"/>
        </w:rPr>
      </w:pPr>
    </w:p>
    <w:p w14:paraId="2FA234BB" w14:textId="77777777" w:rsidR="00A647A9" w:rsidRPr="00A647A9" w:rsidRDefault="00200C24" w:rsidP="00B52B56">
      <w:pPr>
        <w:ind w:left="1260" w:hanging="810"/>
        <w:rPr>
          <w:rFonts w:asciiTheme="minorHAnsi" w:hAnsiTheme="minorHAnsi" w:cs="Arial"/>
          <w:b/>
          <w:color w:val="000000"/>
          <w:sz w:val="22"/>
          <w:szCs w:val="22"/>
        </w:rPr>
      </w:pPr>
      <w:r>
        <w:rPr>
          <w:rFonts w:asciiTheme="minorHAnsi" w:hAnsiTheme="minorHAnsi" w:cs="Arial"/>
          <w:b/>
          <w:color w:val="000000"/>
          <w:sz w:val="22"/>
          <w:szCs w:val="22"/>
        </w:rPr>
        <w:t>4.2.10</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Training</w:t>
      </w:r>
    </w:p>
    <w:p w14:paraId="7CCDA3ED" w14:textId="0B6A99EE" w:rsidR="00A647A9" w:rsidRPr="00A647A9" w:rsidRDefault="00A647A9" w:rsidP="00B52B56">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Contractor will establish and implement a training plan for district</w:t>
      </w:r>
      <w:r w:rsidR="00F52634">
        <w:rPr>
          <w:rFonts w:asciiTheme="minorHAnsi" w:hAnsiTheme="minorHAnsi" w:cs="Arial"/>
          <w:color w:val="000000"/>
          <w:sz w:val="22"/>
          <w:szCs w:val="22"/>
        </w:rPr>
        <w:t xml:space="preserve"> and </w:t>
      </w:r>
      <w:r w:rsidRPr="00A647A9">
        <w:rPr>
          <w:rFonts w:asciiTheme="minorHAnsi" w:hAnsiTheme="minorHAnsi" w:cs="Arial"/>
          <w:color w:val="000000"/>
          <w:sz w:val="22"/>
          <w:szCs w:val="22"/>
        </w:rPr>
        <w:t>school</w:t>
      </w:r>
      <w:r w:rsidR="00F52634">
        <w:rPr>
          <w:rFonts w:asciiTheme="minorHAnsi" w:hAnsiTheme="minorHAnsi" w:cs="Arial"/>
          <w:color w:val="000000"/>
          <w:sz w:val="22"/>
          <w:szCs w:val="22"/>
        </w:rPr>
        <w:t xml:space="preserve"> educators and administrators and</w:t>
      </w:r>
      <w:r w:rsidRPr="00A647A9">
        <w:rPr>
          <w:rFonts w:asciiTheme="minorHAnsi" w:hAnsiTheme="minorHAnsi" w:cs="Arial"/>
          <w:color w:val="000000"/>
          <w:sz w:val="22"/>
          <w:szCs w:val="22"/>
        </w:rPr>
        <w:t xml:space="preserve"> technology coordinators on all aspects of the assessment program.  </w:t>
      </w:r>
      <w:r w:rsidR="00F52634">
        <w:rPr>
          <w:rFonts w:asciiTheme="minorHAnsi" w:hAnsiTheme="minorHAnsi" w:cs="Arial"/>
          <w:color w:val="000000"/>
          <w:sz w:val="22"/>
          <w:szCs w:val="22"/>
        </w:rPr>
        <w:t>Both face-to-face and online module t</w:t>
      </w:r>
      <w:r w:rsidRPr="00A647A9">
        <w:rPr>
          <w:rFonts w:asciiTheme="minorHAnsi" w:hAnsiTheme="minorHAnsi" w:cs="Arial"/>
          <w:color w:val="000000"/>
          <w:sz w:val="22"/>
          <w:szCs w:val="22"/>
        </w:rPr>
        <w:t xml:space="preserve">raining and support for the Statewide Assessment of Student Progress assessments shall be </w:t>
      </w:r>
      <w:r w:rsidR="00F52634">
        <w:rPr>
          <w:rFonts w:asciiTheme="minorHAnsi" w:hAnsiTheme="minorHAnsi" w:cs="Arial"/>
          <w:color w:val="000000"/>
          <w:sz w:val="22"/>
          <w:szCs w:val="22"/>
        </w:rPr>
        <w:t xml:space="preserve">developed </w:t>
      </w:r>
      <w:r w:rsidR="0053183B">
        <w:rPr>
          <w:rFonts w:asciiTheme="minorHAnsi" w:hAnsiTheme="minorHAnsi" w:cs="Arial"/>
          <w:color w:val="000000"/>
          <w:sz w:val="22"/>
          <w:szCs w:val="22"/>
        </w:rPr>
        <w:t xml:space="preserve">and </w:t>
      </w:r>
      <w:r w:rsidRPr="00A647A9">
        <w:rPr>
          <w:rFonts w:asciiTheme="minorHAnsi" w:hAnsiTheme="minorHAnsi" w:cs="Arial"/>
          <w:color w:val="000000"/>
          <w:sz w:val="22"/>
          <w:szCs w:val="22"/>
        </w:rPr>
        <w:t xml:space="preserve">provided by the Contractor to Iowa educators as needed for each assessment component.  </w:t>
      </w:r>
      <w:r w:rsidR="00F52634">
        <w:rPr>
          <w:rFonts w:asciiTheme="minorHAnsi" w:hAnsiTheme="minorHAnsi" w:cs="Arial"/>
          <w:color w:val="000000"/>
          <w:sz w:val="22"/>
          <w:szCs w:val="22"/>
        </w:rPr>
        <w:t xml:space="preserve">This training should be specific to Iowa’s needs and developed in collaboration with the Agency.  </w:t>
      </w:r>
      <w:r w:rsidR="00DE1573">
        <w:rPr>
          <w:rFonts w:asciiTheme="minorHAnsi" w:hAnsiTheme="minorHAnsi" w:cs="Arial"/>
          <w:color w:val="000000"/>
          <w:sz w:val="22"/>
          <w:szCs w:val="22"/>
        </w:rPr>
        <w:t xml:space="preserve"> Both face-to-face and online trainings should be available beginning August 1, 2018.  Trainings should be conducted for the first year of administration no later than February 1, 2019.  Contractor will be required to develop other resource materials including user guides and Frequently Asked Questions (FAQ).</w:t>
      </w:r>
    </w:p>
    <w:p w14:paraId="7816AB90" w14:textId="77777777" w:rsidR="00A647A9" w:rsidRPr="00A647A9" w:rsidRDefault="00A647A9" w:rsidP="00B52B56">
      <w:pPr>
        <w:ind w:left="1260"/>
        <w:jc w:val="both"/>
        <w:rPr>
          <w:rFonts w:asciiTheme="minorHAnsi" w:hAnsiTheme="minorHAnsi" w:cs="Arial"/>
          <w:color w:val="000000"/>
          <w:sz w:val="22"/>
          <w:szCs w:val="22"/>
        </w:rPr>
      </w:pPr>
    </w:p>
    <w:p w14:paraId="27198B49" w14:textId="6CB60663" w:rsidR="00A647A9" w:rsidRPr="00A647A9" w:rsidRDefault="00A647A9" w:rsidP="00B52B56">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For each component</w:t>
      </w:r>
      <w:r w:rsidR="00DE1573">
        <w:rPr>
          <w:rFonts w:asciiTheme="minorHAnsi" w:hAnsiTheme="minorHAnsi" w:cs="Arial"/>
          <w:color w:val="000000"/>
          <w:sz w:val="22"/>
          <w:szCs w:val="22"/>
        </w:rPr>
        <w:t xml:space="preserve"> of the assessment system including technology readiness for each assessment, summative administration for each assessment, accessibility for each assessment, any additional resources available for E</w:t>
      </w:r>
      <w:r w:rsidR="004A0503">
        <w:rPr>
          <w:rFonts w:asciiTheme="minorHAnsi" w:hAnsiTheme="minorHAnsi" w:cs="Arial"/>
          <w:color w:val="000000"/>
          <w:sz w:val="22"/>
          <w:szCs w:val="22"/>
        </w:rPr>
        <w:t>nglish language arts</w:t>
      </w:r>
      <w:r w:rsidR="00DE1573">
        <w:rPr>
          <w:rFonts w:asciiTheme="minorHAnsi" w:hAnsiTheme="minorHAnsi" w:cs="Arial"/>
          <w:color w:val="000000"/>
          <w:sz w:val="22"/>
          <w:szCs w:val="22"/>
        </w:rPr>
        <w:t>, mathematics and sciences including but not limited to score reports and data use for each assessment.</w:t>
      </w:r>
      <w:r w:rsidRPr="00A647A9">
        <w:rPr>
          <w:rFonts w:asciiTheme="minorHAnsi" w:hAnsiTheme="minorHAnsi" w:cs="Arial"/>
          <w:color w:val="000000"/>
          <w:sz w:val="22"/>
          <w:szCs w:val="22"/>
        </w:rPr>
        <w:t xml:space="preserve"> </w:t>
      </w:r>
      <w:r w:rsidR="00DE1573">
        <w:rPr>
          <w:rFonts w:asciiTheme="minorHAnsi" w:hAnsiTheme="minorHAnsi" w:cs="Arial"/>
          <w:color w:val="000000"/>
          <w:sz w:val="22"/>
          <w:szCs w:val="22"/>
        </w:rPr>
        <w:t>T</w:t>
      </w:r>
      <w:r w:rsidRPr="00A647A9">
        <w:rPr>
          <w:rFonts w:asciiTheme="minorHAnsi" w:hAnsiTheme="minorHAnsi" w:cs="Arial"/>
          <w:color w:val="000000"/>
          <w:sz w:val="22"/>
          <w:szCs w:val="22"/>
        </w:rPr>
        <w:t xml:space="preserve">he Contractor shall provide its work plan for training and support.  A </w:t>
      </w:r>
      <w:r w:rsidR="00710CFC">
        <w:rPr>
          <w:rFonts w:asciiTheme="minorHAnsi" w:hAnsiTheme="minorHAnsi" w:cs="Arial"/>
          <w:color w:val="000000"/>
          <w:sz w:val="22"/>
          <w:szCs w:val="22"/>
        </w:rPr>
        <w:t>s</w:t>
      </w:r>
      <w:r w:rsidRPr="00A647A9">
        <w:rPr>
          <w:rFonts w:asciiTheme="minorHAnsi" w:hAnsiTheme="minorHAnsi" w:cs="Arial"/>
          <w:color w:val="000000"/>
          <w:sz w:val="22"/>
          <w:szCs w:val="22"/>
        </w:rPr>
        <w:t xml:space="preserve">chedule in table format should be provided identifying the topic, target audience and target dates.  Face-to-face </w:t>
      </w:r>
      <w:r w:rsidR="00710CFC">
        <w:rPr>
          <w:rFonts w:asciiTheme="minorHAnsi" w:hAnsiTheme="minorHAnsi" w:cs="Arial"/>
          <w:color w:val="000000"/>
          <w:sz w:val="22"/>
          <w:szCs w:val="22"/>
        </w:rPr>
        <w:t xml:space="preserve">and online modules will be appropriate for the various stakeholder groups.  Topics can </w:t>
      </w:r>
      <w:r w:rsidRPr="00A647A9">
        <w:rPr>
          <w:rFonts w:asciiTheme="minorHAnsi" w:hAnsiTheme="minorHAnsi" w:cs="Arial"/>
          <w:color w:val="000000"/>
          <w:sz w:val="22"/>
          <w:szCs w:val="22"/>
        </w:rPr>
        <w:t>be combined into one training</w:t>
      </w:r>
      <w:r w:rsidR="00710CFC">
        <w:rPr>
          <w:rFonts w:asciiTheme="minorHAnsi" w:hAnsiTheme="minorHAnsi" w:cs="Arial"/>
          <w:color w:val="000000"/>
          <w:sz w:val="22"/>
          <w:szCs w:val="22"/>
        </w:rPr>
        <w:t xml:space="preserve"> for certain stakeholder groups.</w:t>
      </w:r>
    </w:p>
    <w:p w14:paraId="1A01422B" w14:textId="77777777" w:rsidR="00A647A9" w:rsidRPr="00A647A9" w:rsidRDefault="00A647A9" w:rsidP="00B52B56">
      <w:pPr>
        <w:ind w:left="1260"/>
        <w:jc w:val="both"/>
        <w:rPr>
          <w:rFonts w:asciiTheme="minorHAnsi" w:hAnsiTheme="minorHAnsi" w:cs="Arial"/>
          <w:color w:val="000000"/>
          <w:sz w:val="22"/>
          <w:szCs w:val="22"/>
        </w:rPr>
      </w:pPr>
    </w:p>
    <w:p w14:paraId="3D542C82" w14:textId="4122B182" w:rsidR="00A647A9" w:rsidRPr="00A647A9" w:rsidRDefault="00A647A9" w:rsidP="00B52B56">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 policies, procedures and systems should exemplify user-friendliness and be intuitive to the extent possible, reducing the need for extensive training on the Contractor’s system.  The Contractor shall </w:t>
      </w:r>
      <w:r w:rsidR="00710CFC">
        <w:rPr>
          <w:rFonts w:asciiTheme="minorHAnsi" w:hAnsiTheme="minorHAnsi" w:cs="Arial"/>
          <w:color w:val="000000"/>
          <w:sz w:val="22"/>
          <w:szCs w:val="22"/>
        </w:rPr>
        <w:t xml:space="preserve">develop </w:t>
      </w:r>
      <w:r w:rsidRPr="00A647A9">
        <w:rPr>
          <w:rFonts w:asciiTheme="minorHAnsi" w:hAnsiTheme="minorHAnsi" w:cs="Arial"/>
          <w:color w:val="000000"/>
          <w:sz w:val="22"/>
          <w:szCs w:val="22"/>
        </w:rPr>
        <w:t xml:space="preserve">each training session and </w:t>
      </w:r>
      <w:r w:rsidR="00710CFC">
        <w:rPr>
          <w:rFonts w:asciiTheme="minorHAnsi" w:hAnsiTheme="minorHAnsi" w:cs="Arial"/>
          <w:color w:val="000000"/>
          <w:sz w:val="22"/>
          <w:szCs w:val="22"/>
        </w:rPr>
        <w:t xml:space="preserve">online modules in collaboration with </w:t>
      </w:r>
      <w:r w:rsidR="00285BFA">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staff.  </w:t>
      </w:r>
      <w:r w:rsidR="00710CFC">
        <w:rPr>
          <w:rFonts w:asciiTheme="minorHAnsi" w:hAnsiTheme="minorHAnsi" w:cs="Arial"/>
          <w:color w:val="000000"/>
          <w:sz w:val="22"/>
          <w:szCs w:val="22"/>
        </w:rPr>
        <w:t xml:space="preserve">The online modules and face-to-face presentations shall meet the following requirements:  minimum 20 point font, clear and readable screen shots from the online assessment platform and minimum of two week review and approval by Agency staff prior to the training date.  The Agency shall retain ownership of all training materials and online </w:t>
      </w:r>
      <w:r w:rsidR="00C70442">
        <w:rPr>
          <w:rFonts w:asciiTheme="minorHAnsi" w:hAnsiTheme="minorHAnsi" w:cs="Arial"/>
          <w:color w:val="000000"/>
          <w:sz w:val="22"/>
          <w:szCs w:val="22"/>
        </w:rPr>
        <w:t>modules</w:t>
      </w:r>
      <w:r w:rsidR="00710CFC">
        <w:rPr>
          <w:rFonts w:asciiTheme="minorHAnsi" w:hAnsiTheme="minorHAnsi" w:cs="Arial"/>
          <w:color w:val="000000"/>
          <w:sz w:val="22"/>
          <w:szCs w:val="22"/>
        </w:rPr>
        <w:t>.</w:t>
      </w:r>
      <w:r w:rsidRPr="00A647A9">
        <w:rPr>
          <w:rFonts w:asciiTheme="minorHAnsi" w:hAnsiTheme="minorHAnsi" w:cs="Arial"/>
          <w:color w:val="000000"/>
          <w:sz w:val="22"/>
          <w:szCs w:val="22"/>
        </w:rPr>
        <w:t xml:space="preserve"> </w:t>
      </w:r>
    </w:p>
    <w:p w14:paraId="613C5C9A" w14:textId="77777777" w:rsidR="00A647A9" w:rsidRPr="00A647A9" w:rsidRDefault="00A647A9" w:rsidP="00B52B56">
      <w:pPr>
        <w:ind w:left="1260"/>
        <w:jc w:val="both"/>
        <w:rPr>
          <w:rFonts w:asciiTheme="minorHAnsi" w:hAnsiTheme="minorHAnsi" w:cs="Arial"/>
          <w:color w:val="000000"/>
          <w:sz w:val="22"/>
          <w:szCs w:val="22"/>
        </w:rPr>
      </w:pPr>
    </w:p>
    <w:p w14:paraId="63B976EE" w14:textId="785679FE" w:rsidR="00A647A9" w:rsidRDefault="00CB4BF8" w:rsidP="00B52B56">
      <w:pPr>
        <w:ind w:left="1260"/>
        <w:jc w:val="both"/>
        <w:rPr>
          <w:rFonts w:asciiTheme="minorHAnsi" w:hAnsiTheme="minorHAnsi" w:cs="Arial"/>
          <w:color w:val="000000"/>
          <w:sz w:val="22"/>
          <w:szCs w:val="22"/>
        </w:rPr>
      </w:pPr>
      <w:r>
        <w:rPr>
          <w:rFonts w:asciiTheme="minorHAnsi" w:hAnsiTheme="minorHAnsi" w:cs="Arial"/>
          <w:color w:val="000000"/>
          <w:sz w:val="22"/>
          <w:szCs w:val="22"/>
        </w:rPr>
        <w:t>Table 6</w:t>
      </w:r>
      <w:r w:rsidR="00A647A9" w:rsidRPr="00A647A9">
        <w:rPr>
          <w:rFonts w:asciiTheme="minorHAnsi" w:hAnsiTheme="minorHAnsi" w:cs="Arial"/>
          <w:color w:val="000000"/>
          <w:sz w:val="22"/>
          <w:szCs w:val="22"/>
        </w:rPr>
        <w:t xml:space="preserve"> below indicates the training provision requirement</w:t>
      </w:r>
      <w:r>
        <w:rPr>
          <w:rFonts w:asciiTheme="minorHAnsi" w:hAnsiTheme="minorHAnsi" w:cs="Arial"/>
          <w:color w:val="000000"/>
          <w:sz w:val="22"/>
          <w:szCs w:val="22"/>
        </w:rPr>
        <w:t>s</w:t>
      </w:r>
      <w:r w:rsidR="00A647A9" w:rsidRPr="00A647A9">
        <w:rPr>
          <w:rFonts w:asciiTheme="minorHAnsi" w:hAnsiTheme="minorHAnsi" w:cs="Arial"/>
          <w:color w:val="000000"/>
          <w:sz w:val="22"/>
          <w:szCs w:val="22"/>
        </w:rPr>
        <w:t xml:space="preserve"> for Year 1 of the assessment.  </w:t>
      </w:r>
      <w:r w:rsidR="00710CFC">
        <w:rPr>
          <w:rFonts w:asciiTheme="minorHAnsi" w:hAnsiTheme="minorHAnsi" w:cs="Arial"/>
          <w:color w:val="000000"/>
          <w:sz w:val="22"/>
          <w:szCs w:val="22"/>
        </w:rPr>
        <w:t xml:space="preserve">In </w:t>
      </w:r>
      <w:r w:rsidR="00A647A9" w:rsidRPr="00A647A9">
        <w:rPr>
          <w:rFonts w:asciiTheme="minorHAnsi" w:hAnsiTheme="minorHAnsi" w:cs="Arial"/>
          <w:color w:val="000000"/>
          <w:sz w:val="22"/>
          <w:szCs w:val="22"/>
        </w:rPr>
        <w:t>Year 2,</w:t>
      </w:r>
      <w:r w:rsidR="00710CFC">
        <w:rPr>
          <w:rFonts w:asciiTheme="minorHAnsi" w:hAnsiTheme="minorHAnsi" w:cs="Arial"/>
          <w:color w:val="000000"/>
          <w:sz w:val="22"/>
          <w:szCs w:val="22"/>
        </w:rPr>
        <w:t xml:space="preserve"> at least </w:t>
      </w:r>
      <w:r w:rsidR="00491172">
        <w:rPr>
          <w:rFonts w:asciiTheme="minorHAnsi" w:hAnsiTheme="minorHAnsi" w:cs="Arial"/>
          <w:color w:val="000000"/>
          <w:sz w:val="22"/>
          <w:szCs w:val="22"/>
        </w:rPr>
        <w:t>three (3)</w:t>
      </w:r>
      <w:r w:rsidR="00710CFC">
        <w:rPr>
          <w:rFonts w:asciiTheme="minorHAnsi" w:hAnsiTheme="minorHAnsi" w:cs="Arial"/>
          <w:color w:val="000000"/>
          <w:sz w:val="22"/>
          <w:szCs w:val="22"/>
        </w:rPr>
        <w:t xml:space="preserve"> sessions of each module will need to be offer in </w:t>
      </w:r>
      <w:r w:rsidR="00491172">
        <w:rPr>
          <w:rFonts w:asciiTheme="minorHAnsi" w:hAnsiTheme="minorHAnsi" w:cs="Arial"/>
          <w:color w:val="000000"/>
          <w:sz w:val="22"/>
          <w:szCs w:val="22"/>
        </w:rPr>
        <w:t>three (3)</w:t>
      </w:r>
      <w:r w:rsidR="00710CFC">
        <w:rPr>
          <w:rFonts w:asciiTheme="minorHAnsi" w:hAnsiTheme="minorHAnsi" w:cs="Arial"/>
          <w:color w:val="000000"/>
          <w:sz w:val="22"/>
          <w:szCs w:val="22"/>
        </w:rPr>
        <w:t xml:space="preserve"> regions of the state.  After Year 2, training may be provided online only.  </w:t>
      </w:r>
      <w:r w:rsidR="00784239">
        <w:rPr>
          <w:rFonts w:asciiTheme="minorHAnsi" w:hAnsiTheme="minorHAnsi" w:cs="Arial"/>
          <w:color w:val="000000"/>
          <w:sz w:val="22"/>
          <w:szCs w:val="22"/>
        </w:rPr>
        <w:t>T</w:t>
      </w:r>
      <w:r w:rsidR="00784239" w:rsidRPr="00A647A9">
        <w:rPr>
          <w:rFonts w:asciiTheme="minorHAnsi" w:hAnsiTheme="minorHAnsi" w:cs="Arial"/>
          <w:color w:val="000000"/>
          <w:sz w:val="22"/>
          <w:szCs w:val="22"/>
        </w:rPr>
        <w:t xml:space="preserve">he final list of training modules </w:t>
      </w:r>
      <w:r w:rsidR="00784239">
        <w:rPr>
          <w:rFonts w:asciiTheme="minorHAnsi" w:hAnsiTheme="minorHAnsi" w:cs="Arial"/>
          <w:color w:val="000000"/>
          <w:sz w:val="22"/>
          <w:szCs w:val="22"/>
        </w:rPr>
        <w:t xml:space="preserve">should </w:t>
      </w:r>
      <w:r w:rsidR="00784239" w:rsidRPr="00A647A9">
        <w:rPr>
          <w:rFonts w:asciiTheme="minorHAnsi" w:hAnsiTheme="minorHAnsi" w:cs="Arial"/>
          <w:color w:val="000000"/>
          <w:sz w:val="22"/>
          <w:szCs w:val="22"/>
        </w:rPr>
        <w:t xml:space="preserve">be agreed to by the </w:t>
      </w:r>
      <w:r w:rsidR="00784239">
        <w:rPr>
          <w:rFonts w:asciiTheme="minorHAnsi" w:hAnsiTheme="minorHAnsi" w:cs="Arial"/>
          <w:color w:val="000000"/>
          <w:sz w:val="22"/>
          <w:szCs w:val="22"/>
        </w:rPr>
        <w:t>Agency</w:t>
      </w:r>
      <w:r w:rsidR="00784239" w:rsidRPr="00A647A9">
        <w:rPr>
          <w:rFonts w:asciiTheme="minorHAnsi" w:hAnsiTheme="minorHAnsi" w:cs="Arial"/>
          <w:color w:val="000000"/>
          <w:sz w:val="22"/>
          <w:szCs w:val="22"/>
        </w:rPr>
        <w:t xml:space="preserve"> and Contractor.</w:t>
      </w:r>
    </w:p>
    <w:p w14:paraId="5D147362" w14:textId="77777777" w:rsidR="00CB4BF8" w:rsidRDefault="00CB4BF8" w:rsidP="00B52B56">
      <w:pPr>
        <w:ind w:left="1260"/>
        <w:jc w:val="both"/>
        <w:rPr>
          <w:rFonts w:asciiTheme="minorHAnsi" w:hAnsiTheme="minorHAnsi" w:cs="Arial"/>
          <w:color w:val="000000"/>
          <w:sz w:val="22"/>
          <w:szCs w:val="22"/>
        </w:rPr>
      </w:pPr>
    </w:p>
    <w:p w14:paraId="103FF4F8" w14:textId="77777777" w:rsidR="00C519CE" w:rsidRDefault="00C519CE" w:rsidP="00B52B56">
      <w:pPr>
        <w:ind w:left="1260"/>
        <w:jc w:val="both"/>
        <w:rPr>
          <w:rFonts w:asciiTheme="minorHAnsi" w:hAnsiTheme="minorHAnsi" w:cs="Arial"/>
          <w:color w:val="000000"/>
          <w:sz w:val="22"/>
          <w:szCs w:val="22"/>
        </w:rPr>
      </w:pPr>
    </w:p>
    <w:p w14:paraId="749B5828" w14:textId="2C7C5D1A" w:rsidR="00CB4BF8" w:rsidRDefault="00784239" w:rsidP="00B52B56">
      <w:pPr>
        <w:pStyle w:val="ListParagraph"/>
        <w:spacing w:after="120"/>
        <w:ind w:left="1260"/>
        <w:rPr>
          <w:rFonts w:asciiTheme="minorHAnsi" w:hAnsiTheme="minorHAnsi" w:cs="Arial"/>
          <w:b/>
          <w:color w:val="000000"/>
          <w:sz w:val="20"/>
          <w:szCs w:val="22"/>
        </w:rPr>
      </w:pPr>
      <w:r>
        <w:rPr>
          <w:rFonts w:asciiTheme="minorHAnsi" w:hAnsiTheme="minorHAnsi" w:cs="Arial"/>
          <w:b/>
          <w:color w:val="000000"/>
          <w:sz w:val="20"/>
          <w:szCs w:val="22"/>
        </w:rPr>
        <w:lastRenderedPageBreak/>
        <w:t>T</w:t>
      </w:r>
      <w:r w:rsidR="00CB4BF8" w:rsidRPr="002A6811">
        <w:rPr>
          <w:rFonts w:asciiTheme="minorHAnsi" w:hAnsiTheme="minorHAnsi" w:cs="Arial"/>
          <w:b/>
          <w:color w:val="000000"/>
          <w:sz w:val="20"/>
          <w:szCs w:val="22"/>
        </w:rPr>
        <w:t xml:space="preserve">able </w:t>
      </w:r>
      <w:r w:rsidR="00CB4BF8">
        <w:rPr>
          <w:rFonts w:asciiTheme="minorHAnsi" w:hAnsiTheme="minorHAnsi" w:cs="Arial"/>
          <w:b/>
          <w:color w:val="000000"/>
          <w:sz w:val="20"/>
          <w:szCs w:val="22"/>
        </w:rPr>
        <w:t>6</w:t>
      </w:r>
      <w:r w:rsidR="00CB4BF8" w:rsidRPr="002A6811">
        <w:rPr>
          <w:rFonts w:asciiTheme="minorHAnsi" w:hAnsiTheme="minorHAnsi" w:cs="Arial"/>
          <w:b/>
          <w:color w:val="000000"/>
          <w:sz w:val="20"/>
          <w:szCs w:val="22"/>
        </w:rPr>
        <w:t xml:space="preserve">: </w:t>
      </w:r>
      <w:r w:rsidR="00CB4BF8">
        <w:rPr>
          <w:rFonts w:asciiTheme="minorHAnsi" w:hAnsiTheme="minorHAnsi" w:cs="Arial"/>
          <w:b/>
          <w:color w:val="000000"/>
          <w:sz w:val="20"/>
          <w:szCs w:val="22"/>
        </w:rPr>
        <w:t xml:space="preserve">Training Provision Requirements for Year 1 of the Assessment </w:t>
      </w:r>
    </w:p>
    <w:tbl>
      <w:tblPr>
        <w:tblpPr w:leftFromText="180" w:rightFromText="180" w:vertAnchor="text" w:horzAnchor="margin" w:tblpX="1075" w:tblpY="115"/>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2322"/>
        <w:gridCol w:w="2538"/>
        <w:gridCol w:w="1620"/>
      </w:tblGrid>
      <w:tr w:rsidR="008419F2" w:rsidRPr="00A647A9" w14:paraId="6F4A7102" w14:textId="77777777" w:rsidTr="00784239">
        <w:tc>
          <w:tcPr>
            <w:tcW w:w="1818" w:type="dxa"/>
            <w:shd w:val="clear" w:color="BFBFBF" w:fill="EEECE1" w:themeFill="background2"/>
            <w:vAlign w:val="center"/>
          </w:tcPr>
          <w:p w14:paraId="4D6A2139" w14:textId="77777777" w:rsidR="008419F2" w:rsidRPr="00A647A9" w:rsidRDefault="008419F2" w:rsidP="005D33F4">
            <w:pPr>
              <w:jc w:val="center"/>
              <w:rPr>
                <w:rFonts w:asciiTheme="minorHAnsi" w:hAnsiTheme="minorHAnsi"/>
                <w:b/>
                <w:sz w:val="22"/>
                <w:szCs w:val="22"/>
              </w:rPr>
            </w:pPr>
            <w:r>
              <w:rPr>
                <w:rFonts w:asciiTheme="minorHAnsi" w:hAnsiTheme="minorHAnsi"/>
                <w:b/>
                <w:sz w:val="22"/>
                <w:szCs w:val="22"/>
              </w:rPr>
              <w:t>Stakeholder</w:t>
            </w:r>
          </w:p>
        </w:tc>
        <w:tc>
          <w:tcPr>
            <w:tcW w:w="2322" w:type="dxa"/>
            <w:shd w:val="clear" w:color="BFBFBF" w:fill="EEECE1" w:themeFill="background2"/>
            <w:vAlign w:val="center"/>
          </w:tcPr>
          <w:p w14:paraId="7B896C8F" w14:textId="77777777" w:rsidR="008419F2" w:rsidRPr="00A647A9" w:rsidRDefault="008419F2" w:rsidP="005D33F4">
            <w:pPr>
              <w:jc w:val="center"/>
              <w:rPr>
                <w:rFonts w:asciiTheme="minorHAnsi" w:hAnsiTheme="minorHAnsi"/>
                <w:b/>
                <w:sz w:val="22"/>
                <w:szCs w:val="22"/>
              </w:rPr>
            </w:pPr>
            <w:r w:rsidRPr="00A647A9">
              <w:rPr>
                <w:rFonts w:asciiTheme="minorHAnsi" w:hAnsiTheme="minorHAnsi"/>
                <w:b/>
                <w:sz w:val="22"/>
                <w:szCs w:val="22"/>
              </w:rPr>
              <w:t xml:space="preserve">Minimum Number of Face-to-Face </w:t>
            </w:r>
            <w:r>
              <w:rPr>
                <w:rFonts w:asciiTheme="minorHAnsi" w:hAnsiTheme="minorHAnsi"/>
                <w:b/>
                <w:sz w:val="22"/>
                <w:szCs w:val="22"/>
              </w:rPr>
              <w:t xml:space="preserve">Sessions </w:t>
            </w:r>
          </w:p>
        </w:tc>
        <w:tc>
          <w:tcPr>
            <w:tcW w:w="2538" w:type="dxa"/>
            <w:shd w:val="clear" w:color="BFBFBF" w:fill="EEECE1" w:themeFill="background2"/>
            <w:vAlign w:val="center"/>
          </w:tcPr>
          <w:p w14:paraId="62169685" w14:textId="77777777" w:rsidR="008419F2" w:rsidRPr="00A647A9" w:rsidRDefault="008419F2" w:rsidP="005D33F4">
            <w:pPr>
              <w:ind w:right="-20"/>
              <w:jc w:val="center"/>
              <w:rPr>
                <w:rFonts w:asciiTheme="minorHAnsi" w:hAnsiTheme="minorHAnsi"/>
                <w:b/>
                <w:sz w:val="22"/>
                <w:szCs w:val="22"/>
              </w:rPr>
            </w:pPr>
            <w:r w:rsidRPr="00A647A9">
              <w:rPr>
                <w:rFonts w:asciiTheme="minorHAnsi" w:hAnsiTheme="minorHAnsi"/>
                <w:b/>
                <w:sz w:val="22"/>
                <w:szCs w:val="22"/>
              </w:rPr>
              <w:t>Number of Participants Expected at Each Session</w:t>
            </w:r>
          </w:p>
        </w:tc>
        <w:tc>
          <w:tcPr>
            <w:tcW w:w="1620" w:type="dxa"/>
            <w:shd w:val="clear" w:color="BFBFBF" w:fill="EEECE1" w:themeFill="background2"/>
            <w:vAlign w:val="center"/>
          </w:tcPr>
          <w:p w14:paraId="17994DCD" w14:textId="77777777" w:rsidR="008419F2" w:rsidRPr="00A647A9" w:rsidRDefault="008419F2" w:rsidP="005D33F4">
            <w:pPr>
              <w:ind w:right="-20"/>
              <w:jc w:val="center"/>
              <w:rPr>
                <w:rFonts w:asciiTheme="minorHAnsi" w:hAnsiTheme="minorHAnsi"/>
                <w:b/>
                <w:sz w:val="22"/>
                <w:szCs w:val="22"/>
              </w:rPr>
            </w:pPr>
            <w:r>
              <w:rPr>
                <w:rFonts w:asciiTheme="minorHAnsi" w:hAnsiTheme="minorHAnsi"/>
                <w:b/>
                <w:sz w:val="22"/>
                <w:szCs w:val="22"/>
              </w:rPr>
              <w:t>Online Module Needed</w:t>
            </w:r>
          </w:p>
        </w:tc>
      </w:tr>
      <w:tr w:rsidR="008419F2" w:rsidRPr="00A647A9" w14:paraId="6324421B" w14:textId="77777777" w:rsidTr="00784239">
        <w:tc>
          <w:tcPr>
            <w:tcW w:w="1818" w:type="dxa"/>
          </w:tcPr>
          <w:p w14:paraId="15DE5B21"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Technology Readiness</w:t>
            </w:r>
          </w:p>
        </w:tc>
        <w:tc>
          <w:tcPr>
            <w:tcW w:w="2322" w:type="dxa"/>
            <w:vAlign w:val="center"/>
          </w:tcPr>
          <w:p w14:paraId="0E5ACF24" w14:textId="329ED8DE" w:rsidR="008419F2" w:rsidRPr="00784239" w:rsidDel="00093EBF"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AEA</w:t>
            </w:r>
            <w:r w:rsidRPr="00784239">
              <w:rPr>
                <w:rFonts w:asciiTheme="minorHAnsi" w:hAnsiTheme="minorHAnsi"/>
                <w:sz w:val="20"/>
              </w:rPr>
              <w:t xml:space="preserve"> regions (total of 9)</w:t>
            </w:r>
          </w:p>
        </w:tc>
        <w:tc>
          <w:tcPr>
            <w:tcW w:w="2538" w:type="dxa"/>
            <w:vAlign w:val="center"/>
          </w:tcPr>
          <w:p w14:paraId="4CC95CDD" w14:textId="710C3FE4" w:rsidR="008419F2" w:rsidRPr="00784239" w:rsidRDefault="008419F2" w:rsidP="005D33F4">
            <w:pPr>
              <w:ind w:right="-20"/>
              <w:jc w:val="center"/>
              <w:rPr>
                <w:rFonts w:asciiTheme="minorHAnsi" w:hAnsiTheme="minorHAnsi"/>
                <w:sz w:val="20"/>
              </w:rPr>
            </w:pPr>
            <w:r w:rsidRPr="00784239">
              <w:rPr>
                <w:rFonts w:asciiTheme="minorHAnsi" w:hAnsiTheme="minorHAnsi"/>
                <w:sz w:val="20"/>
              </w:rPr>
              <w:t>50-100</w:t>
            </w:r>
          </w:p>
        </w:tc>
        <w:tc>
          <w:tcPr>
            <w:tcW w:w="1620" w:type="dxa"/>
            <w:vAlign w:val="center"/>
          </w:tcPr>
          <w:p w14:paraId="63FC5A62"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Yes</w:t>
            </w:r>
          </w:p>
        </w:tc>
      </w:tr>
      <w:tr w:rsidR="008419F2" w:rsidRPr="00A647A9" w14:paraId="06A10782" w14:textId="77777777" w:rsidTr="00784239">
        <w:tc>
          <w:tcPr>
            <w:tcW w:w="1818" w:type="dxa"/>
          </w:tcPr>
          <w:p w14:paraId="01090437"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Assessment System</w:t>
            </w:r>
          </w:p>
        </w:tc>
        <w:tc>
          <w:tcPr>
            <w:tcW w:w="2322" w:type="dxa"/>
            <w:vAlign w:val="center"/>
          </w:tcPr>
          <w:p w14:paraId="51F375DD" w14:textId="0FC202B4"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AEA</w:t>
            </w:r>
            <w:r w:rsidRPr="00784239">
              <w:rPr>
                <w:rFonts w:asciiTheme="minorHAnsi" w:hAnsiTheme="minorHAnsi"/>
                <w:sz w:val="20"/>
              </w:rPr>
              <w:t xml:space="preserve"> regions (total of 9)</w:t>
            </w:r>
          </w:p>
        </w:tc>
        <w:tc>
          <w:tcPr>
            <w:tcW w:w="2538" w:type="dxa"/>
            <w:vAlign w:val="center"/>
          </w:tcPr>
          <w:p w14:paraId="03FD8EDC"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w:t>
            </w:r>
          </w:p>
        </w:tc>
        <w:tc>
          <w:tcPr>
            <w:tcW w:w="1620" w:type="dxa"/>
            <w:vAlign w:val="center"/>
          </w:tcPr>
          <w:p w14:paraId="315E3842"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Yes</w:t>
            </w:r>
          </w:p>
        </w:tc>
      </w:tr>
      <w:tr w:rsidR="008419F2" w:rsidRPr="00A647A9" w14:paraId="2D44B85D" w14:textId="77777777" w:rsidTr="00784239">
        <w:tc>
          <w:tcPr>
            <w:tcW w:w="1818" w:type="dxa"/>
          </w:tcPr>
          <w:p w14:paraId="6AA9BD4C"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Summative Administration</w:t>
            </w:r>
          </w:p>
        </w:tc>
        <w:tc>
          <w:tcPr>
            <w:tcW w:w="2322" w:type="dxa"/>
            <w:vAlign w:val="center"/>
          </w:tcPr>
          <w:p w14:paraId="0CCFF9DC" w14:textId="345B2B79"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AEA</w:t>
            </w:r>
            <w:r w:rsidRPr="00784239">
              <w:rPr>
                <w:rFonts w:asciiTheme="minorHAnsi" w:hAnsiTheme="minorHAnsi"/>
                <w:sz w:val="20"/>
              </w:rPr>
              <w:t xml:space="preserve"> regions (total of 9)</w:t>
            </w:r>
          </w:p>
        </w:tc>
        <w:tc>
          <w:tcPr>
            <w:tcW w:w="2538" w:type="dxa"/>
            <w:vAlign w:val="center"/>
          </w:tcPr>
          <w:p w14:paraId="21B119F5"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w:t>
            </w:r>
          </w:p>
        </w:tc>
        <w:tc>
          <w:tcPr>
            <w:tcW w:w="1620" w:type="dxa"/>
            <w:vAlign w:val="center"/>
          </w:tcPr>
          <w:p w14:paraId="223D85DA" w14:textId="77777777" w:rsidR="008419F2" w:rsidRPr="00784239" w:rsidRDefault="008419F2" w:rsidP="005D33F4">
            <w:pPr>
              <w:ind w:right="-108"/>
              <w:jc w:val="center"/>
              <w:rPr>
                <w:rFonts w:asciiTheme="minorHAnsi" w:hAnsiTheme="minorHAnsi"/>
                <w:sz w:val="20"/>
              </w:rPr>
            </w:pPr>
            <w:r w:rsidRPr="00784239">
              <w:rPr>
                <w:rFonts w:asciiTheme="minorHAnsi" w:hAnsiTheme="minorHAnsi"/>
                <w:sz w:val="20"/>
              </w:rPr>
              <w:t>Yes</w:t>
            </w:r>
          </w:p>
        </w:tc>
      </w:tr>
      <w:tr w:rsidR="008419F2" w14:paraId="18333864" w14:textId="77777777" w:rsidTr="00784239">
        <w:tc>
          <w:tcPr>
            <w:tcW w:w="1818" w:type="dxa"/>
          </w:tcPr>
          <w:p w14:paraId="40619C28"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Accessibility</w:t>
            </w:r>
          </w:p>
        </w:tc>
        <w:tc>
          <w:tcPr>
            <w:tcW w:w="2322" w:type="dxa"/>
            <w:vAlign w:val="center"/>
          </w:tcPr>
          <w:p w14:paraId="7BB0723C" w14:textId="289E6D4A"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AEA</w:t>
            </w:r>
            <w:r w:rsidRPr="00784239">
              <w:rPr>
                <w:rFonts w:asciiTheme="minorHAnsi" w:hAnsiTheme="minorHAnsi"/>
                <w:sz w:val="20"/>
              </w:rPr>
              <w:t xml:space="preserve"> regions (total of 9)</w:t>
            </w:r>
          </w:p>
        </w:tc>
        <w:tc>
          <w:tcPr>
            <w:tcW w:w="2538" w:type="dxa"/>
            <w:vAlign w:val="center"/>
          </w:tcPr>
          <w:p w14:paraId="3B1B617B"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w:t>
            </w:r>
          </w:p>
        </w:tc>
        <w:tc>
          <w:tcPr>
            <w:tcW w:w="1620" w:type="dxa"/>
            <w:vAlign w:val="center"/>
          </w:tcPr>
          <w:p w14:paraId="247784ED" w14:textId="77777777" w:rsidR="008419F2" w:rsidRPr="00784239" w:rsidRDefault="008419F2" w:rsidP="005D33F4">
            <w:pPr>
              <w:ind w:right="-108"/>
              <w:jc w:val="center"/>
              <w:rPr>
                <w:rFonts w:asciiTheme="minorHAnsi" w:hAnsiTheme="minorHAnsi"/>
                <w:sz w:val="20"/>
              </w:rPr>
            </w:pPr>
            <w:r w:rsidRPr="00784239">
              <w:rPr>
                <w:rFonts w:asciiTheme="minorHAnsi" w:hAnsiTheme="minorHAnsi"/>
                <w:sz w:val="20"/>
              </w:rPr>
              <w:t>Yes</w:t>
            </w:r>
          </w:p>
        </w:tc>
      </w:tr>
      <w:tr w:rsidR="008419F2" w14:paraId="27FF198F" w14:textId="77777777" w:rsidTr="00784239">
        <w:tc>
          <w:tcPr>
            <w:tcW w:w="1818" w:type="dxa"/>
          </w:tcPr>
          <w:p w14:paraId="000701F7"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Resources for ELA, Mathematics, and Science</w:t>
            </w:r>
          </w:p>
        </w:tc>
        <w:tc>
          <w:tcPr>
            <w:tcW w:w="2322" w:type="dxa"/>
            <w:vAlign w:val="center"/>
          </w:tcPr>
          <w:p w14:paraId="27E30599" w14:textId="51955A51"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AEA</w:t>
            </w:r>
            <w:r w:rsidRPr="00784239">
              <w:rPr>
                <w:rFonts w:asciiTheme="minorHAnsi" w:hAnsiTheme="minorHAnsi"/>
                <w:sz w:val="20"/>
              </w:rPr>
              <w:t xml:space="preserve"> regions (total of 9)</w:t>
            </w:r>
          </w:p>
        </w:tc>
        <w:tc>
          <w:tcPr>
            <w:tcW w:w="2538" w:type="dxa"/>
            <w:vAlign w:val="center"/>
          </w:tcPr>
          <w:p w14:paraId="4B5A8025"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 each subject</w:t>
            </w:r>
          </w:p>
        </w:tc>
        <w:tc>
          <w:tcPr>
            <w:tcW w:w="1620" w:type="dxa"/>
            <w:vAlign w:val="center"/>
          </w:tcPr>
          <w:p w14:paraId="69F2F071" w14:textId="77777777" w:rsidR="008419F2" w:rsidRPr="00784239" w:rsidRDefault="008419F2" w:rsidP="005D33F4">
            <w:pPr>
              <w:ind w:right="-108"/>
              <w:jc w:val="center"/>
              <w:rPr>
                <w:rFonts w:asciiTheme="minorHAnsi" w:hAnsiTheme="minorHAnsi"/>
                <w:sz w:val="20"/>
              </w:rPr>
            </w:pPr>
            <w:r w:rsidRPr="00784239">
              <w:rPr>
                <w:rFonts w:asciiTheme="minorHAnsi" w:hAnsiTheme="minorHAnsi"/>
                <w:sz w:val="20"/>
              </w:rPr>
              <w:t>Yes</w:t>
            </w:r>
          </w:p>
        </w:tc>
      </w:tr>
      <w:tr w:rsidR="008419F2" w:rsidRPr="00A647A9" w14:paraId="020C6F61" w14:textId="77777777" w:rsidTr="00784239">
        <w:tc>
          <w:tcPr>
            <w:tcW w:w="1818" w:type="dxa"/>
          </w:tcPr>
          <w:p w14:paraId="00845C1E"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Score Reports and Data Use</w:t>
            </w:r>
          </w:p>
        </w:tc>
        <w:tc>
          <w:tcPr>
            <w:tcW w:w="2322" w:type="dxa"/>
            <w:vAlign w:val="center"/>
          </w:tcPr>
          <w:p w14:paraId="70CEA437" w14:textId="52DBCF3E"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 xml:space="preserve">AEA </w:t>
            </w:r>
            <w:r w:rsidRPr="00784239">
              <w:rPr>
                <w:rFonts w:asciiTheme="minorHAnsi" w:hAnsiTheme="minorHAnsi"/>
                <w:sz w:val="20"/>
              </w:rPr>
              <w:t>regions (total of 9)</w:t>
            </w:r>
          </w:p>
        </w:tc>
        <w:tc>
          <w:tcPr>
            <w:tcW w:w="2538" w:type="dxa"/>
            <w:vAlign w:val="center"/>
          </w:tcPr>
          <w:p w14:paraId="427ED076"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w:t>
            </w:r>
          </w:p>
        </w:tc>
        <w:tc>
          <w:tcPr>
            <w:tcW w:w="1620" w:type="dxa"/>
            <w:vAlign w:val="center"/>
          </w:tcPr>
          <w:p w14:paraId="16101543" w14:textId="77777777" w:rsidR="008419F2" w:rsidRPr="00784239" w:rsidRDefault="008419F2" w:rsidP="005D33F4">
            <w:pPr>
              <w:ind w:right="-108"/>
              <w:jc w:val="center"/>
              <w:rPr>
                <w:rFonts w:asciiTheme="minorHAnsi" w:hAnsiTheme="minorHAnsi"/>
                <w:sz w:val="20"/>
              </w:rPr>
            </w:pPr>
            <w:r w:rsidRPr="00784239">
              <w:rPr>
                <w:rFonts w:asciiTheme="minorHAnsi" w:hAnsiTheme="minorHAnsi"/>
                <w:sz w:val="20"/>
              </w:rPr>
              <w:t>Yes</w:t>
            </w:r>
          </w:p>
        </w:tc>
      </w:tr>
      <w:tr w:rsidR="008419F2" w:rsidRPr="00A647A9" w14:paraId="1A37F741" w14:textId="77777777" w:rsidTr="00784239">
        <w:tc>
          <w:tcPr>
            <w:tcW w:w="1818" w:type="dxa"/>
          </w:tcPr>
          <w:p w14:paraId="32198D05" w14:textId="77777777" w:rsidR="008419F2" w:rsidRPr="00784239" w:rsidRDefault="008419F2" w:rsidP="005D33F4">
            <w:pPr>
              <w:ind w:right="72"/>
              <w:rPr>
                <w:rFonts w:asciiTheme="minorHAnsi" w:hAnsiTheme="minorHAnsi"/>
                <w:sz w:val="20"/>
              </w:rPr>
            </w:pPr>
            <w:r w:rsidRPr="00784239">
              <w:rPr>
                <w:rFonts w:asciiTheme="minorHAnsi" w:hAnsiTheme="minorHAnsi"/>
                <w:sz w:val="20"/>
              </w:rPr>
              <w:t>Available Resources</w:t>
            </w:r>
          </w:p>
        </w:tc>
        <w:tc>
          <w:tcPr>
            <w:tcW w:w="2322" w:type="dxa"/>
            <w:vAlign w:val="center"/>
          </w:tcPr>
          <w:p w14:paraId="1943B5D0" w14:textId="177C5AB2" w:rsidR="008419F2" w:rsidRPr="00784239" w:rsidRDefault="008419F2" w:rsidP="004A0503">
            <w:pPr>
              <w:ind w:right="-18"/>
              <w:rPr>
                <w:rFonts w:asciiTheme="minorHAnsi" w:hAnsiTheme="minorHAnsi"/>
                <w:sz w:val="20"/>
              </w:rPr>
            </w:pPr>
            <w:r w:rsidRPr="00784239">
              <w:rPr>
                <w:rFonts w:asciiTheme="minorHAnsi" w:hAnsiTheme="minorHAnsi"/>
                <w:sz w:val="20"/>
              </w:rPr>
              <w:t xml:space="preserve">One in each of nine </w:t>
            </w:r>
            <w:r w:rsidR="004A0503">
              <w:rPr>
                <w:rFonts w:asciiTheme="minorHAnsi" w:hAnsiTheme="minorHAnsi"/>
                <w:sz w:val="20"/>
              </w:rPr>
              <w:t xml:space="preserve">AEA </w:t>
            </w:r>
            <w:r w:rsidRPr="00784239">
              <w:rPr>
                <w:rFonts w:asciiTheme="minorHAnsi" w:hAnsiTheme="minorHAnsi"/>
                <w:sz w:val="20"/>
              </w:rPr>
              <w:t>regions (total of 9)</w:t>
            </w:r>
          </w:p>
        </w:tc>
        <w:tc>
          <w:tcPr>
            <w:tcW w:w="2538" w:type="dxa"/>
            <w:vAlign w:val="center"/>
          </w:tcPr>
          <w:p w14:paraId="55A2B17F" w14:textId="77777777" w:rsidR="008419F2" w:rsidRPr="00784239" w:rsidRDefault="008419F2" w:rsidP="005D33F4">
            <w:pPr>
              <w:ind w:right="-20"/>
              <w:jc w:val="center"/>
              <w:rPr>
                <w:rFonts w:asciiTheme="minorHAnsi" w:hAnsiTheme="minorHAnsi"/>
                <w:sz w:val="20"/>
              </w:rPr>
            </w:pPr>
            <w:r w:rsidRPr="00784239">
              <w:rPr>
                <w:rFonts w:asciiTheme="minorHAnsi" w:hAnsiTheme="minorHAnsi"/>
                <w:sz w:val="20"/>
              </w:rPr>
              <w:t>100-500</w:t>
            </w:r>
          </w:p>
        </w:tc>
        <w:tc>
          <w:tcPr>
            <w:tcW w:w="1620" w:type="dxa"/>
            <w:vAlign w:val="center"/>
          </w:tcPr>
          <w:p w14:paraId="5D80332C" w14:textId="77777777" w:rsidR="008419F2" w:rsidRPr="00784239" w:rsidRDefault="008419F2" w:rsidP="005D33F4">
            <w:pPr>
              <w:ind w:right="-108"/>
              <w:jc w:val="center"/>
              <w:rPr>
                <w:rFonts w:asciiTheme="minorHAnsi" w:hAnsiTheme="minorHAnsi"/>
                <w:sz w:val="20"/>
              </w:rPr>
            </w:pPr>
            <w:r w:rsidRPr="00784239">
              <w:rPr>
                <w:rFonts w:asciiTheme="minorHAnsi" w:hAnsiTheme="minorHAnsi"/>
                <w:sz w:val="20"/>
              </w:rPr>
              <w:t>Yes</w:t>
            </w:r>
          </w:p>
        </w:tc>
      </w:tr>
    </w:tbl>
    <w:p w14:paraId="08AD0BA5" w14:textId="77777777" w:rsidR="00CB4BF8" w:rsidRDefault="00CB4BF8" w:rsidP="005D33F4">
      <w:pPr>
        <w:jc w:val="both"/>
        <w:rPr>
          <w:rFonts w:asciiTheme="minorHAnsi" w:hAnsiTheme="minorHAnsi" w:cs="Arial"/>
          <w:color w:val="000000"/>
          <w:sz w:val="22"/>
          <w:szCs w:val="22"/>
        </w:rPr>
      </w:pPr>
    </w:p>
    <w:p w14:paraId="46D6BC12" w14:textId="77777777" w:rsidR="00C519CE" w:rsidRDefault="00C519CE" w:rsidP="005D33F4">
      <w:pPr>
        <w:jc w:val="both"/>
        <w:rPr>
          <w:rFonts w:asciiTheme="minorHAnsi" w:hAnsiTheme="minorHAnsi" w:cs="Arial"/>
          <w:color w:val="000000"/>
          <w:sz w:val="22"/>
          <w:szCs w:val="22"/>
        </w:rPr>
      </w:pPr>
    </w:p>
    <w:p w14:paraId="36F9C772" w14:textId="77777777" w:rsidR="00C519CE" w:rsidRDefault="00C519CE" w:rsidP="005D33F4">
      <w:pPr>
        <w:jc w:val="both"/>
        <w:rPr>
          <w:rFonts w:asciiTheme="minorHAnsi" w:hAnsiTheme="minorHAnsi" w:cs="Arial"/>
          <w:color w:val="000000"/>
          <w:sz w:val="22"/>
          <w:szCs w:val="22"/>
        </w:rPr>
      </w:pPr>
    </w:p>
    <w:p w14:paraId="27653024" w14:textId="77777777" w:rsidR="00C519CE" w:rsidRDefault="00C519CE" w:rsidP="005D33F4">
      <w:pPr>
        <w:jc w:val="both"/>
        <w:rPr>
          <w:rFonts w:asciiTheme="minorHAnsi" w:hAnsiTheme="minorHAnsi" w:cs="Arial"/>
          <w:color w:val="000000"/>
          <w:sz w:val="22"/>
          <w:szCs w:val="22"/>
        </w:rPr>
      </w:pPr>
    </w:p>
    <w:p w14:paraId="6FF492BE" w14:textId="77777777" w:rsidR="00C519CE" w:rsidRDefault="00C519CE" w:rsidP="005D33F4">
      <w:pPr>
        <w:jc w:val="both"/>
        <w:rPr>
          <w:rFonts w:asciiTheme="minorHAnsi" w:hAnsiTheme="minorHAnsi" w:cs="Arial"/>
          <w:color w:val="000000"/>
          <w:sz w:val="22"/>
          <w:szCs w:val="22"/>
        </w:rPr>
      </w:pPr>
    </w:p>
    <w:p w14:paraId="14AE6FAC" w14:textId="77777777" w:rsidR="00C519CE" w:rsidRDefault="00C519CE" w:rsidP="005D33F4">
      <w:pPr>
        <w:jc w:val="both"/>
        <w:rPr>
          <w:rFonts w:asciiTheme="minorHAnsi" w:hAnsiTheme="minorHAnsi" w:cs="Arial"/>
          <w:color w:val="000000"/>
          <w:sz w:val="22"/>
          <w:szCs w:val="22"/>
        </w:rPr>
      </w:pPr>
    </w:p>
    <w:p w14:paraId="02FEDB80" w14:textId="77777777" w:rsidR="00C519CE" w:rsidRDefault="00C519CE" w:rsidP="005D33F4">
      <w:pPr>
        <w:jc w:val="both"/>
        <w:rPr>
          <w:rFonts w:asciiTheme="minorHAnsi" w:hAnsiTheme="minorHAnsi" w:cs="Arial"/>
          <w:color w:val="000000"/>
          <w:sz w:val="22"/>
          <w:szCs w:val="22"/>
        </w:rPr>
      </w:pPr>
    </w:p>
    <w:p w14:paraId="063771F4" w14:textId="77777777" w:rsidR="00C519CE" w:rsidRDefault="00C519CE" w:rsidP="005D33F4">
      <w:pPr>
        <w:jc w:val="both"/>
        <w:rPr>
          <w:rFonts w:asciiTheme="minorHAnsi" w:hAnsiTheme="minorHAnsi" w:cs="Arial"/>
          <w:color w:val="000000"/>
          <w:sz w:val="22"/>
          <w:szCs w:val="22"/>
        </w:rPr>
      </w:pPr>
    </w:p>
    <w:p w14:paraId="181B56D1" w14:textId="77777777" w:rsidR="00C519CE" w:rsidRDefault="00C519CE" w:rsidP="005D33F4">
      <w:pPr>
        <w:jc w:val="both"/>
        <w:rPr>
          <w:rFonts w:asciiTheme="minorHAnsi" w:hAnsiTheme="minorHAnsi" w:cs="Arial"/>
          <w:color w:val="000000"/>
          <w:sz w:val="22"/>
          <w:szCs w:val="22"/>
        </w:rPr>
      </w:pPr>
    </w:p>
    <w:p w14:paraId="6BDE4ABD" w14:textId="77777777" w:rsidR="00C519CE" w:rsidRDefault="00C519CE" w:rsidP="005D33F4">
      <w:pPr>
        <w:jc w:val="both"/>
        <w:rPr>
          <w:rFonts w:asciiTheme="minorHAnsi" w:hAnsiTheme="minorHAnsi" w:cs="Arial"/>
          <w:color w:val="000000"/>
          <w:sz w:val="22"/>
          <w:szCs w:val="22"/>
        </w:rPr>
      </w:pPr>
    </w:p>
    <w:p w14:paraId="49E61D6E" w14:textId="77777777" w:rsidR="00C519CE" w:rsidRDefault="00C519CE" w:rsidP="005D33F4">
      <w:pPr>
        <w:jc w:val="both"/>
        <w:rPr>
          <w:rFonts w:asciiTheme="minorHAnsi" w:hAnsiTheme="minorHAnsi" w:cs="Arial"/>
          <w:color w:val="000000"/>
          <w:sz w:val="22"/>
          <w:szCs w:val="22"/>
        </w:rPr>
      </w:pPr>
    </w:p>
    <w:p w14:paraId="1C03D476" w14:textId="77777777" w:rsidR="00C519CE" w:rsidRDefault="00C519CE" w:rsidP="005D33F4">
      <w:pPr>
        <w:jc w:val="both"/>
        <w:rPr>
          <w:rFonts w:asciiTheme="minorHAnsi" w:hAnsiTheme="minorHAnsi" w:cs="Arial"/>
          <w:color w:val="000000"/>
          <w:sz w:val="22"/>
          <w:szCs w:val="22"/>
        </w:rPr>
      </w:pPr>
    </w:p>
    <w:p w14:paraId="59FA81FD" w14:textId="77777777" w:rsidR="00C519CE" w:rsidRDefault="00C519CE" w:rsidP="005D33F4">
      <w:pPr>
        <w:jc w:val="both"/>
        <w:rPr>
          <w:rFonts w:asciiTheme="minorHAnsi" w:hAnsiTheme="minorHAnsi" w:cs="Arial"/>
          <w:color w:val="000000"/>
          <w:sz w:val="22"/>
          <w:szCs w:val="22"/>
        </w:rPr>
      </w:pPr>
    </w:p>
    <w:p w14:paraId="7A59BFEB" w14:textId="77777777" w:rsidR="00C519CE" w:rsidRDefault="00C519CE" w:rsidP="005D33F4">
      <w:pPr>
        <w:jc w:val="both"/>
        <w:rPr>
          <w:rFonts w:asciiTheme="minorHAnsi" w:hAnsiTheme="minorHAnsi" w:cs="Arial"/>
          <w:color w:val="000000"/>
          <w:sz w:val="22"/>
          <w:szCs w:val="22"/>
        </w:rPr>
      </w:pPr>
    </w:p>
    <w:p w14:paraId="6024819F" w14:textId="77777777" w:rsidR="00C519CE" w:rsidRDefault="00C519CE" w:rsidP="005D33F4">
      <w:pPr>
        <w:jc w:val="both"/>
        <w:rPr>
          <w:rFonts w:asciiTheme="minorHAnsi" w:hAnsiTheme="minorHAnsi" w:cs="Arial"/>
          <w:color w:val="000000"/>
          <w:sz w:val="22"/>
          <w:szCs w:val="22"/>
        </w:rPr>
      </w:pPr>
    </w:p>
    <w:p w14:paraId="738D9623" w14:textId="77777777" w:rsidR="00C519CE" w:rsidRDefault="00C519CE" w:rsidP="005D33F4">
      <w:pPr>
        <w:jc w:val="both"/>
        <w:rPr>
          <w:rFonts w:asciiTheme="minorHAnsi" w:hAnsiTheme="minorHAnsi" w:cs="Arial"/>
          <w:color w:val="000000"/>
          <w:sz w:val="22"/>
          <w:szCs w:val="22"/>
        </w:rPr>
      </w:pPr>
    </w:p>
    <w:p w14:paraId="19C5B3B4" w14:textId="77777777" w:rsidR="00C519CE" w:rsidRPr="00A647A9" w:rsidRDefault="00C519CE" w:rsidP="005D33F4">
      <w:pPr>
        <w:jc w:val="both"/>
        <w:rPr>
          <w:rFonts w:asciiTheme="minorHAnsi" w:hAnsiTheme="minorHAnsi" w:cs="Arial"/>
          <w:color w:val="000000"/>
          <w:sz w:val="22"/>
          <w:szCs w:val="22"/>
        </w:rPr>
      </w:pPr>
    </w:p>
    <w:p w14:paraId="138C4FC5" w14:textId="77777777" w:rsidR="005D33F4" w:rsidRDefault="005D33F4" w:rsidP="008419F2">
      <w:pPr>
        <w:ind w:left="1260"/>
        <w:jc w:val="both"/>
        <w:rPr>
          <w:rFonts w:asciiTheme="minorHAnsi" w:hAnsiTheme="minorHAnsi" w:cs="Arial"/>
          <w:color w:val="000000"/>
          <w:sz w:val="22"/>
          <w:szCs w:val="22"/>
        </w:rPr>
      </w:pPr>
    </w:p>
    <w:p w14:paraId="6058FB3B" w14:textId="77777777" w:rsidR="00A647A9" w:rsidRPr="00C519CE" w:rsidRDefault="003E437C" w:rsidP="003E437C">
      <w:pPr>
        <w:pStyle w:val="ListParagraph"/>
        <w:numPr>
          <w:ilvl w:val="1"/>
          <w:numId w:val="29"/>
        </w:numPr>
        <w:spacing w:after="120"/>
        <w:ind w:left="450" w:hanging="450"/>
        <w:rPr>
          <w:rFonts w:asciiTheme="minorHAnsi" w:hAnsiTheme="minorHAnsi" w:cs="Arial"/>
          <w:b/>
          <w:color w:val="FF0000"/>
          <w:sz w:val="22"/>
          <w:szCs w:val="22"/>
        </w:rPr>
      </w:pPr>
      <w:r w:rsidRPr="00C519CE">
        <w:rPr>
          <w:rFonts w:asciiTheme="minorHAnsi" w:hAnsiTheme="minorHAnsi" w:cs="Arial"/>
          <w:b/>
          <w:color w:val="FF0000"/>
          <w:sz w:val="22"/>
          <w:szCs w:val="22"/>
        </w:rPr>
        <w:t>Scored Technical Requirement</w:t>
      </w:r>
      <w:r w:rsidR="00CB4BF8" w:rsidRPr="00C519CE">
        <w:rPr>
          <w:rFonts w:asciiTheme="minorHAnsi" w:hAnsiTheme="minorHAnsi" w:cs="Arial"/>
          <w:b/>
          <w:color w:val="FF0000"/>
          <w:sz w:val="22"/>
          <w:szCs w:val="22"/>
        </w:rPr>
        <w:t xml:space="preserve"> 3:  </w:t>
      </w:r>
      <w:r w:rsidR="00A647A9" w:rsidRPr="00C519CE">
        <w:rPr>
          <w:rFonts w:asciiTheme="minorHAnsi" w:hAnsiTheme="minorHAnsi" w:cs="Arial"/>
          <w:b/>
          <w:color w:val="FF0000"/>
          <w:sz w:val="22"/>
          <w:szCs w:val="22"/>
        </w:rPr>
        <w:t>Cost of acquiring the infrastructure necessary for implementing technology readiness in all Iowa’s school districts including technology required for accommodations</w:t>
      </w:r>
      <w:r w:rsidRPr="00C519CE">
        <w:rPr>
          <w:rFonts w:asciiTheme="minorHAnsi" w:hAnsiTheme="minorHAnsi" w:cs="Arial"/>
          <w:b/>
          <w:color w:val="FF0000"/>
          <w:sz w:val="22"/>
          <w:szCs w:val="22"/>
        </w:rPr>
        <w:t>.</w:t>
      </w:r>
    </w:p>
    <w:p w14:paraId="50AAFADF" w14:textId="77777777" w:rsidR="00A647A9" w:rsidRPr="003E437C" w:rsidRDefault="003E437C" w:rsidP="003E437C">
      <w:pPr>
        <w:ind w:left="1260" w:hanging="810"/>
        <w:rPr>
          <w:rFonts w:asciiTheme="minorHAnsi" w:hAnsiTheme="minorHAnsi" w:cs="Arial"/>
          <w:b/>
          <w:color w:val="000000"/>
          <w:sz w:val="22"/>
          <w:szCs w:val="22"/>
        </w:rPr>
      </w:pPr>
      <w:r>
        <w:rPr>
          <w:rFonts w:asciiTheme="minorHAnsi" w:hAnsiTheme="minorHAnsi" w:cs="Arial"/>
          <w:b/>
          <w:color w:val="000000"/>
          <w:sz w:val="22"/>
          <w:szCs w:val="22"/>
        </w:rPr>
        <w:t>4.3.1</w:t>
      </w:r>
      <w:r>
        <w:rPr>
          <w:rFonts w:asciiTheme="minorHAnsi" w:hAnsiTheme="minorHAnsi" w:cs="Arial"/>
          <w:b/>
          <w:color w:val="000000"/>
          <w:sz w:val="22"/>
          <w:szCs w:val="22"/>
        </w:rPr>
        <w:tab/>
      </w:r>
      <w:r w:rsidR="00A647A9" w:rsidRPr="003E437C">
        <w:rPr>
          <w:rFonts w:asciiTheme="minorHAnsi" w:hAnsiTheme="minorHAnsi" w:cs="Arial"/>
          <w:b/>
          <w:color w:val="000000"/>
          <w:sz w:val="22"/>
          <w:szCs w:val="22"/>
        </w:rPr>
        <w:t>District and School Technology Readiness</w:t>
      </w:r>
    </w:p>
    <w:p w14:paraId="4A672131" w14:textId="56E6C30F" w:rsidR="00A647A9" w:rsidRPr="00A647A9" w:rsidRDefault="00A647A9" w:rsidP="00B638AD">
      <w:pPr>
        <w:pStyle w:val="ListParagraph"/>
        <w:ind w:left="1260"/>
        <w:rPr>
          <w:rFonts w:asciiTheme="minorHAnsi" w:hAnsiTheme="minorHAnsi" w:cs="Arial"/>
          <w:color w:val="000000"/>
          <w:sz w:val="22"/>
          <w:szCs w:val="22"/>
        </w:rPr>
      </w:pPr>
      <w:r w:rsidRPr="00A647A9">
        <w:rPr>
          <w:rFonts w:asciiTheme="minorHAnsi" w:hAnsiTheme="minorHAnsi" w:cs="Arial"/>
          <w:color w:val="000000"/>
          <w:sz w:val="22"/>
          <w:szCs w:val="22"/>
        </w:rPr>
        <w:t xml:space="preserve">Technology Readiness is a prerequisite to the delivery of an online assessment.  It will be the responsibility of the Contractor to ensure districts are prepared and can deliver a </w:t>
      </w:r>
      <w:r w:rsidR="00436CE3">
        <w:rPr>
          <w:rFonts w:asciiTheme="minorHAnsi" w:hAnsiTheme="minorHAnsi" w:cs="Arial"/>
          <w:color w:val="000000"/>
          <w:sz w:val="22"/>
          <w:szCs w:val="22"/>
        </w:rPr>
        <w:t xml:space="preserve">fully functional </w:t>
      </w:r>
      <w:r w:rsidRPr="00A647A9">
        <w:rPr>
          <w:rFonts w:asciiTheme="minorHAnsi" w:hAnsiTheme="minorHAnsi" w:cs="Arial"/>
          <w:color w:val="000000"/>
          <w:sz w:val="22"/>
          <w:szCs w:val="22"/>
        </w:rPr>
        <w:t xml:space="preserve">assessment during the spring of 2019.  Contractor shall describe the process for ensuring districts are ready and can meet the minimum technology requirements.  </w:t>
      </w:r>
    </w:p>
    <w:p w14:paraId="71712904" w14:textId="77777777" w:rsidR="00A647A9" w:rsidRPr="00A647A9" w:rsidRDefault="00A647A9" w:rsidP="003E437C">
      <w:pPr>
        <w:ind w:left="1260"/>
        <w:jc w:val="both"/>
        <w:rPr>
          <w:rFonts w:asciiTheme="minorHAnsi" w:hAnsiTheme="minorHAnsi" w:cs="Arial"/>
          <w:color w:val="000000"/>
          <w:sz w:val="22"/>
          <w:szCs w:val="22"/>
        </w:rPr>
      </w:pPr>
    </w:p>
    <w:p w14:paraId="1D3F84F4" w14:textId="78175E75" w:rsidR="00A647A9" w:rsidRPr="00A647A9" w:rsidRDefault="00A647A9" w:rsidP="003E437C">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Contractor will create a district certification process for all Iowa districts and schools prior to the spring assessment window.  There are approximately 1,300 public schools in Iowa serving about 485,000 students.  However, the approximate </w:t>
      </w:r>
      <w:proofErr w:type="gramStart"/>
      <w:r w:rsidRPr="00A647A9">
        <w:rPr>
          <w:rFonts w:asciiTheme="minorHAnsi" w:hAnsiTheme="minorHAnsi" w:cs="Arial"/>
          <w:color w:val="000000"/>
          <w:sz w:val="22"/>
          <w:szCs w:val="22"/>
        </w:rPr>
        <w:t>number</w:t>
      </w:r>
      <w:proofErr w:type="gramEnd"/>
      <w:r w:rsidRPr="00A647A9">
        <w:rPr>
          <w:rFonts w:asciiTheme="minorHAnsi" w:hAnsiTheme="minorHAnsi" w:cs="Arial"/>
          <w:color w:val="000000"/>
          <w:sz w:val="22"/>
          <w:szCs w:val="22"/>
        </w:rPr>
        <w:t xml:space="preserve"> of students who can be assessed go up to 323,569 each spring.  This certification process can include the following: ensure network connectivity from within school district/building to assessment platform, capacity of hardware for online testing including workstation or device compatibility, sufficient bandwidth and access point, additional technology infrastructure requirement</w:t>
      </w:r>
      <w:r w:rsidR="004A0503">
        <w:rPr>
          <w:rFonts w:asciiTheme="minorHAnsi" w:hAnsiTheme="minorHAnsi" w:cs="Arial"/>
          <w:color w:val="000000"/>
          <w:sz w:val="22"/>
          <w:szCs w:val="22"/>
        </w:rPr>
        <w:t xml:space="preserve"> for number of concurrent users and</w:t>
      </w:r>
      <w:r w:rsidRPr="00A647A9">
        <w:rPr>
          <w:rFonts w:asciiTheme="minorHAnsi" w:hAnsiTheme="minorHAnsi" w:cs="Arial"/>
          <w:color w:val="000000"/>
          <w:sz w:val="22"/>
          <w:szCs w:val="22"/>
        </w:rPr>
        <w:t xml:space="preserve"> load testing to determine maximum users.</w:t>
      </w:r>
    </w:p>
    <w:p w14:paraId="28DC39EB" w14:textId="77777777" w:rsidR="00A647A9" w:rsidRPr="00A647A9" w:rsidRDefault="00A647A9" w:rsidP="003E437C">
      <w:pPr>
        <w:ind w:left="1260"/>
        <w:jc w:val="both"/>
        <w:rPr>
          <w:rFonts w:asciiTheme="minorHAnsi" w:hAnsiTheme="minorHAnsi" w:cs="Arial"/>
          <w:color w:val="000000"/>
          <w:sz w:val="22"/>
          <w:szCs w:val="22"/>
        </w:rPr>
      </w:pPr>
    </w:p>
    <w:p w14:paraId="23A6A578" w14:textId="7F02FA55" w:rsidR="00A647A9" w:rsidRPr="00A647A9" w:rsidRDefault="00A647A9" w:rsidP="003E437C">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Contractors online test administration platform shall be compatible and meet industry technology s</w:t>
      </w:r>
      <w:r w:rsidR="004A0503">
        <w:rPr>
          <w:rFonts w:asciiTheme="minorHAnsi" w:hAnsiTheme="minorHAnsi" w:cs="Arial"/>
          <w:color w:val="000000"/>
          <w:sz w:val="22"/>
          <w:szCs w:val="22"/>
        </w:rPr>
        <w:t xml:space="preserve">tandards.  Devices must include, </w:t>
      </w:r>
      <w:r w:rsidRPr="00A647A9">
        <w:rPr>
          <w:rFonts w:asciiTheme="minorHAnsi" w:hAnsiTheme="minorHAnsi" w:cs="Arial"/>
          <w:color w:val="000000"/>
          <w:sz w:val="22"/>
          <w:szCs w:val="22"/>
        </w:rPr>
        <w:t>but not limited to</w:t>
      </w:r>
      <w:r w:rsidR="004A0503">
        <w:rPr>
          <w:rFonts w:asciiTheme="minorHAnsi" w:hAnsiTheme="minorHAnsi" w:cs="Arial"/>
          <w:color w:val="000000"/>
          <w:sz w:val="22"/>
          <w:szCs w:val="22"/>
        </w:rPr>
        <w:t>,</w:t>
      </w:r>
      <w:r w:rsidRPr="00A647A9">
        <w:rPr>
          <w:rFonts w:asciiTheme="minorHAnsi" w:hAnsiTheme="minorHAnsi" w:cs="Arial"/>
          <w:color w:val="000000"/>
          <w:sz w:val="22"/>
          <w:szCs w:val="22"/>
        </w:rPr>
        <w:t xml:space="preserve"> hardware vendors such PC and apple and mobile devices such as Chromebook and iPads.  Contractor shall support software platforms including Mac iOS and Windows and widely used industry browsers such as Mozilla, chrome and safari.  </w:t>
      </w:r>
    </w:p>
    <w:p w14:paraId="4B26AFCE" w14:textId="77777777" w:rsidR="00A647A9" w:rsidRPr="00A647A9" w:rsidRDefault="00A647A9" w:rsidP="003E437C">
      <w:pPr>
        <w:ind w:left="1260"/>
        <w:jc w:val="both"/>
        <w:rPr>
          <w:rFonts w:asciiTheme="minorHAnsi" w:hAnsiTheme="minorHAnsi" w:cs="Arial"/>
          <w:color w:val="000000"/>
          <w:sz w:val="22"/>
          <w:szCs w:val="22"/>
        </w:rPr>
      </w:pPr>
    </w:p>
    <w:p w14:paraId="2633490E" w14:textId="7038D341" w:rsidR="00A647A9" w:rsidRPr="00A647A9" w:rsidRDefault="00A647A9" w:rsidP="003E437C">
      <w:pPr>
        <w:spacing w:after="120"/>
        <w:ind w:left="1267"/>
        <w:jc w:val="both"/>
        <w:rPr>
          <w:rFonts w:asciiTheme="minorHAnsi" w:hAnsiTheme="minorHAnsi" w:cs="Arial"/>
          <w:color w:val="000000"/>
          <w:sz w:val="22"/>
          <w:szCs w:val="22"/>
        </w:rPr>
      </w:pPr>
      <w:r w:rsidRPr="00A647A9">
        <w:rPr>
          <w:rFonts w:asciiTheme="minorHAnsi" w:hAnsiTheme="minorHAnsi" w:cs="Arial"/>
          <w:color w:val="000000"/>
          <w:sz w:val="22"/>
          <w:szCs w:val="22"/>
        </w:rPr>
        <w:t>Technology readiness incl</w:t>
      </w:r>
      <w:r w:rsidR="004A0503">
        <w:rPr>
          <w:rFonts w:asciiTheme="minorHAnsi" w:hAnsiTheme="minorHAnsi" w:cs="Arial"/>
          <w:color w:val="000000"/>
          <w:sz w:val="22"/>
          <w:szCs w:val="22"/>
        </w:rPr>
        <w:t xml:space="preserve">udes, </w:t>
      </w:r>
      <w:r w:rsidRPr="00A647A9">
        <w:rPr>
          <w:rFonts w:asciiTheme="minorHAnsi" w:hAnsiTheme="minorHAnsi" w:cs="Arial"/>
          <w:color w:val="000000"/>
          <w:sz w:val="22"/>
          <w:szCs w:val="22"/>
        </w:rPr>
        <w:t>but is not limited</w:t>
      </w:r>
      <w:r w:rsidR="004A0503">
        <w:rPr>
          <w:rFonts w:asciiTheme="minorHAnsi" w:hAnsiTheme="minorHAnsi" w:cs="Arial"/>
          <w:color w:val="000000"/>
          <w:sz w:val="22"/>
          <w:szCs w:val="22"/>
        </w:rPr>
        <w:t>,</w:t>
      </w:r>
      <w:r w:rsidRPr="00A647A9">
        <w:rPr>
          <w:rFonts w:asciiTheme="minorHAnsi" w:hAnsiTheme="minorHAnsi" w:cs="Arial"/>
          <w:color w:val="000000"/>
          <w:sz w:val="22"/>
          <w:szCs w:val="22"/>
        </w:rPr>
        <w:t xml:space="preserve"> to these core components:  </w:t>
      </w:r>
    </w:p>
    <w:p w14:paraId="1886620C" w14:textId="77777777" w:rsidR="00A647A9" w:rsidRPr="00A647A9" w:rsidRDefault="00A647A9" w:rsidP="00270882">
      <w:pPr>
        <w:pStyle w:val="ListParagraph"/>
        <w:numPr>
          <w:ilvl w:val="0"/>
          <w:numId w:val="48"/>
        </w:numPr>
        <w:spacing w:after="120"/>
        <w:ind w:left="2070" w:hanging="450"/>
        <w:jc w:val="both"/>
        <w:rPr>
          <w:rFonts w:asciiTheme="minorHAnsi" w:hAnsiTheme="minorHAnsi" w:cs="Arial"/>
          <w:color w:val="000000"/>
          <w:sz w:val="22"/>
          <w:szCs w:val="22"/>
        </w:rPr>
      </w:pPr>
      <w:r w:rsidRPr="00A647A9">
        <w:rPr>
          <w:rFonts w:asciiTheme="minorHAnsi" w:hAnsiTheme="minorHAnsi" w:cs="Arial"/>
          <w:color w:val="000000"/>
          <w:sz w:val="22"/>
          <w:szCs w:val="22"/>
        </w:rPr>
        <w:t>Minimum hardware and software requirements</w:t>
      </w:r>
    </w:p>
    <w:p w14:paraId="766C3688" w14:textId="4BA8A84C" w:rsidR="00A647A9" w:rsidRPr="00A647A9" w:rsidRDefault="00A647A9" w:rsidP="00270882">
      <w:pPr>
        <w:pStyle w:val="ListParagraph"/>
        <w:numPr>
          <w:ilvl w:val="0"/>
          <w:numId w:val="48"/>
        </w:numPr>
        <w:spacing w:after="120"/>
        <w:ind w:left="2070" w:hanging="450"/>
        <w:jc w:val="both"/>
        <w:rPr>
          <w:rFonts w:asciiTheme="minorHAnsi" w:hAnsiTheme="minorHAnsi" w:cs="Arial"/>
          <w:color w:val="000000"/>
          <w:sz w:val="22"/>
          <w:szCs w:val="22"/>
        </w:rPr>
      </w:pPr>
      <w:r w:rsidRPr="00A647A9">
        <w:rPr>
          <w:rFonts w:asciiTheme="minorHAnsi" w:hAnsiTheme="minorHAnsi" w:cs="Arial"/>
          <w:color w:val="000000"/>
          <w:sz w:val="22"/>
          <w:szCs w:val="22"/>
        </w:rPr>
        <w:lastRenderedPageBreak/>
        <w:t xml:space="preserve">Adequate </w:t>
      </w:r>
      <w:r w:rsidR="004A0503">
        <w:rPr>
          <w:rFonts w:asciiTheme="minorHAnsi" w:hAnsiTheme="minorHAnsi" w:cs="Arial"/>
          <w:color w:val="000000"/>
          <w:sz w:val="22"/>
          <w:szCs w:val="22"/>
        </w:rPr>
        <w:t>b</w:t>
      </w:r>
      <w:r w:rsidRPr="00A647A9">
        <w:rPr>
          <w:rFonts w:asciiTheme="minorHAnsi" w:hAnsiTheme="minorHAnsi" w:cs="Arial"/>
          <w:color w:val="000000"/>
          <w:sz w:val="22"/>
          <w:szCs w:val="22"/>
        </w:rPr>
        <w:t>andwidth</w:t>
      </w:r>
    </w:p>
    <w:p w14:paraId="3074E6E2" w14:textId="52A71955" w:rsidR="00A647A9" w:rsidRPr="00A647A9" w:rsidRDefault="00A647A9" w:rsidP="00270882">
      <w:pPr>
        <w:pStyle w:val="ListParagraph"/>
        <w:numPr>
          <w:ilvl w:val="0"/>
          <w:numId w:val="48"/>
        </w:numPr>
        <w:spacing w:after="120"/>
        <w:ind w:left="2070" w:hanging="45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Adequate </w:t>
      </w:r>
      <w:r w:rsidR="004A0503">
        <w:rPr>
          <w:rFonts w:asciiTheme="minorHAnsi" w:hAnsiTheme="minorHAnsi" w:cs="Arial"/>
          <w:color w:val="000000"/>
          <w:sz w:val="22"/>
          <w:szCs w:val="22"/>
        </w:rPr>
        <w:t>i</w:t>
      </w:r>
      <w:r w:rsidRPr="00A647A9">
        <w:rPr>
          <w:rFonts w:asciiTheme="minorHAnsi" w:hAnsiTheme="minorHAnsi" w:cs="Arial"/>
          <w:color w:val="000000"/>
          <w:sz w:val="22"/>
          <w:szCs w:val="22"/>
        </w:rPr>
        <w:t>nfrastructure</w:t>
      </w:r>
    </w:p>
    <w:p w14:paraId="0FCA4019" w14:textId="77777777" w:rsidR="00A647A9" w:rsidRPr="00A647A9" w:rsidRDefault="00A647A9" w:rsidP="009F0455">
      <w:pPr>
        <w:jc w:val="both"/>
        <w:rPr>
          <w:rFonts w:asciiTheme="minorHAnsi" w:hAnsiTheme="minorHAnsi" w:cs="Arial"/>
          <w:color w:val="000000"/>
          <w:sz w:val="22"/>
          <w:szCs w:val="22"/>
        </w:rPr>
      </w:pPr>
    </w:p>
    <w:p w14:paraId="5D09CA4F" w14:textId="77777777" w:rsidR="00A647A9" w:rsidRPr="00A647A9" w:rsidRDefault="00A647A9" w:rsidP="003E437C">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minimum hardware and software requirements can be found in Appendix C.  Contractors must adhere to these minimum requirements in administering the online assessment.  Contractor shall identify if any of the components of the Assessment Delivery Platform require a different minimum hardware or software configuration.  </w:t>
      </w:r>
    </w:p>
    <w:p w14:paraId="5BA320A0" w14:textId="77777777" w:rsidR="00A647A9" w:rsidRPr="00A647A9" w:rsidRDefault="00A647A9" w:rsidP="003E437C">
      <w:pPr>
        <w:ind w:left="1260"/>
        <w:jc w:val="both"/>
        <w:rPr>
          <w:rFonts w:asciiTheme="minorHAnsi" w:hAnsiTheme="minorHAnsi" w:cs="Arial"/>
          <w:color w:val="000000"/>
          <w:sz w:val="22"/>
          <w:szCs w:val="22"/>
        </w:rPr>
      </w:pPr>
    </w:p>
    <w:p w14:paraId="1C27717E" w14:textId="77777777" w:rsidR="00A647A9" w:rsidRPr="00A647A9" w:rsidRDefault="00A647A9" w:rsidP="003E437C">
      <w:pPr>
        <w:ind w:left="1260"/>
        <w:jc w:val="both"/>
        <w:rPr>
          <w:rFonts w:asciiTheme="minorHAnsi" w:hAnsiTheme="minorHAnsi"/>
          <w:iCs/>
          <w:sz w:val="22"/>
          <w:szCs w:val="22"/>
        </w:rPr>
      </w:pPr>
      <w:r w:rsidRPr="00A647A9">
        <w:rPr>
          <w:rFonts w:asciiTheme="minorHAnsi" w:hAnsiTheme="minorHAnsi"/>
          <w:iCs/>
          <w:sz w:val="22"/>
          <w:szCs w:val="22"/>
        </w:rPr>
        <w:t>Contractor shall list and/or describe the hardware devices, operating system software, and network infrastructures on which the proposed online assessment system will operate.  Contractor should also list additional software or equipment necessary to support or augment the online assessment system.</w:t>
      </w:r>
    </w:p>
    <w:p w14:paraId="3039C0AC" w14:textId="77777777" w:rsidR="00A647A9" w:rsidRPr="00A647A9" w:rsidRDefault="00A647A9" w:rsidP="003E437C">
      <w:pPr>
        <w:ind w:left="1260"/>
        <w:jc w:val="both"/>
        <w:rPr>
          <w:rFonts w:asciiTheme="minorHAnsi" w:hAnsiTheme="minorHAnsi" w:cs="Arial"/>
          <w:color w:val="000000"/>
          <w:sz w:val="22"/>
          <w:szCs w:val="22"/>
        </w:rPr>
      </w:pPr>
    </w:p>
    <w:p w14:paraId="32A14E6B" w14:textId="15B7967E" w:rsidR="00A647A9" w:rsidRPr="00A647A9" w:rsidRDefault="00A647A9" w:rsidP="003E437C">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The </w:t>
      </w:r>
      <w:r w:rsidR="00F44B70">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surveyed Iowa </w:t>
      </w:r>
      <w:r w:rsidR="004A0503">
        <w:rPr>
          <w:rFonts w:asciiTheme="minorHAnsi" w:hAnsiTheme="minorHAnsi" w:cs="Arial"/>
          <w:color w:val="000000"/>
          <w:sz w:val="22"/>
          <w:szCs w:val="22"/>
        </w:rPr>
        <w:t>school d</w:t>
      </w:r>
      <w:r w:rsidRPr="00A647A9">
        <w:rPr>
          <w:rFonts w:asciiTheme="minorHAnsi" w:hAnsiTheme="minorHAnsi" w:cs="Arial"/>
          <w:color w:val="000000"/>
          <w:sz w:val="22"/>
          <w:szCs w:val="22"/>
        </w:rPr>
        <w:t xml:space="preserve">istricts in May of 2017 to determine their perception of technology readiness to deliver an online assessment in spring of </w:t>
      </w:r>
      <w:r w:rsidR="00F44B70">
        <w:rPr>
          <w:rFonts w:asciiTheme="minorHAnsi" w:hAnsiTheme="minorHAnsi" w:cs="Arial"/>
          <w:color w:val="000000"/>
          <w:sz w:val="22"/>
          <w:szCs w:val="22"/>
        </w:rPr>
        <w:t>2019.  In addition, the Agency</w:t>
      </w:r>
      <w:r w:rsidRPr="00A647A9">
        <w:rPr>
          <w:rFonts w:asciiTheme="minorHAnsi" w:hAnsiTheme="minorHAnsi" w:cs="Arial"/>
          <w:color w:val="000000"/>
          <w:sz w:val="22"/>
          <w:szCs w:val="22"/>
        </w:rPr>
        <w:t xml:space="preserve"> collects the number of instructional devices and the bandwidth available to each school through the Spring Basic Education Data Survey (BEDS) collection.  A copy of the survey and the Spring BEDS collection can be found in Appendix D.  The raw data files are available to Contractors and should be used for cost estimates in this section.  </w:t>
      </w:r>
    </w:p>
    <w:p w14:paraId="714A20BB" w14:textId="77777777" w:rsidR="00A647A9" w:rsidRPr="00A647A9" w:rsidRDefault="00A647A9" w:rsidP="00A647A9">
      <w:pPr>
        <w:rPr>
          <w:rFonts w:asciiTheme="minorHAnsi" w:hAnsiTheme="minorHAnsi" w:cs="Arial"/>
          <w:color w:val="000000"/>
          <w:sz w:val="22"/>
          <w:szCs w:val="22"/>
        </w:rPr>
      </w:pPr>
    </w:p>
    <w:p w14:paraId="43D6992C" w14:textId="77777777" w:rsidR="00A647A9" w:rsidRPr="00A647A9" w:rsidRDefault="003E437C" w:rsidP="003E437C">
      <w:pPr>
        <w:ind w:left="1260" w:hanging="810"/>
        <w:rPr>
          <w:rFonts w:asciiTheme="minorHAnsi" w:hAnsiTheme="minorHAnsi" w:cs="Arial"/>
          <w:b/>
          <w:color w:val="000000"/>
          <w:sz w:val="22"/>
          <w:szCs w:val="22"/>
        </w:rPr>
      </w:pPr>
      <w:r>
        <w:rPr>
          <w:rFonts w:asciiTheme="minorHAnsi" w:hAnsiTheme="minorHAnsi" w:cs="Arial"/>
          <w:b/>
          <w:color w:val="000000"/>
          <w:sz w:val="22"/>
          <w:szCs w:val="22"/>
        </w:rPr>
        <w:t>4.3.2</w:t>
      </w:r>
      <w:r>
        <w:rPr>
          <w:rFonts w:asciiTheme="minorHAnsi" w:hAnsiTheme="minorHAnsi" w:cs="Arial"/>
          <w:b/>
          <w:color w:val="000000"/>
          <w:sz w:val="22"/>
          <w:szCs w:val="22"/>
        </w:rPr>
        <w:tab/>
      </w:r>
      <w:r w:rsidR="00A647A9" w:rsidRPr="00A647A9">
        <w:rPr>
          <w:rFonts w:asciiTheme="minorHAnsi" w:hAnsiTheme="minorHAnsi" w:cs="Arial"/>
          <w:b/>
          <w:color w:val="000000"/>
          <w:sz w:val="22"/>
          <w:szCs w:val="22"/>
        </w:rPr>
        <w:t>Technology Readiness Guidelines</w:t>
      </w:r>
    </w:p>
    <w:p w14:paraId="1ABF14EA" w14:textId="77777777" w:rsidR="00A647A9" w:rsidRPr="00A647A9" w:rsidRDefault="00A647A9" w:rsidP="003E437C">
      <w:pPr>
        <w:ind w:left="1260"/>
        <w:jc w:val="both"/>
        <w:rPr>
          <w:rFonts w:asciiTheme="minorHAnsi" w:hAnsiTheme="minorHAnsi" w:cs="Arial"/>
          <w:color w:val="000000"/>
          <w:sz w:val="22"/>
          <w:szCs w:val="22"/>
        </w:rPr>
      </w:pPr>
      <w:r w:rsidRPr="00A647A9">
        <w:rPr>
          <w:rFonts w:asciiTheme="minorHAnsi" w:hAnsiTheme="minorHAnsi" w:cs="Arial"/>
          <w:color w:val="000000"/>
          <w:sz w:val="22"/>
          <w:szCs w:val="22"/>
        </w:rPr>
        <w:t>The Contractor will prepare a technology guidelines document that will consist of an overview of the system; introductory section describing the navigation and structure of the secure web-based application; technical specifications for the system; help desk information; suggestions for optimal network bandwidth for testing centers; resources required to properly utilize the system; accessibility features and accommodations; and guidelines for the use of computer labs.  The audience for the Technology Guidelines is district and school technology coordinators.  The guidelines will include graphics, photos, diagrams, text, and screenshots as needed.  The Contractor will ensure that the proofs are free of typographical and format errors be</w:t>
      </w:r>
      <w:r w:rsidR="00342519">
        <w:rPr>
          <w:rFonts w:asciiTheme="minorHAnsi" w:hAnsiTheme="minorHAnsi" w:cs="Arial"/>
          <w:color w:val="000000"/>
          <w:sz w:val="22"/>
          <w:szCs w:val="22"/>
        </w:rPr>
        <w:t>fore they are submitted to the Agency</w:t>
      </w:r>
      <w:r w:rsidRPr="00A647A9">
        <w:rPr>
          <w:rFonts w:asciiTheme="minorHAnsi" w:hAnsiTheme="minorHAnsi" w:cs="Arial"/>
          <w:color w:val="000000"/>
          <w:sz w:val="22"/>
          <w:szCs w:val="22"/>
        </w:rPr>
        <w:t xml:space="preserve"> for review.  No printing is necessary.  The Contractor will submit a production and proofreading schedule for this item.</w:t>
      </w:r>
    </w:p>
    <w:p w14:paraId="2F920603" w14:textId="77777777" w:rsidR="00A647A9" w:rsidRPr="00A647A9" w:rsidRDefault="00A647A9" w:rsidP="003E437C">
      <w:pPr>
        <w:ind w:left="1260"/>
        <w:jc w:val="both"/>
        <w:rPr>
          <w:rFonts w:asciiTheme="minorHAnsi" w:hAnsiTheme="minorHAnsi" w:cs="Arial"/>
          <w:color w:val="000000"/>
          <w:sz w:val="22"/>
          <w:szCs w:val="22"/>
        </w:rPr>
      </w:pPr>
    </w:p>
    <w:p w14:paraId="0FFD72FD" w14:textId="77777777" w:rsidR="00A647A9" w:rsidRPr="009F0455" w:rsidRDefault="003E437C" w:rsidP="003E437C">
      <w:pPr>
        <w:ind w:left="1260" w:hanging="810"/>
        <w:rPr>
          <w:rFonts w:asciiTheme="minorHAnsi" w:hAnsiTheme="minorHAnsi" w:cs="Arial"/>
          <w:b/>
          <w:color w:val="000000"/>
          <w:sz w:val="22"/>
          <w:szCs w:val="22"/>
        </w:rPr>
      </w:pPr>
      <w:r>
        <w:rPr>
          <w:rFonts w:asciiTheme="minorHAnsi" w:hAnsiTheme="minorHAnsi" w:cs="Arial"/>
          <w:b/>
          <w:color w:val="000000"/>
          <w:sz w:val="22"/>
          <w:szCs w:val="22"/>
        </w:rPr>
        <w:t>4.3.3</w:t>
      </w:r>
      <w:r>
        <w:rPr>
          <w:rFonts w:asciiTheme="minorHAnsi" w:hAnsiTheme="minorHAnsi" w:cs="Arial"/>
          <w:b/>
          <w:color w:val="000000"/>
          <w:sz w:val="22"/>
          <w:szCs w:val="22"/>
        </w:rPr>
        <w:tab/>
      </w:r>
      <w:r w:rsidR="00A647A9" w:rsidRPr="009F0455">
        <w:rPr>
          <w:rFonts w:asciiTheme="minorHAnsi" w:hAnsiTheme="minorHAnsi" w:cs="Arial"/>
          <w:b/>
          <w:color w:val="000000"/>
          <w:sz w:val="22"/>
          <w:szCs w:val="22"/>
        </w:rPr>
        <w:t>Accommodations and Accessibility</w:t>
      </w:r>
    </w:p>
    <w:p w14:paraId="09311BD8" w14:textId="77777777" w:rsidR="00A647A9" w:rsidRPr="00A647A9" w:rsidRDefault="00A647A9" w:rsidP="003E437C">
      <w:pPr>
        <w:ind w:left="1260"/>
        <w:jc w:val="both"/>
        <w:rPr>
          <w:rFonts w:asciiTheme="minorHAnsi" w:hAnsiTheme="minorHAnsi"/>
          <w:sz w:val="22"/>
          <w:szCs w:val="22"/>
        </w:rPr>
      </w:pPr>
      <w:r w:rsidRPr="00A647A9">
        <w:rPr>
          <w:rFonts w:asciiTheme="minorHAnsi" w:hAnsiTheme="minorHAnsi"/>
          <w:sz w:val="22"/>
          <w:szCs w:val="22"/>
        </w:rPr>
        <w:t xml:space="preserve">The </w:t>
      </w:r>
      <w:r w:rsidR="003E437C">
        <w:rPr>
          <w:rFonts w:asciiTheme="minorHAnsi" w:hAnsiTheme="minorHAnsi"/>
          <w:sz w:val="22"/>
          <w:szCs w:val="22"/>
        </w:rPr>
        <w:t>Agency</w:t>
      </w:r>
      <w:r w:rsidRPr="00A647A9">
        <w:rPr>
          <w:rFonts w:asciiTheme="minorHAnsi" w:hAnsiTheme="minorHAnsi"/>
          <w:sz w:val="22"/>
          <w:szCs w:val="22"/>
        </w:rPr>
        <w:t xml:space="preserve"> is committed to maximum accessibility for all students including those with disabilities and English Learners (ELs) with or without disabilities.  The Contractor must provide assurances that the test items, test forms, and platforms were designed and developed from the beginning with universal design principles to allow participation of the widest possible range of students, and result in valid inferences about performance for all students participating in the assessment.  </w:t>
      </w:r>
    </w:p>
    <w:p w14:paraId="3C05EF55" w14:textId="77777777" w:rsidR="00F44B70" w:rsidRDefault="00F44B70" w:rsidP="003E437C">
      <w:pPr>
        <w:ind w:left="1260"/>
        <w:jc w:val="both"/>
        <w:rPr>
          <w:rFonts w:asciiTheme="minorHAnsi" w:hAnsiTheme="minorHAnsi"/>
          <w:sz w:val="22"/>
          <w:szCs w:val="22"/>
        </w:rPr>
      </w:pPr>
    </w:p>
    <w:p w14:paraId="4ABB5CC1" w14:textId="77777777" w:rsidR="00A647A9" w:rsidRDefault="00A647A9" w:rsidP="003E437C">
      <w:pPr>
        <w:ind w:left="1260"/>
        <w:jc w:val="both"/>
        <w:rPr>
          <w:rFonts w:asciiTheme="minorHAnsi" w:hAnsiTheme="minorHAnsi"/>
          <w:sz w:val="22"/>
          <w:szCs w:val="22"/>
        </w:rPr>
      </w:pPr>
      <w:r w:rsidRPr="00A647A9">
        <w:rPr>
          <w:rFonts w:asciiTheme="minorHAnsi" w:hAnsiTheme="minorHAnsi"/>
          <w:sz w:val="22"/>
          <w:szCs w:val="22"/>
        </w:rPr>
        <w:t xml:space="preserve">Contractor will provide a detailed list of accessibility supports and accommodations available within their assessment platform.  Provide information regarding fairness in administration and accommodations such as evidence of validated, feasible accommodations available.  Contractor will provide detailed information regarding costs for technology to deliver accessibility and accommodations.  </w:t>
      </w:r>
    </w:p>
    <w:p w14:paraId="10E23FE4" w14:textId="77777777" w:rsidR="00F44B70" w:rsidRPr="00A647A9" w:rsidRDefault="00F44B70" w:rsidP="003E437C">
      <w:pPr>
        <w:ind w:left="1260"/>
        <w:jc w:val="both"/>
        <w:rPr>
          <w:rFonts w:asciiTheme="minorHAnsi" w:hAnsiTheme="minorHAnsi"/>
          <w:sz w:val="22"/>
          <w:szCs w:val="22"/>
        </w:rPr>
      </w:pPr>
    </w:p>
    <w:p w14:paraId="52B9D742" w14:textId="77777777" w:rsidR="00A647A9" w:rsidRPr="00A647A9" w:rsidRDefault="00A647A9" w:rsidP="003E437C">
      <w:pPr>
        <w:ind w:left="1260"/>
        <w:jc w:val="both"/>
        <w:rPr>
          <w:rFonts w:asciiTheme="minorHAnsi" w:hAnsiTheme="minorHAnsi"/>
          <w:sz w:val="22"/>
          <w:szCs w:val="22"/>
        </w:rPr>
      </w:pPr>
      <w:r w:rsidRPr="00A647A9">
        <w:rPr>
          <w:rFonts w:asciiTheme="minorHAnsi" w:hAnsiTheme="minorHAnsi"/>
          <w:sz w:val="22"/>
          <w:szCs w:val="22"/>
        </w:rPr>
        <w:lastRenderedPageBreak/>
        <w:t>The Contractor must provide their accessibility and accommodations manual in their response to this RFP.  The manual should address accessibility and accommodation features for all students, including students with IEPs, 504 Plans, and ELs.</w:t>
      </w:r>
    </w:p>
    <w:p w14:paraId="3E83D91E" w14:textId="77777777" w:rsidR="00F44B70" w:rsidRDefault="00F44B70" w:rsidP="003E437C">
      <w:pPr>
        <w:ind w:left="1260"/>
        <w:jc w:val="both"/>
        <w:rPr>
          <w:rFonts w:asciiTheme="minorHAnsi" w:hAnsiTheme="minorHAnsi"/>
          <w:sz w:val="22"/>
          <w:szCs w:val="22"/>
        </w:rPr>
      </w:pPr>
    </w:p>
    <w:p w14:paraId="632D1B14" w14:textId="77777777" w:rsidR="00A647A9" w:rsidRDefault="00A647A9" w:rsidP="003E437C">
      <w:pPr>
        <w:ind w:left="1260"/>
        <w:jc w:val="both"/>
        <w:rPr>
          <w:rFonts w:asciiTheme="minorHAnsi" w:hAnsiTheme="minorHAnsi"/>
          <w:sz w:val="22"/>
          <w:szCs w:val="22"/>
        </w:rPr>
      </w:pPr>
      <w:r w:rsidRPr="00A647A9">
        <w:rPr>
          <w:rFonts w:asciiTheme="minorHAnsi" w:hAnsiTheme="minorHAnsi"/>
          <w:sz w:val="22"/>
          <w:szCs w:val="22"/>
        </w:rPr>
        <w:t xml:space="preserve">To ensure that students with different levels of English language proficiency and ELs with disabilities are able to demonstrate their knowledge and skills on the assessments, the tests must be designed to eliminate or minimize any factors that are irrelevant to measuring the constructs represented in the test specifications. </w:t>
      </w:r>
    </w:p>
    <w:p w14:paraId="5474BD89" w14:textId="77777777" w:rsidR="00F44B70" w:rsidRPr="00A647A9" w:rsidRDefault="00F44B70" w:rsidP="00317F1B">
      <w:pPr>
        <w:ind w:left="1800"/>
        <w:jc w:val="both"/>
        <w:rPr>
          <w:rFonts w:asciiTheme="minorHAnsi" w:hAnsiTheme="minorHAnsi"/>
          <w:sz w:val="22"/>
          <w:szCs w:val="22"/>
        </w:rPr>
      </w:pPr>
    </w:p>
    <w:p w14:paraId="6B57C5CD" w14:textId="6A253859" w:rsidR="00A647A9" w:rsidRPr="004A0503" w:rsidRDefault="00A647A9" w:rsidP="00AB2E44">
      <w:pPr>
        <w:pStyle w:val="ListParagraph"/>
        <w:numPr>
          <w:ilvl w:val="0"/>
          <w:numId w:val="39"/>
        </w:numPr>
        <w:spacing w:after="120"/>
        <w:ind w:left="2070" w:hanging="450"/>
        <w:jc w:val="both"/>
        <w:rPr>
          <w:rFonts w:asciiTheme="minorHAnsi" w:hAnsiTheme="minorHAnsi"/>
          <w:sz w:val="22"/>
          <w:szCs w:val="22"/>
        </w:rPr>
      </w:pPr>
      <w:r w:rsidRPr="004A0503">
        <w:rPr>
          <w:rFonts w:asciiTheme="minorHAnsi" w:hAnsiTheme="minorHAnsi" w:cs="Arial"/>
          <w:b/>
          <w:color w:val="000000"/>
          <w:sz w:val="22"/>
          <w:szCs w:val="22"/>
        </w:rPr>
        <w:t xml:space="preserve">Accommodations </w:t>
      </w:r>
      <w:r w:rsidR="004A0503">
        <w:rPr>
          <w:rFonts w:asciiTheme="minorHAnsi" w:hAnsiTheme="minorHAnsi" w:cs="Arial"/>
          <w:b/>
          <w:color w:val="000000"/>
          <w:sz w:val="22"/>
          <w:szCs w:val="22"/>
        </w:rPr>
        <w:br/>
      </w:r>
      <w:proofErr w:type="spellStart"/>
      <w:r w:rsidRPr="004A0503">
        <w:rPr>
          <w:rFonts w:asciiTheme="minorHAnsi" w:hAnsiTheme="minorHAnsi"/>
          <w:sz w:val="22"/>
          <w:szCs w:val="22"/>
        </w:rPr>
        <w:t>Accommodations</w:t>
      </w:r>
      <w:proofErr w:type="spellEnd"/>
      <w:r w:rsidRPr="004A0503">
        <w:rPr>
          <w:rFonts w:asciiTheme="minorHAnsi" w:hAnsiTheme="minorHAnsi"/>
          <w:sz w:val="22"/>
          <w:szCs w:val="22"/>
        </w:rPr>
        <w:t xml:space="preserve"> are used to increase access to assessments for students with disabilities, 504 plans and ELs.  They may differ based on the format of the administration (i.e.</w:t>
      </w:r>
      <w:r w:rsidR="004A0503">
        <w:rPr>
          <w:rFonts w:asciiTheme="minorHAnsi" w:hAnsiTheme="minorHAnsi"/>
          <w:sz w:val="22"/>
          <w:szCs w:val="22"/>
        </w:rPr>
        <w:t>,</w:t>
      </w:r>
      <w:r w:rsidRPr="004A0503">
        <w:rPr>
          <w:rFonts w:asciiTheme="minorHAnsi" w:hAnsiTheme="minorHAnsi"/>
          <w:sz w:val="22"/>
          <w:szCs w:val="22"/>
        </w:rPr>
        <w:t xml:space="preserve"> online or paper and pencil).  Contractor will provide for incorporation of all accommodations stipulated in the Contractor’s accessibility and accommodations manual for both paper and pencil administration and online administration.</w:t>
      </w:r>
    </w:p>
    <w:p w14:paraId="03C5056D" w14:textId="77777777" w:rsidR="00A647A9" w:rsidRPr="00A647A9" w:rsidRDefault="00A647A9" w:rsidP="003E437C">
      <w:pPr>
        <w:autoSpaceDE w:val="0"/>
        <w:autoSpaceDN w:val="0"/>
        <w:adjustRightInd w:val="0"/>
        <w:ind w:left="207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In those instances where the </w:t>
      </w:r>
      <w:r w:rsidR="00F44B70">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uncovers a tool, support or accommodation not addressed by the Contractor’s accessibility and accommodations manual, the Contractor will facilitate engagements with the </w:t>
      </w:r>
      <w:r w:rsidR="00317F1B">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to consider the situation.  If the decision is to allow the newly identified means of access, Contractor will collaborate with the state to incorporate into the next feasible administration.</w:t>
      </w:r>
    </w:p>
    <w:p w14:paraId="386DE8FC" w14:textId="77777777" w:rsidR="00A647A9" w:rsidRPr="00A647A9" w:rsidRDefault="00A647A9" w:rsidP="003E437C">
      <w:pPr>
        <w:autoSpaceDE w:val="0"/>
        <w:autoSpaceDN w:val="0"/>
        <w:adjustRightInd w:val="0"/>
        <w:ind w:left="2070"/>
        <w:jc w:val="both"/>
        <w:rPr>
          <w:rFonts w:asciiTheme="minorHAnsi" w:hAnsiTheme="minorHAnsi" w:cs="Arial"/>
          <w:color w:val="000000"/>
          <w:sz w:val="22"/>
          <w:szCs w:val="22"/>
        </w:rPr>
      </w:pPr>
    </w:p>
    <w:p w14:paraId="6B8FE2D6" w14:textId="77777777" w:rsidR="00A647A9" w:rsidRPr="00A647A9" w:rsidRDefault="00A647A9" w:rsidP="003E437C">
      <w:pPr>
        <w:autoSpaceDE w:val="0"/>
        <w:autoSpaceDN w:val="0"/>
        <w:adjustRightInd w:val="0"/>
        <w:ind w:left="2070"/>
        <w:jc w:val="both"/>
        <w:rPr>
          <w:rFonts w:asciiTheme="minorHAnsi" w:hAnsiTheme="minorHAnsi" w:cs="Arial"/>
          <w:color w:val="000000"/>
          <w:sz w:val="22"/>
          <w:szCs w:val="22"/>
        </w:rPr>
      </w:pPr>
      <w:r w:rsidRPr="00A647A9">
        <w:rPr>
          <w:rFonts w:asciiTheme="minorHAnsi" w:hAnsiTheme="minorHAnsi" w:cs="Arial"/>
          <w:color w:val="000000"/>
          <w:sz w:val="22"/>
          <w:szCs w:val="22"/>
        </w:rPr>
        <w:t xml:space="preserve">In those instances where the state wishes to be more restrictive with respect to means of access, Contractor will work with the </w:t>
      </w:r>
      <w:r w:rsidR="00317F1B">
        <w:rPr>
          <w:rFonts w:asciiTheme="minorHAnsi" w:hAnsiTheme="minorHAnsi" w:cs="Arial"/>
          <w:color w:val="000000"/>
          <w:sz w:val="22"/>
          <w:szCs w:val="22"/>
        </w:rPr>
        <w:t>Agency</w:t>
      </w:r>
      <w:r w:rsidRPr="00A647A9">
        <w:rPr>
          <w:rFonts w:asciiTheme="minorHAnsi" w:hAnsiTheme="minorHAnsi" w:cs="Arial"/>
          <w:color w:val="000000"/>
          <w:sz w:val="22"/>
          <w:szCs w:val="22"/>
        </w:rPr>
        <w:t xml:space="preserve"> to adapt the Contractor’s Assessment Delivery Platform to support the change in access guidelines. </w:t>
      </w:r>
      <w:r w:rsidRPr="00A647A9">
        <w:rPr>
          <w:rFonts w:asciiTheme="minorHAnsi" w:hAnsiTheme="minorHAnsi" w:cs="Arial"/>
          <w:color w:val="000000"/>
          <w:sz w:val="22"/>
          <w:szCs w:val="22"/>
        </w:rPr>
        <w:br/>
      </w:r>
    </w:p>
    <w:p w14:paraId="09FE1D0A" w14:textId="77777777" w:rsidR="00A647A9" w:rsidRPr="00A647A9" w:rsidRDefault="00A647A9" w:rsidP="003E437C">
      <w:pPr>
        <w:autoSpaceDE w:val="0"/>
        <w:autoSpaceDN w:val="0"/>
        <w:adjustRightInd w:val="0"/>
        <w:ind w:left="2070"/>
        <w:jc w:val="both"/>
        <w:rPr>
          <w:rFonts w:asciiTheme="minorHAnsi" w:hAnsiTheme="minorHAnsi" w:cs="Arial"/>
          <w:color w:val="000000"/>
          <w:sz w:val="22"/>
          <w:szCs w:val="22"/>
        </w:rPr>
      </w:pPr>
      <w:r w:rsidRPr="00A647A9">
        <w:rPr>
          <w:rFonts w:asciiTheme="minorHAnsi" w:hAnsiTheme="minorHAnsi" w:cs="Arial"/>
          <w:color w:val="000000"/>
          <w:sz w:val="22"/>
          <w:szCs w:val="22"/>
        </w:rPr>
        <w:t>Any changes in access guidelines, will require Contractor to ensure coding is updated to match administration protocols and that associated data capture with respect to identified access means are consistent with the guidelines.</w:t>
      </w:r>
    </w:p>
    <w:p w14:paraId="74ACAE52" w14:textId="77777777" w:rsidR="00A647A9" w:rsidRPr="00A647A9" w:rsidRDefault="00A647A9" w:rsidP="00317F1B">
      <w:pPr>
        <w:autoSpaceDE w:val="0"/>
        <w:autoSpaceDN w:val="0"/>
        <w:adjustRightInd w:val="0"/>
        <w:jc w:val="both"/>
        <w:rPr>
          <w:rFonts w:asciiTheme="minorHAnsi" w:hAnsiTheme="minorHAnsi" w:cs="Arial"/>
          <w:color w:val="000000"/>
          <w:sz w:val="22"/>
          <w:szCs w:val="22"/>
        </w:rPr>
      </w:pPr>
    </w:p>
    <w:p w14:paraId="1A9CCF21" w14:textId="2E1F4007" w:rsidR="00A647A9" w:rsidRPr="004A0503" w:rsidRDefault="00A647A9" w:rsidP="00AB2E44">
      <w:pPr>
        <w:pStyle w:val="ListParagraph"/>
        <w:numPr>
          <w:ilvl w:val="0"/>
          <w:numId w:val="39"/>
        </w:numPr>
        <w:spacing w:after="120"/>
        <w:ind w:left="2070" w:hanging="450"/>
        <w:jc w:val="both"/>
        <w:rPr>
          <w:rFonts w:asciiTheme="minorHAnsi" w:hAnsiTheme="minorHAnsi"/>
          <w:sz w:val="22"/>
          <w:szCs w:val="22"/>
        </w:rPr>
      </w:pPr>
      <w:r w:rsidRPr="004A0503">
        <w:rPr>
          <w:rFonts w:asciiTheme="minorHAnsi" w:hAnsiTheme="minorHAnsi" w:cs="Arial"/>
          <w:b/>
          <w:color w:val="000000"/>
          <w:sz w:val="22"/>
          <w:szCs w:val="22"/>
        </w:rPr>
        <w:t>Accessibility</w:t>
      </w:r>
      <w:r w:rsidR="004A0503">
        <w:rPr>
          <w:rFonts w:asciiTheme="minorHAnsi" w:hAnsiTheme="minorHAnsi" w:cs="Arial"/>
          <w:b/>
          <w:color w:val="000000"/>
          <w:sz w:val="22"/>
          <w:szCs w:val="22"/>
        </w:rPr>
        <w:br/>
      </w:r>
      <w:r w:rsidRPr="004A0503">
        <w:rPr>
          <w:rFonts w:asciiTheme="minorHAnsi" w:hAnsiTheme="minorHAnsi"/>
          <w:sz w:val="22"/>
          <w:szCs w:val="22"/>
        </w:rPr>
        <w:t>Universally designed assessments are developed to ensure all students in the school are tested, and that testing results are not affected by disability, gender, race, or English language ability.  The Contractor must provide assurances that the test design, development, and administration allow fair access for all students.</w:t>
      </w:r>
    </w:p>
    <w:p w14:paraId="0CC2E295" w14:textId="77777777" w:rsidR="00A647A9" w:rsidRPr="00A647A9" w:rsidRDefault="00A647A9" w:rsidP="00317F1B">
      <w:pPr>
        <w:autoSpaceDE w:val="0"/>
        <w:autoSpaceDN w:val="0"/>
        <w:adjustRightInd w:val="0"/>
        <w:jc w:val="both"/>
        <w:rPr>
          <w:rFonts w:asciiTheme="minorHAnsi" w:hAnsiTheme="minorHAnsi" w:cs="Arial"/>
          <w:color w:val="000000"/>
          <w:sz w:val="22"/>
          <w:szCs w:val="22"/>
        </w:rPr>
      </w:pPr>
    </w:p>
    <w:p w14:paraId="2B7B2D72" w14:textId="77777777" w:rsidR="00A647A9" w:rsidRPr="003E437C" w:rsidRDefault="003E437C" w:rsidP="003E437C">
      <w:pPr>
        <w:spacing w:after="80"/>
        <w:ind w:left="2073" w:hanging="806"/>
        <w:jc w:val="both"/>
        <w:rPr>
          <w:rFonts w:asciiTheme="minorHAnsi" w:hAnsiTheme="minorHAnsi" w:cs="Arial"/>
          <w:b/>
          <w:color w:val="000000"/>
          <w:sz w:val="22"/>
          <w:szCs w:val="22"/>
        </w:rPr>
      </w:pPr>
      <w:r>
        <w:rPr>
          <w:rFonts w:asciiTheme="minorHAnsi" w:hAnsiTheme="minorHAnsi" w:cs="Arial"/>
          <w:b/>
          <w:color w:val="000000"/>
          <w:sz w:val="22"/>
          <w:szCs w:val="22"/>
        </w:rPr>
        <w:t>4.3.3.1</w:t>
      </w:r>
      <w:r>
        <w:rPr>
          <w:rFonts w:asciiTheme="minorHAnsi" w:hAnsiTheme="minorHAnsi" w:cs="Arial"/>
          <w:b/>
          <w:color w:val="000000"/>
          <w:sz w:val="22"/>
          <w:szCs w:val="22"/>
        </w:rPr>
        <w:tab/>
      </w:r>
      <w:r w:rsidR="00A647A9" w:rsidRPr="003E437C">
        <w:rPr>
          <w:rFonts w:asciiTheme="minorHAnsi" w:hAnsiTheme="minorHAnsi" w:cs="Arial"/>
          <w:b/>
          <w:color w:val="000000"/>
          <w:sz w:val="22"/>
          <w:szCs w:val="22"/>
        </w:rPr>
        <w:t xml:space="preserve">Printed Test Form Provisions </w:t>
      </w:r>
    </w:p>
    <w:p w14:paraId="2F8B348C" w14:textId="77777777" w:rsidR="00A647A9" w:rsidRPr="003E437C" w:rsidRDefault="003E437C" w:rsidP="003E437C">
      <w:pPr>
        <w:ind w:left="270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t>a)</w:t>
      </w:r>
      <w:r w:rsidRPr="003E437C">
        <w:rPr>
          <w:rFonts w:asciiTheme="minorHAnsi" w:hAnsiTheme="minorHAnsi" w:cs="Arial"/>
          <w:color w:val="000000"/>
          <w:sz w:val="22"/>
          <w:szCs w:val="22"/>
        </w:rPr>
        <w:tab/>
      </w:r>
      <w:r w:rsidR="00A647A9" w:rsidRPr="003E437C">
        <w:rPr>
          <w:rFonts w:asciiTheme="minorHAnsi" w:hAnsiTheme="minorHAnsi" w:cs="Arial"/>
          <w:b/>
          <w:color w:val="000000"/>
          <w:sz w:val="22"/>
          <w:szCs w:val="22"/>
        </w:rPr>
        <w:t>Print On</w:t>
      </w:r>
      <w:r w:rsidR="00E46C50">
        <w:rPr>
          <w:rFonts w:asciiTheme="minorHAnsi" w:hAnsiTheme="minorHAnsi" w:cs="Arial"/>
          <w:b/>
          <w:color w:val="000000"/>
          <w:sz w:val="22"/>
          <w:szCs w:val="22"/>
        </w:rPr>
        <w:t>-</w:t>
      </w:r>
      <w:r w:rsidR="00A647A9" w:rsidRPr="003E437C">
        <w:rPr>
          <w:rFonts w:asciiTheme="minorHAnsi" w:hAnsiTheme="minorHAnsi" w:cs="Arial"/>
          <w:b/>
          <w:color w:val="000000"/>
          <w:sz w:val="22"/>
          <w:szCs w:val="22"/>
        </w:rPr>
        <w:t xml:space="preserve">Demand </w:t>
      </w:r>
    </w:p>
    <w:p w14:paraId="0A6BB94D" w14:textId="77777777" w:rsidR="0034251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 xml:space="preserve">For students with specific testing barriers (i.e., student’s IEP dictates administration of tests in paper-pencil format), Contractor’s Assessment Delivery Platform must support the ability for print on demand (the student’s test can be designated through the Assessment Delivery Platform and accompanying connection to a printer, for creation of hardcopy versions of the items). </w:t>
      </w:r>
    </w:p>
    <w:p w14:paraId="61B07BAA" w14:textId="77777777" w:rsidR="00A647A9" w:rsidRPr="00A647A9" w:rsidRDefault="00A647A9" w:rsidP="003E437C">
      <w:pPr>
        <w:pStyle w:val="Default"/>
        <w:ind w:left="2700"/>
        <w:jc w:val="both"/>
        <w:rPr>
          <w:rFonts w:asciiTheme="minorHAnsi" w:hAnsiTheme="minorHAnsi"/>
          <w:sz w:val="22"/>
          <w:szCs w:val="22"/>
        </w:rPr>
      </w:pPr>
    </w:p>
    <w:p w14:paraId="4A85078B" w14:textId="77777777" w:rsidR="00A647A9" w:rsidRPr="00A647A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lastRenderedPageBreak/>
        <w:t xml:space="preserve">NOTE: Upon the student’s completion of applicable print version of items, test administrators would be expected to transcribe the student response into the Assessment Delivery Platform interface.  Print versions of the test items will be destroyed under secure means. </w:t>
      </w:r>
    </w:p>
    <w:p w14:paraId="6C7F30B7" w14:textId="77777777" w:rsidR="00A647A9" w:rsidRPr="00A647A9" w:rsidRDefault="00A647A9" w:rsidP="001601F8">
      <w:pPr>
        <w:pStyle w:val="Default"/>
        <w:ind w:left="720"/>
        <w:jc w:val="both"/>
        <w:rPr>
          <w:rFonts w:asciiTheme="minorHAnsi" w:hAnsiTheme="minorHAnsi"/>
          <w:sz w:val="22"/>
          <w:szCs w:val="22"/>
        </w:rPr>
      </w:pPr>
    </w:p>
    <w:p w14:paraId="667CD8C9" w14:textId="77777777" w:rsidR="00A647A9" w:rsidRPr="003E437C" w:rsidRDefault="003E437C" w:rsidP="003E437C">
      <w:pPr>
        <w:ind w:left="2700" w:hanging="360"/>
        <w:jc w:val="both"/>
        <w:rPr>
          <w:rFonts w:asciiTheme="minorHAnsi" w:hAnsiTheme="minorHAnsi" w:cs="Arial"/>
          <w:color w:val="000000"/>
          <w:sz w:val="22"/>
          <w:szCs w:val="22"/>
        </w:rPr>
      </w:pPr>
      <w:r w:rsidRPr="00784239">
        <w:rPr>
          <w:rFonts w:asciiTheme="minorHAnsi" w:hAnsiTheme="minorHAnsi" w:cs="Arial"/>
          <w:b/>
          <w:color w:val="000000"/>
          <w:sz w:val="22"/>
          <w:szCs w:val="22"/>
        </w:rPr>
        <w:t>b)</w:t>
      </w:r>
      <w:r>
        <w:rPr>
          <w:rFonts w:asciiTheme="minorHAnsi" w:hAnsiTheme="minorHAnsi" w:cs="Arial"/>
          <w:color w:val="000000"/>
          <w:sz w:val="22"/>
          <w:szCs w:val="22"/>
        </w:rPr>
        <w:tab/>
      </w:r>
      <w:r w:rsidR="00A647A9" w:rsidRPr="003E437C">
        <w:rPr>
          <w:rFonts w:asciiTheme="minorHAnsi" w:hAnsiTheme="minorHAnsi" w:cs="Arial"/>
          <w:b/>
          <w:color w:val="000000"/>
          <w:sz w:val="22"/>
          <w:szCs w:val="22"/>
        </w:rPr>
        <w:t>Braille and Large Print</w:t>
      </w:r>
      <w:r w:rsidR="00A647A9" w:rsidRPr="003E437C">
        <w:rPr>
          <w:rFonts w:asciiTheme="minorHAnsi" w:hAnsiTheme="minorHAnsi" w:cs="Arial"/>
          <w:color w:val="000000"/>
          <w:sz w:val="22"/>
          <w:szCs w:val="22"/>
        </w:rPr>
        <w:t xml:space="preserve"> </w:t>
      </w:r>
    </w:p>
    <w:p w14:paraId="5E957E0B" w14:textId="77777777" w:rsidR="00A647A9" w:rsidRPr="00A647A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 xml:space="preserve">For each operational assessment, Contractor’s system will support administration instances in both Braille and Large Print. </w:t>
      </w:r>
    </w:p>
    <w:p w14:paraId="281162D6" w14:textId="77777777" w:rsidR="00A647A9" w:rsidRPr="00A647A9" w:rsidRDefault="00A647A9" w:rsidP="001601F8">
      <w:pPr>
        <w:pStyle w:val="Default"/>
        <w:ind w:left="1800"/>
        <w:jc w:val="both"/>
        <w:rPr>
          <w:rFonts w:asciiTheme="minorHAnsi" w:hAnsiTheme="minorHAnsi"/>
          <w:b/>
          <w:bCs/>
          <w:sz w:val="22"/>
          <w:szCs w:val="22"/>
        </w:rPr>
      </w:pPr>
    </w:p>
    <w:p w14:paraId="3E09625E" w14:textId="77777777" w:rsidR="00A647A9" w:rsidRPr="003E437C" w:rsidRDefault="003E437C" w:rsidP="003E437C">
      <w:pPr>
        <w:ind w:left="2700" w:hanging="360"/>
        <w:jc w:val="both"/>
        <w:rPr>
          <w:rFonts w:asciiTheme="minorHAnsi" w:hAnsiTheme="minorHAnsi" w:cs="Arial"/>
          <w:color w:val="000000"/>
          <w:sz w:val="22"/>
          <w:szCs w:val="22"/>
        </w:rPr>
      </w:pPr>
      <w:proofErr w:type="gramStart"/>
      <w:r w:rsidRPr="00784239">
        <w:rPr>
          <w:rFonts w:asciiTheme="minorHAnsi" w:hAnsiTheme="minorHAnsi" w:cs="Arial"/>
          <w:b/>
          <w:color w:val="000000"/>
          <w:sz w:val="22"/>
          <w:szCs w:val="22"/>
        </w:rPr>
        <w:t>c</w:t>
      </w:r>
      <w:proofErr w:type="gramEnd"/>
      <w:r w:rsidRPr="00784239">
        <w:rPr>
          <w:rFonts w:asciiTheme="minorHAnsi" w:hAnsiTheme="minorHAnsi" w:cs="Arial"/>
          <w:b/>
          <w:color w:val="000000"/>
          <w:sz w:val="22"/>
          <w:szCs w:val="22"/>
        </w:rPr>
        <w:t>)</w:t>
      </w:r>
      <w:r>
        <w:rPr>
          <w:rFonts w:asciiTheme="minorHAnsi" w:hAnsiTheme="minorHAnsi" w:cs="Arial"/>
          <w:color w:val="000000"/>
          <w:sz w:val="22"/>
          <w:szCs w:val="22"/>
        </w:rPr>
        <w:tab/>
      </w:r>
      <w:r w:rsidR="00A647A9" w:rsidRPr="003E437C">
        <w:rPr>
          <w:rFonts w:asciiTheme="minorHAnsi" w:hAnsiTheme="minorHAnsi" w:cs="Arial"/>
          <w:b/>
          <w:color w:val="000000"/>
          <w:sz w:val="22"/>
          <w:szCs w:val="22"/>
        </w:rPr>
        <w:t xml:space="preserve">Braille On Demand / Large Print </w:t>
      </w:r>
    </w:p>
    <w:p w14:paraId="090F7396" w14:textId="77777777" w:rsidR="0034251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 xml:space="preserve">Contractor’s Assessment Delivery Platform will provide for students identified through an IEP to access the assessment through on demand Braille using refreshable Braille devices or Large Print formatting using vision enhancing tools or software.  </w:t>
      </w:r>
    </w:p>
    <w:p w14:paraId="30D20740" w14:textId="77777777" w:rsidR="00342519" w:rsidRDefault="00342519" w:rsidP="003E437C">
      <w:pPr>
        <w:pStyle w:val="Default"/>
        <w:ind w:left="2700"/>
        <w:jc w:val="both"/>
        <w:rPr>
          <w:rFonts w:asciiTheme="minorHAnsi" w:hAnsiTheme="minorHAnsi"/>
          <w:sz w:val="22"/>
          <w:szCs w:val="22"/>
        </w:rPr>
      </w:pPr>
    </w:p>
    <w:p w14:paraId="046D0037" w14:textId="77777777" w:rsidR="00A647A9" w:rsidRPr="00A647A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The Contractor must provide assurances these requirements will be met.</w:t>
      </w:r>
    </w:p>
    <w:p w14:paraId="64ADE8EA" w14:textId="77777777" w:rsidR="00A647A9" w:rsidRPr="00A647A9" w:rsidRDefault="00A647A9" w:rsidP="003E437C">
      <w:pPr>
        <w:pStyle w:val="Default"/>
        <w:ind w:left="2700"/>
        <w:jc w:val="both"/>
        <w:rPr>
          <w:rFonts w:asciiTheme="minorHAnsi" w:hAnsiTheme="minorHAnsi"/>
          <w:b/>
          <w:bCs/>
          <w:sz w:val="22"/>
          <w:szCs w:val="22"/>
        </w:rPr>
      </w:pPr>
    </w:p>
    <w:p w14:paraId="7ECD35EA" w14:textId="77777777" w:rsidR="00A647A9" w:rsidRPr="00A647A9" w:rsidRDefault="00A647A9" w:rsidP="003E437C">
      <w:pPr>
        <w:pStyle w:val="Default"/>
        <w:ind w:left="2700"/>
        <w:jc w:val="both"/>
        <w:rPr>
          <w:rFonts w:asciiTheme="minorHAnsi" w:hAnsiTheme="minorHAnsi"/>
          <w:sz w:val="22"/>
          <w:szCs w:val="22"/>
          <w:u w:val="single"/>
        </w:rPr>
      </w:pPr>
      <w:r w:rsidRPr="00A647A9">
        <w:rPr>
          <w:rFonts w:asciiTheme="minorHAnsi" w:hAnsiTheme="minorHAnsi"/>
          <w:bCs/>
          <w:sz w:val="22"/>
          <w:szCs w:val="22"/>
          <w:u w:val="single"/>
        </w:rPr>
        <w:t xml:space="preserve">Braille and Large Print Testing Materials (Non-Computer) </w:t>
      </w:r>
    </w:p>
    <w:p w14:paraId="219A5B34" w14:textId="77777777" w:rsidR="00A647A9" w:rsidRPr="00A647A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 xml:space="preserve">In those instances where a school or district is not prepared to support computer-based testing, Contractor will provide means of producing Braille and Large-Print forms based on the Contractor’s paper-pencil form. </w:t>
      </w:r>
    </w:p>
    <w:p w14:paraId="39A9A3D8" w14:textId="77777777" w:rsidR="00A647A9" w:rsidRPr="00A647A9" w:rsidRDefault="00A647A9" w:rsidP="003E437C">
      <w:pPr>
        <w:ind w:left="2700"/>
        <w:jc w:val="both"/>
        <w:rPr>
          <w:rFonts w:asciiTheme="minorHAnsi" w:hAnsiTheme="minorHAnsi"/>
          <w:sz w:val="22"/>
          <w:szCs w:val="22"/>
        </w:rPr>
      </w:pPr>
    </w:p>
    <w:p w14:paraId="3BFF7A06" w14:textId="1D95C10F" w:rsidR="00A647A9" w:rsidRPr="00A647A9" w:rsidRDefault="00A647A9" w:rsidP="003E437C">
      <w:pPr>
        <w:ind w:left="2700"/>
        <w:jc w:val="both"/>
        <w:rPr>
          <w:rFonts w:asciiTheme="minorHAnsi" w:hAnsiTheme="minorHAnsi"/>
          <w:sz w:val="22"/>
          <w:szCs w:val="22"/>
        </w:rPr>
      </w:pPr>
      <w:proofErr w:type="gramStart"/>
      <w:r w:rsidRPr="00A647A9">
        <w:rPr>
          <w:rFonts w:asciiTheme="minorHAnsi" w:hAnsiTheme="minorHAnsi"/>
          <w:sz w:val="22"/>
          <w:szCs w:val="22"/>
        </w:rPr>
        <w:t xml:space="preserve">Based upon the 2015-2016 testing data, the </w:t>
      </w:r>
      <w:r w:rsidR="004A0503">
        <w:rPr>
          <w:rFonts w:asciiTheme="minorHAnsi" w:hAnsiTheme="minorHAnsi"/>
          <w:sz w:val="22"/>
          <w:szCs w:val="22"/>
        </w:rPr>
        <w:t>Agency</w:t>
      </w:r>
      <w:r w:rsidRPr="00A647A9">
        <w:rPr>
          <w:rFonts w:asciiTheme="minorHAnsi" w:hAnsiTheme="minorHAnsi"/>
          <w:sz w:val="22"/>
          <w:szCs w:val="22"/>
        </w:rPr>
        <w:t xml:space="preserve"> estimates, but in no way guarantee, annual quantities for use of Braille and Large Print testing materials at approximately 100 students total in grades 3-11.</w:t>
      </w:r>
      <w:proofErr w:type="gramEnd"/>
    </w:p>
    <w:p w14:paraId="52F908E0" w14:textId="77777777" w:rsidR="00A647A9" w:rsidRPr="00A647A9" w:rsidRDefault="00A647A9" w:rsidP="003E437C">
      <w:pPr>
        <w:ind w:left="2700"/>
        <w:jc w:val="both"/>
        <w:rPr>
          <w:rFonts w:asciiTheme="minorHAnsi" w:hAnsiTheme="minorHAnsi"/>
          <w:sz w:val="22"/>
          <w:szCs w:val="22"/>
        </w:rPr>
      </w:pPr>
    </w:p>
    <w:p w14:paraId="36D66B44" w14:textId="77777777" w:rsidR="00A647A9" w:rsidRPr="00A647A9" w:rsidRDefault="00A647A9" w:rsidP="003E437C">
      <w:pPr>
        <w:pStyle w:val="Default"/>
        <w:ind w:left="2700"/>
        <w:jc w:val="both"/>
        <w:rPr>
          <w:rFonts w:asciiTheme="minorHAnsi" w:hAnsiTheme="minorHAnsi"/>
          <w:sz w:val="22"/>
          <w:szCs w:val="22"/>
        </w:rPr>
      </w:pPr>
      <w:r w:rsidRPr="00A647A9">
        <w:rPr>
          <w:rFonts w:asciiTheme="minorHAnsi" w:hAnsiTheme="minorHAnsi"/>
          <w:sz w:val="22"/>
          <w:szCs w:val="22"/>
        </w:rPr>
        <w:t xml:space="preserve">Contractor shall provide a process for school districts to order Braille and Large Print testing materials, and shall distribute all such testing materials in a Braille/Large Print kit to the associated school district. </w:t>
      </w:r>
    </w:p>
    <w:p w14:paraId="5ADDED23" w14:textId="77777777" w:rsidR="00A647A9" w:rsidRPr="00A647A9" w:rsidRDefault="00A647A9" w:rsidP="003E437C">
      <w:pPr>
        <w:pStyle w:val="Default"/>
        <w:ind w:left="2700"/>
        <w:jc w:val="both"/>
        <w:rPr>
          <w:rFonts w:asciiTheme="minorHAnsi" w:hAnsiTheme="minorHAnsi"/>
          <w:sz w:val="22"/>
          <w:szCs w:val="22"/>
        </w:rPr>
      </w:pPr>
    </w:p>
    <w:p w14:paraId="0EDF44F7" w14:textId="77777777" w:rsidR="00A647A9" w:rsidRPr="00A647A9" w:rsidRDefault="00A647A9" w:rsidP="003E437C">
      <w:pPr>
        <w:pStyle w:val="Default"/>
        <w:spacing w:after="120"/>
        <w:ind w:left="2707"/>
        <w:jc w:val="both"/>
        <w:rPr>
          <w:rFonts w:asciiTheme="minorHAnsi" w:hAnsiTheme="minorHAnsi"/>
          <w:sz w:val="22"/>
          <w:szCs w:val="22"/>
        </w:rPr>
      </w:pPr>
      <w:r w:rsidRPr="00A647A9">
        <w:rPr>
          <w:rFonts w:asciiTheme="minorHAnsi" w:hAnsiTheme="minorHAnsi"/>
          <w:sz w:val="22"/>
          <w:szCs w:val="22"/>
        </w:rPr>
        <w:t xml:space="preserve">The Contractor’s Braille/Large Print kit shall include Braille response documents for Braille assessments and appropriate response documents for Large Print assessments. </w:t>
      </w:r>
    </w:p>
    <w:p w14:paraId="266564C4" w14:textId="77777777" w:rsidR="00A647A9" w:rsidRPr="00A647A9" w:rsidRDefault="00A647A9" w:rsidP="00B638AD">
      <w:pPr>
        <w:pStyle w:val="Default"/>
        <w:numPr>
          <w:ilvl w:val="0"/>
          <w:numId w:val="31"/>
        </w:numPr>
        <w:spacing w:after="120"/>
        <w:ind w:left="3427"/>
        <w:jc w:val="both"/>
        <w:rPr>
          <w:rFonts w:asciiTheme="minorHAnsi" w:hAnsiTheme="minorHAnsi"/>
          <w:sz w:val="22"/>
          <w:szCs w:val="22"/>
        </w:rPr>
      </w:pPr>
      <w:r w:rsidRPr="00A647A9">
        <w:rPr>
          <w:rFonts w:asciiTheme="minorHAnsi" w:hAnsiTheme="minorHAnsi"/>
          <w:sz w:val="22"/>
          <w:szCs w:val="22"/>
        </w:rPr>
        <w:t xml:space="preserve">Students being administered a Large Print assessment will respond directly on the Large Print test document, unless the student’s IEP specifies a scribing accommodation. </w:t>
      </w:r>
    </w:p>
    <w:p w14:paraId="1AD76D0D" w14:textId="77777777" w:rsidR="00A647A9" w:rsidRPr="00A647A9" w:rsidRDefault="00A647A9" w:rsidP="00B638AD">
      <w:pPr>
        <w:pStyle w:val="Default"/>
        <w:numPr>
          <w:ilvl w:val="0"/>
          <w:numId w:val="31"/>
        </w:numPr>
        <w:spacing w:after="120"/>
        <w:ind w:left="3427"/>
        <w:jc w:val="both"/>
        <w:rPr>
          <w:rFonts w:asciiTheme="minorHAnsi" w:hAnsiTheme="minorHAnsi"/>
          <w:sz w:val="22"/>
          <w:szCs w:val="22"/>
        </w:rPr>
      </w:pPr>
      <w:r w:rsidRPr="00A647A9">
        <w:rPr>
          <w:rFonts w:asciiTheme="minorHAnsi" w:hAnsiTheme="minorHAnsi"/>
          <w:sz w:val="22"/>
          <w:szCs w:val="22"/>
        </w:rPr>
        <w:t xml:space="preserve">Test administrators would be expected to transcribe student responses from Braille and Large Print test forms into the Assessment Delivery Platform interface. </w:t>
      </w:r>
    </w:p>
    <w:p w14:paraId="0EF5CA33" w14:textId="77777777" w:rsidR="00342519" w:rsidRDefault="00A647A9" w:rsidP="003E437C">
      <w:pPr>
        <w:ind w:left="2700"/>
        <w:jc w:val="both"/>
        <w:rPr>
          <w:rFonts w:asciiTheme="minorHAnsi" w:hAnsiTheme="minorHAnsi"/>
          <w:sz w:val="22"/>
          <w:szCs w:val="22"/>
        </w:rPr>
      </w:pPr>
      <w:r w:rsidRPr="00A647A9">
        <w:rPr>
          <w:rFonts w:asciiTheme="minorHAnsi" w:hAnsiTheme="minorHAnsi"/>
          <w:sz w:val="22"/>
          <w:szCs w:val="22"/>
        </w:rPr>
        <w:t xml:space="preserve">Contractor shall provide for the secure return of Braille and Large Print testing materials to Contractor facilities. Contractor’s Braille/Large Print kit shall include all materials (boxes, envelopes, and prepaid return shipping labels) for the schools to use to return testing materials.  </w:t>
      </w:r>
    </w:p>
    <w:p w14:paraId="065ACE3D" w14:textId="77777777" w:rsidR="00342519" w:rsidRDefault="00342519" w:rsidP="003E437C">
      <w:pPr>
        <w:ind w:left="2700"/>
        <w:jc w:val="both"/>
        <w:rPr>
          <w:rFonts w:asciiTheme="minorHAnsi" w:hAnsiTheme="minorHAnsi"/>
          <w:sz w:val="22"/>
          <w:szCs w:val="22"/>
        </w:rPr>
      </w:pPr>
    </w:p>
    <w:p w14:paraId="64A6A71D" w14:textId="77777777" w:rsidR="00A647A9" w:rsidRDefault="00A647A9" w:rsidP="003E437C">
      <w:pPr>
        <w:ind w:left="2700"/>
        <w:jc w:val="both"/>
        <w:rPr>
          <w:rFonts w:asciiTheme="minorHAnsi" w:hAnsiTheme="minorHAnsi"/>
          <w:sz w:val="22"/>
          <w:szCs w:val="22"/>
        </w:rPr>
      </w:pPr>
      <w:r w:rsidRPr="00A647A9">
        <w:rPr>
          <w:rFonts w:asciiTheme="minorHAnsi" w:hAnsiTheme="minorHAnsi"/>
          <w:sz w:val="22"/>
          <w:szCs w:val="22"/>
        </w:rPr>
        <w:t>Contractor must provide assurances these requirements will be met.</w:t>
      </w:r>
    </w:p>
    <w:p w14:paraId="68660323" w14:textId="77777777" w:rsidR="001601F8" w:rsidRPr="00A647A9" w:rsidRDefault="001601F8" w:rsidP="001601F8">
      <w:pPr>
        <w:ind w:left="1800"/>
        <w:jc w:val="both"/>
        <w:rPr>
          <w:rFonts w:asciiTheme="minorHAnsi" w:hAnsiTheme="minorHAnsi"/>
          <w:sz w:val="22"/>
          <w:szCs w:val="22"/>
        </w:rPr>
      </w:pPr>
    </w:p>
    <w:p w14:paraId="2C933C5E" w14:textId="77777777" w:rsidR="00A647A9" w:rsidRPr="003E437C" w:rsidRDefault="003E437C" w:rsidP="003E437C">
      <w:pPr>
        <w:ind w:left="270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lastRenderedPageBreak/>
        <w:t>d)</w:t>
      </w:r>
      <w:r w:rsidRPr="003E437C">
        <w:rPr>
          <w:rFonts w:asciiTheme="minorHAnsi" w:hAnsiTheme="minorHAnsi" w:cs="Arial"/>
          <w:color w:val="000000"/>
          <w:sz w:val="22"/>
          <w:szCs w:val="22"/>
        </w:rPr>
        <w:tab/>
      </w:r>
      <w:r w:rsidR="00A647A9" w:rsidRPr="003E437C">
        <w:rPr>
          <w:rFonts w:asciiTheme="minorHAnsi" w:hAnsiTheme="minorHAnsi" w:cs="Arial"/>
          <w:b/>
          <w:color w:val="000000"/>
          <w:sz w:val="22"/>
          <w:szCs w:val="22"/>
        </w:rPr>
        <w:t xml:space="preserve">Assistive Technology </w:t>
      </w:r>
    </w:p>
    <w:p w14:paraId="277FB625" w14:textId="77777777" w:rsidR="00342519" w:rsidRDefault="00A647A9" w:rsidP="00342519">
      <w:pPr>
        <w:ind w:left="2700"/>
        <w:jc w:val="both"/>
        <w:rPr>
          <w:rFonts w:asciiTheme="minorHAnsi" w:hAnsiTheme="minorHAnsi"/>
          <w:sz w:val="22"/>
          <w:szCs w:val="22"/>
        </w:rPr>
      </w:pPr>
      <w:r w:rsidRPr="00A647A9">
        <w:rPr>
          <w:rFonts w:asciiTheme="minorHAnsi" w:hAnsiTheme="minorHAnsi"/>
          <w:sz w:val="22"/>
          <w:szCs w:val="22"/>
        </w:rPr>
        <w:t xml:space="preserve">Contractor’s assessment administration platform shall support refreshable Braille devices and vision enhancing software.  Contractor shall work with the </w:t>
      </w:r>
      <w:r w:rsidR="00342519">
        <w:rPr>
          <w:rFonts w:asciiTheme="minorHAnsi" w:hAnsiTheme="minorHAnsi"/>
          <w:sz w:val="22"/>
          <w:szCs w:val="22"/>
        </w:rPr>
        <w:t>Agency</w:t>
      </w:r>
      <w:r w:rsidRPr="00A647A9">
        <w:rPr>
          <w:rFonts w:asciiTheme="minorHAnsi" w:hAnsiTheme="minorHAnsi"/>
          <w:sz w:val="22"/>
          <w:szCs w:val="22"/>
        </w:rPr>
        <w:t xml:space="preserve"> to explore the feasibility of supporting additional assistive technology including, but not necessarily limited to, screen reader and text to speech software, screen enlargement, and alternative input devices and software.  If the </w:t>
      </w:r>
      <w:r w:rsidR="00342519">
        <w:rPr>
          <w:rFonts w:asciiTheme="minorHAnsi" w:hAnsiTheme="minorHAnsi"/>
          <w:sz w:val="22"/>
          <w:szCs w:val="22"/>
        </w:rPr>
        <w:t>Agency</w:t>
      </w:r>
      <w:r w:rsidRPr="00A647A9">
        <w:rPr>
          <w:rFonts w:asciiTheme="minorHAnsi" w:hAnsiTheme="minorHAnsi"/>
          <w:sz w:val="22"/>
          <w:szCs w:val="22"/>
        </w:rPr>
        <w:t xml:space="preserve"> requests test access through a specific assistive technology device, Contractor shall make provisions to support the aforementioned assistive technology, but would not be responsible for providing any needed hardware or software (such as refreshable Braille devices) for school districts or the state.  </w:t>
      </w:r>
    </w:p>
    <w:p w14:paraId="697B74AB" w14:textId="77777777" w:rsidR="00342519" w:rsidRDefault="00342519" w:rsidP="00342519">
      <w:pPr>
        <w:ind w:left="2700"/>
        <w:jc w:val="both"/>
        <w:rPr>
          <w:rFonts w:asciiTheme="minorHAnsi" w:hAnsiTheme="minorHAnsi"/>
          <w:sz w:val="22"/>
          <w:szCs w:val="22"/>
        </w:rPr>
      </w:pPr>
    </w:p>
    <w:p w14:paraId="4037AC0C" w14:textId="77777777" w:rsidR="00A647A9" w:rsidRDefault="00A647A9" w:rsidP="00342519">
      <w:pPr>
        <w:ind w:left="2700"/>
        <w:jc w:val="both"/>
        <w:rPr>
          <w:rFonts w:asciiTheme="minorHAnsi" w:hAnsiTheme="minorHAnsi"/>
          <w:sz w:val="22"/>
          <w:szCs w:val="22"/>
        </w:rPr>
      </w:pPr>
      <w:r w:rsidRPr="00A647A9">
        <w:rPr>
          <w:rFonts w:asciiTheme="minorHAnsi" w:hAnsiTheme="minorHAnsi"/>
          <w:sz w:val="22"/>
          <w:szCs w:val="22"/>
        </w:rPr>
        <w:t>Contractor must provide assurances these requirements will be met.</w:t>
      </w:r>
    </w:p>
    <w:p w14:paraId="32D01FBA" w14:textId="77777777" w:rsidR="001601F8" w:rsidRPr="00A647A9" w:rsidRDefault="001601F8" w:rsidP="00342519">
      <w:pPr>
        <w:ind w:left="1800"/>
        <w:jc w:val="both"/>
        <w:rPr>
          <w:rFonts w:asciiTheme="minorHAnsi" w:hAnsiTheme="minorHAnsi"/>
          <w:sz w:val="22"/>
          <w:szCs w:val="22"/>
        </w:rPr>
      </w:pPr>
    </w:p>
    <w:p w14:paraId="755DF477" w14:textId="77777777" w:rsidR="00A647A9" w:rsidRPr="003E437C" w:rsidRDefault="003E437C" w:rsidP="00342519">
      <w:pPr>
        <w:ind w:left="270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t>e)</w:t>
      </w:r>
      <w:r w:rsidRPr="003E437C">
        <w:rPr>
          <w:rFonts w:asciiTheme="minorHAnsi" w:hAnsiTheme="minorHAnsi" w:cs="Arial"/>
          <w:b/>
          <w:color w:val="000000"/>
          <w:sz w:val="22"/>
          <w:szCs w:val="22"/>
        </w:rPr>
        <w:tab/>
      </w:r>
      <w:r w:rsidR="00A647A9" w:rsidRPr="003E437C">
        <w:rPr>
          <w:rFonts w:asciiTheme="minorHAnsi" w:hAnsiTheme="minorHAnsi" w:cs="Arial"/>
          <w:b/>
          <w:color w:val="000000"/>
          <w:sz w:val="22"/>
          <w:szCs w:val="22"/>
        </w:rPr>
        <w:t xml:space="preserve">Translations </w:t>
      </w:r>
    </w:p>
    <w:p w14:paraId="30786787" w14:textId="5EEC47E7" w:rsidR="00A647A9" w:rsidRPr="00A647A9" w:rsidRDefault="00A647A9" w:rsidP="00342519">
      <w:pPr>
        <w:pStyle w:val="Default"/>
        <w:ind w:left="2700"/>
        <w:jc w:val="both"/>
        <w:rPr>
          <w:rFonts w:asciiTheme="minorHAnsi" w:hAnsiTheme="minorHAnsi"/>
          <w:sz w:val="22"/>
          <w:szCs w:val="22"/>
        </w:rPr>
      </w:pPr>
      <w:r w:rsidRPr="00A647A9">
        <w:rPr>
          <w:rFonts w:asciiTheme="minorHAnsi" w:hAnsiTheme="minorHAnsi"/>
          <w:sz w:val="22"/>
          <w:szCs w:val="22"/>
        </w:rPr>
        <w:t xml:space="preserve">Ideally, a Contractor’s system would have access to a wide variety of translation libraries which would enhance accessibility and student access to the assessment system.  The </w:t>
      </w:r>
      <w:r w:rsidR="001601F8">
        <w:rPr>
          <w:rFonts w:asciiTheme="minorHAnsi" w:hAnsiTheme="minorHAnsi"/>
          <w:sz w:val="22"/>
          <w:szCs w:val="22"/>
        </w:rPr>
        <w:t>Agency</w:t>
      </w:r>
      <w:r w:rsidRPr="00A647A9">
        <w:rPr>
          <w:rFonts w:asciiTheme="minorHAnsi" w:hAnsiTheme="minorHAnsi"/>
          <w:sz w:val="22"/>
          <w:szCs w:val="22"/>
        </w:rPr>
        <w:t xml:space="preserve"> has committed to providing, at minimum, a Spanish translation as part of the Every Student Succeeds Act of 2015 state plan, given the increasingly large Hispanic population in Iowa schools.  Spanish need to be available in both the paper-pencil and online assessment.  American Sign Language needs to also be available as part of the online platform </w:t>
      </w:r>
      <w:r w:rsidR="009A7312">
        <w:rPr>
          <w:rFonts w:asciiTheme="minorHAnsi" w:hAnsiTheme="minorHAnsi"/>
          <w:sz w:val="22"/>
          <w:szCs w:val="22"/>
        </w:rPr>
        <w:t xml:space="preserve">if audio is part of the assessment </w:t>
      </w:r>
      <w:r w:rsidRPr="00A647A9">
        <w:rPr>
          <w:rFonts w:asciiTheme="minorHAnsi" w:hAnsiTheme="minorHAnsi"/>
          <w:sz w:val="22"/>
          <w:szCs w:val="22"/>
        </w:rPr>
        <w:t xml:space="preserve">to ensure equitable participation </w:t>
      </w:r>
      <w:r w:rsidR="00E04B64">
        <w:rPr>
          <w:rFonts w:asciiTheme="minorHAnsi" w:hAnsiTheme="minorHAnsi"/>
          <w:sz w:val="22"/>
          <w:szCs w:val="22"/>
        </w:rPr>
        <w:t xml:space="preserve">of </w:t>
      </w:r>
      <w:r w:rsidRPr="00A647A9">
        <w:rPr>
          <w:rFonts w:asciiTheme="minorHAnsi" w:hAnsiTheme="minorHAnsi"/>
          <w:sz w:val="22"/>
          <w:szCs w:val="22"/>
        </w:rPr>
        <w:t xml:space="preserve">hearing impaired students which follows IDEA requirements and best practices outlined in Operational Best Practices for Statewide Large-Scale Assessment Programs (2013).  In addition, below is a list of the most frequent native languages in Iowa schools representing greater than 2 percent of EL students.  While there is no </w:t>
      </w:r>
      <w:r w:rsidR="004D7AC7">
        <w:rPr>
          <w:rFonts w:asciiTheme="minorHAnsi" w:hAnsiTheme="minorHAnsi"/>
          <w:sz w:val="22"/>
          <w:szCs w:val="22"/>
        </w:rPr>
        <w:t>requirement per se</w:t>
      </w:r>
      <w:r w:rsidRPr="00A647A9">
        <w:rPr>
          <w:rFonts w:asciiTheme="minorHAnsi" w:hAnsiTheme="minorHAnsi"/>
          <w:sz w:val="22"/>
          <w:szCs w:val="22"/>
        </w:rPr>
        <w:t xml:space="preserve"> that the </w:t>
      </w:r>
      <w:r w:rsidR="00342519">
        <w:rPr>
          <w:rFonts w:asciiTheme="minorHAnsi" w:hAnsiTheme="minorHAnsi"/>
          <w:sz w:val="22"/>
          <w:szCs w:val="22"/>
        </w:rPr>
        <w:t>Contractor</w:t>
      </w:r>
      <w:r w:rsidR="00342519" w:rsidRPr="00A647A9">
        <w:rPr>
          <w:rFonts w:asciiTheme="minorHAnsi" w:hAnsiTheme="minorHAnsi"/>
          <w:sz w:val="22"/>
          <w:szCs w:val="22"/>
        </w:rPr>
        <w:t xml:space="preserve"> </w:t>
      </w:r>
      <w:r w:rsidRPr="00A647A9">
        <w:rPr>
          <w:rFonts w:asciiTheme="minorHAnsi" w:hAnsiTheme="minorHAnsi"/>
          <w:sz w:val="22"/>
          <w:szCs w:val="22"/>
        </w:rPr>
        <w:t>must cover all of these language</w:t>
      </w:r>
      <w:r w:rsidR="00342519">
        <w:rPr>
          <w:rFonts w:asciiTheme="minorHAnsi" w:hAnsiTheme="minorHAnsi"/>
          <w:sz w:val="22"/>
          <w:szCs w:val="22"/>
        </w:rPr>
        <w:t>s,</w:t>
      </w:r>
      <w:r w:rsidRPr="00A647A9">
        <w:rPr>
          <w:rFonts w:asciiTheme="minorHAnsi" w:hAnsiTheme="minorHAnsi"/>
          <w:sz w:val="22"/>
          <w:szCs w:val="22"/>
        </w:rPr>
        <w:t xml:space="preserve"> with the exception of Spanish and American Sign Language, the </w:t>
      </w:r>
      <w:r w:rsidR="001601F8">
        <w:rPr>
          <w:rFonts w:asciiTheme="minorHAnsi" w:hAnsiTheme="minorHAnsi"/>
          <w:sz w:val="22"/>
          <w:szCs w:val="22"/>
        </w:rPr>
        <w:t>Agency</w:t>
      </w:r>
      <w:r w:rsidRPr="00A647A9">
        <w:rPr>
          <w:rFonts w:asciiTheme="minorHAnsi" w:hAnsiTheme="minorHAnsi"/>
          <w:sz w:val="22"/>
          <w:szCs w:val="22"/>
        </w:rPr>
        <w:t xml:space="preserve"> is interested in learning if Contractor’s system can cover a wider variety of translations.  </w:t>
      </w:r>
    </w:p>
    <w:p w14:paraId="162867E8" w14:textId="77777777" w:rsidR="00A647A9" w:rsidRPr="00A647A9" w:rsidRDefault="00A647A9" w:rsidP="00342519">
      <w:pPr>
        <w:pStyle w:val="Default"/>
        <w:ind w:left="2700"/>
        <w:jc w:val="both"/>
        <w:rPr>
          <w:rFonts w:asciiTheme="minorHAnsi" w:hAnsiTheme="minorHAnsi"/>
          <w:sz w:val="22"/>
          <w:szCs w:val="22"/>
        </w:rPr>
      </w:pPr>
    </w:p>
    <w:p w14:paraId="2726FC29" w14:textId="77777777" w:rsidR="00A647A9" w:rsidRPr="00A647A9" w:rsidRDefault="00A647A9" w:rsidP="00342519">
      <w:pPr>
        <w:pStyle w:val="Default"/>
        <w:ind w:left="2700"/>
        <w:jc w:val="both"/>
        <w:rPr>
          <w:rFonts w:asciiTheme="minorHAnsi" w:hAnsiTheme="minorHAnsi"/>
          <w:sz w:val="22"/>
          <w:szCs w:val="22"/>
        </w:rPr>
      </w:pPr>
      <w:r w:rsidRPr="00A647A9">
        <w:rPr>
          <w:rFonts w:asciiTheme="minorHAnsi" w:hAnsiTheme="minorHAnsi"/>
          <w:sz w:val="22"/>
          <w:szCs w:val="22"/>
        </w:rPr>
        <w:t>Currently these languages are as follows:</w:t>
      </w:r>
    </w:p>
    <w:p w14:paraId="1DA4724F"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Spanish (required)</w:t>
      </w:r>
    </w:p>
    <w:p w14:paraId="48C20A21" w14:textId="10BC0445"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American Sign Language (ASL) (required</w:t>
      </w:r>
      <w:r w:rsidR="007B04D0">
        <w:rPr>
          <w:rFonts w:asciiTheme="minorHAnsi" w:hAnsiTheme="minorHAnsi"/>
          <w:sz w:val="22"/>
          <w:szCs w:val="22"/>
        </w:rPr>
        <w:t xml:space="preserve"> if audio is part of the assessment</w:t>
      </w:r>
      <w:r w:rsidRPr="00A647A9">
        <w:rPr>
          <w:rFonts w:asciiTheme="minorHAnsi" w:hAnsiTheme="minorHAnsi"/>
          <w:sz w:val="22"/>
          <w:szCs w:val="22"/>
        </w:rPr>
        <w:t xml:space="preserve">) </w:t>
      </w:r>
    </w:p>
    <w:p w14:paraId="570B6E20"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 xml:space="preserve">Karen language </w:t>
      </w:r>
    </w:p>
    <w:p w14:paraId="6C8CAF2B"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Arabic</w:t>
      </w:r>
    </w:p>
    <w:p w14:paraId="6C28F3E3"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Bosnian</w:t>
      </w:r>
    </w:p>
    <w:p w14:paraId="7A2141A0"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Vietnamese</w:t>
      </w:r>
    </w:p>
    <w:p w14:paraId="68DF8232" w14:textId="77777777" w:rsidR="00A647A9" w:rsidRPr="00A647A9" w:rsidRDefault="00A647A9" w:rsidP="00342519">
      <w:pPr>
        <w:pStyle w:val="Default"/>
        <w:numPr>
          <w:ilvl w:val="0"/>
          <w:numId w:val="49"/>
        </w:numPr>
        <w:spacing w:after="5"/>
        <w:ind w:left="3420"/>
        <w:jc w:val="both"/>
        <w:rPr>
          <w:rFonts w:asciiTheme="minorHAnsi" w:hAnsiTheme="minorHAnsi"/>
          <w:sz w:val="22"/>
          <w:szCs w:val="22"/>
        </w:rPr>
      </w:pPr>
      <w:r w:rsidRPr="00A647A9">
        <w:rPr>
          <w:rFonts w:asciiTheme="minorHAnsi" w:hAnsiTheme="minorHAnsi"/>
          <w:sz w:val="22"/>
          <w:szCs w:val="22"/>
        </w:rPr>
        <w:t>Burmese</w:t>
      </w:r>
    </w:p>
    <w:p w14:paraId="6192A7BB" w14:textId="77777777" w:rsidR="00A647A9" w:rsidRPr="00A647A9" w:rsidRDefault="00A647A9" w:rsidP="00342519">
      <w:pPr>
        <w:pStyle w:val="Default"/>
        <w:spacing w:after="5"/>
        <w:ind w:left="720"/>
        <w:jc w:val="both"/>
        <w:rPr>
          <w:rFonts w:asciiTheme="minorHAnsi" w:hAnsiTheme="minorHAnsi"/>
          <w:sz w:val="22"/>
          <w:szCs w:val="22"/>
        </w:rPr>
      </w:pPr>
    </w:p>
    <w:p w14:paraId="52399C88" w14:textId="72FD2D5A" w:rsidR="00A647A9" w:rsidRPr="00A647A9" w:rsidRDefault="00A647A9" w:rsidP="00342519">
      <w:pPr>
        <w:pStyle w:val="Default"/>
        <w:ind w:left="2700"/>
        <w:jc w:val="both"/>
        <w:rPr>
          <w:rFonts w:asciiTheme="minorHAnsi" w:hAnsiTheme="minorHAnsi"/>
          <w:sz w:val="22"/>
          <w:szCs w:val="22"/>
        </w:rPr>
      </w:pPr>
      <w:r w:rsidRPr="00A647A9">
        <w:rPr>
          <w:rFonts w:asciiTheme="minorHAnsi" w:hAnsiTheme="minorHAnsi"/>
          <w:sz w:val="22"/>
          <w:szCs w:val="22"/>
        </w:rPr>
        <w:t xml:space="preserve">If the </w:t>
      </w:r>
      <w:r w:rsidR="00342519">
        <w:rPr>
          <w:rFonts w:asciiTheme="minorHAnsi" w:hAnsiTheme="minorHAnsi"/>
          <w:sz w:val="22"/>
          <w:szCs w:val="22"/>
        </w:rPr>
        <w:t>C</w:t>
      </w:r>
      <w:r w:rsidRPr="00A647A9">
        <w:rPr>
          <w:rFonts w:asciiTheme="minorHAnsi" w:hAnsiTheme="minorHAnsi"/>
          <w:sz w:val="22"/>
          <w:szCs w:val="22"/>
        </w:rPr>
        <w:t>ontract</w:t>
      </w:r>
      <w:r w:rsidR="00342519">
        <w:rPr>
          <w:rFonts w:asciiTheme="minorHAnsi" w:hAnsiTheme="minorHAnsi"/>
          <w:sz w:val="22"/>
          <w:szCs w:val="22"/>
        </w:rPr>
        <w:t>or</w:t>
      </w:r>
      <w:r w:rsidRPr="00A647A9">
        <w:rPr>
          <w:rFonts w:asciiTheme="minorHAnsi" w:hAnsiTheme="minorHAnsi"/>
          <w:sz w:val="22"/>
          <w:szCs w:val="22"/>
        </w:rPr>
        <w:t xml:space="preserve"> does not have this functionality currently available, the </w:t>
      </w:r>
      <w:r w:rsidR="00342519">
        <w:rPr>
          <w:rFonts w:asciiTheme="minorHAnsi" w:hAnsiTheme="minorHAnsi"/>
          <w:sz w:val="22"/>
          <w:szCs w:val="22"/>
        </w:rPr>
        <w:t>C</w:t>
      </w:r>
      <w:r w:rsidRPr="00A647A9">
        <w:rPr>
          <w:rFonts w:asciiTheme="minorHAnsi" w:hAnsiTheme="minorHAnsi"/>
          <w:sz w:val="22"/>
          <w:szCs w:val="22"/>
        </w:rPr>
        <w:t>ontract</w:t>
      </w:r>
      <w:r w:rsidR="00342519">
        <w:rPr>
          <w:rFonts w:asciiTheme="minorHAnsi" w:hAnsiTheme="minorHAnsi"/>
          <w:sz w:val="22"/>
          <w:szCs w:val="22"/>
        </w:rPr>
        <w:t>or</w:t>
      </w:r>
      <w:r w:rsidRPr="00A647A9">
        <w:rPr>
          <w:rFonts w:asciiTheme="minorHAnsi" w:hAnsiTheme="minorHAnsi"/>
          <w:sz w:val="22"/>
          <w:szCs w:val="22"/>
        </w:rPr>
        <w:t xml:space="preserve"> </w:t>
      </w:r>
      <w:r w:rsidR="004A0503">
        <w:rPr>
          <w:rFonts w:asciiTheme="minorHAnsi" w:hAnsiTheme="minorHAnsi"/>
          <w:sz w:val="22"/>
          <w:szCs w:val="22"/>
        </w:rPr>
        <w:t xml:space="preserve">shall provide cost breakdown </w:t>
      </w:r>
      <w:r w:rsidRPr="00A647A9">
        <w:rPr>
          <w:rFonts w:asciiTheme="minorHAnsi" w:hAnsiTheme="minorHAnsi"/>
          <w:sz w:val="22"/>
          <w:szCs w:val="22"/>
        </w:rPr>
        <w:t xml:space="preserve">for each language to be included in the </w:t>
      </w:r>
      <w:r w:rsidR="00342519">
        <w:rPr>
          <w:rFonts w:asciiTheme="minorHAnsi" w:hAnsiTheme="minorHAnsi"/>
          <w:sz w:val="22"/>
          <w:szCs w:val="22"/>
        </w:rPr>
        <w:t>C</w:t>
      </w:r>
      <w:r w:rsidRPr="00A647A9">
        <w:rPr>
          <w:rFonts w:asciiTheme="minorHAnsi" w:hAnsiTheme="minorHAnsi"/>
          <w:sz w:val="22"/>
          <w:szCs w:val="22"/>
        </w:rPr>
        <w:t xml:space="preserve">ost </w:t>
      </w:r>
      <w:r w:rsidR="00342519">
        <w:rPr>
          <w:rFonts w:asciiTheme="minorHAnsi" w:hAnsiTheme="minorHAnsi"/>
          <w:sz w:val="22"/>
          <w:szCs w:val="22"/>
        </w:rPr>
        <w:t>P</w:t>
      </w:r>
      <w:r w:rsidRPr="00A647A9">
        <w:rPr>
          <w:rFonts w:asciiTheme="minorHAnsi" w:hAnsiTheme="minorHAnsi"/>
          <w:sz w:val="22"/>
          <w:szCs w:val="22"/>
        </w:rPr>
        <w:t xml:space="preserve">roposal.  </w:t>
      </w:r>
    </w:p>
    <w:p w14:paraId="0736E0F5" w14:textId="77777777" w:rsidR="00A647A9" w:rsidRPr="00A647A9" w:rsidRDefault="00A647A9" w:rsidP="00342519">
      <w:pPr>
        <w:pStyle w:val="Default"/>
        <w:jc w:val="both"/>
        <w:rPr>
          <w:rFonts w:asciiTheme="minorHAnsi" w:hAnsiTheme="minorHAnsi"/>
          <w:sz w:val="22"/>
          <w:szCs w:val="22"/>
        </w:rPr>
      </w:pPr>
    </w:p>
    <w:p w14:paraId="5F60B86C" w14:textId="77777777" w:rsidR="00A647A9" w:rsidRPr="00C519CE" w:rsidRDefault="00C06EF1" w:rsidP="00342519">
      <w:pPr>
        <w:pStyle w:val="ListParagraph"/>
        <w:numPr>
          <w:ilvl w:val="1"/>
          <w:numId w:val="29"/>
        </w:numPr>
        <w:spacing w:after="120"/>
        <w:ind w:left="450" w:hanging="450"/>
        <w:jc w:val="both"/>
        <w:rPr>
          <w:rFonts w:asciiTheme="minorHAnsi" w:hAnsiTheme="minorHAnsi" w:cs="Arial"/>
          <w:b/>
          <w:color w:val="FF0000"/>
          <w:sz w:val="22"/>
          <w:szCs w:val="22"/>
        </w:rPr>
      </w:pPr>
      <w:r w:rsidRPr="00C519CE">
        <w:rPr>
          <w:rFonts w:asciiTheme="minorHAnsi" w:hAnsiTheme="minorHAnsi" w:cs="Arial"/>
          <w:b/>
          <w:color w:val="FF0000"/>
          <w:sz w:val="22"/>
          <w:szCs w:val="22"/>
        </w:rPr>
        <w:lastRenderedPageBreak/>
        <w:t xml:space="preserve">Scored Technical Requirement 4:  </w:t>
      </w:r>
      <w:r w:rsidR="00A647A9" w:rsidRPr="00C519CE">
        <w:rPr>
          <w:rFonts w:asciiTheme="minorHAnsi" w:hAnsiTheme="minorHAnsi" w:cs="Arial"/>
          <w:b/>
          <w:color w:val="FF0000"/>
          <w:sz w:val="22"/>
          <w:szCs w:val="22"/>
        </w:rPr>
        <w:t>Degree to which the Submission is Aligned with the Iowa Core Academic Standards</w:t>
      </w:r>
    </w:p>
    <w:p w14:paraId="1C8FE187" w14:textId="6BE398F6" w:rsidR="00A647A9" w:rsidRDefault="00A647A9" w:rsidP="00342519">
      <w:pPr>
        <w:pStyle w:val="Default"/>
        <w:ind w:left="450"/>
        <w:jc w:val="both"/>
        <w:rPr>
          <w:rFonts w:asciiTheme="minorHAnsi" w:hAnsiTheme="minorHAnsi"/>
          <w:sz w:val="22"/>
          <w:szCs w:val="22"/>
        </w:rPr>
      </w:pPr>
      <w:r w:rsidRPr="00A647A9">
        <w:rPr>
          <w:rFonts w:asciiTheme="minorHAnsi" w:hAnsiTheme="minorHAnsi"/>
          <w:sz w:val="22"/>
          <w:szCs w:val="22"/>
        </w:rPr>
        <w:t xml:space="preserve">The Iowa Core Standards in </w:t>
      </w:r>
      <w:r w:rsidR="008419F2">
        <w:rPr>
          <w:rFonts w:asciiTheme="minorHAnsi" w:hAnsiTheme="minorHAnsi"/>
          <w:sz w:val="22"/>
          <w:szCs w:val="22"/>
        </w:rPr>
        <w:t>m</w:t>
      </w:r>
      <w:r w:rsidR="008419F2" w:rsidRPr="00A647A9">
        <w:rPr>
          <w:rFonts w:asciiTheme="minorHAnsi" w:hAnsiTheme="minorHAnsi"/>
          <w:sz w:val="22"/>
          <w:szCs w:val="22"/>
        </w:rPr>
        <w:t xml:space="preserve">athematics </w:t>
      </w:r>
      <w:r w:rsidRPr="00A647A9">
        <w:rPr>
          <w:rFonts w:asciiTheme="minorHAnsi" w:hAnsiTheme="minorHAnsi"/>
          <w:sz w:val="22"/>
          <w:szCs w:val="22"/>
        </w:rPr>
        <w:t xml:space="preserve">(content and practices) and </w:t>
      </w:r>
      <w:r w:rsidR="008419F2">
        <w:rPr>
          <w:rFonts w:asciiTheme="minorHAnsi" w:hAnsiTheme="minorHAnsi"/>
          <w:sz w:val="22"/>
          <w:szCs w:val="22"/>
        </w:rPr>
        <w:t>l</w:t>
      </w:r>
      <w:r w:rsidR="008419F2" w:rsidRPr="00A647A9">
        <w:rPr>
          <w:rFonts w:asciiTheme="minorHAnsi" w:hAnsiTheme="minorHAnsi"/>
          <w:sz w:val="22"/>
          <w:szCs w:val="22"/>
        </w:rPr>
        <w:t xml:space="preserve">iteracy </w:t>
      </w:r>
      <w:r w:rsidRPr="00A647A9">
        <w:rPr>
          <w:rFonts w:asciiTheme="minorHAnsi" w:hAnsiTheme="minorHAnsi"/>
          <w:sz w:val="22"/>
          <w:szCs w:val="22"/>
        </w:rPr>
        <w:t xml:space="preserve">(reading, writing, speaking and listening) were adopted by the Iowa State Board of Education on November 17, 2010.  </w:t>
      </w:r>
      <w:r w:rsidR="008419F2">
        <w:rPr>
          <w:rFonts w:asciiTheme="minorHAnsi" w:hAnsiTheme="minorHAnsi"/>
          <w:sz w:val="22"/>
          <w:szCs w:val="22"/>
        </w:rPr>
        <w:t xml:space="preserve">The Iowa Core Standards in science were adopted by the Iowa State Board of Education on August 6, 2016.  </w:t>
      </w:r>
      <w:r w:rsidRPr="00A647A9">
        <w:rPr>
          <w:rFonts w:asciiTheme="minorHAnsi" w:hAnsiTheme="minorHAnsi"/>
          <w:sz w:val="22"/>
          <w:szCs w:val="22"/>
        </w:rPr>
        <w:t>Full implementation of the Iowa Core Standards by school districts is mandated by Iowa legislation and should currently be in place in every Iowa public school district</w:t>
      </w:r>
      <w:r w:rsidR="008419F2">
        <w:rPr>
          <w:rFonts w:asciiTheme="minorHAnsi" w:hAnsiTheme="minorHAnsi"/>
          <w:sz w:val="22"/>
          <w:szCs w:val="22"/>
        </w:rPr>
        <w:t xml:space="preserve"> and accredited nonpublic schools</w:t>
      </w:r>
      <w:r w:rsidRPr="00A647A9">
        <w:rPr>
          <w:rFonts w:asciiTheme="minorHAnsi" w:hAnsiTheme="minorHAnsi"/>
          <w:sz w:val="22"/>
          <w:szCs w:val="22"/>
        </w:rPr>
        <w:t xml:space="preserve">.  The Iowa Core Standards can be found at </w:t>
      </w:r>
      <w:hyperlink r:id="rId20" w:history="1">
        <w:r w:rsidRPr="00A647A9">
          <w:rPr>
            <w:rStyle w:val="Hyperlink"/>
            <w:rFonts w:asciiTheme="minorHAnsi" w:hAnsiTheme="minorHAnsi" w:cs="Arial"/>
            <w:sz w:val="22"/>
            <w:szCs w:val="22"/>
          </w:rPr>
          <w:t>https://iowacore.gov/</w:t>
        </w:r>
      </w:hyperlink>
      <w:r w:rsidRPr="00A647A9">
        <w:rPr>
          <w:rFonts w:asciiTheme="minorHAnsi" w:hAnsiTheme="minorHAnsi"/>
          <w:sz w:val="22"/>
          <w:szCs w:val="22"/>
        </w:rPr>
        <w:t xml:space="preserve"> and in Appendix E.</w:t>
      </w:r>
    </w:p>
    <w:p w14:paraId="1D974177" w14:textId="77777777" w:rsidR="008419F2" w:rsidRDefault="008419F2" w:rsidP="00342519">
      <w:pPr>
        <w:pStyle w:val="Default"/>
        <w:ind w:left="450"/>
        <w:jc w:val="both"/>
        <w:rPr>
          <w:rFonts w:asciiTheme="minorHAnsi" w:hAnsiTheme="minorHAnsi"/>
          <w:sz w:val="22"/>
          <w:szCs w:val="22"/>
        </w:rPr>
      </w:pPr>
    </w:p>
    <w:p w14:paraId="4EB72974" w14:textId="63BE1BF5" w:rsidR="008419F2" w:rsidRPr="00733DAC" w:rsidRDefault="008419F2" w:rsidP="00342519">
      <w:pPr>
        <w:pStyle w:val="Default"/>
        <w:ind w:left="450"/>
        <w:jc w:val="both"/>
        <w:rPr>
          <w:rFonts w:asciiTheme="minorHAnsi" w:hAnsiTheme="minorHAnsi"/>
          <w:b/>
          <w:sz w:val="22"/>
          <w:szCs w:val="22"/>
          <w:u w:val="single"/>
        </w:rPr>
      </w:pPr>
      <w:r w:rsidRPr="00733DAC">
        <w:rPr>
          <w:rFonts w:asciiTheme="minorHAnsi" w:hAnsiTheme="minorHAnsi"/>
          <w:b/>
          <w:sz w:val="22"/>
          <w:szCs w:val="22"/>
          <w:u w:val="single"/>
        </w:rPr>
        <w:t>Description of the Standards</w:t>
      </w:r>
    </w:p>
    <w:p w14:paraId="56CBA6CC" w14:textId="77777777" w:rsidR="00A647A9" w:rsidRPr="00A647A9" w:rsidRDefault="00A647A9" w:rsidP="00342519">
      <w:pPr>
        <w:pStyle w:val="Default"/>
        <w:ind w:left="1260"/>
        <w:jc w:val="both"/>
        <w:rPr>
          <w:rFonts w:asciiTheme="minorHAnsi" w:hAnsiTheme="minorHAnsi"/>
          <w:sz w:val="22"/>
          <w:szCs w:val="22"/>
        </w:rPr>
      </w:pPr>
    </w:p>
    <w:p w14:paraId="5428E67C" w14:textId="77777777" w:rsidR="008419F2" w:rsidRPr="00B638AD" w:rsidRDefault="00E46C50" w:rsidP="00733DAC">
      <w:pPr>
        <w:ind w:left="126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t>a)</w:t>
      </w:r>
      <w:r w:rsidRPr="00B638AD">
        <w:rPr>
          <w:rFonts w:asciiTheme="minorHAnsi" w:hAnsiTheme="minorHAnsi" w:cs="Arial"/>
          <w:color w:val="000000"/>
          <w:sz w:val="22"/>
          <w:szCs w:val="22"/>
        </w:rPr>
        <w:tab/>
      </w:r>
      <w:r w:rsidR="008419F2" w:rsidRPr="00B638AD">
        <w:rPr>
          <w:rFonts w:asciiTheme="minorHAnsi" w:hAnsiTheme="minorHAnsi" w:cs="Arial"/>
          <w:b/>
          <w:color w:val="000000"/>
          <w:sz w:val="22"/>
          <w:szCs w:val="22"/>
        </w:rPr>
        <w:t>English Language Arts/Literacy</w:t>
      </w:r>
    </w:p>
    <w:p w14:paraId="401EF505" w14:textId="75C1B7C6" w:rsidR="008419F2" w:rsidRDefault="008419F2" w:rsidP="00733DAC">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xml:space="preserve">The </w:t>
      </w:r>
      <w:r>
        <w:rPr>
          <w:rFonts w:asciiTheme="minorHAnsi" w:hAnsiTheme="minorHAnsi" w:cs="Arial"/>
          <w:color w:val="000000"/>
          <w:sz w:val="22"/>
          <w:szCs w:val="22"/>
        </w:rPr>
        <w:t xml:space="preserve">Iowa Core </w:t>
      </w:r>
      <w:r w:rsidRPr="00B638AD">
        <w:rPr>
          <w:rFonts w:asciiTheme="minorHAnsi" w:hAnsiTheme="minorHAnsi" w:cs="Arial"/>
          <w:color w:val="000000"/>
          <w:sz w:val="22"/>
          <w:szCs w:val="22"/>
        </w:rPr>
        <w:t xml:space="preserve">Standards </w:t>
      </w:r>
      <w:r>
        <w:rPr>
          <w:rFonts w:asciiTheme="minorHAnsi" w:hAnsiTheme="minorHAnsi" w:cs="Arial"/>
          <w:color w:val="000000"/>
          <w:sz w:val="22"/>
          <w:szCs w:val="22"/>
        </w:rPr>
        <w:t xml:space="preserve">for English language arts </w:t>
      </w:r>
      <w:r w:rsidRPr="00B638AD">
        <w:rPr>
          <w:rFonts w:asciiTheme="minorHAnsi" w:hAnsiTheme="minorHAnsi" w:cs="Arial"/>
          <w:color w:val="000000"/>
          <w:sz w:val="22"/>
          <w:szCs w:val="22"/>
        </w:rPr>
        <w:t>use individual grade levels in kindergarten through grade 8 to provide useful specificity; the Standards use two-year bands in grades 9–12</w:t>
      </w:r>
      <w:r>
        <w:rPr>
          <w:rFonts w:asciiTheme="minorHAnsi" w:hAnsiTheme="minorHAnsi" w:cs="Arial"/>
          <w:color w:val="000000"/>
          <w:sz w:val="22"/>
          <w:szCs w:val="22"/>
        </w:rPr>
        <w:t>.</w:t>
      </w:r>
      <w:r w:rsidRPr="00B638AD">
        <w:rPr>
          <w:rFonts w:asciiTheme="minorHAnsi" w:hAnsiTheme="minorHAnsi" w:cs="Arial"/>
          <w:color w:val="000000"/>
          <w:sz w:val="22"/>
          <w:szCs w:val="22"/>
        </w:rPr>
        <w:t xml:space="preserve"> </w:t>
      </w:r>
      <w:r>
        <w:rPr>
          <w:rFonts w:asciiTheme="minorHAnsi" w:hAnsiTheme="minorHAnsi" w:cs="Arial"/>
          <w:color w:val="000000"/>
          <w:sz w:val="22"/>
          <w:szCs w:val="22"/>
        </w:rPr>
        <w:t xml:space="preserve"> The standards cover content in reading, writing, listening, and speaking. </w:t>
      </w:r>
      <w:r w:rsidR="004A0503">
        <w:rPr>
          <w:rFonts w:asciiTheme="minorHAnsi" w:hAnsiTheme="minorHAnsi" w:cs="Arial"/>
          <w:color w:val="000000"/>
          <w:sz w:val="22"/>
          <w:szCs w:val="22"/>
        </w:rPr>
        <w:t xml:space="preserve"> </w:t>
      </w:r>
      <w:r>
        <w:rPr>
          <w:rFonts w:asciiTheme="minorHAnsi" w:hAnsiTheme="minorHAnsi" w:cs="Arial"/>
          <w:color w:val="000000"/>
          <w:sz w:val="22"/>
          <w:szCs w:val="22"/>
        </w:rPr>
        <w:t>The Contractor is only required to address reading and writing.</w:t>
      </w:r>
    </w:p>
    <w:p w14:paraId="75B8A1D7" w14:textId="77777777" w:rsidR="00733DAC" w:rsidRPr="00B638AD" w:rsidRDefault="00733DAC" w:rsidP="00733DAC">
      <w:pPr>
        <w:ind w:left="1260"/>
        <w:jc w:val="both"/>
        <w:rPr>
          <w:rFonts w:asciiTheme="minorHAnsi" w:hAnsiTheme="minorHAnsi" w:cs="Arial"/>
          <w:color w:val="000000"/>
          <w:sz w:val="22"/>
          <w:szCs w:val="22"/>
        </w:rPr>
      </w:pPr>
    </w:p>
    <w:p w14:paraId="70584395" w14:textId="1A7B27E5" w:rsidR="008419F2" w:rsidRPr="00342519" w:rsidRDefault="008419F2" w:rsidP="00733DAC">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xml:space="preserve">The </w:t>
      </w:r>
      <w:r>
        <w:rPr>
          <w:rFonts w:asciiTheme="minorHAnsi" w:hAnsiTheme="minorHAnsi" w:cs="Arial"/>
          <w:color w:val="000000"/>
          <w:sz w:val="22"/>
          <w:szCs w:val="22"/>
        </w:rPr>
        <w:t xml:space="preserve">Iowa Core </w:t>
      </w:r>
      <w:r w:rsidRPr="00B638AD">
        <w:rPr>
          <w:rFonts w:asciiTheme="minorHAnsi" w:hAnsiTheme="minorHAnsi" w:cs="Arial"/>
          <w:color w:val="000000"/>
          <w:sz w:val="22"/>
          <w:szCs w:val="22"/>
        </w:rPr>
        <w:t>Standards set requirements not only for English language arts (ELA) but also for literacy in history/social studies, science, and technical subjects.  Just as students must learn to read, write, speak, listen, and use language effectively in a variety of content areas, so too must the Standards specify the literacy skills and understandings required for college and career readiness in multiple disciplines.</w:t>
      </w:r>
      <w:r>
        <w:rPr>
          <w:rFonts w:asciiTheme="minorHAnsi" w:hAnsiTheme="minorHAnsi" w:cs="Arial"/>
          <w:color w:val="000000"/>
          <w:sz w:val="22"/>
          <w:szCs w:val="22"/>
        </w:rPr>
        <w:t xml:space="preserve"> </w:t>
      </w:r>
      <w:r w:rsidR="004F09B1">
        <w:rPr>
          <w:rFonts w:asciiTheme="minorHAnsi" w:hAnsiTheme="minorHAnsi" w:cs="Arial"/>
          <w:color w:val="000000"/>
          <w:sz w:val="22"/>
          <w:szCs w:val="22"/>
        </w:rPr>
        <w:t xml:space="preserve"> </w:t>
      </w:r>
      <w:r>
        <w:rPr>
          <w:rFonts w:asciiTheme="minorHAnsi" w:hAnsiTheme="minorHAnsi" w:cs="Arial"/>
          <w:color w:val="000000"/>
          <w:sz w:val="22"/>
          <w:szCs w:val="22"/>
        </w:rPr>
        <w:t xml:space="preserve">The Iowa Statewide Assessment of Student Progress must measure the literacy standards. </w:t>
      </w:r>
      <w:r w:rsidR="004F09B1">
        <w:rPr>
          <w:rFonts w:asciiTheme="minorHAnsi" w:hAnsiTheme="minorHAnsi" w:cs="Arial"/>
          <w:color w:val="000000"/>
          <w:sz w:val="22"/>
          <w:szCs w:val="22"/>
        </w:rPr>
        <w:t xml:space="preserve"> </w:t>
      </w:r>
      <w:r>
        <w:rPr>
          <w:rFonts w:asciiTheme="minorHAnsi" w:hAnsiTheme="minorHAnsi" w:cs="Arial"/>
          <w:color w:val="000000"/>
          <w:sz w:val="22"/>
          <w:szCs w:val="22"/>
        </w:rPr>
        <w:t>The Contractor is required to address the literacy standards in history/social studies, science, and technical subjects.</w:t>
      </w:r>
      <w:r w:rsidR="00244432">
        <w:rPr>
          <w:rFonts w:asciiTheme="minorHAnsi" w:hAnsiTheme="minorHAnsi" w:cs="Arial"/>
          <w:color w:val="000000"/>
          <w:sz w:val="22"/>
          <w:szCs w:val="22"/>
        </w:rPr>
        <w:t xml:space="preserve">  </w:t>
      </w:r>
      <w:r w:rsidRPr="00342519">
        <w:rPr>
          <w:rFonts w:asciiTheme="minorHAnsi" w:hAnsiTheme="minorHAnsi" w:cs="Arial"/>
          <w:color w:val="000000"/>
          <w:sz w:val="22"/>
          <w:szCs w:val="22"/>
        </w:rPr>
        <w:t>The Iowa Core Standards for Englis</w:t>
      </w:r>
      <w:r w:rsidR="004A0503">
        <w:rPr>
          <w:rFonts w:asciiTheme="minorHAnsi" w:hAnsiTheme="minorHAnsi" w:cs="Arial"/>
          <w:color w:val="000000"/>
          <w:sz w:val="22"/>
          <w:szCs w:val="22"/>
        </w:rPr>
        <w:t>h l</w:t>
      </w:r>
      <w:r>
        <w:rPr>
          <w:rFonts w:asciiTheme="minorHAnsi" w:hAnsiTheme="minorHAnsi" w:cs="Arial"/>
          <w:color w:val="000000"/>
          <w:sz w:val="22"/>
          <w:szCs w:val="22"/>
        </w:rPr>
        <w:t xml:space="preserve">anguage </w:t>
      </w:r>
      <w:r w:rsidR="004A0503">
        <w:rPr>
          <w:rFonts w:asciiTheme="minorHAnsi" w:hAnsiTheme="minorHAnsi" w:cs="Arial"/>
          <w:color w:val="000000"/>
          <w:sz w:val="22"/>
          <w:szCs w:val="22"/>
        </w:rPr>
        <w:t>arts/l</w:t>
      </w:r>
      <w:r>
        <w:rPr>
          <w:rFonts w:asciiTheme="minorHAnsi" w:hAnsiTheme="minorHAnsi" w:cs="Arial"/>
          <w:color w:val="000000"/>
          <w:sz w:val="22"/>
          <w:szCs w:val="22"/>
        </w:rPr>
        <w:t xml:space="preserve">iteracy are </w:t>
      </w:r>
      <w:r w:rsidRPr="00342519">
        <w:rPr>
          <w:rFonts w:asciiTheme="minorHAnsi" w:hAnsiTheme="minorHAnsi" w:cs="Arial"/>
          <w:color w:val="000000"/>
          <w:sz w:val="22"/>
          <w:szCs w:val="22"/>
        </w:rPr>
        <w:t xml:space="preserve">found at </w:t>
      </w:r>
      <w:hyperlink r:id="rId21" w:history="1">
        <w:r w:rsidRPr="00342519">
          <w:rPr>
            <w:rFonts w:asciiTheme="minorHAnsi" w:hAnsiTheme="minorHAnsi"/>
            <w:color w:val="000000"/>
            <w:sz w:val="22"/>
            <w:szCs w:val="22"/>
          </w:rPr>
          <w:t>https://iowacore.gov/</w:t>
        </w:r>
      </w:hyperlink>
      <w:r w:rsidRPr="00342519">
        <w:rPr>
          <w:rFonts w:asciiTheme="minorHAnsi" w:hAnsiTheme="minorHAnsi" w:cs="Arial"/>
          <w:color w:val="000000"/>
          <w:sz w:val="22"/>
          <w:szCs w:val="22"/>
        </w:rPr>
        <w:t xml:space="preserve"> and in Appendix E.</w:t>
      </w:r>
    </w:p>
    <w:p w14:paraId="693A9C07" w14:textId="77777777" w:rsidR="00A647A9" w:rsidRPr="00B638AD" w:rsidRDefault="00A647A9" w:rsidP="00342519">
      <w:pPr>
        <w:ind w:left="1260" w:hanging="360"/>
        <w:jc w:val="both"/>
        <w:rPr>
          <w:rFonts w:asciiTheme="minorHAnsi" w:hAnsiTheme="minorHAnsi" w:cs="Arial"/>
          <w:color w:val="000000"/>
          <w:sz w:val="22"/>
          <w:szCs w:val="22"/>
        </w:rPr>
      </w:pPr>
    </w:p>
    <w:p w14:paraId="674D3D08" w14:textId="75978228" w:rsidR="008419F2" w:rsidRPr="00B638AD" w:rsidRDefault="00E46C50" w:rsidP="008419F2">
      <w:pPr>
        <w:ind w:left="126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t>b)</w:t>
      </w:r>
      <w:r w:rsidRPr="00B638AD">
        <w:rPr>
          <w:rFonts w:asciiTheme="minorHAnsi" w:hAnsiTheme="minorHAnsi" w:cs="Arial"/>
          <w:color w:val="000000"/>
          <w:sz w:val="22"/>
          <w:szCs w:val="22"/>
        </w:rPr>
        <w:tab/>
      </w:r>
      <w:r w:rsidR="008419F2" w:rsidRPr="00B638AD">
        <w:rPr>
          <w:rFonts w:asciiTheme="minorHAnsi" w:hAnsiTheme="minorHAnsi" w:cs="Arial"/>
          <w:b/>
          <w:color w:val="000000"/>
          <w:sz w:val="22"/>
          <w:szCs w:val="22"/>
        </w:rPr>
        <w:t>Mathematics</w:t>
      </w:r>
    </w:p>
    <w:p w14:paraId="192B51EC" w14:textId="77777777" w:rsidR="008419F2" w:rsidRDefault="008419F2" w:rsidP="008419F2">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xml:space="preserve">The Iowa Core Standards in mathematics are grade-level specific K-8 and grade band 9-12. The high school standards specify the mathematics that all students should study to be college and career ready.  Additional mathematics that students should learn </w:t>
      </w:r>
      <w:r>
        <w:rPr>
          <w:rFonts w:asciiTheme="minorHAnsi" w:hAnsiTheme="minorHAnsi" w:cs="Arial"/>
          <w:color w:val="000000"/>
          <w:sz w:val="22"/>
          <w:szCs w:val="22"/>
        </w:rPr>
        <w:t>in preparation for</w:t>
      </w:r>
      <w:r w:rsidRPr="00B638AD">
        <w:rPr>
          <w:rFonts w:asciiTheme="minorHAnsi" w:hAnsiTheme="minorHAnsi" w:cs="Arial"/>
          <w:color w:val="000000"/>
          <w:sz w:val="22"/>
          <w:szCs w:val="22"/>
        </w:rPr>
        <w:t xml:space="preserve"> advanced courses such as calculus, advanced statistics, or discrete mathematics is indicated by (+), as in this example:</w:t>
      </w:r>
    </w:p>
    <w:p w14:paraId="2DF2816F" w14:textId="77777777" w:rsidR="008419F2" w:rsidRPr="00B638AD" w:rsidRDefault="008419F2" w:rsidP="008419F2">
      <w:pPr>
        <w:ind w:left="1260"/>
        <w:jc w:val="both"/>
        <w:rPr>
          <w:rFonts w:asciiTheme="minorHAnsi" w:hAnsiTheme="minorHAnsi" w:cs="Arial"/>
          <w:color w:val="000000"/>
          <w:sz w:val="22"/>
          <w:szCs w:val="22"/>
        </w:rPr>
      </w:pPr>
    </w:p>
    <w:p w14:paraId="4B5C49BA" w14:textId="77777777" w:rsidR="008419F2" w:rsidRDefault="008419F2" w:rsidP="008419F2">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Represent complex numbers on the complex plane in rectangular and polar form (including real and imaginary numbers).</w:t>
      </w:r>
    </w:p>
    <w:p w14:paraId="2E854C92" w14:textId="77777777" w:rsidR="008419F2" w:rsidRPr="00B638AD" w:rsidRDefault="008419F2" w:rsidP="008419F2">
      <w:pPr>
        <w:ind w:left="1260"/>
        <w:jc w:val="both"/>
        <w:rPr>
          <w:rFonts w:asciiTheme="minorHAnsi" w:hAnsiTheme="minorHAnsi" w:cs="Arial"/>
          <w:color w:val="000000"/>
          <w:sz w:val="22"/>
          <w:szCs w:val="22"/>
        </w:rPr>
      </w:pPr>
    </w:p>
    <w:p w14:paraId="4AD75B60" w14:textId="738047AB" w:rsidR="008419F2" w:rsidRPr="00204DF8" w:rsidRDefault="008419F2" w:rsidP="008419F2">
      <w:pPr>
        <w:ind w:left="1260"/>
        <w:jc w:val="both"/>
        <w:rPr>
          <w:rFonts w:asciiTheme="minorHAnsi" w:hAnsiTheme="minorHAnsi"/>
          <w:color w:val="000000"/>
          <w:sz w:val="22"/>
          <w:szCs w:val="22"/>
        </w:rPr>
      </w:pPr>
      <w:r w:rsidRPr="00B638AD">
        <w:rPr>
          <w:rFonts w:asciiTheme="minorHAnsi" w:hAnsiTheme="minorHAnsi" w:cs="Arial"/>
          <w:color w:val="000000"/>
          <w:sz w:val="22"/>
          <w:szCs w:val="22"/>
        </w:rPr>
        <w:t>All standards without a (+) symbol should be in the common mathematics curriculum for</w:t>
      </w:r>
      <w:r>
        <w:rPr>
          <w:rFonts w:asciiTheme="minorHAnsi" w:hAnsiTheme="minorHAnsi" w:cs="Arial"/>
          <w:color w:val="000000"/>
          <w:sz w:val="22"/>
          <w:szCs w:val="22"/>
        </w:rPr>
        <w:t xml:space="preserve"> </w:t>
      </w:r>
      <w:r w:rsidRPr="00B638AD">
        <w:rPr>
          <w:rFonts w:asciiTheme="minorHAnsi" w:hAnsiTheme="minorHAnsi" w:cs="Arial"/>
          <w:color w:val="000000"/>
          <w:sz w:val="22"/>
          <w:szCs w:val="22"/>
        </w:rPr>
        <w:t xml:space="preserve">all college and career ready students. Standards with a (+) symbol may also appear in courses intended for all students. </w:t>
      </w:r>
      <w:r>
        <w:rPr>
          <w:rFonts w:asciiTheme="minorHAnsi" w:hAnsiTheme="minorHAnsi" w:cs="Arial"/>
          <w:color w:val="000000"/>
          <w:sz w:val="22"/>
          <w:szCs w:val="22"/>
        </w:rPr>
        <w:t xml:space="preserve">The Iowa Statewide Assessment of Student Progress must measure the standards identified for all students – without the (+), but may include the ability to assess those standards identified with a (+). </w:t>
      </w:r>
      <w:r w:rsidRPr="00B638AD">
        <w:rPr>
          <w:rFonts w:asciiTheme="minorHAnsi" w:hAnsiTheme="minorHAnsi" w:cs="Arial"/>
          <w:color w:val="000000"/>
          <w:sz w:val="22"/>
          <w:szCs w:val="22"/>
        </w:rPr>
        <w:t xml:space="preserve">The Iowa Core </w:t>
      </w:r>
      <w:r>
        <w:rPr>
          <w:rFonts w:asciiTheme="minorHAnsi" w:hAnsiTheme="minorHAnsi" w:cs="Arial"/>
          <w:color w:val="000000"/>
          <w:sz w:val="22"/>
          <w:szCs w:val="22"/>
        </w:rPr>
        <w:t xml:space="preserve">Standards for </w:t>
      </w:r>
      <w:r w:rsidR="00E754FA">
        <w:rPr>
          <w:rFonts w:asciiTheme="minorHAnsi" w:hAnsiTheme="minorHAnsi" w:cs="Arial"/>
          <w:color w:val="000000"/>
          <w:sz w:val="22"/>
          <w:szCs w:val="22"/>
        </w:rPr>
        <w:t>m</w:t>
      </w:r>
      <w:r>
        <w:rPr>
          <w:rFonts w:asciiTheme="minorHAnsi" w:hAnsiTheme="minorHAnsi" w:cs="Arial"/>
          <w:color w:val="000000"/>
          <w:sz w:val="22"/>
          <w:szCs w:val="22"/>
        </w:rPr>
        <w:t>athematics are</w:t>
      </w:r>
      <w:r w:rsidRPr="00B638AD">
        <w:rPr>
          <w:rFonts w:asciiTheme="minorHAnsi" w:hAnsiTheme="minorHAnsi" w:cs="Arial"/>
          <w:color w:val="000000"/>
          <w:sz w:val="22"/>
          <w:szCs w:val="22"/>
        </w:rPr>
        <w:t xml:space="preserve"> found at </w:t>
      </w:r>
      <w:hyperlink r:id="rId22" w:history="1">
        <w:r w:rsidRPr="00342519">
          <w:rPr>
            <w:rFonts w:asciiTheme="minorHAnsi" w:hAnsiTheme="minorHAnsi"/>
            <w:color w:val="000000"/>
            <w:sz w:val="22"/>
            <w:szCs w:val="22"/>
          </w:rPr>
          <w:t>https://iowacore.gov/</w:t>
        </w:r>
      </w:hyperlink>
      <w:r>
        <w:rPr>
          <w:rFonts w:asciiTheme="minorHAnsi" w:hAnsiTheme="minorHAnsi"/>
          <w:color w:val="000000"/>
          <w:sz w:val="22"/>
          <w:szCs w:val="22"/>
        </w:rPr>
        <w:t xml:space="preserve"> </w:t>
      </w:r>
      <w:r w:rsidRPr="00B638AD">
        <w:rPr>
          <w:rFonts w:asciiTheme="minorHAnsi" w:hAnsiTheme="minorHAnsi" w:cs="Arial"/>
          <w:color w:val="000000"/>
          <w:sz w:val="22"/>
          <w:szCs w:val="22"/>
        </w:rPr>
        <w:t xml:space="preserve">and in Appendix E.  </w:t>
      </w:r>
    </w:p>
    <w:p w14:paraId="7961FA43" w14:textId="77777777" w:rsidR="00784239" w:rsidRDefault="00784239" w:rsidP="00342519">
      <w:pPr>
        <w:ind w:left="1260" w:hanging="360"/>
        <w:jc w:val="both"/>
        <w:rPr>
          <w:rFonts w:asciiTheme="minorHAnsi" w:hAnsiTheme="minorHAnsi" w:cs="Arial"/>
          <w:color w:val="000000"/>
          <w:sz w:val="22"/>
          <w:szCs w:val="22"/>
        </w:rPr>
      </w:pPr>
    </w:p>
    <w:p w14:paraId="046D1C25" w14:textId="77777777" w:rsidR="00C519CE" w:rsidRDefault="00C519CE" w:rsidP="00342519">
      <w:pPr>
        <w:ind w:left="1260" w:hanging="360"/>
        <w:jc w:val="both"/>
        <w:rPr>
          <w:rFonts w:asciiTheme="minorHAnsi" w:hAnsiTheme="minorHAnsi" w:cs="Arial"/>
          <w:color w:val="000000"/>
          <w:sz w:val="22"/>
          <w:szCs w:val="22"/>
        </w:rPr>
      </w:pPr>
    </w:p>
    <w:p w14:paraId="68DD7315" w14:textId="77777777" w:rsidR="00C519CE" w:rsidRPr="00B638AD" w:rsidRDefault="00C519CE" w:rsidP="00342519">
      <w:pPr>
        <w:ind w:left="1260" w:hanging="360"/>
        <w:jc w:val="both"/>
        <w:rPr>
          <w:rFonts w:asciiTheme="minorHAnsi" w:hAnsiTheme="minorHAnsi" w:cs="Arial"/>
          <w:color w:val="000000"/>
          <w:sz w:val="22"/>
          <w:szCs w:val="22"/>
        </w:rPr>
      </w:pPr>
    </w:p>
    <w:p w14:paraId="374BEAD0" w14:textId="77777777" w:rsidR="00A647A9" w:rsidRPr="00B638AD" w:rsidRDefault="00E46C50" w:rsidP="00342519">
      <w:pPr>
        <w:ind w:left="1260" w:hanging="360"/>
        <w:jc w:val="both"/>
        <w:rPr>
          <w:rFonts w:asciiTheme="minorHAnsi" w:hAnsiTheme="minorHAnsi" w:cs="Arial"/>
          <w:b/>
          <w:color w:val="000000"/>
          <w:sz w:val="22"/>
          <w:szCs w:val="22"/>
        </w:rPr>
      </w:pPr>
      <w:r w:rsidRPr="00784239">
        <w:rPr>
          <w:rFonts w:asciiTheme="minorHAnsi" w:hAnsiTheme="minorHAnsi" w:cs="Arial"/>
          <w:b/>
          <w:color w:val="000000"/>
          <w:sz w:val="22"/>
          <w:szCs w:val="22"/>
        </w:rPr>
        <w:lastRenderedPageBreak/>
        <w:t>c)</w:t>
      </w:r>
      <w:r w:rsidRPr="00B638AD">
        <w:rPr>
          <w:rFonts w:asciiTheme="minorHAnsi" w:hAnsiTheme="minorHAnsi" w:cs="Arial"/>
          <w:color w:val="000000"/>
          <w:sz w:val="22"/>
          <w:szCs w:val="22"/>
        </w:rPr>
        <w:tab/>
      </w:r>
      <w:r w:rsidR="00A647A9" w:rsidRPr="00B638AD">
        <w:rPr>
          <w:rFonts w:asciiTheme="minorHAnsi" w:hAnsiTheme="minorHAnsi" w:cs="Arial"/>
          <w:b/>
          <w:color w:val="000000"/>
          <w:sz w:val="22"/>
          <w:szCs w:val="22"/>
        </w:rPr>
        <w:t>Science</w:t>
      </w:r>
    </w:p>
    <w:p w14:paraId="767C0A9F" w14:textId="50693D87" w:rsidR="00A647A9" w:rsidRPr="00B638AD" w:rsidRDefault="00A647A9" w:rsidP="00342519">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xml:space="preserve">The Iowa Core Standards in Science were adopted by the Iowa State Board of Education on August 6, 2015. </w:t>
      </w:r>
      <w:r w:rsidR="008419F2">
        <w:rPr>
          <w:rFonts w:asciiTheme="minorHAnsi" w:hAnsiTheme="minorHAnsi" w:cs="Arial"/>
          <w:color w:val="000000"/>
          <w:sz w:val="22"/>
          <w:szCs w:val="22"/>
        </w:rPr>
        <w:t xml:space="preserve"> </w:t>
      </w:r>
      <w:r w:rsidRPr="00B638AD">
        <w:rPr>
          <w:rFonts w:asciiTheme="minorHAnsi" w:hAnsiTheme="minorHAnsi" w:cs="Arial"/>
          <w:color w:val="000000"/>
          <w:sz w:val="22"/>
          <w:szCs w:val="22"/>
        </w:rPr>
        <w:t>The Iowa Science Standards are grade-level specific K-8 and grade band 9-12.  All standards are intended for all students.  Implementation of the Iowa Science Standards by school districts begins in the 2018-2019 school year.</w:t>
      </w:r>
    </w:p>
    <w:p w14:paraId="0FB071FF" w14:textId="77777777" w:rsidR="00A647A9" w:rsidRPr="00B638AD" w:rsidRDefault="00A647A9" w:rsidP="00342519">
      <w:pPr>
        <w:ind w:left="1260" w:hanging="360"/>
        <w:jc w:val="both"/>
        <w:rPr>
          <w:rFonts w:asciiTheme="minorHAnsi" w:hAnsiTheme="minorHAnsi" w:cs="Arial"/>
          <w:color w:val="000000"/>
          <w:sz w:val="22"/>
          <w:szCs w:val="22"/>
        </w:rPr>
      </w:pPr>
    </w:p>
    <w:p w14:paraId="7F11FD67" w14:textId="63572AF7" w:rsidR="00A647A9" w:rsidRDefault="00A647A9" w:rsidP="00342519">
      <w:pPr>
        <w:ind w:left="1260"/>
        <w:jc w:val="both"/>
        <w:rPr>
          <w:rFonts w:asciiTheme="minorHAnsi" w:hAnsiTheme="minorHAnsi" w:cs="Arial"/>
          <w:color w:val="000000"/>
          <w:sz w:val="22"/>
          <w:szCs w:val="22"/>
        </w:rPr>
      </w:pPr>
      <w:r w:rsidRPr="00B638AD">
        <w:rPr>
          <w:rFonts w:asciiTheme="minorHAnsi" w:hAnsiTheme="minorHAnsi" w:cs="Arial"/>
          <w:color w:val="000000"/>
          <w:sz w:val="22"/>
          <w:szCs w:val="22"/>
        </w:rPr>
        <w:t xml:space="preserve">Iowa Science Standards describe what students in grades </w:t>
      </w:r>
      <w:r w:rsidR="00B638AD">
        <w:rPr>
          <w:rFonts w:asciiTheme="minorHAnsi" w:hAnsiTheme="minorHAnsi" w:cs="Arial"/>
          <w:color w:val="000000"/>
          <w:sz w:val="22"/>
          <w:szCs w:val="22"/>
        </w:rPr>
        <w:t xml:space="preserve">K-12 should know and be able to </w:t>
      </w:r>
      <w:r w:rsidRPr="00B638AD">
        <w:rPr>
          <w:rFonts w:asciiTheme="minorHAnsi" w:hAnsiTheme="minorHAnsi" w:cs="Arial"/>
          <w:color w:val="000000"/>
          <w:sz w:val="22"/>
          <w:szCs w:val="22"/>
        </w:rPr>
        <w:t xml:space="preserve">do as a result of instruction.  The science standards reflect our state’s emphasis on giving all students the real-world knowledge and skills needed to be ready for success in college and in the workforce, regardless of the career paths they choose.  </w:t>
      </w:r>
    </w:p>
    <w:p w14:paraId="5606B512" w14:textId="77777777" w:rsidR="008419F2" w:rsidRDefault="008419F2" w:rsidP="00342519">
      <w:pPr>
        <w:ind w:left="1260"/>
        <w:jc w:val="both"/>
        <w:rPr>
          <w:rFonts w:asciiTheme="minorHAnsi" w:hAnsiTheme="minorHAnsi" w:cs="Arial"/>
          <w:color w:val="000000"/>
          <w:sz w:val="22"/>
          <w:szCs w:val="22"/>
        </w:rPr>
      </w:pPr>
    </w:p>
    <w:p w14:paraId="5A5D6474" w14:textId="0C8EF452" w:rsidR="008419F2" w:rsidRPr="00B638AD" w:rsidRDefault="008419F2" w:rsidP="008419F2">
      <w:pPr>
        <w:ind w:left="1260"/>
        <w:jc w:val="both"/>
        <w:rPr>
          <w:rFonts w:asciiTheme="minorHAnsi" w:hAnsiTheme="minorHAnsi" w:cs="Arial"/>
          <w:color w:val="000000"/>
          <w:sz w:val="22"/>
          <w:szCs w:val="22"/>
        </w:rPr>
      </w:pPr>
      <w:r>
        <w:rPr>
          <w:rFonts w:asciiTheme="minorHAnsi" w:hAnsiTheme="minorHAnsi" w:cs="Arial"/>
          <w:color w:val="000000"/>
          <w:sz w:val="22"/>
          <w:szCs w:val="22"/>
        </w:rPr>
        <w:t xml:space="preserve">The science standards encompass disciplinary core ideas, science and engineering practices, and cross-cutting concepts. The Iowa Statewide Assessment of Student Progress must measure student progress in science for grades 5, 8, and 10. </w:t>
      </w:r>
      <w:r w:rsidR="002D3182">
        <w:rPr>
          <w:rFonts w:asciiTheme="minorHAnsi" w:hAnsiTheme="minorHAnsi" w:cs="Arial"/>
          <w:color w:val="000000"/>
          <w:sz w:val="22"/>
          <w:szCs w:val="22"/>
        </w:rPr>
        <w:t xml:space="preserve"> </w:t>
      </w:r>
      <w:r>
        <w:rPr>
          <w:rFonts w:asciiTheme="minorHAnsi" w:hAnsiTheme="minorHAnsi" w:cs="Arial"/>
          <w:color w:val="000000"/>
          <w:sz w:val="22"/>
          <w:szCs w:val="22"/>
        </w:rPr>
        <w:t>Therefore</w:t>
      </w:r>
      <w:r w:rsidR="002D3182">
        <w:rPr>
          <w:rFonts w:asciiTheme="minorHAnsi" w:hAnsiTheme="minorHAnsi" w:cs="Arial"/>
          <w:color w:val="000000"/>
          <w:sz w:val="22"/>
          <w:szCs w:val="22"/>
        </w:rPr>
        <w:t>,</w:t>
      </w:r>
      <w:r>
        <w:rPr>
          <w:rFonts w:asciiTheme="minorHAnsi" w:hAnsiTheme="minorHAnsi" w:cs="Arial"/>
          <w:color w:val="000000"/>
          <w:sz w:val="22"/>
          <w:szCs w:val="22"/>
        </w:rPr>
        <w:t xml:space="preserve"> the alignment of the Iowa science standards to the Iowa Statewide Assessment of Student Progress must be in the following grade bands: 3-5, 6-8, and 9-11.  </w:t>
      </w:r>
      <w:r w:rsidRPr="00B638AD">
        <w:rPr>
          <w:rFonts w:asciiTheme="minorHAnsi" w:hAnsiTheme="minorHAnsi" w:cs="Arial"/>
          <w:color w:val="000000"/>
          <w:sz w:val="22"/>
          <w:szCs w:val="22"/>
        </w:rPr>
        <w:t xml:space="preserve">The Iowa Core Standards for </w:t>
      </w:r>
      <w:r w:rsidR="00E754FA">
        <w:rPr>
          <w:rFonts w:asciiTheme="minorHAnsi" w:hAnsiTheme="minorHAnsi" w:cs="Arial"/>
          <w:color w:val="000000"/>
          <w:sz w:val="22"/>
          <w:szCs w:val="22"/>
        </w:rPr>
        <w:t>s</w:t>
      </w:r>
      <w:r w:rsidRPr="00B638AD">
        <w:rPr>
          <w:rFonts w:asciiTheme="minorHAnsi" w:hAnsiTheme="minorHAnsi" w:cs="Arial"/>
          <w:color w:val="000000"/>
          <w:sz w:val="22"/>
          <w:szCs w:val="22"/>
        </w:rPr>
        <w:t xml:space="preserve">cience </w:t>
      </w:r>
      <w:r>
        <w:rPr>
          <w:rFonts w:asciiTheme="minorHAnsi" w:hAnsiTheme="minorHAnsi" w:cs="Arial"/>
          <w:color w:val="000000"/>
          <w:sz w:val="22"/>
          <w:szCs w:val="22"/>
        </w:rPr>
        <w:t xml:space="preserve">are </w:t>
      </w:r>
      <w:r w:rsidRPr="00B638AD">
        <w:rPr>
          <w:rFonts w:asciiTheme="minorHAnsi" w:hAnsiTheme="minorHAnsi" w:cs="Arial"/>
          <w:color w:val="000000"/>
          <w:sz w:val="22"/>
          <w:szCs w:val="22"/>
        </w:rPr>
        <w:t xml:space="preserve">found at </w:t>
      </w:r>
      <w:hyperlink r:id="rId23" w:history="1">
        <w:r w:rsidRPr="00AC382F">
          <w:rPr>
            <w:rFonts w:asciiTheme="minorHAnsi" w:hAnsiTheme="minorHAnsi" w:cstheme="minorHAnsi"/>
            <w:color w:val="000000"/>
            <w:sz w:val="22"/>
          </w:rPr>
          <w:t>https://iowacore.gov/</w:t>
        </w:r>
      </w:hyperlink>
      <w:r w:rsidRPr="00AC382F">
        <w:rPr>
          <w:rFonts w:asciiTheme="minorHAnsi" w:hAnsiTheme="minorHAnsi" w:cs="Arial"/>
          <w:color w:val="000000"/>
          <w:sz w:val="20"/>
          <w:szCs w:val="22"/>
        </w:rPr>
        <w:t xml:space="preserve"> </w:t>
      </w:r>
      <w:r w:rsidRPr="00B638AD">
        <w:rPr>
          <w:rFonts w:asciiTheme="minorHAnsi" w:hAnsiTheme="minorHAnsi" w:cs="Arial"/>
          <w:color w:val="000000"/>
          <w:sz w:val="22"/>
          <w:szCs w:val="22"/>
        </w:rPr>
        <w:t>and in Appendix E.</w:t>
      </w:r>
    </w:p>
    <w:p w14:paraId="70335A57" w14:textId="77777777" w:rsidR="00A647A9" w:rsidRPr="00A647A9" w:rsidRDefault="00A647A9" w:rsidP="00342519">
      <w:pPr>
        <w:pStyle w:val="Default"/>
        <w:ind w:left="2070"/>
        <w:jc w:val="both"/>
        <w:rPr>
          <w:rFonts w:asciiTheme="minorHAnsi" w:hAnsiTheme="minorHAnsi"/>
          <w:sz w:val="22"/>
          <w:szCs w:val="22"/>
        </w:rPr>
      </w:pPr>
    </w:p>
    <w:p w14:paraId="7D1DBA9B" w14:textId="77777777" w:rsidR="00A647A9" w:rsidRPr="001601F8" w:rsidRDefault="00E46C50" w:rsidP="00342519">
      <w:pPr>
        <w:ind w:left="1260" w:hanging="810"/>
        <w:jc w:val="both"/>
        <w:rPr>
          <w:rFonts w:asciiTheme="minorHAnsi" w:hAnsiTheme="minorHAnsi" w:cs="Arial"/>
          <w:b/>
          <w:color w:val="000000"/>
          <w:sz w:val="22"/>
          <w:szCs w:val="22"/>
        </w:rPr>
      </w:pPr>
      <w:r>
        <w:rPr>
          <w:rFonts w:asciiTheme="minorHAnsi" w:hAnsiTheme="minorHAnsi" w:cs="Arial"/>
          <w:b/>
          <w:color w:val="000000"/>
          <w:sz w:val="22"/>
          <w:szCs w:val="22"/>
        </w:rPr>
        <w:t>4.</w:t>
      </w:r>
      <w:r w:rsidR="00B638AD">
        <w:rPr>
          <w:rFonts w:asciiTheme="minorHAnsi" w:hAnsiTheme="minorHAnsi" w:cs="Arial"/>
          <w:b/>
          <w:color w:val="000000"/>
          <w:sz w:val="22"/>
          <w:szCs w:val="22"/>
        </w:rPr>
        <w:t>4.1</w:t>
      </w:r>
      <w:r>
        <w:rPr>
          <w:rFonts w:asciiTheme="minorHAnsi" w:hAnsiTheme="minorHAnsi" w:cs="Arial"/>
          <w:b/>
          <w:color w:val="000000"/>
          <w:sz w:val="22"/>
          <w:szCs w:val="22"/>
        </w:rPr>
        <w:tab/>
      </w:r>
      <w:r w:rsidR="00A647A9" w:rsidRPr="001601F8">
        <w:rPr>
          <w:rFonts w:asciiTheme="minorHAnsi" w:hAnsiTheme="minorHAnsi" w:cs="Arial"/>
          <w:b/>
          <w:color w:val="000000"/>
          <w:sz w:val="22"/>
          <w:szCs w:val="22"/>
        </w:rPr>
        <w:t>Alignment</w:t>
      </w:r>
    </w:p>
    <w:p w14:paraId="788CC803" w14:textId="1B179F82" w:rsidR="00A647A9" w:rsidRDefault="00A647A9" w:rsidP="00342519">
      <w:pPr>
        <w:pStyle w:val="Default"/>
        <w:ind w:left="1260"/>
        <w:jc w:val="both"/>
        <w:rPr>
          <w:rFonts w:asciiTheme="minorHAnsi" w:hAnsiTheme="minorHAnsi"/>
          <w:sz w:val="22"/>
          <w:szCs w:val="22"/>
        </w:rPr>
      </w:pPr>
      <w:r w:rsidRPr="00A647A9">
        <w:rPr>
          <w:rFonts w:asciiTheme="minorHAnsi" w:hAnsiTheme="minorHAnsi"/>
          <w:sz w:val="22"/>
          <w:szCs w:val="22"/>
        </w:rPr>
        <w:t>U. S. Department of Education Peer Review of State Assessment Systems Non-Regulatory Guidance for States for Meeting Requirements of the Elementary and Secondary Education Act of 1965, as amended by the Every Student Succeeds Act requests that each State has documented adequate overall validity evidence for its assessments, and the State’s validity evidence includes evidence that the State’s assessments measure the knowledge and skills specified in the State’s academic content</w:t>
      </w:r>
      <w:r w:rsidR="00E754FA">
        <w:rPr>
          <w:rFonts w:asciiTheme="minorHAnsi" w:hAnsiTheme="minorHAnsi"/>
          <w:sz w:val="22"/>
          <w:szCs w:val="22"/>
        </w:rPr>
        <w:t xml:space="preserve"> standards</w:t>
      </w:r>
      <w:r w:rsidRPr="00A647A9">
        <w:rPr>
          <w:rFonts w:asciiTheme="minorHAnsi" w:hAnsiTheme="minorHAnsi"/>
          <w:sz w:val="22"/>
          <w:szCs w:val="22"/>
        </w:rPr>
        <w:t xml:space="preserve"> including: </w:t>
      </w:r>
    </w:p>
    <w:p w14:paraId="4BE21719" w14:textId="77777777" w:rsidR="001601F8" w:rsidRPr="00A647A9" w:rsidRDefault="001601F8" w:rsidP="00342519">
      <w:pPr>
        <w:pStyle w:val="Default"/>
        <w:ind w:left="1800"/>
        <w:jc w:val="both"/>
        <w:rPr>
          <w:rFonts w:asciiTheme="minorHAnsi" w:hAnsiTheme="minorHAnsi"/>
          <w:sz w:val="22"/>
          <w:szCs w:val="22"/>
        </w:rPr>
      </w:pPr>
    </w:p>
    <w:p w14:paraId="3B9CE53C" w14:textId="77777777" w:rsidR="00A647A9" w:rsidRPr="00A647A9" w:rsidRDefault="00A647A9" w:rsidP="00342519">
      <w:pPr>
        <w:pStyle w:val="Default"/>
        <w:numPr>
          <w:ilvl w:val="0"/>
          <w:numId w:val="50"/>
        </w:numPr>
        <w:spacing w:after="120"/>
        <w:ind w:left="2070"/>
        <w:jc w:val="both"/>
        <w:rPr>
          <w:rFonts w:asciiTheme="minorHAnsi" w:hAnsiTheme="minorHAnsi"/>
          <w:sz w:val="22"/>
          <w:szCs w:val="22"/>
        </w:rPr>
      </w:pPr>
      <w:r w:rsidRPr="00A647A9">
        <w:rPr>
          <w:rFonts w:asciiTheme="minorHAnsi" w:hAnsiTheme="minorHAnsi"/>
          <w:sz w:val="22"/>
          <w:szCs w:val="22"/>
        </w:rPr>
        <w:t>Documentation of adequate alignment between the State’s assessments and the academic content standards the assessments are designed to measure in terms of content (i.e., knowledge and process)</w:t>
      </w:r>
    </w:p>
    <w:p w14:paraId="0D130FC2" w14:textId="142831BA" w:rsidR="00A647A9" w:rsidRPr="00A647A9" w:rsidRDefault="00A647A9" w:rsidP="00342519">
      <w:pPr>
        <w:pStyle w:val="Default"/>
        <w:numPr>
          <w:ilvl w:val="0"/>
          <w:numId w:val="50"/>
        </w:numPr>
        <w:spacing w:after="120"/>
        <w:ind w:left="2070"/>
        <w:jc w:val="both"/>
        <w:rPr>
          <w:rFonts w:asciiTheme="minorHAnsi" w:hAnsiTheme="minorHAnsi"/>
          <w:sz w:val="22"/>
          <w:szCs w:val="22"/>
        </w:rPr>
      </w:pPr>
      <w:r w:rsidRPr="00A647A9">
        <w:rPr>
          <w:rFonts w:asciiTheme="minorHAnsi" w:hAnsiTheme="minorHAnsi"/>
          <w:sz w:val="22"/>
          <w:szCs w:val="22"/>
        </w:rPr>
        <w:t>The full range of the State’s academic</w:t>
      </w:r>
      <w:r w:rsidR="00E754FA">
        <w:rPr>
          <w:rFonts w:asciiTheme="minorHAnsi" w:hAnsiTheme="minorHAnsi"/>
          <w:sz w:val="22"/>
          <w:szCs w:val="22"/>
        </w:rPr>
        <w:t xml:space="preserve"> content standards</w:t>
      </w:r>
      <w:r w:rsidRPr="00A647A9">
        <w:rPr>
          <w:rFonts w:asciiTheme="minorHAnsi" w:hAnsiTheme="minorHAnsi"/>
          <w:sz w:val="22"/>
          <w:szCs w:val="22"/>
        </w:rPr>
        <w:t xml:space="preserve"> </w:t>
      </w:r>
    </w:p>
    <w:p w14:paraId="2F503A9A" w14:textId="77777777" w:rsidR="00A647A9" w:rsidRPr="00A647A9" w:rsidRDefault="00A647A9" w:rsidP="00342519">
      <w:pPr>
        <w:pStyle w:val="Default"/>
        <w:numPr>
          <w:ilvl w:val="0"/>
          <w:numId w:val="50"/>
        </w:numPr>
        <w:spacing w:after="120"/>
        <w:ind w:left="2070"/>
        <w:jc w:val="both"/>
        <w:rPr>
          <w:rFonts w:asciiTheme="minorHAnsi" w:hAnsiTheme="minorHAnsi"/>
          <w:sz w:val="22"/>
          <w:szCs w:val="22"/>
        </w:rPr>
      </w:pPr>
      <w:r w:rsidRPr="00A647A9">
        <w:rPr>
          <w:rFonts w:asciiTheme="minorHAnsi" w:hAnsiTheme="minorHAnsi"/>
          <w:sz w:val="22"/>
          <w:szCs w:val="22"/>
        </w:rPr>
        <w:t>Balance of content</w:t>
      </w:r>
    </w:p>
    <w:p w14:paraId="33E4F778" w14:textId="77777777" w:rsidR="00A647A9" w:rsidRPr="00A647A9" w:rsidRDefault="00A647A9" w:rsidP="00342519">
      <w:pPr>
        <w:pStyle w:val="Default"/>
        <w:numPr>
          <w:ilvl w:val="0"/>
          <w:numId w:val="50"/>
        </w:numPr>
        <w:spacing w:after="120"/>
        <w:ind w:left="2070"/>
        <w:jc w:val="both"/>
        <w:rPr>
          <w:rFonts w:asciiTheme="minorHAnsi" w:hAnsiTheme="minorHAnsi"/>
          <w:sz w:val="22"/>
          <w:szCs w:val="22"/>
        </w:rPr>
      </w:pPr>
      <w:r w:rsidRPr="00A647A9">
        <w:rPr>
          <w:rFonts w:asciiTheme="minorHAnsi" w:hAnsiTheme="minorHAnsi"/>
          <w:sz w:val="22"/>
          <w:szCs w:val="22"/>
        </w:rPr>
        <w:t>Cognitive complexity</w:t>
      </w:r>
    </w:p>
    <w:p w14:paraId="315C0357" w14:textId="6C554147" w:rsidR="00F75BB0" w:rsidRDefault="00F75BB0" w:rsidP="00F75BB0">
      <w:pPr>
        <w:spacing w:before="57"/>
        <w:ind w:left="1260" w:right="802"/>
        <w:jc w:val="both"/>
        <w:rPr>
          <w:rFonts w:asciiTheme="minorHAnsi" w:eastAsia="Calibri" w:hAnsiTheme="minorHAnsi" w:cstheme="minorHAnsi"/>
          <w:spacing w:val="1"/>
          <w:sz w:val="22"/>
        </w:rPr>
      </w:pPr>
      <w:r w:rsidRPr="00642EAF">
        <w:rPr>
          <w:rFonts w:asciiTheme="minorHAnsi" w:eastAsia="Calibri" w:hAnsiTheme="minorHAnsi" w:cstheme="minorHAnsi"/>
          <w:sz w:val="22"/>
        </w:rPr>
        <w:t>To</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su</w:t>
      </w:r>
      <w:r w:rsidRPr="00642EAF">
        <w:rPr>
          <w:rFonts w:asciiTheme="minorHAnsi" w:eastAsia="Calibri" w:hAnsiTheme="minorHAnsi" w:cstheme="minorHAnsi"/>
          <w:spacing w:val="-1"/>
          <w:sz w:val="22"/>
        </w:rPr>
        <w:t>p</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th</w:t>
      </w:r>
      <w:r w:rsidRPr="00642EAF">
        <w:rPr>
          <w:rFonts w:asciiTheme="minorHAnsi" w:eastAsia="Calibri" w:hAnsiTheme="minorHAnsi" w:cstheme="minorHAnsi"/>
          <w:spacing w:val="-1"/>
          <w:sz w:val="22"/>
        </w:rPr>
        <w:t>i</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requirement,</w:t>
      </w:r>
      <w:r w:rsidRPr="00642EAF">
        <w:rPr>
          <w:rFonts w:asciiTheme="minorHAnsi" w:eastAsia="Calibri" w:hAnsiTheme="minorHAnsi" w:cstheme="minorHAnsi"/>
          <w:spacing w:val="-2"/>
          <w:sz w:val="22"/>
        </w:rPr>
        <w:t xml:space="preserve"> </w:t>
      </w:r>
      <w:r>
        <w:rPr>
          <w:rFonts w:asciiTheme="minorHAnsi" w:eastAsia="Calibri" w:hAnsiTheme="minorHAnsi" w:cstheme="minorHAnsi"/>
          <w:sz w:val="22"/>
        </w:rPr>
        <w:t>contractor</w:t>
      </w:r>
      <w:r w:rsidRPr="00642EAF">
        <w:rPr>
          <w:rFonts w:asciiTheme="minorHAnsi" w:eastAsia="Calibri" w:hAnsiTheme="minorHAnsi" w:cstheme="minorHAnsi"/>
          <w:sz w:val="22"/>
        </w:rPr>
        <w:t>s sho</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ld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pr</w:t>
      </w:r>
      <w:r w:rsidRPr="00642EAF">
        <w:rPr>
          <w:rFonts w:asciiTheme="minorHAnsi" w:eastAsia="Calibri" w:hAnsiTheme="minorHAnsi" w:cstheme="minorHAnsi"/>
          <w:spacing w:val="-2"/>
          <w:sz w:val="22"/>
        </w:rPr>
        <w:t>o</w:t>
      </w:r>
      <w:r w:rsidRPr="00642EAF">
        <w:rPr>
          <w:rFonts w:asciiTheme="minorHAnsi" w:eastAsia="Calibri" w:hAnsiTheme="minorHAnsi" w:cstheme="minorHAnsi"/>
          <w:spacing w:val="1"/>
          <w:sz w:val="22"/>
        </w:rPr>
        <w:t>v</w:t>
      </w:r>
      <w:r w:rsidRPr="00642EAF">
        <w:rPr>
          <w:rFonts w:asciiTheme="minorHAnsi" w:eastAsia="Calibri" w:hAnsiTheme="minorHAnsi" w:cstheme="minorHAnsi"/>
          <w:spacing w:val="-3"/>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Pr>
          <w:rFonts w:asciiTheme="minorHAnsi" w:eastAsia="Calibri" w:hAnsiTheme="minorHAnsi" w:cstheme="minorHAnsi"/>
          <w:spacing w:val="1"/>
          <w:sz w:val="22"/>
        </w:rPr>
        <w:t xml:space="preserve">the most robust set of evidence available such as an independent alignment study.  The evidence should address the following criteria: </w:t>
      </w:r>
    </w:p>
    <w:p w14:paraId="1DB62FD7" w14:textId="77777777" w:rsidR="00F75BB0" w:rsidRDefault="00F75BB0" w:rsidP="00F75BB0">
      <w:pPr>
        <w:spacing w:before="57"/>
        <w:ind w:left="1260" w:right="802"/>
        <w:jc w:val="both"/>
        <w:rPr>
          <w:rFonts w:asciiTheme="minorHAnsi" w:eastAsia="Calibri" w:hAnsiTheme="minorHAnsi" w:cstheme="minorHAnsi"/>
          <w:spacing w:val="1"/>
          <w:sz w:val="22"/>
        </w:rPr>
      </w:pPr>
    </w:p>
    <w:p w14:paraId="31F8FF77" w14:textId="71560612" w:rsidR="00F75BB0" w:rsidRPr="00733DAC" w:rsidRDefault="00F75BB0" w:rsidP="00733DAC">
      <w:pPr>
        <w:pStyle w:val="ListParagraph"/>
        <w:numPr>
          <w:ilvl w:val="0"/>
          <w:numId w:val="71"/>
        </w:numPr>
        <w:ind w:left="1710" w:right="-20" w:hanging="450"/>
        <w:rPr>
          <w:rFonts w:ascii="Calibri" w:eastAsia="Calibri" w:hAnsi="Calibri" w:cs="Calibri"/>
          <w:b/>
          <w:sz w:val="22"/>
        </w:rPr>
      </w:pPr>
      <w:r w:rsidRPr="00733DAC">
        <w:rPr>
          <w:rFonts w:ascii="Calibri" w:eastAsia="Calibri" w:hAnsi="Calibri" w:cs="Calibri"/>
          <w:b/>
          <w:sz w:val="22"/>
        </w:rPr>
        <w:t>Alignment to Standards – English Language Arts/Literacy</w:t>
      </w:r>
    </w:p>
    <w:p w14:paraId="386D506C"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Assessi</w:t>
      </w:r>
      <w:r w:rsidRPr="0089238D">
        <w:rPr>
          <w:rFonts w:ascii="Calibri" w:eastAsia="Calibri" w:hAnsi="Calibri" w:cs="Calibri"/>
          <w:spacing w:val="-1"/>
          <w:sz w:val="22"/>
        </w:rPr>
        <w:t>n</w:t>
      </w:r>
      <w:r w:rsidRPr="0089238D">
        <w:rPr>
          <w:rFonts w:ascii="Calibri" w:eastAsia="Calibri" w:hAnsi="Calibri" w:cs="Calibri"/>
          <w:sz w:val="22"/>
        </w:rPr>
        <w:t>g</w:t>
      </w:r>
      <w:r w:rsidRPr="0089238D">
        <w:rPr>
          <w:rFonts w:ascii="Calibri" w:eastAsia="Calibri" w:hAnsi="Calibri" w:cs="Calibri"/>
          <w:spacing w:val="-1"/>
          <w:sz w:val="22"/>
        </w:rPr>
        <w:t xml:space="preserve"> </w:t>
      </w:r>
      <w:r w:rsidRPr="0089238D">
        <w:rPr>
          <w:rFonts w:ascii="Calibri" w:eastAsia="Calibri" w:hAnsi="Calibri" w:cs="Calibri"/>
          <w:sz w:val="22"/>
        </w:rPr>
        <w:t>s</w:t>
      </w:r>
      <w:r w:rsidRPr="0089238D">
        <w:rPr>
          <w:rFonts w:ascii="Calibri" w:eastAsia="Calibri" w:hAnsi="Calibri" w:cs="Calibri"/>
          <w:spacing w:val="1"/>
          <w:sz w:val="22"/>
        </w:rPr>
        <w:t>t</w:t>
      </w:r>
      <w:r w:rsidRPr="0089238D">
        <w:rPr>
          <w:rFonts w:ascii="Calibri" w:eastAsia="Calibri" w:hAnsi="Calibri" w:cs="Calibri"/>
          <w:spacing w:val="-1"/>
          <w:sz w:val="22"/>
        </w:rPr>
        <w:t>ud</w:t>
      </w:r>
      <w:r w:rsidRPr="0089238D">
        <w:rPr>
          <w:rFonts w:ascii="Calibri" w:eastAsia="Calibri" w:hAnsi="Calibri" w:cs="Calibri"/>
          <w:sz w:val="22"/>
        </w:rPr>
        <w:t>ent</w:t>
      </w:r>
      <w:r w:rsidRPr="0089238D">
        <w:rPr>
          <w:rFonts w:ascii="Calibri" w:eastAsia="Calibri" w:hAnsi="Calibri" w:cs="Calibri"/>
          <w:spacing w:val="-2"/>
          <w:sz w:val="22"/>
        </w:rPr>
        <w:t xml:space="preserve"> </w:t>
      </w:r>
      <w:r w:rsidRPr="0089238D">
        <w:rPr>
          <w:rFonts w:ascii="Calibri" w:eastAsia="Calibri" w:hAnsi="Calibri" w:cs="Calibri"/>
          <w:sz w:val="22"/>
        </w:rPr>
        <w:t>r</w:t>
      </w:r>
      <w:r w:rsidRPr="0089238D">
        <w:rPr>
          <w:rFonts w:ascii="Calibri" w:eastAsia="Calibri" w:hAnsi="Calibri" w:cs="Calibri"/>
          <w:spacing w:val="1"/>
          <w:sz w:val="22"/>
        </w:rPr>
        <w:t>e</w:t>
      </w:r>
      <w:r w:rsidRPr="0089238D">
        <w:rPr>
          <w:rFonts w:ascii="Calibri" w:eastAsia="Calibri" w:hAnsi="Calibri" w:cs="Calibri"/>
          <w:sz w:val="22"/>
        </w:rPr>
        <w:t>a</w:t>
      </w:r>
      <w:r w:rsidRPr="0089238D">
        <w:rPr>
          <w:rFonts w:ascii="Calibri" w:eastAsia="Calibri" w:hAnsi="Calibri" w:cs="Calibri"/>
          <w:spacing w:val="-1"/>
          <w:sz w:val="22"/>
        </w:rPr>
        <w:t>d</w:t>
      </w:r>
      <w:r w:rsidRPr="0089238D">
        <w:rPr>
          <w:rFonts w:ascii="Calibri" w:eastAsia="Calibri" w:hAnsi="Calibri" w:cs="Calibri"/>
          <w:sz w:val="22"/>
        </w:rPr>
        <w:t>i</w:t>
      </w:r>
      <w:r w:rsidRPr="0089238D">
        <w:rPr>
          <w:rFonts w:ascii="Calibri" w:eastAsia="Calibri" w:hAnsi="Calibri" w:cs="Calibri"/>
          <w:spacing w:val="-1"/>
          <w:sz w:val="22"/>
        </w:rPr>
        <w:t>n</w:t>
      </w:r>
      <w:r w:rsidRPr="0089238D">
        <w:rPr>
          <w:rFonts w:ascii="Calibri" w:eastAsia="Calibri" w:hAnsi="Calibri" w:cs="Calibri"/>
          <w:sz w:val="22"/>
        </w:rPr>
        <w:t>g</w:t>
      </w:r>
      <w:r w:rsidRPr="0089238D">
        <w:rPr>
          <w:rFonts w:ascii="Calibri" w:eastAsia="Calibri" w:hAnsi="Calibri" w:cs="Calibri"/>
          <w:spacing w:val="-3"/>
          <w:sz w:val="22"/>
        </w:rPr>
        <w:t xml:space="preserve"> </w:t>
      </w:r>
      <w:r w:rsidRPr="0089238D">
        <w:rPr>
          <w:rFonts w:ascii="Calibri" w:eastAsia="Calibri" w:hAnsi="Calibri" w:cs="Calibri"/>
          <w:sz w:val="22"/>
        </w:rPr>
        <w:t>a</w:t>
      </w:r>
      <w:r w:rsidRPr="0089238D">
        <w:rPr>
          <w:rFonts w:ascii="Calibri" w:eastAsia="Calibri" w:hAnsi="Calibri" w:cs="Calibri"/>
          <w:spacing w:val="-1"/>
          <w:sz w:val="22"/>
        </w:rPr>
        <w:t>n</w:t>
      </w:r>
      <w:r w:rsidRPr="0089238D">
        <w:rPr>
          <w:rFonts w:ascii="Calibri" w:eastAsia="Calibri" w:hAnsi="Calibri" w:cs="Calibri"/>
          <w:sz w:val="22"/>
        </w:rPr>
        <w:t>d</w:t>
      </w:r>
      <w:r w:rsidRPr="0089238D">
        <w:rPr>
          <w:rFonts w:ascii="Calibri" w:eastAsia="Calibri" w:hAnsi="Calibri" w:cs="Calibri"/>
          <w:spacing w:val="-1"/>
          <w:sz w:val="22"/>
        </w:rPr>
        <w:t xml:space="preserve"> </w:t>
      </w:r>
      <w:r w:rsidRPr="0089238D">
        <w:rPr>
          <w:rFonts w:ascii="Calibri" w:eastAsia="Calibri" w:hAnsi="Calibri" w:cs="Calibri"/>
          <w:spacing w:val="1"/>
          <w:sz w:val="22"/>
        </w:rPr>
        <w:t>w</w:t>
      </w:r>
      <w:r w:rsidRPr="0089238D">
        <w:rPr>
          <w:rFonts w:ascii="Calibri" w:eastAsia="Calibri" w:hAnsi="Calibri" w:cs="Calibri"/>
          <w:sz w:val="22"/>
        </w:rPr>
        <w:t>riti</w:t>
      </w:r>
      <w:r w:rsidRPr="0089238D">
        <w:rPr>
          <w:rFonts w:ascii="Calibri" w:eastAsia="Calibri" w:hAnsi="Calibri" w:cs="Calibri"/>
          <w:spacing w:val="-1"/>
          <w:sz w:val="22"/>
        </w:rPr>
        <w:t>n</w:t>
      </w:r>
      <w:r w:rsidRPr="0089238D">
        <w:rPr>
          <w:rFonts w:ascii="Calibri" w:eastAsia="Calibri" w:hAnsi="Calibri" w:cs="Calibri"/>
          <w:sz w:val="22"/>
        </w:rPr>
        <w:t>g</w:t>
      </w:r>
      <w:r w:rsidRPr="0089238D">
        <w:rPr>
          <w:rFonts w:ascii="Calibri" w:eastAsia="Calibri" w:hAnsi="Calibri" w:cs="Calibri"/>
          <w:spacing w:val="-1"/>
          <w:sz w:val="22"/>
        </w:rPr>
        <w:t xml:space="preserve"> </w:t>
      </w:r>
      <w:r w:rsidRPr="0089238D">
        <w:rPr>
          <w:rFonts w:ascii="Calibri" w:eastAsia="Calibri" w:hAnsi="Calibri" w:cs="Calibri"/>
          <w:sz w:val="22"/>
        </w:rPr>
        <w:t>achi</w:t>
      </w:r>
      <w:r w:rsidRPr="0089238D">
        <w:rPr>
          <w:rFonts w:ascii="Calibri" w:eastAsia="Calibri" w:hAnsi="Calibri" w:cs="Calibri"/>
          <w:spacing w:val="-2"/>
          <w:sz w:val="22"/>
        </w:rPr>
        <w:t>e</w:t>
      </w:r>
      <w:r w:rsidRPr="0089238D">
        <w:rPr>
          <w:rFonts w:ascii="Calibri" w:eastAsia="Calibri" w:hAnsi="Calibri" w:cs="Calibri"/>
          <w:spacing w:val="1"/>
          <w:sz w:val="22"/>
        </w:rPr>
        <w:t>v</w:t>
      </w:r>
      <w:r w:rsidRPr="0089238D">
        <w:rPr>
          <w:rFonts w:ascii="Calibri" w:eastAsia="Calibri" w:hAnsi="Calibri" w:cs="Calibri"/>
          <w:spacing w:val="-2"/>
          <w:sz w:val="22"/>
        </w:rPr>
        <w:t>e</w:t>
      </w:r>
      <w:r w:rsidRPr="0089238D">
        <w:rPr>
          <w:rFonts w:ascii="Calibri" w:eastAsia="Calibri" w:hAnsi="Calibri" w:cs="Calibri"/>
          <w:spacing w:val="1"/>
          <w:sz w:val="22"/>
        </w:rPr>
        <w:t>m</w:t>
      </w:r>
      <w:r w:rsidRPr="0089238D">
        <w:rPr>
          <w:rFonts w:ascii="Calibri" w:eastAsia="Calibri" w:hAnsi="Calibri" w:cs="Calibri"/>
          <w:sz w:val="22"/>
        </w:rPr>
        <w:t>ent</w:t>
      </w:r>
      <w:r w:rsidRPr="0089238D">
        <w:rPr>
          <w:rFonts w:ascii="Calibri" w:eastAsia="Calibri" w:hAnsi="Calibri" w:cs="Calibri"/>
          <w:spacing w:val="-2"/>
          <w:sz w:val="22"/>
        </w:rPr>
        <w:t xml:space="preserve"> </w:t>
      </w:r>
      <w:r w:rsidRPr="0089238D">
        <w:rPr>
          <w:rFonts w:ascii="Calibri" w:eastAsia="Calibri" w:hAnsi="Calibri" w:cs="Calibri"/>
          <w:sz w:val="22"/>
        </w:rPr>
        <w:t>in</w:t>
      </w:r>
      <w:r w:rsidRPr="0089238D">
        <w:rPr>
          <w:rFonts w:ascii="Calibri" w:eastAsia="Calibri" w:hAnsi="Calibri" w:cs="Calibri"/>
          <w:spacing w:val="-3"/>
          <w:sz w:val="22"/>
        </w:rPr>
        <w:t xml:space="preserve"> </w:t>
      </w:r>
      <w:r w:rsidRPr="0089238D">
        <w:rPr>
          <w:rFonts w:ascii="Calibri" w:eastAsia="Calibri" w:hAnsi="Calibri" w:cs="Calibri"/>
          <w:sz w:val="22"/>
        </w:rPr>
        <w:t>b</w:t>
      </w:r>
      <w:r w:rsidRPr="0089238D">
        <w:rPr>
          <w:rFonts w:ascii="Calibri" w:eastAsia="Calibri" w:hAnsi="Calibri" w:cs="Calibri"/>
          <w:spacing w:val="1"/>
          <w:sz w:val="22"/>
        </w:rPr>
        <w:t>o</w:t>
      </w:r>
      <w:r w:rsidRPr="0089238D">
        <w:rPr>
          <w:rFonts w:ascii="Calibri" w:eastAsia="Calibri" w:hAnsi="Calibri" w:cs="Calibri"/>
          <w:sz w:val="22"/>
        </w:rPr>
        <w:t xml:space="preserve">th </w:t>
      </w:r>
      <w:r w:rsidRPr="0089238D">
        <w:rPr>
          <w:rFonts w:ascii="Calibri" w:eastAsia="Calibri" w:hAnsi="Calibri" w:cs="Calibri"/>
          <w:spacing w:val="-2"/>
          <w:sz w:val="22"/>
        </w:rPr>
        <w:t>E</w:t>
      </w:r>
      <w:r w:rsidRPr="0089238D">
        <w:rPr>
          <w:rFonts w:ascii="Calibri" w:eastAsia="Calibri" w:hAnsi="Calibri" w:cs="Calibri"/>
          <w:spacing w:val="1"/>
          <w:sz w:val="22"/>
        </w:rPr>
        <w:t>L</w:t>
      </w:r>
      <w:r w:rsidRPr="0089238D">
        <w:rPr>
          <w:rFonts w:ascii="Calibri" w:eastAsia="Calibri" w:hAnsi="Calibri" w:cs="Calibri"/>
          <w:sz w:val="22"/>
        </w:rPr>
        <w:t>A a</w:t>
      </w:r>
      <w:r w:rsidRPr="0089238D">
        <w:rPr>
          <w:rFonts w:ascii="Calibri" w:eastAsia="Calibri" w:hAnsi="Calibri" w:cs="Calibri"/>
          <w:spacing w:val="-1"/>
          <w:sz w:val="22"/>
        </w:rPr>
        <w:t>n</w:t>
      </w:r>
      <w:r w:rsidRPr="0089238D">
        <w:rPr>
          <w:rFonts w:ascii="Calibri" w:eastAsia="Calibri" w:hAnsi="Calibri" w:cs="Calibri"/>
          <w:sz w:val="22"/>
        </w:rPr>
        <w:t>d</w:t>
      </w:r>
      <w:r w:rsidRPr="0089238D">
        <w:rPr>
          <w:rFonts w:ascii="Calibri" w:eastAsia="Calibri" w:hAnsi="Calibri" w:cs="Calibri"/>
          <w:spacing w:val="-1"/>
          <w:sz w:val="22"/>
        </w:rPr>
        <w:t xml:space="preserve"> </w:t>
      </w:r>
      <w:r w:rsidRPr="0089238D">
        <w:rPr>
          <w:rFonts w:ascii="Calibri" w:eastAsia="Calibri" w:hAnsi="Calibri" w:cs="Calibri"/>
          <w:sz w:val="22"/>
        </w:rPr>
        <w:t>li</w:t>
      </w:r>
      <w:r w:rsidRPr="0089238D">
        <w:rPr>
          <w:rFonts w:ascii="Calibri" w:eastAsia="Calibri" w:hAnsi="Calibri" w:cs="Calibri"/>
          <w:spacing w:val="-2"/>
          <w:sz w:val="22"/>
        </w:rPr>
        <w:t>t</w:t>
      </w:r>
      <w:r w:rsidRPr="0089238D">
        <w:rPr>
          <w:rFonts w:ascii="Calibri" w:eastAsia="Calibri" w:hAnsi="Calibri" w:cs="Calibri"/>
          <w:sz w:val="22"/>
        </w:rPr>
        <w:t>era</w:t>
      </w:r>
      <w:r w:rsidRPr="0089238D">
        <w:rPr>
          <w:rFonts w:ascii="Calibri" w:eastAsia="Calibri" w:hAnsi="Calibri" w:cs="Calibri"/>
          <w:spacing w:val="-2"/>
          <w:sz w:val="22"/>
        </w:rPr>
        <w:t>c</w:t>
      </w:r>
      <w:r w:rsidRPr="0089238D">
        <w:rPr>
          <w:rFonts w:ascii="Calibri" w:eastAsia="Calibri" w:hAnsi="Calibri" w:cs="Calibri"/>
          <w:sz w:val="22"/>
        </w:rPr>
        <w:t>y</w:t>
      </w:r>
      <w:r>
        <w:rPr>
          <w:rFonts w:ascii="Calibri" w:eastAsia="Calibri" w:hAnsi="Calibri" w:cs="Calibri"/>
          <w:sz w:val="22"/>
        </w:rPr>
        <w:t>;</w:t>
      </w:r>
    </w:p>
    <w:p w14:paraId="54B3110E"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Focus</w:t>
      </w:r>
      <w:r w:rsidRPr="00733DAC">
        <w:rPr>
          <w:rFonts w:ascii="Calibri" w:eastAsia="Calibri" w:hAnsi="Calibri" w:cs="Calibri"/>
          <w:sz w:val="22"/>
        </w:rPr>
        <w:t>in</w:t>
      </w:r>
      <w:r w:rsidRPr="0089238D">
        <w:rPr>
          <w:rFonts w:ascii="Calibri" w:eastAsia="Calibri" w:hAnsi="Calibri" w:cs="Calibri"/>
          <w:sz w:val="22"/>
        </w:rPr>
        <w:t>g</w:t>
      </w:r>
      <w:r w:rsidRPr="00733DAC">
        <w:rPr>
          <w:rFonts w:ascii="Calibri" w:eastAsia="Calibri" w:hAnsi="Calibri" w:cs="Calibri"/>
          <w:sz w:val="22"/>
        </w:rPr>
        <w:t xml:space="preserve"> o</w:t>
      </w:r>
      <w:r w:rsidRPr="0089238D">
        <w:rPr>
          <w:rFonts w:ascii="Calibri" w:eastAsia="Calibri" w:hAnsi="Calibri" w:cs="Calibri"/>
          <w:sz w:val="22"/>
        </w:rPr>
        <w:t>n</w:t>
      </w:r>
      <w:r w:rsidRPr="00733DAC">
        <w:rPr>
          <w:rFonts w:ascii="Calibri" w:eastAsia="Calibri" w:hAnsi="Calibri" w:cs="Calibri"/>
          <w:sz w:val="22"/>
        </w:rPr>
        <w:t xml:space="preserve"> </w:t>
      </w:r>
      <w:r w:rsidRPr="0089238D">
        <w:rPr>
          <w:rFonts w:ascii="Calibri" w:eastAsia="Calibri" w:hAnsi="Calibri" w:cs="Calibri"/>
          <w:sz w:val="22"/>
        </w:rPr>
        <w:t>c</w:t>
      </w:r>
      <w:r w:rsidRPr="00733DAC">
        <w:rPr>
          <w:rFonts w:ascii="Calibri" w:eastAsia="Calibri" w:hAnsi="Calibri" w:cs="Calibri"/>
          <w:sz w:val="22"/>
        </w:rPr>
        <w:t>omp</w:t>
      </w:r>
      <w:r w:rsidRPr="0089238D">
        <w:rPr>
          <w:rFonts w:ascii="Calibri" w:eastAsia="Calibri" w:hAnsi="Calibri" w:cs="Calibri"/>
          <w:sz w:val="22"/>
        </w:rPr>
        <w:t>l</w:t>
      </w:r>
      <w:r w:rsidRPr="00733DAC">
        <w:rPr>
          <w:rFonts w:ascii="Calibri" w:eastAsia="Calibri" w:hAnsi="Calibri" w:cs="Calibri"/>
          <w:sz w:val="22"/>
        </w:rPr>
        <w:t>e</w:t>
      </w:r>
      <w:r w:rsidRPr="0089238D">
        <w:rPr>
          <w:rFonts w:ascii="Calibri" w:eastAsia="Calibri" w:hAnsi="Calibri" w:cs="Calibri"/>
          <w:sz w:val="22"/>
        </w:rPr>
        <w:t>xity</w:t>
      </w:r>
      <w:r w:rsidRPr="00733DAC">
        <w:rPr>
          <w:rFonts w:ascii="Calibri" w:eastAsia="Calibri" w:hAnsi="Calibri" w:cs="Calibri"/>
          <w:sz w:val="22"/>
        </w:rPr>
        <w:t xml:space="preserve"> o</w:t>
      </w:r>
      <w:r w:rsidRPr="0089238D">
        <w:rPr>
          <w:rFonts w:ascii="Calibri" w:eastAsia="Calibri" w:hAnsi="Calibri" w:cs="Calibri"/>
          <w:sz w:val="22"/>
        </w:rPr>
        <w:t>f</w:t>
      </w:r>
      <w:r w:rsidRPr="00733DAC">
        <w:rPr>
          <w:rFonts w:ascii="Calibri" w:eastAsia="Calibri" w:hAnsi="Calibri" w:cs="Calibri"/>
          <w:sz w:val="22"/>
        </w:rPr>
        <w:t xml:space="preserve"> t</w:t>
      </w:r>
      <w:r w:rsidRPr="0089238D">
        <w:rPr>
          <w:rFonts w:ascii="Calibri" w:eastAsia="Calibri" w:hAnsi="Calibri" w:cs="Calibri"/>
          <w:sz w:val="22"/>
        </w:rPr>
        <w:t>e</w:t>
      </w:r>
      <w:r w:rsidRPr="00733DAC">
        <w:rPr>
          <w:rFonts w:ascii="Calibri" w:eastAsia="Calibri" w:hAnsi="Calibri" w:cs="Calibri"/>
          <w:sz w:val="22"/>
        </w:rPr>
        <w:t>x</w:t>
      </w:r>
      <w:r w:rsidRPr="0089238D">
        <w:rPr>
          <w:rFonts w:ascii="Calibri" w:eastAsia="Calibri" w:hAnsi="Calibri" w:cs="Calibri"/>
          <w:sz w:val="22"/>
        </w:rPr>
        <w:t>ts</w:t>
      </w:r>
      <w:r>
        <w:rPr>
          <w:rFonts w:ascii="Calibri" w:eastAsia="Calibri" w:hAnsi="Calibri" w:cs="Calibri"/>
          <w:sz w:val="22"/>
        </w:rPr>
        <w:t>;</w:t>
      </w:r>
    </w:p>
    <w:p w14:paraId="74A22D69"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733DAC">
        <w:rPr>
          <w:rFonts w:ascii="Calibri" w:eastAsia="Calibri" w:hAnsi="Calibri" w:cs="Calibri"/>
          <w:sz w:val="22"/>
        </w:rPr>
        <w:t>Requiring students to read closely and use evidence from texts;</w:t>
      </w:r>
    </w:p>
    <w:p w14:paraId="0CB5017F"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Req</w:t>
      </w:r>
      <w:r w:rsidRPr="00733DAC">
        <w:rPr>
          <w:rFonts w:ascii="Calibri" w:eastAsia="Calibri" w:hAnsi="Calibri" w:cs="Calibri"/>
          <w:sz w:val="22"/>
        </w:rPr>
        <w:t>u</w:t>
      </w:r>
      <w:r w:rsidRPr="0089238D">
        <w:rPr>
          <w:rFonts w:ascii="Calibri" w:eastAsia="Calibri" w:hAnsi="Calibri" w:cs="Calibri"/>
          <w:sz w:val="22"/>
        </w:rPr>
        <w:t>ir</w:t>
      </w:r>
      <w:r w:rsidRPr="00733DAC">
        <w:rPr>
          <w:rFonts w:ascii="Calibri" w:eastAsia="Calibri" w:hAnsi="Calibri" w:cs="Calibri"/>
          <w:sz w:val="22"/>
        </w:rPr>
        <w:t>in</w:t>
      </w:r>
      <w:r w:rsidRPr="0089238D">
        <w:rPr>
          <w:rFonts w:ascii="Calibri" w:eastAsia="Calibri" w:hAnsi="Calibri" w:cs="Calibri"/>
          <w:sz w:val="22"/>
        </w:rPr>
        <w:t>g</w:t>
      </w:r>
      <w:r w:rsidRPr="00733DAC">
        <w:rPr>
          <w:rFonts w:ascii="Calibri" w:eastAsia="Calibri" w:hAnsi="Calibri" w:cs="Calibri"/>
          <w:sz w:val="22"/>
        </w:rPr>
        <w:t xml:space="preserve"> </w:t>
      </w:r>
      <w:r w:rsidRPr="0089238D">
        <w:rPr>
          <w:rFonts w:ascii="Calibri" w:eastAsia="Calibri" w:hAnsi="Calibri" w:cs="Calibri"/>
          <w:sz w:val="22"/>
        </w:rPr>
        <w:t>a</w:t>
      </w:r>
      <w:r w:rsidRPr="00733DAC">
        <w:rPr>
          <w:rFonts w:ascii="Calibri" w:eastAsia="Calibri" w:hAnsi="Calibri" w:cs="Calibri"/>
          <w:sz w:val="22"/>
        </w:rPr>
        <w:t xml:space="preserve"> </w:t>
      </w:r>
      <w:r w:rsidRPr="0089238D">
        <w:rPr>
          <w:rFonts w:ascii="Calibri" w:eastAsia="Calibri" w:hAnsi="Calibri" w:cs="Calibri"/>
          <w:sz w:val="22"/>
        </w:rPr>
        <w:t>ra</w:t>
      </w:r>
      <w:r w:rsidRPr="00733DAC">
        <w:rPr>
          <w:rFonts w:ascii="Calibri" w:eastAsia="Calibri" w:hAnsi="Calibri" w:cs="Calibri"/>
          <w:sz w:val="22"/>
        </w:rPr>
        <w:t>ng</w:t>
      </w:r>
      <w:r w:rsidRPr="0089238D">
        <w:rPr>
          <w:rFonts w:ascii="Calibri" w:eastAsia="Calibri" w:hAnsi="Calibri" w:cs="Calibri"/>
          <w:sz w:val="22"/>
        </w:rPr>
        <w:t>e</w:t>
      </w:r>
      <w:r w:rsidRPr="00733DAC">
        <w:rPr>
          <w:rFonts w:ascii="Calibri" w:eastAsia="Calibri" w:hAnsi="Calibri" w:cs="Calibri"/>
          <w:sz w:val="22"/>
        </w:rPr>
        <w:t xml:space="preserve"> o</w:t>
      </w:r>
      <w:r w:rsidRPr="0089238D">
        <w:rPr>
          <w:rFonts w:ascii="Calibri" w:eastAsia="Calibri" w:hAnsi="Calibri" w:cs="Calibri"/>
          <w:sz w:val="22"/>
        </w:rPr>
        <w:t xml:space="preserve">f </w:t>
      </w:r>
      <w:r w:rsidRPr="00733DAC">
        <w:rPr>
          <w:rFonts w:ascii="Calibri" w:eastAsia="Calibri" w:hAnsi="Calibri" w:cs="Calibri"/>
          <w:sz w:val="22"/>
        </w:rPr>
        <w:t>cogn</w:t>
      </w:r>
      <w:r w:rsidRPr="0089238D">
        <w:rPr>
          <w:rFonts w:ascii="Calibri" w:eastAsia="Calibri" w:hAnsi="Calibri" w:cs="Calibri"/>
          <w:sz w:val="22"/>
        </w:rPr>
        <w:t>i</w:t>
      </w:r>
      <w:r w:rsidRPr="00733DAC">
        <w:rPr>
          <w:rFonts w:ascii="Calibri" w:eastAsia="Calibri" w:hAnsi="Calibri" w:cs="Calibri"/>
          <w:sz w:val="22"/>
        </w:rPr>
        <w:t>t</w:t>
      </w:r>
      <w:r w:rsidRPr="0089238D">
        <w:rPr>
          <w:rFonts w:ascii="Calibri" w:eastAsia="Calibri" w:hAnsi="Calibri" w:cs="Calibri"/>
          <w:sz w:val="22"/>
        </w:rPr>
        <w:t>ive</w:t>
      </w:r>
      <w:r w:rsidRPr="00733DAC">
        <w:rPr>
          <w:rFonts w:ascii="Calibri" w:eastAsia="Calibri" w:hAnsi="Calibri" w:cs="Calibri"/>
          <w:sz w:val="22"/>
        </w:rPr>
        <w:t xml:space="preserve"> </w:t>
      </w:r>
      <w:r w:rsidRPr="0089238D">
        <w:rPr>
          <w:rFonts w:ascii="Calibri" w:eastAsia="Calibri" w:hAnsi="Calibri" w:cs="Calibri"/>
          <w:sz w:val="22"/>
        </w:rPr>
        <w:t>d</w:t>
      </w:r>
      <w:r w:rsidRPr="00733DAC">
        <w:rPr>
          <w:rFonts w:ascii="Calibri" w:eastAsia="Calibri" w:hAnsi="Calibri" w:cs="Calibri"/>
          <w:sz w:val="22"/>
        </w:rPr>
        <w:t>em</w:t>
      </w:r>
      <w:r w:rsidRPr="0089238D">
        <w:rPr>
          <w:rFonts w:ascii="Calibri" w:eastAsia="Calibri" w:hAnsi="Calibri" w:cs="Calibri"/>
          <w:sz w:val="22"/>
        </w:rPr>
        <w:t>a</w:t>
      </w:r>
      <w:r w:rsidRPr="00733DAC">
        <w:rPr>
          <w:rFonts w:ascii="Calibri" w:eastAsia="Calibri" w:hAnsi="Calibri" w:cs="Calibri"/>
          <w:sz w:val="22"/>
        </w:rPr>
        <w:t>n</w:t>
      </w:r>
      <w:r w:rsidRPr="0089238D">
        <w:rPr>
          <w:rFonts w:ascii="Calibri" w:eastAsia="Calibri" w:hAnsi="Calibri" w:cs="Calibri"/>
          <w:sz w:val="22"/>
        </w:rPr>
        <w:t>d</w:t>
      </w:r>
      <w:r>
        <w:rPr>
          <w:rFonts w:ascii="Calibri" w:eastAsia="Calibri" w:hAnsi="Calibri" w:cs="Calibri"/>
          <w:sz w:val="22"/>
        </w:rPr>
        <w:t>;</w:t>
      </w:r>
    </w:p>
    <w:p w14:paraId="17070B6E"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Assessi</w:t>
      </w:r>
      <w:r w:rsidRPr="00733DAC">
        <w:rPr>
          <w:rFonts w:ascii="Calibri" w:eastAsia="Calibri" w:hAnsi="Calibri" w:cs="Calibri"/>
          <w:sz w:val="22"/>
        </w:rPr>
        <w:t>n</w:t>
      </w:r>
      <w:r w:rsidRPr="0089238D">
        <w:rPr>
          <w:rFonts w:ascii="Calibri" w:eastAsia="Calibri" w:hAnsi="Calibri" w:cs="Calibri"/>
          <w:sz w:val="22"/>
        </w:rPr>
        <w:t>g wr</w:t>
      </w:r>
      <w:r w:rsidRPr="00733DAC">
        <w:rPr>
          <w:rFonts w:ascii="Calibri" w:eastAsia="Calibri" w:hAnsi="Calibri" w:cs="Calibri"/>
          <w:sz w:val="22"/>
        </w:rPr>
        <w:t>i</w:t>
      </w:r>
      <w:r w:rsidRPr="0089238D">
        <w:rPr>
          <w:rFonts w:ascii="Calibri" w:eastAsia="Calibri" w:hAnsi="Calibri" w:cs="Calibri"/>
          <w:sz w:val="22"/>
        </w:rPr>
        <w:t>ti</w:t>
      </w:r>
      <w:r w:rsidRPr="00733DAC">
        <w:rPr>
          <w:rFonts w:ascii="Calibri" w:eastAsia="Calibri" w:hAnsi="Calibri" w:cs="Calibri"/>
          <w:sz w:val="22"/>
        </w:rPr>
        <w:t>n</w:t>
      </w:r>
      <w:r w:rsidRPr="0089238D">
        <w:rPr>
          <w:rFonts w:ascii="Calibri" w:eastAsia="Calibri" w:hAnsi="Calibri" w:cs="Calibri"/>
          <w:sz w:val="22"/>
        </w:rPr>
        <w:t>g</w:t>
      </w:r>
      <w:r>
        <w:rPr>
          <w:rFonts w:ascii="Calibri" w:eastAsia="Calibri" w:hAnsi="Calibri" w:cs="Calibri"/>
          <w:sz w:val="22"/>
        </w:rPr>
        <w:t>;</w:t>
      </w:r>
    </w:p>
    <w:p w14:paraId="044E2779"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E</w:t>
      </w:r>
      <w:r w:rsidRPr="00733DAC">
        <w:rPr>
          <w:rFonts w:ascii="Calibri" w:eastAsia="Calibri" w:hAnsi="Calibri" w:cs="Calibri"/>
          <w:sz w:val="22"/>
        </w:rPr>
        <w:t>mph</w:t>
      </w:r>
      <w:r w:rsidRPr="0089238D">
        <w:rPr>
          <w:rFonts w:ascii="Calibri" w:eastAsia="Calibri" w:hAnsi="Calibri" w:cs="Calibri"/>
          <w:sz w:val="22"/>
        </w:rPr>
        <w:t>asi</w:t>
      </w:r>
      <w:r w:rsidRPr="00733DAC">
        <w:rPr>
          <w:rFonts w:ascii="Calibri" w:eastAsia="Calibri" w:hAnsi="Calibri" w:cs="Calibri"/>
          <w:sz w:val="22"/>
        </w:rPr>
        <w:t>z</w:t>
      </w:r>
      <w:r w:rsidRPr="0089238D">
        <w:rPr>
          <w:rFonts w:ascii="Calibri" w:eastAsia="Calibri" w:hAnsi="Calibri" w:cs="Calibri"/>
          <w:sz w:val="22"/>
        </w:rPr>
        <w:t>i</w:t>
      </w:r>
      <w:r w:rsidRPr="00733DAC">
        <w:rPr>
          <w:rFonts w:ascii="Calibri" w:eastAsia="Calibri" w:hAnsi="Calibri" w:cs="Calibri"/>
          <w:sz w:val="22"/>
        </w:rPr>
        <w:t>n</w:t>
      </w:r>
      <w:r w:rsidRPr="0089238D">
        <w:rPr>
          <w:rFonts w:ascii="Calibri" w:eastAsia="Calibri" w:hAnsi="Calibri" w:cs="Calibri"/>
          <w:sz w:val="22"/>
        </w:rPr>
        <w:t>g</w:t>
      </w:r>
      <w:r w:rsidRPr="00733DAC">
        <w:rPr>
          <w:rFonts w:ascii="Calibri" w:eastAsia="Calibri" w:hAnsi="Calibri" w:cs="Calibri"/>
          <w:sz w:val="22"/>
        </w:rPr>
        <w:t xml:space="preserve"> voc</w:t>
      </w:r>
      <w:r w:rsidRPr="0089238D">
        <w:rPr>
          <w:rFonts w:ascii="Calibri" w:eastAsia="Calibri" w:hAnsi="Calibri" w:cs="Calibri"/>
          <w:sz w:val="22"/>
        </w:rPr>
        <w:t>a</w:t>
      </w:r>
      <w:r w:rsidRPr="00733DAC">
        <w:rPr>
          <w:rFonts w:ascii="Calibri" w:eastAsia="Calibri" w:hAnsi="Calibri" w:cs="Calibri"/>
          <w:sz w:val="22"/>
        </w:rPr>
        <w:t>bu</w:t>
      </w:r>
      <w:r w:rsidRPr="0089238D">
        <w:rPr>
          <w:rFonts w:ascii="Calibri" w:eastAsia="Calibri" w:hAnsi="Calibri" w:cs="Calibri"/>
          <w:sz w:val="22"/>
        </w:rPr>
        <w:t>la</w:t>
      </w:r>
      <w:r w:rsidRPr="00733DAC">
        <w:rPr>
          <w:rFonts w:ascii="Calibri" w:eastAsia="Calibri" w:hAnsi="Calibri" w:cs="Calibri"/>
          <w:sz w:val="22"/>
        </w:rPr>
        <w:t>r</w:t>
      </w:r>
      <w:r w:rsidRPr="0089238D">
        <w:rPr>
          <w:rFonts w:ascii="Calibri" w:eastAsia="Calibri" w:hAnsi="Calibri" w:cs="Calibri"/>
          <w:sz w:val="22"/>
        </w:rPr>
        <w:t>y</w:t>
      </w:r>
      <w:r w:rsidRPr="00733DAC">
        <w:rPr>
          <w:rFonts w:ascii="Calibri" w:eastAsia="Calibri" w:hAnsi="Calibri" w:cs="Calibri"/>
          <w:sz w:val="22"/>
        </w:rPr>
        <w:t xml:space="preserve"> </w:t>
      </w:r>
      <w:r w:rsidRPr="0089238D">
        <w:rPr>
          <w:rFonts w:ascii="Calibri" w:eastAsia="Calibri" w:hAnsi="Calibri" w:cs="Calibri"/>
          <w:sz w:val="22"/>
        </w:rPr>
        <w:t>a</w:t>
      </w:r>
      <w:r w:rsidRPr="00733DAC">
        <w:rPr>
          <w:rFonts w:ascii="Calibri" w:eastAsia="Calibri" w:hAnsi="Calibri" w:cs="Calibri"/>
          <w:sz w:val="22"/>
        </w:rPr>
        <w:t>n</w:t>
      </w:r>
      <w:r w:rsidRPr="0089238D">
        <w:rPr>
          <w:rFonts w:ascii="Calibri" w:eastAsia="Calibri" w:hAnsi="Calibri" w:cs="Calibri"/>
          <w:sz w:val="22"/>
        </w:rPr>
        <w:t>d la</w:t>
      </w:r>
      <w:r w:rsidRPr="00733DAC">
        <w:rPr>
          <w:rFonts w:ascii="Calibri" w:eastAsia="Calibri" w:hAnsi="Calibri" w:cs="Calibri"/>
          <w:sz w:val="22"/>
        </w:rPr>
        <w:t>ngu</w:t>
      </w:r>
      <w:r w:rsidRPr="0089238D">
        <w:rPr>
          <w:rFonts w:ascii="Calibri" w:eastAsia="Calibri" w:hAnsi="Calibri" w:cs="Calibri"/>
          <w:sz w:val="22"/>
        </w:rPr>
        <w:t>a</w:t>
      </w:r>
      <w:r w:rsidRPr="00733DAC">
        <w:rPr>
          <w:rFonts w:ascii="Calibri" w:eastAsia="Calibri" w:hAnsi="Calibri" w:cs="Calibri"/>
          <w:sz w:val="22"/>
        </w:rPr>
        <w:t>g</w:t>
      </w:r>
      <w:r w:rsidRPr="0089238D">
        <w:rPr>
          <w:rFonts w:ascii="Calibri" w:eastAsia="Calibri" w:hAnsi="Calibri" w:cs="Calibri"/>
          <w:sz w:val="22"/>
        </w:rPr>
        <w:t>e</w:t>
      </w:r>
      <w:r w:rsidRPr="00733DAC">
        <w:rPr>
          <w:rFonts w:ascii="Calibri" w:eastAsia="Calibri" w:hAnsi="Calibri" w:cs="Calibri"/>
          <w:sz w:val="22"/>
        </w:rPr>
        <w:t xml:space="preserve"> </w:t>
      </w:r>
      <w:r w:rsidRPr="0089238D">
        <w:rPr>
          <w:rFonts w:ascii="Calibri" w:eastAsia="Calibri" w:hAnsi="Calibri" w:cs="Calibri"/>
          <w:sz w:val="22"/>
        </w:rPr>
        <w:t>skil</w:t>
      </w:r>
      <w:r w:rsidRPr="00733DAC">
        <w:rPr>
          <w:rFonts w:ascii="Calibri" w:eastAsia="Calibri" w:hAnsi="Calibri" w:cs="Calibri"/>
          <w:sz w:val="22"/>
        </w:rPr>
        <w:t>l</w:t>
      </w:r>
      <w:r w:rsidRPr="0089238D">
        <w:rPr>
          <w:rFonts w:ascii="Calibri" w:eastAsia="Calibri" w:hAnsi="Calibri" w:cs="Calibri"/>
          <w:sz w:val="22"/>
        </w:rPr>
        <w:t>s</w:t>
      </w:r>
      <w:r>
        <w:rPr>
          <w:rFonts w:ascii="Calibri" w:eastAsia="Calibri" w:hAnsi="Calibri" w:cs="Calibri"/>
          <w:sz w:val="22"/>
        </w:rPr>
        <w:t>;</w:t>
      </w:r>
    </w:p>
    <w:p w14:paraId="454CFC63" w14:textId="77777777" w:rsidR="00F75BB0" w:rsidRPr="0089238D"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Assessi</w:t>
      </w:r>
      <w:r w:rsidRPr="00733DAC">
        <w:rPr>
          <w:rFonts w:ascii="Calibri" w:eastAsia="Calibri" w:hAnsi="Calibri" w:cs="Calibri"/>
          <w:sz w:val="22"/>
        </w:rPr>
        <w:t>n</w:t>
      </w:r>
      <w:r w:rsidRPr="0089238D">
        <w:rPr>
          <w:rFonts w:ascii="Calibri" w:eastAsia="Calibri" w:hAnsi="Calibri" w:cs="Calibri"/>
          <w:sz w:val="22"/>
        </w:rPr>
        <w:t>g</w:t>
      </w:r>
      <w:r w:rsidRPr="00733DAC">
        <w:rPr>
          <w:rFonts w:ascii="Calibri" w:eastAsia="Calibri" w:hAnsi="Calibri" w:cs="Calibri"/>
          <w:sz w:val="22"/>
        </w:rPr>
        <w:t xml:space="preserve"> </w:t>
      </w:r>
      <w:r w:rsidRPr="0089238D">
        <w:rPr>
          <w:rFonts w:ascii="Calibri" w:eastAsia="Calibri" w:hAnsi="Calibri" w:cs="Calibri"/>
          <w:sz w:val="22"/>
        </w:rPr>
        <w:t>re</w:t>
      </w:r>
      <w:r w:rsidRPr="00733DAC">
        <w:rPr>
          <w:rFonts w:ascii="Calibri" w:eastAsia="Calibri" w:hAnsi="Calibri" w:cs="Calibri"/>
          <w:sz w:val="22"/>
        </w:rPr>
        <w:t>s</w:t>
      </w:r>
      <w:r w:rsidRPr="0089238D">
        <w:rPr>
          <w:rFonts w:ascii="Calibri" w:eastAsia="Calibri" w:hAnsi="Calibri" w:cs="Calibri"/>
          <w:sz w:val="22"/>
        </w:rPr>
        <w:t>earch a</w:t>
      </w:r>
      <w:r w:rsidRPr="00733DAC">
        <w:rPr>
          <w:rFonts w:ascii="Calibri" w:eastAsia="Calibri" w:hAnsi="Calibri" w:cs="Calibri"/>
          <w:sz w:val="22"/>
        </w:rPr>
        <w:t>n</w:t>
      </w:r>
      <w:r w:rsidRPr="0089238D">
        <w:rPr>
          <w:rFonts w:ascii="Calibri" w:eastAsia="Calibri" w:hAnsi="Calibri" w:cs="Calibri"/>
          <w:sz w:val="22"/>
        </w:rPr>
        <w:t>d</w:t>
      </w:r>
      <w:r w:rsidRPr="00733DAC">
        <w:rPr>
          <w:rFonts w:ascii="Calibri" w:eastAsia="Calibri" w:hAnsi="Calibri" w:cs="Calibri"/>
          <w:sz w:val="22"/>
        </w:rPr>
        <w:t xml:space="preserve"> </w:t>
      </w:r>
      <w:r w:rsidRPr="0089238D">
        <w:rPr>
          <w:rFonts w:ascii="Calibri" w:eastAsia="Calibri" w:hAnsi="Calibri" w:cs="Calibri"/>
          <w:sz w:val="22"/>
        </w:rPr>
        <w:t>in</w:t>
      </w:r>
      <w:r w:rsidRPr="00733DAC">
        <w:rPr>
          <w:rFonts w:ascii="Calibri" w:eastAsia="Calibri" w:hAnsi="Calibri" w:cs="Calibri"/>
          <w:sz w:val="22"/>
        </w:rPr>
        <w:t>qu</w:t>
      </w:r>
      <w:r w:rsidRPr="0089238D">
        <w:rPr>
          <w:rFonts w:ascii="Calibri" w:eastAsia="Calibri" w:hAnsi="Calibri" w:cs="Calibri"/>
          <w:sz w:val="22"/>
        </w:rPr>
        <w:t>iry</w:t>
      </w:r>
      <w:r>
        <w:rPr>
          <w:rFonts w:ascii="Calibri" w:eastAsia="Calibri" w:hAnsi="Calibri" w:cs="Calibri"/>
          <w:sz w:val="22"/>
        </w:rPr>
        <w:t>; and</w:t>
      </w:r>
    </w:p>
    <w:p w14:paraId="357B3AFB" w14:textId="00E6A894" w:rsidR="00F75BB0" w:rsidRDefault="00F75BB0" w:rsidP="00733DAC">
      <w:pPr>
        <w:pStyle w:val="ListParagraph"/>
        <w:numPr>
          <w:ilvl w:val="1"/>
          <w:numId w:val="71"/>
        </w:numPr>
        <w:ind w:left="2070" w:right="-20"/>
        <w:rPr>
          <w:rFonts w:ascii="Calibri" w:eastAsia="Calibri" w:hAnsi="Calibri" w:cs="Calibri"/>
          <w:sz w:val="22"/>
        </w:rPr>
      </w:pPr>
      <w:r w:rsidRPr="0089238D">
        <w:rPr>
          <w:rFonts w:ascii="Calibri" w:eastAsia="Calibri" w:hAnsi="Calibri" w:cs="Calibri"/>
          <w:sz w:val="22"/>
        </w:rPr>
        <w:t>Ens</w:t>
      </w:r>
      <w:r w:rsidRPr="00733DAC">
        <w:rPr>
          <w:rFonts w:ascii="Calibri" w:eastAsia="Calibri" w:hAnsi="Calibri" w:cs="Calibri"/>
          <w:sz w:val="22"/>
        </w:rPr>
        <w:t>u</w:t>
      </w:r>
      <w:r w:rsidRPr="0089238D">
        <w:rPr>
          <w:rFonts w:ascii="Calibri" w:eastAsia="Calibri" w:hAnsi="Calibri" w:cs="Calibri"/>
          <w:sz w:val="22"/>
        </w:rPr>
        <w:t>ri</w:t>
      </w:r>
      <w:r w:rsidRPr="00733DAC">
        <w:rPr>
          <w:rFonts w:ascii="Calibri" w:eastAsia="Calibri" w:hAnsi="Calibri" w:cs="Calibri"/>
          <w:sz w:val="22"/>
        </w:rPr>
        <w:t>n</w:t>
      </w:r>
      <w:r w:rsidRPr="0089238D">
        <w:rPr>
          <w:rFonts w:ascii="Calibri" w:eastAsia="Calibri" w:hAnsi="Calibri" w:cs="Calibri"/>
          <w:sz w:val="22"/>
        </w:rPr>
        <w:t>g</w:t>
      </w:r>
      <w:r w:rsidRPr="00733DAC">
        <w:rPr>
          <w:rFonts w:ascii="Calibri" w:eastAsia="Calibri" w:hAnsi="Calibri" w:cs="Calibri"/>
          <w:sz w:val="22"/>
        </w:rPr>
        <w:t xml:space="preserve"> </w:t>
      </w:r>
      <w:r w:rsidRPr="0089238D">
        <w:rPr>
          <w:rFonts w:ascii="Calibri" w:eastAsia="Calibri" w:hAnsi="Calibri" w:cs="Calibri"/>
          <w:sz w:val="22"/>
        </w:rPr>
        <w:t>hi</w:t>
      </w:r>
      <w:r w:rsidRPr="00733DAC">
        <w:rPr>
          <w:rFonts w:ascii="Calibri" w:eastAsia="Calibri" w:hAnsi="Calibri" w:cs="Calibri"/>
          <w:sz w:val="22"/>
        </w:rPr>
        <w:t>gh</w:t>
      </w:r>
      <w:r w:rsidRPr="0089238D">
        <w:rPr>
          <w:rFonts w:ascii="Calibri" w:eastAsia="Calibri" w:hAnsi="Calibri" w:cs="Calibri"/>
          <w:sz w:val="22"/>
        </w:rPr>
        <w:t>-</w:t>
      </w:r>
      <w:r w:rsidRPr="00733DAC">
        <w:rPr>
          <w:rFonts w:ascii="Calibri" w:eastAsia="Calibri" w:hAnsi="Calibri" w:cs="Calibri"/>
          <w:sz w:val="22"/>
        </w:rPr>
        <w:t>qu</w:t>
      </w:r>
      <w:r w:rsidRPr="0089238D">
        <w:rPr>
          <w:rFonts w:ascii="Calibri" w:eastAsia="Calibri" w:hAnsi="Calibri" w:cs="Calibri"/>
          <w:sz w:val="22"/>
        </w:rPr>
        <w:t>al</w:t>
      </w:r>
      <w:r w:rsidRPr="00733DAC">
        <w:rPr>
          <w:rFonts w:ascii="Calibri" w:eastAsia="Calibri" w:hAnsi="Calibri" w:cs="Calibri"/>
          <w:sz w:val="22"/>
        </w:rPr>
        <w:t>i</w:t>
      </w:r>
      <w:r w:rsidRPr="0089238D">
        <w:rPr>
          <w:rFonts w:ascii="Calibri" w:eastAsia="Calibri" w:hAnsi="Calibri" w:cs="Calibri"/>
          <w:sz w:val="22"/>
        </w:rPr>
        <w:t>ty</w:t>
      </w:r>
      <w:r w:rsidRPr="00733DAC">
        <w:rPr>
          <w:rFonts w:ascii="Calibri" w:eastAsia="Calibri" w:hAnsi="Calibri" w:cs="Calibri"/>
          <w:sz w:val="22"/>
        </w:rPr>
        <w:t xml:space="preserve"> </w:t>
      </w:r>
      <w:r w:rsidRPr="0089238D">
        <w:rPr>
          <w:rFonts w:ascii="Calibri" w:eastAsia="Calibri" w:hAnsi="Calibri" w:cs="Calibri"/>
          <w:sz w:val="22"/>
        </w:rPr>
        <w:t>it</w:t>
      </w:r>
      <w:r w:rsidRPr="00733DAC">
        <w:rPr>
          <w:rFonts w:ascii="Calibri" w:eastAsia="Calibri" w:hAnsi="Calibri" w:cs="Calibri"/>
          <w:sz w:val="22"/>
        </w:rPr>
        <w:t>em</w:t>
      </w:r>
      <w:r w:rsidRPr="0089238D">
        <w:rPr>
          <w:rFonts w:ascii="Calibri" w:eastAsia="Calibri" w:hAnsi="Calibri" w:cs="Calibri"/>
          <w:sz w:val="22"/>
        </w:rPr>
        <w:t>s</w:t>
      </w:r>
      <w:r w:rsidRPr="00733DAC">
        <w:rPr>
          <w:rFonts w:ascii="Calibri" w:eastAsia="Calibri" w:hAnsi="Calibri" w:cs="Calibri"/>
          <w:sz w:val="22"/>
        </w:rPr>
        <w:t xml:space="preserve"> </w:t>
      </w:r>
      <w:r w:rsidRPr="0089238D">
        <w:rPr>
          <w:rFonts w:ascii="Calibri" w:eastAsia="Calibri" w:hAnsi="Calibri" w:cs="Calibri"/>
          <w:sz w:val="22"/>
        </w:rPr>
        <w:t xml:space="preserve">and a </w:t>
      </w:r>
      <w:r w:rsidRPr="00733DAC">
        <w:rPr>
          <w:rFonts w:ascii="Calibri" w:eastAsia="Calibri" w:hAnsi="Calibri" w:cs="Calibri"/>
          <w:sz w:val="22"/>
        </w:rPr>
        <w:t>v</w:t>
      </w:r>
      <w:r w:rsidRPr="0089238D">
        <w:rPr>
          <w:rFonts w:ascii="Calibri" w:eastAsia="Calibri" w:hAnsi="Calibri" w:cs="Calibri"/>
          <w:sz w:val="22"/>
        </w:rPr>
        <w:t>ar</w:t>
      </w:r>
      <w:r w:rsidRPr="00733DAC">
        <w:rPr>
          <w:rFonts w:ascii="Calibri" w:eastAsia="Calibri" w:hAnsi="Calibri" w:cs="Calibri"/>
          <w:sz w:val="22"/>
        </w:rPr>
        <w:t>i</w:t>
      </w:r>
      <w:r w:rsidRPr="0089238D">
        <w:rPr>
          <w:rFonts w:ascii="Calibri" w:eastAsia="Calibri" w:hAnsi="Calibri" w:cs="Calibri"/>
          <w:sz w:val="22"/>
        </w:rPr>
        <w:t>e</w:t>
      </w:r>
      <w:r w:rsidRPr="00733DAC">
        <w:rPr>
          <w:rFonts w:ascii="Calibri" w:eastAsia="Calibri" w:hAnsi="Calibri" w:cs="Calibri"/>
          <w:sz w:val="22"/>
        </w:rPr>
        <w:t>t</w:t>
      </w:r>
      <w:r w:rsidRPr="0089238D">
        <w:rPr>
          <w:rFonts w:ascii="Calibri" w:eastAsia="Calibri" w:hAnsi="Calibri" w:cs="Calibri"/>
          <w:sz w:val="22"/>
        </w:rPr>
        <w:t>y</w:t>
      </w:r>
      <w:r w:rsidRPr="00733DAC">
        <w:rPr>
          <w:rFonts w:ascii="Calibri" w:eastAsia="Calibri" w:hAnsi="Calibri" w:cs="Calibri"/>
          <w:sz w:val="22"/>
        </w:rPr>
        <w:t xml:space="preserve"> o</w:t>
      </w:r>
      <w:r w:rsidRPr="0089238D">
        <w:rPr>
          <w:rFonts w:ascii="Calibri" w:eastAsia="Calibri" w:hAnsi="Calibri" w:cs="Calibri"/>
          <w:sz w:val="22"/>
        </w:rPr>
        <w:t>f</w:t>
      </w:r>
      <w:r w:rsidRPr="00733DAC">
        <w:rPr>
          <w:rFonts w:ascii="Calibri" w:eastAsia="Calibri" w:hAnsi="Calibri" w:cs="Calibri"/>
          <w:sz w:val="22"/>
        </w:rPr>
        <w:t xml:space="preserve"> </w:t>
      </w:r>
      <w:r w:rsidRPr="0089238D">
        <w:rPr>
          <w:rFonts w:ascii="Calibri" w:eastAsia="Calibri" w:hAnsi="Calibri" w:cs="Calibri"/>
          <w:sz w:val="22"/>
        </w:rPr>
        <w:t>it</w:t>
      </w:r>
      <w:r w:rsidRPr="00733DAC">
        <w:rPr>
          <w:rFonts w:ascii="Calibri" w:eastAsia="Calibri" w:hAnsi="Calibri" w:cs="Calibri"/>
          <w:sz w:val="22"/>
        </w:rPr>
        <w:t>e</w:t>
      </w:r>
      <w:r w:rsidRPr="0089238D">
        <w:rPr>
          <w:rFonts w:ascii="Calibri" w:eastAsia="Calibri" w:hAnsi="Calibri" w:cs="Calibri"/>
          <w:sz w:val="22"/>
        </w:rPr>
        <w:t>m</w:t>
      </w:r>
      <w:r w:rsidRPr="00733DAC">
        <w:rPr>
          <w:rFonts w:ascii="Calibri" w:eastAsia="Calibri" w:hAnsi="Calibri" w:cs="Calibri"/>
          <w:sz w:val="22"/>
        </w:rPr>
        <w:t xml:space="preserve"> </w:t>
      </w:r>
      <w:r w:rsidRPr="0089238D">
        <w:rPr>
          <w:rFonts w:ascii="Calibri" w:eastAsia="Calibri" w:hAnsi="Calibri" w:cs="Calibri"/>
          <w:sz w:val="22"/>
        </w:rPr>
        <w:t>t</w:t>
      </w:r>
      <w:r w:rsidRPr="00733DAC">
        <w:rPr>
          <w:rFonts w:ascii="Calibri" w:eastAsia="Calibri" w:hAnsi="Calibri" w:cs="Calibri"/>
          <w:sz w:val="22"/>
        </w:rPr>
        <w:t>ype</w:t>
      </w:r>
      <w:r w:rsidRPr="0089238D">
        <w:rPr>
          <w:rFonts w:ascii="Calibri" w:eastAsia="Calibri" w:hAnsi="Calibri" w:cs="Calibri"/>
          <w:sz w:val="22"/>
        </w:rPr>
        <w:t>s</w:t>
      </w:r>
      <w:r w:rsidR="00181F0E">
        <w:rPr>
          <w:rFonts w:ascii="Calibri" w:eastAsia="Calibri" w:hAnsi="Calibri" w:cs="Calibri"/>
          <w:sz w:val="22"/>
        </w:rPr>
        <w:br/>
      </w:r>
    </w:p>
    <w:p w14:paraId="539280EE" w14:textId="0C33DEDF" w:rsidR="00F75BB0" w:rsidRPr="00733DAC" w:rsidRDefault="00F75BB0" w:rsidP="00733DAC">
      <w:pPr>
        <w:pStyle w:val="ListParagraph"/>
        <w:numPr>
          <w:ilvl w:val="0"/>
          <w:numId w:val="71"/>
        </w:numPr>
        <w:ind w:left="1710" w:right="-20" w:hanging="450"/>
        <w:rPr>
          <w:rFonts w:ascii="Calibri" w:eastAsia="Calibri" w:hAnsi="Calibri" w:cs="Calibri"/>
          <w:b/>
          <w:sz w:val="22"/>
        </w:rPr>
      </w:pPr>
      <w:r w:rsidRPr="00733DAC">
        <w:rPr>
          <w:rFonts w:ascii="Calibri" w:eastAsia="Calibri" w:hAnsi="Calibri" w:cs="Calibri"/>
          <w:b/>
          <w:sz w:val="22"/>
        </w:rPr>
        <w:lastRenderedPageBreak/>
        <w:t xml:space="preserve"> Alignment to Standards – Mathematics</w:t>
      </w:r>
    </w:p>
    <w:p w14:paraId="719B7E75" w14:textId="77777777" w:rsidR="00F75BB0" w:rsidRPr="00F75BB0" w:rsidRDefault="00F75BB0" w:rsidP="00733DAC">
      <w:pPr>
        <w:pStyle w:val="ListParagraph"/>
        <w:numPr>
          <w:ilvl w:val="0"/>
          <w:numId w:val="72"/>
        </w:numPr>
        <w:spacing w:line="266" w:lineRule="exact"/>
        <w:ind w:left="2070" w:right="-20"/>
        <w:rPr>
          <w:rFonts w:ascii="Calibri" w:eastAsia="Calibri" w:hAnsi="Calibri" w:cs="Calibri"/>
          <w:sz w:val="22"/>
        </w:rPr>
      </w:pPr>
      <w:r>
        <w:rPr>
          <w:rFonts w:ascii="Calibri" w:eastAsia="Calibri" w:hAnsi="Calibri" w:cs="Calibri"/>
          <w:position w:val="1"/>
          <w:sz w:val="22"/>
        </w:rPr>
        <w:t>Fo</w:t>
      </w:r>
      <w:r w:rsidRPr="00F75BB0">
        <w:rPr>
          <w:rFonts w:ascii="Calibri" w:eastAsia="Calibri" w:hAnsi="Calibri" w:cs="Calibri"/>
          <w:position w:val="1"/>
          <w:sz w:val="22"/>
        </w:rPr>
        <w:t>cusing strongly on the content most needed for success in later mathematics;</w:t>
      </w:r>
    </w:p>
    <w:p w14:paraId="2503EC48" w14:textId="77777777" w:rsidR="00F75BB0" w:rsidRPr="00F75BB0" w:rsidRDefault="00F75BB0" w:rsidP="00733DAC">
      <w:pPr>
        <w:pStyle w:val="ListParagraph"/>
        <w:numPr>
          <w:ilvl w:val="0"/>
          <w:numId w:val="72"/>
        </w:numPr>
        <w:spacing w:line="266" w:lineRule="exact"/>
        <w:ind w:left="2070" w:right="-20"/>
        <w:rPr>
          <w:rFonts w:ascii="Calibri" w:eastAsia="Calibri" w:hAnsi="Calibri" w:cs="Calibri"/>
          <w:sz w:val="22"/>
        </w:rPr>
      </w:pPr>
      <w:r w:rsidRPr="0089238D">
        <w:rPr>
          <w:rFonts w:ascii="Calibri" w:eastAsia="Calibri" w:hAnsi="Calibri" w:cs="Calibri"/>
          <w:position w:val="1"/>
          <w:sz w:val="22"/>
        </w:rPr>
        <w:t>Assessi</w:t>
      </w:r>
      <w:r w:rsidRPr="0089238D">
        <w:rPr>
          <w:rFonts w:ascii="Calibri" w:eastAsia="Calibri" w:hAnsi="Calibri" w:cs="Calibri"/>
          <w:spacing w:val="-1"/>
          <w:position w:val="1"/>
          <w:sz w:val="22"/>
        </w:rPr>
        <w:t>n</w:t>
      </w:r>
      <w:r w:rsidRPr="0089238D">
        <w:rPr>
          <w:rFonts w:ascii="Calibri" w:eastAsia="Calibri" w:hAnsi="Calibri" w:cs="Calibri"/>
          <w:position w:val="1"/>
          <w:sz w:val="22"/>
        </w:rPr>
        <w:t>g</w:t>
      </w:r>
      <w:r w:rsidRPr="0089238D">
        <w:rPr>
          <w:rFonts w:ascii="Calibri" w:eastAsia="Calibri" w:hAnsi="Calibri" w:cs="Calibri"/>
          <w:spacing w:val="-1"/>
          <w:position w:val="1"/>
          <w:sz w:val="22"/>
        </w:rPr>
        <w:t xml:space="preserve"> </w:t>
      </w:r>
      <w:r w:rsidRPr="0089238D">
        <w:rPr>
          <w:rFonts w:ascii="Calibri" w:eastAsia="Calibri" w:hAnsi="Calibri" w:cs="Calibri"/>
          <w:position w:val="1"/>
          <w:sz w:val="22"/>
        </w:rPr>
        <w:t>a</w:t>
      </w:r>
      <w:r w:rsidRPr="0089238D">
        <w:rPr>
          <w:rFonts w:ascii="Calibri" w:eastAsia="Calibri" w:hAnsi="Calibri" w:cs="Calibri"/>
          <w:spacing w:val="1"/>
          <w:position w:val="1"/>
          <w:sz w:val="22"/>
        </w:rPr>
        <w:t xml:space="preserve"> </w:t>
      </w:r>
      <w:r w:rsidRPr="0089238D">
        <w:rPr>
          <w:rFonts w:ascii="Calibri" w:eastAsia="Calibri" w:hAnsi="Calibri" w:cs="Calibri"/>
          <w:spacing w:val="-1"/>
          <w:position w:val="1"/>
          <w:sz w:val="22"/>
        </w:rPr>
        <w:t>b</w:t>
      </w:r>
      <w:r w:rsidRPr="0089238D">
        <w:rPr>
          <w:rFonts w:ascii="Calibri" w:eastAsia="Calibri" w:hAnsi="Calibri" w:cs="Calibri"/>
          <w:position w:val="1"/>
          <w:sz w:val="22"/>
        </w:rPr>
        <w:t>al</w:t>
      </w:r>
      <w:r w:rsidRPr="0089238D">
        <w:rPr>
          <w:rFonts w:ascii="Calibri" w:eastAsia="Calibri" w:hAnsi="Calibri" w:cs="Calibri"/>
          <w:spacing w:val="-1"/>
          <w:position w:val="1"/>
          <w:sz w:val="22"/>
        </w:rPr>
        <w:t>an</w:t>
      </w:r>
      <w:r w:rsidRPr="0089238D">
        <w:rPr>
          <w:rFonts w:ascii="Calibri" w:eastAsia="Calibri" w:hAnsi="Calibri" w:cs="Calibri"/>
          <w:spacing w:val="-2"/>
          <w:position w:val="1"/>
          <w:sz w:val="22"/>
        </w:rPr>
        <w:t>c</w:t>
      </w:r>
      <w:r w:rsidRPr="0089238D">
        <w:rPr>
          <w:rFonts w:ascii="Calibri" w:eastAsia="Calibri" w:hAnsi="Calibri" w:cs="Calibri"/>
          <w:position w:val="1"/>
          <w:sz w:val="22"/>
        </w:rPr>
        <w:t>e</w:t>
      </w:r>
      <w:r w:rsidRPr="0089238D">
        <w:rPr>
          <w:rFonts w:ascii="Calibri" w:eastAsia="Calibri" w:hAnsi="Calibri" w:cs="Calibri"/>
          <w:spacing w:val="-1"/>
          <w:position w:val="1"/>
          <w:sz w:val="22"/>
        </w:rPr>
        <w:t xml:space="preserve"> </w:t>
      </w:r>
      <w:r w:rsidRPr="0089238D">
        <w:rPr>
          <w:rFonts w:ascii="Calibri" w:eastAsia="Calibri" w:hAnsi="Calibri" w:cs="Calibri"/>
          <w:spacing w:val="1"/>
          <w:position w:val="1"/>
          <w:sz w:val="22"/>
        </w:rPr>
        <w:t>o</w:t>
      </w:r>
      <w:r w:rsidRPr="0089238D">
        <w:rPr>
          <w:rFonts w:ascii="Calibri" w:eastAsia="Calibri" w:hAnsi="Calibri" w:cs="Calibri"/>
          <w:position w:val="1"/>
          <w:sz w:val="22"/>
        </w:rPr>
        <w:t xml:space="preserve">f </w:t>
      </w:r>
      <w:r w:rsidRPr="0089238D">
        <w:rPr>
          <w:rFonts w:ascii="Calibri" w:eastAsia="Calibri" w:hAnsi="Calibri" w:cs="Calibri"/>
          <w:spacing w:val="-2"/>
          <w:position w:val="1"/>
          <w:sz w:val="22"/>
        </w:rPr>
        <w:t>c</w:t>
      </w:r>
      <w:r w:rsidRPr="0089238D">
        <w:rPr>
          <w:rFonts w:ascii="Calibri" w:eastAsia="Calibri" w:hAnsi="Calibri" w:cs="Calibri"/>
          <w:spacing w:val="1"/>
          <w:position w:val="1"/>
          <w:sz w:val="22"/>
        </w:rPr>
        <w:t>o</w:t>
      </w:r>
      <w:r w:rsidRPr="0089238D">
        <w:rPr>
          <w:rFonts w:ascii="Calibri" w:eastAsia="Calibri" w:hAnsi="Calibri" w:cs="Calibri"/>
          <w:spacing w:val="-1"/>
          <w:position w:val="1"/>
          <w:sz w:val="22"/>
        </w:rPr>
        <w:t>n</w:t>
      </w:r>
      <w:r w:rsidRPr="0089238D">
        <w:rPr>
          <w:rFonts w:ascii="Calibri" w:eastAsia="Calibri" w:hAnsi="Calibri" w:cs="Calibri"/>
          <w:spacing w:val="-2"/>
          <w:position w:val="1"/>
          <w:sz w:val="22"/>
        </w:rPr>
        <w:t>c</w:t>
      </w:r>
      <w:r w:rsidRPr="0089238D">
        <w:rPr>
          <w:rFonts w:ascii="Calibri" w:eastAsia="Calibri" w:hAnsi="Calibri" w:cs="Calibri"/>
          <w:position w:val="1"/>
          <w:sz w:val="22"/>
        </w:rPr>
        <w:t>epts,</w:t>
      </w:r>
      <w:r w:rsidRPr="0089238D">
        <w:rPr>
          <w:rFonts w:ascii="Calibri" w:eastAsia="Calibri" w:hAnsi="Calibri" w:cs="Calibri"/>
          <w:spacing w:val="1"/>
          <w:position w:val="1"/>
          <w:sz w:val="22"/>
        </w:rPr>
        <w:t xml:space="preserve"> </w:t>
      </w:r>
      <w:r w:rsidRPr="0089238D">
        <w:rPr>
          <w:rFonts w:ascii="Calibri" w:eastAsia="Calibri" w:hAnsi="Calibri" w:cs="Calibri"/>
          <w:spacing w:val="-1"/>
          <w:position w:val="1"/>
          <w:sz w:val="22"/>
        </w:rPr>
        <w:t>p</w:t>
      </w:r>
      <w:r w:rsidRPr="0089238D">
        <w:rPr>
          <w:rFonts w:ascii="Calibri" w:eastAsia="Calibri" w:hAnsi="Calibri" w:cs="Calibri"/>
          <w:spacing w:val="-3"/>
          <w:position w:val="1"/>
          <w:sz w:val="22"/>
        </w:rPr>
        <w:t>r</w:t>
      </w:r>
      <w:r w:rsidRPr="0089238D">
        <w:rPr>
          <w:rFonts w:ascii="Calibri" w:eastAsia="Calibri" w:hAnsi="Calibri" w:cs="Calibri"/>
          <w:spacing w:val="1"/>
          <w:position w:val="1"/>
          <w:sz w:val="22"/>
        </w:rPr>
        <w:t>o</w:t>
      </w:r>
      <w:r w:rsidRPr="0089238D">
        <w:rPr>
          <w:rFonts w:ascii="Calibri" w:eastAsia="Calibri" w:hAnsi="Calibri" w:cs="Calibri"/>
          <w:position w:val="1"/>
          <w:sz w:val="22"/>
        </w:rPr>
        <w:t>ced</w:t>
      </w:r>
      <w:r w:rsidRPr="0089238D">
        <w:rPr>
          <w:rFonts w:ascii="Calibri" w:eastAsia="Calibri" w:hAnsi="Calibri" w:cs="Calibri"/>
          <w:spacing w:val="-1"/>
          <w:position w:val="1"/>
          <w:sz w:val="22"/>
        </w:rPr>
        <w:t>u</w:t>
      </w:r>
      <w:r w:rsidRPr="0089238D">
        <w:rPr>
          <w:rFonts w:ascii="Calibri" w:eastAsia="Calibri" w:hAnsi="Calibri" w:cs="Calibri"/>
          <w:position w:val="1"/>
          <w:sz w:val="22"/>
        </w:rPr>
        <w:t>re</w:t>
      </w:r>
      <w:r w:rsidRPr="0089238D">
        <w:rPr>
          <w:rFonts w:ascii="Calibri" w:eastAsia="Calibri" w:hAnsi="Calibri" w:cs="Calibri"/>
          <w:spacing w:val="-2"/>
          <w:position w:val="1"/>
          <w:sz w:val="22"/>
        </w:rPr>
        <w:t>s</w:t>
      </w:r>
      <w:r w:rsidRPr="0089238D">
        <w:rPr>
          <w:rFonts w:ascii="Calibri" w:eastAsia="Calibri" w:hAnsi="Calibri" w:cs="Calibri"/>
          <w:position w:val="1"/>
          <w:sz w:val="22"/>
        </w:rPr>
        <w:t>, and</w:t>
      </w:r>
      <w:r w:rsidRPr="0089238D">
        <w:rPr>
          <w:rFonts w:ascii="Calibri" w:eastAsia="Calibri" w:hAnsi="Calibri" w:cs="Calibri"/>
          <w:spacing w:val="-1"/>
          <w:position w:val="1"/>
          <w:sz w:val="22"/>
        </w:rPr>
        <w:t xml:space="preserve"> </w:t>
      </w:r>
      <w:r w:rsidRPr="0089238D">
        <w:rPr>
          <w:rFonts w:ascii="Calibri" w:eastAsia="Calibri" w:hAnsi="Calibri" w:cs="Calibri"/>
          <w:position w:val="1"/>
          <w:sz w:val="22"/>
        </w:rPr>
        <w:t>ap</w:t>
      </w:r>
      <w:r w:rsidRPr="0089238D">
        <w:rPr>
          <w:rFonts w:ascii="Calibri" w:eastAsia="Calibri" w:hAnsi="Calibri" w:cs="Calibri"/>
          <w:spacing w:val="-1"/>
          <w:position w:val="1"/>
          <w:sz w:val="22"/>
        </w:rPr>
        <w:t>p</w:t>
      </w:r>
      <w:r w:rsidRPr="0089238D">
        <w:rPr>
          <w:rFonts w:ascii="Calibri" w:eastAsia="Calibri" w:hAnsi="Calibri" w:cs="Calibri"/>
          <w:position w:val="1"/>
          <w:sz w:val="22"/>
        </w:rPr>
        <w:t>l</w:t>
      </w:r>
      <w:r w:rsidRPr="0089238D">
        <w:rPr>
          <w:rFonts w:ascii="Calibri" w:eastAsia="Calibri" w:hAnsi="Calibri" w:cs="Calibri"/>
          <w:spacing w:val="-3"/>
          <w:position w:val="1"/>
          <w:sz w:val="22"/>
        </w:rPr>
        <w:t>i</w:t>
      </w:r>
      <w:r w:rsidRPr="0089238D">
        <w:rPr>
          <w:rFonts w:ascii="Calibri" w:eastAsia="Calibri" w:hAnsi="Calibri" w:cs="Calibri"/>
          <w:position w:val="1"/>
          <w:sz w:val="22"/>
        </w:rPr>
        <w:t>cati</w:t>
      </w:r>
      <w:r w:rsidRPr="0089238D">
        <w:rPr>
          <w:rFonts w:ascii="Calibri" w:eastAsia="Calibri" w:hAnsi="Calibri" w:cs="Calibri"/>
          <w:spacing w:val="1"/>
          <w:position w:val="1"/>
          <w:sz w:val="22"/>
        </w:rPr>
        <w:t>o</w:t>
      </w:r>
      <w:r w:rsidRPr="0089238D">
        <w:rPr>
          <w:rFonts w:ascii="Calibri" w:eastAsia="Calibri" w:hAnsi="Calibri" w:cs="Calibri"/>
          <w:spacing w:val="-1"/>
          <w:position w:val="1"/>
          <w:sz w:val="22"/>
        </w:rPr>
        <w:t>n</w:t>
      </w:r>
      <w:r w:rsidRPr="0089238D">
        <w:rPr>
          <w:rFonts w:ascii="Calibri" w:eastAsia="Calibri" w:hAnsi="Calibri" w:cs="Calibri"/>
          <w:position w:val="1"/>
          <w:sz w:val="22"/>
        </w:rPr>
        <w:t>s</w:t>
      </w:r>
      <w:r>
        <w:rPr>
          <w:rFonts w:ascii="Calibri" w:eastAsia="Calibri" w:hAnsi="Calibri" w:cs="Calibri"/>
          <w:position w:val="1"/>
          <w:sz w:val="22"/>
        </w:rPr>
        <w:t>;</w:t>
      </w:r>
    </w:p>
    <w:p w14:paraId="2A8F726A" w14:textId="77777777" w:rsidR="00F75BB0" w:rsidRDefault="00F75BB0" w:rsidP="00733DAC">
      <w:pPr>
        <w:pStyle w:val="ListParagraph"/>
        <w:numPr>
          <w:ilvl w:val="0"/>
          <w:numId w:val="72"/>
        </w:numPr>
        <w:spacing w:line="266" w:lineRule="exact"/>
        <w:ind w:left="2070" w:right="-20"/>
        <w:rPr>
          <w:rFonts w:ascii="Calibri" w:eastAsia="Calibri" w:hAnsi="Calibri" w:cs="Calibri"/>
          <w:sz w:val="22"/>
        </w:rPr>
      </w:pPr>
      <w:r w:rsidRPr="00F75BB0">
        <w:rPr>
          <w:rFonts w:ascii="Calibri" w:eastAsia="Calibri" w:hAnsi="Calibri" w:cs="Calibri"/>
          <w:sz w:val="22"/>
        </w:rPr>
        <w:t>C</w:t>
      </w:r>
      <w:r w:rsidRPr="00F75BB0">
        <w:rPr>
          <w:rFonts w:ascii="Calibri" w:eastAsia="Calibri" w:hAnsi="Calibri" w:cs="Calibri"/>
          <w:spacing w:val="1"/>
          <w:sz w:val="22"/>
        </w:rPr>
        <w:t>o</w:t>
      </w:r>
      <w:r w:rsidRPr="00F75BB0">
        <w:rPr>
          <w:rFonts w:ascii="Calibri" w:eastAsia="Calibri" w:hAnsi="Calibri" w:cs="Calibri"/>
          <w:spacing w:val="-1"/>
          <w:sz w:val="22"/>
        </w:rPr>
        <w:t>nn</w:t>
      </w:r>
      <w:r w:rsidRPr="00F75BB0">
        <w:rPr>
          <w:rFonts w:ascii="Calibri" w:eastAsia="Calibri" w:hAnsi="Calibri" w:cs="Calibri"/>
          <w:sz w:val="22"/>
        </w:rPr>
        <w:t>ec</w:t>
      </w:r>
      <w:r w:rsidRPr="00F75BB0">
        <w:rPr>
          <w:rFonts w:ascii="Calibri" w:eastAsia="Calibri" w:hAnsi="Calibri" w:cs="Calibri"/>
          <w:spacing w:val="1"/>
          <w:sz w:val="22"/>
        </w:rPr>
        <w:t>t</w:t>
      </w:r>
      <w:r w:rsidRPr="00F75BB0">
        <w:rPr>
          <w:rFonts w:ascii="Calibri" w:eastAsia="Calibri" w:hAnsi="Calibri" w:cs="Calibri"/>
          <w:sz w:val="22"/>
        </w:rPr>
        <w:t>i</w:t>
      </w:r>
      <w:r w:rsidRPr="00F75BB0">
        <w:rPr>
          <w:rFonts w:ascii="Calibri" w:eastAsia="Calibri" w:hAnsi="Calibri" w:cs="Calibri"/>
          <w:spacing w:val="-1"/>
          <w:sz w:val="22"/>
        </w:rPr>
        <w:t>n</w:t>
      </w:r>
      <w:r w:rsidRPr="00F75BB0">
        <w:rPr>
          <w:rFonts w:ascii="Calibri" w:eastAsia="Calibri" w:hAnsi="Calibri" w:cs="Calibri"/>
          <w:sz w:val="22"/>
        </w:rPr>
        <w:t xml:space="preserve">g </w:t>
      </w:r>
      <w:r w:rsidRPr="00F75BB0">
        <w:rPr>
          <w:rFonts w:ascii="Calibri" w:eastAsia="Calibri" w:hAnsi="Calibri" w:cs="Calibri"/>
          <w:spacing w:val="-1"/>
          <w:sz w:val="22"/>
        </w:rPr>
        <w:t>p</w:t>
      </w:r>
      <w:r w:rsidRPr="00F75BB0">
        <w:rPr>
          <w:rFonts w:ascii="Calibri" w:eastAsia="Calibri" w:hAnsi="Calibri" w:cs="Calibri"/>
          <w:sz w:val="22"/>
        </w:rPr>
        <w:t>ra</w:t>
      </w:r>
      <w:r w:rsidRPr="00F75BB0">
        <w:rPr>
          <w:rFonts w:ascii="Calibri" w:eastAsia="Calibri" w:hAnsi="Calibri" w:cs="Calibri"/>
          <w:spacing w:val="-3"/>
          <w:sz w:val="22"/>
        </w:rPr>
        <w:t>c</w:t>
      </w:r>
      <w:r w:rsidRPr="00F75BB0">
        <w:rPr>
          <w:rFonts w:ascii="Calibri" w:eastAsia="Calibri" w:hAnsi="Calibri" w:cs="Calibri"/>
          <w:sz w:val="22"/>
        </w:rPr>
        <w:t>tice</w:t>
      </w:r>
      <w:r w:rsidRPr="00F75BB0">
        <w:rPr>
          <w:rFonts w:ascii="Calibri" w:eastAsia="Calibri" w:hAnsi="Calibri" w:cs="Calibri"/>
          <w:spacing w:val="-1"/>
          <w:sz w:val="22"/>
        </w:rPr>
        <w:t xml:space="preserve"> </w:t>
      </w:r>
      <w:r w:rsidRPr="00F75BB0">
        <w:rPr>
          <w:rFonts w:ascii="Calibri" w:eastAsia="Calibri" w:hAnsi="Calibri" w:cs="Calibri"/>
          <w:spacing w:val="-2"/>
          <w:sz w:val="22"/>
        </w:rPr>
        <w:t>t</w:t>
      </w:r>
      <w:r w:rsidRPr="00F75BB0">
        <w:rPr>
          <w:rFonts w:ascii="Calibri" w:eastAsia="Calibri" w:hAnsi="Calibri" w:cs="Calibri"/>
          <w:sz w:val="22"/>
        </w:rPr>
        <w:t>o</w:t>
      </w:r>
      <w:r w:rsidRPr="00F75BB0">
        <w:rPr>
          <w:rFonts w:ascii="Calibri" w:eastAsia="Calibri" w:hAnsi="Calibri" w:cs="Calibri"/>
          <w:spacing w:val="1"/>
          <w:sz w:val="22"/>
        </w:rPr>
        <w:t xml:space="preserve"> </w:t>
      </w:r>
      <w:r w:rsidRPr="00F75BB0">
        <w:rPr>
          <w:rFonts w:ascii="Calibri" w:eastAsia="Calibri" w:hAnsi="Calibri" w:cs="Calibri"/>
          <w:spacing w:val="-2"/>
          <w:sz w:val="22"/>
        </w:rPr>
        <w:t>c</w:t>
      </w:r>
      <w:r w:rsidRPr="00F75BB0">
        <w:rPr>
          <w:rFonts w:ascii="Calibri" w:eastAsia="Calibri" w:hAnsi="Calibri" w:cs="Calibri"/>
          <w:spacing w:val="1"/>
          <w:sz w:val="22"/>
        </w:rPr>
        <w:t>o</w:t>
      </w:r>
      <w:r w:rsidRPr="00F75BB0">
        <w:rPr>
          <w:rFonts w:ascii="Calibri" w:eastAsia="Calibri" w:hAnsi="Calibri" w:cs="Calibri"/>
          <w:spacing w:val="-3"/>
          <w:sz w:val="22"/>
        </w:rPr>
        <w:t>n</w:t>
      </w:r>
      <w:r w:rsidRPr="00F75BB0">
        <w:rPr>
          <w:rFonts w:ascii="Calibri" w:eastAsia="Calibri" w:hAnsi="Calibri" w:cs="Calibri"/>
          <w:sz w:val="22"/>
        </w:rPr>
        <w:t>t</w:t>
      </w:r>
      <w:r w:rsidRPr="00F75BB0">
        <w:rPr>
          <w:rFonts w:ascii="Calibri" w:eastAsia="Calibri" w:hAnsi="Calibri" w:cs="Calibri"/>
          <w:spacing w:val="1"/>
          <w:sz w:val="22"/>
        </w:rPr>
        <w:t>e</w:t>
      </w:r>
      <w:r w:rsidRPr="00F75BB0">
        <w:rPr>
          <w:rFonts w:ascii="Calibri" w:eastAsia="Calibri" w:hAnsi="Calibri" w:cs="Calibri"/>
          <w:spacing w:val="-1"/>
          <w:sz w:val="22"/>
        </w:rPr>
        <w:t>n</w:t>
      </w:r>
      <w:r w:rsidRPr="00F75BB0">
        <w:rPr>
          <w:rFonts w:ascii="Calibri" w:eastAsia="Calibri" w:hAnsi="Calibri" w:cs="Calibri"/>
          <w:sz w:val="22"/>
        </w:rPr>
        <w:t>t;</w:t>
      </w:r>
    </w:p>
    <w:p w14:paraId="30A75411" w14:textId="77777777" w:rsidR="00F75BB0" w:rsidRDefault="00F75BB0" w:rsidP="00733DAC">
      <w:pPr>
        <w:pStyle w:val="ListParagraph"/>
        <w:numPr>
          <w:ilvl w:val="0"/>
          <w:numId w:val="72"/>
        </w:numPr>
        <w:spacing w:line="266" w:lineRule="exact"/>
        <w:ind w:left="2070" w:right="-20"/>
        <w:rPr>
          <w:rFonts w:ascii="Calibri" w:eastAsia="Calibri" w:hAnsi="Calibri" w:cs="Calibri"/>
          <w:sz w:val="22"/>
        </w:rPr>
      </w:pPr>
      <w:r w:rsidRPr="00F75BB0">
        <w:rPr>
          <w:rFonts w:ascii="Calibri" w:eastAsia="Calibri" w:hAnsi="Calibri" w:cs="Calibri"/>
          <w:sz w:val="22"/>
        </w:rPr>
        <w:t>Req</w:t>
      </w:r>
      <w:r w:rsidRPr="00F75BB0">
        <w:rPr>
          <w:rFonts w:ascii="Calibri" w:eastAsia="Calibri" w:hAnsi="Calibri" w:cs="Calibri"/>
          <w:spacing w:val="-1"/>
          <w:sz w:val="22"/>
        </w:rPr>
        <w:t>u</w:t>
      </w:r>
      <w:r w:rsidRPr="00F75BB0">
        <w:rPr>
          <w:rFonts w:ascii="Calibri" w:eastAsia="Calibri" w:hAnsi="Calibri" w:cs="Calibri"/>
          <w:sz w:val="22"/>
        </w:rPr>
        <w:t>ir</w:t>
      </w:r>
      <w:r w:rsidRPr="00F75BB0">
        <w:rPr>
          <w:rFonts w:ascii="Calibri" w:eastAsia="Calibri" w:hAnsi="Calibri" w:cs="Calibri"/>
          <w:spacing w:val="-1"/>
          <w:sz w:val="22"/>
        </w:rPr>
        <w:t>in</w:t>
      </w:r>
      <w:r w:rsidRPr="00F75BB0">
        <w:rPr>
          <w:rFonts w:ascii="Calibri" w:eastAsia="Calibri" w:hAnsi="Calibri" w:cs="Calibri"/>
          <w:sz w:val="22"/>
        </w:rPr>
        <w:t>g</w:t>
      </w:r>
      <w:r w:rsidRPr="00F75BB0">
        <w:rPr>
          <w:rFonts w:ascii="Calibri" w:eastAsia="Calibri" w:hAnsi="Calibri" w:cs="Calibri"/>
          <w:spacing w:val="-1"/>
          <w:sz w:val="22"/>
        </w:rPr>
        <w:t xml:space="preserve"> </w:t>
      </w:r>
      <w:r w:rsidRPr="00F75BB0">
        <w:rPr>
          <w:rFonts w:ascii="Calibri" w:eastAsia="Calibri" w:hAnsi="Calibri" w:cs="Calibri"/>
          <w:sz w:val="22"/>
        </w:rPr>
        <w:t>a</w:t>
      </w:r>
      <w:r w:rsidRPr="00F75BB0">
        <w:rPr>
          <w:rFonts w:ascii="Calibri" w:eastAsia="Calibri" w:hAnsi="Calibri" w:cs="Calibri"/>
          <w:spacing w:val="1"/>
          <w:sz w:val="22"/>
        </w:rPr>
        <w:t xml:space="preserve"> </w:t>
      </w:r>
      <w:r w:rsidRPr="00F75BB0">
        <w:rPr>
          <w:rFonts w:ascii="Calibri" w:eastAsia="Calibri" w:hAnsi="Calibri" w:cs="Calibri"/>
          <w:sz w:val="22"/>
        </w:rPr>
        <w:t>ra</w:t>
      </w:r>
      <w:r w:rsidRPr="00F75BB0">
        <w:rPr>
          <w:rFonts w:ascii="Calibri" w:eastAsia="Calibri" w:hAnsi="Calibri" w:cs="Calibri"/>
          <w:spacing w:val="-1"/>
          <w:sz w:val="22"/>
        </w:rPr>
        <w:t>ng</w:t>
      </w:r>
      <w:r w:rsidRPr="00F75BB0">
        <w:rPr>
          <w:rFonts w:ascii="Calibri" w:eastAsia="Calibri" w:hAnsi="Calibri" w:cs="Calibri"/>
          <w:sz w:val="22"/>
        </w:rPr>
        <w:t>e</w:t>
      </w:r>
      <w:r w:rsidRPr="00F75BB0">
        <w:rPr>
          <w:rFonts w:ascii="Calibri" w:eastAsia="Calibri" w:hAnsi="Calibri" w:cs="Calibri"/>
          <w:spacing w:val="-1"/>
          <w:sz w:val="22"/>
        </w:rPr>
        <w:t xml:space="preserve"> </w:t>
      </w:r>
      <w:r w:rsidRPr="00F75BB0">
        <w:rPr>
          <w:rFonts w:ascii="Calibri" w:eastAsia="Calibri" w:hAnsi="Calibri" w:cs="Calibri"/>
          <w:spacing w:val="1"/>
          <w:sz w:val="22"/>
        </w:rPr>
        <w:t>o</w:t>
      </w:r>
      <w:r w:rsidRPr="00F75BB0">
        <w:rPr>
          <w:rFonts w:ascii="Calibri" w:eastAsia="Calibri" w:hAnsi="Calibri" w:cs="Calibri"/>
          <w:sz w:val="22"/>
        </w:rPr>
        <w:t xml:space="preserve">f </w:t>
      </w:r>
      <w:r w:rsidRPr="00F75BB0">
        <w:rPr>
          <w:rFonts w:ascii="Calibri" w:eastAsia="Calibri" w:hAnsi="Calibri" w:cs="Calibri"/>
          <w:spacing w:val="-2"/>
          <w:sz w:val="22"/>
        </w:rPr>
        <w:t>c</w:t>
      </w:r>
      <w:r w:rsidRPr="00F75BB0">
        <w:rPr>
          <w:rFonts w:ascii="Calibri" w:eastAsia="Calibri" w:hAnsi="Calibri" w:cs="Calibri"/>
          <w:spacing w:val="1"/>
          <w:sz w:val="22"/>
        </w:rPr>
        <w:t>o</w:t>
      </w:r>
      <w:r w:rsidRPr="00F75BB0">
        <w:rPr>
          <w:rFonts w:ascii="Calibri" w:eastAsia="Calibri" w:hAnsi="Calibri" w:cs="Calibri"/>
          <w:spacing w:val="-1"/>
          <w:sz w:val="22"/>
        </w:rPr>
        <w:t>gn</w:t>
      </w:r>
      <w:r w:rsidRPr="00F75BB0">
        <w:rPr>
          <w:rFonts w:ascii="Calibri" w:eastAsia="Calibri" w:hAnsi="Calibri" w:cs="Calibri"/>
          <w:sz w:val="22"/>
        </w:rPr>
        <w:t>i</w:t>
      </w:r>
      <w:r w:rsidRPr="00F75BB0">
        <w:rPr>
          <w:rFonts w:ascii="Calibri" w:eastAsia="Calibri" w:hAnsi="Calibri" w:cs="Calibri"/>
          <w:spacing w:val="-2"/>
          <w:sz w:val="22"/>
        </w:rPr>
        <w:t>t</w:t>
      </w:r>
      <w:r w:rsidRPr="00F75BB0">
        <w:rPr>
          <w:rFonts w:ascii="Calibri" w:eastAsia="Calibri" w:hAnsi="Calibri" w:cs="Calibri"/>
          <w:sz w:val="22"/>
        </w:rPr>
        <w:t>ive</w:t>
      </w:r>
      <w:r w:rsidRPr="00F75BB0">
        <w:rPr>
          <w:rFonts w:ascii="Calibri" w:eastAsia="Calibri" w:hAnsi="Calibri" w:cs="Calibri"/>
          <w:spacing w:val="1"/>
          <w:sz w:val="22"/>
        </w:rPr>
        <w:t xml:space="preserve"> </w:t>
      </w:r>
      <w:r w:rsidRPr="00F75BB0">
        <w:rPr>
          <w:rFonts w:ascii="Calibri" w:eastAsia="Calibri" w:hAnsi="Calibri" w:cs="Calibri"/>
          <w:sz w:val="22"/>
        </w:rPr>
        <w:t>d</w:t>
      </w:r>
      <w:r w:rsidRPr="00F75BB0">
        <w:rPr>
          <w:rFonts w:ascii="Calibri" w:eastAsia="Calibri" w:hAnsi="Calibri" w:cs="Calibri"/>
          <w:spacing w:val="-2"/>
          <w:sz w:val="22"/>
        </w:rPr>
        <w:t>e</w:t>
      </w:r>
      <w:r w:rsidRPr="00F75BB0">
        <w:rPr>
          <w:rFonts w:ascii="Calibri" w:eastAsia="Calibri" w:hAnsi="Calibri" w:cs="Calibri"/>
          <w:spacing w:val="1"/>
          <w:sz w:val="22"/>
        </w:rPr>
        <w:t>m</w:t>
      </w:r>
      <w:r w:rsidRPr="00F75BB0">
        <w:rPr>
          <w:rFonts w:ascii="Calibri" w:eastAsia="Calibri" w:hAnsi="Calibri" w:cs="Calibri"/>
          <w:sz w:val="22"/>
        </w:rPr>
        <w:t>a</w:t>
      </w:r>
      <w:r w:rsidRPr="00F75BB0">
        <w:rPr>
          <w:rFonts w:ascii="Calibri" w:eastAsia="Calibri" w:hAnsi="Calibri" w:cs="Calibri"/>
          <w:spacing w:val="-1"/>
          <w:sz w:val="22"/>
        </w:rPr>
        <w:t>n</w:t>
      </w:r>
      <w:r w:rsidRPr="00F75BB0">
        <w:rPr>
          <w:rFonts w:ascii="Calibri" w:eastAsia="Calibri" w:hAnsi="Calibri" w:cs="Calibri"/>
          <w:sz w:val="22"/>
        </w:rPr>
        <w:t>d; and</w:t>
      </w:r>
    </w:p>
    <w:p w14:paraId="7594FDA9" w14:textId="1E50EC91" w:rsidR="00F75BB0" w:rsidRDefault="00F75BB0" w:rsidP="00733DAC">
      <w:pPr>
        <w:pStyle w:val="ListParagraph"/>
        <w:numPr>
          <w:ilvl w:val="0"/>
          <w:numId w:val="72"/>
        </w:numPr>
        <w:spacing w:line="266" w:lineRule="exact"/>
        <w:ind w:left="2070" w:right="-20"/>
        <w:rPr>
          <w:rFonts w:ascii="Calibri" w:eastAsia="Calibri" w:hAnsi="Calibri" w:cs="Calibri"/>
          <w:sz w:val="22"/>
        </w:rPr>
      </w:pPr>
      <w:r w:rsidRPr="00F75BB0">
        <w:rPr>
          <w:rFonts w:ascii="Calibri" w:eastAsia="Calibri" w:hAnsi="Calibri" w:cs="Calibri"/>
          <w:sz w:val="22"/>
        </w:rPr>
        <w:t>Ens</w:t>
      </w:r>
      <w:r w:rsidRPr="00F75BB0">
        <w:rPr>
          <w:rFonts w:ascii="Calibri" w:eastAsia="Calibri" w:hAnsi="Calibri" w:cs="Calibri"/>
          <w:spacing w:val="-1"/>
          <w:sz w:val="22"/>
        </w:rPr>
        <w:t>u</w:t>
      </w:r>
      <w:r w:rsidRPr="00F75BB0">
        <w:rPr>
          <w:rFonts w:ascii="Calibri" w:eastAsia="Calibri" w:hAnsi="Calibri" w:cs="Calibri"/>
          <w:sz w:val="22"/>
        </w:rPr>
        <w:t>ri</w:t>
      </w:r>
      <w:r w:rsidRPr="00F75BB0">
        <w:rPr>
          <w:rFonts w:ascii="Calibri" w:eastAsia="Calibri" w:hAnsi="Calibri" w:cs="Calibri"/>
          <w:spacing w:val="-1"/>
          <w:sz w:val="22"/>
        </w:rPr>
        <w:t>n</w:t>
      </w:r>
      <w:r w:rsidRPr="00F75BB0">
        <w:rPr>
          <w:rFonts w:ascii="Calibri" w:eastAsia="Calibri" w:hAnsi="Calibri" w:cs="Calibri"/>
          <w:sz w:val="22"/>
        </w:rPr>
        <w:t>g</w:t>
      </w:r>
      <w:r w:rsidRPr="00F75BB0">
        <w:rPr>
          <w:rFonts w:ascii="Calibri" w:eastAsia="Calibri" w:hAnsi="Calibri" w:cs="Calibri"/>
          <w:spacing w:val="-1"/>
          <w:sz w:val="22"/>
        </w:rPr>
        <w:t xml:space="preserve"> </w:t>
      </w:r>
      <w:r w:rsidRPr="00F75BB0">
        <w:rPr>
          <w:rFonts w:ascii="Calibri" w:eastAsia="Calibri" w:hAnsi="Calibri" w:cs="Calibri"/>
          <w:sz w:val="22"/>
        </w:rPr>
        <w:t>hi</w:t>
      </w:r>
      <w:r w:rsidRPr="00F75BB0">
        <w:rPr>
          <w:rFonts w:ascii="Calibri" w:eastAsia="Calibri" w:hAnsi="Calibri" w:cs="Calibri"/>
          <w:spacing w:val="-1"/>
          <w:sz w:val="22"/>
        </w:rPr>
        <w:t>gh</w:t>
      </w:r>
      <w:r w:rsidRPr="00F75BB0">
        <w:rPr>
          <w:rFonts w:ascii="Calibri" w:eastAsia="Calibri" w:hAnsi="Calibri" w:cs="Calibri"/>
          <w:sz w:val="22"/>
        </w:rPr>
        <w:t>-</w:t>
      </w:r>
      <w:r w:rsidRPr="00F75BB0">
        <w:rPr>
          <w:rFonts w:ascii="Calibri" w:eastAsia="Calibri" w:hAnsi="Calibri" w:cs="Calibri"/>
          <w:spacing w:val="-1"/>
          <w:sz w:val="22"/>
        </w:rPr>
        <w:t>qu</w:t>
      </w:r>
      <w:r w:rsidRPr="00F75BB0">
        <w:rPr>
          <w:rFonts w:ascii="Calibri" w:eastAsia="Calibri" w:hAnsi="Calibri" w:cs="Calibri"/>
          <w:sz w:val="22"/>
        </w:rPr>
        <w:t>al</w:t>
      </w:r>
      <w:r w:rsidRPr="00F75BB0">
        <w:rPr>
          <w:rFonts w:ascii="Calibri" w:eastAsia="Calibri" w:hAnsi="Calibri" w:cs="Calibri"/>
          <w:spacing w:val="-1"/>
          <w:sz w:val="22"/>
        </w:rPr>
        <w:t>i</w:t>
      </w:r>
      <w:r w:rsidRPr="00F75BB0">
        <w:rPr>
          <w:rFonts w:ascii="Calibri" w:eastAsia="Calibri" w:hAnsi="Calibri" w:cs="Calibri"/>
          <w:sz w:val="22"/>
        </w:rPr>
        <w:t>ty</w:t>
      </w:r>
      <w:r w:rsidRPr="00F75BB0">
        <w:rPr>
          <w:rFonts w:ascii="Calibri" w:eastAsia="Calibri" w:hAnsi="Calibri" w:cs="Calibri"/>
          <w:spacing w:val="1"/>
          <w:sz w:val="22"/>
        </w:rPr>
        <w:t xml:space="preserve"> </w:t>
      </w:r>
      <w:r w:rsidRPr="00F75BB0">
        <w:rPr>
          <w:rFonts w:ascii="Calibri" w:eastAsia="Calibri" w:hAnsi="Calibri" w:cs="Calibri"/>
          <w:sz w:val="22"/>
        </w:rPr>
        <w:t>it</w:t>
      </w:r>
      <w:r w:rsidRPr="00F75BB0">
        <w:rPr>
          <w:rFonts w:ascii="Calibri" w:eastAsia="Calibri" w:hAnsi="Calibri" w:cs="Calibri"/>
          <w:spacing w:val="-1"/>
          <w:sz w:val="22"/>
        </w:rPr>
        <w:t>e</w:t>
      </w:r>
      <w:r w:rsidRPr="00F75BB0">
        <w:rPr>
          <w:rFonts w:ascii="Calibri" w:eastAsia="Calibri" w:hAnsi="Calibri" w:cs="Calibri"/>
          <w:spacing w:val="1"/>
          <w:sz w:val="22"/>
        </w:rPr>
        <w:t>m</w:t>
      </w:r>
      <w:r w:rsidRPr="00F75BB0">
        <w:rPr>
          <w:rFonts w:ascii="Calibri" w:eastAsia="Calibri" w:hAnsi="Calibri" w:cs="Calibri"/>
          <w:sz w:val="22"/>
        </w:rPr>
        <w:t>s</w:t>
      </w:r>
      <w:r w:rsidRPr="00F75BB0">
        <w:rPr>
          <w:rFonts w:ascii="Calibri" w:eastAsia="Calibri" w:hAnsi="Calibri" w:cs="Calibri"/>
          <w:spacing w:val="-2"/>
          <w:sz w:val="22"/>
        </w:rPr>
        <w:t xml:space="preserve"> </w:t>
      </w:r>
      <w:r w:rsidRPr="00F75BB0">
        <w:rPr>
          <w:rFonts w:ascii="Calibri" w:eastAsia="Calibri" w:hAnsi="Calibri" w:cs="Calibri"/>
          <w:sz w:val="22"/>
        </w:rPr>
        <w:t xml:space="preserve">and a </w:t>
      </w:r>
      <w:r w:rsidRPr="00F75BB0">
        <w:rPr>
          <w:rFonts w:ascii="Calibri" w:eastAsia="Calibri" w:hAnsi="Calibri" w:cs="Calibri"/>
          <w:spacing w:val="1"/>
          <w:sz w:val="22"/>
        </w:rPr>
        <w:t>v</w:t>
      </w:r>
      <w:r w:rsidRPr="00F75BB0">
        <w:rPr>
          <w:rFonts w:ascii="Calibri" w:eastAsia="Calibri" w:hAnsi="Calibri" w:cs="Calibri"/>
          <w:sz w:val="22"/>
        </w:rPr>
        <w:t>ar</w:t>
      </w:r>
      <w:r w:rsidRPr="00F75BB0">
        <w:rPr>
          <w:rFonts w:ascii="Calibri" w:eastAsia="Calibri" w:hAnsi="Calibri" w:cs="Calibri"/>
          <w:spacing w:val="-3"/>
          <w:sz w:val="22"/>
        </w:rPr>
        <w:t>i</w:t>
      </w:r>
      <w:r w:rsidRPr="00F75BB0">
        <w:rPr>
          <w:rFonts w:ascii="Calibri" w:eastAsia="Calibri" w:hAnsi="Calibri" w:cs="Calibri"/>
          <w:sz w:val="22"/>
        </w:rPr>
        <w:t>e</w:t>
      </w:r>
      <w:r w:rsidRPr="00F75BB0">
        <w:rPr>
          <w:rFonts w:ascii="Calibri" w:eastAsia="Calibri" w:hAnsi="Calibri" w:cs="Calibri"/>
          <w:spacing w:val="-1"/>
          <w:sz w:val="22"/>
        </w:rPr>
        <w:t>t</w:t>
      </w:r>
      <w:r w:rsidRPr="00F75BB0">
        <w:rPr>
          <w:rFonts w:ascii="Calibri" w:eastAsia="Calibri" w:hAnsi="Calibri" w:cs="Calibri"/>
          <w:sz w:val="22"/>
        </w:rPr>
        <w:t>y</w:t>
      </w:r>
      <w:r w:rsidRPr="00F75BB0">
        <w:rPr>
          <w:rFonts w:ascii="Calibri" w:eastAsia="Calibri" w:hAnsi="Calibri" w:cs="Calibri"/>
          <w:spacing w:val="1"/>
          <w:sz w:val="22"/>
        </w:rPr>
        <w:t xml:space="preserve"> o</w:t>
      </w:r>
      <w:r w:rsidRPr="00F75BB0">
        <w:rPr>
          <w:rFonts w:ascii="Calibri" w:eastAsia="Calibri" w:hAnsi="Calibri" w:cs="Calibri"/>
          <w:sz w:val="22"/>
        </w:rPr>
        <w:t>f</w:t>
      </w:r>
      <w:r w:rsidRPr="00F75BB0">
        <w:rPr>
          <w:rFonts w:ascii="Calibri" w:eastAsia="Calibri" w:hAnsi="Calibri" w:cs="Calibri"/>
          <w:spacing w:val="-1"/>
          <w:sz w:val="22"/>
        </w:rPr>
        <w:t xml:space="preserve"> </w:t>
      </w:r>
      <w:r w:rsidRPr="00F75BB0">
        <w:rPr>
          <w:rFonts w:ascii="Calibri" w:eastAsia="Calibri" w:hAnsi="Calibri" w:cs="Calibri"/>
          <w:sz w:val="22"/>
        </w:rPr>
        <w:t>it</w:t>
      </w:r>
      <w:r w:rsidRPr="00F75BB0">
        <w:rPr>
          <w:rFonts w:ascii="Calibri" w:eastAsia="Calibri" w:hAnsi="Calibri" w:cs="Calibri"/>
          <w:spacing w:val="-2"/>
          <w:sz w:val="22"/>
        </w:rPr>
        <w:t>e</w:t>
      </w:r>
      <w:r w:rsidRPr="00F75BB0">
        <w:rPr>
          <w:rFonts w:ascii="Calibri" w:eastAsia="Calibri" w:hAnsi="Calibri" w:cs="Calibri"/>
          <w:sz w:val="22"/>
        </w:rPr>
        <w:t>m</w:t>
      </w:r>
      <w:r w:rsidRPr="00F75BB0">
        <w:rPr>
          <w:rFonts w:ascii="Calibri" w:eastAsia="Calibri" w:hAnsi="Calibri" w:cs="Calibri"/>
          <w:spacing w:val="-1"/>
          <w:sz w:val="22"/>
        </w:rPr>
        <w:t xml:space="preserve"> </w:t>
      </w:r>
      <w:r w:rsidRPr="00F75BB0">
        <w:rPr>
          <w:rFonts w:ascii="Calibri" w:eastAsia="Calibri" w:hAnsi="Calibri" w:cs="Calibri"/>
          <w:sz w:val="22"/>
        </w:rPr>
        <w:t>t</w:t>
      </w:r>
      <w:r w:rsidRPr="00F75BB0">
        <w:rPr>
          <w:rFonts w:ascii="Calibri" w:eastAsia="Calibri" w:hAnsi="Calibri" w:cs="Calibri"/>
          <w:spacing w:val="1"/>
          <w:sz w:val="22"/>
        </w:rPr>
        <w:t>y</w:t>
      </w:r>
      <w:r w:rsidRPr="00F75BB0">
        <w:rPr>
          <w:rFonts w:ascii="Calibri" w:eastAsia="Calibri" w:hAnsi="Calibri" w:cs="Calibri"/>
          <w:spacing w:val="-1"/>
          <w:sz w:val="22"/>
        </w:rPr>
        <w:t>p</w:t>
      </w:r>
      <w:r w:rsidRPr="00F75BB0">
        <w:rPr>
          <w:rFonts w:ascii="Calibri" w:eastAsia="Calibri" w:hAnsi="Calibri" w:cs="Calibri"/>
          <w:spacing w:val="-2"/>
          <w:sz w:val="22"/>
        </w:rPr>
        <w:t>e</w:t>
      </w:r>
      <w:r w:rsidRPr="00F75BB0">
        <w:rPr>
          <w:rFonts w:ascii="Calibri" w:eastAsia="Calibri" w:hAnsi="Calibri" w:cs="Calibri"/>
          <w:sz w:val="22"/>
        </w:rPr>
        <w:t>s</w:t>
      </w:r>
    </w:p>
    <w:p w14:paraId="2BDDDBFB" w14:textId="77777777" w:rsidR="00181F0E" w:rsidRPr="00F75BB0" w:rsidRDefault="00181F0E" w:rsidP="00181F0E">
      <w:pPr>
        <w:pStyle w:val="ListParagraph"/>
        <w:spacing w:line="266" w:lineRule="exact"/>
        <w:ind w:left="2790" w:right="-20"/>
        <w:rPr>
          <w:rFonts w:ascii="Calibri" w:eastAsia="Calibri" w:hAnsi="Calibri" w:cs="Calibri"/>
          <w:sz w:val="22"/>
        </w:rPr>
      </w:pPr>
    </w:p>
    <w:p w14:paraId="6FD43926" w14:textId="482D425C" w:rsidR="00F75BB0" w:rsidRPr="00733DAC" w:rsidRDefault="00F75BB0" w:rsidP="00733DAC">
      <w:pPr>
        <w:pStyle w:val="ListParagraph"/>
        <w:numPr>
          <w:ilvl w:val="0"/>
          <w:numId w:val="71"/>
        </w:numPr>
        <w:ind w:left="1710" w:right="-20" w:hanging="450"/>
        <w:rPr>
          <w:rFonts w:ascii="Calibri" w:eastAsia="Calibri" w:hAnsi="Calibri" w:cs="Calibri"/>
          <w:b/>
          <w:sz w:val="22"/>
        </w:rPr>
      </w:pPr>
      <w:r w:rsidRPr="00733DAC">
        <w:rPr>
          <w:rFonts w:ascii="Calibri" w:eastAsia="Calibri" w:hAnsi="Calibri" w:cs="Calibri"/>
          <w:b/>
          <w:sz w:val="22"/>
        </w:rPr>
        <w:t>Align</w:t>
      </w:r>
      <w:r w:rsidR="00365B49" w:rsidRPr="00733DAC">
        <w:rPr>
          <w:rFonts w:ascii="Calibri" w:eastAsia="Calibri" w:hAnsi="Calibri" w:cs="Calibri"/>
          <w:b/>
          <w:sz w:val="22"/>
        </w:rPr>
        <w:t>ment</w:t>
      </w:r>
      <w:r w:rsidRPr="00733DAC">
        <w:rPr>
          <w:rFonts w:ascii="Calibri" w:eastAsia="Calibri" w:hAnsi="Calibri" w:cs="Calibri"/>
          <w:b/>
          <w:sz w:val="22"/>
        </w:rPr>
        <w:t xml:space="preserve"> to Standards – Science</w:t>
      </w:r>
    </w:p>
    <w:p w14:paraId="7DE4A280" w14:textId="77777777" w:rsidR="00365B49" w:rsidRDefault="00F75BB0" w:rsidP="00733DAC">
      <w:pPr>
        <w:pStyle w:val="ListParagraph"/>
        <w:numPr>
          <w:ilvl w:val="1"/>
          <w:numId w:val="71"/>
        </w:numPr>
        <w:spacing w:before="57"/>
        <w:ind w:left="2070" w:right="802"/>
        <w:jc w:val="both"/>
        <w:rPr>
          <w:rFonts w:asciiTheme="minorHAnsi" w:eastAsia="Calibri" w:hAnsiTheme="minorHAnsi" w:cstheme="minorHAnsi"/>
          <w:spacing w:val="1"/>
          <w:sz w:val="22"/>
        </w:rPr>
      </w:pPr>
      <w:r>
        <w:rPr>
          <w:rFonts w:asciiTheme="minorHAnsi" w:eastAsia="Calibri" w:hAnsiTheme="minorHAnsi" w:cstheme="minorHAnsi"/>
          <w:spacing w:val="1"/>
          <w:sz w:val="22"/>
        </w:rPr>
        <w:t>Focusing on performance expectations that form the core of scientific concepts and skills students are expected to know and perform;</w:t>
      </w:r>
    </w:p>
    <w:p w14:paraId="68C413A4" w14:textId="77777777" w:rsidR="00365B49" w:rsidRDefault="00F75BB0" w:rsidP="00733DAC">
      <w:pPr>
        <w:pStyle w:val="ListParagraph"/>
        <w:numPr>
          <w:ilvl w:val="1"/>
          <w:numId w:val="71"/>
        </w:numPr>
        <w:spacing w:before="57"/>
        <w:ind w:left="2070" w:right="802"/>
        <w:jc w:val="both"/>
        <w:rPr>
          <w:rFonts w:asciiTheme="minorHAnsi" w:eastAsia="Calibri" w:hAnsiTheme="minorHAnsi" w:cstheme="minorHAnsi"/>
          <w:spacing w:val="1"/>
          <w:sz w:val="22"/>
        </w:rPr>
      </w:pPr>
      <w:r w:rsidRPr="00365B49">
        <w:rPr>
          <w:rFonts w:asciiTheme="minorHAnsi" w:eastAsia="Calibri" w:hAnsiTheme="minorHAnsi" w:cstheme="minorHAnsi"/>
          <w:spacing w:val="1"/>
          <w:sz w:val="22"/>
        </w:rPr>
        <w:t xml:space="preserve">Assessing the ability to use scientific and engineering practices to understand specific disciplinary core ideas, and apply their understanding of crosscutting concepts; </w:t>
      </w:r>
    </w:p>
    <w:p w14:paraId="0E68C73E" w14:textId="77777777" w:rsidR="00365B49" w:rsidRDefault="00F75BB0" w:rsidP="00733DAC">
      <w:pPr>
        <w:pStyle w:val="ListParagraph"/>
        <w:numPr>
          <w:ilvl w:val="1"/>
          <w:numId w:val="71"/>
        </w:numPr>
        <w:spacing w:before="57"/>
        <w:ind w:left="2070" w:right="802"/>
        <w:jc w:val="both"/>
        <w:rPr>
          <w:rFonts w:asciiTheme="minorHAnsi" w:eastAsia="Calibri" w:hAnsiTheme="minorHAnsi" w:cstheme="minorHAnsi"/>
          <w:spacing w:val="1"/>
          <w:sz w:val="22"/>
        </w:rPr>
      </w:pPr>
      <w:r w:rsidRPr="00365B49">
        <w:rPr>
          <w:rFonts w:asciiTheme="minorHAnsi" w:eastAsia="Calibri" w:hAnsiTheme="minorHAnsi" w:cstheme="minorHAnsi"/>
          <w:spacing w:val="1"/>
          <w:sz w:val="22"/>
        </w:rPr>
        <w:t>Assessing a balance of physical sciences, life sciences, Earth and space sciences;</w:t>
      </w:r>
    </w:p>
    <w:p w14:paraId="64B4E4BD" w14:textId="77777777" w:rsidR="00365B49" w:rsidRPr="00365B49" w:rsidRDefault="00F75BB0" w:rsidP="00733DAC">
      <w:pPr>
        <w:pStyle w:val="ListParagraph"/>
        <w:numPr>
          <w:ilvl w:val="1"/>
          <w:numId w:val="71"/>
        </w:numPr>
        <w:spacing w:before="57"/>
        <w:ind w:left="2070" w:right="802"/>
        <w:jc w:val="both"/>
        <w:rPr>
          <w:rFonts w:asciiTheme="minorHAnsi" w:eastAsia="Calibri" w:hAnsiTheme="minorHAnsi" w:cstheme="minorHAnsi"/>
          <w:spacing w:val="1"/>
          <w:sz w:val="22"/>
        </w:rPr>
      </w:pPr>
      <w:r w:rsidRPr="00365B49">
        <w:rPr>
          <w:rFonts w:ascii="Calibri" w:eastAsia="Calibri" w:hAnsi="Calibri" w:cs="Calibri"/>
          <w:sz w:val="22"/>
        </w:rPr>
        <w:t>Req</w:t>
      </w:r>
      <w:r w:rsidRPr="00365B49">
        <w:rPr>
          <w:rFonts w:ascii="Calibri" w:eastAsia="Calibri" w:hAnsi="Calibri" w:cs="Calibri"/>
          <w:spacing w:val="-1"/>
          <w:sz w:val="22"/>
        </w:rPr>
        <w:t>u</w:t>
      </w:r>
      <w:r w:rsidRPr="00365B49">
        <w:rPr>
          <w:rFonts w:ascii="Calibri" w:eastAsia="Calibri" w:hAnsi="Calibri" w:cs="Calibri"/>
          <w:sz w:val="22"/>
        </w:rPr>
        <w:t>ir</w:t>
      </w:r>
      <w:r w:rsidRPr="00365B49">
        <w:rPr>
          <w:rFonts w:ascii="Calibri" w:eastAsia="Calibri" w:hAnsi="Calibri" w:cs="Calibri"/>
          <w:spacing w:val="-1"/>
          <w:sz w:val="22"/>
        </w:rPr>
        <w:t>in</w:t>
      </w:r>
      <w:r w:rsidRPr="00365B49">
        <w:rPr>
          <w:rFonts w:ascii="Calibri" w:eastAsia="Calibri" w:hAnsi="Calibri" w:cs="Calibri"/>
          <w:sz w:val="22"/>
        </w:rPr>
        <w:t>g</w:t>
      </w:r>
      <w:r w:rsidRPr="00365B49">
        <w:rPr>
          <w:rFonts w:ascii="Calibri" w:eastAsia="Calibri" w:hAnsi="Calibri" w:cs="Calibri"/>
          <w:spacing w:val="-1"/>
          <w:sz w:val="22"/>
        </w:rPr>
        <w:t xml:space="preserve"> </w:t>
      </w:r>
      <w:r w:rsidRPr="00365B49">
        <w:rPr>
          <w:rFonts w:ascii="Calibri" w:eastAsia="Calibri" w:hAnsi="Calibri" w:cs="Calibri"/>
          <w:sz w:val="22"/>
        </w:rPr>
        <w:t>a</w:t>
      </w:r>
      <w:r w:rsidRPr="00365B49">
        <w:rPr>
          <w:rFonts w:ascii="Calibri" w:eastAsia="Calibri" w:hAnsi="Calibri" w:cs="Calibri"/>
          <w:spacing w:val="1"/>
          <w:sz w:val="22"/>
        </w:rPr>
        <w:t xml:space="preserve"> </w:t>
      </w:r>
      <w:r w:rsidRPr="00365B49">
        <w:rPr>
          <w:rFonts w:ascii="Calibri" w:eastAsia="Calibri" w:hAnsi="Calibri" w:cs="Calibri"/>
          <w:sz w:val="22"/>
        </w:rPr>
        <w:t>ra</w:t>
      </w:r>
      <w:r w:rsidRPr="00365B49">
        <w:rPr>
          <w:rFonts w:ascii="Calibri" w:eastAsia="Calibri" w:hAnsi="Calibri" w:cs="Calibri"/>
          <w:spacing w:val="-1"/>
          <w:sz w:val="22"/>
        </w:rPr>
        <w:t>ng</w:t>
      </w:r>
      <w:r w:rsidRPr="00365B49">
        <w:rPr>
          <w:rFonts w:ascii="Calibri" w:eastAsia="Calibri" w:hAnsi="Calibri" w:cs="Calibri"/>
          <w:sz w:val="22"/>
        </w:rPr>
        <w:t>e</w:t>
      </w:r>
      <w:r w:rsidRPr="00365B49">
        <w:rPr>
          <w:rFonts w:ascii="Calibri" w:eastAsia="Calibri" w:hAnsi="Calibri" w:cs="Calibri"/>
          <w:spacing w:val="-1"/>
          <w:sz w:val="22"/>
        </w:rPr>
        <w:t xml:space="preserve"> </w:t>
      </w:r>
      <w:r w:rsidRPr="00365B49">
        <w:rPr>
          <w:rFonts w:ascii="Calibri" w:eastAsia="Calibri" w:hAnsi="Calibri" w:cs="Calibri"/>
          <w:spacing w:val="1"/>
          <w:sz w:val="22"/>
        </w:rPr>
        <w:t>o</w:t>
      </w:r>
      <w:r w:rsidRPr="00365B49">
        <w:rPr>
          <w:rFonts w:ascii="Calibri" w:eastAsia="Calibri" w:hAnsi="Calibri" w:cs="Calibri"/>
          <w:sz w:val="22"/>
        </w:rPr>
        <w:t xml:space="preserve">f </w:t>
      </w:r>
      <w:r w:rsidRPr="00365B49">
        <w:rPr>
          <w:rFonts w:ascii="Calibri" w:eastAsia="Calibri" w:hAnsi="Calibri" w:cs="Calibri"/>
          <w:spacing w:val="-2"/>
          <w:sz w:val="22"/>
        </w:rPr>
        <w:t>c</w:t>
      </w:r>
      <w:r w:rsidRPr="00365B49">
        <w:rPr>
          <w:rFonts w:ascii="Calibri" w:eastAsia="Calibri" w:hAnsi="Calibri" w:cs="Calibri"/>
          <w:spacing w:val="1"/>
          <w:sz w:val="22"/>
        </w:rPr>
        <w:t>o</w:t>
      </w:r>
      <w:r w:rsidRPr="00365B49">
        <w:rPr>
          <w:rFonts w:ascii="Calibri" w:eastAsia="Calibri" w:hAnsi="Calibri" w:cs="Calibri"/>
          <w:spacing w:val="-1"/>
          <w:sz w:val="22"/>
        </w:rPr>
        <w:t>gn</w:t>
      </w:r>
      <w:r w:rsidRPr="00365B49">
        <w:rPr>
          <w:rFonts w:ascii="Calibri" w:eastAsia="Calibri" w:hAnsi="Calibri" w:cs="Calibri"/>
          <w:sz w:val="22"/>
        </w:rPr>
        <w:t>i</w:t>
      </w:r>
      <w:r w:rsidRPr="00365B49">
        <w:rPr>
          <w:rFonts w:ascii="Calibri" w:eastAsia="Calibri" w:hAnsi="Calibri" w:cs="Calibri"/>
          <w:spacing w:val="-2"/>
          <w:sz w:val="22"/>
        </w:rPr>
        <w:t>t</w:t>
      </w:r>
      <w:r w:rsidRPr="00365B49">
        <w:rPr>
          <w:rFonts w:ascii="Calibri" w:eastAsia="Calibri" w:hAnsi="Calibri" w:cs="Calibri"/>
          <w:sz w:val="22"/>
        </w:rPr>
        <w:t>ive</w:t>
      </w:r>
      <w:r w:rsidRPr="00365B49">
        <w:rPr>
          <w:rFonts w:ascii="Calibri" w:eastAsia="Calibri" w:hAnsi="Calibri" w:cs="Calibri"/>
          <w:spacing w:val="1"/>
          <w:sz w:val="22"/>
        </w:rPr>
        <w:t xml:space="preserve"> </w:t>
      </w:r>
      <w:r w:rsidRPr="00365B49">
        <w:rPr>
          <w:rFonts w:ascii="Calibri" w:eastAsia="Calibri" w:hAnsi="Calibri" w:cs="Calibri"/>
          <w:sz w:val="22"/>
        </w:rPr>
        <w:t>d</w:t>
      </w:r>
      <w:r w:rsidRPr="00365B49">
        <w:rPr>
          <w:rFonts w:ascii="Calibri" w:eastAsia="Calibri" w:hAnsi="Calibri" w:cs="Calibri"/>
          <w:spacing w:val="-2"/>
          <w:sz w:val="22"/>
        </w:rPr>
        <w:t>e</w:t>
      </w:r>
      <w:r w:rsidRPr="00365B49">
        <w:rPr>
          <w:rFonts w:ascii="Calibri" w:eastAsia="Calibri" w:hAnsi="Calibri" w:cs="Calibri"/>
          <w:spacing w:val="1"/>
          <w:sz w:val="22"/>
        </w:rPr>
        <w:t>m</w:t>
      </w:r>
      <w:r w:rsidRPr="00365B49">
        <w:rPr>
          <w:rFonts w:ascii="Calibri" w:eastAsia="Calibri" w:hAnsi="Calibri" w:cs="Calibri"/>
          <w:sz w:val="22"/>
        </w:rPr>
        <w:t>a</w:t>
      </w:r>
      <w:r w:rsidRPr="00365B49">
        <w:rPr>
          <w:rFonts w:ascii="Calibri" w:eastAsia="Calibri" w:hAnsi="Calibri" w:cs="Calibri"/>
          <w:spacing w:val="-1"/>
          <w:sz w:val="22"/>
        </w:rPr>
        <w:t>n</w:t>
      </w:r>
      <w:r w:rsidRPr="00365B49">
        <w:rPr>
          <w:rFonts w:ascii="Calibri" w:eastAsia="Calibri" w:hAnsi="Calibri" w:cs="Calibri"/>
          <w:sz w:val="22"/>
        </w:rPr>
        <w:t>d; and</w:t>
      </w:r>
    </w:p>
    <w:p w14:paraId="51E38C86" w14:textId="1186CDED" w:rsidR="00F75BB0" w:rsidRPr="00365B49" w:rsidRDefault="00F75BB0" w:rsidP="00733DAC">
      <w:pPr>
        <w:pStyle w:val="ListParagraph"/>
        <w:numPr>
          <w:ilvl w:val="1"/>
          <w:numId w:val="71"/>
        </w:numPr>
        <w:spacing w:before="57"/>
        <w:ind w:left="2070" w:right="802"/>
        <w:jc w:val="both"/>
        <w:rPr>
          <w:rFonts w:asciiTheme="minorHAnsi" w:eastAsia="Calibri" w:hAnsiTheme="minorHAnsi" w:cstheme="minorHAnsi"/>
          <w:spacing w:val="1"/>
          <w:sz w:val="22"/>
        </w:rPr>
      </w:pPr>
      <w:r w:rsidRPr="00365B49">
        <w:rPr>
          <w:rFonts w:ascii="Calibri" w:eastAsia="Calibri" w:hAnsi="Calibri" w:cs="Calibri"/>
          <w:sz w:val="22"/>
        </w:rPr>
        <w:t>Ens</w:t>
      </w:r>
      <w:r w:rsidRPr="00365B49">
        <w:rPr>
          <w:rFonts w:ascii="Calibri" w:eastAsia="Calibri" w:hAnsi="Calibri" w:cs="Calibri"/>
          <w:spacing w:val="-1"/>
          <w:sz w:val="22"/>
        </w:rPr>
        <w:t>u</w:t>
      </w:r>
      <w:r w:rsidRPr="00365B49">
        <w:rPr>
          <w:rFonts w:ascii="Calibri" w:eastAsia="Calibri" w:hAnsi="Calibri" w:cs="Calibri"/>
          <w:sz w:val="22"/>
        </w:rPr>
        <w:t>ri</w:t>
      </w:r>
      <w:r w:rsidRPr="00365B49">
        <w:rPr>
          <w:rFonts w:ascii="Calibri" w:eastAsia="Calibri" w:hAnsi="Calibri" w:cs="Calibri"/>
          <w:spacing w:val="-1"/>
          <w:sz w:val="22"/>
        </w:rPr>
        <w:t>n</w:t>
      </w:r>
      <w:r w:rsidRPr="00365B49">
        <w:rPr>
          <w:rFonts w:ascii="Calibri" w:eastAsia="Calibri" w:hAnsi="Calibri" w:cs="Calibri"/>
          <w:sz w:val="22"/>
        </w:rPr>
        <w:t>g</w:t>
      </w:r>
      <w:r w:rsidRPr="00365B49">
        <w:rPr>
          <w:rFonts w:ascii="Calibri" w:eastAsia="Calibri" w:hAnsi="Calibri" w:cs="Calibri"/>
          <w:spacing w:val="-1"/>
          <w:sz w:val="22"/>
        </w:rPr>
        <w:t xml:space="preserve"> </w:t>
      </w:r>
      <w:r w:rsidRPr="00365B49">
        <w:rPr>
          <w:rFonts w:ascii="Calibri" w:eastAsia="Calibri" w:hAnsi="Calibri" w:cs="Calibri"/>
          <w:sz w:val="22"/>
        </w:rPr>
        <w:t>hi</w:t>
      </w:r>
      <w:r w:rsidRPr="00365B49">
        <w:rPr>
          <w:rFonts w:ascii="Calibri" w:eastAsia="Calibri" w:hAnsi="Calibri" w:cs="Calibri"/>
          <w:spacing w:val="-1"/>
          <w:sz w:val="22"/>
        </w:rPr>
        <w:t>gh</w:t>
      </w:r>
      <w:r w:rsidRPr="00365B49">
        <w:rPr>
          <w:rFonts w:ascii="Calibri" w:eastAsia="Calibri" w:hAnsi="Calibri" w:cs="Calibri"/>
          <w:sz w:val="22"/>
        </w:rPr>
        <w:t>-</w:t>
      </w:r>
      <w:r w:rsidRPr="00365B49">
        <w:rPr>
          <w:rFonts w:ascii="Calibri" w:eastAsia="Calibri" w:hAnsi="Calibri" w:cs="Calibri"/>
          <w:spacing w:val="-1"/>
          <w:sz w:val="22"/>
        </w:rPr>
        <w:t>qu</w:t>
      </w:r>
      <w:r w:rsidRPr="00365B49">
        <w:rPr>
          <w:rFonts w:ascii="Calibri" w:eastAsia="Calibri" w:hAnsi="Calibri" w:cs="Calibri"/>
          <w:sz w:val="22"/>
        </w:rPr>
        <w:t>al</w:t>
      </w:r>
      <w:r w:rsidRPr="00365B49">
        <w:rPr>
          <w:rFonts w:ascii="Calibri" w:eastAsia="Calibri" w:hAnsi="Calibri" w:cs="Calibri"/>
          <w:spacing w:val="-1"/>
          <w:sz w:val="22"/>
        </w:rPr>
        <w:t>i</w:t>
      </w:r>
      <w:r w:rsidRPr="00365B49">
        <w:rPr>
          <w:rFonts w:ascii="Calibri" w:eastAsia="Calibri" w:hAnsi="Calibri" w:cs="Calibri"/>
          <w:sz w:val="22"/>
        </w:rPr>
        <w:t>ty</w:t>
      </w:r>
      <w:r w:rsidRPr="00365B49">
        <w:rPr>
          <w:rFonts w:ascii="Calibri" w:eastAsia="Calibri" w:hAnsi="Calibri" w:cs="Calibri"/>
          <w:spacing w:val="1"/>
          <w:sz w:val="22"/>
        </w:rPr>
        <w:t xml:space="preserve"> </w:t>
      </w:r>
      <w:r w:rsidRPr="00365B49">
        <w:rPr>
          <w:rFonts w:ascii="Calibri" w:eastAsia="Calibri" w:hAnsi="Calibri" w:cs="Calibri"/>
          <w:sz w:val="22"/>
        </w:rPr>
        <w:t>it</w:t>
      </w:r>
      <w:r w:rsidRPr="00365B49">
        <w:rPr>
          <w:rFonts w:ascii="Calibri" w:eastAsia="Calibri" w:hAnsi="Calibri" w:cs="Calibri"/>
          <w:spacing w:val="-1"/>
          <w:sz w:val="22"/>
        </w:rPr>
        <w:t>e</w:t>
      </w:r>
      <w:r w:rsidRPr="00365B49">
        <w:rPr>
          <w:rFonts w:ascii="Calibri" w:eastAsia="Calibri" w:hAnsi="Calibri" w:cs="Calibri"/>
          <w:spacing w:val="1"/>
          <w:sz w:val="22"/>
        </w:rPr>
        <w:t>m</w:t>
      </w:r>
      <w:r w:rsidRPr="00365B49">
        <w:rPr>
          <w:rFonts w:ascii="Calibri" w:eastAsia="Calibri" w:hAnsi="Calibri" w:cs="Calibri"/>
          <w:sz w:val="22"/>
        </w:rPr>
        <w:t>s</w:t>
      </w:r>
      <w:r w:rsidRPr="00365B49">
        <w:rPr>
          <w:rFonts w:ascii="Calibri" w:eastAsia="Calibri" w:hAnsi="Calibri" w:cs="Calibri"/>
          <w:spacing w:val="-2"/>
          <w:sz w:val="22"/>
        </w:rPr>
        <w:t xml:space="preserve"> </w:t>
      </w:r>
      <w:r w:rsidRPr="00365B49">
        <w:rPr>
          <w:rFonts w:ascii="Calibri" w:eastAsia="Calibri" w:hAnsi="Calibri" w:cs="Calibri"/>
          <w:sz w:val="22"/>
        </w:rPr>
        <w:t xml:space="preserve">and a </w:t>
      </w:r>
      <w:r w:rsidRPr="00365B49">
        <w:rPr>
          <w:rFonts w:ascii="Calibri" w:eastAsia="Calibri" w:hAnsi="Calibri" w:cs="Calibri"/>
          <w:spacing w:val="1"/>
          <w:sz w:val="22"/>
        </w:rPr>
        <w:t>v</w:t>
      </w:r>
      <w:r w:rsidRPr="00365B49">
        <w:rPr>
          <w:rFonts w:ascii="Calibri" w:eastAsia="Calibri" w:hAnsi="Calibri" w:cs="Calibri"/>
          <w:sz w:val="22"/>
        </w:rPr>
        <w:t>ar</w:t>
      </w:r>
      <w:r w:rsidRPr="00365B49">
        <w:rPr>
          <w:rFonts w:ascii="Calibri" w:eastAsia="Calibri" w:hAnsi="Calibri" w:cs="Calibri"/>
          <w:spacing w:val="-3"/>
          <w:sz w:val="22"/>
        </w:rPr>
        <w:t>i</w:t>
      </w:r>
      <w:r w:rsidRPr="00365B49">
        <w:rPr>
          <w:rFonts w:ascii="Calibri" w:eastAsia="Calibri" w:hAnsi="Calibri" w:cs="Calibri"/>
          <w:sz w:val="22"/>
        </w:rPr>
        <w:t>e</w:t>
      </w:r>
      <w:r w:rsidRPr="00365B49">
        <w:rPr>
          <w:rFonts w:ascii="Calibri" w:eastAsia="Calibri" w:hAnsi="Calibri" w:cs="Calibri"/>
          <w:spacing w:val="-1"/>
          <w:sz w:val="22"/>
        </w:rPr>
        <w:t>t</w:t>
      </w:r>
      <w:r w:rsidRPr="00365B49">
        <w:rPr>
          <w:rFonts w:ascii="Calibri" w:eastAsia="Calibri" w:hAnsi="Calibri" w:cs="Calibri"/>
          <w:sz w:val="22"/>
        </w:rPr>
        <w:t>y</w:t>
      </w:r>
      <w:r w:rsidRPr="00365B49">
        <w:rPr>
          <w:rFonts w:ascii="Calibri" w:eastAsia="Calibri" w:hAnsi="Calibri" w:cs="Calibri"/>
          <w:spacing w:val="1"/>
          <w:sz w:val="22"/>
        </w:rPr>
        <w:t xml:space="preserve"> o</w:t>
      </w:r>
      <w:r w:rsidRPr="00365B49">
        <w:rPr>
          <w:rFonts w:ascii="Calibri" w:eastAsia="Calibri" w:hAnsi="Calibri" w:cs="Calibri"/>
          <w:sz w:val="22"/>
        </w:rPr>
        <w:t>f</w:t>
      </w:r>
      <w:r w:rsidRPr="00365B49">
        <w:rPr>
          <w:rFonts w:ascii="Calibri" w:eastAsia="Calibri" w:hAnsi="Calibri" w:cs="Calibri"/>
          <w:spacing w:val="-1"/>
          <w:sz w:val="22"/>
        </w:rPr>
        <w:t xml:space="preserve"> </w:t>
      </w:r>
      <w:r w:rsidRPr="00365B49">
        <w:rPr>
          <w:rFonts w:ascii="Calibri" w:eastAsia="Calibri" w:hAnsi="Calibri" w:cs="Calibri"/>
          <w:sz w:val="22"/>
        </w:rPr>
        <w:t>it</w:t>
      </w:r>
      <w:r w:rsidRPr="00365B49">
        <w:rPr>
          <w:rFonts w:ascii="Calibri" w:eastAsia="Calibri" w:hAnsi="Calibri" w:cs="Calibri"/>
          <w:spacing w:val="-2"/>
          <w:sz w:val="22"/>
        </w:rPr>
        <w:t>e</w:t>
      </w:r>
      <w:r w:rsidRPr="00365B49">
        <w:rPr>
          <w:rFonts w:ascii="Calibri" w:eastAsia="Calibri" w:hAnsi="Calibri" w:cs="Calibri"/>
          <w:sz w:val="22"/>
        </w:rPr>
        <w:t>m</w:t>
      </w:r>
      <w:r w:rsidRPr="00365B49">
        <w:rPr>
          <w:rFonts w:ascii="Calibri" w:eastAsia="Calibri" w:hAnsi="Calibri" w:cs="Calibri"/>
          <w:spacing w:val="-1"/>
          <w:sz w:val="22"/>
        </w:rPr>
        <w:t xml:space="preserve"> </w:t>
      </w:r>
      <w:r w:rsidRPr="00365B49">
        <w:rPr>
          <w:rFonts w:ascii="Calibri" w:eastAsia="Calibri" w:hAnsi="Calibri" w:cs="Calibri"/>
          <w:sz w:val="22"/>
        </w:rPr>
        <w:t>t</w:t>
      </w:r>
      <w:r w:rsidRPr="00365B49">
        <w:rPr>
          <w:rFonts w:ascii="Calibri" w:eastAsia="Calibri" w:hAnsi="Calibri" w:cs="Calibri"/>
          <w:spacing w:val="1"/>
          <w:sz w:val="22"/>
        </w:rPr>
        <w:t>y</w:t>
      </w:r>
      <w:r w:rsidRPr="00365B49">
        <w:rPr>
          <w:rFonts w:ascii="Calibri" w:eastAsia="Calibri" w:hAnsi="Calibri" w:cs="Calibri"/>
          <w:spacing w:val="-1"/>
          <w:sz w:val="22"/>
        </w:rPr>
        <w:t>p</w:t>
      </w:r>
      <w:r w:rsidRPr="00365B49">
        <w:rPr>
          <w:rFonts w:ascii="Calibri" w:eastAsia="Calibri" w:hAnsi="Calibri" w:cs="Calibri"/>
          <w:spacing w:val="-2"/>
          <w:sz w:val="22"/>
        </w:rPr>
        <w:t>e</w:t>
      </w:r>
      <w:r w:rsidR="00E754FA">
        <w:rPr>
          <w:rFonts w:ascii="Calibri" w:eastAsia="Calibri" w:hAnsi="Calibri" w:cs="Calibri"/>
          <w:sz w:val="22"/>
        </w:rPr>
        <w:t>s</w:t>
      </w:r>
    </w:p>
    <w:p w14:paraId="534A1B06" w14:textId="3E0B09C9" w:rsidR="00F75BB0" w:rsidRPr="00071566" w:rsidRDefault="00365B49" w:rsidP="00071566">
      <w:pPr>
        <w:spacing w:before="57"/>
        <w:ind w:left="1260" w:right="802"/>
        <w:jc w:val="both"/>
        <w:rPr>
          <w:rFonts w:asciiTheme="minorHAnsi" w:eastAsia="Calibri" w:hAnsiTheme="minorHAnsi" w:cstheme="minorHAnsi"/>
          <w:sz w:val="22"/>
        </w:rPr>
      </w:pPr>
      <w:r>
        <w:rPr>
          <w:rFonts w:asciiTheme="minorHAnsi" w:eastAsia="Calibri" w:hAnsiTheme="minorHAnsi" w:cstheme="minorHAnsi"/>
          <w:spacing w:val="1"/>
          <w:sz w:val="22"/>
        </w:rPr>
        <w:br/>
      </w:r>
      <w:r w:rsidR="00F75BB0">
        <w:rPr>
          <w:rFonts w:asciiTheme="minorHAnsi" w:eastAsia="Calibri" w:hAnsiTheme="minorHAnsi" w:cstheme="minorHAnsi"/>
          <w:spacing w:val="1"/>
          <w:sz w:val="22"/>
        </w:rPr>
        <w:t xml:space="preserve">The study must include </w:t>
      </w:r>
      <w:r w:rsidR="00F75BB0" w:rsidRPr="00642EAF">
        <w:rPr>
          <w:rFonts w:asciiTheme="minorHAnsi" w:eastAsia="Calibri" w:hAnsiTheme="minorHAnsi" w:cstheme="minorHAnsi"/>
          <w:sz w:val="22"/>
        </w:rPr>
        <w:t>the</w:t>
      </w:r>
      <w:r w:rsidR="00F75BB0" w:rsidRPr="00642EAF">
        <w:rPr>
          <w:rFonts w:asciiTheme="minorHAnsi" w:eastAsia="Calibri" w:hAnsiTheme="minorHAnsi" w:cstheme="minorHAnsi"/>
          <w:spacing w:val="-2"/>
          <w:sz w:val="22"/>
        </w:rPr>
        <w:t xml:space="preserve"> </w:t>
      </w:r>
      <w:r w:rsidR="00F75BB0" w:rsidRPr="00642EAF">
        <w:rPr>
          <w:rFonts w:asciiTheme="minorHAnsi" w:eastAsia="Calibri" w:hAnsiTheme="minorHAnsi" w:cstheme="minorHAnsi"/>
          <w:spacing w:val="-1"/>
          <w:sz w:val="22"/>
        </w:rPr>
        <w:t>m</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z w:val="22"/>
        </w:rPr>
        <w:t>st</w:t>
      </w:r>
      <w:r w:rsidR="00F75BB0" w:rsidRPr="00642EAF">
        <w:rPr>
          <w:rFonts w:asciiTheme="minorHAnsi" w:eastAsia="Calibri" w:hAnsiTheme="minorHAnsi" w:cstheme="minorHAnsi"/>
          <w:spacing w:val="1"/>
          <w:sz w:val="22"/>
        </w:rPr>
        <w:t xml:space="preserve"> </w:t>
      </w:r>
      <w:r w:rsidR="00F75BB0" w:rsidRPr="00642EAF">
        <w:rPr>
          <w:rFonts w:asciiTheme="minorHAnsi" w:eastAsia="Calibri" w:hAnsiTheme="minorHAnsi" w:cstheme="minorHAnsi"/>
          <w:sz w:val="22"/>
        </w:rPr>
        <w:t>ri</w:t>
      </w:r>
      <w:r w:rsidR="00F75BB0" w:rsidRPr="00642EAF">
        <w:rPr>
          <w:rFonts w:asciiTheme="minorHAnsi" w:eastAsia="Calibri" w:hAnsiTheme="minorHAnsi" w:cstheme="minorHAnsi"/>
          <w:spacing w:val="-3"/>
          <w:sz w:val="22"/>
        </w:rPr>
        <w:t>g</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pacing w:val="-3"/>
          <w:sz w:val="22"/>
        </w:rPr>
        <w:t>r</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pacing w:val="-1"/>
          <w:sz w:val="22"/>
        </w:rPr>
        <w:t>u</w:t>
      </w:r>
      <w:r w:rsidR="00F75BB0" w:rsidRPr="00642EAF">
        <w:rPr>
          <w:rFonts w:asciiTheme="minorHAnsi" w:eastAsia="Calibri" w:hAnsiTheme="minorHAnsi" w:cstheme="minorHAnsi"/>
          <w:sz w:val="22"/>
        </w:rPr>
        <w:t>s l</w:t>
      </w:r>
      <w:r w:rsidR="00F75BB0" w:rsidRPr="00642EAF">
        <w:rPr>
          <w:rFonts w:asciiTheme="minorHAnsi" w:eastAsia="Calibri" w:hAnsiTheme="minorHAnsi" w:cstheme="minorHAnsi"/>
          <w:spacing w:val="-2"/>
          <w:sz w:val="22"/>
        </w:rPr>
        <w:t>e</w:t>
      </w:r>
      <w:r w:rsidR="00F75BB0" w:rsidRPr="00642EAF">
        <w:rPr>
          <w:rFonts w:asciiTheme="minorHAnsi" w:eastAsia="Calibri" w:hAnsiTheme="minorHAnsi" w:cstheme="minorHAnsi"/>
          <w:spacing w:val="1"/>
          <w:sz w:val="22"/>
        </w:rPr>
        <w:t>v</w:t>
      </w:r>
      <w:r w:rsidR="00F75BB0" w:rsidRPr="00642EAF">
        <w:rPr>
          <w:rFonts w:asciiTheme="minorHAnsi" w:eastAsia="Calibri" w:hAnsiTheme="minorHAnsi" w:cstheme="minorHAnsi"/>
          <w:sz w:val="22"/>
        </w:rPr>
        <w:t>el</w:t>
      </w:r>
      <w:r w:rsidR="00F75BB0" w:rsidRPr="00642EAF">
        <w:rPr>
          <w:rFonts w:asciiTheme="minorHAnsi" w:eastAsia="Calibri" w:hAnsiTheme="minorHAnsi" w:cstheme="minorHAnsi"/>
          <w:spacing w:val="-1"/>
          <w:sz w:val="22"/>
        </w:rPr>
        <w:t xml:space="preserve"> </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z w:val="22"/>
        </w:rPr>
        <w:t xml:space="preserve">f </w:t>
      </w:r>
      <w:r w:rsidR="00F75BB0" w:rsidRPr="00642EAF">
        <w:rPr>
          <w:rFonts w:asciiTheme="minorHAnsi" w:eastAsia="Calibri" w:hAnsiTheme="minorHAnsi" w:cstheme="minorHAnsi"/>
          <w:spacing w:val="-1"/>
          <w:sz w:val="22"/>
        </w:rPr>
        <w:t>e</w:t>
      </w:r>
      <w:r w:rsidR="00F75BB0" w:rsidRPr="00642EAF">
        <w:rPr>
          <w:rFonts w:asciiTheme="minorHAnsi" w:eastAsia="Calibri" w:hAnsiTheme="minorHAnsi" w:cstheme="minorHAnsi"/>
          <w:spacing w:val="1"/>
          <w:sz w:val="22"/>
        </w:rPr>
        <w:t>v</w:t>
      </w:r>
      <w:r w:rsidR="00F75BB0" w:rsidRPr="00642EAF">
        <w:rPr>
          <w:rFonts w:asciiTheme="minorHAnsi" w:eastAsia="Calibri" w:hAnsiTheme="minorHAnsi" w:cstheme="minorHAnsi"/>
          <w:sz w:val="22"/>
        </w:rPr>
        <w:t>i</w:t>
      </w:r>
      <w:r w:rsidR="00F75BB0" w:rsidRPr="00642EAF">
        <w:rPr>
          <w:rFonts w:asciiTheme="minorHAnsi" w:eastAsia="Calibri" w:hAnsiTheme="minorHAnsi" w:cstheme="minorHAnsi"/>
          <w:spacing w:val="-1"/>
          <w:sz w:val="22"/>
        </w:rPr>
        <w:t>d</w:t>
      </w:r>
      <w:r w:rsidR="00F75BB0" w:rsidRPr="00642EAF">
        <w:rPr>
          <w:rFonts w:asciiTheme="minorHAnsi" w:eastAsia="Calibri" w:hAnsiTheme="minorHAnsi" w:cstheme="minorHAnsi"/>
          <w:sz w:val="22"/>
        </w:rPr>
        <w:t>en</w:t>
      </w:r>
      <w:r w:rsidR="00F75BB0" w:rsidRPr="00642EAF">
        <w:rPr>
          <w:rFonts w:asciiTheme="minorHAnsi" w:eastAsia="Calibri" w:hAnsiTheme="minorHAnsi" w:cstheme="minorHAnsi"/>
          <w:spacing w:val="-2"/>
          <w:sz w:val="22"/>
        </w:rPr>
        <w:t>c</w:t>
      </w:r>
      <w:r w:rsidR="00F75BB0" w:rsidRPr="00642EAF">
        <w:rPr>
          <w:rFonts w:asciiTheme="minorHAnsi" w:eastAsia="Calibri" w:hAnsiTheme="minorHAnsi" w:cstheme="minorHAnsi"/>
          <w:sz w:val="22"/>
        </w:rPr>
        <w:t>e</w:t>
      </w:r>
      <w:r w:rsidR="00F75BB0" w:rsidRPr="00642EAF">
        <w:rPr>
          <w:rFonts w:asciiTheme="minorHAnsi" w:eastAsia="Calibri" w:hAnsiTheme="minorHAnsi" w:cstheme="minorHAnsi"/>
          <w:spacing w:val="4"/>
          <w:sz w:val="22"/>
        </w:rPr>
        <w:t xml:space="preserve"> </w:t>
      </w:r>
      <w:r w:rsidR="00F75BB0" w:rsidRPr="00642EAF">
        <w:rPr>
          <w:rFonts w:asciiTheme="minorHAnsi" w:eastAsia="Calibri" w:hAnsiTheme="minorHAnsi" w:cstheme="minorHAnsi"/>
          <w:sz w:val="22"/>
        </w:rPr>
        <w:t>a</w:t>
      </w:r>
      <w:r w:rsidR="00F75BB0" w:rsidRPr="00642EAF">
        <w:rPr>
          <w:rFonts w:asciiTheme="minorHAnsi" w:eastAsia="Calibri" w:hAnsiTheme="minorHAnsi" w:cstheme="minorHAnsi"/>
          <w:spacing w:val="1"/>
          <w:sz w:val="22"/>
        </w:rPr>
        <w:t>v</w:t>
      </w:r>
      <w:r w:rsidR="00F75BB0" w:rsidRPr="00642EAF">
        <w:rPr>
          <w:rFonts w:asciiTheme="minorHAnsi" w:eastAsia="Calibri" w:hAnsiTheme="minorHAnsi" w:cstheme="minorHAnsi"/>
          <w:sz w:val="22"/>
        </w:rPr>
        <w:t>ai</w:t>
      </w:r>
      <w:r w:rsidR="00F75BB0" w:rsidRPr="00642EAF">
        <w:rPr>
          <w:rFonts w:asciiTheme="minorHAnsi" w:eastAsia="Calibri" w:hAnsiTheme="minorHAnsi" w:cstheme="minorHAnsi"/>
          <w:spacing w:val="-1"/>
          <w:sz w:val="22"/>
        </w:rPr>
        <w:t>l</w:t>
      </w:r>
      <w:r w:rsidR="00F75BB0" w:rsidRPr="00642EAF">
        <w:rPr>
          <w:rFonts w:asciiTheme="minorHAnsi" w:eastAsia="Calibri" w:hAnsiTheme="minorHAnsi" w:cstheme="minorHAnsi"/>
          <w:sz w:val="22"/>
        </w:rPr>
        <w:t>a</w:t>
      </w:r>
      <w:r w:rsidR="00F75BB0" w:rsidRPr="00642EAF">
        <w:rPr>
          <w:rFonts w:asciiTheme="minorHAnsi" w:eastAsia="Calibri" w:hAnsiTheme="minorHAnsi" w:cstheme="minorHAnsi"/>
          <w:spacing w:val="-1"/>
          <w:sz w:val="22"/>
        </w:rPr>
        <w:t>b</w:t>
      </w:r>
      <w:r w:rsidR="00F75BB0" w:rsidRPr="00642EAF">
        <w:rPr>
          <w:rFonts w:asciiTheme="minorHAnsi" w:eastAsia="Calibri" w:hAnsiTheme="minorHAnsi" w:cstheme="minorHAnsi"/>
          <w:sz w:val="22"/>
        </w:rPr>
        <w:t>l</w:t>
      </w:r>
      <w:r w:rsidR="00F75BB0" w:rsidRPr="00642EAF">
        <w:rPr>
          <w:rFonts w:asciiTheme="minorHAnsi" w:eastAsia="Calibri" w:hAnsiTheme="minorHAnsi" w:cstheme="minorHAnsi"/>
          <w:spacing w:val="1"/>
          <w:sz w:val="22"/>
        </w:rPr>
        <w:t>e</w:t>
      </w:r>
      <w:r w:rsidR="00F75BB0" w:rsidRPr="00642EAF">
        <w:rPr>
          <w:rFonts w:asciiTheme="minorHAnsi" w:eastAsia="Calibri" w:hAnsiTheme="minorHAnsi" w:cstheme="minorHAnsi"/>
          <w:sz w:val="22"/>
        </w:rPr>
        <w:t>,</w:t>
      </w:r>
      <w:r w:rsidR="00F75BB0" w:rsidRPr="00642EAF">
        <w:rPr>
          <w:rFonts w:asciiTheme="minorHAnsi" w:eastAsia="Calibri" w:hAnsiTheme="minorHAnsi" w:cstheme="minorHAnsi"/>
          <w:spacing w:val="-2"/>
          <w:sz w:val="22"/>
        </w:rPr>
        <w:t xml:space="preserve"> </w:t>
      </w:r>
      <w:r w:rsidR="00F75BB0" w:rsidRPr="00642EAF">
        <w:rPr>
          <w:rFonts w:asciiTheme="minorHAnsi" w:eastAsia="Calibri" w:hAnsiTheme="minorHAnsi" w:cstheme="minorHAnsi"/>
          <w:sz w:val="22"/>
        </w:rPr>
        <w:t>c</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pacing w:val="-1"/>
          <w:sz w:val="22"/>
        </w:rPr>
        <w:t>n</w:t>
      </w:r>
      <w:r w:rsidR="00F75BB0" w:rsidRPr="00642EAF">
        <w:rPr>
          <w:rFonts w:asciiTheme="minorHAnsi" w:eastAsia="Calibri" w:hAnsiTheme="minorHAnsi" w:cstheme="minorHAnsi"/>
          <w:sz w:val="22"/>
        </w:rPr>
        <w:t>si</w:t>
      </w:r>
      <w:r w:rsidR="00F75BB0" w:rsidRPr="00642EAF">
        <w:rPr>
          <w:rFonts w:asciiTheme="minorHAnsi" w:eastAsia="Calibri" w:hAnsiTheme="minorHAnsi" w:cstheme="minorHAnsi"/>
          <w:spacing w:val="-3"/>
          <w:sz w:val="22"/>
        </w:rPr>
        <w:t>s</w:t>
      </w:r>
      <w:r w:rsidR="00F75BB0" w:rsidRPr="00642EAF">
        <w:rPr>
          <w:rFonts w:asciiTheme="minorHAnsi" w:eastAsia="Calibri" w:hAnsiTheme="minorHAnsi" w:cstheme="minorHAnsi"/>
          <w:sz w:val="22"/>
        </w:rPr>
        <w:t>t</w:t>
      </w:r>
      <w:r w:rsidR="00F75BB0" w:rsidRPr="00642EAF">
        <w:rPr>
          <w:rFonts w:asciiTheme="minorHAnsi" w:eastAsia="Calibri" w:hAnsiTheme="minorHAnsi" w:cstheme="minorHAnsi"/>
          <w:spacing w:val="1"/>
          <w:sz w:val="22"/>
        </w:rPr>
        <w:t>e</w:t>
      </w:r>
      <w:r w:rsidR="00F75BB0" w:rsidRPr="00642EAF">
        <w:rPr>
          <w:rFonts w:asciiTheme="minorHAnsi" w:eastAsia="Calibri" w:hAnsiTheme="minorHAnsi" w:cstheme="minorHAnsi"/>
          <w:spacing w:val="-1"/>
          <w:sz w:val="22"/>
        </w:rPr>
        <w:t>n</w:t>
      </w:r>
      <w:r w:rsidR="00F75BB0" w:rsidRPr="00642EAF">
        <w:rPr>
          <w:rFonts w:asciiTheme="minorHAnsi" w:eastAsia="Calibri" w:hAnsiTheme="minorHAnsi" w:cstheme="minorHAnsi"/>
          <w:sz w:val="22"/>
        </w:rPr>
        <w:t>t</w:t>
      </w:r>
      <w:r w:rsidR="00F75BB0" w:rsidRPr="00642EAF">
        <w:rPr>
          <w:rFonts w:asciiTheme="minorHAnsi" w:eastAsia="Calibri" w:hAnsiTheme="minorHAnsi" w:cstheme="minorHAnsi"/>
          <w:spacing w:val="-1"/>
          <w:sz w:val="22"/>
        </w:rPr>
        <w:t xml:space="preserve"> </w:t>
      </w:r>
      <w:r w:rsidR="00F75BB0" w:rsidRPr="00642EAF">
        <w:rPr>
          <w:rFonts w:asciiTheme="minorHAnsi" w:eastAsia="Calibri" w:hAnsiTheme="minorHAnsi" w:cstheme="minorHAnsi"/>
          <w:sz w:val="22"/>
        </w:rPr>
        <w:t>with</w:t>
      </w:r>
      <w:r w:rsidR="00F75BB0" w:rsidRPr="00642EAF">
        <w:rPr>
          <w:rFonts w:asciiTheme="minorHAnsi" w:eastAsia="Calibri" w:hAnsiTheme="minorHAnsi" w:cstheme="minorHAnsi"/>
          <w:spacing w:val="-2"/>
          <w:sz w:val="22"/>
        </w:rPr>
        <w:t xml:space="preserve"> t</w:t>
      </w:r>
      <w:r w:rsidR="00F75BB0" w:rsidRPr="00642EAF">
        <w:rPr>
          <w:rFonts w:asciiTheme="minorHAnsi" w:eastAsia="Calibri" w:hAnsiTheme="minorHAnsi" w:cstheme="minorHAnsi"/>
          <w:spacing w:val="-1"/>
          <w:sz w:val="22"/>
        </w:rPr>
        <w:t>h</w:t>
      </w:r>
      <w:r w:rsidR="00F75BB0" w:rsidRPr="00642EAF">
        <w:rPr>
          <w:rFonts w:asciiTheme="minorHAnsi" w:eastAsia="Calibri" w:hAnsiTheme="minorHAnsi" w:cstheme="minorHAnsi"/>
          <w:sz w:val="22"/>
        </w:rPr>
        <w:t>e</w:t>
      </w:r>
      <w:r w:rsidR="00F75BB0" w:rsidRPr="00642EAF">
        <w:rPr>
          <w:rFonts w:asciiTheme="minorHAnsi" w:eastAsia="Calibri" w:hAnsiTheme="minorHAnsi" w:cstheme="minorHAnsi"/>
          <w:spacing w:val="1"/>
          <w:sz w:val="22"/>
        </w:rPr>
        <w:t xml:space="preserve"> </w:t>
      </w:r>
      <w:r w:rsidR="00F75BB0" w:rsidRPr="00642EAF">
        <w:rPr>
          <w:rFonts w:asciiTheme="minorHAnsi" w:eastAsia="Calibri" w:hAnsiTheme="minorHAnsi" w:cstheme="minorHAnsi"/>
          <w:sz w:val="22"/>
        </w:rPr>
        <w:t>stage</w:t>
      </w:r>
      <w:r w:rsidR="00F75BB0" w:rsidRPr="00642EAF">
        <w:rPr>
          <w:rFonts w:asciiTheme="minorHAnsi" w:eastAsia="Calibri" w:hAnsiTheme="minorHAnsi" w:cstheme="minorHAnsi"/>
          <w:spacing w:val="-2"/>
          <w:sz w:val="22"/>
        </w:rPr>
        <w:t xml:space="preserve"> </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z w:val="22"/>
        </w:rPr>
        <w:t>f</w:t>
      </w:r>
      <w:r w:rsidR="00F75BB0" w:rsidRPr="00642EAF">
        <w:rPr>
          <w:rFonts w:asciiTheme="minorHAnsi" w:eastAsia="Calibri" w:hAnsiTheme="minorHAnsi" w:cstheme="minorHAnsi"/>
          <w:spacing w:val="-2"/>
          <w:sz w:val="22"/>
        </w:rPr>
        <w:t xml:space="preserve"> </w:t>
      </w:r>
      <w:r w:rsidR="00F75BB0" w:rsidRPr="00642EAF">
        <w:rPr>
          <w:rFonts w:asciiTheme="minorHAnsi" w:eastAsia="Calibri" w:hAnsiTheme="minorHAnsi" w:cstheme="minorHAnsi"/>
          <w:sz w:val="22"/>
        </w:rPr>
        <w:t>asse</w:t>
      </w:r>
      <w:r w:rsidR="00F75BB0" w:rsidRPr="00642EAF">
        <w:rPr>
          <w:rFonts w:asciiTheme="minorHAnsi" w:eastAsia="Calibri" w:hAnsiTheme="minorHAnsi" w:cstheme="minorHAnsi"/>
          <w:spacing w:val="-2"/>
          <w:sz w:val="22"/>
        </w:rPr>
        <w:t>s</w:t>
      </w:r>
      <w:r w:rsidR="00F75BB0" w:rsidRPr="00642EAF">
        <w:rPr>
          <w:rFonts w:asciiTheme="minorHAnsi" w:eastAsia="Calibri" w:hAnsiTheme="minorHAnsi" w:cstheme="minorHAnsi"/>
          <w:sz w:val="22"/>
        </w:rPr>
        <w:t>s</w:t>
      </w:r>
      <w:r w:rsidR="00F75BB0" w:rsidRPr="00642EAF">
        <w:rPr>
          <w:rFonts w:asciiTheme="minorHAnsi" w:eastAsia="Calibri" w:hAnsiTheme="minorHAnsi" w:cstheme="minorHAnsi"/>
          <w:spacing w:val="-1"/>
          <w:sz w:val="22"/>
        </w:rPr>
        <w:t>m</w:t>
      </w:r>
      <w:r w:rsidR="00F75BB0" w:rsidRPr="00642EAF">
        <w:rPr>
          <w:rFonts w:asciiTheme="minorHAnsi" w:eastAsia="Calibri" w:hAnsiTheme="minorHAnsi" w:cstheme="minorHAnsi"/>
          <w:sz w:val="22"/>
        </w:rPr>
        <w:t>ent d</w:t>
      </w:r>
      <w:r w:rsidR="00F75BB0" w:rsidRPr="00642EAF">
        <w:rPr>
          <w:rFonts w:asciiTheme="minorHAnsi" w:eastAsia="Calibri" w:hAnsiTheme="minorHAnsi" w:cstheme="minorHAnsi"/>
          <w:spacing w:val="-2"/>
          <w:sz w:val="22"/>
        </w:rPr>
        <w:t>e</w:t>
      </w:r>
      <w:r w:rsidR="00F75BB0" w:rsidRPr="00642EAF">
        <w:rPr>
          <w:rFonts w:asciiTheme="minorHAnsi" w:eastAsia="Calibri" w:hAnsiTheme="minorHAnsi" w:cstheme="minorHAnsi"/>
          <w:spacing w:val="-1"/>
          <w:sz w:val="22"/>
        </w:rPr>
        <w:t>v</w:t>
      </w:r>
      <w:r w:rsidR="00F75BB0" w:rsidRPr="00642EAF">
        <w:rPr>
          <w:rFonts w:asciiTheme="minorHAnsi" w:eastAsia="Calibri" w:hAnsiTheme="minorHAnsi" w:cstheme="minorHAnsi"/>
          <w:sz w:val="22"/>
        </w:rPr>
        <w:t>el</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pacing w:val="-3"/>
          <w:sz w:val="22"/>
        </w:rPr>
        <w:t>p</w:t>
      </w:r>
      <w:r w:rsidR="00F75BB0" w:rsidRPr="00642EAF">
        <w:rPr>
          <w:rFonts w:asciiTheme="minorHAnsi" w:eastAsia="Calibri" w:hAnsiTheme="minorHAnsi" w:cstheme="minorHAnsi"/>
          <w:spacing w:val="1"/>
          <w:sz w:val="22"/>
        </w:rPr>
        <w:t>m</w:t>
      </w:r>
      <w:r w:rsidR="00F75BB0" w:rsidRPr="00642EAF">
        <w:rPr>
          <w:rFonts w:asciiTheme="minorHAnsi" w:eastAsia="Calibri" w:hAnsiTheme="minorHAnsi" w:cstheme="minorHAnsi"/>
          <w:sz w:val="22"/>
        </w:rPr>
        <w:t>ent</w:t>
      </w:r>
      <w:r>
        <w:rPr>
          <w:rFonts w:asciiTheme="minorHAnsi" w:eastAsia="Calibri" w:hAnsiTheme="minorHAnsi" w:cstheme="minorHAnsi"/>
          <w:sz w:val="22"/>
        </w:rPr>
        <w:t xml:space="preserve"> of each content area of the assessment</w:t>
      </w:r>
      <w:r w:rsidR="00F75BB0" w:rsidRPr="00642EAF">
        <w:rPr>
          <w:rFonts w:asciiTheme="minorHAnsi" w:eastAsia="Calibri" w:hAnsiTheme="minorHAnsi" w:cstheme="minorHAnsi"/>
          <w:sz w:val="22"/>
        </w:rPr>
        <w:t>.</w:t>
      </w:r>
      <w:r w:rsidR="00F75BB0" w:rsidRPr="00642EAF">
        <w:rPr>
          <w:rFonts w:asciiTheme="minorHAnsi" w:eastAsia="Calibri" w:hAnsiTheme="minorHAnsi" w:cstheme="minorHAnsi"/>
          <w:spacing w:val="-2"/>
          <w:sz w:val="22"/>
        </w:rPr>
        <w:t xml:space="preserve"> </w:t>
      </w:r>
      <w:r>
        <w:rPr>
          <w:rFonts w:asciiTheme="minorHAnsi" w:eastAsia="Calibri" w:hAnsiTheme="minorHAnsi" w:cstheme="minorHAnsi"/>
          <w:spacing w:val="-2"/>
          <w:sz w:val="22"/>
        </w:rPr>
        <w:t xml:space="preserve"> </w:t>
      </w:r>
      <w:r w:rsidR="00F75BB0" w:rsidRPr="00642EAF">
        <w:rPr>
          <w:rFonts w:asciiTheme="minorHAnsi" w:eastAsia="Calibri" w:hAnsiTheme="minorHAnsi" w:cstheme="minorHAnsi"/>
          <w:sz w:val="22"/>
        </w:rPr>
        <w:t>The</w:t>
      </w:r>
      <w:r w:rsidR="00F75BB0" w:rsidRPr="00642EAF">
        <w:rPr>
          <w:rFonts w:asciiTheme="minorHAnsi" w:eastAsia="Calibri" w:hAnsiTheme="minorHAnsi" w:cstheme="minorHAnsi"/>
          <w:spacing w:val="-2"/>
          <w:sz w:val="22"/>
        </w:rPr>
        <w:t xml:space="preserve"> t</w:t>
      </w:r>
      <w:r w:rsidR="00F75BB0" w:rsidRPr="00642EAF">
        <w:rPr>
          <w:rFonts w:asciiTheme="minorHAnsi" w:eastAsia="Calibri" w:hAnsiTheme="minorHAnsi" w:cstheme="minorHAnsi"/>
          <w:spacing w:val="1"/>
          <w:sz w:val="22"/>
        </w:rPr>
        <w:t>y</w:t>
      </w:r>
      <w:r w:rsidR="00F75BB0" w:rsidRPr="00642EAF">
        <w:rPr>
          <w:rFonts w:asciiTheme="minorHAnsi" w:eastAsia="Calibri" w:hAnsiTheme="minorHAnsi" w:cstheme="minorHAnsi"/>
          <w:spacing w:val="-1"/>
          <w:sz w:val="22"/>
        </w:rPr>
        <w:t>p</w:t>
      </w:r>
      <w:r w:rsidR="00F75BB0" w:rsidRPr="00642EAF">
        <w:rPr>
          <w:rFonts w:asciiTheme="minorHAnsi" w:eastAsia="Calibri" w:hAnsiTheme="minorHAnsi" w:cstheme="minorHAnsi"/>
          <w:sz w:val="22"/>
        </w:rPr>
        <w:t>es</w:t>
      </w:r>
      <w:r w:rsidR="00F75BB0" w:rsidRPr="00642EAF">
        <w:rPr>
          <w:rFonts w:asciiTheme="minorHAnsi" w:eastAsia="Calibri" w:hAnsiTheme="minorHAnsi" w:cstheme="minorHAnsi"/>
          <w:spacing w:val="-1"/>
          <w:sz w:val="22"/>
        </w:rPr>
        <w:t xml:space="preserve"> </w:t>
      </w:r>
      <w:r w:rsidR="00F75BB0" w:rsidRPr="00642EAF">
        <w:rPr>
          <w:rFonts w:asciiTheme="minorHAnsi" w:eastAsia="Calibri" w:hAnsiTheme="minorHAnsi" w:cstheme="minorHAnsi"/>
          <w:spacing w:val="1"/>
          <w:sz w:val="22"/>
        </w:rPr>
        <w:t>o</w:t>
      </w:r>
      <w:r w:rsidR="00F75BB0" w:rsidRPr="00642EAF">
        <w:rPr>
          <w:rFonts w:asciiTheme="minorHAnsi" w:eastAsia="Calibri" w:hAnsiTheme="minorHAnsi" w:cstheme="minorHAnsi"/>
          <w:sz w:val="22"/>
        </w:rPr>
        <w:t xml:space="preserve">f </w:t>
      </w:r>
      <w:r w:rsidR="00F75BB0" w:rsidRPr="00642EAF">
        <w:rPr>
          <w:rFonts w:asciiTheme="minorHAnsi" w:eastAsia="Calibri" w:hAnsiTheme="minorHAnsi" w:cstheme="minorHAnsi"/>
          <w:spacing w:val="-1"/>
          <w:sz w:val="22"/>
        </w:rPr>
        <w:t>e</w:t>
      </w:r>
      <w:r w:rsidR="00F75BB0" w:rsidRPr="00642EAF">
        <w:rPr>
          <w:rFonts w:asciiTheme="minorHAnsi" w:eastAsia="Calibri" w:hAnsiTheme="minorHAnsi" w:cstheme="minorHAnsi"/>
          <w:spacing w:val="1"/>
          <w:sz w:val="22"/>
        </w:rPr>
        <w:t>v</w:t>
      </w:r>
      <w:r w:rsidR="00F75BB0" w:rsidRPr="00642EAF">
        <w:rPr>
          <w:rFonts w:asciiTheme="minorHAnsi" w:eastAsia="Calibri" w:hAnsiTheme="minorHAnsi" w:cstheme="minorHAnsi"/>
          <w:sz w:val="22"/>
        </w:rPr>
        <w:t>i</w:t>
      </w:r>
      <w:r w:rsidR="00F75BB0" w:rsidRPr="00642EAF">
        <w:rPr>
          <w:rFonts w:asciiTheme="minorHAnsi" w:eastAsia="Calibri" w:hAnsiTheme="minorHAnsi" w:cstheme="minorHAnsi"/>
          <w:spacing w:val="-1"/>
          <w:sz w:val="22"/>
        </w:rPr>
        <w:t>d</w:t>
      </w:r>
      <w:r w:rsidR="00F75BB0" w:rsidRPr="00642EAF">
        <w:rPr>
          <w:rFonts w:asciiTheme="minorHAnsi" w:eastAsia="Calibri" w:hAnsiTheme="minorHAnsi" w:cstheme="minorHAnsi"/>
          <w:sz w:val="22"/>
        </w:rPr>
        <w:t>en</w:t>
      </w:r>
      <w:r w:rsidR="00F75BB0" w:rsidRPr="00642EAF">
        <w:rPr>
          <w:rFonts w:asciiTheme="minorHAnsi" w:eastAsia="Calibri" w:hAnsiTheme="minorHAnsi" w:cstheme="minorHAnsi"/>
          <w:spacing w:val="-2"/>
          <w:sz w:val="22"/>
        </w:rPr>
        <w:t>c</w:t>
      </w:r>
      <w:r w:rsidR="00F75BB0" w:rsidRPr="00642EAF">
        <w:rPr>
          <w:rFonts w:asciiTheme="minorHAnsi" w:eastAsia="Calibri" w:hAnsiTheme="minorHAnsi" w:cstheme="minorHAnsi"/>
          <w:sz w:val="22"/>
        </w:rPr>
        <w:t>e</w:t>
      </w:r>
      <w:r w:rsidR="00F75BB0" w:rsidRPr="00642EAF">
        <w:rPr>
          <w:rFonts w:asciiTheme="minorHAnsi" w:eastAsia="Calibri" w:hAnsiTheme="minorHAnsi" w:cstheme="minorHAnsi"/>
          <w:spacing w:val="1"/>
          <w:sz w:val="22"/>
        </w:rPr>
        <w:t xml:space="preserve"> </w:t>
      </w:r>
      <w:r>
        <w:rPr>
          <w:rFonts w:asciiTheme="minorHAnsi" w:eastAsia="Calibri" w:hAnsiTheme="minorHAnsi" w:cstheme="minorHAnsi"/>
          <w:spacing w:val="1"/>
          <w:sz w:val="22"/>
        </w:rPr>
        <w:t>include the following</w:t>
      </w:r>
      <w:r w:rsidR="00071566">
        <w:rPr>
          <w:rFonts w:asciiTheme="minorHAnsi" w:eastAsia="Calibri" w:hAnsiTheme="minorHAnsi" w:cstheme="minorHAnsi"/>
          <w:sz w:val="22"/>
        </w:rPr>
        <w:t>:</w:t>
      </w:r>
    </w:p>
    <w:p w14:paraId="5CFB983C" w14:textId="6D257B63" w:rsidR="00F75BB0" w:rsidRPr="00642EAF" w:rsidRDefault="00F75BB0" w:rsidP="00733DAC">
      <w:pPr>
        <w:pStyle w:val="ListParagraph"/>
        <w:numPr>
          <w:ilvl w:val="0"/>
          <w:numId w:val="74"/>
        </w:numPr>
        <w:tabs>
          <w:tab w:val="left" w:pos="820"/>
        </w:tabs>
        <w:spacing w:before="120" w:line="239" w:lineRule="auto"/>
        <w:ind w:left="2074" w:right="57"/>
        <w:rPr>
          <w:rFonts w:asciiTheme="minorHAnsi" w:eastAsia="Calibri" w:hAnsiTheme="minorHAnsi" w:cstheme="minorHAnsi"/>
          <w:sz w:val="22"/>
        </w:rPr>
      </w:pPr>
      <w:r w:rsidRPr="00642EAF">
        <w:rPr>
          <w:rFonts w:asciiTheme="minorHAnsi" w:eastAsia="Calibri" w:hAnsiTheme="minorHAnsi" w:cstheme="minorHAnsi"/>
          <w:sz w:val="22"/>
        </w:rPr>
        <w:t>For as</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ents</w:t>
      </w:r>
      <w:r w:rsidRPr="00642EAF">
        <w:rPr>
          <w:rFonts w:asciiTheme="minorHAnsi" w:eastAsia="Calibri" w:hAnsiTheme="minorHAnsi" w:cstheme="minorHAnsi"/>
          <w:spacing w:val="-2"/>
          <w:sz w:val="22"/>
        </w:rPr>
        <w:t xml:space="preserve"> t</w:t>
      </w:r>
      <w:r w:rsidRPr="00642EAF">
        <w:rPr>
          <w:rFonts w:asciiTheme="minorHAnsi" w:eastAsia="Calibri" w:hAnsiTheme="minorHAnsi" w:cstheme="minorHAnsi"/>
          <w:sz w:val="22"/>
        </w:rPr>
        <w:t>o</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be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w</w:t>
      </w:r>
      <w:r w:rsidRPr="00642EAF">
        <w:rPr>
          <w:rFonts w:asciiTheme="minorHAnsi" w:eastAsia="Calibri" w:hAnsiTheme="minorHAnsi" w:cstheme="minorHAnsi"/>
          <w:sz w:val="22"/>
        </w:rPr>
        <w:t>ly</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cre</w:t>
      </w:r>
      <w:r w:rsidRPr="00642EAF">
        <w:rPr>
          <w:rFonts w:asciiTheme="minorHAnsi" w:eastAsia="Calibri" w:hAnsiTheme="minorHAnsi" w:cstheme="minorHAnsi"/>
          <w:spacing w:val="-2"/>
          <w:sz w:val="22"/>
        </w:rPr>
        <w:t>a</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the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st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ri</w:t>
      </w:r>
      <w:r w:rsidRPr="00642EAF">
        <w:rPr>
          <w:rFonts w:asciiTheme="minorHAnsi" w:eastAsia="Calibri" w:hAnsiTheme="minorHAnsi" w:cstheme="minorHAnsi"/>
          <w:spacing w:val="-4"/>
          <w:sz w:val="22"/>
        </w:rPr>
        <w:t>g</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ou</w:t>
      </w:r>
      <w:r w:rsidRPr="00642EAF">
        <w:rPr>
          <w:rFonts w:asciiTheme="minorHAnsi" w:eastAsia="Calibri" w:hAnsiTheme="minorHAnsi" w:cstheme="minorHAnsi"/>
          <w:sz w:val="22"/>
        </w:rPr>
        <w:t>s le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 xml:space="preserve">el of </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ence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w</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l</w:t>
      </w:r>
      <w:r w:rsidRPr="00642EAF">
        <w:rPr>
          <w:rFonts w:asciiTheme="minorHAnsi" w:eastAsia="Calibri" w:hAnsiTheme="minorHAnsi" w:cstheme="minorHAnsi"/>
          <w:sz w:val="22"/>
        </w:rPr>
        <w:t>l i</w:t>
      </w:r>
      <w:r w:rsidRPr="00642EAF">
        <w:rPr>
          <w:rFonts w:asciiTheme="minorHAnsi" w:eastAsia="Calibri" w:hAnsiTheme="minorHAnsi" w:cstheme="minorHAnsi"/>
          <w:spacing w:val="-1"/>
          <w:sz w:val="22"/>
        </w:rPr>
        <w:t>n</w:t>
      </w:r>
      <w:r w:rsidRPr="00642EAF">
        <w:rPr>
          <w:rFonts w:asciiTheme="minorHAnsi" w:eastAsia="Calibri" w:hAnsiTheme="minorHAnsi" w:cstheme="minorHAnsi"/>
          <w:spacing w:val="-2"/>
          <w:sz w:val="22"/>
        </w:rPr>
        <w:t>c</w:t>
      </w:r>
      <w:r w:rsidRPr="00642EAF">
        <w:rPr>
          <w:rFonts w:asciiTheme="minorHAnsi" w:eastAsia="Calibri" w:hAnsiTheme="minorHAnsi" w:cstheme="minorHAnsi"/>
          <w:sz w:val="22"/>
        </w:rPr>
        <w:t>l</w:t>
      </w:r>
      <w:r w:rsidRPr="00642EAF">
        <w:rPr>
          <w:rFonts w:asciiTheme="minorHAnsi" w:eastAsia="Calibri" w:hAnsiTheme="minorHAnsi" w:cstheme="minorHAnsi"/>
          <w:spacing w:val="-1"/>
          <w:sz w:val="22"/>
        </w:rPr>
        <w:t>ud</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the</w:t>
      </w:r>
      <w:r w:rsidRPr="00642EAF">
        <w:rPr>
          <w:rFonts w:asciiTheme="minorHAnsi" w:eastAsia="Calibri" w:hAnsiTheme="minorHAnsi" w:cstheme="minorHAnsi"/>
          <w:spacing w:val="-2"/>
          <w:sz w:val="22"/>
        </w:rPr>
        <w:t xml:space="preserve"> </w:t>
      </w:r>
      <w:r>
        <w:rPr>
          <w:rFonts w:asciiTheme="minorHAnsi" w:eastAsia="Calibri" w:hAnsiTheme="minorHAnsi" w:cstheme="minorHAnsi"/>
          <w:spacing w:val="1"/>
          <w:sz w:val="22"/>
        </w:rPr>
        <w:t>contracto</w:t>
      </w:r>
      <w:r w:rsidRPr="00642EAF">
        <w:rPr>
          <w:rFonts w:asciiTheme="minorHAnsi" w:eastAsia="Calibri" w:hAnsiTheme="minorHAnsi" w:cstheme="minorHAnsi"/>
          <w:spacing w:val="-3"/>
          <w:sz w:val="22"/>
        </w:rPr>
        <w:t>r</w:t>
      </w:r>
      <w:r w:rsidRPr="00642EAF">
        <w:rPr>
          <w:rFonts w:asciiTheme="minorHAnsi" w:eastAsia="Calibri" w:hAnsiTheme="minorHAnsi" w:cstheme="minorHAnsi"/>
          <w:sz w:val="22"/>
        </w:rPr>
        <w:t xml:space="preserve">’s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c</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their</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stab</w:t>
      </w:r>
      <w:r w:rsidRPr="00642EAF">
        <w:rPr>
          <w:rFonts w:asciiTheme="minorHAnsi" w:eastAsia="Calibri" w:hAnsiTheme="minorHAnsi" w:cstheme="minorHAnsi"/>
          <w:spacing w:val="-1"/>
          <w:sz w:val="22"/>
        </w:rPr>
        <w:t>l</w:t>
      </w:r>
      <w:r w:rsidRPr="00642EAF">
        <w:rPr>
          <w:rFonts w:asciiTheme="minorHAnsi" w:eastAsia="Calibri" w:hAnsiTheme="minorHAnsi" w:cstheme="minorHAnsi"/>
          <w:spacing w:val="-3"/>
          <w:sz w:val="22"/>
        </w:rPr>
        <w:t>i</w:t>
      </w:r>
      <w:r w:rsidRPr="00642EAF">
        <w:rPr>
          <w:rFonts w:asciiTheme="minorHAnsi" w:eastAsia="Calibri" w:hAnsiTheme="minorHAnsi" w:cstheme="minorHAnsi"/>
          <w:sz w:val="22"/>
        </w:rPr>
        <w:t>shed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and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pr</w:t>
      </w:r>
      <w:r w:rsidRPr="00642EAF">
        <w:rPr>
          <w:rFonts w:asciiTheme="minorHAnsi" w:eastAsia="Calibri" w:hAnsiTheme="minorHAnsi" w:cstheme="minorHAnsi"/>
          <w:spacing w:val="-2"/>
          <w:sz w:val="22"/>
        </w:rPr>
        <w:t>o</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en p</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se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data f</w:t>
      </w:r>
      <w:r w:rsidRPr="00642EAF">
        <w:rPr>
          <w:rFonts w:asciiTheme="minorHAnsi" w:eastAsia="Calibri" w:hAnsiTheme="minorHAnsi" w:cstheme="minorHAnsi"/>
          <w:spacing w:val="-2"/>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m</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ilar</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3"/>
          <w:sz w:val="22"/>
        </w:rPr>
        <w:t>a</w:t>
      </w:r>
      <w:r w:rsidRPr="00642EAF">
        <w:rPr>
          <w:rFonts w:asciiTheme="minorHAnsi" w:eastAsia="Calibri" w:hAnsiTheme="minorHAnsi" w:cstheme="minorHAnsi"/>
          <w:sz w:val="22"/>
        </w:rPr>
        <w:t>sses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 xml:space="preserve">est </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l</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epr</w:t>
      </w:r>
      <w:r w:rsidRPr="00642EAF">
        <w:rPr>
          <w:rFonts w:asciiTheme="minorHAnsi" w:eastAsia="Calibri" w:hAnsiTheme="minorHAnsi" w:cstheme="minorHAnsi"/>
          <w:spacing w:val="-1"/>
          <w:sz w:val="22"/>
        </w:rPr>
        <w:t>in</w:t>
      </w:r>
      <w:r w:rsidRPr="00642EAF">
        <w:rPr>
          <w:rFonts w:asciiTheme="minorHAnsi" w:eastAsia="Calibri" w:hAnsiTheme="minorHAnsi" w:cstheme="minorHAnsi"/>
          <w:sz w:val="22"/>
        </w:rPr>
        <w:t>ts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t</w:t>
      </w:r>
      <w:r w:rsidRPr="00642EAF">
        <w:rPr>
          <w:rFonts w:asciiTheme="minorHAnsi" w:eastAsia="Calibri" w:hAnsiTheme="minorHAnsi" w:cstheme="minorHAnsi"/>
          <w:spacing w:val="-3"/>
          <w:sz w:val="22"/>
        </w:rPr>
        <w:t>h</w:t>
      </w:r>
      <w:r w:rsidRPr="00642EAF">
        <w:rPr>
          <w:rFonts w:asciiTheme="minorHAnsi" w:eastAsia="Calibri" w:hAnsiTheme="minorHAnsi" w:cstheme="minorHAnsi"/>
          <w:sz w:val="22"/>
        </w:rPr>
        <w:t>er</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3"/>
          <w:sz w:val="22"/>
        </w:rPr>
        <w:t>e</w:t>
      </w:r>
      <w:r w:rsidRPr="00642EAF">
        <w:rPr>
          <w:rFonts w:asciiTheme="minorHAnsi" w:eastAsia="Calibri" w:hAnsiTheme="minorHAnsi" w:cstheme="minorHAnsi"/>
          <w:sz w:val="22"/>
        </w:rPr>
        <w:t>ci</w:t>
      </w:r>
      <w:r w:rsidRPr="00642EAF">
        <w:rPr>
          <w:rFonts w:asciiTheme="minorHAnsi" w:eastAsia="Calibri" w:hAnsiTheme="minorHAnsi" w:cstheme="minorHAnsi"/>
          <w:spacing w:val="-3"/>
          <w:sz w:val="22"/>
        </w:rPr>
        <w:t>f</w:t>
      </w:r>
      <w:r w:rsidRPr="00642EAF">
        <w:rPr>
          <w:rFonts w:asciiTheme="minorHAnsi" w:eastAsia="Calibri" w:hAnsiTheme="minorHAnsi" w:cstheme="minorHAnsi"/>
          <w:sz w:val="22"/>
        </w:rPr>
        <w:t>icati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g</w:t>
      </w:r>
      <w:r w:rsidRPr="00642EAF">
        <w:rPr>
          <w:rFonts w:asciiTheme="minorHAnsi" w:eastAsia="Calibri" w:hAnsiTheme="minorHAnsi" w:cstheme="minorHAnsi"/>
          <w:spacing w:val="1"/>
          <w:sz w:val="22"/>
        </w:rPr>
        <w:t>.</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est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d</w:t>
      </w:r>
      <w:r w:rsidRPr="00642EAF">
        <w:rPr>
          <w:rFonts w:asciiTheme="minorHAnsi" w:eastAsia="Calibri" w:hAnsiTheme="minorHAnsi" w:cstheme="minorHAnsi"/>
          <w:sz w:val="22"/>
        </w:rPr>
        <w:t>esign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d</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cu</w:t>
      </w:r>
      <w:r w:rsidRPr="00642EAF">
        <w:rPr>
          <w:rFonts w:asciiTheme="minorHAnsi" w:eastAsia="Calibri" w:hAnsiTheme="minorHAnsi" w:cstheme="minorHAnsi"/>
          <w:spacing w:val="-2"/>
          <w:sz w:val="22"/>
        </w:rPr>
        <w:t>m</w:t>
      </w:r>
      <w:r w:rsidRPr="00642EAF">
        <w:rPr>
          <w:rFonts w:asciiTheme="minorHAnsi" w:eastAsia="Calibri" w:hAnsiTheme="minorHAnsi" w:cstheme="minorHAnsi"/>
          <w:sz w:val="22"/>
        </w:rPr>
        <w:t>ents,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t</w:t>
      </w:r>
      <w:r w:rsidRPr="00642EAF">
        <w:rPr>
          <w:rFonts w:asciiTheme="minorHAnsi" w:eastAsia="Calibri" w:hAnsiTheme="minorHAnsi" w:cstheme="minorHAnsi"/>
          <w:sz w:val="22"/>
        </w:rPr>
        <w:t>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3"/>
          <w:sz w:val="22"/>
        </w:rPr>
        <w:t>e</w:t>
      </w:r>
      <w:r w:rsidRPr="00642EAF">
        <w:rPr>
          <w:rFonts w:asciiTheme="minorHAnsi" w:eastAsia="Calibri" w:hAnsiTheme="minorHAnsi" w:cstheme="minorHAnsi"/>
          <w:sz w:val="22"/>
        </w:rPr>
        <w:t>cificat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on</w:t>
      </w:r>
      <w:r w:rsidRPr="00642EAF">
        <w:rPr>
          <w:rFonts w:asciiTheme="minorHAnsi" w:eastAsia="Calibri" w:hAnsiTheme="minorHAnsi" w:cstheme="minorHAnsi"/>
          <w:sz w:val="22"/>
        </w:rPr>
        <w:t>s, it</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m</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cificat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 sc</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cificat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x</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lar</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est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i</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 pa</w:t>
      </w:r>
      <w:r w:rsidRPr="00642EAF">
        <w:rPr>
          <w:rFonts w:asciiTheme="minorHAnsi" w:eastAsia="Calibri" w:hAnsiTheme="minorHAnsi" w:cstheme="minorHAnsi"/>
          <w:spacing w:val="-3"/>
          <w:sz w:val="22"/>
        </w:rPr>
        <w:t>s</w:t>
      </w:r>
      <w:r w:rsidRPr="00642EAF">
        <w:rPr>
          <w:rFonts w:asciiTheme="minorHAnsi" w:eastAsia="Calibri" w:hAnsiTheme="minorHAnsi" w:cstheme="minorHAnsi"/>
          <w:sz w:val="22"/>
        </w:rPr>
        <w:t>sa</w:t>
      </w:r>
      <w:r w:rsidRPr="00642EAF">
        <w:rPr>
          <w:rFonts w:asciiTheme="minorHAnsi" w:eastAsia="Calibri" w:hAnsiTheme="minorHAnsi" w:cstheme="minorHAnsi"/>
          <w:spacing w:val="-1"/>
          <w:sz w:val="22"/>
        </w:rPr>
        <w:t>g</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f</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ms</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p</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 xml:space="preserve">sed </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tu</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ies,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re</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rt</w:t>
      </w:r>
      <w:r w:rsidRPr="00642EAF">
        <w:rPr>
          <w:rFonts w:asciiTheme="minorHAnsi" w:eastAsia="Calibri" w:hAnsiTheme="minorHAnsi" w:cstheme="minorHAnsi"/>
          <w:spacing w:val="1"/>
          <w:sz w:val="22"/>
        </w:rPr>
        <w:t>s</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 t</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ch</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 xml:space="preserve">ical </w:t>
      </w:r>
      <w:r w:rsidRPr="00642EAF">
        <w:rPr>
          <w:rFonts w:asciiTheme="minorHAnsi" w:eastAsia="Calibri" w:hAnsiTheme="minorHAnsi" w:cstheme="minorHAnsi"/>
          <w:spacing w:val="-3"/>
          <w:sz w:val="22"/>
        </w:rPr>
        <w:t>d</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cu</w:t>
      </w:r>
      <w:r w:rsidRPr="00642EAF">
        <w:rPr>
          <w:rFonts w:asciiTheme="minorHAnsi" w:eastAsia="Calibri" w:hAnsiTheme="minorHAnsi" w:cstheme="minorHAnsi"/>
          <w:spacing w:val="-2"/>
          <w:sz w:val="22"/>
        </w:rPr>
        <w:t>m</w:t>
      </w:r>
      <w:r w:rsidRPr="00642EAF">
        <w:rPr>
          <w:rFonts w:asciiTheme="minorHAnsi" w:eastAsia="Calibri" w:hAnsiTheme="minorHAnsi" w:cstheme="minorHAnsi"/>
          <w:sz w:val="22"/>
        </w:rPr>
        <w:t>entat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2"/>
          <w:sz w:val="22"/>
        </w:rPr>
        <w:t>o</w:t>
      </w:r>
      <w:r w:rsidRPr="00642EAF">
        <w:rPr>
          <w:rFonts w:asciiTheme="minorHAnsi" w:eastAsia="Calibri" w:hAnsiTheme="minorHAnsi" w:cstheme="minorHAnsi"/>
          <w:sz w:val="22"/>
        </w:rPr>
        <w:t xml:space="preserve">n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o</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be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crea</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 xml:space="preserve">ed </w:t>
      </w:r>
      <w:r w:rsidRPr="00642EAF">
        <w:rPr>
          <w:rFonts w:asciiTheme="minorHAnsi" w:eastAsia="Calibri" w:hAnsiTheme="minorHAnsi" w:cstheme="minorHAnsi"/>
          <w:spacing w:val="-1"/>
          <w:sz w:val="22"/>
        </w:rPr>
        <w:t>du</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ass</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de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el</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and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p</w:t>
      </w:r>
      <w:r w:rsidRPr="00642EAF">
        <w:rPr>
          <w:rFonts w:asciiTheme="minorHAnsi" w:eastAsia="Calibri" w:hAnsiTheme="minorHAnsi" w:cstheme="minorHAnsi"/>
          <w:sz w:val="22"/>
        </w:rPr>
        <w:t>erati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2"/>
          <w:sz w:val="22"/>
        </w:rPr>
        <w:t>n</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 t</w:t>
      </w:r>
      <w:r w:rsidRPr="00642EAF">
        <w:rPr>
          <w:rFonts w:asciiTheme="minorHAnsi" w:eastAsia="Calibri" w:hAnsiTheme="minorHAnsi" w:cstheme="minorHAnsi"/>
          <w:spacing w:val="-3"/>
          <w:sz w:val="22"/>
        </w:rPr>
        <w:t>h</w:t>
      </w:r>
      <w:r w:rsidRPr="00642EAF">
        <w:rPr>
          <w:rFonts w:asciiTheme="minorHAnsi" w:eastAsia="Calibri" w:hAnsiTheme="minorHAnsi" w:cstheme="minorHAnsi"/>
          <w:sz w:val="22"/>
        </w:rPr>
        <w:t xml:space="preserve">e </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ce</w:t>
      </w:r>
      <w:r w:rsidRPr="00642EAF">
        <w:rPr>
          <w:rFonts w:asciiTheme="minorHAnsi" w:eastAsia="Calibri" w:hAnsiTheme="minorHAnsi" w:cstheme="minorHAnsi"/>
          <w:spacing w:val="1"/>
          <w:sz w:val="22"/>
        </w:rPr>
        <w:t>s</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f</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 xml:space="preserve">r </w:t>
      </w:r>
      <w:r w:rsidRPr="00642EAF">
        <w:rPr>
          <w:rFonts w:asciiTheme="minorHAnsi" w:eastAsia="Calibri" w:hAnsiTheme="minorHAnsi" w:cstheme="minorHAnsi"/>
          <w:spacing w:val="-2"/>
          <w:sz w:val="22"/>
        </w:rPr>
        <w:t>r</w:t>
      </w:r>
      <w:r w:rsidRPr="00642EAF">
        <w:rPr>
          <w:rFonts w:asciiTheme="minorHAnsi" w:eastAsia="Calibri" w:hAnsiTheme="minorHAnsi" w:cstheme="minorHAnsi"/>
          <w:sz w:val="22"/>
        </w:rPr>
        <w:t>esp</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nd</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o</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such</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da</w:t>
      </w:r>
      <w:r w:rsidRPr="00642EAF">
        <w:rPr>
          <w:rFonts w:asciiTheme="minorHAnsi" w:eastAsia="Calibri" w:hAnsiTheme="minorHAnsi" w:cstheme="minorHAnsi"/>
          <w:spacing w:val="-3"/>
          <w:sz w:val="22"/>
        </w:rPr>
        <w:t>t</w:t>
      </w:r>
      <w:r w:rsidRPr="00642EAF">
        <w:rPr>
          <w:rFonts w:asciiTheme="minorHAnsi" w:eastAsia="Calibri" w:hAnsiTheme="minorHAnsi" w:cstheme="minorHAnsi"/>
          <w:spacing w:val="1"/>
          <w:sz w:val="22"/>
        </w:rPr>
        <w:t>a</w:t>
      </w:r>
      <w:r w:rsidRPr="00642EAF">
        <w:rPr>
          <w:rFonts w:asciiTheme="minorHAnsi" w:eastAsia="Calibri" w:hAnsiTheme="minorHAnsi" w:cstheme="minorHAnsi"/>
          <w:sz w:val="22"/>
        </w:rPr>
        <w:t xml:space="preserve">. </w:t>
      </w:r>
      <w:r w:rsidR="00365B49">
        <w:rPr>
          <w:rFonts w:asciiTheme="minorHAnsi" w:eastAsia="Calibri" w:hAnsiTheme="minorHAnsi" w:cstheme="minorHAnsi"/>
          <w:sz w:val="22"/>
        </w:rPr>
        <w:t xml:space="preserve"> </w:t>
      </w:r>
      <w:r w:rsidRPr="00642EAF">
        <w:rPr>
          <w:rFonts w:asciiTheme="minorHAnsi" w:eastAsia="Calibri" w:hAnsiTheme="minorHAnsi" w:cstheme="minorHAnsi"/>
          <w:sz w:val="22"/>
        </w:rPr>
        <w:t>In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ad</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w:t>
      </w:r>
      <w:r w:rsidRPr="00642EAF">
        <w:rPr>
          <w:rFonts w:asciiTheme="minorHAnsi" w:eastAsia="Calibri" w:hAnsiTheme="minorHAnsi" w:cstheme="minorHAnsi"/>
          <w:spacing w:val="-3"/>
          <w:sz w:val="22"/>
        </w:rPr>
        <w:t>h</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00071566">
        <w:rPr>
          <w:rFonts w:asciiTheme="minorHAnsi" w:eastAsia="Calibri" w:hAnsiTheme="minorHAnsi" w:cstheme="minorHAnsi"/>
          <w:spacing w:val="-1"/>
          <w:sz w:val="22"/>
        </w:rPr>
        <w:t>C</w:t>
      </w:r>
      <w:r>
        <w:rPr>
          <w:rFonts w:asciiTheme="minorHAnsi" w:eastAsia="Calibri" w:hAnsiTheme="minorHAnsi" w:cstheme="minorHAnsi"/>
          <w:spacing w:val="-1"/>
          <w:sz w:val="22"/>
        </w:rPr>
        <w:t>ontracto</w:t>
      </w:r>
      <w:r w:rsidRPr="00642EAF">
        <w:rPr>
          <w:rFonts w:asciiTheme="minorHAnsi" w:eastAsia="Calibri" w:hAnsiTheme="minorHAnsi" w:cstheme="minorHAnsi"/>
          <w:sz w:val="22"/>
        </w:rPr>
        <w:t>r’s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pr</w:t>
      </w:r>
      <w:r w:rsidRPr="00642EAF">
        <w:rPr>
          <w:rFonts w:asciiTheme="minorHAnsi" w:eastAsia="Calibri" w:hAnsiTheme="minorHAnsi" w:cstheme="minorHAnsi"/>
          <w:spacing w:val="-1"/>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x</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er</w:t>
      </w:r>
      <w:r w:rsidRPr="00642EAF">
        <w:rPr>
          <w:rFonts w:asciiTheme="minorHAnsi" w:eastAsia="Calibri" w:hAnsiTheme="minorHAnsi" w:cstheme="minorHAnsi"/>
          <w:spacing w:val="-3"/>
          <w:sz w:val="22"/>
        </w:rPr>
        <w:t>i</w:t>
      </w:r>
      <w:r w:rsidRPr="00642EAF">
        <w:rPr>
          <w:rFonts w:asciiTheme="minorHAnsi" w:eastAsia="Calibri" w:hAnsiTheme="minorHAnsi" w:cstheme="minorHAnsi"/>
          <w:sz w:val="22"/>
        </w:rPr>
        <w:t>enc</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 xml:space="preserve">, </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xpe</w:t>
      </w:r>
      <w:r w:rsidRPr="00642EAF">
        <w:rPr>
          <w:rFonts w:asciiTheme="minorHAnsi" w:eastAsia="Calibri" w:hAnsiTheme="minorHAnsi" w:cstheme="minorHAnsi"/>
          <w:spacing w:val="-3"/>
          <w:sz w:val="22"/>
        </w:rPr>
        <w:t>r</w:t>
      </w:r>
      <w:r w:rsidRPr="00642EAF">
        <w:rPr>
          <w:rFonts w:asciiTheme="minorHAnsi" w:eastAsia="Calibri" w:hAnsiTheme="minorHAnsi" w:cstheme="minorHAnsi"/>
          <w:sz w:val="22"/>
        </w:rPr>
        <w:t>tise,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and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le</w:t>
      </w:r>
      <w:r w:rsidRPr="00642EAF">
        <w:rPr>
          <w:rFonts w:asciiTheme="minorHAnsi" w:eastAsia="Calibri" w:hAnsiTheme="minorHAnsi" w:cstheme="minorHAnsi"/>
          <w:spacing w:val="-1"/>
          <w:sz w:val="22"/>
        </w:rPr>
        <w:t>t</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 xml:space="preserve">rs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 r</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w:t>
      </w:r>
      <w:r w:rsidRPr="00642EAF">
        <w:rPr>
          <w:rFonts w:asciiTheme="minorHAnsi" w:eastAsia="Calibri" w:hAnsiTheme="minorHAnsi" w:cstheme="minorHAnsi"/>
          <w:spacing w:val="-1"/>
          <w:sz w:val="22"/>
        </w:rPr>
        <w:t>om</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n s</w:t>
      </w:r>
      <w:r w:rsidRPr="00642EAF">
        <w:rPr>
          <w:rFonts w:asciiTheme="minorHAnsi" w:eastAsia="Calibri" w:hAnsiTheme="minorHAnsi" w:cstheme="minorHAnsi"/>
          <w:spacing w:val="-3"/>
          <w:sz w:val="22"/>
        </w:rPr>
        <w:t>h</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ld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be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cl</w:t>
      </w:r>
      <w:r w:rsidRPr="00642EAF">
        <w:rPr>
          <w:rFonts w:asciiTheme="minorHAnsi" w:eastAsia="Calibri" w:hAnsiTheme="minorHAnsi" w:cstheme="minorHAnsi"/>
          <w:spacing w:val="-1"/>
          <w:sz w:val="22"/>
        </w:rPr>
        <w:t>ud</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w:t>
      </w:r>
    </w:p>
    <w:p w14:paraId="3B0C1495" w14:textId="51FB6A0B" w:rsidR="00F75BB0" w:rsidRPr="00642EAF" w:rsidRDefault="00F75BB0" w:rsidP="00733DAC">
      <w:pPr>
        <w:pStyle w:val="ListParagraph"/>
        <w:numPr>
          <w:ilvl w:val="0"/>
          <w:numId w:val="74"/>
        </w:numPr>
        <w:tabs>
          <w:tab w:val="left" w:pos="820"/>
        </w:tabs>
        <w:spacing w:before="120"/>
        <w:ind w:left="2074" w:right="85"/>
        <w:rPr>
          <w:rFonts w:asciiTheme="minorHAnsi" w:eastAsia="Calibri" w:hAnsiTheme="minorHAnsi" w:cstheme="minorHAnsi"/>
          <w:sz w:val="22"/>
        </w:rPr>
      </w:pPr>
      <w:r w:rsidRPr="00642EAF">
        <w:rPr>
          <w:rFonts w:asciiTheme="minorHAnsi" w:eastAsia="Calibri" w:hAnsiTheme="minorHAnsi" w:cstheme="minorHAnsi"/>
          <w:sz w:val="22"/>
        </w:rPr>
        <w:t>For as</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t</w:t>
      </w:r>
      <w:r w:rsidRPr="00642EAF">
        <w:rPr>
          <w:rFonts w:asciiTheme="minorHAnsi" w:eastAsia="Calibri" w:hAnsiTheme="minorHAnsi" w:cstheme="minorHAnsi"/>
          <w:spacing w:val="-1"/>
          <w:sz w:val="22"/>
        </w:rPr>
        <w:t>h</w:t>
      </w:r>
      <w:r w:rsidRPr="00642EAF">
        <w:rPr>
          <w:rFonts w:asciiTheme="minorHAnsi" w:eastAsia="Calibri" w:hAnsiTheme="minorHAnsi" w:cstheme="minorHAnsi"/>
          <w:sz w:val="22"/>
        </w:rPr>
        <w:t>at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a</w:t>
      </w:r>
      <w:r w:rsidRPr="00642EAF">
        <w:rPr>
          <w:rFonts w:asciiTheme="minorHAnsi" w:eastAsia="Calibri" w:hAnsiTheme="minorHAnsi" w:cstheme="minorHAnsi"/>
          <w:sz w:val="22"/>
        </w:rPr>
        <w:t>re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c</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rre</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tly</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 xml:space="preserve">in </w:t>
      </w:r>
      <w:r w:rsidRPr="00642EAF">
        <w:rPr>
          <w:rFonts w:asciiTheme="minorHAnsi" w:eastAsia="Calibri" w:hAnsiTheme="minorHAnsi" w:cstheme="minorHAnsi"/>
          <w:spacing w:val="-1"/>
          <w:sz w:val="22"/>
        </w:rPr>
        <w:t>d</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el</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w:t>
      </w:r>
      <w:r w:rsidRPr="00642EAF">
        <w:rPr>
          <w:rFonts w:asciiTheme="minorHAnsi" w:eastAsia="Calibri" w:hAnsiTheme="minorHAnsi" w:cstheme="minorHAnsi"/>
          <w:spacing w:val="-2"/>
          <w:sz w:val="22"/>
        </w:rPr>
        <w:t xml:space="preserve"> t</w:t>
      </w:r>
      <w:r w:rsidRPr="00642EAF">
        <w:rPr>
          <w:rFonts w:asciiTheme="minorHAnsi" w:eastAsia="Calibri" w:hAnsiTheme="minorHAnsi" w:cstheme="minorHAnsi"/>
          <w:spacing w:val="-1"/>
          <w:sz w:val="22"/>
        </w:rPr>
        <w:t>h</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st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g</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s l</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el</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w:t>
      </w:r>
      <w:r w:rsidRPr="00642EAF">
        <w:rPr>
          <w:rFonts w:asciiTheme="minorHAnsi" w:eastAsia="Calibri" w:hAnsiTheme="minorHAnsi" w:cstheme="minorHAnsi"/>
          <w:spacing w:val="-3"/>
          <w:sz w:val="22"/>
        </w:rPr>
        <w:t xml:space="preserve"> </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ence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w</w:t>
      </w:r>
      <w:r w:rsidRPr="00642EAF">
        <w:rPr>
          <w:rFonts w:asciiTheme="minorHAnsi" w:eastAsia="Calibri" w:hAnsiTheme="minorHAnsi" w:cstheme="minorHAnsi"/>
          <w:sz w:val="22"/>
        </w:rPr>
        <w:t>ill de</w:t>
      </w:r>
      <w:r w:rsidRPr="00642EAF">
        <w:rPr>
          <w:rFonts w:asciiTheme="minorHAnsi" w:eastAsia="Calibri" w:hAnsiTheme="minorHAnsi" w:cstheme="minorHAnsi"/>
          <w:spacing w:val="-3"/>
          <w:sz w:val="22"/>
        </w:rPr>
        <w:t>p</w:t>
      </w:r>
      <w:r w:rsidRPr="00642EAF">
        <w:rPr>
          <w:rFonts w:asciiTheme="minorHAnsi" w:eastAsia="Calibri" w:hAnsiTheme="minorHAnsi" w:cstheme="minorHAnsi"/>
          <w:sz w:val="22"/>
        </w:rPr>
        <w:t>end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n the sta</w:t>
      </w:r>
      <w:r w:rsidRPr="00642EAF">
        <w:rPr>
          <w:rFonts w:asciiTheme="minorHAnsi" w:eastAsia="Calibri" w:hAnsiTheme="minorHAnsi" w:cstheme="minorHAnsi"/>
          <w:spacing w:val="-3"/>
          <w:sz w:val="22"/>
        </w:rPr>
        <w:t>g</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 as</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 xml:space="preserve">ent </w:t>
      </w:r>
      <w:r w:rsidRPr="00642EAF">
        <w:rPr>
          <w:rFonts w:asciiTheme="minorHAnsi" w:eastAsia="Calibri" w:hAnsiTheme="minorHAnsi" w:cstheme="minorHAnsi"/>
          <w:spacing w:val="-3"/>
          <w:sz w:val="22"/>
        </w:rPr>
        <w:t>d</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w:t>
      </w:r>
      <w:r w:rsidRPr="00642EAF">
        <w:rPr>
          <w:rFonts w:asciiTheme="minorHAnsi" w:eastAsia="Calibri" w:hAnsiTheme="minorHAnsi" w:cstheme="minorHAnsi"/>
          <w:spacing w:val="-2"/>
          <w:sz w:val="22"/>
        </w:rPr>
        <w:t>l</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pm</w:t>
      </w:r>
      <w:r w:rsidRPr="00642EAF">
        <w:rPr>
          <w:rFonts w:asciiTheme="minorHAnsi" w:eastAsia="Calibri" w:hAnsiTheme="minorHAnsi" w:cstheme="minorHAnsi"/>
          <w:sz w:val="22"/>
        </w:rPr>
        <w:t>en</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w:t>
      </w:r>
      <w:r w:rsidR="00365B49">
        <w:rPr>
          <w:rFonts w:asciiTheme="minorHAnsi" w:eastAsia="Calibri" w:hAnsiTheme="minorHAnsi" w:cstheme="minorHAnsi"/>
          <w:sz w:val="22"/>
        </w:rPr>
        <w:t xml:space="preserve"> </w:t>
      </w:r>
      <w:r w:rsidRPr="00642EAF">
        <w:rPr>
          <w:rFonts w:asciiTheme="minorHAnsi" w:eastAsia="Calibri" w:hAnsiTheme="minorHAnsi" w:cstheme="minorHAnsi"/>
          <w:sz w:val="22"/>
        </w:rPr>
        <w:t xml:space="preserve"> </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ence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sh</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u</w:t>
      </w:r>
      <w:r w:rsidRPr="00642EAF">
        <w:rPr>
          <w:rFonts w:asciiTheme="minorHAnsi" w:eastAsia="Calibri" w:hAnsiTheme="minorHAnsi" w:cstheme="minorHAnsi"/>
          <w:spacing w:val="-3"/>
          <w:sz w:val="22"/>
        </w:rPr>
        <w:t>l</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inc</w:t>
      </w:r>
      <w:r w:rsidRPr="00642EAF">
        <w:rPr>
          <w:rFonts w:asciiTheme="minorHAnsi" w:eastAsia="Calibri" w:hAnsiTheme="minorHAnsi" w:cstheme="minorHAnsi"/>
          <w:spacing w:val="-1"/>
          <w:sz w:val="22"/>
        </w:rPr>
        <w:t>lud</w:t>
      </w:r>
      <w:r w:rsidRPr="00642EAF">
        <w:rPr>
          <w:rFonts w:asciiTheme="minorHAnsi" w:eastAsia="Calibri" w:hAnsiTheme="minorHAnsi" w:cstheme="minorHAnsi"/>
          <w:sz w:val="22"/>
        </w:rPr>
        <w:t>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l</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epr</w:t>
      </w:r>
      <w:r w:rsidRPr="00642EAF">
        <w:rPr>
          <w:rFonts w:asciiTheme="minorHAnsi" w:eastAsia="Calibri" w:hAnsiTheme="minorHAnsi" w:cstheme="minorHAnsi"/>
          <w:spacing w:val="-1"/>
          <w:sz w:val="22"/>
        </w:rPr>
        <w:t>in</w:t>
      </w:r>
      <w:r w:rsidRPr="00642EAF">
        <w:rPr>
          <w:rFonts w:asciiTheme="minorHAnsi" w:eastAsia="Calibri" w:hAnsiTheme="minorHAnsi" w:cstheme="minorHAnsi"/>
          <w:sz w:val="22"/>
        </w:rPr>
        <w:t>ts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ther</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specific</w:t>
      </w:r>
      <w:r w:rsidRPr="00642EAF">
        <w:rPr>
          <w:rFonts w:asciiTheme="minorHAnsi" w:eastAsia="Calibri" w:hAnsiTheme="minorHAnsi" w:cstheme="minorHAnsi"/>
          <w:spacing w:val="-3"/>
          <w:sz w:val="22"/>
        </w:rPr>
        <w:t>a</w:t>
      </w:r>
      <w:r w:rsidRPr="00642EAF">
        <w:rPr>
          <w:rFonts w:asciiTheme="minorHAnsi" w:eastAsia="Calibri" w:hAnsiTheme="minorHAnsi" w:cstheme="minorHAnsi"/>
          <w:sz w:val="22"/>
        </w:rPr>
        <w:t>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 (e.</w:t>
      </w:r>
      <w:r w:rsidRPr="00642EAF">
        <w:rPr>
          <w:rFonts w:asciiTheme="minorHAnsi" w:eastAsia="Calibri" w:hAnsiTheme="minorHAnsi" w:cstheme="minorHAnsi"/>
          <w:spacing w:val="-1"/>
          <w:sz w:val="22"/>
        </w:rPr>
        <w:t>g</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esign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d</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w:t>
      </w:r>
      <w:r w:rsidRPr="00642EAF">
        <w:rPr>
          <w:rFonts w:asciiTheme="minorHAnsi" w:eastAsia="Calibri" w:hAnsiTheme="minorHAnsi" w:cstheme="minorHAnsi"/>
          <w:spacing w:val="-3"/>
          <w:sz w:val="22"/>
        </w:rPr>
        <w:t>u</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 xml:space="preserve">s, </w:t>
      </w:r>
      <w:r w:rsidRPr="00642EAF">
        <w:rPr>
          <w:rFonts w:asciiTheme="minorHAnsi" w:eastAsia="Calibri" w:hAnsiTheme="minorHAnsi" w:cstheme="minorHAnsi"/>
          <w:spacing w:val="1"/>
          <w:sz w:val="22"/>
        </w:rPr>
        <w:t>t</w:t>
      </w:r>
      <w:r w:rsidRPr="00642EAF">
        <w:rPr>
          <w:rFonts w:asciiTheme="minorHAnsi" w:eastAsia="Calibri" w:hAnsiTheme="minorHAnsi" w:cstheme="minorHAnsi"/>
          <w:sz w:val="22"/>
        </w:rPr>
        <w:t>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3"/>
          <w:sz w:val="22"/>
        </w:rPr>
        <w:t>e</w:t>
      </w:r>
      <w:r w:rsidRPr="00642EAF">
        <w:rPr>
          <w:rFonts w:asciiTheme="minorHAnsi" w:eastAsia="Calibri" w:hAnsiTheme="minorHAnsi" w:cstheme="minorHAnsi"/>
          <w:sz w:val="22"/>
        </w:rPr>
        <w:t>cificat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 i</w:t>
      </w:r>
      <w:r w:rsidRPr="00642EAF">
        <w:rPr>
          <w:rFonts w:asciiTheme="minorHAnsi" w:eastAsia="Calibri" w:hAnsiTheme="minorHAnsi" w:cstheme="minorHAnsi"/>
          <w:spacing w:val="-2"/>
          <w:sz w:val="22"/>
        </w:rPr>
        <w:t>te</w:t>
      </w:r>
      <w:r w:rsidRPr="00642EAF">
        <w:rPr>
          <w:rFonts w:asciiTheme="minorHAnsi" w:eastAsia="Calibri" w:hAnsiTheme="minorHAnsi" w:cstheme="minorHAnsi"/>
          <w:sz w:val="22"/>
        </w:rPr>
        <w:t>m</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ecificat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 s</w:t>
      </w:r>
      <w:r w:rsidRPr="00642EAF">
        <w:rPr>
          <w:rFonts w:asciiTheme="minorHAnsi" w:eastAsia="Calibri" w:hAnsiTheme="minorHAnsi" w:cstheme="minorHAnsi"/>
          <w:spacing w:val="-2"/>
          <w:sz w:val="22"/>
        </w:rPr>
        <w:t>c</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sp</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ci</w:t>
      </w:r>
      <w:r w:rsidRPr="00642EAF">
        <w:rPr>
          <w:rFonts w:asciiTheme="minorHAnsi" w:eastAsia="Calibri" w:hAnsiTheme="minorHAnsi" w:cstheme="minorHAnsi"/>
          <w:spacing w:val="-3"/>
          <w:sz w:val="22"/>
        </w:rPr>
        <w:t>f</w:t>
      </w:r>
      <w:r w:rsidRPr="00642EAF">
        <w:rPr>
          <w:rFonts w:asciiTheme="minorHAnsi" w:eastAsia="Calibri" w:hAnsiTheme="minorHAnsi" w:cstheme="minorHAnsi"/>
          <w:sz w:val="22"/>
        </w:rPr>
        <w:t>icati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w:t>
      </w:r>
      <w:r w:rsidRPr="00642EAF">
        <w:rPr>
          <w:rFonts w:asciiTheme="minorHAnsi" w:eastAsia="Calibri" w:hAnsiTheme="minorHAnsi" w:cstheme="minorHAnsi"/>
          <w:spacing w:val="1"/>
          <w:sz w:val="22"/>
        </w:rPr>
        <w:t>)</w:t>
      </w:r>
      <w:r w:rsidRPr="00642EAF">
        <w:rPr>
          <w:rFonts w:asciiTheme="minorHAnsi" w:eastAsia="Calibri" w:hAnsiTheme="minorHAnsi" w:cstheme="minorHAnsi"/>
          <w:sz w:val="22"/>
        </w:rPr>
        <w:t>, and e</w:t>
      </w:r>
      <w:r w:rsidRPr="00642EAF">
        <w:rPr>
          <w:rFonts w:asciiTheme="minorHAnsi" w:eastAsia="Calibri" w:hAnsiTheme="minorHAnsi" w:cstheme="minorHAnsi"/>
          <w:spacing w:val="1"/>
          <w:sz w:val="22"/>
        </w:rPr>
        <w:t>x</w:t>
      </w:r>
      <w:r w:rsidRPr="00642EAF">
        <w:rPr>
          <w:rFonts w:asciiTheme="minorHAnsi" w:eastAsia="Calibri" w:hAnsiTheme="minorHAnsi" w:cstheme="minorHAnsi"/>
          <w:spacing w:val="-2"/>
          <w:sz w:val="22"/>
        </w:rPr>
        <w:t>e</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 xml:space="preserve">lar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est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3"/>
          <w:sz w:val="22"/>
        </w:rPr>
        <w:t>i</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s, pa</w:t>
      </w:r>
      <w:r w:rsidRPr="00642EAF">
        <w:rPr>
          <w:rFonts w:asciiTheme="minorHAnsi" w:eastAsia="Calibri" w:hAnsiTheme="minorHAnsi" w:cstheme="minorHAnsi"/>
          <w:spacing w:val="-3"/>
          <w:sz w:val="22"/>
        </w:rPr>
        <w:t>s</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a</w:t>
      </w:r>
      <w:r w:rsidRPr="00642EAF">
        <w:rPr>
          <w:rFonts w:asciiTheme="minorHAnsi" w:eastAsia="Calibri" w:hAnsiTheme="minorHAnsi" w:cstheme="minorHAnsi"/>
          <w:spacing w:val="-1"/>
          <w:sz w:val="22"/>
        </w:rPr>
        <w:t>g</w:t>
      </w:r>
      <w:r w:rsidRPr="00642EAF">
        <w:rPr>
          <w:rFonts w:asciiTheme="minorHAnsi" w:eastAsia="Calibri" w:hAnsiTheme="minorHAnsi" w:cstheme="minorHAnsi"/>
          <w:sz w:val="22"/>
        </w:rPr>
        <w:t>es,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f</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s.</w:t>
      </w:r>
      <w:r w:rsidR="00365B49">
        <w:rPr>
          <w:rFonts w:asciiTheme="minorHAnsi" w:eastAsia="Calibri" w:hAnsiTheme="minorHAnsi" w:cstheme="minorHAnsi"/>
          <w:sz w:val="22"/>
        </w:rPr>
        <w:t xml:space="preserve"> </w:t>
      </w:r>
      <w:r w:rsidRPr="00642EAF">
        <w:rPr>
          <w:rFonts w:asciiTheme="minorHAnsi" w:eastAsia="Calibri" w:hAnsiTheme="minorHAnsi" w:cstheme="minorHAnsi"/>
          <w:spacing w:val="-3"/>
          <w:sz w:val="22"/>
        </w:rPr>
        <w:t xml:space="preserve"> </w:t>
      </w:r>
      <w:r w:rsidRPr="00642EAF">
        <w:rPr>
          <w:rFonts w:asciiTheme="minorHAnsi" w:eastAsia="Calibri" w:hAnsiTheme="minorHAnsi" w:cstheme="minorHAnsi"/>
          <w:sz w:val="22"/>
        </w:rPr>
        <w:t>In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ad</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n,</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ce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s</w:t>
      </w:r>
      <w:r w:rsidRPr="00642EAF">
        <w:rPr>
          <w:rFonts w:asciiTheme="minorHAnsi" w:eastAsia="Calibri" w:hAnsiTheme="minorHAnsi" w:cstheme="minorHAnsi"/>
          <w:spacing w:val="-3"/>
          <w:sz w:val="22"/>
        </w:rPr>
        <w:t>h</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ld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inc</w:t>
      </w:r>
      <w:r w:rsidRPr="00642EAF">
        <w:rPr>
          <w:rFonts w:asciiTheme="minorHAnsi" w:eastAsia="Calibri" w:hAnsiTheme="minorHAnsi" w:cstheme="minorHAnsi"/>
          <w:spacing w:val="-1"/>
          <w:sz w:val="22"/>
        </w:rPr>
        <w:t>lud</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2"/>
          <w:sz w:val="22"/>
        </w:rPr>
        <w:t>m</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ch</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 xml:space="preserve">f </w:t>
      </w:r>
      <w:r w:rsidRPr="00642EAF">
        <w:rPr>
          <w:rFonts w:asciiTheme="minorHAnsi" w:eastAsia="Calibri" w:hAnsiTheme="minorHAnsi" w:cstheme="minorHAnsi"/>
          <w:spacing w:val="1"/>
          <w:sz w:val="22"/>
        </w:rPr>
        <w:t>t</w:t>
      </w:r>
      <w:r w:rsidRPr="00642EAF">
        <w:rPr>
          <w:rFonts w:asciiTheme="minorHAnsi" w:eastAsia="Calibri" w:hAnsiTheme="minorHAnsi" w:cstheme="minorHAnsi"/>
          <w:spacing w:val="-3"/>
          <w:sz w:val="22"/>
        </w:rPr>
        <w:t>h</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 xml:space="preserve">ata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c</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ed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e</w:t>
      </w:r>
      <w:r w:rsidRPr="00642EAF">
        <w:rPr>
          <w:rFonts w:asciiTheme="minorHAnsi" w:eastAsia="Calibri" w:hAnsiTheme="minorHAnsi" w:cstheme="minorHAnsi"/>
          <w:spacing w:val="-2"/>
          <w:sz w:val="22"/>
        </w:rPr>
        <w:t>l</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w</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g</w:t>
      </w:r>
      <w:r w:rsidRPr="00642EAF">
        <w:rPr>
          <w:rFonts w:asciiTheme="minorHAnsi" w:eastAsia="Calibri" w:hAnsiTheme="minorHAnsi" w:cstheme="minorHAnsi"/>
          <w:sz w:val="22"/>
        </w:rPr>
        <w:t>ar</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3"/>
          <w:sz w:val="22"/>
        </w:rPr>
        <w:t xml:space="preserve"> </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x</w:t>
      </w:r>
      <w:r w:rsidRPr="00642EAF">
        <w:rPr>
          <w:rFonts w:asciiTheme="minorHAnsi" w:eastAsia="Calibri" w:hAnsiTheme="minorHAnsi" w:cstheme="minorHAnsi"/>
          <w:sz w:val="22"/>
        </w:rPr>
        <w:t>isti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 a</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ses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ts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a</w:t>
      </w:r>
      <w:r w:rsidRPr="00642EAF">
        <w:rPr>
          <w:rFonts w:asciiTheme="minorHAnsi" w:eastAsia="Calibri" w:hAnsiTheme="minorHAnsi" w:cstheme="minorHAnsi"/>
          <w:sz w:val="22"/>
        </w:rPr>
        <w:t>s is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ai</w:t>
      </w:r>
      <w:r w:rsidRPr="00642EAF">
        <w:rPr>
          <w:rFonts w:asciiTheme="minorHAnsi" w:eastAsia="Calibri" w:hAnsiTheme="minorHAnsi" w:cstheme="minorHAnsi"/>
          <w:spacing w:val="-1"/>
          <w:sz w:val="22"/>
        </w:rPr>
        <w:t>l</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le.</w:t>
      </w:r>
      <w:r w:rsidRPr="00642EAF">
        <w:rPr>
          <w:rFonts w:asciiTheme="minorHAnsi" w:eastAsia="Calibri" w:hAnsiTheme="minorHAnsi" w:cstheme="minorHAnsi"/>
          <w:spacing w:val="1"/>
          <w:sz w:val="22"/>
        </w:rPr>
        <w:t xml:space="preserve"> </w:t>
      </w:r>
      <w:r w:rsidR="00365B49">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W</w:t>
      </w:r>
      <w:r w:rsidRPr="00642EAF">
        <w:rPr>
          <w:rFonts w:asciiTheme="minorHAnsi" w:eastAsia="Calibri" w:hAnsiTheme="minorHAnsi" w:cstheme="minorHAnsi"/>
          <w:spacing w:val="-3"/>
          <w:sz w:val="22"/>
        </w:rPr>
        <w:t>h</w:t>
      </w:r>
      <w:r w:rsidRPr="00642EAF">
        <w:rPr>
          <w:rFonts w:asciiTheme="minorHAnsi" w:eastAsia="Calibri" w:hAnsiTheme="minorHAnsi" w:cstheme="minorHAnsi"/>
          <w:sz w:val="22"/>
        </w:rPr>
        <w:t>ere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such</w:t>
      </w:r>
      <w:r w:rsidRPr="00642EAF">
        <w:rPr>
          <w:rFonts w:asciiTheme="minorHAnsi" w:eastAsia="Calibri" w:hAnsiTheme="minorHAnsi" w:cstheme="minorHAnsi"/>
          <w:spacing w:val="-4"/>
          <w:sz w:val="22"/>
        </w:rPr>
        <w:t xml:space="preserve"> </w:t>
      </w:r>
      <w:r w:rsidRPr="00642EAF">
        <w:rPr>
          <w:rFonts w:asciiTheme="minorHAnsi" w:eastAsia="Calibri" w:hAnsiTheme="minorHAnsi" w:cstheme="minorHAnsi"/>
          <w:spacing w:val="-1"/>
          <w:sz w:val="22"/>
        </w:rPr>
        <w:t>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ence</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is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no</w:t>
      </w:r>
      <w:r w:rsidRPr="00642EAF">
        <w:rPr>
          <w:rFonts w:asciiTheme="minorHAnsi" w:eastAsia="Calibri" w:hAnsiTheme="minorHAnsi" w:cstheme="minorHAnsi"/>
          <w:sz w:val="22"/>
        </w:rPr>
        <w:t>t a</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ai</w:t>
      </w:r>
      <w:r w:rsidRPr="00642EAF">
        <w:rPr>
          <w:rFonts w:asciiTheme="minorHAnsi" w:eastAsia="Calibri" w:hAnsiTheme="minorHAnsi" w:cstheme="minorHAnsi"/>
          <w:spacing w:val="-1"/>
          <w:sz w:val="22"/>
        </w:rPr>
        <w:t>l</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le,</w:t>
      </w:r>
      <w:r w:rsidRPr="00642EAF">
        <w:rPr>
          <w:rFonts w:asciiTheme="minorHAnsi" w:eastAsia="Calibri" w:hAnsiTheme="minorHAnsi" w:cstheme="minorHAnsi"/>
          <w:spacing w:val="-1"/>
          <w:sz w:val="22"/>
        </w:rPr>
        <w:t xml:space="preserve"> </w:t>
      </w:r>
      <w:r>
        <w:rPr>
          <w:rFonts w:asciiTheme="minorHAnsi" w:eastAsia="Calibri" w:hAnsiTheme="minorHAnsi" w:cstheme="minorHAnsi"/>
          <w:spacing w:val="1"/>
          <w:sz w:val="22"/>
        </w:rPr>
        <w:t>contractor</w:t>
      </w:r>
      <w:r w:rsidRPr="00642EAF">
        <w:rPr>
          <w:rFonts w:asciiTheme="minorHAnsi" w:eastAsia="Calibri" w:hAnsiTheme="minorHAnsi" w:cstheme="minorHAnsi"/>
          <w:sz w:val="22"/>
        </w:rPr>
        <w:t>s s</w:t>
      </w:r>
      <w:r w:rsidRPr="00642EAF">
        <w:rPr>
          <w:rFonts w:asciiTheme="minorHAnsi" w:eastAsia="Calibri" w:hAnsiTheme="minorHAnsi" w:cstheme="minorHAnsi"/>
          <w:spacing w:val="-3"/>
          <w:sz w:val="22"/>
        </w:rPr>
        <w:t>h</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u</w:t>
      </w:r>
      <w:r w:rsidRPr="00642EAF">
        <w:rPr>
          <w:rFonts w:asciiTheme="minorHAnsi" w:eastAsia="Calibri" w:hAnsiTheme="minorHAnsi" w:cstheme="minorHAnsi"/>
          <w:sz w:val="22"/>
        </w:rPr>
        <w:t>ld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p</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ov</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 xml:space="preserve">e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c</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their</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es</w:t>
      </w:r>
      <w:r w:rsidRPr="00642EAF">
        <w:rPr>
          <w:rFonts w:asciiTheme="minorHAnsi" w:eastAsia="Calibri" w:hAnsiTheme="minorHAnsi" w:cstheme="minorHAnsi"/>
          <w:spacing w:val="1"/>
          <w:sz w:val="22"/>
        </w:rPr>
        <w:t>t</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b</w:t>
      </w:r>
      <w:r w:rsidRPr="00642EAF">
        <w:rPr>
          <w:rFonts w:asciiTheme="minorHAnsi" w:eastAsia="Calibri" w:hAnsiTheme="minorHAnsi" w:cstheme="minorHAnsi"/>
          <w:sz w:val="22"/>
        </w:rPr>
        <w:t>lished</w:t>
      </w:r>
      <w:r w:rsidRPr="00642EAF">
        <w:rPr>
          <w:rFonts w:asciiTheme="minorHAnsi" w:eastAsia="Calibri" w:hAnsiTheme="minorHAnsi" w:cstheme="minorHAnsi"/>
          <w:spacing w:val="-3"/>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pr</w:t>
      </w:r>
      <w:r w:rsidRPr="00642EAF">
        <w:rPr>
          <w:rFonts w:asciiTheme="minorHAnsi" w:eastAsia="Calibri" w:hAnsiTheme="minorHAnsi" w:cstheme="minorHAnsi"/>
          <w:spacing w:val="-2"/>
          <w:sz w:val="22"/>
        </w:rPr>
        <w:t>o</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en p</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ce</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ses;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ata f</w:t>
      </w:r>
      <w:r w:rsidRPr="00642EAF">
        <w:rPr>
          <w:rFonts w:asciiTheme="minorHAnsi" w:eastAsia="Calibri" w:hAnsiTheme="minorHAnsi" w:cstheme="minorHAnsi"/>
          <w:spacing w:val="-2"/>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m si</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ilar a</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ses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s</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p</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po</w:t>
      </w:r>
      <w:r w:rsidRPr="00642EAF">
        <w:rPr>
          <w:rFonts w:asciiTheme="minorHAnsi" w:eastAsia="Calibri" w:hAnsiTheme="minorHAnsi" w:cstheme="minorHAnsi"/>
          <w:sz w:val="22"/>
        </w:rPr>
        <w:t>sed s</w:t>
      </w:r>
      <w:r w:rsidRPr="00642EAF">
        <w:rPr>
          <w:rFonts w:asciiTheme="minorHAnsi" w:eastAsia="Calibri" w:hAnsiTheme="minorHAnsi" w:cstheme="minorHAnsi"/>
          <w:spacing w:val="1"/>
          <w:sz w:val="22"/>
        </w:rPr>
        <w:t>t</w:t>
      </w:r>
      <w:r w:rsidRPr="00642EAF">
        <w:rPr>
          <w:rFonts w:asciiTheme="minorHAnsi" w:eastAsia="Calibri" w:hAnsiTheme="minorHAnsi" w:cstheme="minorHAnsi"/>
          <w:spacing w:val="-1"/>
          <w:sz w:val="22"/>
        </w:rPr>
        <w:t>ud</w:t>
      </w:r>
      <w:r w:rsidRPr="00642EAF">
        <w:rPr>
          <w:rFonts w:asciiTheme="minorHAnsi" w:eastAsia="Calibri" w:hAnsiTheme="minorHAnsi" w:cstheme="minorHAnsi"/>
          <w:sz w:val="22"/>
        </w:rPr>
        <w:t>ie</w:t>
      </w:r>
      <w:r w:rsidRPr="00642EAF">
        <w:rPr>
          <w:rFonts w:asciiTheme="minorHAnsi" w:eastAsia="Calibri" w:hAnsiTheme="minorHAnsi" w:cstheme="minorHAnsi"/>
          <w:spacing w:val="1"/>
          <w:sz w:val="22"/>
        </w:rPr>
        <w:t>s</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re</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rts,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t</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ch</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ical d</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c</w:t>
      </w:r>
      <w:r w:rsidRPr="00642EAF">
        <w:rPr>
          <w:rFonts w:asciiTheme="minorHAnsi" w:eastAsia="Calibri" w:hAnsiTheme="minorHAnsi" w:cstheme="minorHAnsi"/>
          <w:spacing w:val="-3"/>
          <w:sz w:val="22"/>
        </w:rPr>
        <w:t>u</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w:t>
      </w:r>
      <w:r w:rsidRPr="00642EAF">
        <w:rPr>
          <w:rFonts w:asciiTheme="minorHAnsi" w:eastAsia="Calibri" w:hAnsiTheme="minorHAnsi" w:cstheme="minorHAnsi"/>
          <w:spacing w:val="-2"/>
          <w:sz w:val="22"/>
        </w:rPr>
        <w:t>a</w:t>
      </w:r>
      <w:r w:rsidRPr="00642EAF">
        <w:rPr>
          <w:rFonts w:asciiTheme="minorHAnsi" w:eastAsia="Calibri" w:hAnsiTheme="minorHAnsi" w:cstheme="minorHAnsi"/>
          <w:sz w:val="22"/>
        </w:rPr>
        <w:t>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to</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be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cre</w:t>
      </w:r>
      <w:r w:rsidRPr="00642EAF">
        <w:rPr>
          <w:rFonts w:asciiTheme="minorHAnsi" w:eastAsia="Calibri" w:hAnsiTheme="minorHAnsi" w:cstheme="minorHAnsi"/>
          <w:spacing w:val="-2"/>
          <w:sz w:val="22"/>
        </w:rPr>
        <w:t>a</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du</w:t>
      </w:r>
      <w:r w:rsidRPr="00642EAF">
        <w:rPr>
          <w:rFonts w:asciiTheme="minorHAnsi" w:eastAsia="Calibri" w:hAnsiTheme="minorHAnsi" w:cstheme="minorHAnsi"/>
          <w:sz w:val="22"/>
        </w:rPr>
        <w:t>ri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 asses</w:t>
      </w:r>
      <w:r w:rsidRPr="00642EAF">
        <w:rPr>
          <w:rFonts w:asciiTheme="minorHAnsi" w:eastAsia="Calibri" w:hAnsiTheme="minorHAnsi" w:cstheme="minorHAnsi"/>
          <w:spacing w:val="-2"/>
          <w:sz w:val="22"/>
        </w:rPr>
        <w:t>s</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de</w:t>
      </w:r>
      <w:r w:rsidRPr="00642EAF">
        <w:rPr>
          <w:rFonts w:asciiTheme="minorHAnsi" w:eastAsia="Calibri" w:hAnsiTheme="minorHAnsi" w:cstheme="minorHAnsi"/>
          <w:spacing w:val="-1"/>
          <w:sz w:val="22"/>
        </w:rPr>
        <w:t>v</w:t>
      </w:r>
      <w:r w:rsidRPr="00642EAF">
        <w:rPr>
          <w:rFonts w:asciiTheme="minorHAnsi" w:eastAsia="Calibri" w:hAnsiTheme="minorHAnsi" w:cstheme="minorHAnsi"/>
          <w:sz w:val="22"/>
        </w:rPr>
        <w:t>el</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3"/>
          <w:sz w:val="22"/>
        </w:rPr>
        <w:t>p</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w:t>
      </w:r>
      <w:r w:rsidRPr="00642EAF">
        <w:rPr>
          <w:rFonts w:asciiTheme="minorHAnsi" w:eastAsia="Calibri" w:hAnsiTheme="minorHAnsi" w:cstheme="minorHAnsi"/>
          <w:spacing w:val="-3"/>
          <w:sz w:val="22"/>
        </w:rPr>
        <w:t>n</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erat</w:t>
      </w:r>
      <w:r w:rsidRPr="00642EAF">
        <w:rPr>
          <w:rFonts w:asciiTheme="minorHAnsi" w:eastAsia="Calibri" w:hAnsiTheme="minorHAnsi" w:cstheme="minorHAnsi"/>
          <w:spacing w:val="-2"/>
          <w:sz w:val="22"/>
        </w:rPr>
        <w:t>i</w:t>
      </w:r>
      <w:r w:rsidRPr="00642EAF">
        <w:rPr>
          <w:rFonts w:asciiTheme="minorHAnsi" w:eastAsia="Calibri" w:hAnsiTheme="minorHAnsi" w:cstheme="minorHAnsi"/>
          <w:spacing w:val="1"/>
          <w:sz w:val="22"/>
        </w:rPr>
        <w:t>on</w:t>
      </w:r>
      <w:r w:rsidRPr="00642EAF">
        <w:rPr>
          <w:rFonts w:asciiTheme="minorHAnsi" w:eastAsia="Calibri" w:hAnsiTheme="minorHAnsi" w:cstheme="minorHAnsi"/>
          <w:sz w:val="22"/>
        </w:rPr>
        <w:t>;</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 the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1"/>
          <w:sz w:val="22"/>
        </w:rPr>
        <w:t>p</w:t>
      </w:r>
      <w:r w:rsidRPr="00642EAF">
        <w:rPr>
          <w:rFonts w:asciiTheme="minorHAnsi" w:eastAsia="Calibri" w:hAnsiTheme="minorHAnsi" w:cstheme="minorHAnsi"/>
          <w:spacing w:val="-3"/>
          <w:sz w:val="22"/>
        </w:rPr>
        <w:t>r</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2"/>
          <w:sz w:val="22"/>
        </w:rPr>
        <w:t>c</w:t>
      </w:r>
      <w:r w:rsidRPr="00642EAF">
        <w:rPr>
          <w:rFonts w:asciiTheme="minorHAnsi" w:eastAsia="Calibri" w:hAnsiTheme="minorHAnsi" w:cstheme="minorHAnsi"/>
          <w:sz w:val="22"/>
        </w:rPr>
        <w:t>ess</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3"/>
          <w:sz w:val="22"/>
        </w:rPr>
        <w:t>f</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 r</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spon</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g</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t</w:t>
      </w:r>
      <w:r w:rsidRPr="00642EAF">
        <w:rPr>
          <w:rFonts w:asciiTheme="minorHAnsi" w:eastAsia="Calibri" w:hAnsiTheme="minorHAnsi" w:cstheme="minorHAnsi"/>
          <w:sz w:val="22"/>
        </w:rPr>
        <w:t>o</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such</w:t>
      </w:r>
      <w:r w:rsidRPr="00642EAF">
        <w:rPr>
          <w:rFonts w:asciiTheme="minorHAnsi" w:eastAsia="Calibri" w:hAnsiTheme="minorHAnsi" w:cstheme="minorHAnsi"/>
          <w:spacing w:val="-3"/>
          <w:sz w:val="22"/>
        </w:rPr>
        <w:t xml:space="preserve"> </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at</w:t>
      </w:r>
      <w:r w:rsidRPr="00642EAF">
        <w:rPr>
          <w:rFonts w:asciiTheme="minorHAnsi" w:eastAsia="Calibri" w:hAnsiTheme="minorHAnsi" w:cstheme="minorHAnsi"/>
          <w:spacing w:val="1"/>
          <w:sz w:val="22"/>
        </w:rPr>
        <w:t>a</w:t>
      </w:r>
      <w:r w:rsidRPr="00642EAF">
        <w:rPr>
          <w:rFonts w:asciiTheme="minorHAnsi" w:eastAsia="Calibri" w:hAnsiTheme="minorHAnsi" w:cstheme="minorHAnsi"/>
          <w:sz w:val="22"/>
        </w:rPr>
        <w:t>.</w:t>
      </w:r>
      <w:r w:rsidR="00365B49">
        <w:rPr>
          <w:rFonts w:asciiTheme="minorHAnsi" w:eastAsia="Calibri" w:hAnsiTheme="minorHAnsi" w:cstheme="minorHAnsi"/>
          <w:sz w:val="22"/>
        </w:rPr>
        <w:t xml:space="preserve"> </w:t>
      </w:r>
      <w:r w:rsidRPr="00642EAF">
        <w:rPr>
          <w:rFonts w:asciiTheme="minorHAnsi" w:eastAsia="Calibri" w:hAnsiTheme="minorHAnsi" w:cstheme="minorHAnsi"/>
          <w:sz w:val="22"/>
        </w:rPr>
        <w:t>In</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ad</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iti</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t</w:t>
      </w:r>
      <w:r w:rsidRPr="00642EAF">
        <w:rPr>
          <w:rFonts w:asciiTheme="minorHAnsi" w:eastAsia="Calibri" w:hAnsiTheme="minorHAnsi" w:cstheme="minorHAnsi"/>
          <w:spacing w:val="-1"/>
          <w:sz w:val="22"/>
        </w:rPr>
        <w:t>h</w:t>
      </w:r>
      <w:r w:rsidRPr="00642EAF">
        <w:rPr>
          <w:rFonts w:asciiTheme="minorHAnsi" w:eastAsia="Calibri" w:hAnsiTheme="minorHAnsi" w:cstheme="minorHAnsi"/>
          <w:sz w:val="22"/>
        </w:rPr>
        <w:t xml:space="preserve">e </w:t>
      </w:r>
      <w:r>
        <w:rPr>
          <w:rFonts w:asciiTheme="minorHAnsi" w:eastAsia="Calibri" w:hAnsiTheme="minorHAnsi" w:cstheme="minorHAnsi"/>
          <w:spacing w:val="1"/>
          <w:sz w:val="22"/>
        </w:rPr>
        <w:t>contracto</w:t>
      </w:r>
      <w:r w:rsidRPr="00642EAF">
        <w:rPr>
          <w:rFonts w:asciiTheme="minorHAnsi" w:eastAsia="Calibri" w:hAnsiTheme="minorHAnsi" w:cstheme="minorHAnsi"/>
          <w:sz w:val="22"/>
        </w:rPr>
        <w:t>r</w:t>
      </w:r>
      <w:r w:rsidRPr="00642EAF">
        <w:rPr>
          <w:rFonts w:asciiTheme="minorHAnsi" w:eastAsia="Calibri" w:hAnsiTheme="minorHAnsi" w:cstheme="minorHAnsi"/>
          <w:spacing w:val="-3"/>
          <w:sz w:val="22"/>
        </w:rPr>
        <w:t>’</w:t>
      </w:r>
      <w:r w:rsidRPr="00642EAF">
        <w:rPr>
          <w:rFonts w:asciiTheme="minorHAnsi" w:eastAsia="Calibri" w:hAnsiTheme="minorHAnsi" w:cstheme="minorHAnsi"/>
          <w:sz w:val="22"/>
        </w:rPr>
        <w:t>s pr</w:t>
      </w:r>
      <w:r w:rsidRPr="00642EAF">
        <w:rPr>
          <w:rFonts w:asciiTheme="minorHAnsi" w:eastAsia="Calibri" w:hAnsiTheme="minorHAnsi" w:cstheme="minorHAnsi"/>
          <w:spacing w:val="-1"/>
          <w:sz w:val="22"/>
        </w:rPr>
        <w: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r</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x</w:t>
      </w:r>
      <w:r w:rsidRPr="00642EAF">
        <w:rPr>
          <w:rFonts w:asciiTheme="minorHAnsi" w:eastAsia="Calibri" w:hAnsiTheme="minorHAnsi" w:cstheme="minorHAnsi"/>
          <w:spacing w:val="-3"/>
          <w:sz w:val="22"/>
        </w:rPr>
        <w:t>p</w:t>
      </w:r>
      <w:r w:rsidRPr="00642EAF">
        <w:rPr>
          <w:rFonts w:asciiTheme="minorHAnsi" w:eastAsia="Calibri" w:hAnsiTheme="minorHAnsi" w:cstheme="minorHAnsi"/>
          <w:sz w:val="22"/>
        </w:rPr>
        <w:t>erienc</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x</w:t>
      </w:r>
      <w:r w:rsidRPr="00642EAF">
        <w:rPr>
          <w:rFonts w:asciiTheme="minorHAnsi" w:eastAsia="Calibri" w:hAnsiTheme="minorHAnsi" w:cstheme="minorHAnsi"/>
          <w:spacing w:val="-1"/>
          <w:sz w:val="22"/>
        </w:rPr>
        <w:t>p</w:t>
      </w:r>
      <w:r w:rsidRPr="00642EAF">
        <w:rPr>
          <w:rFonts w:asciiTheme="minorHAnsi" w:eastAsia="Calibri" w:hAnsiTheme="minorHAnsi" w:cstheme="minorHAnsi"/>
          <w:sz w:val="22"/>
        </w:rPr>
        <w:t>erti</w:t>
      </w:r>
      <w:r w:rsidRPr="00642EAF">
        <w:rPr>
          <w:rFonts w:asciiTheme="minorHAnsi" w:eastAsia="Calibri" w:hAnsiTheme="minorHAnsi" w:cstheme="minorHAnsi"/>
          <w:spacing w:val="-2"/>
          <w:sz w:val="22"/>
        </w:rPr>
        <w:t>s</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a</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pacing w:val="-2"/>
          <w:sz w:val="22"/>
        </w:rPr>
        <w:t>l</w:t>
      </w:r>
      <w:r w:rsidRPr="00642EAF">
        <w:rPr>
          <w:rFonts w:asciiTheme="minorHAnsi" w:eastAsia="Calibri" w:hAnsiTheme="minorHAnsi" w:cstheme="minorHAnsi"/>
          <w:sz w:val="22"/>
        </w:rPr>
        <w:t>e</w:t>
      </w:r>
      <w:r w:rsidRPr="00642EAF">
        <w:rPr>
          <w:rFonts w:asciiTheme="minorHAnsi" w:eastAsia="Calibri" w:hAnsiTheme="minorHAnsi" w:cstheme="minorHAnsi"/>
          <w:spacing w:val="1"/>
          <w:sz w:val="22"/>
        </w:rPr>
        <w:t>t</w:t>
      </w:r>
      <w:r w:rsidRPr="00642EAF">
        <w:rPr>
          <w:rFonts w:asciiTheme="minorHAnsi" w:eastAsia="Calibri" w:hAnsiTheme="minorHAnsi" w:cstheme="minorHAnsi"/>
          <w:sz w:val="22"/>
        </w:rPr>
        <w:t>t</w:t>
      </w:r>
      <w:r w:rsidRPr="00642EAF">
        <w:rPr>
          <w:rFonts w:asciiTheme="minorHAnsi" w:eastAsia="Calibri" w:hAnsiTheme="minorHAnsi" w:cstheme="minorHAnsi"/>
          <w:spacing w:val="-1"/>
          <w:sz w:val="22"/>
        </w:rPr>
        <w:t>e</w:t>
      </w:r>
      <w:r w:rsidRPr="00642EAF">
        <w:rPr>
          <w:rFonts w:asciiTheme="minorHAnsi" w:eastAsia="Calibri" w:hAnsiTheme="minorHAnsi" w:cstheme="minorHAnsi"/>
          <w:sz w:val="22"/>
        </w:rPr>
        <w:t>rs</w:t>
      </w:r>
      <w:r w:rsidRPr="00642EAF">
        <w:rPr>
          <w:rFonts w:asciiTheme="minorHAnsi" w:eastAsia="Calibri" w:hAnsiTheme="minorHAnsi" w:cstheme="minorHAnsi"/>
          <w:spacing w:val="-2"/>
          <w:sz w:val="22"/>
        </w:rPr>
        <w:t xml:space="preserve"> </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f r</w:t>
      </w:r>
      <w:r w:rsidRPr="00642EAF">
        <w:rPr>
          <w:rFonts w:asciiTheme="minorHAnsi" w:eastAsia="Calibri" w:hAnsiTheme="minorHAnsi" w:cstheme="minorHAnsi"/>
          <w:spacing w:val="-2"/>
          <w:sz w:val="22"/>
        </w:rPr>
        <w:t>e</w:t>
      </w:r>
      <w:r w:rsidRPr="00642EAF">
        <w:rPr>
          <w:rFonts w:asciiTheme="minorHAnsi" w:eastAsia="Calibri" w:hAnsiTheme="minorHAnsi" w:cstheme="minorHAnsi"/>
          <w:sz w:val="22"/>
        </w:rPr>
        <w:t>c</w:t>
      </w:r>
      <w:r w:rsidRPr="00642EAF">
        <w:rPr>
          <w:rFonts w:asciiTheme="minorHAnsi" w:eastAsia="Calibri" w:hAnsiTheme="minorHAnsi" w:cstheme="minorHAnsi"/>
          <w:spacing w:val="-1"/>
          <w:sz w:val="22"/>
        </w:rPr>
        <w:t>o</w:t>
      </w:r>
      <w:r w:rsidRPr="00642EAF">
        <w:rPr>
          <w:rFonts w:asciiTheme="minorHAnsi" w:eastAsia="Calibri" w:hAnsiTheme="minorHAnsi" w:cstheme="minorHAnsi"/>
          <w:spacing w:val="1"/>
          <w:sz w:val="22"/>
        </w:rPr>
        <w:t>m</w:t>
      </w:r>
      <w:r w:rsidRPr="00642EAF">
        <w:rPr>
          <w:rFonts w:asciiTheme="minorHAnsi" w:eastAsia="Calibri" w:hAnsiTheme="minorHAnsi" w:cstheme="minorHAnsi"/>
          <w:spacing w:val="-1"/>
          <w:sz w:val="22"/>
        </w:rPr>
        <w:t>m</w:t>
      </w:r>
      <w:r w:rsidRPr="00642EAF">
        <w:rPr>
          <w:rFonts w:asciiTheme="minorHAnsi" w:eastAsia="Calibri" w:hAnsiTheme="minorHAnsi" w:cstheme="minorHAnsi"/>
          <w:sz w:val="22"/>
        </w:rPr>
        <w:t>en</w:t>
      </w:r>
      <w:r w:rsidRPr="00642EAF">
        <w:rPr>
          <w:rFonts w:asciiTheme="minorHAnsi" w:eastAsia="Calibri" w:hAnsiTheme="minorHAnsi" w:cstheme="minorHAnsi"/>
          <w:spacing w:val="-1"/>
          <w:sz w:val="22"/>
        </w:rPr>
        <w:t>d</w:t>
      </w:r>
      <w:r w:rsidRPr="00642EAF">
        <w:rPr>
          <w:rFonts w:asciiTheme="minorHAnsi" w:eastAsia="Calibri" w:hAnsiTheme="minorHAnsi" w:cstheme="minorHAnsi"/>
          <w:sz w:val="22"/>
        </w:rPr>
        <w:t>ati</w:t>
      </w:r>
      <w:r w:rsidRPr="00642EAF">
        <w:rPr>
          <w:rFonts w:asciiTheme="minorHAnsi" w:eastAsia="Calibri" w:hAnsiTheme="minorHAnsi" w:cstheme="minorHAnsi"/>
          <w:spacing w:val="1"/>
          <w:sz w:val="22"/>
        </w:rPr>
        <w:t>o</w:t>
      </w:r>
      <w:r w:rsidRPr="00642EAF">
        <w:rPr>
          <w:rFonts w:asciiTheme="minorHAnsi" w:eastAsia="Calibri" w:hAnsiTheme="minorHAnsi" w:cstheme="minorHAnsi"/>
          <w:sz w:val="22"/>
        </w:rPr>
        <w:t>n should</w:t>
      </w:r>
      <w:r w:rsidRPr="00642EAF">
        <w:rPr>
          <w:rFonts w:asciiTheme="minorHAnsi" w:eastAsia="Calibri" w:hAnsiTheme="minorHAnsi" w:cstheme="minorHAnsi"/>
          <w:spacing w:val="-1"/>
          <w:sz w:val="22"/>
        </w:rPr>
        <w:t xml:space="preserve"> </w:t>
      </w:r>
      <w:r w:rsidRPr="00642EAF">
        <w:rPr>
          <w:rFonts w:asciiTheme="minorHAnsi" w:eastAsia="Calibri" w:hAnsiTheme="minorHAnsi" w:cstheme="minorHAnsi"/>
          <w:sz w:val="22"/>
        </w:rPr>
        <w:t>be</w:t>
      </w:r>
      <w:r w:rsidRPr="00642EAF">
        <w:rPr>
          <w:rFonts w:asciiTheme="minorHAnsi" w:eastAsia="Calibri" w:hAnsiTheme="minorHAnsi" w:cstheme="minorHAnsi"/>
          <w:spacing w:val="-2"/>
          <w:sz w:val="22"/>
        </w:rPr>
        <w:t xml:space="preserve"> i</w:t>
      </w:r>
      <w:r w:rsidRPr="00642EAF">
        <w:rPr>
          <w:rFonts w:asciiTheme="minorHAnsi" w:eastAsia="Calibri" w:hAnsiTheme="minorHAnsi" w:cstheme="minorHAnsi"/>
          <w:spacing w:val="-1"/>
          <w:sz w:val="22"/>
        </w:rPr>
        <w:t>n</w:t>
      </w:r>
      <w:r w:rsidRPr="00642EAF">
        <w:rPr>
          <w:rFonts w:asciiTheme="minorHAnsi" w:eastAsia="Calibri" w:hAnsiTheme="minorHAnsi" w:cstheme="minorHAnsi"/>
          <w:sz w:val="22"/>
        </w:rPr>
        <w:t>cl</w:t>
      </w:r>
      <w:r w:rsidRPr="00642EAF">
        <w:rPr>
          <w:rFonts w:asciiTheme="minorHAnsi" w:eastAsia="Calibri" w:hAnsiTheme="minorHAnsi" w:cstheme="minorHAnsi"/>
          <w:spacing w:val="-1"/>
          <w:sz w:val="22"/>
        </w:rPr>
        <w:t>ud</w:t>
      </w:r>
      <w:r w:rsidRPr="00642EAF">
        <w:rPr>
          <w:rFonts w:asciiTheme="minorHAnsi" w:eastAsia="Calibri" w:hAnsiTheme="minorHAnsi" w:cstheme="minorHAnsi"/>
          <w:sz w:val="22"/>
        </w:rPr>
        <w:t>ed.</w:t>
      </w:r>
    </w:p>
    <w:p w14:paraId="597E695A" w14:textId="3520032F" w:rsidR="00F75BB0" w:rsidRPr="00642EAF" w:rsidRDefault="00F75BB0" w:rsidP="00733DAC">
      <w:pPr>
        <w:pStyle w:val="ListParagraph"/>
        <w:numPr>
          <w:ilvl w:val="0"/>
          <w:numId w:val="74"/>
        </w:numPr>
        <w:tabs>
          <w:tab w:val="left" w:pos="820"/>
        </w:tabs>
        <w:spacing w:before="120" w:line="239" w:lineRule="auto"/>
        <w:ind w:left="2074" w:right="57"/>
        <w:rPr>
          <w:rFonts w:asciiTheme="minorHAnsi" w:eastAsia="Calibri" w:hAnsiTheme="minorHAnsi" w:cstheme="minorHAnsi"/>
          <w:sz w:val="22"/>
        </w:rPr>
      </w:pPr>
      <w:r w:rsidRPr="00642EAF">
        <w:rPr>
          <w:rFonts w:asciiTheme="minorHAnsi" w:eastAsia="Calibri" w:hAnsiTheme="minorHAnsi" w:cstheme="minorHAnsi"/>
          <w:sz w:val="22"/>
        </w:rPr>
        <w:t>For p</w:t>
      </w:r>
      <w:r w:rsidRPr="00733DAC">
        <w:rPr>
          <w:rFonts w:asciiTheme="minorHAnsi" w:eastAsia="Calibri" w:hAnsiTheme="minorHAnsi" w:cstheme="minorHAnsi"/>
          <w:sz w:val="22"/>
        </w:rPr>
        <w:t>ree</w:t>
      </w:r>
      <w:r w:rsidRPr="00642EAF">
        <w:rPr>
          <w:rFonts w:asciiTheme="minorHAnsi" w:eastAsia="Calibri" w:hAnsiTheme="minorHAnsi" w:cstheme="minorHAnsi"/>
          <w:sz w:val="22"/>
        </w:rPr>
        <w:t>xisting</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as</w:t>
      </w:r>
      <w:r w:rsidRPr="00733DAC">
        <w:rPr>
          <w:rFonts w:asciiTheme="minorHAnsi" w:eastAsia="Calibri" w:hAnsiTheme="minorHAnsi" w:cstheme="minorHAnsi"/>
          <w:sz w:val="22"/>
        </w:rPr>
        <w:t>s</w:t>
      </w:r>
      <w:r w:rsidRPr="00642EAF">
        <w:rPr>
          <w:rFonts w:asciiTheme="minorHAnsi" w:eastAsia="Calibri" w:hAnsiTheme="minorHAnsi" w:cstheme="minorHAnsi"/>
          <w:sz w:val="22"/>
        </w:rPr>
        <w:t>es</w:t>
      </w:r>
      <w:r w:rsidRPr="00733DAC">
        <w:rPr>
          <w:rFonts w:asciiTheme="minorHAnsi" w:eastAsia="Calibri" w:hAnsiTheme="minorHAnsi" w:cstheme="minorHAnsi"/>
          <w:sz w:val="22"/>
        </w:rPr>
        <w:t>sm</w:t>
      </w:r>
      <w:r w:rsidRPr="00642EAF">
        <w:rPr>
          <w:rFonts w:asciiTheme="minorHAnsi" w:eastAsia="Calibri" w:hAnsiTheme="minorHAnsi" w:cstheme="minorHAnsi"/>
          <w:sz w:val="22"/>
        </w:rPr>
        <w:t>e</w:t>
      </w:r>
      <w:r w:rsidRPr="00733DAC">
        <w:rPr>
          <w:rFonts w:asciiTheme="minorHAnsi" w:eastAsia="Calibri" w:hAnsiTheme="minorHAnsi" w:cstheme="minorHAnsi"/>
          <w:sz w:val="22"/>
        </w:rPr>
        <w:t>n</w:t>
      </w:r>
      <w:r w:rsidRPr="00642EAF">
        <w:rPr>
          <w:rFonts w:asciiTheme="minorHAnsi" w:eastAsia="Calibri" w:hAnsiTheme="minorHAnsi" w:cstheme="minorHAnsi"/>
          <w:sz w:val="22"/>
        </w:rPr>
        <w:t>ts,</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the</w:t>
      </w:r>
      <w:r w:rsidRPr="00733DAC">
        <w:rPr>
          <w:rFonts w:asciiTheme="minorHAnsi" w:eastAsia="Calibri" w:hAnsiTheme="minorHAnsi" w:cstheme="minorHAnsi"/>
          <w:sz w:val="22"/>
        </w:rPr>
        <w:t xml:space="preserve"> mo</w:t>
      </w:r>
      <w:r w:rsidRPr="00642EAF">
        <w:rPr>
          <w:rFonts w:asciiTheme="minorHAnsi" w:eastAsia="Calibri" w:hAnsiTheme="minorHAnsi" w:cstheme="minorHAnsi"/>
          <w:sz w:val="22"/>
        </w:rPr>
        <w:t>st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ri</w:t>
      </w:r>
      <w:r w:rsidRPr="00733DAC">
        <w:rPr>
          <w:rFonts w:asciiTheme="minorHAnsi" w:eastAsia="Calibri" w:hAnsiTheme="minorHAnsi" w:cstheme="minorHAnsi"/>
          <w:sz w:val="22"/>
        </w:rPr>
        <w:t>gorou</w:t>
      </w:r>
      <w:r w:rsidRPr="00642EAF">
        <w:rPr>
          <w:rFonts w:asciiTheme="minorHAnsi" w:eastAsia="Calibri" w:hAnsiTheme="minorHAnsi" w:cstheme="minorHAnsi"/>
          <w:sz w:val="22"/>
        </w:rPr>
        <w:t xml:space="preserve">s </w:t>
      </w:r>
      <w:r w:rsidRPr="00733DAC">
        <w:rPr>
          <w:rFonts w:asciiTheme="minorHAnsi" w:eastAsia="Calibri" w:hAnsiTheme="minorHAnsi" w:cstheme="minorHAnsi"/>
          <w:sz w:val="22"/>
        </w:rPr>
        <w:t>l</w:t>
      </w:r>
      <w:r w:rsidRPr="00642EAF">
        <w:rPr>
          <w:rFonts w:asciiTheme="minorHAnsi" w:eastAsia="Calibri" w:hAnsiTheme="minorHAnsi" w:cstheme="minorHAnsi"/>
          <w:sz w:val="22"/>
        </w:rPr>
        <w:t>e</w:t>
      </w:r>
      <w:r w:rsidRPr="00733DAC">
        <w:rPr>
          <w:rFonts w:asciiTheme="minorHAnsi" w:eastAsia="Calibri" w:hAnsiTheme="minorHAnsi" w:cstheme="minorHAnsi"/>
          <w:sz w:val="22"/>
        </w:rPr>
        <w:t>v</w:t>
      </w:r>
      <w:r w:rsidRPr="00642EAF">
        <w:rPr>
          <w:rFonts w:asciiTheme="minorHAnsi" w:eastAsia="Calibri" w:hAnsiTheme="minorHAnsi" w:cstheme="minorHAnsi"/>
          <w:sz w:val="22"/>
        </w:rPr>
        <w:t>el</w:t>
      </w:r>
      <w:r w:rsidRPr="00733DAC">
        <w:rPr>
          <w:rFonts w:asciiTheme="minorHAnsi" w:eastAsia="Calibri" w:hAnsiTheme="minorHAnsi" w:cstheme="minorHAnsi"/>
          <w:sz w:val="22"/>
        </w:rPr>
        <w:t xml:space="preserve"> o</w:t>
      </w:r>
      <w:r w:rsidRPr="00642EAF">
        <w:rPr>
          <w:rFonts w:asciiTheme="minorHAnsi" w:eastAsia="Calibri" w:hAnsiTheme="minorHAnsi" w:cstheme="minorHAnsi"/>
          <w:sz w:val="22"/>
        </w:rPr>
        <w:t xml:space="preserve">f </w:t>
      </w:r>
      <w:r w:rsidRPr="00733DAC">
        <w:rPr>
          <w:rFonts w:asciiTheme="minorHAnsi" w:eastAsia="Calibri" w:hAnsiTheme="minorHAnsi" w:cstheme="minorHAnsi"/>
          <w:sz w:val="22"/>
        </w:rPr>
        <w:t>ev</w:t>
      </w:r>
      <w:r w:rsidRPr="00642EAF">
        <w:rPr>
          <w:rFonts w:asciiTheme="minorHAnsi" w:eastAsia="Calibri" w:hAnsiTheme="minorHAnsi" w:cstheme="minorHAnsi"/>
          <w:sz w:val="22"/>
        </w:rPr>
        <w:t>i</w:t>
      </w:r>
      <w:r w:rsidRPr="00733DAC">
        <w:rPr>
          <w:rFonts w:asciiTheme="minorHAnsi" w:eastAsia="Calibri" w:hAnsiTheme="minorHAnsi" w:cstheme="minorHAnsi"/>
          <w:sz w:val="22"/>
        </w:rPr>
        <w:t>d</w:t>
      </w:r>
      <w:r w:rsidRPr="00642EAF">
        <w:rPr>
          <w:rFonts w:asciiTheme="minorHAnsi" w:eastAsia="Calibri" w:hAnsiTheme="minorHAnsi" w:cstheme="minorHAnsi"/>
          <w:sz w:val="22"/>
        </w:rPr>
        <w:t>en</w:t>
      </w:r>
      <w:r w:rsidRPr="00733DAC">
        <w:rPr>
          <w:rFonts w:asciiTheme="minorHAnsi" w:eastAsia="Calibri" w:hAnsiTheme="minorHAnsi" w:cstheme="minorHAnsi"/>
          <w:sz w:val="22"/>
        </w:rPr>
        <w:t>c</w:t>
      </w:r>
      <w:r w:rsidRPr="00642EAF">
        <w:rPr>
          <w:rFonts w:asciiTheme="minorHAnsi" w:eastAsia="Calibri" w:hAnsiTheme="minorHAnsi" w:cstheme="minorHAnsi"/>
          <w:sz w:val="22"/>
        </w:rPr>
        <w:t>e</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will</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i</w:t>
      </w:r>
      <w:r w:rsidRPr="00733DAC">
        <w:rPr>
          <w:rFonts w:asciiTheme="minorHAnsi" w:eastAsia="Calibri" w:hAnsiTheme="minorHAnsi" w:cstheme="minorHAnsi"/>
          <w:sz w:val="22"/>
        </w:rPr>
        <w:t>n</w:t>
      </w:r>
      <w:r w:rsidRPr="00642EAF">
        <w:rPr>
          <w:rFonts w:asciiTheme="minorHAnsi" w:eastAsia="Calibri" w:hAnsiTheme="minorHAnsi" w:cstheme="minorHAnsi"/>
          <w:sz w:val="22"/>
        </w:rPr>
        <w:t>cl</w:t>
      </w:r>
      <w:r w:rsidRPr="00733DAC">
        <w:rPr>
          <w:rFonts w:asciiTheme="minorHAnsi" w:eastAsia="Calibri" w:hAnsiTheme="minorHAnsi" w:cstheme="minorHAnsi"/>
          <w:sz w:val="22"/>
        </w:rPr>
        <w:t>ud</w:t>
      </w:r>
      <w:r w:rsidRPr="00642EAF">
        <w:rPr>
          <w:rFonts w:asciiTheme="minorHAnsi" w:eastAsia="Calibri" w:hAnsiTheme="minorHAnsi" w:cstheme="minorHAnsi"/>
          <w:sz w:val="22"/>
        </w:rPr>
        <w:t>e</w:t>
      </w:r>
      <w:r w:rsidRPr="00733DAC">
        <w:rPr>
          <w:rFonts w:asciiTheme="minorHAnsi" w:eastAsia="Calibri" w:hAnsiTheme="minorHAnsi" w:cstheme="minorHAnsi"/>
          <w:sz w:val="22"/>
        </w:rPr>
        <w:t xml:space="preserve"> comp</w:t>
      </w:r>
      <w:r w:rsidRPr="00642EAF">
        <w:rPr>
          <w:rFonts w:asciiTheme="minorHAnsi" w:eastAsia="Calibri" w:hAnsiTheme="minorHAnsi" w:cstheme="minorHAnsi"/>
          <w:sz w:val="22"/>
        </w:rPr>
        <w:t>rehe</w:t>
      </w:r>
      <w:r w:rsidRPr="00733DAC">
        <w:rPr>
          <w:rFonts w:asciiTheme="minorHAnsi" w:eastAsia="Calibri" w:hAnsiTheme="minorHAnsi" w:cstheme="minorHAnsi"/>
          <w:sz w:val="22"/>
        </w:rPr>
        <w:t>n</w:t>
      </w:r>
      <w:r w:rsidRPr="00642EAF">
        <w:rPr>
          <w:rFonts w:asciiTheme="minorHAnsi" w:eastAsia="Calibri" w:hAnsiTheme="minorHAnsi" w:cstheme="minorHAnsi"/>
          <w:sz w:val="22"/>
        </w:rPr>
        <w:t>s</w:t>
      </w:r>
      <w:r w:rsidRPr="00733DAC">
        <w:rPr>
          <w:rFonts w:asciiTheme="minorHAnsi" w:eastAsia="Calibri" w:hAnsiTheme="minorHAnsi" w:cstheme="minorHAnsi"/>
          <w:sz w:val="22"/>
        </w:rPr>
        <w:t>iv</w:t>
      </w:r>
      <w:r w:rsidRPr="00642EAF">
        <w:rPr>
          <w:rFonts w:asciiTheme="minorHAnsi" w:eastAsia="Calibri" w:hAnsiTheme="minorHAnsi" w:cstheme="minorHAnsi"/>
          <w:sz w:val="22"/>
        </w:rPr>
        <w:t>e</w:t>
      </w:r>
      <w:r w:rsidRPr="00733DAC">
        <w:rPr>
          <w:rFonts w:asciiTheme="minorHAnsi" w:eastAsia="Calibri" w:hAnsiTheme="minorHAnsi" w:cstheme="minorHAnsi"/>
          <w:sz w:val="22"/>
        </w:rPr>
        <w:t xml:space="preserve"> v</w:t>
      </w:r>
      <w:r w:rsidRPr="00642EAF">
        <w:rPr>
          <w:rFonts w:asciiTheme="minorHAnsi" w:eastAsia="Calibri" w:hAnsiTheme="minorHAnsi" w:cstheme="minorHAnsi"/>
          <w:sz w:val="22"/>
        </w:rPr>
        <w:t>al</w:t>
      </w:r>
      <w:r w:rsidRPr="00733DAC">
        <w:rPr>
          <w:rFonts w:asciiTheme="minorHAnsi" w:eastAsia="Calibri" w:hAnsiTheme="minorHAnsi" w:cstheme="minorHAnsi"/>
          <w:sz w:val="22"/>
        </w:rPr>
        <w:t>id</w:t>
      </w:r>
      <w:r w:rsidRPr="00642EAF">
        <w:rPr>
          <w:rFonts w:asciiTheme="minorHAnsi" w:eastAsia="Calibri" w:hAnsiTheme="minorHAnsi" w:cstheme="minorHAnsi"/>
          <w:sz w:val="22"/>
        </w:rPr>
        <w:t>i</w:t>
      </w:r>
      <w:r w:rsidRPr="00733DAC">
        <w:rPr>
          <w:rFonts w:asciiTheme="minorHAnsi" w:eastAsia="Calibri" w:hAnsiTheme="minorHAnsi" w:cstheme="minorHAnsi"/>
          <w:sz w:val="22"/>
        </w:rPr>
        <w:t>t</w:t>
      </w:r>
      <w:r w:rsidRPr="00642EAF">
        <w:rPr>
          <w:rFonts w:asciiTheme="minorHAnsi" w:eastAsia="Calibri" w:hAnsiTheme="minorHAnsi" w:cstheme="minorHAnsi"/>
          <w:sz w:val="22"/>
        </w:rPr>
        <w:t>y e</w:t>
      </w:r>
      <w:r w:rsidRPr="00733DAC">
        <w:rPr>
          <w:rFonts w:asciiTheme="minorHAnsi" w:eastAsia="Calibri" w:hAnsiTheme="minorHAnsi" w:cstheme="minorHAnsi"/>
          <w:sz w:val="22"/>
        </w:rPr>
        <w:t>v</w:t>
      </w:r>
      <w:r w:rsidRPr="00642EAF">
        <w:rPr>
          <w:rFonts w:asciiTheme="minorHAnsi" w:eastAsia="Calibri" w:hAnsiTheme="minorHAnsi" w:cstheme="minorHAnsi"/>
          <w:sz w:val="22"/>
        </w:rPr>
        <w:t>i</w:t>
      </w:r>
      <w:r w:rsidRPr="00733DAC">
        <w:rPr>
          <w:rFonts w:asciiTheme="minorHAnsi" w:eastAsia="Calibri" w:hAnsiTheme="minorHAnsi" w:cstheme="minorHAnsi"/>
          <w:sz w:val="22"/>
        </w:rPr>
        <w:t>d</w:t>
      </w:r>
      <w:r w:rsidRPr="00642EAF">
        <w:rPr>
          <w:rFonts w:asciiTheme="minorHAnsi" w:eastAsia="Calibri" w:hAnsiTheme="minorHAnsi" w:cstheme="minorHAnsi"/>
          <w:sz w:val="22"/>
        </w:rPr>
        <w:t>en</w:t>
      </w:r>
      <w:r w:rsidRPr="00733DAC">
        <w:rPr>
          <w:rFonts w:asciiTheme="minorHAnsi" w:eastAsia="Calibri" w:hAnsiTheme="minorHAnsi" w:cstheme="minorHAnsi"/>
          <w:sz w:val="22"/>
        </w:rPr>
        <w:t>ce</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t</w:t>
      </w:r>
      <w:r w:rsidRPr="00733DAC">
        <w:rPr>
          <w:rFonts w:asciiTheme="minorHAnsi" w:eastAsia="Calibri" w:hAnsiTheme="minorHAnsi" w:cstheme="minorHAnsi"/>
          <w:sz w:val="22"/>
        </w:rPr>
        <w:t>e</w:t>
      </w:r>
      <w:r w:rsidRPr="00642EAF">
        <w:rPr>
          <w:rFonts w:asciiTheme="minorHAnsi" w:eastAsia="Calibri" w:hAnsiTheme="minorHAnsi" w:cstheme="minorHAnsi"/>
          <w:sz w:val="22"/>
        </w:rPr>
        <w:t>st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bl</w:t>
      </w:r>
      <w:r w:rsidRPr="00733DAC">
        <w:rPr>
          <w:rFonts w:asciiTheme="minorHAnsi" w:eastAsia="Calibri" w:hAnsiTheme="minorHAnsi" w:cstheme="minorHAnsi"/>
          <w:sz w:val="22"/>
        </w:rPr>
        <w:t>u</w:t>
      </w:r>
      <w:r w:rsidRPr="00642EAF">
        <w:rPr>
          <w:rFonts w:asciiTheme="minorHAnsi" w:eastAsia="Calibri" w:hAnsiTheme="minorHAnsi" w:cstheme="minorHAnsi"/>
          <w:sz w:val="22"/>
        </w:rPr>
        <w:t>epr</w:t>
      </w:r>
      <w:r w:rsidRPr="00733DAC">
        <w:rPr>
          <w:rFonts w:asciiTheme="minorHAnsi" w:eastAsia="Calibri" w:hAnsiTheme="minorHAnsi" w:cstheme="minorHAnsi"/>
          <w:sz w:val="22"/>
        </w:rPr>
        <w:t>in</w:t>
      </w:r>
      <w:r w:rsidRPr="00642EAF">
        <w:rPr>
          <w:rFonts w:asciiTheme="minorHAnsi" w:eastAsia="Calibri" w:hAnsiTheme="minorHAnsi" w:cstheme="minorHAnsi"/>
          <w:sz w:val="22"/>
        </w:rPr>
        <w:t>ts</w:t>
      </w:r>
      <w:r w:rsidRPr="00733DAC">
        <w:rPr>
          <w:rFonts w:asciiTheme="minorHAnsi" w:eastAsia="Calibri" w:hAnsiTheme="minorHAnsi" w:cstheme="minorHAnsi"/>
          <w:sz w:val="22"/>
        </w:rPr>
        <w:t xml:space="preserve"> an</w:t>
      </w:r>
      <w:r w:rsidRPr="00642EAF">
        <w:rPr>
          <w:rFonts w:asciiTheme="minorHAnsi" w:eastAsia="Calibri" w:hAnsiTheme="minorHAnsi" w:cstheme="minorHAnsi"/>
          <w:sz w:val="22"/>
        </w:rPr>
        <w:t>d</w:t>
      </w:r>
      <w:r w:rsidRPr="00733DAC">
        <w:rPr>
          <w:rFonts w:asciiTheme="minorHAnsi" w:eastAsia="Calibri" w:hAnsiTheme="minorHAnsi" w:cstheme="minorHAnsi"/>
          <w:sz w:val="22"/>
        </w:rPr>
        <w:t xml:space="preserve"> o</w:t>
      </w:r>
      <w:r w:rsidRPr="00642EAF">
        <w:rPr>
          <w:rFonts w:asciiTheme="minorHAnsi" w:eastAsia="Calibri" w:hAnsiTheme="minorHAnsi" w:cstheme="minorHAnsi"/>
          <w:sz w:val="22"/>
        </w:rPr>
        <w:t>ther</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specif</w:t>
      </w:r>
      <w:r w:rsidRPr="00733DAC">
        <w:rPr>
          <w:rFonts w:asciiTheme="minorHAnsi" w:eastAsia="Calibri" w:hAnsiTheme="minorHAnsi" w:cstheme="minorHAnsi"/>
          <w:sz w:val="22"/>
        </w:rPr>
        <w:t>i</w:t>
      </w:r>
      <w:r w:rsidRPr="00642EAF">
        <w:rPr>
          <w:rFonts w:asciiTheme="minorHAnsi" w:eastAsia="Calibri" w:hAnsiTheme="minorHAnsi" w:cstheme="minorHAnsi"/>
          <w:sz w:val="22"/>
        </w:rPr>
        <w:t>c</w:t>
      </w:r>
      <w:r w:rsidRPr="00733DAC">
        <w:rPr>
          <w:rFonts w:asciiTheme="minorHAnsi" w:eastAsia="Calibri" w:hAnsiTheme="minorHAnsi" w:cstheme="minorHAnsi"/>
          <w:sz w:val="22"/>
        </w:rPr>
        <w:t>a</w:t>
      </w:r>
      <w:r w:rsidRPr="00642EAF">
        <w:rPr>
          <w:rFonts w:asciiTheme="minorHAnsi" w:eastAsia="Calibri" w:hAnsiTheme="minorHAnsi" w:cstheme="minorHAnsi"/>
          <w:sz w:val="22"/>
        </w:rPr>
        <w:t>ti</w:t>
      </w:r>
      <w:r w:rsidRPr="00733DAC">
        <w:rPr>
          <w:rFonts w:asciiTheme="minorHAnsi" w:eastAsia="Calibri" w:hAnsiTheme="minorHAnsi" w:cstheme="minorHAnsi"/>
          <w:sz w:val="22"/>
        </w:rPr>
        <w:t>on</w:t>
      </w:r>
      <w:r w:rsidRPr="00642EAF">
        <w:rPr>
          <w:rFonts w:asciiTheme="minorHAnsi" w:eastAsia="Calibri" w:hAnsiTheme="minorHAnsi" w:cstheme="minorHAnsi"/>
          <w:sz w:val="22"/>
        </w:rPr>
        <w:t>s</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(e.</w:t>
      </w:r>
      <w:r w:rsidRPr="00733DAC">
        <w:rPr>
          <w:rFonts w:asciiTheme="minorHAnsi" w:eastAsia="Calibri" w:hAnsiTheme="minorHAnsi" w:cstheme="minorHAnsi"/>
          <w:sz w:val="22"/>
        </w:rPr>
        <w:t>g.</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t</w:t>
      </w:r>
      <w:r w:rsidRPr="00733DAC">
        <w:rPr>
          <w:rFonts w:asciiTheme="minorHAnsi" w:eastAsia="Calibri" w:hAnsiTheme="minorHAnsi" w:cstheme="minorHAnsi"/>
          <w:sz w:val="22"/>
        </w:rPr>
        <w:t>e</w:t>
      </w:r>
      <w:r w:rsidRPr="00642EAF">
        <w:rPr>
          <w:rFonts w:asciiTheme="minorHAnsi" w:eastAsia="Calibri" w:hAnsiTheme="minorHAnsi" w:cstheme="minorHAnsi"/>
          <w:sz w:val="22"/>
        </w:rPr>
        <w:t>st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desi</w:t>
      </w:r>
      <w:r w:rsidRPr="00733DAC">
        <w:rPr>
          <w:rFonts w:asciiTheme="minorHAnsi" w:eastAsia="Calibri" w:hAnsiTheme="minorHAnsi" w:cstheme="minorHAnsi"/>
          <w:sz w:val="22"/>
        </w:rPr>
        <w:t>g</w:t>
      </w:r>
      <w:r w:rsidRPr="00642EAF">
        <w:rPr>
          <w:rFonts w:asciiTheme="minorHAnsi" w:eastAsia="Calibri" w:hAnsiTheme="minorHAnsi" w:cstheme="minorHAnsi"/>
          <w:sz w:val="22"/>
        </w:rPr>
        <w:t>n</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d</w:t>
      </w:r>
      <w:r w:rsidRPr="00733DAC">
        <w:rPr>
          <w:rFonts w:asciiTheme="minorHAnsi" w:eastAsia="Calibri" w:hAnsiTheme="minorHAnsi" w:cstheme="minorHAnsi"/>
          <w:sz w:val="22"/>
        </w:rPr>
        <w:t>o</w:t>
      </w:r>
      <w:r w:rsidRPr="00642EAF">
        <w:rPr>
          <w:rFonts w:asciiTheme="minorHAnsi" w:eastAsia="Calibri" w:hAnsiTheme="minorHAnsi" w:cstheme="minorHAnsi"/>
          <w:sz w:val="22"/>
        </w:rPr>
        <w:t>cu</w:t>
      </w:r>
      <w:r w:rsidRPr="00733DAC">
        <w:rPr>
          <w:rFonts w:asciiTheme="minorHAnsi" w:eastAsia="Calibri" w:hAnsiTheme="minorHAnsi" w:cstheme="minorHAnsi"/>
          <w:sz w:val="22"/>
        </w:rPr>
        <w:t>m</w:t>
      </w:r>
      <w:r w:rsidRPr="00642EAF">
        <w:rPr>
          <w:rFonts w:asciiTheme="minorHAnsi" w:eastAsia="Calibri" w:hAnsiTheme="minorHAnsi" w:cstheme="minorHAnsi"/>
          <w:sz w:val="22"/>
        </w:rPr>
        <w:t>ents,</w:t>
      </w:r>
      <w:r w:rsidRPr="00733DAC">
        <w:rPr>
          <w:rFonts w:asciiTheme="minorHAnsi" w:eastAsia="Calibri" w:hAnsiTheme="minorHAnsi" w:cstheme="minorHAnsi"/>
          <w:sz w:val="22"/>
        </w:rPr>
        <w:t xml:space="preserve"> t</w:t>
      </w:r>
      <w:r w:rsidRPr="00642EAF">
        <w:rPr>
          <w:rFonts w:asciiTheme="minorHAnsi" w:eastAsia="Calibri" w:hAnsiTheme="minorHAnsi" w:cstheme="minorHAnsi"/>
          <w:sz w:val="22"/>
        </w:rPr>
        <w:t>est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sp</w:t>
      </w:r>
      <w:r w:rsidRPr="00733DAC">
        <w:rPr>
          <w:rFonts w:asciiTheme="minorHAnsi" w:eastAsia="Calibri" w:hAnsiTheme="minorHAnsi" w:cstheme="minorHAnsi"/>
          <w:sz w:val="22"/>
        </w:rPr>
        <w:t>e</w:t>
      </w:r>
      <w:r w:rsidRPr="00642EAF">
        <w:rPr>
          <w:rFonts w:asciiTheme="minorHAnsi" w:eastAsia="Calibri" w:hAnsiTheme="minorHAnsi" w:cstheme="minorHAnsi"/>
          <w:sz w:val="22"/>
        </w:rPr>
        <w:t>cificat</w:t>
      </w:r>
      <w:r w:rsidRPr="00733DAC">
        <w:rPr>
          <w:rFonts w:asciiTheme="minorHAnsi" w:eastAsia="Calibri" w:hAnsiTheme="minorHAnsi" w:cstheme="minorHAnsi"/>
          <w:sz w:val="22"/>
        </w:rPr>
        <w:t>ion</w:t>
      </w:r>
      <w:r w:rsidRPr="00642EAF">
        <w:rPr>
          <w:rFonts w:asciiTheme="minorHAnsi" w:eastAsia="Calibri" w:hAnsiTheme="minorHAnsi" w:cstheme="minorHAnsi"/>
          <w:sz w:val="22"/>
        </w:rPr>
        <w:t xml:space="preserve">s, </w:t>
      </w:r>
      <w:r w:rsidRPr="00733DAC">
        <w:rPr>
          <w:rFonts w:asciiTheme="minorHAnsi" w:eastAsia="Calibri" w:hAnsiTheme="minorHAnsi" w:cstheme="minorHAnsi"/>
          <w:sz w:val="22"/>
        </w:rPr>
        <w:t>i</w:t>
      </w:r>
      <w:r w:rsidRPr="00642EAF">
        <w:rPr>
          <w:rFonts w:asciiTheme="minorHAnsi" w:eastAsia="Calibri" w:hAnsiTheme="minorHAnsi" w:cstheme="minorHAnsi"/>
          <w:sz w:val="22"/>
        </w:rPr>
        <w:t>t</w:t>
      </w:r>
      <w:r w:rsidRPr="00733DAC">
        <w:rPr>
          <w:rFonts w:asciiTheme="minorHAnsi" w:eastAsia="Calibri" w:hAnsiTheme="minorHAnsi" w:cstheme="minorHAnsi"/>
          <w:sz w:val="22"/>
        </w:rPr>
        <w:t>e</w:t>
      </w:r>
      <w:r w:rsidRPr="00642EAF">
        <w:rPr>
          <w:rFonts w:asciiTheme="minorHAnsi" w:eastAsia="Calibri" w:hAnsiTheme="minorHAnsi" w:cstheme="minorHAnsi"/>
          <w:sz w:val="22"/>
        </w:rPr>
        <w:t>m specif</w:t>
      </w:r>
      <w:r w:rsidRPr="00733DAC">
        <w:rPr>
          <w:rFonts w:asciiTheme="minorHAnsi" w:eastAsia="Calibri" w:hAnsiTheme="minorHAnsi" w:cstheme="minorHAnsi"/>
          <w:sz w:val="22"/>
        </w:rPr>
        <w:t>i</w:t>
      </w:r>
      <w:r w:rsidRPr="00642EAF">
        <w:rPr>
          <w:rFonts w:asciiTheme="minorHAnsi" w:eastAsia="Calibri" w:hAnsiTheme="minorHAnsi" w:cstheme="minorHAnsi"/>
          <w:sz w:val="22"/>
        </w:rPr>
        <w:t>cat</w:t>
      </w:r>
      <w:r w:rsidRPr="00733DAC">
        <w:rPr>
          <w:rFonts w:asciiTheme="minorHAnsi" w:eastAsia="Calibri" w:hAnsiTheme="minorHAnsi" w:cstheme="minorHAnsi"/>
          <w:sz w:val="22"/>
        </w:rPr>
        <w:t>ion</w:t>
      </w:r>
      <w:r w:rsidRPr="00642EAF">
        <w:rPr>
          <w:rFonts w:asciiTheme="minorHAnsi" w:eastAsia="Calibri" w:hAnsiTheme="minorHAnsi" w:cstheme="minorHAnsi"/>
          <w:sz w:val="22"/>
        </w:rPr>
        <w:t xml:space="preserve">s, </w:t>
      </w:r>
      <w:r w:rsidR="00181F0E" w:rsidRPr="00733DAC">
        <w:rPr>
          <w:rFonts w:asciiTheme="minorHAnsi" w:eastAsia="Calibri" w:hAnsiTheme="minorHAnsi" w:cstheme="minorHAnsi"/>
          <w:sz w:val="22"/>
        </w:rPr>
        <w:t>and scoring</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lastRenderedPageBreak/>
        <w:t>s</w:t>
      </w:r>
      <w:r w:rsidRPr="00733DAC">
        <w:rPr>
          <w:rFonts w:asciiTheme="minorHAnsi" w:eastAsia="Calibri" w:hAnsiTheme="minorHAnsi" w:cstheme="minorHAnsi"/>
          <w:sz w:val="22"/>
        </w:rPr>
        <w:t>p</w:t>
      </w:r>
      <w:r w:rsidRPr="00642EAF">
        <w:rPr>
          <w:rFonts w:asciiTheme="minorHAnsi" w:eastAsia="Calibri" w:hAnsiTheme="minorHAnsi" w:cstheme="minorHAnsi"/>
          <w:sz w:val="22"/>
        </w:rPr>
        <w:t>e</w:t>
      </w:r>
      <w:r w:rsidRPr="00733DAC">
        <w:rPr>
          <w:rFonts w:asciiTheme="minorHAnsi" w:eastAsia="Calibri" w:hAnsiTheme="minorHAnsi" w:cstheme="minorHAnsi"/>
          <w:sz w:val="22"/>
        </w:rPr>
        <w:t>c</w:t>
      </w:r>
      <w:r w:rsidRPr="00642EAF">
        <w:rPr>
          <w:rFonts w:asciiTheme="minorHAnsi" w:eastAsia="Calibri" w:hAnsiTheme="minorHAnsi" w:cstheme="minorHAnsi"/>
          <w:sz w:val="22"/>
        </w:rPr>
        <w:t>if</w:t>
      </w:r>
      <w:r w:rsidRPr="00733DAC">
        <w:rPr>
          <w:rFonts w:asciiTheme="minorHAnsi" w:eastAsia="Calibri" w:hAnsiTheme="minorHAnsi" w:cstheme="minorHAnsi"/>
          <w:sz w:val="22"/>
        </w:rPr>
        <w:t>i</w:t>
      </w:r>
      <w:r w:rsidRPr="00642EAF">
        <w:rPr>
          <w:rFonts w:asciiTheme="minorHAnsi" w:eastAsia="Calibri" w:hAnsiTheme="minorHAnsi" w:cstheme="minorHAnsi"/>
          <w:sz w:val="22"/>
        </w:rPr>
        <w:t>cati</w:t>
      </w:r>
      <w:r w:rsidRPr="00733DAC">
        <w:rPr>
          <w:rFonts w:asciiTheme="minorHAnsi" w:eastAsia="Calibri" w:hAnsiTheme="minorHAnsi" w:cstheme="minorHAnsi"/>
          <w:sz w:val="22"/>
        </w:rPr>
        <w:t>on</w:t>
      </w:r>
      <w:r w:rsidRPr="00642EAF">
        <w:rPr>
          <w:rFonts w:asciiTheme="minorHAnsi" w:eastAsia="Calibri" w:hAnsiTheme="minorHAnsi" w:cstheme="minorHAnsi"/>
          <w:sz w:val="22"/>
        </w:rPr>
        <w:t>s</w:t>
      </w:r>
      <w:r w:rsidRPr="00733DAC">
        <w:rPr>
          <w:rFonts w:asciiTheme="minorHAnsi" w:eastAsia="Calibri" w:hAnsiTheme="minorHAnsi" w:cstheme="minorHAnsi"/>
          <w:sz w:val="22"/>
        </w:rPr>
        <w:t>)</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a</w:t>
      </w:r>
      <w:r w:rsidRPr="00733DAC">
        <w:rPr>
          <w:rFonts w:asciiTheme="minorHAnsi" w:eastAsia="Calibri" w:hAnsiTheme="minorHAnsi" w:cstheme="minorHAnsi"/>
          <w:sz w:val="22"/>
        </w:rPr>
        <w:t>nnu</w:t>
      </w:r>
      <w:r w:rsidRPr="00642EAF">
        <w:rPr>
          <w:rFonts w:asciiTheme="minorHAnsi" w:eastAsia="Calibri" w:hAnsiTheme="minorHAnsi" w:cstheme="minorHAnsi"/>
          <w:sz w:val="22"/>
        </w:rPr>
        <w:t xml:space="preserve">al </w:t>
      </w:r>
      <w:r w:rsidRPr="00733DAC">
        <w:rPr>
          <w:rFonts w:asciiTheme="minorHAnsi" w:eastAsia="Calibri" w:hAnsiTheme="minorHAnsi" w:cstheme="minorHAnsi"/>
          <w:sz w:val="22"/>
        </w:rPr>
        <w:t>t</w:t>
      </w:r>
      <w:r w:rsidRPr="00642EAF">
        <w:rPr>
          <w:rFonts w:asciiTheme="minorHAnsi" w:eastAsia="Calibri" w:hAnsiTheme="minorHAnsi" w:cstheme="minorHAnsi"/>
          <w:sz w:val="22"/>
        </w:rPr>
        <w:t>ech</w:t>
      </w:r>
      <w:r w:rsidRPr="00733DAC">
        <w:rPr>
          <w:rFonts w:asciiTheme="minorHAnsi" w:eastAsia="Calibri" w:hAnsiTheme="minorHAnsi" w:cstheme="minorHAnsi"/>
          <w:sz w:val="22"/>
        </w:rPr>
        <w:t>n</w:t>
      </w:r>
      <w:r w:rsidRPr="00642EAF">
        <w:rPr>
          <w:rFonts w:asciiTheme="minorHAnsi" w:eastAsia="Calibri" w:hAnsiTheme="minorHAnsi" w:cstheme="minorHAnsi"/>
          <w:sz w:val="22"/>
        </w:rPr>
        <w:t>ical</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r</w:t>
      </w:r>
      <w:r w:rsidRPr="00733DAC">
        <w:rPr>
          <w:rFonts w:asciiTheme="minorHAnsi" w:eastAsia="Calibri" w:hAnsiTheme="minorHAnsi" w:cstheme="minorHAnsi"/>
          <w:sz w:val="22"/>
        </w:rPr>
        <w:t>epor</w:t>
      </w:r>
      <w:r w:rsidRPr="00642EAF">
        <w:rPr>
          <w:rFonts w:asciiTheme="minorHAnsi" w:eastAsia="Calibri" w:hAnsiTheme="minorHAnsi" w:cstheme="minorHAnsi"/>
          <w:sz w:val="22"/>
        </w:rPr>
        <w:t>t</w:t>
      </w:r>
      <w:r w:rsidRPr="00733DAC">
        <w:rPr>
          <w:rFonts w:asciiTheme="minorHAnsi" w:eastAsia="Calibri" w:hAnsiTheme="minorHAnsi" w:cstheme="minorHAnsi"/>
          <w:sz w:val="22"/>
        </w:rPr>
        <w:t>s</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r</w:t>
      </w:r>
      <w:r w:rsidRPr="00642EAF">
        <w:rPr>
          <w:rFonts w:asciiTheme="minorHAnsi" w:eastAsia="Calibri" w:hAnsiTheme="minorHAnsi" w:cstheme="minorHAnsi"/>
          <w:sz w:val="22"/>
        </w:rPr>
        <w:t>esults</w:t>
      </w:r>
      <w:r w:rsidRPr="00733DAC">
        <w:rPr>
          <w:rFonts w:asciiTheme="minorHAnsi" w:eastAsia="Calibri" w:hAnsiTheme="minorHAnsi" w:cstheme="minorHAnsi"/>
          <w:sz w:val="22"/>
        </w:rPr>
        <w:t xml:space="preserve"> o</w:t>
      </w:r>
      <w:r w:rsidRPr="00642EAF">
        <w:rPr>
          <w:rFonts w:asciiTheme="minorHAnsi" w:eastAsia="Calibri" w:hAnsiTheme="minorHAnsi" w:cstheme="minorHAnsi"/>
          <w:sz w:val="22"/>
        </w:rPr>
        <w:t>f</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stu</w:t>
      </w:r>
      <w:r w:rsidRPr="00733DAC">
        <w:rPr>
          <w:rFonts w:asciiTheme="minorHAnsi" w:eastAsia="Calibri" w:hAnsiTheme="minorHAnsi" w:cstheme="minorHAnsi"/>
          <w:sz w:val="22"/>
        </w:rPr>
        <w:t>d</w:t>
      </w:r>
      <w:r w:rsidRPr="00642EAF">
        <w:rPr>
          <w:rFonts w:asciiTheme="minorHAnsi" w:eastAsia="Calibri" w:hAnsiTheme="minorHAnsi" w:cstheme="minorHAnsi"/>
          <w:sz w:val="22"/>
        </w:rPr>
        <w:t>ies</w:t>
      </w:r>
      <w:r w:rsidRPr="00733DAC">
        <w:rPr>
          <w:rFonts w:asciiTheme="minorHAnsi" w:eastAsia="Calibri" w:hAnsiTheme="minorHAnsi" w:cstheme="minorHAnsi"/>
          <w:sz w:val="22"/>
        </w:rPr>
        <w:t xml:space="preserve"> o</w:t>
      </w:r>
      <w:r w:rsidRPr="00642EAF">
        <w:rPr>
          <w:rFonts w:asciiTheme="minorHAnsi" w:eastAsia="Calibri" w:hAnsiTheme="minorHAnsi" w:cstheme="minorHAnsi"/>
          <w:sz w:val="22"/>
        </w:rPr>
        <w:t>n</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scal</w:t>
      </w:r>
      <w:r w:rsidRPr="00733DAC">
        <w:rPr>
          <w:rFonts w:asciiTheme="minorHAnsi" w:eastAsia="Calibri" w:hAnsiTheme="minorHAnsi" w:cstheme="minorHAnsi"/>
          <w:sz w:val="22"/>
        </w:rPr>
        <w:t>ing</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eq</w:t>
      </w:r>
      <w:r w:rsidRPr="00733DAC">
        <w:rPr>
          <w:rFonts w:asciiTheme="minorHAnsi" w:eastAsia="Calibri" w:hAnsiTheme="minorHAnsi" w:cstheme="minorHAnsi"/>
          <w:sz w:val="22"/>
        </w:rPr>
        <w:t>u</w:t>
      </w:r>
      <w:r w:rsidRPr="00642EAF">
        <w:rPr>
          <w:rFonts w:asciiTheme="minorHAnsi" w:eastAsia="Calibri" w:hAnsiTheme="minorHAnsi" w:cstheme="minorHAnsi"/>
          <w:sz w:val="22"/>
        </w:rPr>
        <w:t>ati</w:t>
      </w:r>
      <w:r w:rsidRPr="00733DAC">
        <w:rPr>
          <w:rFonts w:asciiTheme="minorHAnsi" w:eastAsia="Calibri" w:hAnsiTheme="minorHAnsi" w:cstheme="minorHAnsi"/>
          <w:sz w:val="22"/>
        </w:rPr>
        <w:t>n</w:t>
      </w:r>
      <w:r w:rsidRPr="00642EAF">
        <w:rPr>
          <w:rFonts w:asciiTheme="minorHAnsi" w:eastAsia="Calibri" w:hAnsiTheme="minorHAnsi" w:cstheme="minorHAnsi"/>
          <w:sz w:val="22"/>
        </w:rPr>
        <w:t>g, a</w:t>
      </w:r>
      <w:r w:rsidRPr="00733DAC">
        <w:rPr>
          <w:rFonts w:asciiTheme="minorHAnsi" w:eastAsia="Calibri" w:hAnsiTheme="minorHAnsi" w:cstheme="minorHAnsi"/>
          <w:sz w:val="22"/>
        </w:rPr>
        <w:t>n</w:t>
      </w:r>
      <w:r w:rsidRPr="00642EAF">
        <w:rPr>
          <w:rFonts w:asciiTheme="minorHAnsi" w:eastAsia="Calibri" w:hAnsiTheme="minorHAnsi" w:cstheme="minorHAnsi"/>
          <w:sz w:val="22"/>
        </w:rPr>
        <w:t>d</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r</w:t>
      </w:r>
      <w:r w:rsidRPr="00733DAC">
        <w:rPr>
          <w:rFonts w:asciiTheme="minorHAnsi" w:eastAsia="Calibri" w:hAnsiTheme="minorHAnsi" w:cstheme="minorHAnsi"/>
          <w:sz w:val="22"/>
        </w:rPr>
        <w:t>epo</w:t>
      </w:r>
      <w:r w:rsidRPr="00642EAF">
        <w:rPr>
          <w:rFonts w:asciiTheme="minorHAnsi" w:eastAsia="Calibri" w:hAnsiTheme="minorHAnsi" w:cstheme="minorHAnsi"/>
          <w:sz w:val="22"/>
        </w:rPr>
        <w:t>rti</w:t>
      </w:r>
      <w:r w:rsidRPr="00733DAC">
        <w:rPr>
          <w:rFonts w:asciiTheme="minorHAnsi" w:eastAsia="Calibri" w:hAnsiTheme="minorHAnsi" w:cstheme="minorHAnsi"/>
          <w:sz w:val="22"/>
        </w:rPr>
        <w:t>ng</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a</w:t>
      </w:r>
      <w:r w:rsidRPr="00733DAC">
        <w:rPr>
          <w:rFonts w:asciiTheme="minorHAnsi" w:eastAsia="Calibri" w:hAnsiTheme="minorHAnsi" w:cstheme="minorHAnsi"/>
          <w:sz w:val="22"/>
        </w:rPr>
        <w:t>n</w:t>
      </w:r>
      <w:r w:rsidRPr="00642EAF">
        <w:rPr>
          <w:rFonts w:asciiTheme="minorHAnsi" w:eastAsia="Calibri" w:hAnsiTheme="minorHAnsi" w:cstheme="minorHAnsi"/>
          <w:sz w:val="22"/>
        </w:rPr>
        <w:t>d e</w:t>
      </w:r>
      <w:r w:rsidRPr="00733DAC">
        <w:rPr>
          <w:rFonts w:asciiTheme="minorHAnsi" w:eastAsia="Calibri" w:hAnsiTheme="minorHAnsi" w:cstheme="minorHAnsi"/>
          <w:sz w:val="22"/>
        </w:rPr>
        <w:t>xemp</w:t>
      </w:r>
      <w:r w:rsidRPr="00642EAF">
        <w:rPr>
          <w:rFonts w:asciiTheme="minorHAnsi" w:eastAsia="Calibri" w:hAnsiTheme="minorHAnsi" w:cstheme="minorHAnsi"/>
          <w:sz w:val="22"/>
        </w:rPr>
        <w:t>lar</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t</w:t>
      </w:r>
      <w:r w:rsidRPr="00733DAC">
        <w:rPr>
          <w:rFonts w:asciiTheme="minorHAnsi" w:eastAsia="Calibri" w:hAnsiTheme="minorHAnsi" w:cstheme="minorHAnsi"/>
          <w:sz w:val="22"/>
        </w:rPr>
        <w:t>es</w:t>
      </w:r>
      <w:r w:rsidRPr="00642EAF">
        <w:rPr>
          <w:rFonts w:asciiTheme="minorHAnsi" w:eastAsia="Calibri" w:hAnsiTheme="minorHAnsi" w:cstheme="minorHAnsi"/>
          <w:sz w:val="22"/>
        </w:rPr>
        <w:t>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it</w:t>
      </w:r>
      <w:r w:rsidRPr="00733DAC">
        <w:rPr>
          <w:rFonts w:asciiTheme="minorHAnsi" w:eastAsia="Calibri" w:hAnsiTheme="minorHAnsi" w:cstheme="minorHAnsi"/>
          <w:sz w:val="22"/>
        </w:rPr>
        <w:t>ems</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passa</w:t>
      </w:r>
      <w:r w:rsidRPr="00733DAC">
        <w:rPr>
          <w:rFonts w:asciiTheme="minorHAnsi" w:eastAsia="Calibri" w:hAnsiTheme="minorHAnsi" w:cstheme="minorHAnsi"/>
          <w:sz w:val="22"/>
        </w:rPr>
        <w:t>g</w:t>
      </w:r>
      <w:r w:rsidRPr="00642EAF">
        <w:rPr>
          <w:rFonts w:asciiTheme="minorHAnsi" w:eastAsia="Calibri" w:hAnsiTheme="minorHAnsi" w:cstheme="minorHAnsi"/>
          <w:sz w:val="22"/>
        </w:rPr>
        <w:t>e</w:t>
      </w:r>
      <w:r w:rsidRPr="00733DAC">
        <w:rPr>
          <w:rFonts w:asciiTheme="minorHAnsi" w:eastAsia="Calibri" w:hAnsiTheme="minorHAnsi" w:cstheme="minorHAnsi"/>
          <w:sz w:val="22"/>
        </w:rPr>
        <w:t>s</w:t>
      </w:r>
      <w:r w:rsidRPr="00642EAF">
        <w:rPr>
          <w:rFonts w:asciiTheme="minorHAnsi" w:eastAsia="Calibri" w:hAnsiTheme="minorHAnsi" w:cstheme="minorHAnsi"/>
          <w:sz w:val="22"/>
        </w:rPr>
        <w:t>,</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a</w:t>
      </w:r>
      <w:r w:rsidRPr="00733DAC">
        <w:rPr>
          <w:rFonts w:asciiTheme="minorHAnsi" w:eastAsia="Calibri" w:hAnsiTheme="minorHAnsi" w:cstheme="minorHAnsi"/>
          <w:sz w:val="22"/>
        </w:rPr>
        <w:t>n</w:t>
      </w:r>
      <w:r w:rsidRPr="00642EAF">
        <w:rPr>
          <w:rFonts w:asciiTheme="minorHAnsi" w:eastAsia="Calibri" w:hAnsiTheme="minorHAnsi" w:cstheme="minorHAnsi"/>
          <w:sz w:val="22"/>
        </w:rPr>
        <w:t>d</w:t>
      </w:r>
      <w:r w:rsidRPr="00733DAC">
        <w:rPr>
          <w:rFonts w:asciiTheme="minorHAnsi" w:eastAsia="Calibri" w:hAnsiTheme="minorHAnsi" w:cstheme="minorHAnsi"/>
          <w:sz w:val="22"/>
        </w:rPr>
        <w:t xml:space="preserve"> </w:t>
      </w:r>
      <w:r w:rsidRPr="00642EAF">
        <w:rPr>
          <w:rFonts w:asciiTheme="minorHAnsi" w:eastAsia="Calibri" w:hAnsiTheme="minorHAnsi" w:cstheme="minorHAnsi"/>
          <w:sz w:val="22"/>
        </w:rPr>
        <w:t>f</w:t>
      </w:r>
      <w:r w:rsidRPr="00733DAC">
        <w:rPr>
          <w:rFonts w:asciiTheme="minorHAnsi" w:eastAsia="Calibri" w:hAnsiTheme="minorHAnsi" w:cstheme="minorHAnsi"/>
          <w:sz w:val="22"/>
        </w:rPr>
        <w:t>orms</w:t>
      </w:r>
      <w:r w:rsidRPr="00642EAF">
        <w:rPr>
          <w:rFonts w:asciiTheme="minorHAnsi" w:eastAsia="Calibri" w:hAnsiTheme="minorHAnsi" w:cstheme="minorHAnsi"/>
          <w:sz w:val="22"/>
        </w:rPr>
        <w:t>.</w:t>
      </w:r>
    </w:p>
    <w:p w14:paraId="56EBDBCC" w14:textId="77777777" w:rsidR="00F75BB0" w:rsidRDefault="00F75BB0" w:rsidP="00342519">
      <w:pPr>
        <w:autoSpaceDE w:val="0"/>
        <w:autoSpaceDN w:val="0"/>
        <w:adjustRightInd w:val="0"/>
        <w:ind w:left="1260"/>
        <w:jc w:val="both"/>
        <w:rPr>
          <w:rFonts w:asciiTheme="minorHAnsi" w:hAnsiTheme="minorHAnsi"/>
          <w:sz w:val="22"/>
          <w:szCs w:val="22"/>
        </w:rPr>
      </w:pPr>
    </w:p>
    <w:p w14:paraId="70082F40" w14:textId="6064E4C9" w:rsidR="00A647A9" w:rsidRPr="00A647A9" w:rsidRDefault="00A647A9" w:rsidP="00365B49">
      <w:pPr>
        <w:autoSpaceDE w:val="0"/>
        <w:autoSpaceDN w:val="0"/>
        <w:adjustRightInd w:val="0"/>
        <w:ind w:left="1260"/>
        <w:jc w:val="both"/>
        <w:rPr>
          <w:rFonts w:asciiTheme="minorHAnsi" w:hAnsiTheme="minorHAnsi"/>
          <w:sz w:val="22"/>
          <w:szCs w:val="22"/>
        </w:rPr>
      </w:pPr>
      <w:r w:rsidRPr="00A647A9">
        <w:rPr>
          <w:rFonts w:asciiTheme="minorHAnsi" w:hAnsiTheme="minorHAnsi"/>
          <w:sz w:val="22"/>
          <w:szCs w:val="22"/>
        </w:rPr>
        <w:t xml:space="preserve">Contractor shall provide evidence that the proposed version of the assessment to be administered in spring 2019 </w:t>
      </w:r>
      <w:r w:rsidR="000C208B">
        <w:rPr>
          <w:rFonts w:asciiTheme="minorHAnsi" w:hAnsiTheme="minorHAnsi"/>
          <w:sz w:val="22"/>
          <w:szCs w:val="22"/>
        </w:rPr>
        <w:t>will</w:t>
      </w:r>
      <w:r w:rsidR="000C208B" w:rsidRPr="00A647A9">
        <w:rPr>
          <w:rFonts w:asciiTheme="minorHAnsi" w:hAnsiTheme="minorHAnsi"/>
          <w:sz w:val="22"/>
          <w:szCs w:val="22"/>
        </w:rPr>
        <w:t xml:space="preserve"> </w:t>
      </w:r>
      <w:r w:rsidRPr="00A647A9">
        <w:rPr>
          <w:rFonts w:asciiTheme="minorHAnsi" w:hAnsiTheme="minorHAnsi"/>
          <w:sz w:val="22"/>
          <w:szCs w:val="22"/>
        </w:rPr>
        <w:t>be aligned to the full range of a State’s academic content standards.  A State’s assessment system under ESEA Title I must assess the depth and breadth of grade-level academic content standards, i.e., be aligned to the full range of those standards.  Assessing the full range of the Iowa Core Standards means that the assessment covers the domains or major components within a content area</w:t>
      </w:r>
      <w:r w:rsidR="00365B49">
        <w:rPr>
          <w:rFonts w:asciiTheme="minorHAnsi" w:hAnsiTheme="minorHAnsi"/>
          <w:sz w:val="22"/>
          <w:szCs w:val="22"/>
        </w:rPr>
        <w:t>, unless specified otherwise.</w:t>
      </w:r>
      <w:r w:rsidR="004F09B1">
        <w:rPr>
          <w:rFonts w:asciiTheme="minorHAnsi" w:hAnsiTheme="minorHAnsi"/>
          <w:sz w:val="22"/>
          <w:szCs w:val="22"/>
        </w:rPr>
        <w:t xml:space="preserve">  </w:t>
      </w:r>
      <w:r w:rsidR="00365B49">
        <w:rPr>
          <w:rFonts w:asciiTheme="minorHAnsi" w:hAnsiTheme="minorHAnsi"/>
          <w:sz w:val="22"/>
          <w:szCs w:val="22"/>
        </w:rPr>
        <w:t xml:space="preserve">The </w:t>
      </w:r>
      <w:r w:rsidRPr="00A647A9">
        <w:rPr>
          <w:rFonts w:asciiTheme="minorHAnsi" w:hAnsiTheme="minorHAnsi"/>
          <w:sz w:val="22"/>
          <w:szCs w:val="22"/>
        </w:rPr>
        <w:t xml:space="preserve">Contractor </w:t>
      </w:r>
      <w:r w:rsidR="00365B49">
        <w:rPr>
          <w:rFonts w:asciiTheme="minorHAnsi" w:hAnsiTheme="minorHAnsi"/>
          <w:sz w:val="22"/>
          <w:szCs w:val="22"/>
        </w:rPr>
        <w:t xml:space="preserve">must provide evidence the </w:t>
      </w:r>
      <w:r w:rsidRPr="00A647A9">
        <w:rPr>
          <w:rFonts w:asciiTheme="minorHAnsi" w:hAnsiTheme="minorHAnsi"/>
          <w:sz w:val="22"/>
          <w:szCs w:val="22"/>
        </w:rPr>
        <w:t xml:space="preserve">assessment </w:t>
      </w:r>
      <w:r w:rsidR="00365B49">
        <w:rPr>
          <w:rFonts w:asciiTheme="minorHAnsi" w:hAnsiTheme="minorHAnsi"/>
          <w:sz w:val="22"/>
          <w:szCs w:val="22"/>
        </w:rPr>
        <w:t>addresses</w:t>
      </w:r>
      <w:r w:rsidRPr="00A647A9">
        <w:rPr>
          <w:rFonts w:asciiTheme="minorHAnsi" w:hAnsiTheme="minorHAnsi"/>
          <w:sz w:val="22"/>
          <w:szCs w:val="22"/>
        </w:rPr>
        <w:t xml:space="preserve"> the full range of academic content standards</w:t>
      </w:r>
      <w:r w:rsidR="00365B49">
        <w:rPr>
          <w:rFonts w:asciiTheme="minorHAnsi" w:hAnsiTheme="minorHAnsi"/>
          <w:sz w:val="22"/>
          <w:szCs w:val="22"/>
        </w:rPr>
        <w:t xml:space="preserve"> for the tested grade and </w:t>
      </w:r>
      <w:r w:rsidRPr="00A647A9">
        <w:rPr>
          <w:rFonts w:asciiTheme="minorHAnsi" w:hAnsiTheme="minorHAnsi"/>
          <w:sz w:val="22"/>
          <w:szCs w:val="22"/>
        </w:rPr>
        <w:t>the assessment provides a score for the student that is based only on the student’s performance on grade-level academic content standards</w:t>
      </w:r>
      <w:r w:rsidR="00365B49">
        <w:rPr>
          <w:rFonts w:asciiTheme="minorHAnsi" w:hAnsiTheme="minorHAnsi"/>
          <w:sz w:val="22"/>
          <w:szCs w:val="22"/>
        </w:rPr>
        <w:t>.</w:t>
      </w:r>
    </w:p>
    <w:p w14:paraId="0509A237" w14:textId="77777777" w:rsidR="00A647A9" w:rsidRPr="00A647A9" w:rsidRDefault="00A647A9" w:rsidP="000D52D0">
      <w:pPr>
        <w:pStyle w:val="Default"/>
        <w:ind w:left="1260"/>
        <w:jc w:val="both"/>
        <w:rPr>
          <w:rFonts w:asciiTheme="minorHAnsi" w:hAnsiTheme="minorHAnsi"/>
          <w:sz w:val="22"/>
          <w:szCs w:val="22"/>
        </w:rPr>
      </w:pPr>
    </w:p>
    <w:p w14:paraId="5DA0C41D" w14:textId="77777777" w:rsidR="00A647A9" w:rsidRPr="00A647A9" w:rsidRDefault="00A647A9" w:rsidP="000D52D0">
      <w:pPr>
        <w:pStyle w:val="Default"/>
        <w:ind w:left="1260"/>
        <w:jc w:val="both"/>
        <w:rPr>
          <w:rFonts w:asciiTheme="minorHAnsi" w:hAnsiTheme="minorHAnsi"/>
          <w:sz w:val="22"/>
          <w:szCs w:val="22"/>
        </w:rPr>
      </w:pPr>
      <w:r w:rsidRPr="00A647A9">
        <w:rPr>
          <w:rFonts w:asciiTheme="minorHAnsi" w:hAnsiTheme="minorHAnsi"/>
          <w:sz w:val="22"/>
          <w:szCs w:val="22"/>
        </w:rPr>
        <w:t>High levels of student achievement depend on vertical and horizontal alignment within an education system including the intended curriculum (standards), taught curriculum (instructional practices and course materials) and the assessed curriculum.</w:t>
      </w:r>
    </w:p>
    <w:p w14:paraId="7B9065D9" w14:textId="77777777" w:rsidR="00A647A9" w:rsidRPr="00A647A9" w:rsidRDefault="00A647A9" w:rsidP="000D52D0">
      <w:pPr>
        <w:pStyle w:val="Default"/>
        <w:ind w:left="1260"/>
        <w:jc w:val="both"/>
        <w:rPr>
          <w:rFonts w:asciiTheme="minorHAnsi" w:hAnsiTheme="minorHAnsi"/>
          <w:sz w:val="22"/>
          <w:szCs w:val="22"/>
        </w:rPr>
      </w:pPr>
    </w:p>
    <w:p w14:paraId="6DA02373" w14:textId="19A9E955" w:rsidR="00A647A9" w:rsidRPr="00A647A9" w:rsidRDefault="00A647A9" w:rsidP="000D52D0">
      <w:pPr>
        <w:pStyle w:val="Default"/>
        <w:ind w:left="1260"/>
        <w:jc w:val="both"/>
        <w:rPr>
          <w:rFonts w:asciiTheme="minorHAnsi" w:hAnsiTheme="minorHAnsi"/>
          <w:sz w:val="22"/>
          <w:szCs w:val="22"/>
        </w:rPr>
      </w:pPr>
      <w:r w:rsidRPr="00A647A9">
        <w:rPr>
          <w:rFonts w:asciiTheme="minorHAnsi" w:hAnsiTheme="minorHAnsi"/>
          <w:sz w:val="22"/>
          <w:szCs w:val="22"/>
        </w:rPr>
        <w:t>Researchers have developed models to enable sophisticated alignment analysis.  The most frequently used alignment models are the Webb Model</w:t>
      </w:r>
      <w:r w:rsidR="004F09B1">
        <w:rPr>
          <w:rFonts w:asciiTheme="minorHAnsi" w:hAnsiTheme="minorHAnsi"/>
          <w:sz w:val="22"/>
          <w:szCs w:val="22"/>
        </w:rPr>
        <w:t xml:space="preserve"> </w:t>
      </w:r>
      <w:r w:rsidRPr="00A647A9">
        <w:rPr>
          <w:rFonts w:asciiTheme="minorHAnsi" w:hAnsiTheme="minorHAnsi"/>
          <w:sz w:val="22"/>
          <w:szCs w:val="22"/>
        </w:rPr>
        <w:t xml:space="preserve">and the Achieve Model (Case, Jorgensen, and </w:t>
      </w:r>
      <w:proofErr w:type="spellStart"/>
      <w:r w:rsidRPr="00A647A9">
        <w:rPr>
          <w:rFonts w:asciiTheme="minorHAnsi" w:hAnsiTheme="minorHAnsi"/>
          <w:sz w:val="22"/>
          <w:szCs w:val="22"/>
        </w:rPr>
        <w:t>Zucker</w:t>
      </w:r>
      <w:proofErr w:type="spellEnd"/>
      <w:r w:rsidRPr="00A647A9">
        <w:rPr>
          <w:rFonts w:asciiTheme="minorHAnsi" w:hAnsiTheme="minorHAnsi"/>
          <w:sz w:val="22"/>
          <w:szCs w:val="22"/>
        </w:rPr>
        <w:t>, 2008).  In his work, Dr. Norman Webb, Wisconsin Center for Educational Research, University of Wisconsin–Madison, states that the alignment of the standards or objectives for student learning with tests for measuring students’ attainment of these expectations is an essential component for an effective standards-based education system.  Webb’s alignment model is based on four criteria:</w:t>
      </w:r>
    </w:p>
    <w:p w14:paraId="337CE917" w14:textId="77777777" w:rsidR="00A647A9" w:rsidRPr="00A647A9" w:rsidRDefault="00A647A9" w:rsidP="001601F8">
      <w:pPr>
        <w:pStyle w:val="Default"/>
        <w:ind w:left="1800"/>
        <w:jc w:val="both"/>
        <w:rPr>
          <w:rFonts w:asciiTheme="minorHAnsi" w:hAnsiTheme="minorHAnsi"/>
          <w:sz w:val="22"/>
          <w:szCs w:val="22"/>
        </w:rPr>
      </w:pPr>
    </w:p>
    <w:p w14:paraId="5A06EA00" w14:textId="77777777" w:rsidR="00A647A9" w:rsidRPr="00A647A9" w:rsidRDefault="00A647A9" w:rsidP="000D52D0">
      <w:pPr>
        <w:pStyle w:val="ListParagraph"/>
        <w:numPr>
          <w:ilvl w:val="0"/>
          <w:numId w:val="32"/>
        </w:numPr>
        <w:spacing w:after="160" w:line="259" w:lineRule="auto"/>
        <w:ind w:left="2070"/>
        <w:contextualSpacing/>
        <w:jc w:val="both"/>
        <w:rPr>
          <w:rFonts w:asciiTheme="minorHAnsi" w:hAnsiTheme="minorHAnsi"/>
          <w:sz w:val="22"/>
          <w:szCs w:val="22"/>
        </w:rPr>
      </w:pPr>
      <w:r w:rsidRPr="00784239">
        <w:rPr>
          <w:rFonts w:asciiTheme="minorHAnsi" w:hAnsiTheme="minorHAnsi"/>
          <w:b/>
          <w:i/>
          <w:iCs/>
          <w:sz w:val="22"/>
          <w:szCs w:val="22"/>
        </w:rPr>
        <w:t>Categorical concurrence</w:t>
      </w:r>
      <w:r w:rsidRPr="00A647A9">
        <w:rPr>
          <w:rFonts w:asciiTheme="minorHAnsi" w:hAnsiTheme="minorHAnsi"/>
          <w:sz w:val="22"/>
          <w:szCs w:val="22"/>
        </w:rPr>
        <w:t xml:space="preserve">—a general indication of how well the test includes items that measure content from each standard.  According to Webb (2002), an important aspect of alignment between each standard and the test is whether both address the same content categories. The categorical concurrence criterion provides a general indication of alignment if the standards and the test incorporate the same content. Using Webb’s model, the number of questions used to determine categorical concurrence is based on estimating the number of questions that could produce a reasonably reliable subscale for estimating students’ mastery of content on that subscale. Of course, many factors have to be considered in determining a reasonable number, including the reliability of the subscale, the mean score, and the cutoff score for determining mastery. </w:t>
      </w:r>
      <w:r w:rsidRPr="00A647A9">
        <w:rPr>
          <w:rFonts w:asciiTheme="minorHAnsi" w:hAnsiTheme="minorHAnsi"/>
          <w:sz w:val="22"/>
          <w:szCs w:val="22"/>
        </w:rPr>
        <w:br/>
      </w:r>
    </w:p>
    <w:p w14:paraId="564BE940" w14:textId="7AEE6DED" w:rsidR="00A647A9" w:rsidRPr="00A647A9" w:rsidRDefault="00071566" w:rsidP="000D52D0">
      <w:pPr>
        <w:pStyle w:val="ListParagraph"/>
        <w:numPr>
          <w:ilvl w:val="0"/>
          <w:numId w:val="32"/>
        </w:numPr>
        <w:spacing w:after="160" w:line="259" w:lineRule="auto"/>
        <w:ind w:left="2070"/>
        <w:contextualSpacing/>
        <w:jc w:val="both"/>
        <w:rPr>
          <w:rFonts w:asciiTheme="minorHAnsi" w:hAnsiTheme="minorHAnsi"/>
          <w:sz w:val="22"/>
          <w:szCs w:val="22"/>
        </w:rPr>
      </w:pPr>
      <w:r>
        <w:rPr>
          <w:rFonts w:asciiTheme="minorHAnsi" w:hAnsiTheme="minorHAnsi"/>
          <w:b/>
          <w:i/>
          <w:iCs/>
          <w:sz w:val="22"/>
          <w:szCs w:val="22"/>
        </w:rPr>
        <w:t xml:space="preserve">Depth-of-knowledge </w:t>
      </w:r>
      <w:r w:rsidR="00A647A9" w:rsidRPr="00784239">
        <w:rPr>
          <w:rFonts w:asciiTheme="minorHAnsi" w:hAnsiTheme="minorHAnsi"/>
          <w:b/>
          <w:i/>
          <w:iCs/>
          <w:sz w:val="22"/>
          <w:szCs w:val="22"/>
        </w:rPr>
        <w:t>consistency</w:t>
      </w:r>
      <w:r w:rsidR="00A647A9" w:rsidRPr="00A647A9">
        <w:rPr>
          <w:rFonts w:asciiTheme="minorHAnsi" w:hAnsiTheme="minorHAnsi"/>
          <w:sz w:val="22"/>
          <w:szCs w:val="22"/>
        </w:rPr>
        <w:t xml:space="preserve">—an indication of whether the cognitive demands required of the students on the test are consistent with what students are expected to know and do as stated in the standards. </w:t>
      </w:r>
    </w:p>
    <w:p w14:paraId="394021A1" w14:textId="0D420D34" w:rsidR="00A647A9" w:rsidRDefault="00A647A9" w:rsidP="000D52D0">
      <w:pPr>
        <w:ind w:left="2070"/>
        <w:jc w:val="both"/>
        <w:rPr>
          <w:rFonts w:asciiTheme="minorHAnsi" w:hAnsiTheme="minorHAnsi"/>
          <w:sz w:val="22"/>
          <w:szCs w:val="22"/>
        </w:rPr>
      </w:pPr>
      <w:r w:rsidRPr="00A647A9">
        <w:rPr>
          <w:rFonts w:asciiTheme="minorHAnsi" w:hAnsiTheme="minorHAnsi"/>
          <w:sz w:val="22"/>
          <w:szCs w:val="22"/>
        </w:rPr>
        <w:t xml:space="preserve">According to Webb (2002), depth-of-knowledge consistency between content standards and test items indicates alignment if what is elicited from students on the test is as demanding cognitively as what students are expected to know and do as stated in the content standards. Therefore, for consistency to exist between the test items and the standards, each item should be coded the same </w:t>
      </w:r>
      <w:r w:rsidRPr="00A647A9">
        <w:rPr>
          <w:rFonts w:asciiTheme="minorHAnsi" w:hAnsiTheme="minorHAnsi"/>
          <w:sz w:val="22"/>
          <w:szCs w:val="22"/>
        </w:rPr>
        <w:lastRenderedPageBreak/>
        <w:t>depth-of-knowledge level as the standard or one level above the depth-of-knowledge level of the standard.  According to the Webb model, as a measure of consistency, at least 50</w:t>
      </w:r>
      <w:r w:rsidR="00071566">
        <w:rPr>
          <w:rFonts w:asciiTheme="minorHAnsi" w:hAnsiTheme="minorHAnsi"/>
          <w:sz w:val="22"/>
          <w:szCs w:val="22"/>
        </w:rPr>
        <w:t xml:space="preserve"> percent</w:t>
      </w:r>
      <w:r w:rsidRPr="00A647A9">
        <w:rPr>
          <w:rFonts w:asciiTheme="minorHAnsi" w:hAnsiTheme="minorHAnsi"/>
          <w:sz w:val="22"/>
          <w:szCs w:val="22"/>
        </w:rPr>
        <w:t xml:space="preserve"> of the items corresponding to a standard should be at or above the depth-of-knowledge level of the standard.</w:t>
      </w:r>
    </w:p>
    <w:p w14:paraId="6C56EE1C" w14:textId="77777777" w:rsidR="00C06EF1" w:rsidRPr="00A647A9" w:rsidRDefault="00C06EF1" w:rsidP="000D52D0">
      <w:pPr>
        <w:ind w:left="2070"/>
        <w:jc w:val="both"/>
        <w:rPr>
          <w:rFonts w:asciiTheme="minorHAnsi" w:hAnsiTheme="minorHAnsi"/>
          <w:sz w:val="22"/>
          <w:szCs w:val="22"/>
        </w:rPr>
      </w:pPr>
    </w:p>
    <w:p w14:paraId="5DF99318" w14:textId="77777777" w:rsidR="001601F8" w:rsidRDefault="00A647A9" w:rsidP="000D52D0">
      <w:pPr>
        <w:pStyle w:val="ListParagraph"/>
        <w:numPr>
          <w:ilvl w:val="0"/>
          <w:numId w:val="32"/>
        </w:numPr>
        <w:spacing w:after="160" w:line="259" w:lineRule="auto"/>
        <w:ind w:left="2070"/>
        <w:contextualSpacing/>
        <w:jc w:val="both"/>
        <w:rPr>
          <w:rFonts w:asciiTheme="minorHAnsi" w:hAnsiTheme="minorHAnsi"/>
          <w:sz w:val="22"/>
          <w:szCs w:val="22"/>
        </w:rPr>
      </w:pPr>
      <w:r w:rsidRPr="00784239">
        <w:rPr>
          <w:rFonts w:asciiTheme="minorHAnsi" w:hAnsiTheme="minorHAnsi"/>
          <w:b/>
          <w:i/>
          <w:iCs/>
          <w:sz w:val="22"/>
          <w:szCs w:val="22"/>
        </w:rPr>
        <w:t>Range-of-knowledge correspondence</w:t>
      </w:r>
      <w:r w:rsidRPr="00A647A9">
        <w:rPr>
          <w:rFonts w:asciiTheme="minorHAnsi" w:hAnsiTheme="minorHAnsi"/>
          <w:sz w:val="22"/>
          <w:szCs w:val="22"/>
        </w:rPr>
        <w:t>—an indication of whether the extent of knowledge expected of students by a strand is the same as the extent of knowledge required of students to answer the test items correctly.</w:t>
      </w:r>
    </w:p>
    <w:p w14:paraId="4A8CE15A" w14:textId="77777777" w:rsidR="00A647A9" w:rsidRPr="00A647A9" w:rsidRDefault="00A647A9" w:rsidP="000D52D0">
      <w:pPr>
        <w:pStyle w:val="ListParagraph"/>
        <w:spacing w:after="160" w:line="259" w:lineRule="auto"/>
        <w:ind w:left="2070" w:hanging="360"/>
        <w:contextualSpacing/>
        <w:jc w:val="both"/>
        <w:rPr>
          <w:rFonts w:asciiTheme="minorHAnsi" w:hAnsiTheme="minorHAnsi"/>
          <w:sz w:val="22"/>
          <w:szCs w:val="22"/>
        </w:rPr>
      </w:pPr>
      <w:r w:rsidRPr="00A647A9">
        <w:rPr>
          <w:rFonts w:asciiTheme="minorHAnsi" w:hAnsiTheme="minorHAnsi"/>
          <w:sz w:val="22"/>
          <w:szCs w:val="22"/>
        </w:rPr>
        <w:t xml:space="preserve"> </w:t>
      </w:r>
    </w:p>
    <w:p w14:paraId="19AE072D" w14:textId="5DA16CB4" w:rsidR="001601F8" w:rsidRDefault="00A647A9" w:rsidP="000D52D0">
      <w:pPr>
        <w:pStyle w:val="ListParagraph"/>
        <w:ind w:left="2070"/>
        <w:jc w:val="both"/>
        <w:rPr>
          <w:rFonts w:asciiTheme="minorHAnsi" w:hAnsiTheme="minorHAnsi"/>
          <w:sz w:val="22"/>
          <w:szCs w:val="22"/>
        </w:rPr>
      </w:pPr>
      <w:r w:rsidRPr="00A647A9">
        <w:rPr>
          <w:rFonts w:asciiTheme="minorHAnsi" w:hAnsiTheme="minorHAnsi"/>
          <w:sz w:val="22"/>
          <w:szCs w:val="22"/>
        </w:rPr>
        <w:t>The range-of-knowledge criterion is used to judge whether the span of knowledge expected of students by a standard is the same as, or corresponds to, the span of knowledge that students need in order to correctly answer the test questions associated with that standard.  For an acceptable range of knowledge, at least 50</w:t>
      </w:r>
      <w:r w:rsidR="00071566">
        <w:rPr>
          <w:rFonts w:asciiTheme="minorHAnsi" w:hAnsiTheme="minorHAnsi"/>
          <w:sz w:val="22"/>
          <w:szCs w:val="22"/>
        </w:rPr>
        <w:t xml:space="preserve"> percent</w:t>
      </w:r>
      <w:r w:rsidRPr="00A647A9">
        <w:rPr>
          <w:rFonts w:asciiTheme="minorHAnsi" w:hAnsiTheme="minorHAnsi"/>
          <w:sz w:val="22"/>
          <w:szCs w:val="22"/>
        </w:rPr>
        <w:t xml:space="preserve"> of the standards must have at least one related test question.</w:t>
      </w:r>
    </w:p>
    <w:p w14:paraId="4455F5C8" w14:textId="77777777" w:rsidR="00A647A9" w:rsidRPr="00A647A9" w:rsidRDefault="00A647A9" w:rsidP="000D52D0">
      <w:pPr>
        <w:pStyle w:val="ListParagraph"/>
        <w:ind w:left="2070" w:hanging="360"/>
        <w:jc w:val="both"/>
        <w:rPr>
          <w:rFonts w:asciiTheme="minorHAnsi" w:hAnsiTheme="minorHAnsi"/>
          <w:sz w:val="22"/>
          <w:szCs w:val="22"/>
        </w:rPr>
      </w:pPr>
    </w:p>
    <w:p w14:paraId="30C2C87B" w14:textId="77777777" w:rsidR="001601F8" w:rsidRDefault="00A647A9" w:rsidP="000D52D0">
      <w:pPr>
        <w:pStyle w:val="ListParagraph"/>
        <w:numPr>
          <w:ilvl w:val="0"/>
          <w:numId w:val="32"/>
        </w:numPr>
        <w:spacing w:after="160" w:line="259" w:lineRule="auto"/>
        <w:ind w:left="2070"/>
        <w:contextualSpacing/>
        <w:jc w:val="both"/>
        <w:rPr>
          <w:rFonts w:asciiTheme="minorHAnsi" w:hAnsiTheme="minorHAnsi"/>
          <w:sz w:val="22"/>
          <w:szCs w:val="22"/>
        </w:rPr>
      </w:pPr>
      <w:r w:rsidRPr="00784239">
        <w:rPr>
          <w:rFonts w:asciiTheme="minorHAnsi" w:hAnsiTheme="minorHAnsi"/>
          <w:b/>
          <w:i/>
          <w:iCs/>
          <w:sz w:val="22"/>
          <w:szCs w:val="22"/>
        </w:rPr>
        <w:t>Balance of representation</w:t>
      </w:r>
      <w:r w:rsidRPr="00A647A9">
        <w:rPr>
          <w:rFonts w:asciiTheme="minorHAnsi" w:hAnsiTheme="minorHAnsi"/>
          <w:sz w:val="22"/>
          <w:szCs w:val="22"/>
        </w:rPr>
        <w:t>—the degree to which one objective in a standard is given more emphasis on the test than another objective within the same strand.  An index is used to judge the distribution of the test items.</w:t>
      </w:r>
    </w:p>
    <w:p w14:paraId="3B91F3D2" w14:textId="77777777" w:rsidR="000B6F54" w:rsidRDefault="00A647A9" w:rsidP="000D52D0">
      <w:pPr>
        <w:spacing w:after="160" w:line="259" w:lineRule="auto"/>
        <w:ind w:left="2070"/>
        <w:contextualSpacing/>
        <w:jc w:val="both"/>
        <w:rPr>
          <w:rFonts w:asciiTheme="minorHAnsi" w:hAnsiTheme="minorHAnsi"/>
          <w:sz w:val="22"/>
          <w:szCs w:val="22"/>
        </w:rPr>
      </w:pPr>
      <w:r w:rsidRPr="001601F8">
        <w:rPr>
          <w:rFonts w:asciiTheme="minorHAnsi" w:hAnsiTheme="minorHAnsi"/>
          <w:sz w:val="22"/>
          <w:szCs w:val="22"/>
        </w:rPr>
        <w:t>The balance-of-representation criterion is used to indicate the degree to which one standard is given more emphasis on the test than another.  An index is used to judge the distribution of the test questions.  This index only considers the objective for a standard that has at least one related assessment item.  The index in this study was computed by considering the difference in the proportion of standards and the proportion of hits (questions corresponding to eligible content) assigned to the standards.  An index value of one signifies perfect balance and is obtained if the hits are equally distributed among the content standards.  Index values that approach zero signify that a large proportion of the hits are on only one or two of all of the content standards.  Depending on the number of content standards and the number of hits, a unimodal distribution has an index value of less than 0.5.  A bimodal distribution has an index value of around 0.55 or 0.6. Index values of 0.7 or higher indicate that questions are distributed among all of the content standards, at least to some degree.  Index values between 0.6 and 0.7 indicate the balance-of-representation criterion has only “moderately” been met.</w:t>
      </w:r>
    </w:p>
    <w:p w14:paraId="608CC22A" w14:textId="5428A56B" w:rsidR="00733DAC" w:rsidRPr="001601F8" w:rsidRDefault="00A647A9" w:rsidP="000D52D0">
      <w:pPr>
        <w:spacing w:after="160" w:line="259" w:lineRule="auto"/>
        <w:ind w:left="2070"/>
        <w:contextualSpacing/>
        <w:jc w:val="both"/>
        <w:rPr>
          <w:rFonts w:asciiTheme="minorHAnsi" w:hAnsiTheme="minorHAnsi"/>
          <w:sz w:val="22"/>
          <w:szCs w:val="22"/>
        </w:rPr>
      </w:pPr>
      <w:r w:rsidRPr="001601F8">
        <w:rPr>
          <w:rFonts w:asciiTheme="minorHAnsi" w:hAnsiTheme="minorHAnsi"/>
          <w:sz w:val="22"/>
          <w:szCs w:val="22"/>
        </w:rPr>
        <w:t xml:space="preserve"> </w:t>
      </w:r>
    </w:p>
    <w:p w14:paraId="60118746" w14:textId="77777777" w:rsidR="001601F8" w:rsidRPr="00264214" w:rsidRDefault="00C06EF1" w:rsidP="00B638AD">
      <w:pPr>
        <w:ind w:left="1260" w:hanging="810"/>
        <w:rPr>
          <w:rFonts w:asciiTheme="minorHAnsi" w:hAnsiTheme="minorHAnsi" w:cs="Arial"/>
          <w:b/>
          <w:color w:val="000000"/>
          <w:sz w:val="22"/>
          <w:szCs w:val="22"/>
        </w:rPr>
      </w:pPr>
      <w:r>
        <w:rPr>
          <w:rFonts w:asciiTheme="minorHAnsi" w:hAnsiTheme="minorHAnsi" w:cs="Arial"/>
          <w:b/>
          <w:color w:val="000000"/>
          <w:sz w:val="22"/>
          <w:szCs w:val="22"/>
        </w:rPr>
        <w:t>4.4.2</w:t>
      </w:r>
      <w:r>
        <w:rPr>
          <w:rFonts w:asciiTheme="minorHAnsi" w:hAnsiTheme="minorHAnsi" w:cs="Arial"/>
          <w:b/>
          <w:color w:val="000000"/>
          <w:sz w:val="22"/>
          <w:szCs w:val="22"/>
        </w:rPr>
        <w:tab/>
      </w:r>
      <w:r w:rsidR="00A647A9" w:rsidRPr="00264214">
        <w:rPr>
          <w:rFonts w:asciiTheme="minorHAnsi" w:hAnsiTheme="minorHAnsi" w:cs="Arial"/>
          <w:b/>
          <w:color w:val="000000"/>
          <w:sz w:val="22"/>
          <w:szCs w:val="22"/>
        </w:rPr>
        <w:t>Standard Setting</w:t>
      </w:r>
    </w:p>
    <w:p w14:paraId="1B7F6724" w14:textId="0457374E" w:rsidR="00A647A9" w:rsidRDefault="00A647A9" w:rsidP="000D52D0">
      <w:pPr>
        <w:ind w:left="1260"/>
        <w:jc w:val="both"/>
        <w:rPr>
          <w:rFonts w:asciiTheme="minorHAnsi" w:hAnsiTheme="minorHAnsi"/>
          <w:sz w:val="22"/>
          <w:szCs w:val="22"/>
        </w:rPr>
      </w:pPr>
      <w:r w:rsidRPr="00A647A9">
        <w:rPr>
          <w:rFonts w:asciiTheme="minorHAnsi" w:hAnsiTheme="minorHAnsi"/>
          <w:sz w:val="22"/>
          <w:szCs w:val="22"/>
        </w:rPr>
        <w:t xml:space="preserve">It is best practice to implement a standard setting process following the first year’s administration.  </w:t>
      </w:r>
      <w:r w:rsidR="00571DF9">
        <w:rPr>
          <w:rFonts w:asciiTheme="minorHAnsi" w:hAnsiTheme="minorHAnsi"/>
          <w:sz w:val="22"/>
          <w:szCs w:val="22"/>
        </w:rPr>
        <w:t xml:space="preserve">For pre-existing assessments, the Contractor must provide evidence of the completed standard setting process and the results. </w:t>
      </w:r>
      <w:r w:rsidR="008D61CF">
        <w:rPr>
          <w:rFonts w:asciiTheme="minorHAnsi" w:hAnsiTheme="minorHAnsi"/>
          <w:sz w:val="22"/>
          <w:szCs w:val="22"/>
        </w:rPr>
        <w:t xml:space="preserve"> </w:t>
      </w:r>
      <w:r w:rsidR="00571DF9">
        <w:rPr>
          <w:rFonts w:asciiTheme="minorHAnsi" w:hAnsiTheme="minorHAnsi"/>
          <w:sz w:val="22"/>
          <w:szCs w:val="22"/>
        </w:rPr>
        <w:t xml:space="preserve">For assessments in newly created or in development, the Contractor must describe the proposed standard setting process.  </w:t>
      </w:r>
      <w:r w:rsidRPr="00A647A9">
        <w:rPr>
          <w:rFonts w:asciiTheme="minorHAnsi" w:hAnsiTheme="minorHAnsi"/>
          <w:sz w:val="22"/>
          <w:szCs w:val="22"/>
        </w:rPr>
        <w:t xml:space="preserve">For the standard setting, the Contractor will handle all logistics, work with Iowa teachers to revise performance level descriptors, and conduct the standard setting and all necessary analyses.  </w:t>
      </w:r>
    </w:p>
    <w:p w14:paraId="01A49A56" w14:textId="77777777" w:rsidR="000B6F54" w:rsidRPr="00A647A9" w:rsidRDefault="000B6F54" w:rsidP="000D52D0">
      <w:pPr>
        <w:ind w:left="1260"/>
        <w:jc w:val="both"/>
        <w:rPr>
          <w:rFonts w:asciiTheme="minorHAnsi" w:hAnsiTheme="minorHAnsi"/>
          <w:sz w:val="22"/>
          <w:szCs w:val="22"/>
        </w:rPr>
      </w:pPr>
    </w:p>
    <w:p w14:paraId="22C188F2" w14:textId="77777777" w:rsidR="00A647A9" w:rsidRPr="00A647A9" w:rsidRDefault="00A647A9" w:rsidP="000D52D0">
      <w:pPr>
        <w:spacing w:after="120"/>
        <w:ind w:left="1260"/>
        <w:jc w:val="both"/>
        <w:rPr>
          <w:rFonts w:asciiTheme="minorHAnsi" w:hAnsiTheme="minorHAnsi"/>
          <w:b/>
          <w:sz w:val="22"/>
          <w:szCs w:val="22"/>
        </w:rPr>
      </w:pPr>
      <w:r w:rsidRPr="00A647A9">
        <w:rPr>
          <w:rFonts w:asciiTheme="minorHAnsi" w:hAnsiTheme="minorHAnsi"/>
          <w:sz w:val="22"/>
          <w:szCs w:val="22"/>
        </w:rPr>
        <w:lastRenderedPageBreak/>
        <w:t xml:space="preserve">Technical reports must be produced documenting the standard setting process.  The Contractor is required to advise </w:t>
      </w:r>
      <w:r w:rsidR="000B6F54">
        <w:rPr>
          <w:rFonts w:asciiTheme="minorHAnsi" w:hAnsiTheme="minorHAnsi"/>
          <w:sz w:val="22"/>
          <w:szCs w:val="22"/>
        </w:rPr>
        <w:t>Agency</w:t>
      </w:r>
      <w:r w:rsidRPr="00A647A9">
        <w:rPr>
          <w:rFonts w:asciiTheme="minorHAnsi" w:hAnsiTheme="minorHAnsi"/>
          <w:sz w:val="22"/>
          <w:szCs w:val="22"/>
        </w:rPr>
        <w:t xml:space="preserve"> on any psychometric/methodological matters relating to standard setting. The process for standard setting will consist of the following elements: </w:t>
      </w:r>
    </w:p>
    <w:p w14:paraId="75AF6C20" w14:textId="77777777" w:rsidR="00A647A9" w:rsidRPr="00A647A9" w:rsidRDefault="00A647A9" w:rsidP="00270882">
      <w:pPr>
        <w:pStyle w:val="Default"/>
        <w:numPr>
          <w:ilvl w:val="0"/>
          <w:numId w:val="51"/>
        </w:numPr>
        <w:spacing w:after="120"/>
        <w:ind w:left="2070"/>
        <w:jc w:val="both"/>
        <w:rPr>
          <w:rFonts w:asciiTheme="minorHAnsi" w:hAnsiTheme="minorHAnsi"/>
          <w:sz w:val="22"/>
          <w:szCs w:val="22"/>
        </w:rPr>
      </w:pPr>
      <w:r w:rsidRPr="00A647A9">
        <w:rPr>
          <w:rFonts w:asciiTheme="minorHAnsi" w:hAnsiTheme="minorHAnsi"/>
          <w:sz w:val="22"/>
          <w:szCs w:val="22"/>
        </w:rPr>
        <w:t xml:space="preserve">Hold meetings with Iowa teachers to develop and/or validate content-area performance level descriptors (PLDs) </w:t>
      </w:r>
    </w:p>
    <w:p w14:paraId="65D40684" w14:textId="77777777" w:rsidR="00A647A9" w:rsidRPr="00A647A9" w:rsidRDefault="00A647A9" w:rsidP="00270882">
      <w:pPr>
        <w:pStyle w:val="Default"/>
        <w:numPr>
          <w:ilvl w:val="0"/>
          <w:numId w:val="51"/>
        </w:numPr>
        <w:spacing w:after="120"/>
        <w:ind w:left="2070"/>
        <w:jc w:val="both"/>
        <w:rPr>
          <w:rFonts w:asciiTheme="minorHAnsi" w:hAnsiTheme="minorHAnsi"/>
          <w:sz w:val="22"/>
          <w:szCs w:val="22"/>
        </w:rPr>
      </w:pPr>
      <w:r w:rsidRPr="00A647A9">
        <w:rPr>
          <w:rFonts w:asciiTheme="minorHAnsi" w:hAnsiTheme="minorHAnsi"/>
          <w:sz w:val="22"/>
          <w:szCs w:val="22"/>
        </w:rPr>
        <w:t xml:space="preserve">Design and execute appropriate external benchmark data and analysis </w:t>
      </w:r>
    </w:p>
    <w:p w14:paraId="120AD3FE" w14:textId="77777777" w:rsidR="00A647A9" w:rsidRPr="00A647A9" w:rsidRDefault="00A647A9" w:rsidP="00270882">
      <w:pPr>
        <w:pStyle w:val="Default"/>
        <w:numPr>
          <w:ilvl w:val="0"/>
          <w:numId w:val="51"/>
        </w:numPr>
        <w:spacing w:after="120"/>
        <w:ind w:left="2070"/>
        <w:jc w:val="both"/>
        <w:rPr>
          <w:rFonts w:asciiTheme="minorHAnsi" w:hAnsiTheme="minorHAnsi"/>
          <w:sz w:val="22"/>
          <w:szCs w:val="22"/>
        </w:rPr>
      </w:pPr>
      <w:r w:rsidRPr="00A647A9">
        <w:rPr>
          <w:rFonts w:asciiTheme="minorHAnsi" w:hAnsiTheme="minorHAnsi"/>
          <w:sz w:val="22"/>
          <w:szCs w:val="22"/>
        </w:rPr>
        <w:t xml:space="preserve">Hold standard setting meetings to set performance standards </w:t>
      </w:r>
    </w:p>
    <w:p w14:paraId="4473692D" w14:textId="77777777" w:rsidR="00A647A9" w:rsidRPr="00A647A9" w:rsidRDefault="00A647A9" w:rsidP="00270882">
      <w:pPr>
        <w:pStyle w:val="Default"/>
        <w:numPr>
          <w:ilvl w:val="0"/>
          <w:numId w:val="51"/>
        </w:numPr>
        <w:spacing w:after="120"/>
        <w:ind w:left="2070"/>
        <w:jc w:val="both"/>
        <w:rPr>
          <w:rFonts w:asciiTheme="minorHAnsi" w:hAnsiTheme="minorHAnsi"/>
          <w:sz w:val="22"/>
          <w:szCs w:val="22"/>
        </w:rPr>
      </w:pPr>
      <w:r w:rsidRPr="00A647A9">
        <w:rPr>
          <w:rFonts w:asciiTheme="minorHAnsi" w:hAnsiTheme="minorHAnsi"/>
          <w:sz w:val="22"/>
          <w:szCs w:val="22"/>
        </w:rPr>
        <w:t xml:space="preserve">Develop a technical report detailing the overall recommendations of panelists, the judgments of each subject area expert in each phase of judgment (as appropriate to the standard setting model) and sections on the development of PLDs and the analysis and presentation of external benchmark data. </w:t>
      </w:r>
    </w:p>
    <w:p w14:paraId="1A96BC24" w14:textId="0FCDAE72" w:rsidR="00264214" w:rsidRDefault="00A647A9" w:rsidP="000D52D0">
      <w:pPr>
        <w:ind w:left="1260"/>
        <w:jc w:val="both"/>
        <w:rPr>
          <w:rFonts w:asciiTheme="minorHAnsi" w:hAnsiTheme="minorHAnsi"/>
          <w:sz w:val="22"/>
          <w:szCs w:val="22"/>
        </w:rPr>
      </w:pPr>
      <w:r w:rsidRPr="00A647A9">
        <w:rPr>
          <w:rFonts w:asciiTheme="minorHAnsi" w:hAnsiTheme="minorHAnsi"/>
          <w:sz w:val="22"/>
          <w:szCs w:val="22"/>
        </w:rPr>
        <w:t xml:space="preserve">The cost of the </w:t>
      </w:r>
      <w:r w:rsidR="00071566">
        <w:rPr>
          <w:rFonts w:asciiTheme="minorHAnsi" w:hAnsiTheme="minorHAnsi"/>
          <w:sz w:val="22"/>
          <w:szCs w:val="22"/>
        </w:rPr>
        <w:t>s</w:t>
      </w:r>
      <w:r w:rsidRPr="00A647A9">
        <w:rPr>
          <w:rFonts w:asciiTheme="minorHAnsi" w:hAnsiTheme="minorHAnsi"/>
          <w:sz w:val="22"/>
          <w:szCs w:val="22"/>
        </w:rPr>
        <w:t xml:space="preserve">tandard </w:t>
      </w:r>
      <w:r w:rsidR="00071566">
        <w:rPr>
          <w:rFonts w:asciiTheme="minorHAnsi" w:hAnsiTheme="minorHAnsi"/>
          <w:sz w:val="22"/>
          <w:szCs w:val="22"/>
        </w:rPr>
        <w:t>s</w:t>
      </w:r>
      <w:r w:rsidRPr="00A647A9">
        <w:rPr>
          <w:rFonts w:asciiTheme="minorHAnsi" w:hAnsiTheme="minorHAnsi"/>
          <w:sz w:val="22"/>
          <w:szCs w:val="22"/>
        </w:rPr>
        <w:t xml:space="preserve">etting, if not already completed, shall be the responsibility of the Contractor.   No additional cost shall be added at a later date to the </w:t>
      </w:r>
      <w:r w:rsidR="00264214">
        <w:rPr>
          <w:rFonts w:asciiTheme="minorHAnsi" w:hAnsiTheme="minorHAnsi"/>
          <w:sz w:val="22"/>
          <w:szCs w:val="22"/>
        </w:rPr>
        <w:t>Agency</w:t>
      </w:r>
      <w:r w:rsidRPr="00A647A9">
        <w:rPr>
          <w:rFonts w:asciiTheme="minorHAnsi" w:hAnsiTheme="minorHAnsi"/>
          <w:sz w:val="22"/>
          <w:szCs w:val="22"/>
        </w:rPr>
        <w:t xml:space="preserve"> or in addition to expenses outlined in the Contractors response to this RFP.  </w:t>
      </w:r>
    </w:p>
    <w:p w14:paraId="23BC6DEC" w14:textId="77777777" w:rsidR="00A647A9" w:rsidRPr="00A647A9" w:rsidRDefault="00A647A9" w:rsidP="00264214">
      <w:pPr>
        <w:ind w:left="1800"/>
        <w:jc w:val="both"/>
        <w:rPr>
          <w:rFonts w:asciiTheme="minorHAnsi" w:hAnsiTheme="minorHAnsi"/>
          <w:sz w:val="22"/>
          <w:szCs w:val="22"/>
        </w:rPr>
      </w:pPr>
      <w:r w:rsidRPr="00A647A9">
        <w:rPr>
          <w:rFonts w:asciiTheme="minorHAnsi" w:hAnsiTheme="minorHAnsi"/>
          <w:sz w:val="22"/>
          <w:szCs w:val="22"/>
        </w:rPr>
        <w:t xml:space="preserve"> </w:t>
      </w:r>
    </w:p>
    <w:p w14:paraId="0ED1BD18" w14:textId="77777777" w:rsidR="001601F8" w:rsidRPr="00264214" w:rsidRDefault="000D52D0" w:rsidP="000D52D0">
      <w:pPr>
        <w:ind w:left="1260" w:hanging="810"/>
        <w:rPr>
          <w:rFonts w:asciiTheme="minorHAnsi" w:hAnsiTheme="minorHAnsi" w:cs="Arial"/>
          <w:b/>
          <w:color w:val="000000"/>
          <w:sz w:val="22"/>
          <w:szCs w:val="22"/>
        </w:rPr>
      </w:pPr>
      <w:r>
        <w:rPr>
          <w:rFonts w:asciiTheme="minorHAnsi" w:hAnsiTheme="minorHAnsi" w:cs="Arial"/>
          <w:b/>
          <w:color w:val="000000"/>
          <w:sz w:val="22"/>
          <w:szCs w:val="22"/>
        </w:rPr>
        <w:t>4.</w:t>
      </w:r>
      <w:r w:rsidR="00C06EF1">
        <w:rPr>
          <w:rFonts w:asciiTheme="minorHAnsi" w:hAnsiTheme="minorHAnsi" w:cs="Arial"/>
          <w:b/>
          <w:color w:val="000000"/>
          <w:sz w:val="22"/>
          <w:szCs w:val="22"/>
        </w:rPr>
        <w:t>4.3</w:t>
      </w:r>
      <w:r w:rsidR="00C06EF1">
        <w:rPr>
          <w:rFonts w:asciiTheme="minorHAnsi" w:hAnsiTheme="minorHAnsi" w:cs="Arial"/>
          <w:b/>
          <w:color w:val="000000"/>
          <w:sz w:val="22"/>
          <w:szCs w:val="22"/>
        </w:rPr>
        <w:tab/>
      </w:r>
      <w:r w:rsidR="00A647A9" w:rsidRPr="00264214">
        <w:rPr>
          <w:rFonts w:asciiTheme="minorHAnsi" w:hAnsiTheme="minorHAnsi" w:cs="Arial"/>
          <w:b/>
          <w:color w:val="000000"/>
          <w:sz w:val="22"/>
          <w:szCs w:val="22"/>
        </w:rPr>
        <w:t>Performance Level Descriptors (PLD)</w:t>
      </w:r>
    </w:p>
    <w:p w14:paraId="1F500AB4" w14:textId="192421C0" w:rsidR="00A647A9" w:rsidRPr="00A647A9" w:rsidRDefault="00071566" w:rsidP="000D52D0">
      <w:pPr>
        <w:ind w:left="1260"/>
        <w:jc w:val="both"/>
        <w:rPr>
          <w:rFonts w:asciiTheme="minorHAnsi" w:hAnsiTheme="minorHAnsi"/>
          <w:b/>
          <w:sz w:val="22"/>
          <w:szCs w:val="22"/>
        </w:rPr>
      </w:pPr>
      <w:r>
        <w:rPr>
          <w:rFonts w:asciiTheme="minorHAnsi" w:hAnsiTheme="minorHAnsi"/>
          <w:sz w:val="22"/>
          <w:szCs w:val="22"/>
        </w:rPr>
        <w:t>For pre</w:t>
      </w:r>
      <w:r w:rsidR="008D61CF">
        <w:rPr>
          <w:rFonts w:asciiTheme="minorHAnsi" w:hAnsiTheme="minorHAnsi"/>
          <w:sz w:val="22"/>
          <w:szCs w:val="22"/>
        </w:rPr>
        <w:t xml:space="preserve">existing assessments, the Contractor must propose a plan for Iowa educators to review the performance level descriptors. </w:t>
      </w:r>
      <w:r w:rsidR="00A647A9" w:rsidRPr="00A647A9">
        <w:rPr>
          <w:rFonts w:asciiTheme="minorHAnsi" w:hAnsiTheme="minorHAnsi"/>
          <w:sz w:val="22"/>
          <w:szCs w:val="22"/>
        </w:rPr>
        <w:t xml:space="preserve">For each </w:t>
      </w:r>
      <w:r w:rsidR="008D61CF">
        <w:rPr>
          <w:rFonts w:asciiTheme="minorHAnsi" w:hAnsiTheme="minorHAnsi"/>
          <w:sz w:val="22"/>
          <w:szCs w:val="22"/>
        </w:rPr>
        <w:t>newly developed or developing assessment</w:t>
      </w:r>
      <w:r>
        <w:rPr>
          <w:rFonts w:asciiTheme="minorHAnsi" w:hAnsiTheme="minorHAnsi"/>
          <w:sz w:val="22"/>
          <w:szCs w:val="22"/>
        </w:rPr>
        <w:t>,</w:t>
      </w:r>
      <w:r w:rsidR="00A647A9" w:rsidRPr="00A647A9">
        <w:rPr>
          <w:rFonts w:asciiTheme="minorHAnsi" w:hAnsiTheme="minorHAnsi"/>
          <w:sz w:val="22"/>
          <w:szCs w:val="22"/>
        </w:rPr>
        <w:t xml:space="preserve"> the Contractor will handle all logistics and work with Iowa teachers to develop and/or to validate content-area performance level descriptors describing the range of student performance within each performance level on the given assessment.  In addition to the range PLDs developed at the PLD meetings, threshold PLDs will be developed, describing the knowledge, skills, and practices demonstrated by students at the borderline of each performance level. </w:t>
      </w:r>
    </w:p>
    <w:p w14:paraId="5CB74BB8" w14:textId="77777777" w:rsidR="005B5142" w:rsidRDefault="005B5142" w:rsidP="00264214">
      <w:pPr>
        <w:ind w:left="1800"/>
        <w:jc w:val="both"/>
        <w:rPr>
          <w:rFonts w:ascii="Calibri" w:hAnsi="Calibri"/>
          <w:sz w:val="22"/>
          <w:szCs w:val="22"/>
        </w:rPr>
      </w:pPr>
    </w:p>
    <w:p w14:paraId="7EE0B1C0" w14:textId="77777777" w:rsidR="008E6F80" w:rsidRPr="00C519CE" w:rsidRDefault="00C06EF1" w:rsidP="00C06EF1">
      <w:pPr>
        <w:pStyle w:val="ListParagraph"/>
        <w:numPr>
          <w:ilvl w:val="1"/>
          <w:numId w:val="29"/>
        </w:numPr>
        <w:spacing w:after="120"/>
        <w:ind w:left="450" w:hanging="450"/>
        <w:rPr>
          <w:rFonts w:asciiTheme="minorHAnsi" w:hAnsiTheme="minorHAnsi" w:cs="Arial"/>
          <w:b/>
          <w:color w:val="FF0000"/>
          <w:sz w:val="22"/>
          <w:szCs w:val="22"/>
        </w:rPr>
      </w:pPr>
      <w:r w:rsidRPr="00C519CE">
        <w:rPr>
          <w:rFonts w:asciiTheme="minorHAnsi" w:hAnsiTheme="minorHAnsi" w:cs="Arial"/>
          <w:b/>
          <w:color w:val="FF0000"/>
          <w:sz w:val="22"/>
          <w:szCs w:val="22"/>
        </w:rPr>
        <w:t>Scored Technical Requirement 5</w:t>
      </w:r>
      <w:r w:rsidR="008E6F80" w:rsidRPr="00C519CE">
        <w:rPr>
          <w:rFonts w:asciiTheme="minorHAnsi" w:hAnsiTheme="minorHAnsi" w:cs="Arial"/>
          <w:b/>
          <w:color w:val="FF0000"/>
          <w:sz w:val="22"/>
          <w:szCs w:val="22"/>
        </w:rPr>
        <w:t>: Ability of the Assessment to Measure Student Growth and Student Proficiency</w:t>
      </w:r>
    </w:p>
    <w:p w14:paraId="0D0FFFC6" w14:textId="16EF6969" w:rsidR="008E6F80" w:rsidRPr="008E6F80" w:rsidRDefault="008E6F80" w:rsidP="000D52D0">
      <w:pPr>
        <w:pStyle w:val="Default"/>
        <w:ind w:left="450"/>
        <w:jc w:val="both"/>
        <w:rPr>
          <w:rFonts w:asciiTheme="minorHAnsi" w:hAnsiTheme="minorHAnsi"/>
          <w:sz w:val="22"/>
          <w:szCs w:val="22"/>
        </w:rPr>
      </w:pPr>
      <w:r w:rsidRPr="008E6F80">
        <w:rPr>
          <w:rFonts w:asciiTheme="minorHAnsi" w:hAnsiTheme="minorHAnsi"/>
          <w:sz w:val="22"/>
          <w:szCs w:val="22"/>
        </w:rPr>
        <w:t>Proficiency can be defined as the ability of a student to reach a predetermined p</w:t>
      </w:r>
      <w:r w:rsidR="00071566">
        <w:rPr>
          <w:rFonts w:asciiTheme="minorHAnsi" w:hAnsiTheme="minorHAnsi"/>
          <w:sz w:val="22"/>
          <w:szCs w:val="22"/>
        </w:rPr>
        <w:t>oint or score on a test (i.e., cut score</w:t>
      </w:r>
      <w:r w:rsidRPr="008E6F80">
        <w:rPr>
          <w:rFonts w:asciiTheme="minorHAnsi" w:hAnsiTheme="minorHAnsi"/>
          <w:sz w:val="22"/>
          <w:szCs w:val="22"/>
        </w:rPr>
        <w:t>), the achievement of which may be used to indicate that the student possesses the knowledge and skills to advance in their learning.  Usually an outcome of an academic achievement standard setting process, cut scores may take several forms, including, raw scores, standard scores, grade equivalent scores, percentile ranks, or other scales or metrics reflecting what the organization values.</w:t>
      </w:r>
    </w:p>
    <w:p w14:paraId="39D40D7F" w14:textId="77777777" w:rsidR="008E6F80" w:rsidRPr="008E6F80" w:rsidRDefault="008E6F80" w:rsidP="000D52D0">
      <w:pPr>
        <w:pStyle w:val="Default"/>
        <w:ind w:left="450"/>
        <w:jc w:val="both"/>
        <w:rPr>
          <w:rFonts w:asciiTheme="minorHAnsi" w:hAnsiTheme="minorHAnsi"/>
          <w:sz w:val="22"/>
          <w:szCs w:val="22"/>
        </w:rPr>
      </w:pPr>
    </w:p>
    <w:p w14:paraId="17168E51" w14:textId="77777777" w:rsidR="008E6F80" w:rsidRPr="008E6F80" w:rsidRDefault="008E6F80" w:rsidP="000D52D0">
      <w:pPr>
        <w:pStyle w:val="Default"/>
        <w:ind w:left="450"/>
        <w:jc w:val="both"/>
        <w:rPr>
          <w:rFonts w:asciiTheme="minorHAnsi" w:hAnsiTheme="minorHAnsi"/>
          <w:sz w:val="22"/>
          <w:szCs w:val="22"/>
        </w:rPr>
      </w:pPr>
      <w:r w:rsidRPr="008E6F80">
        <w:rPr>
          <w:rFonts w:asciiTheme="minorHAnsi" w:hAnsiTheme="minorHAnsi"/>
          <w:sz w:val="22"/>
          <w:szCs w:val="22"/>
        </w:rPr>
        <w:t xml:space="preserve">Growth can be defined as the movement of a student along an achievement continuum.  Growth can be positive, where a student is moving forward or toward a better score, or negative, where a student is moving backward or toward a worse score.  Growth is typically used to describe a change in the position of a student’s score, relative to a criterion, such as a cut score or an achievement level.  Growth can also be used to describe a change in the position of a student’s results relative to other students.  Metrics commonly used to study growth include those used to reflect proficiency, and may also include variables such as Student Growth Percentiles (SGPs, vis-a-vis, D. </w:t>
      </w:r>
      <w:proofErr w:type="spellStart"/>
      <w:r w:rsidRPr="008E6F80">
        <w:rPr>
          <w:rFonts w:asciiTheme="minorHAnsi" w:hAnsiTheme="minorHAnsi"/>
          <w:sz w:val="22"/>
          <w:szCs w:val="22"/>
        </w:rPr>
        <w:t>Betebenner</w:t>
      </w:r>
      <w:proofErr w:type="spellEnd"/>
      <w:r w:rsidRPr="008E6F80">
        <w:rPr>
          <w:rFonts w:asciiTheme="minorHAnsi" w:hAnsiTheme="minorHAnsi"/>
          <w:sz w:val="22"/>
          <w:szCs w:val="22"/>
        </w:rPr>
        <w:t xml:space="preserve">).  Studying the change of groups of different students, say, from third grade during a first year to third grade during a second year (same grade over time), is evaluating cross-sectional growth.  </w:t>
      </w:r>
      <w:r w:rsidRPr="008E6F80">
        <w:rPr>
          <w:rFonts w:asciiTheme="minorHAnsi" w:hAnsiTheme="minorHAnsi"/>
          <w:sz w:val="22"/>
          <w:szCs w:val="22"/>
        </w:rPr>
        <w:lastRenderedPageBreak/>
        <w:t>Studying the change of the same students as they move from third grade one year to fourth grade the next year (same students over time) is evaluating cohort growth.</w:t>
      </w:r>
    </w:p>
    <w:p w14:paraId="575E7059" w14:textId="77777777" w:rsidR="008E6F80" w:rsidRPr="008E6F80" w:rsidRDefault="008E6F80" w:rsidP="000D52D0">
      <w:pPr>
        <w:pStyle w:val="Default"/>
        <w:ind w:left="450"/>
        <w:jc w:val="both"/>
        <w:rPr>
          <w:rFonts w:asciiTheme="minorHAnsi" w:hAnsiTheme="minorHAnsi"/>
          <w:sz w:val="22"/>
          <w:szCs w:val="22"/>
        </w:rPr>
      </w:pPr>
    </w:p>
    <w:p w14:paraId="5D08E5A4" w14:textId="771CA43B" w:rsidR="008E6F80" w:rsidRPr="008E6F80" w:rsidRDefault="008E6F80" w:rsidP="000D52D0">
      <w:pPr>
        <w:pStyle w:val="Default"/>
        <w:ind w:left="450"/>
        <w:jc w:val="both"/>
        <w:rPr>
          <w:rFonts w:asciiTheme="minorHAnsi" w:hAnsiTheme="minorHAnsi"/>
          <w:sz w:val="22"/>
          <w:szCs w:val="22"/>
        </w:rPr>
      </w:pPr>
      <w:r w:rsidRPr="008E6F80">
        <w:rPr>
          <w:rFonts w:asciiTheme="minorHAnsi" w:hAnsiTheme="minorHAnsi"/>
          <w:sz w:val="22"/>
          <w:szCs w:val="22"/>
        </w:rPr>
        <w:t xml:space="preserve">Any measurement of student achievement proficiency or growth requires instrumentation that is based on the construct and standards being assessed, the technical quality with which the instrumentation is being built, and the intended interpretations and inferences that are desired to be made from the results.  Purpose, validity, reliability, standard setting, scoring, and reporting are integral components needed to develop and implement a sound assessment system.  Contractor must provide assurances that the assessment has the ability to </w:t>
      </w:r>
      <w:r w:rsidR="00961CD0">
        <w:rPr>
          <w:rFonts w:asciiTheme="minorHAnsi" w:hAnsiTheme="minorHAnsi"/>
          <w:sz w:val="22"/>
          <w:szCs w:val="22"/>
        </w:rPr>
        <w:t xml:space="preserve">measure </w:t>
      </w:r>
      <w:r w:rsidRPr="008E6F80">
        <w:rPr>
          <w:rFonts w:asciiTheme="minorHAnsi" w:hAnsiTheme="minorHAnsi"/>
          <w:sz w:val="22"/>
          <w:szCs w:val="22"/>
        </w:rPr>
        <w:t>student growth and student proficiency.</w:t>
      </w:r>
    </w:p>
    <w:p w14:paraId="395EA037" w14:textId="77777777" w:rsidR="008E6F80" w:rsidRPr="008E6F80" w:rsidRDefault="008E6F80" w:rsidP="00D1120E">
      <w:pPr>
        <w:pStyle w:val="Default"/>
        <w:jc w:val="both"/>
        <w:rPr>
          <w:rFonts w:asciiTheme="minorHAnsi" w:hAnsiTheme="minorHAnsi"/>
          <w:sz w:val="22"/>
          <w:szCs w:val="22"/>
        </w:rPr>
      </w:pPr>
    </w:p>
    <w:p w14:paraId="7E353D70" w14:textId="77777777" w:rsidR="008E6F80" w:rsidRPr="008E6F80" w:rsidRDefault="000D52D0" w:rsidP="000D52D0">
      <w:pPr>
        <w:ind w:left="1260" w:hanging="810"/>
        <w:rPr>
          <w:rFonts w:asciiTheme="minorHAnsi" w:hAnsiTheme="minorHAnsi" w:cs="Arial"/>
          <w:b/>
          <w:color w:val="000000"/>
          <w:sz w:val="22"/>
          <w:szCs w:val="22"/>
        </w:rPr>
      </w:pPr>
      <w:r>
        <w:rPr>
          <w:rFonts w:asciiTheme="minorHAnsi" w:hAnsiTheme="minorHAnsi" w:cs="Arial"/>
          <w:b/>
          <w:color w:val="000000"/>
          <w:sz w:val="22"/>
          <w:szCs w:val="22"/>
        </w:rPr>
        <w:t>4.</w:t>
      </w:r>
      <w:r w:rsidR="00C06EF1">
        <w:rPr>
          <w:rFonts w:asciiTheme="minorHAnsi" w:hAnsiTheme="minorHAnsi" w:cs="Arial"/>
          <w:b/>
          <w:color w:val="000000"/>
          <w:sz w:val="22"/>
          <w:szCs w:val="22"/>
        </w:rPr>
        <w:t>5.1</w:t>
      </w:r>
      <w:r w:rsidR="00C06EF1">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Test Design Development and Technical Adequacy  </w:t>
      </w:r>
    </w:p>
    <w:p w14:paraId="5B82DB43" w14:textId="50189C12" w:rsidR="008E6F80" w:rsidRPr="008E6F80" w:rsidRDefault="008E6F80" w:rsidP="000D52D0">
      <w:pPr>
        <w:pStyle w:val="Default"/>
        <w:spacing w:after="120"/>
        <w:ind w:left="1260"/>
        <w:jc w:val="both"/>
        <w:rPr>
          <w:rFonts w:asciiTheme="minorHAnsi" w:hAnsiTheme="minorHAnsi"/>
          <w:sz w:val="22"/>
          <w:szCs w:val="22"/>
        </w:rPr>
      </w:pPr>
      <w:r w:rsidRPr="008E6F80">
        <w:rPr>
          <w:rFonts w:asciiTheme="minorHAnsi" w:hAnsiTheme="minorHAnsi"/>
          <w:sz w:val="22"/>
          <w:szCs w:val="22"/>
        </w:rPr>
        <w:t>Contractor must describe the test design and development process that is well-suited for the content, technically sound, and is aligned to the full ra</w:t>
      </w:r>
      <w:r w:rsidR="00071566">
        <w:rPr>
          <w:rFonts w:asciiTheme="minorHAnsi" w:hAnsiTheme="minorHAnsi"/>
          <w:sz w:val="22"/>
          <w:szCs w:val="22"/>
        </w:rPr>
        <w:t>nge of the Iowa Core</w:t>
      </w:r>
      <w:r w:rsidRPr="008E6F80">
        <w:rPr>
          <w:rFonts w:asciiTheme="minorHAnsi" w:hAnsiTheme="minorHAnsi"/>
          <w:sz w:val="22"/>
          <w:szCs w:val="22"/>
        </w:rPr>
        <w:t xml:space="preserve"> </w:t>
      </w:r>
      <w:r w:rsidR="00071566">
        <w:rPr>
          <w:rFonts w:asciiTheme="minorHAnsi" w:hAnsiTheme="minorHAnsi"/>
          <w:sz w:val="22"/>
          <w:szCs w:val="22"/>
        </w:rPr>
        <w:t>S</w:t>
      </w:r>
      <w:r w:rsidRPr="008E6F80">
        <w:rPr>
          <w:rFonts w:asciiTheme="minorHAnsi" w:hAnsiTheme="minorHAnsi"/>
          <w:sz w:val="22"/>
          <w:szCs w:val="22"/>
        </w:rPr>
        <w:t>tandards.</w:t>
      </w:r>
    </w:p>
    <w:p w14:paraId="462270A2" w14:textId="77777777" w:rsidR="008E6F80" w:rsidRPr="008E6F80" w:rsidRDefault="008E6F80" w:rsidP="00270882">
      <w:pPr>
        <w:pStyle w:val="Default"/>
        <w:numPr>
          <w:ilvl w:val="0"/>
          <w:numId w:val="52"/>
        </w:numPr>
        <w:ind w:left="2070"/>
        <w:jc w:val="both"/>
        <w:rPr>
          <w:rFonts w:asciiTheme="minorHAnsi" w:hAnsiTheme="minorHAnsi"/>
          <w:sz w:val="22"/>
          <w:szCs w:val="22"/>
        </w:rPr>
      </w:pPr>
      <w:r w:rsidRPr="008E6F80">
        <w:rPr>
          <w:rFonts w:asciiTheme="minorHAnsi" w:hAnsiTheme="minorHAnsi"/>
          <w:sz w:val="22"/>
          <w:szCs w:val="22"/>
        </w:rPr>
        <w:t>Include statements of the purposes of the assessments and the intended interpretations and uses of results.</w:t>
      </w:r>
    </w:p>
    <w:p w14:paraId="3247C1C8" w14:textId="23653F88" w:rsidR="008E6F80" w:rsidRPr="008E6F80" w:rsidRDefault="008E6F80" w:rsidP="00270882">
      <w:pPr>
        <w:pStyle w:val="Default"/>
        <w:numPr>
          <w:ilvl w:val="0"/>
          <w:numId w:val="52"/>
        </w:numPr>
        <w:ind w:left="2070"/>
        <w:jc w:val="both"/>
        <w:rPr>
          <w:rFonts w:asciiTheme="minorHAnsi" w:hAnsiTheme="minorHAnsi"/>
          <w:sz w:val="22"/>
          <w:szCs w:val="22"/>
        </w:rPr>
      </w:pPr>
      <w:r w:rsidRPr="008E6F80">
        <w:rPr>
          <w:rFonts w:asciiTheme="minorHAnsi" w:hAnsiTheme="minorHAnsi"/>
          <w:sz w:val="22"/>
          <w:szCs w:val="22"/>
        </w:rPr>
        <w:t xml:space="preserve">Include test blueprints that describe the structure of each assessment in sufficient detail to support the development of assessments that are technically sound, measure the full range of Iowa’s grade level </w:t>
      </w:r>
      <w:r w:rsidR="00071566">
        <w:rPr>
          <w:rFonts w:asciiTheme="minorHAnsi" w:hAnsiTheme="minorHAnsi"/>
          <w:sz w:val="22"/>
          <w:szCs w:val="22"/>
        </w:rPr>
        <w:t>academic content standards (</w:t>
      </w:r>
      <w:r w:rsidRPr="008E6F80">
        <w:rPr>
          <w:rFonts w:asciiTheme="minorHAnsi" w:hAnsiTheme="minorHAnsi"/>
          <w:sz w:val="22"/>
          <w:szCs w:val="22"/>
        </w:rPr>
        <w:t>Iowa Core Standard</w:t>
      </w:r>
      <w:r w:rsidR="00071566">
        <w:rPr>
          <w:rFonts w:asciiTheme="minorHAnsi" w:hAnsiTheme="minorHAnsi"/>
          <w:sz w:val="22"/>
          <w:szCs w:val="22"/>
        </w:rPr>
        <w:t>s</w:t>
      </w:r>
      <w:r w:rsidRPr="008E6F80">
        <w:rPr>
          <w:rFonts w:asciiTheme="minorHAnsi" w:hAnsiTheme="minorHAnsi"/>
          <w:sz w:val="22"/>
          <w:szCs w:val="22"/>
        </w:rPr>
        <w:t>), and support the intended interpretations and uses of the results.  These blueprints shall specify the numbers of each type of assessment item (operational and field test), to be used at each grade level in each content area.</w:t>
      </w:r>
    </w:p>
    <w:p w14:paraId="05E1E1B6" w14:textId="77777777" w:rsidR="008E6F80" w:rsidRPr="008E6F80" w:rsidRDefault="008E6F80" w:rsidP="00270882">
      <w:pPr>
        <w:pStyle w:val="Default"/>
        <w:numPr>
          <w:ilvl w:val="0"/>
          <w:numId w:val="52"/>
        </w:numPr>
        <w:ind w:left="2070"/>
        <w:jc w:val="both"/>
        <w:rPr>
          <w:rFonts w:asciiTheme="minorHAnsi" w:hAnsiTheme="minorHAnsi"/>
          <w:sz w:val="22"/>
          <w:szCs w:val="22"/>
        </w:rPr>
      </w:pPr>
      <w:r w:rsidRPr="008E6F80">
        <w:rPr>
          <w:rFonts w:asciiTheme="minorHAnsi" w:hAnsiTheme="minorHAnsi"/>
          <w:sz w:val="22"/>
          <w:szCs w:val="22"/>
        </w:rPr>
        <w:t xml:space="preserve">Include processes to ensure that each assessment is tailored to the knowledge and </w:t>
      </w:r>
      <w:proofErr w:type="gramStart"/>
      <w:r w:rsidRPr="008E6F80">
        <w:rPr>
          <w:rFonts w:asciiTheme="minorHAnsi" w:hAnsiTheme="minorHAnsi"/>
          <w:sz w:val="22"/>
          <w:szCs w:val="22"/>
        </w:rPr>
        <w:t>skills included in the Iowa Core Standards, reflects</w:t>
      </w:r>
      <w:proofErr w:type="gramEnd"/>
      <w:r w:rsidRPr="008E6F80">
        <w:rPr>
          <w:rFonts w:asciiTheme="minorHAnsi" w:hAnsiTheme="minorHAnsi"/>
          <w:sz w:val="22"/>
          <w:szCs w:val="22"/>
        </w:rPr>
        <w:t xml:space="preserve"> appropriate inclusion of challenging content, and requires complex demonstrations or applications of knowledge and skills (i.e., higher-order thinking skills; depth of knowledge).</w:t>
      </w:r>
    </w:p>
    <w:p w14:paraId="459CC49B" w14:textId="77777777" w:rsidR="008E6F80" w:rsidRPr="008E6F80" w:rsidRDefault="008E6F80" w:rsidP="00270882">
      <w:pPr>
        <w:pStyle w:val="Default"/>
        <w:numPr>
          <w:ilvl w:val="0"/>
          <w:numId w:val="52"/>
        </w:numPr>
        <w:ind w:left="2070"/>
        <w:jc w:val="both"/>
        <w:rPr>
          <w:rFonts w:asciiTheme="minorHAnsi" w:hAnsiTheme="minorHAnsi"/>
          <w:sz w:val="22"/>
          <w:szCs w:val="22"/>
        </w:rPr>
      </w:pPr>
      <w:r w:rsidRPr="008E6F80">
        <w:rPr>
          <w:rFonts w:asciiTheme="minorHAnsi" w:hAnsiTheme="minorHAnsi"/>
          <w:sz w:val="22"/>
          <w:szCs w:val="22"/>
        </w:rPr>
        <w:t>For computer-adaptive assessments, include item pool and item selection procedures that adequately support the test design.</w:t>
      </w:r>
    </w:p>
    <w:p w14:paraId="2A2F3EB5" w14:textId="77777777" w:rsidR="008E6F80" w:rsidRPr="008E6F80" w:rsidRDefault="008E6F80" w:rsidP="00D1120E">
      <w:pPr>
        <w:pStyle w:val="Default"/>
        <w:jc w:val="both"/>
        <w:rPr>
          <w:rFonts w:asciiTheme="minorHAnsi" w:hAnsiTheme="minorHAnsi"/>
          <w:sz w:val="22"/>
          <w:szCs w:val="22"/>
        </w:rPr>
      </w:pPr>
    </w:p>
    <w:p w14:paraId="71857BC5" w14:textId="77777777" w:rsidR="008E6F80" w:rsidRPr="008E6F80" w:rsidRDefault="008E6F80" w:rsidP="00C06EF1">
      <w:pPr>
        <w:pStyle w:val="Default"/>
        <w:ind w:left="2070"/>
        <w:jc w:val="both"/>
        <w:rPr>
          <w:rFonts w:asciiTheme="minorHAnsi" w:hAnsiTheme="minorHAnsi"/>
          <w:sz w:val="22"/>
          <w:szCs w:val="22"/>
        </w:rPr>
      </w:pPr>
      <w:r w:rsidRPr="008E6F80">
        <w:rPr>
          <w:rFonts w:asciiTheme="minorHAnsi" w:hAnsiTheme="minorHAnsi"/>
          <w:sz w:val="22"/>
          <w:szCs w:val="22"/>
        </w:rPr>
        <w:t xml:space="preserve">The Contractor will calibrate test items and develop a scale(s) for each of the assessments using an appropriate model(s).  The Contractor’s response must propose a recommended model(s) for item calibration and scaling and provide a rationale for the recommendation that includes:  a discussion of the benefits/advantages and limitations of the proposed model(s); its appropriateness for the type of items that will be included on the assessments; and its appropriateness for the type of scores that will be reported from the assessments.  The Contractor’s response must identify the software that will be used to perform item calibration and scaling and include a description of the </w:t>
      </w:r>
      <w:r w:rsidR="00C06EF1">
        <w:rPr>
          <w:rFonts w:asciiTheme="minorHAnsi" w:hAnsiTheme="minorHAnsi"/>
          <w:sz w:val="22"/>
          <w:szCs w:val="22"/>
        </w:rPr>
        <w:t>Contractor</w:t>
      </w:r>
      <w:r w:rsidRPr="008E6F80">
        <w:rPr>
          <w:rFonts w:asciiTheme="minorHAnsi" w:hAnsiTheme="minorHAnsi"/>
          <w:sz w:val="22"/>
          <w:szCs w:val="22"/>
        </w:rPr>
        <w:t>’s familiarity and experience with the software.</w:t>
      </w:r>
    </w:p>
    <w:p w14:paraId="28EA227D" w14:textId="77777777" w:rsidR="008E6F80" w:rsidRPr="008E6F80" w:rsidRDefault="008E6F80" w:rsidP="00D1120E">
      <w:pPr>
        <w:pStyle w:val="Default"/>
        <w:ind w:left="1800"/>
        <w:jc w:val="both"/>
        <w:rPr>
          <w:rFonts w:asciiTheme="minorHAnsi" w:hAnsiTheme="minorHAnsi"/>
          <w:sz w:val="22"/>
          <w:szCs w:val="22"/>
        </w:rPr>
      </w:pPr>
    </w:p>
    <w:p w14:paraId="3939DADF" w14:textId="77777777" w:rsidR="008E6F80" w:rsidRPr="008E6F80" w:rsidRDefault="008E6F80" w:rsidP="00C06EF1">
      <w:pPr>
        <w:pStyle w:val="Default"/>
        <w:ind w:left="2070"/>
        <w:jc w:val="both"/>
        <w:rPr>
          <w:rFonts w:asciiTheme="minorHAnsi" w:hAnsiTheme="minorHAnsi"/>
          <w:sz w:val="22"/>
          <w:szCs w:val="22"/>
        </w:rPr>
      </w:pPr>
      <w:r w:rsidRPr="008E6F80">
        <w:rPr>
          <w:rFonts w:asciiTheme="minorHAnsi" w:hAnsiTheme="minorHAnsi"/>
          <w:sz w:val="22"/>
          <w:szCs w:val="22"/>
        </w:rPr>
        <w:t xml:space="preserve">The Contractor will design and conduct all analyses required to evaluate the quality and performance of all items developed for and/or included on the assessments.  The </w:t>
      </w:r>
      <w:r w:rsidR="00A83647">
        <w:rPr>
          <w:rFonts w:asciiTheme="minorHAnsi" w:hAnsiTheme="minorHAnsi"/>
          <w:sz w:val="22"/>
          <w:szCs w:val="22"/>
        </w:rPr>
        <w:t>Contractor</w:t>
      </w:r>
      <w:r w:rsidR="00A83647" w:rsidRPr="008E6F80">
        <w:rPr>
          <w:rFonts w:asciiTheme="minorHAnsi" w:hAnsiTheme="minorHAnsi"/>
          <w:sz w:val="22"/>
          <w:szCs w:val="22"/>
        </w:rPr>
        <w:t xml:space="preserve">’s </w:t>
      </w:r>
      <w:r w:rsidRPr="008E6F80">
        <w:rPr>
          <w:rFonts w:asciiTheme="minorHAnsi" w:hAnsiTheme="minorHAnsi"/>
          <w:sz w:val="22"/>
          <w:szCs w:val="22"/>
        </w:rPr>
        <w:t xml:space="preserve">response must include a description of item statistics that will be generated and other analyses that will </w:t>
      </w:r>
      <w:r w:rsidR="00C06EF1">
        <w:rPr>
          <w:rFonts w:asciiTheme="minorHAnsi" w:hAnsiTheme="minorHAnsi"/>
          <w:sz w:val="22"/>
          <w:szCs w:val="22"/>
        </w:rPr>
        <w:t xml:space="preserve">be </w:t>
      </w:r>
      <w:r w:rsidRPr="008E6F80">
        <w:rPr>
          <w:rFonts w:asciiTheme="minorHAnsi" w:hAnsiTheme="minorHAnsi"/>
          <w:sz w:val="22"/>
          <w:szCs w:val="22"/>
        </w:rPr>
        <w:t>conducted to determine appropriateness of items for all students.</w:t>
      </w:r>
    </w:p>
    <w:p w14:paraId="7B8E5F18" w14:textId="77777777" w:rsidR="008E6F80" w:rsidRPr="008E6F80" w:rsidRDefault="008E6F80" w:rsidP="00D1120E">
      <w:pPr>
        <w:pStyle w:val="Default"/>
        <w:ind w:left="1800"/>
        <w:jc w:val="both"/>
        <w:rPr>
          <w:rFonts w:asciiTheme="minorHAnsi" w:hAnsiTheme="minorHAnsi"/>
          <w:sz w:val="22"/>
          <w:szCs w:val="22"/>
        </w:rPr>
      </w:pPr>
    </w:p>
    <w:p w14:paraId="1FE323DE" w14:textId="77777777" w:rsidR="008E6F80" w:rsidRPr="008E6F80" w:rsidRDefault="000D52D0" w:rsidP="000D52D0">
      <w:pPr>
        <w:ind w:left="1260" w:hanging="810"/>
        <w:rPr>
          <w:rFonts w:asciiTheme="minorHAnsi" w:hAnsiTheme="minorHAnsi" w:cs="Arial"/>
          <w:b/>
          <w:color w:val="000000"/>
          <w:sz w:val="22"/>
          <w:szCs w:val="22"/>
        </w:rPr>
      </w:pPr>
      <w:r>
        <w:rPr>
          <w:rFonts w:asciiTheme="minorHAnsi" w:hAnsiTheme="minorHAnsi" w:cs="Arial"/>
          <w:b/>
          <w:color w:val="000000"/>
          <w:sz w:val="22"/>
          <w:szCs w:val="22"/>
        </w:rPr>
        <w:lastRenderedPageBreak/>
        <w:t>4.</w:t>
      </w:r>
      <w:r w:rsidR="00C06EF1">
        <w:rPr>
          <w:rFonts w:asciiTheme="minorHAnsi" w:hAnsiTheme="minorHAnsi" w:cs="Arial"/>
          <w:b/>
          <w:color w:val="000000"/>
          <w:sz w:val="22"/>
          <w:szCs w:val="22"/>
        </w:rPr>
        <w:t>5.2</w:t>
      </w:r>
      <w:r w:rsidR="00C06EF1">
        <w:rPr>
          <w:rFonts w:asciiTheme="minorHAnsi" w:hAnsiTheme="minorHAnsi" w:cs="Arial"/>
          <w:b/>
          <w:color w:val="000000"/>
          <w:sz w:val="22"/>
          <w:szCs w:val="22"/>
        </w:rPr>
        <w:tab/>
      </w:r>
      <w:r w:rsidR="008E6F80" w:rsidRPr="008E6F80">
        <w:rPr>
          <w:rFonts w:asciiTheme="minorHAnsi" w:hAnsiTheme="minorHAnsi" w:cs="Arial"/>
          <w:b/>
          <w:color w:val="000000"/>
          <w:sz w:val="22"/>
          <w:szCs w:val="22"/>
        </w:rPr>
        <w:t>Validity, Reliability, Precision and Error of Measurement</w:t>
      </w:r>
    </w:p>
    <w:p w14:paraId="67E3B0C5"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must provide documentation of overall validity evidence for its assessments.  Validity evidence includes evidence that the proposed assessments measure the knowledge and skills specified in the Iowa Core Standards.  </w:t>
      </w:r>
    </w:p>
    <w:p w14:paraId="25016D74" w14:textId="77777777" w:rsidR="008E6F80" w:rsidRPr="008E6F80" w:rsidRDefault="008E6F80" w:rsidP="000D52D0">
      <w:pPr>
        <w:pStyle w:val="Default"/>
        <w:ind w:left="1260"/>
        <w:jc w:val="both"/>
        <w:rPr>
          <w:rFonts w:asciiTheme="minorHAnsi" w:hAnsiTheme="minorHAnsi"/>
          <w:sz w:val="22"/>
          <w:szCs w:val="22"/>
        </w:rPr>
      </w:pPr>
    </w:p>
    <w:p w14:paraId="42D0C698" w14:textId="52231566"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include documentation of adequate alignment between the proposed assessments and the academic content standards the assessments are designed to measure in terms of content (i.e., knowledge and process), the full range of the Iowa Core Standards, balance of </w:t>
      </w:r>
      <w:proofErr w:type="gramStart"/>
      <w:r w:rsidRPr="008E6F80">
        <w:rPr>
          <w:rFonts w:asciiTheme="minorHAnsi" w:hAnsiTheme="minorHAnsi"/>
          <w:sz w:val="22"/>
          <w:szCs w:val="22"/>
        </w:rPr>
        <w:t>content,</w:t>
      </w:r>
      <w:proofErr w:type="gramEnd"/>
      <w:r w:rsidRPr="008E6F80">
        <w:rPr>
          <w:rFonts w:asciiTheme="minorHAnsi" w:hAnsiTheme="minorHAnsi"/>
          <w:sz w:val="22"/>
          <w:szCs w:val="22"/>
        </w:rPr>
        <w:t xml:space="preserve"> and cognitive complexity.</w:t>
      </w:r>
    </w:p>
    <w:p w14:paraId="5E5F8BAF" w14:textId="77777777" w:rsidR="008E6F80" w:rsidRPr="008E6F80" w:rsidRDefault="008E6F80" w:rsidP="000D52D0">
      <w:pPr>
        <w:pStyle w:val="Default"/>
        <w:ind w:left="1260"/>
        <w:jc w:val="both"/>
        <w:rPr>
          <w:rFonts w:asciiTheme="minorHAnsi" w:hAnsiTheme="minorHAnsi"/>
          <w:sz w:val="22"/>
          <w:szCs w:val="22"/>
        </w:rPr>
      </w:pPr>
    </w:p>
    <w:p w14:paraId="127EA9F2"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Contractor must provide evidence of adequate validity that its assessments tap the intended cognitive processes appropriate for each grade level as represented in the Iowa Core Standards.</w:t>
      </w:r>
    </w:p>
    <w:p w14:paraId="204A5593" w14:textId="77777777" w:rsidR="008E6F80" w:rsidRPr="008E6F80" w:rsidRDefault="008E6F80" w:rsidP="000D52D0">
      <w:pPr>
        <w:pStyle w:val="Default"/>
        <w:ind w:left="1260"/>
        <w:jc w:val="both"/>
        <w:rPr>
          <w:rFonts w:asciiTheme="minorHAnsi" w:hAnsiTheme="minorHAnsi"/>
          <w:sz w:val="22"/>
          <w:szCs w:val="22"/>
        </w:rPr>
      </w:pPr>
    </w:p>
    <w:p w14:paraId="5EC1A5C4"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must provide evidence of adequate validity that the scoring and reporting structures of its assessments are consistent with the sub-domain structures of the Iowa Core Standards on which the intended interpretations and uses of results are based (includes scaling). </w:t>
      </w:r>
    </w:p>
    <w:p w14:paraId="46014757" w14:textId="77777777" w:rsidR="008E6F80" w:rsidRPr="008E6F80" w:rsidRDefault="008E6F80" w:rsidP="000D52D0">
      <w:pPr>
        <w:pStyle w:val="Default"/>
        <w:ind w:left="1260"/>
        <w:jc w:val="both"/>
        <w:rPr>
          <w:rFonts w:asciiTheme="minorHAnsi" w:hAnsiTheme="minorHAnsi"/>
          <w:sz w:val="22"/>
          <w:szCs w:val="22"/>
        </w:rPr>
      </w:pPr>
    </w:p>
    <w:p w14:paraId="3A1AA71A"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Contractor must provide adequate validity evidence that Iowa’s assessment scores are related as expected with other variables (study to be conducted after operational administration).</w:t>
      </w:r>
    </w:p>
    <w:p w14:paraId="2B8969C3" w14:textId="77777777" w:rsidR="008E6F80" w:rsidRPr="008E6F80" w:rsidRDefault="008E6F80" w:rsidP="000D52D0">
      <w:pPr>
        <w:pStyle w:val="Default"/>
        <w:ind w:left="1260"/>
        <w:jc w:val="both"/>
        <w:rPr>
          <w:rFonts w:asciiTheme="minorHAnsi" w:hAnsiTheme="minorHAnsi"/>
          <w:sz w:val="22"/>
          <w:szCs w:val="22"/>
        </w:rPr>
      </w:pPr>
    </w:p>
    <w:p w14:paraId="51AB2519" w14:textId="77777777" w:rsidR="008E6F80" w:rsidRPr="008E6F80" w:rsidRDefault="008E6F80" w:rsidP="000D52D0">
      <w:pPr>
        <w:pStyle w:val="Default"/>
        <w:spacing w:after="120"/>
        <w:ind w:left="1267"/>
        <w:jc w:val="both"/>
        <w:rPr>
          <w:rFonts w:asciiTheme="minorHAnsi" w:hAnsiTheme="minorHAnsi"/>
          <w:sz w:val="22"/>
          <w:szCs w:val="22"/>
        </w:rPr>
      </w:pPr>
      <w:r w:rsidRPr="008E6F80">
        <w:rPr>
          <w:rFonts w:asciiTheme="minorHAnsi" w:hAnsiTheme="minorHAnsi"/>
          <w:sz w:val="22"/>
          <w:szCs w:val="22"/>
        </w:rPr>
        <w:t>Contractor must provide adequate reliability evidence of its assessments for the following measures of reliability for Iowa’s student population overall and each student group, including:</w:t>
      </w:r>
    </w:p>
    <w:p w14:paraId="2DBAFFF5" w14:textId="7B9FF280" w:rsidR="008E6F80" w:rsidRPr="008E6F80" w:rsidRDefault="008E6F80" w:rsidP="00270882">
      <w:pPr>
        <w:pStyle w:val="Default"/>
        <w:numPr>
          <w:ilvl w:val="0"/>
          <w:numId w:val="55"/>
        </w:numPr>
        <w:spacing w:after="120"/>
        <w:ind w:left="2074"/>
        <w:jc w:val="both"/>
        <w:rPr>
          <w:rFonts w:asciiTheme="minorHAnsi" w:hAnsiTheme="minorHAnsi"/>
          <w:sz w:val="22"/>
          <w:szCs w:val="22"/>
        </w:rPr>
      </w:pPr>
      <w:r w:rsidRPr="008E6F80">
        <w:rPr>
          <w:rFonts w:asciiTheme="minorHAnsi" w:hAnsiTheme="minorHAnsi"/>
          <w:sz w:val="22"/>
          <w:szCs w:val="22"/>
        </w:rPr>
        <w:t>Test reliability of Iowa’s assessments estim</w:t>
      </w:r>
      <w:r w:rsidR="00071566">
        <w:rPr>
          <w:rFonts w:asciiTheme="minorHAnsi" w:hAnsiTheme="minorHAnsi"/>
          <w:sz w:val="22"/>
          <w:szCs w:val="22"/>
        </w:rPr>
        <w:t>ated for its student population</w:t>
      </w:r>
    </w:p>
    <w:p w14:paraId="79FA259A" w14:textId="6EFA3995" w:rsidR="008E6F80" w:rsidRPr="008E6F80" w:rsidRDefault="008E6F80" w:rsidP="00270882">
      <w:pPr>
        <w:pStyle w:val="Default"/>
        <w:numPr>
          <w:ilvl w:val="0"/>
          <w:numId w:val="55"/>
        </w:numPr>
        <w:spacing w:after="120"/>
        <w:ind w:left="2074"/>
        <w:jc w:val="both"/>
        <w:rPr>
          <w:rFonts w:asciiTheme="minorHAnsi" w:hAnsiTheme="minorHAnsi"/>
          <w:sz w:val="22"/>
          <w:szCs w:val="22"/>
        </w:rPr>
      </w:pPr>
      <w:r w:rsidRPr="008E6F80">
        <w:rPr>
          <w:rFonts w:asciiTheme="minorHAnsi" w:hAnsiTheme="minorHAnsi"/>
          <w:sz w:val="22"/>
          <w:szCs w:val="22"/>
        </w:rPr>
        <w:t>Overall and conditional standard error of me</w:t>
      </w:r>
      <w:r w:rsidR="00071566">
        <w:rPr>
          <w:rFonts w:asciiTheme="minorHAnsi" w:hAnsiTheme="minorHAnsi"/>
          <w:sz w:val="22"/>
          <w:szCs w:val="22"/>
        </w:rPr>
        <w:t>asurement of Iowa’s assessments</w:t>
      </w:r>
    </w:p>
    <w:p w14:paraId="0C818FB7" w14:textId="1A93F7F9" w:rsidR="008E6F80" w:rsidRPr="008E6F80" w:rsidRDefault="008E6F80" w:rsidP="00270882">
      <w:pPr>
        <w:pStyle w:val="Default"/>
        <w:numPr>
          <w:ilvl w:val="0"/>
          <w:numId w:val="55"/>
        </w:numPr>
        <w:spacing w:after="120"/>
        <w:ind w:left="2074"/>
        <w:jc w:val="both"/>
        <w:rPr>
          <w:rFonts w:asciiTheme="minorHAnsi" w:hAnsiTheme="minorHAnsi"/>
          <w:sz w:val="22"/>
          <w:szCs w:val="22"/>
        </w:rPr>
      </w:pPr>
      <w:r w:rsidRPr="008E6F80">
        <w:rPr>
          <w:rFonts w:asciiTheme="minorHAnsi" w:hAnsiTheme="minorHAnsi"/>
          <w:sz w:val="22"/>
          <w:szCs w:val="22"/>
        </w:rPr>
        <w:t xml:space="preserve">Consistency and accuracy of estimates in categorical classification decisions for the cut scores and achievement levels </w:t>
      </w:r>
      <w:r w:rsidR="00071566">
        <w:rPr>
          <w:rFonts w:asciiTheme="minorHAnsi" w:hAnsiTheme="minorHAnsi"/>
          <w:sz w:val="22"/>
          <w:szCs w:val="22"/>
        </w:rPr>
        <w:t>based on the assessment results</w:t>
      </w:r>
    </w:p>
    <w:p w14:paraId="6173223D" w14:textId="4CBD4F5A" w:rsidR="008E6F80" w:rsidRPr="008E6F80" w:rsidRDefault="008E6F80" w:rsidP="00270882">
      <w:pPr>
        <w:pStyle w:val="Default"/>
        <w:numPr>
          <w:ilvl w:val="0"/>
          <w:numId w:val="55"/>
        </w:numPr>
        <w:spacing w:after="120"/>
        <w:ind w:left="2074"/>
        <w:jc w:val="both"/>
        <w:rPr>
          <w:rFonts w:asciiTheme="minorHAnsi" w:hAnsiTheme="minorHAnsi"/>
          <w:sz w:val="22"/>
          <w:szCs w:val="22"/>
        </w:rPr>
      </w:pPr>
      <w:r w:rsidRPr="008E6F80">
        <w:rPr>
          <w:rFonts w:asciiTheme="minorHAnsi" w:hAnsiTheme="minorHAnsi"/>
          <w:sz w:val="22"/>
          <w:szCs w:val="22"/>
        </w:rPr>
        <w:t>For computer-adaptive assessments, evidence that the assessments produce test forms with adequately precise estim</w:t>
      </w:r>
      <w:r w:rsidR="00071566">
        <w:rPr>
          <w:rFonts w:asciiTheme="minorHAnsi" w:hAnsiTheme="minorHAnsi"/>
          <w:sz w:val="22"/>
          <w:szCs w:val="22"/>
        </w:rPr>
        <w:t>ates of a student’s achievement</w:t>
      </w:r>
    </w:p>
    <w:p w14:paraId="18F5784C"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Contractor must provide evidence that reasonable and appropriate steps have been taken to ensure that its assessments are accessible to all students and fair across student groups in the design, development and analysis of its assessments.  DIF analyses should be used to partially satisfy this requirement.</w:t>
      </w:r>
    </w:p>
    <w:p w14:paraId="1C14B1EF" w14:textId="77777777" w:rsidR="008E6F80" w:rsidRPr="008E6F80" w:rsidRDefault="008E6F80" w:rsidP="000D52D0">
      <w:pPr>
        <w:pStyle w:val="Default"/>
        <w:ind w:left="1260"/>
        <w:jc w:val="both"/>
        <w:rPr>
          <w:rFonts w:asciiTheme="minorHAnsi" w:hAnsiTheme="minorHAnsi"/>
          <w:sz w:val="22"/>
          <w:szCs w:val="22"/>
        </w:rPr>
      </w:pPr>
    </w:p>
    <w:p w14:paraId="60FAEBBF"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Contractor must provide evidence to ensure that each assessment provides an adequately precise estimate of student performance across the full performance continuum, including for high-and low-achieving students.</w:t>
      </w:r>
    </w:p>
    <w:p w14:paraId="1532FAFF" w14:textId="77777777" w:rsidR="008E6F80" w:rsidRPr="008E6F80" w:rsidRDefault="008E6F80" w:rsidP="000D52D0">
      <w:pPr>
        <w:pStyle w:val="Default"/>
        <w:ind w:left="1260"/>
        <w:jc w:val="both"/>
        <w:rPr>
          <w:rFonts w:asciiTheme="minorHAnsi" w:hAnsiTheme="minorHAnsi"/>
          <w:sz w:val="22"/>
          <w:szCs w:val="22"/>
        </w:rPr>
      </w:pPr>
    </w:p>
    <w:p w14:paraId="5FD3BEBC"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Contractor must establish and document standardized scoring procedures and protocols for its assessments that are designed to produce reliable results, facilitate valid score interpretations, and report assessment results in terms of Iowa’s academic achievement standards.</w:t>
      </w:r>
    </w:p>
    <w:p w14:paraId="594911AE" w14:textId="77777777" w:rsidR="008E6F80" w:rsidRPr="008E6F80" w:rsidRDefault="008E6F80" w:rsidP="000D52D0">
      <w:pPr>
        <w:pStyle w:val="Default"/>
        <w:ind w:left="1260"/>
        <w:jc w:val="both"/>
        <w:rPr>
          <w:rFonts w:asciiTheme="minorHAnsi" w:hAnsiTheme="minorHAnsi"/>
          <w:sz w:val="22"/>
          <w:szCs w:val="22"/>
        </w:rPr>
      </w:pPr>
    </w:p>
    <w:p w14:paraId="633822D1"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lastRenderedPageBreak/>
        <w:t>If Contractor suggests the use of multiple forms within a content area or grade level, within or across school years, Contractor will ensure that all forms adequately represent the Iowa Core Standards and yield consistent score interpretations such that the forms are comparable within and across school years.</w:t>
      </w:r>
    </w:p>
    <w:p w14:paraId="7B9C8743" w14:textId="77777777" w:rsidR="008E6F80" w:rsidRPr="008E6F80" w:rsidRDefault="008E6F80" w:rsidP="000D52D0">
      <w:pPr>
        <w:pStyle w:val="Default"/>
        <w:ind w:left="1260"/>
        <w:jc w:val="both"/>
        <w:rPr>
          <w:rFonts w:asciiTheme="minorHAnsi" w:hAnsiTheme="minorHAnsi"/>
          <w:sz w:val="22"/>
          <w:szCs w:val="22"/>
        </w:rPr>
      </w:pPr>
    </w:p>
    <w:p w14:paraId="3EFDFF4A" w14:textId="77777777" w:rsidR="008E6F80" w:rsidRPr="008E6F80" w:rsidRDefault="008E6F80" w:rsidP="000D52D0">
      <w:pPr>
        <w:pStyle w:val="Default"/>
        <w:spacing w:after="120"/>
        <w:ind w:left="1260"/>
        <w:jc w:val="both"/>
        <w:rPr>
          <w:rFonts w:asciiTheme="minorHAnsi" w:hAnsiTheme="minorHAnsi"/>
          <w:sz w:val="22"/>
          <w:szCs w:val="22"/>
        </w:rPr>
      </w:pPr>
      <w:r w:rsidRPr="008E6F80">
        <w:rPr>
          <w:rFonts w:asciiTheme="minorHAnsi" w:hAnsiTheme="minorHAnsi"/>
          <w:sz w:val="22"/>
          <w:szCs w:val="22"/>
        </w:rPr>
        <w:t>If Contractor proposes assessments in multiple versions within a content area, grade level, or school year, Contractor:</w:t>
      </w:r>
    </w:p>
    <w:p w14:paraId="31378DBB" w14:textId="77777777" w:rsidR="008E6F80" w:rsidRPr="008E6F80" w:rsidRDefault="008E6F80" w:rsidP="00270882">
      <w:pPr>
        <w:pStyle w:val="Default"/>
        <w:numPr>
          <w:ilvl w:val="0"/>
          <w:numId w:val="54"/>
        </w:numPr>
        <w:spacing w:after="120"/>
        <w:ind w:left="2070"/>
        <w:jc w:val="both"/>
        <w:rPr>
          <w:rFonts w:asciiTheme="minorHAnsi" w:hAnsiTheme="minorHAnsi"/>
          <w:sz w:val="22"/>
          <w:szCs w:val="22"/>
        </w:rPr>
      </w:pPr>
      <w:r w:rsidRPr="008E6F80">
        <w:rPr>
          <w:rFonts w:asciiTheme="minorHAnsi" w:hAnsiTheme="minorHAnsi"/>
          <w:sz w:val="22"/>
          <w:szCs w:val="22"/>
        </w:rPr>
        <w:t>Must provide evidence that it followed a design and development process to support comparable interpretations of results for students tested across the versions of the assessments.</w:t>
      </w:r>
    </w:p>
    <w:p w14:paraId="3B44FC3A" w14:textId="77777777" w:rsidR="008E6F80" w:rsidRPr="008E6F80" w:rsidRDefault="008E6F80" w:rsidP="00270882">
      <w:pPr>
        <w:pStyle w:val="Default"/>
        <w:numPr>
          <w:ilvl w:val="0"/>
          <w:numId w:val="54"/>
        </w:numPr>
        <w:spacing w:after="120"/>
        <w:ind w:left="2070"/>
        <w:jc w:val="both"/>
        <w:rPr>
          <w:rFonts w:asciiTheme="minorHAnsi" w:hAnsiTheme="minorHAnsi"/>
          <w:sz w:val="22"/>
          <w:szCs w:val="22"/>
        </w:rPr>
      </w:pPr>
      <w:r w:rsidRPr="008E6F80">
        <w:rPr>
          <w:rFonts w:asciiTheme="minorHAnsi" w:hAnsiTheme="minorHAnsi"/>
          <w:sz w:val="22"/>
          <w:szCs w:val="22"/>
        </w:rPr>
        <w:t>Must provide documentation of adequate evidence of comparability of the meaning and interpretations of the assessment results.</w:t>
      </w:r>
    </w:p>
    <w:p w14:paraId="608D06DF" w14:textId="77777777" w:rsidR="008E6F80" w:rsidRPr="008E6F80" w:rsidRDefault="008E6F80" w:rsidP="00270882">
      <w:pPr>
        <w:pStyle w:val="Default"/>
        <w:numPr>
          <w:ilvl w:val="0"/>
          <w:numId w:val="54"/>
        </w:numPr>
        <w:spacing w:after="120"/>
        <w:ind w:left="2070"/>
        <w:jc w:val="both"/>
        <w:rPr>
          <w:rFonts w:asciiTheme="minorHAnsi" w:hAnsiTheme="minorHAnsi"/>
          <w:sz w:val="22"/>
          <w:szCs w:val="22"/>
        </w:rPr>
      </w:pPr>
      <w:r w:rsidRPr="008E6F80">
        <w:rPr>
          <w:rFonts w:asciiTheme="minorHAnsi" w:hAnsiTheme="minorHAnsi"/>
          <w:sz w:val="22"/>
          <w:szCs w:val="22"/>
        </w:rPr>
        <w:t>Contractor must have a system for monitoring and maintaining, and improving as needed, the quality of its assessment system, including clear and technically sound criteria for the analyses of all of its assessments.  This information will be combined with information from Iowa’s alternate assessment.</w:t>
      </w:r>
    </w:p>
    <w:p w14:paraId="1D4D95FF" w14:textId="77777777" w:rsidR="008E6F80" w:rsidRPr="008E6F80" w:rsidRDefault="000D52D0" w:rsidP="000D52D0">
      <w:pPr>
        <w:ind w:left="1260" w:hanging="810"/>
        <w:rPr>
          <w:rFonts w:asciiTheme="minorHAnsi" w:hAnsiTheme="minorHAnsi" w:cs="Arial"/>
          <w:b/>
          <w:color w:val="000000"/>
          <w:sz w:val="22"/>
          <w:szCs w:val="22"/>
        </w:rPr>
      </w:pPr>
      <w:r>
        <w:rPr>
          <w:rFonts w:asciiTheme="minorHAnsi" w:hAnsiTheme="minorHAnsi" w:cs="Arial"/>
          <w:b/>
          <w:color w:val="000000"/>
          <w:sz w:val="22"/>
          <w:szCs w:val="22"/>
        </w:rPr>
        <w:t>4.</w:t>
      </w:r>
      <w:r w:rsidR="00C06EF1">
        <w:rPr>
          <w:rFonts w:asciiTheme="minorHAnsi" w:hAnsiTheme="minorHAnsi" w:cs="Arial"/>
          <w:b/>
          <w:color w:val="000000"/>
          <w:sz w:val="22"/>
          <w:szCs w:val="22"/>
        </w:rPr>
        <w:t>5.3</w:t>
      </w:r>
      <w:r w:rsidR="00C06EF1">
        <w:rPr>
          <w:rFonts w:asciiTheme="minorHAnsi" w:hAnsiTheme="minorHAnsi" w:cs="Arial"/>
          <w:b/>
          <w:color w:val="000000"/>
          <w:sz w:val="22"/>
          <w:szCs w:val="22"/>
        </w:rPr>
        <w:tab/>
      </w:r>
      <w:r w:rsidR="008E6F80" w:rsidRPr="008E6F80">
        <w:rPr>
          <w:rFonts w:asciiTheme="minorHAnsi" w:hAnsiTheme="minorHAnsi" w:cs="Arial"/>
          <w:b/>
          <w:color w:val="000000"/>
          <w:sz w:val="22"/>
          <w:szCs w:val="22"/>
        </w:rPr>
        <w:t>Standard Setting</w:t>
      </w:r>
    </w:p>
    <w:p w14:paraId="44800A37" w14:textId="77777777" w:rsidR="008E6F80" w:rsidRPr="008E6F80" w:rsidRDefault="008E6F80" w:rsidP="000D52D0">
      <w:pPr>
        <w:pStyle w:val="Default"/>
        <w:ind w:left="1260"/>
        <w:jc w:val="both"/>
        <w:rPr>
          <w:rFonts w:asciiTheme="minorHAnsi" w:hAnsiTheme="minorHAnsi"/>
          <w:sz w:val="22"/>
          <w:szCs w:val="22"/>
        </w:rPr>
      </w:pPr>
      <w:r w:rsidRPr="008E6F80">
        <w:rPr>
          <w:rFonts w:asciiTheme="minorHAnsi" w:hAnsiTheme="minorHAnsi"/>
          <w:sz w:val="22"/>
          <w:szCs w:val="22"/>
        </w:rPr>
        <w:t>In setting academic achievement standards, Contractor must provide evidence of a technically sound method and process that involved panelists with appropriate experience and expertise for setting its academic achievement standards to ensure they are valid and reliable.</w:t>
      </w:r>
    </w:p>
    <w:p w14:paraId="7F14AAC1" w14:textId="77777777" w:rsidR="008E6F80" w:rsidRPr="008E6F80" w:rsidRDefault="008E6F80" w:rsidP="000D52D0">
      <w:pPr>
        <w:pStyle w:val="Default"/>
        <w:ind w:left="1260"/>
        <w:jc w:val="both"/>
        <w:rPr>
          <w:rFonts w:asciiTheme="minorHAnsi" w:hAnsiTheme="minorHAnsi"/>
          <w:sz w:val="22"/>
          <w:szCs w:val="22"/>
        </w:rPr>
      </w:pPr>
    </w:p>
    <w:p w14:paraId="56E7B8F4" w14:textId="7C0D3325" w:rsidR="008E6F80" w:rsidRPr="008E6F80" w:rsidRDefault="00071566" w:rsidP="000D52D0">
      <w:pPr>
        <w:pStyle w:val="Default"/>
        <w:ind w:left="1260"/>
        <w:jc w:val="both"/>
        <w:rPr>
          <w:rFonts w:asciiTheme="minorHAnsi" w:hAnsiTheme="minorHAnsi"/>
          <w:sz w:val="22"/>
          <w:szCs w:val="22"/>
        </w:rPr>
      </w:pPr>
      <w:r>
        <w:rPr>
          <w:rFonts w:asciiTheme="minorHAnsi" w:hAnsiTheme="minorHAnsi"/>
          <w:sz w:val="22"/>
          <w:szCs w:val="22"/>
        </w:rPr>
        <w:t>Contractor</w:t>
      </w:r>
      <w:r w:rsidR="008E6F80" w:rsidRPr="008E6F80">
        <w:rPr>
          <w:rFonts w:asciiTheme="minorHAnsi" w:hAnsiTheme="minorHAnsi"/>
          <w:sz w:val="22"/>
          <w:szCs w:val="22"/>
        </w:rPr>
        <w:t xml:space="preserve"> must provide evidence of a stand</w:t>
      </w:r>
      <w:r w:rsidR="00A90140">
        <w:rPr>
          <w:rFonts w:asciiTheme="minorHAnsi" w:hAnsiTheme="minorHAnsi"/>
          <w:sz w:val="22"/>
          <w:szCs w:val="22"/>
        </w:rPr>
        <w:t>ard setting process that ensure</w:t>
      </w:r>
      <w:r w:rsidR="00D955AD">
        <w:rPr>
          <w:rFonts w:asciiTheme="minorHAnsi" w:hAnsiTheme="minorHAnsi"/>
          <w:sz w:val="22"/>
          <w:szCs w:val="22"/>
        </w:rPr>
        <w:t>s</w:t>
      </w:r>
      <w:r w:rsidR="00A90140">
        <w:rPr>
          <w:rFonts w:asciiTheme="minorHAnsi" w:hAnsiTheme="minorHAnsi"/>
          <w:sz w:val="22"/>
          <w:szCs w:val="22"/>
        </w:rPr>
        <w:t xml:space="preserve"> Iowa’s academic achievement standards </w:t>
      </w:r>
      <w:r w:rsidR="008E6F80" w:rsidRPr="008E6F80">
        <w:rPr>
          <w:rFonts w:asciiTheme="minorHAnsi" w:hAnsiTheme="minorHAnsi"/>
          <w:sz w:val="22"/>
          <w:szCs w:val="22"/>
        </w:rPr>
        <w:t xml:space="preserve">are challenging and aligned with the Iowa </w:t>
      </w:r>
      <w:r w:rsidR="00A90140">
        <w:rPr>
          <w:rFonts w:asciiTheme="minorHAnsi" w:hAnsiTheme="minorHAnsi"/>
          <w:sz w:val="22"/>
          <w:szCs w:val="22"/>
        </w:rPr>
        <w:t>Core Standards</w:t>
      </w:r>
      <w:r w:rsidR="008E6F80" w:rsidRPr="008E6F80">
        <w:rPr>
          <w:rFonts w:asciiTheme="minorHAnsi" w:hAnsiTheme="minorHAnsi"/>
          <w:sz w:val="22"/>
          <w:szCs w:val="22"/>
        </w:rPr>
        <w:t>, such that a high school student who scores at the proficient or above level has mastered what students are expected to know and be able to do by the time they graduate from high school in order to succeed in college and the world.</w:t>
      </w:r>
    </w:p>
    <w:p w14:paraId="12AF58D0" w14:textId="77777777" w:rsidR="008E6F80" w:rsidRPr="008E6F80" w:rsidRDefault="008E6F80" w:rsidP="00D1120E">
      <w:pPr>
        <w:pStyle w:val="Default"/>
        <w:jc w:val="both"/>
        <w:rPr>
          <w:rFonts w:asciiTheme="minorHAnsi" w:hAnsiTheme="minorHAnsi"/>
          <w:sz w:val="22"/>
          <w:szCs w:val="22"/>
        </w:rPr>
      </w:pPr>
    </w:p>
    <w:p w14:paraId="6BEED3D0" w14:textId="77777777" w:rsidR="008E6F80" w:rsidRPr="008E6F80" w:rsidRDefault="000D52D0" w:rsidP="000D52D0">
      <w:pPr>
        <w:ind w:left="1260" w:hanging="810"/>
        <w:rPr>
          <w:rFonts w:asciiTheme="minorHAnsi" w:hAnsiTheme="minorHAnsi" w:cs="Arial"/>
          <w:b/>
          <w:color w:val="000000"/>
          <w:sz w:val="22"/>
          <w:szCs w:val="22"/>
        </w:rPr>
      </w:pPr>
      <w:r>
        <w:rPr>
          <w:rFonts w:asciiTheme="minorHAnsi" w:hAnsiTheme="minorHAnsi" w:cs="Arial"/>
          <w:b/>
          <w:color w:val="000000"/>
          <w:sz w:val="22"/>
          <w:szCs w:val="22"/>
        </w:rPr>
        <w:t>4.</w:t>
      </w:r>
      <w:r w:rsidR="00C06EF1">
        <w:rPr>
          <w:rFonts w:asciiTheme="minorHAnsi" w:hAnsiTheme="minorHAnsi" w:cs="Arial"/>
          <w:b/>
          <w:color w:val="000000"/>
          <w:sz w:val="22"/>
          <w:szCs w:val="22"/>
        </w:rPr>
        <w:t>5.4</w:t>
      </w:r>
      <w:r w:rsidR="00C06EF1">
        <w:rPr>
          <w:rFonts w:asciiTheme="minorHAnsi" w:hAnsiTheme="minorHAnsi" w:cs="Arial"/>
          <w:b/>
          <w:color w:val="000000"/>
          <w:sz w:val="22"/>
          <w:szCs w:val="22"/>
        </w:rPr>
        <w:tab/>
      </w:r>
      <w:r w:rsidR="008E6F80" w:rsidRPr="008E6F80">
        <w:rPr>
          <w:rFonts w:asciiTheme="minorHAnsi" w:hAnsiTheme="minorHAnsi" w:cs="Arial"/>
          <w:b/>
          <w:color w:val="000000"/>
          <w:sz w:val="22"/>
          <w:szCs w:val="22"/>
        </w:rPr>
        <w:t>Minimum 3 Levels of Performance</w:t>
      </w:r>
    </w:p>
    <w:p w14:paraId="4440D1DE" w14:textId="77777777" w:rsidR="008E6F80" w:rsidRPr="000D52D0" w:rsidRDefault="008E6F80" w:rsidP="000D52D0">
      <w:pPr>
        <w:ind w:left="1260"/>
        <w:rPr>
          <w:rFonts w:asciiTheme="minorHAnsi" w:hAnsiTheme="minorHAnsi" w:cs="Arial"/>
          <w:color w:val="000000"/>
          <w:sz w:val="22"/>
          <w:szCs w:val="22"/>
        </w:rPr>
      </w:pPr>
      <w:r w:rsidRPr="000D52D0">
        <w:rPr>
          <w:rFonts w:asciiTheme="minorHAnsi" w:hAnsiTheme="minorHAnsi" w:cs="Arial"/>
          <w:color w:val="000000"/>
          <w:sz w:val="22"/>
          <w:szCs w:val="22"/>
        </w:rPr>
        <w:t xml:space="preserve">Contractor must provide standard setting specifications (and rationale) that will yield at least three levels of performance. </w:t>
      </w:r>
    </w:p>
    <w:p w14:paraId="05BFFC81" w14:textId="77777777" w:rsidR="008E6F80" w:rsidRPr="008E6F80" w:rsidRDefault="008E6F80" w:rsidP="00270882">
      <w:pPr>
        <w:pStyle w:val="Default"/>
        <w:numPr>
          <w:ilvl w:val="0"/>
          <w:numId w:val="53"/>
        </w:numPr>
        <w:spacing w:after="120"/>
        <w:ind w:left="2070"/>
        <w:jc w:val="both"/>
        <w:rPr>
          <w:rFonts w:asciiTheme="minorHAnsi" w:hAnsiTheme="minorHAnsi"/>
          <w:sz w:val="22"/>
          <w:szCs w:val="22"/>
        </w:rPr>
      </w:pPr>
      <w:r w:rsidRPr="008E6F80">
        <w:rPr>
          <w:rFonts w:asciiTheme="minorHAnsi" w:hAnsiTheme="minorHAnsi"/>
          <w:sz w:val="22"/>
          <w:szCs w:val="22"/>
        </w:rPr>
        <w:t xml:space="preserve">At least one level will designate less than proficiency </w:t>
      </w:r>
    </w:p>
    <w:p w14:paraId="3146A5F3" w14:textId="77777777" w:rsidR="008E6F80" w:rsidRPr="008E6F80" w:rsidRDefault="008E6F80" w:rsidP="00270882">
      <w:pPr>
        <w:pStyle w:val="Default"/>
        <w:numPr>
          <w:ilvl w:val="0"/>
          <w:numId w:val="53"/>
        </w:numPr>
        <w:spacing w:after="120"/>
        <w:ind w:left="2070"/>
        <w:jc w:val="both"/>
        <w:rPr>
          <w:rFonts w:asciiTheme="minorHAnsi" w:hAnsiTheme="minorHAnsi"/>
          <w:sz w:val="22"/>
          <w:szCs w:val="22"/>
        </w:rPr>
      </w:pPr>
      <w:r w:rsidRPr="008E6F80">
        <w:rPr>
          <w:rFonts w:asciiTheme="minorHAnsi" w:hAnsiTheme="minorHAnsi"/>
          <w:sz w:val="22"/>
          <w:szCs w:val="22"/>
        </w:rPr>
        <w:t>At least one level will designate proficiency</w:t>
      </w:r>
    </w:p>
    <w:p w14:paraId="7E5920E2" w14:textId="77777777" w:rsidR="008E6F80" w:rsidRPr="008E6F80" w:rsidRDefault="008E6F80" w:rsidP="00270882">
      <w:pPr>
        <w:pStyle w:val="Default"/>
        <w:numPr>
          <w:ilvl w:val="0"/>
          <w:numId w:val="53"/>
        </w:numPr>
        <w:spacing w:after="120"/>
        <w:ind w:left="2070"/>
        <w:jc w:val="both"/>
        <w:rPr>
          <w:rFonts w:asciiTheme="minorHAnsi" w:hAnsiTheme="minorHAnsi"/>
          <w:sz w:val="22"/>
          <w:szCs w:val="22"/>
        </w:rPr>
      </w:pPr>
      <w:r w:rsidRPr="008E6F80">
        <w:rPr>
          <w:rFonts w:asciiTheme="minorHAnsi" w:hAnsiTheme="minorHAnsi"/>
          <w:sz w:val="22"/>
          <w:szCs w:val="22"/>
        </w:rPr>
        <w:t>At least one level will designate above proficiency</w:t>
      </w:r>
    </w:p>
    <w:p w14:paraId="3C4F747D" w14:textId="77777777" w:rsidR="008E6F80" w:rsidRPr="008E6F80" w:rsidRDefault="008E6F80" w:rsidP="00270882">
      <w:pPr>
        <w:pStyle w:val="Default"/>
        <w:numPr>
          <w:ilvl w:val="0"/>
          <w:numId w:val="53"/>
        </w:numPr>
        <w:spacing w:after="120"/>
        <w:ind w:left="2070"/>
        <w:jc w:val="both"/>
        <w:rPr>
          <w:rFonts w:asciiTheme="minorHAnsi" w:hAnsiTheme="minorHAnsi"/>
          <w:sz w:val="22"/>
          <w:szCs w:val="22"/>
        </w:rPr>
      </w:pPr>
      <w:r w:rsidRPr="008E6F80">
        <w:rPr>
          <w:rFonts w:asciiTheme="minorHAnsi" w:hAnsiTheme="minorHAnsi"/>
          <w:sz w:val="22"/>
          <w:szCs w:val="22"/>
        </w:rPr>
        <w:t>May need to identify a College and Career Readiness level of performance</w:t>
      </w:r>
    </w:p>
    <w:p w14:paraId="4F34B8F3" w14:textId="77777777" w:rsidR="008E6F80" w:rsidRPr="008E6F80" w:rsidRDefault="008E6F80" w:rsidP="00D1120E">
      <w:pPr>
        <w:pStyle w:val="Default"/>
        <w:jc w:val="both"/>
        <w:rPr>
          <w:rFonts w:asciiTheme="minorHAnsi" w:hAnsiTheme="minorHAnsi"/>
          <w:sz w:val="22"/>
          <w:szCs w:val="22"/>
        </w:rPr>
      </w:pPr>
    </w:p>
    <w:p w14:paraId="34A81E71" w14:textId="77777777" w:rsidR="008E6F80" w:rsidRPr="00C519CE" w:rsidRDefault="00A83647" w:rsidP="00C06EF1">
      <w:pPr>
        <w:pStyle w:val="ListParagraph"/>
        <w:numPr>
          <w:ilvl w:val="1"/>
          <w:numId w:val="29"/>
        </w:numPr>
        <w:spacing w:after="120"/>
        <w:ind w:left="450" w:hanging="450"/>
        <w:rPr>
          <w:rFonts w:asciiTheme="minorHAnsi" w:hAnsiTheme="minorHAnsi" w:cs="Arial"/>
          <w:b/>
          <w:color w:val="FF0000"/>
          <w:sz w:val="22"/>
          <w:szCs w:val="22"/>
        </w:rPr>
      </w:pPr>
      <w:r w:rsidRPr="00C519CE">
        <w:rPr>
          <w:rFonts w:asciiTheme="minorHAnsi" w:hAnsiTheme="minorHAnsi" w:cs="Arial"/>
          <w:b/>
          <w:color w:val="FF0000"/>
          <w:sz w:val="22"/>
          <w:szCs w:val="22"/>
        </w:rPr>
        <w:t>Scored Technical Requirement 6</w:t>
      </w:r>
      <w:r w:rsidR="008E6F80" w:rsidRPr="00C519CE">
        <w:rPr>
          <w:rFonts w:asciiTheme="minorHAnsi" w:hAnsiTheme="minorHAnsi" w:cs="Arial"/>
          <w:b/>
          <w:color w:val="FF0000"/>
          <w:sz w:val="22"/>
          <w:szCs w:val="22"/>
        </w:rPr>
        <w:t xml:space="preserve">: </w:t>
      </w:r>
      <w:r w:rsidRPr="00C519CE">
        <w:rPr>
          <w:rFonts w:asciiTheme="minorHAnsi" w:hAnsiTheme="minorHAnsi" w:cs="Arial"/>
          <w:b/>
          <w:color w:val="FF0000"/>
          <w:sz w:val="22"/>
          <w:szCs w:val="22"/>
        </w:rPr>
        <w:t xml:space="preserve"> </w:t>
      </w:r>
      <w:r w:rsidR="008E6F80" w:rsidRPr="00C519CE">
        <w:rPr>
          <w:rFonts w:asciiTheme="minorHAnsi" w:hAnsiTheme="minorHAnsi" w:cs="Arial"/>
          <w:b/>
          <w:color w:val="FF0000"/>
          <w:sz w:val="22"/>
          <w:szCs w:val="22"/>
        </w:rPr>
        <w:t>Ability of the Assessment to Meet the Requirements of the Federal Every Student Succeeds Act, Pub. L. No. 114-95</w:t>
      </w:r>
    </w:p>
    <w:p w14:paraId="30A49890" w14:textId="77777777" w:rsidR="008E6F80" w:rsidRPr="008E6F80" w:rsidRDefault="008E6F80" w:rsidP="009D2E82">
      <w:pPr>
        <w:pStyle w:val="Default"/>
        <w:ind w:left="450"/>
        <w:jc w:val="both"/>
        <w:rPr>
          <w:rFonts w:asciiTheme="minorHAnsi" w:hAnsiTheme="minorHAnsi"/>
          <w:sz w:val="22"/>
          <w:szCs w:val="22"/>
        </w:rPr>
      </w:pPr>
      <w:r w:rsidRPr="008E6F80">
        <w:rPr>
          <w:rFonts w:asciiTheme="minorHAnsi" w:hAnsiTheme="minorHAnsi"/>
          <w:sz w:val="22"/>
          <w:szCs w:val="22"/>
        </w:rPr>
        <w:t xml:space="preserve">The Elementary and Secondary Education Act (ESEA) of 1965 amended by the Every Student Succeeds Act of 2015 requires States to have a high-quality assessment system which measures state level standards.  A key purpose of the ESEA is to promote educational excellence and equity so by the time students graduate high school they master the knowledge and skills that they need in order to be successful in college and the workforce.  States accomplish this, in part, by adopting challenging academic content standards that defines what students know and be able to do.  States </w:t>
      </w:r>
      <w:r w:rsidRPr="008E6F80">
        <w:rPr>
          <w:rFonts w:asciiTheme="minorHAnsi" w:hAnsiTheme="minorHAnsi"/>
          <w:sz w:val="22"/>
          <w:szCs w:val="22"/>
        </w:rPr>
        <w:lastRenderedPageBreak/>
        <w:t>must develop and administer assessments aligned to those standards, and adopt academic achievement standards aligned to the academic content standards to define levels of student achievement on the assessments.</w:t>
      </w:r>
    </w:p>
    <w:p w14:paraId="357D990A" w14:textId="77777777" w:rsidR="008E6F80" w:rsidRPr="008E6F80" w:rsidRDefault="008E6F80" w:rsidP="009D2E82">
      <w:pPr>
        <w:pStyle w:val="Default"/>
        <w:ind w:left="450"/>
        <w:jc w:val="both"/>
        <w:rPr>
          <w:rFonts w:asciiTheme="minorHAnsi" w:hAnsiTheme="minorHAnsi"/>
          <w:sz w:val="22"/>
          <w:szCs w:val="22"/>
        </w:rPr>
      </w:pPr>
    </w:p>
    <w:p w14:paraId="2E64EE79" w14:textId="77777777" w:rsidR="00A83647" w:rsidRDefault="008E6F80" w:rsidP="009D2E82">
      <w:pPr>
        <w:pStyle w:val="Default"/>
        <w:ind w:left="450"/>
        <w:jc w:val="both"/>
        <w:rPr>
          <w:rFonts w:asciiTheme="minorHAnsi" w:hAnsiTheme="minorHAnsi"/>
          <w:sz w:val="22"/>
          <w:szCs w:val="22"/>
        </w:rPr>
      </w:pPr>
      <w:r w:rsidRPr="008E6F80">
        <w:rPr>
          <w:rFonts w:asciiTheme="minorHAnsi" w:hAnsiTheme="minorHAnsi"/>
          <w:sz w:val="22"/>
          <w:szCs w:val="22"/>
        </w:rPr>
        <w:t xml:space="preserve">States must provide evidence to the US Department of Education of the validity and reliability of their assessments system across a range of requirements.  Assessment peer review is the process through which a State documents the technical soundness of its assessment system.  State success with its assessment peer review begins and hinges on the steps a State takes to develop and implement a technically sound State assessment system.  </w:t>
      </w:r>
    </w:p>
    <w:p w14:paraId="711D69A0" w14:textId="77777777" w:rsidR="00A83647" w:rsidRDefault="00A83647" w:rsidP="009D2E82">
      <w:pPr>
        <w:pStyle w:val="Default"/>
        <w:ind w:left="450"/>
        <w:jc w:val="both"/>
        <w:rPr>
          <w:rFonts w:asciiTheme="minorHAnsi" w:hAnsiTheme="minorHAnsi"/>
          <w:sz w:val="22"/>
          <w:szCs w:val="22"/>
        </w:rPr>
      </w:pPr>
    </w:p>
    <w:p w14:paraId="106A1EE2" w14:textId="77777777" w:rsidR="008E6F80" w:rsidRPr="008E6F80" w:rsidRDefault="008E6F80" w:rsidP="009D2E82">
      <w:pPr>
        <w:pStyle w:val="Default"/>
        <w:ind w:left="450"/>
        <w:jc w:val="both"/>
        <w:rPr>
          <w:rFonts w:asciiTheme="minorHAnsi" w:hAnsiTheme="minorHAnsi"/>
          <w:sz w:val="22"/>
          <w:szCs w:val="22"/>
        </w:rPr>
      </w:pPr>
      <w:r w:rsidRPr="008E6F80">
        <w:rPr>
          <w:rFonts w:asciiTheme="minorHAnsi" w:hAnsiTheme="minorHAnsi"/>
          <w:sz w:val="22"/>
          <w:szCs w:val="22"/>
        </w:rPr>
        <w:t xml:space="preserve">This section will outline the </w:t>
      </w:r>
      <w:r w:rsidR="00A83647">
        <w:rPr>
          <w:rFonts w:asciiTheme="minorHAnsi" w:hAnsiTheme="minorHAnsi"/>
          <w:sz w:val="22"/>
          <w:szCs w:val="22"/>
        </w:rPr>
        <w:t>Agency</w:t>
      </w:r>
      <w:r w:rsidR="00A83647" w:rsidRPr="008E6F80">
        <w:rPr>
          <w:rFonts w:asciiTheme="minorHAnsi" w:hAnsiTheme="minorHAnsi"/>
          <w:sz w:val="22"/>
          <w:szCs w:val="22"/>
        </w:rPr>
        <w:t xml:space="preserve">’s </w:t>
      </w:r>
      <w:r w:rsidRPr="008E6F80">
        <w:rPr>
          <w:rFonts w:asciiTheme="minorHAnsi" w:hAnsiTheme="minorHAnsi"/>
          <w:sz w:val="22"/>
          <w:szCs w:val="22"/>
        </w:rPr>
        <w:t>requirements to ensure the proposed Statewide Assessment of Student Progress will be approved by the US Department of Education through the peer review process.  Proposer must provide assurances the assessment meets the requirements of ESSA.</w:t>
      </w:r>
    </w:p>
    <w:p w14:paraId="522F6C0A" w14:textId="77777777" w:rsidR="008E6F80" w:rsidRPr="008E6F80" w:rsidRDefault="008E6F80" w:rsidP="009D2E82">
      <w:pPr>
        <w:pStyle w:val="Default"/>
        <w:ind w:left="450"/>
        <w:jc w:val="both"/>
        <w:rPr>
          <w:rFonts w:asciiTheme="minorHAnsi" w:hAnsiTheme="minorHAnsi"/>
          <w:sz w:val="22"/>
          <w:szCs w:val="22"/>
        </w:rPr>
      </w:pPr>
    </w:p>
    <w:p w14:paraId="00508E5C"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Contractor Responsibility</w:t>
      </w:r>
    </w:p>
    <w:p w14:paraId="2D7200EB" w14:textId="77777777" w:rsidR="008E6F80" w:rsidRPr="008E6F80" w:rsidRDefault="008E6F80" w:rsidP="009D2E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will be responsible for providing the </w:t>
      </w:r>
      <w:r w:rsidR="00D1120E">
        <w:rPr>
          <w:rFonts w:asciiTheme="minorHAnsi" w:hAnsiTheme="minorHAnsi"/>
          <w:sz w:val="22"/>
          <w:szCs w:val="22"/>
        </w:rPr>
        <w:t>Agency</w:t>
      </w:r>
      <w:r w:rsidRPr="008E6F80">
        <w:rPr>
          <w:rFonts w:asciiTheme="minorHAnsi" w:hAnsiTheme="minorHAnsi"/>
          <w:sz w:val="22"/>
          <w:szCs w:val="22"/>
        </w:rPr>
        <w:t xml:space="preserve"> evidence for peer review.  A Contractor, if able, should provide evidence for the assessment forms that are proposed to be delivered in the spring of 2019 for peer review.  If a Contractor does not have an operational assessment in a given content area, then the Contractor shall describe the plan in detail to meet peer review expectations after the first operational administration.  It will be the responsibility of the Contractor to absorb the cost for activities related to the proposed assessment to meet peer review.  Any expenses for meeting peer review must be included in the Cost Proposal.  There shall be no additional expense charged above and beyond what is in this proposal for providing evidence of the assessment to meet peer review requirements.  Examples, might include, but are not limited to, a third party alignment study, test security protocols, item development procedures, assessment administration manuals, etc.  </w:t>
      </w:r>
    </w:p>
    <w:p w14:paraId="0999F245" w14:textId="77777777" w:rsidR="008E6F80" w:rsidRPr="008E6F80" w:rsidRDefault="008E6F80" w:rsidP="009D2E82">
      <w:pPr>
        <w:pStyle w:val="Default"/>
        <w:ind w:left="1260"/>
        <w:jc w:val="both"/>
        <w:rPr>
          <w:rFonts w:asciiTheme="minorHAnsi" w:hAnsiTheme="minorHAnsi"/>
          <w:sz w:val="22"/>
          <w:szCs w:val="22"/>
        </w:rPr>
      </w:pPr>
    </w:p>
    <w:p w14:paraId="71EFFA16" w14:textId="77777777" w:rsidR="008E6F80" w:rsidRPr="008E6F80" w:rsidRDefault="008E6F80" w:rsidP="009D2E82">
      <w:pPr>
        <w:spacing w:after="120"/>
        <w:ind w:left="1267"/>
        <w:jc w:val="both"/>
        <w:rPr>
          <w:rFonts w:asciiTheme="minorHAnsi" w:hAnsiTheme="minorHAnsi"/>
          <w:sz w:val="22"/>
          <w:szCs w:val="22"/>
        </w:rPr>
      </w:pPr>
      <w:r w:rsidRPr="008E6F80">
        <w:rPr>
          <w:rFonts w:asciiTheme="minorHAnsi" w:hAnsiTheme="minorHAnsi"/>
          <w:sz w:val="22"/>
          <w:szCs w:val="22"/>
        </w:rPr>
        <w:t xml:space="preserve">Contractor will provide pertinent, technical documentation of the Contractor-provided services to support subsequent peer review.  Absent new guidelines provided by the U.S. Department of Education, the Contractor will follow the last versions released for state use.  Additionally, Contractor will deliver an annual technical report that addresses online tests and paper-pencil tests with analyses that includes, but not necessarily limited to, details regarding: </w:t>
      </w:r>
    </w:p>
    <w:p w14:paraId="1E5A009A"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Test blueprint and specifications; </w:t>
      </w:r>
    </w:p>
    <w:p w14:paraId="7DD5C8EB"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Item development and assessment construction processes; </w:t>
      </w:r>
    </w:p>
    <w:p w14:paraId="0D89C953"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Test administration and test security procedures;</w:t>
      </w:r>
    </w:p>
    <w:p w14:paraId="79FD22A1"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Field testing procedures, sampling methodologies, and resulting data; </w:t>
      </w:r>
    </w:p>
    <w:p w14:paraId="7F268481"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Scaling and equating methodologies; </w:t>
      </w:r>
    </w:p>
    <w:p w14:paraId="03B6392F"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Information pertaining to content and bias reviews; </w:t>
      </w:r>
    </w:p>
    <w:p w14:paraId="00BC7E58"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Item statistics; </w:t>
      </w:r>
    </w:p>
    <w:p w14:paraId="5A47A745"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Duration of testing;</w:t>
      </w:r>
    </w:p>
    <w:p w14:paraId="09E8EFD7"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Data forensics that describe patterns of student or teacher behavior that might be addressed through additional training;</w:t>
      </w:r>
    </w:p>
    <w:p w14:paraId="4845CE04"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lastRenderedPageBreak/>
        <w:t xml:space="preserve">Reliability and validity measures; and </w:t>
      </w:r>
    </w:p>
    <w:p w14:paraId="38FD5129" w14:textId="77777777" w:rsidR="008E6F80" w:rsidRPr="008E6F80" w:rsidRDefault="008E6F80" w:rsidP="00270882">
      <w:pPr>
        <w:pStyle w:val="Default"/>
        <w:numPr>
          <w:ilvl w:val="0"/>
          <w:numId w:val="56"/>
        </w:numPr>
        <w:spacing w:after="120"/>
        <w:ind w:left="2070"/>
        <w:jc w:val="both"/>
        <w:rPr>
          <w:rFonts w:asciiTheme="minorHAnsi" w:hAnsiTheme="minorHAnsi"/>
          <w:sz w:val="22"/>
          <w:szCs w:val="22"/>
        </w:rPr>
      </w:pPr>
      <w:r w:rsidRPr="008E6F80">
        <w:rPr>
          <w:rFonts w:asciiTheme="minorHAnsi" w:hAnsiTheme="minorHAnsi"/>
          <w:sz w:val="22"/>
          <w:szCs w:val="22"/>
        </w:rPr>
        <w:t xml:space="preserve">Quantitative and qualitative readability indices </w:t>
      </w:r>
    </w:p>
    <w:p w14:paraId="691F6656" w14:textId="77777777" w:rsidR="008E6F80" w:rsidRPr="008E6F80" w:rsidRDefault="008E6F80" w:rsidP="00270882">
      <w:pPr>
        <w:pStyle w:val="Default"/>
        <w:tabs>
          <w:tab w:val="left" w:pos="1170"/>
        </w:tabs>
        <w:spacing w:after="120"/>
        <w:ind w:left="1260"/>
        <w:jc w:val="both"/>
        <w:rPr>
          <w:rFonts w:asciiTheme="minorHAnsi" w:hAnsiTheme="minorHAnsi"/>
          <w:sz w:val="22"/>
          <w:szCs w:val="22"/>
        </w:rPr>
      </w:pPr>
      <w:r w:rsidRPr="008E6F80">
        <w:rPr>
          <w:rFonts w:asciiTheme="minorHAnsi" w:hAnsiTheme="minorHAnsi"/>
          <w:sz w:val="22"/>
          <w:szCs w:val="22"/>
        </w:rPr>
        <w:t xml:space="preserve">More detail regarding each of these requirements can be found in the sections below.  </w:t>
      </w:r>
    </w:p>
    <w:p w14:paraId="74A5E647"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4.6.2</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Test Design and Development </w:t>
      </w:r>
    </w:p>
    <w:p w14:paraId="1B80275C" w14:textId="77777777" w:rsidR="008E6F80" w:rsidRPr="008E6F80"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The proposed test design and test development process must be well-suited for the content, is technically sound, aligns the assessments to the full range of the Iowa Core Standards, and includes:</w:t>
      </w:r>
    </w:p>
    <w:p w14:paraId="1E72A7C0" w14:textId="77777777" w:rsidR="008E6F80" w:rsidRPr="008E6F80" w:rsidRDefault="008E6F80" w:rsidP="00270882">
      <w:pPr>
        <w:pStyle w:val="Default"/>
        <w:numPr>
          <w:ilvl w:val="0"/>
          <w:numId w:val="61"/>
        </w:numPr>
        <w:spacing w:after="120"/>
        <w:jc w:val="both"/>
        <w:rPr>
          <w:rFonts w:asciiTheme="minorHAnsi" w:hAnsiTheme="minorHAnsi"/>
          <w:sz w:val="22"/>
          <w:szCs w:val="22"/>
        </w:rPr>
      </w:pPr>
      <w:r w:rsidRPr="008E6F80">
        <w:rPr>
          <w:rFonts w:asciiTheme="minorHAnsi" w:hAnsiTheme="minorHAnsi"/>
          <w:sz w:val="22"/>
          <w:szCs w:val="22"/>
        </w:rPr>
        <w:t>Statement(s) of the purposes of the assessments and the intended interpretations and uses of results.</w:t>
      </w:r>
    </w:p>
    <w:p w14:paraId="2F9A347D" w14:textId="77777777" w:rsidR="008E6F80" w:rsidRPr="008E6F80" w:rsidRDefault="008E6F80" w:rsidP="00270882">
      <w:pPr>
        <w:pStyle w:val="Default"/>
        <w:numPr>
          <w:ilvl w:val="0"/>
          <w:numId w:val="61"/>
        </w:numPr>
        <w:spacing w:after="120"/>
        <w:jc w:val="both"/>
        <w:rPr>
          <w:rFonts w:asciiTheme="minorHAnsi" w:hAnsiTheme="minorHAnsi"/>
          <w:sz w:val="22"/>
          <w:szCs w:val="22"/>
        </w:rPr>
      </w:pPr>
      <w:r w:rsidRPr="008E6F80">
        <w:rPr>
          <w:rFonts w:asciiTheme="minorHAnsi" w:hAnsiTheme="minorHAnsi"/>
          <w:sz w:val="22"/>
          <w:szCs w:val="22"/>
        </w:rPr>
        <w:t>Test blueprints that describe the structure of each assessment in sufficient detail to support the development of assessments that are technically sound, measure the full range of the grade-level Iowa Core Standards, and support the intended interpretations and uses of the results.</w:t>
      </w:r>
    </w:p>
    <w:p w14:paraId="49DC5AAE" w14:textId="77777777" w:rsidR="008E6F80" w:rsidRPr="008E6F80" w:rsidRDefault="008E6F80" w:rsidP="00270882">
      <w:pPr>
        <w:pStyle w:val="Default"/>
        <w:numPr>
          <w:ilvl w:val="0"/>
          <w:numId w:val="61"/>
        </w:numPr>
        <w:spacing w:after="120"/>
        <w:jc w:val="both"/>
        <w:rPr>
          <w:rFonts w:asciiTheme="minorHAnsi" w:hAnsiTheme="minorHAnsi"/>
          <w:sz w:val="22"/>
          <w:szCs w:val="22"/>
        </w:rPr>
      </w:pPr>
      <w:r w:rsidRPr="008E6F80">
        <w:rPr>
          <w:rFonts w:asciiTheme="minorHAnsi" w:hAnsiTheme="minorHAnsi"/>
          <w:sz w:val="22"/>
          <w:szCs w:val="22"/>
        </w:rPr>
        <w:t>Processes to ensure that each assessment is tailored to the knowledge and skills included in the Iowa Core Standards, reflects appropriate inclusion of challenging content, and requires complex demonstrations or applications of knowledge and skills (i.e., higher-order thinking skills).</w:t>
      </w:r>
    </w:p>
    <w:p w14:paraId="0FFB3CBD" w14:textId="4A5D18D6" w:rsidR="008E6F80" w:rsidRPr="00A90140" w:rsidRDefault="008E6F80" w:rsidP="00A90140">
      <w:pPr>
        <w:pStyle w:val="Default"/>
        <w:numPr>
          <w:ilvl w:val="0"/>
          <w:numId w:val="61"/>
        </w:numPr>
        <w:spacing w:after="120"/>
        <w:jc w:val="both"/>
        <w:rPr>
          <w:rFonts w:asciiTheme="minorHAnsi" w:hAnsiTheme="minorHAnsi"/>
          <w:sz w:val="22"/>
          <w:szCs w:val="22"/>
        </w:rPr>
      </w:pPr>
      <w:r w:rsidRPr="008E6F80">
        <w:rPr>
          <w:rFonts w:asciiTheme="minorHAnsi" w:hAnsiTheme="minorHAnsi"/>
          <w:sz w:val="22"/>
          <w:szCs w:val="22"/>
        </w:rPr>
        <w:t>If the Contractor proposes computer-adaptive assessments, the item pool and item selection procedures adequately support the test design.</w:t>
      </w:r>
    </w:p>
    <w:p w14:paraId="3455C71F"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4.6.3</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Item Development </w:t>
      </w:r>
    </w:p>
    <w:p w14:paraId="59C4CD65"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must establish reasonable and technically sound procedures to develop and select items to assess student achievement based on the Iowa Core Standards in terms of content and cognitive process, including higher-order thinking.  Contractor shall provide information such as cognitive </w:t>
      </w:r>
      <w:r w:rsidR="00D1120E">
        <w:rPr>
          <w:rFonts w:asciiTheme="minorHAnsi" w:hAnsiTheme="minorHAnsi"/>
          <w:sz w:val="22"/>
          <w:szCs w:val="22"/>
        </w:rPr>
        <w:t xml:space="preserve">demand and depth of knowledge. </w:t>
      </w:r>
      <w:r w:rsidRPr="008E6F80">
        <w:rPr>
          <w:rFonts w:asciiTheme="minorHAnsi" w:hAnsiTheme="minorHAnsi"/>
          <w:sz w:val="22"/>
          <w:szCs w:val="22"/>
        </w:rPr>
        <w:t>Contractor will provide information regarding assessment enhancements to the item pool such as the percentage of items will be refreshed and how frequently.</w:t>
      </w:r>
    </w:p>
    <w:p w14:paraId="6E08936D" w14:textId="77777777" w:rsidR="008E6F80" w:rsidRPr="008E6F80" w:rsidRDefault="008E6F80" w:rsidP="00D1120E">
      <w:pPr>
        <w:pStyle w:val="Default"/>
        <w:jc w:val="both"/>
        <w:rPr>
          <w:rFonts w:asciiTheme="minorHAnsi" w:hAnsiTheme="minorHAnsi"/>
          <w:sz w:val="22"/>
          <w:szCs w:val="22"/>
        </w:rPr>
      </w:pPr>
    </w:p>
    <w:p w14:paraId="5A0CA07A"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4.6.4</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Test Administration  </w:t>
      </w:r>
    </w:p>
    <w:p w14:paraId="3175471B" w14:textId="0BF7DCC3" w:rsidR="008E6F80" w:rsidRPr="008E6F80" w:rsidRDefault="008E6F80" w:rsidP="00A83647">
      <w:pPr>
        <w:pStyle w:val="Default"/>
        <w:spacing w:after="240"/>
        <w:ind w:left="1260"/>
        <w:jc w:val="both"/>
        <w:rPr>
          <w:rFonts w:asciiTheme="minorHAnsi" w:hAnsiTheme="minorHAnsi"/>
          <w:sz w:val="22"/>
          <w:szCs w:val="22"/>
        </w:rPr>
      </w:pPr>
      <w:r w:rsidRPr="008E6F80">
        <w:rPr>
          <w:rFonts w:asciiTheme="minorHAnsi" w:hAnsiTheme="minorHAnsi"/>
          <w:sz w:val="22"/>
          <w:szCs w:val="22"/>
        </w:rPr>
        <w:t xml:space="preserve">Contractor shall provide </w:t>
      </w:r>
      <w:r w:rsidR="00CF1120">
        <w:rPr>
          <w:rFonts w:asciiTheme="minorHAnsi" w:hAnsiTheme="minorHAnsi"/>
          <w:sz w:val="22"/>
          <w:szCs w:val="22"/>
        </w:rPr>
        <w:t>their policies and procedures</w:t>
      </w:r>
      <w:r w:rsidRPr="008E6F80">
        <w:rPr>
          <w:rFonts w:asciiTheme="minorHAnsi" w:hAnsiTheme="minorHAnsi"/>
          <w:sz w:val="22"/>
          <w:szCs w:val="22"/>
        </w:rPr>
        <w:t xml:space="preserve"> for the </w:t>
      </w:r>
      <w:r w:rsidR="00CF1120">
        <w:rPr>
          <w:rFonts w:asciiTheme="minorHAnsi" w:hAnsiTheme="minorHAnsi"/>
          <w:sz w:val="22"/>
          <w:szCs w:val="22"/>
        </w:rPr>
        <w:t xml:space="preserve">test administration of the </w:t>
      </w:r>
      <w:r w:rsidRPr="008E6F80">
        <w:rPr>
          <w:rFonts w:asciiTheme="minorHAnsi" w:hAnsiTheme="minorHAnsi"/>
          <w:sz w:val="22"/>
          <w:szCs w:val="22"/>
        </w:rPr>
        <w:t>Statewide Assessment of Student Progress, specifically:</w:t>
      </w:r>
    </w:p>
    <w:p w14:paraId="7B35A807" w14:textId="77777777" w:rsidR="008E6F80" w:rsidRPr="008E6F80" w:rsidRDefault="008E6F80" w:rsidP="00270882">
      <w:pPr>
        <w:pStyle w:val="Default"/>
        <w:numPr>
          <w:ilvl w:val="0"/>
          <w:numId w:val="60"/>
        </w:numPr>
        <w:spacing w:after="120"/>
        <w:jc w:val="both"/>
        <w:rPr>
          <w:rFonts w:asciiTheme="minorHAnsi" w:hAnsiTheme="minorHAnsi"/>
          <w:sz w:val="22"/>
          <w:szCs w:val="22"/>
        </w:rPr>
      </w:pPr>
      <w:r w:rsidRPr="008E6F80">
        <w:rPr>
          <w:rFonts w:asciiTheme="minorHAnsi" w:hAnsiTheme="minorHAnsi"/>
          <w:sz w:val="22"/>
          <w:szCs w:val="22"/>
        </w:rPr>
        <w:t>Provide information and communicate to educators clear, thorough and consistent standardized procedures for the administration of its assessments, including administration with accommodations.</w:t>
      </w:r>
    </w:p>
    <w:p w14:paraId="547C10D9" w14:textId="77777777" w:rsidR="008E6F80" w:rsidRPr="008E6F80" w:rsidRDefault="008E6F80" w:rsidP="00270882">
      <w:pPr>
        <w:pStyle w:val="Default"/>
        <w:numPr>
          <w:ilvl w:val="0"/>
          <w:numId w:val="60"/>
        </w:numPr>
        <w:spacing w:after="120"/>
        <w:jc w:val="both"/>
        <w:rPr>
          <w:rFonts w:asciiTheme="minorHAnsi" w:hAnsiTheme="minorHAnsi"/>
          <w:sz w:val="22"/>
          <w:szCs w:val="22"/>
        </w:rPr>
      </w:pPr>
      <w:r w:rsidRPr="008E6F80">
        <w:rPr>
          <w:rFonts w:asciiTheme="minorHAnsi" w:hAnsiTheme="minorHAnsi"/>
          <w:sz w:val="22"/>
          <w:szCs w:val="22"/>
        </w:rPr>
        <w:t>Show the procedures to ensure that all individuals responsible for administering the assessment receive training on the procedures for the administration of its assessments.</w:t>
      </w:r>
    </w:p>
    <w:p w14:paraId="369F3BDC" w14:textId="654265C1" w:rsidR="008E6F80" w:rsidRDefault="00CF1120" w:rsidP="00270882">
      <w:pPr>
        <w:pStyle w:val="Default"/>
        <w:numPr>
          <w:ilvl w:val="0"/>
          <w:numId w:val="60"/>
        </w:numPr>
        <w:spacing w:after="120"/>
        <w:jc w:val="both"/>
        <w:rPr>
          <w:rFonts w:asciiTheme="minorHAnsi" w:hAnsiTheme="minorHAnsi"/>
          <w:sz w:val="22"/>
          <w:szCs w:val="22"/>
        </w:rPr>
      </w:pPr>
      <w:r>
        <w:rPr>
          <w:rFonts w:asciiTheme="minorHAnsi" w:hAnsiTheme="minorHAnsi"/>
          <w:sz w:val="22"/>
          <w:szCs w:val="22"/>
        </w:rPr>
        <w:t>I</w:t>
      </w:r>
      <w:r w:rsidR="008E6F80" w:rsidRPr="008E6F80">
        <w:rPr>
          <w:rFonts w:asciiTheme="minorHAnsi" w:hAnsiTheme="minorHAnsi"/>
          <w:sz w:val="22"/>
          <w:szCs w:val="22"/>
        </w:rPr>
        <w:t>dentify technology and other related requirements, included technology-based test administration in its standardized procedures for test administration, and establish contingency plans to address possible technology challenges during test administration.</w:t>
      </w:r>
    </w:p>
    <w:p w14:paraId="1294DCF3" w14:textId="77777777" w:rsidR="00C519CE" w:rsidRDefault="00C519CE" w:rsidP="00C519CE">
      <w:pPr>
        <w:pStyle w:val="Default"/>
        <w:spacing w:after="120"/>
        <w:jc w:val="both"/>
        <w:rPr>
          <w:rFonts w:asciiTheme="minorHAnsi" w:hAnsiTheme="minorHAnsi"/>
          <w:sz w:val="22"/>
          <w:szCs w:val="22"/>
        </w:rPr>
      </w:pPr>
    </w:p>
    <w:p w14:paraId="73ED1477" w14:textId="77777777" w:rsidR="00C519CE" w:rsidRPr="008E6F80" w:rsidRDefault="00C519CE" w:rsidP="00C519CE">
      <w:pPr>
        <w:pStyle w:val="Default"/>
        <w:spacing w:after="120"/>
        <w:jc w:val="both"/>
        <w:rPr>
          <w:rFonts w:asciiTheme="minorHAnsi" w:hAnsiTheme="minorHAnsi"/>
          <w:sz w:val="22"/>
          <w:szCs w:val="22"/>
        </w:rPr>
      </w:pPr>
    </w:p>
    <w:p w14:paraId="15C83766"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lastRenderedPageBreak/>
        <w:t>4.6.5</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Monitoring Test Administration  </w:t>
      </w:r>
    </w:p>
    <w:p w14:paraId="3D01FAAE" w14:textId="4E248682"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describe the plan for monitoring test administration.  Contractor shall describe how the proposed Statewide Assessment of Student Progress </w:t>
      </w:r>
      <w:r w:rsidR="00CF1120">
        <w:rPr>
          <w:rFonts w:asciiTheme="minorHAnsi" w:hAnsiTheme="minorHAnsi"/>
          <w:sz w:val="22"/>
          <w:szCs w:val="22"/>
        </w:rPr>
        <w:t>will be</w:t>
      </w:r>
      <w:r w:rsidRPr="008E6F80">
        <w:rPr>
          <w:rFonts w:asciiTheme="minorHAnsi" w:hAnsiTheme="minorHAnsi"/>
          <w:sz w:val="22"/>
          <w:szCs w:val="22"/>
        </w:rPr>
        <w:t xml:space="preserve"> adequately monitored to ensure that standardized test administration procedures are implemented with fidelity across districts and schools.</w:t>
      </w:r>
    </w:p>
    <w:p w14:paraId="0FFAA8A6" w14:textId="77777777" w:rsidR="008E6F80" w:rsidRPr="008E6F80" w:rsidRDefault="008E6F80" w:rsidP="00270882">
      <w:pPr>
        <w:pStyle w:val="Default"/>
        <w:ind w:left="1260"/>
        <w:jc w:val="both"/>
        <w:rPr>
          <w:rFonts w:asciiTheme="minorHAnsi" w:hAnsiTheme="minorHAnsi"/>
          <w:sz w:val="22"/>
          <w:szCs w:val="22"/>
        </w:rPr>
      </w:pPr>
    </w:p>
    <w:p w14:paraId="1E24AE11" w14:textId="77777777" w:rsidR="008E6F80" w:rsidRPr="008E6F80" w:rsidRDefault="008E6F80" w:rsidP="00A83647">
      <w:pPr>
        <w:pStyle w:val="Default"/>
        <w:spacing w:after="240"/>
        <w:ind w:left="1260"/>
        <w:jc w:val="both"/>
        <w:rPr>
          <w:rFonts w:asciiTheme="minorHAnsi" w:hAnsiTheme="minorHAnsi"/>
          <w:sz w:val="22"/>
          <w:szCs w:val="22"/>
        </w:rPr>
      </w:pPr>
      <w:r w:rsidRPr="008E6F80">
        <w:rPr>
          <w:rFonts w:asciiTheme="minorHAnsi" w:hAnsiTheme="minorHAnsi"/>
          <w:sz w:val="22"/>
          <w:szCs w:val="22"/>
        </w:rPr>
        <w:t>Contractor shall describe the plan to monitor test administration to ensure appropriate assessments, with or without appropriate accommodations, are selected for students with disabilities under IDEA, students covered by Section 504, and ELs so that they are appropriately included in assessments and receive accommodations that are:</w:t>
      </w:r>
    </w:p>
    <w:p w14:paraId="003679C7" w14:textId="77777777" w:rsidR="008E6F80" w:rsidRPr="008E6F80" w:rsidRDefault="008E6F80" w:rsidP="00270882">
      <w:pPr>
        <w:pStyle w:val="Default"/>
        <w:numPr>
          <w:ilvl w:val="0"/>
          <w:numId w:val="59"/>
        </w:numPr>
        <w:spacing w:after="120"/>
        <w:jc w:val="both"/>
        <w:rPr>
          <w:rFonts w:asciiTheme="minorHAnsi" w:hAnsiTheme="minorHAnsi"/>
          <w:sz w:val="22"/>
          <w:szCs w:val="22"/>
        </w:rPr>
      </w:pPr>
      <w:r w:rsidRPr="008E6F80">
        <w:rPr>
          <w:rFonts w:asciiTheme="minorHAnsi" w:hAnsiTheme="minorHAnsi"/>
          <w:sz w:val="22"/>
          <w:szCs w:val="22"/>
        </w:rPr>
        <w:t>Appropriate for addressing a student’s disability or language needs for each assessment administered</w:t>
      </w:r>
    </w:p>
    <w:p w14:paraId="44EA723A" w14:textId="77777777" w:rsidR="008E6F80" w:rsidRPr="008E6F80" w:rsidRDefault="008E6F80" w:rsidP="00270882">
      <w:pPr>
        <w:pStyle w:val="Default"/>
        <w:numPr>
          <w:ilvl w:val="0"/>
          <w:numId w:val="59"/>
        </w:numPr>
        <w:spacing w:after="120"/>
        <w:jc w:val="both"/>
        <w:rPr>
          <w:rFonts w:asciiTheme="minorHAnsi" w:hAnsiTheme="minorHAnsi"/>
          <w:sz w:val="22"/>
          <w:szCs w:val="22"/>
        </w:rPr>
      </w:pPr>
      <w:r w:rsidRPr="008E6F80">
        <w:rPr>
          <w:rFonts w:asciiTheme="minorHAnsi" w:hAnsiTheme="minorHAnsi"/>
          <w:sz w:val="22"/>
          <w:szCs w:val="22"/>
        </w:rPr>
        <w:t>Consistent with accommodations provided to the students during instruction and/or practice</w:t>
      </w:r>
    </w:p>
    <w:p w14:paraId="712CF7FB" w14:textId="77777777" w:rsidR="008E6F80" w:rsidRPr="008E6F80" w:rsidRDefault="008E6F80" w:rsidP="00270882">
      <w:pPr>
        <w:pStyle w:val="Default"/>
        <w:numPr>
          <w:ilvl w:val="0"/>
          <w:numId w:val="59"/>
        </w:numPr>
        <w:spacing w:after="120"/>
        <w:jc w:val="both"/>
        <w:rPr>
          <w:rFonts w:asciiTheme="minorHAnsi" w:hAnsiTheme="minorHAnsi"/>
          <w:sz w:val="22"/>
          <w:szCs w:val="22"/>
        </w:rPr>
      </w:pPr>
      <w:r w:rsidRPr="008E6F80">
        <w:rPr>
          <w:rFonts w:asciiTheme="minorHAnsi" w:hAnsiTheme="minorHAnsi"/>
          <w:sz w:val="22"/>
          <w:szCs w:val="22"/>
        </w:rPr>
        <w:t>Consistent with the assessment accommodations identified by a student’s IEP Team or 504 team for students with disabilities, or another process for an English learner</w:t>
      </w:r>
    </w:p>
    <w:p w14:paraId="65324966" w14:textId="77777777" w:rsidR="008E6F80" w:rsidRPr="008E6F80" w:rsidRDefault="008E6F80" w:rsidP="00270882">
      <w:pPr>
        <w:pStyle w:val="Default"/>
        <w:numPr>
          <w:ilvl w:val="0"/>
          <w:numId w:val="59"/>
        </w:numPr>
        <w:spacing w:after="120"/>
        <w:jc w:val="both"/>
        <w:rPr>
          <w:rFonts w:asciiTheme="minorHAnsi" w:hAnsiTheme="minorHAnsi"/>
          <w:sz w:val="22"/>
          <w:szCs w:val="22"/>
        </w:rPr>
      </w:pPr>
      <w:r w:rsidRPr="008E6F80">
        <w:rPr>
          <w:rFonts w:asciiTheme="minorHAnsi" w:hAnsiTheme="minorHAnsi"/>
          <w:sz w:val="22"/>
          <w:szCs w:val="22"/>
        </w:rPr>
        <w:t>Administered with fidelity to test administration procedures</w:t>
      </w:r>
    </w:p>
    <w:p w14:paraId="5536B993"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4.6.6</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Test Security </w:t>
      </w:r>
    </w:p>
    <w:p w14:paraId="2F7A2F58" w14:textId="77777777" w:rsid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Contractor must describe their process for test security.  Contractor must ensure the implementation of a documented set of appropriate policies and procedures to prevent test irregularities and ensure the integrity of test results through:</w:t>
      </w:r>
    </w:p>
    <w:p w14:paraId="6A491545" w14:textId="77777777" w:rsidR="00CF1120" w:rsidRPr="008E6F80" w:rsidRDefault="00CF1120" w:rsidP="00270882">
      <w:pPr>
        <w:pStyle w:val="Default"/>
        <w:ind w:left="1260"/>
        <w:jc w:val="both"/>
        <w:rPr>
          <w:rFonts w:asciiTheme="minorHAnsi" w:hAnsiTheme="minorHAnsi"/>
          <w:sz w:val="22"/>
          <w:szCs w:val="22"/>
        </w:rPr>
      </w:pPr>
    </w:p>
    <w:p w14:paraId="7D770EDE" w14:textId="77777777" w:rsidR="008E6F80" w:rsidRPr="008E6F80" w:rsidRDefault="008E6F80" w:rsidP="00270882">
      <w:pPr>
        <w:pStyle w:val="Default"/>
        <w:numPr>
          <w:ilvl w:val="0"/>
          <w:numId w:val="58"/>
        </w:numPr>
        <w:spacing w:after="120"/>
        <w:jc w:val="both"/>
        <w:rPr>
          <w:rFonts w:asciiTheme="minorHAnsi" w:hAnsiTheme="minorHAnsi"/>
          <w:sz w:val="22"/>
          <w:szCs w:val="22"/>
        </w:rPr>
      </w:pPr>
      <w:r w:rsidRPr="008E6F80">
        <w:rPr>
          <w:rFonts w:asciiTheme="minorHAnsi" w:hAnsiTheme="minorHAnsi"/>
          <w:sz w:val="22"/>
          <w:szCs w:val="22"/>
        </w:rPr>
        <w:t>Prevention of any assessment irregularities, including maintaining the security of test materials, proper test preparation guidelines and administration procedures, incident-reporting procedures, consequences for confirmed violations of test security, and requirements for annual training at the district and school levels for all individuals involved in test administration;</w:t>
      </w:r>
    </w:p>
    <w:p w14:paraId="5B825AED" w14:textId="10C1F56D" w:rsidR="008E6F80" w:rsidRPr="008E6F80" w:rsidRDefault="008E6F80" w:rsidP="00270882">
      <w:pPr>
        <w:pStyle w:val="Default"/>
        <w:numPr>
          <w:ilvl w:val="0"/>
          <w:numId w:val="58"/>
        </w:numPr>
        <w:spacing w:after="120"/>
        <w:jc w:val="both"/>
        <w:rPr>
          <w:rFonts w:asciiTheme="minorHAnsi" w:hAnsiTheme="minorHAnsi"/>
          <w:sz w:val="22"/>
          <w:szCs w:val="22"/>
        </w:rPr>
      </w:pPr>
      <w:r w:rsidRPr="008E6F80">
        <w:rPr>
          <w:rFonts w:asciiTheme="minorHAnsi" w:hAnsiTheme="minorHAnsi"/>
          <w:sz w:val="22"/>
          <w:szCs w:val="22"/>
        </w:rPr>
        <w:t>Detection of test irregularities (this may include</w:t>
      </w:r>
      <w:r w:rsidR="00CF1120">
        <w:rPr>
          <w:rFonts w:asciiTheme="minorHAnsi" w:hAnsiTheme="minorHAnsi"/>
          <w:sz w:val="22"/>
          <w:szCs w:val="22"/>
        </w:rPr>
        <w:t>,</w:t>
      </w:r>
      <w:r w:rsidRPr="008E6F80">
        <w:rPr>
          <w:rFonts w:asciiTheme="minorHAnsi" w:hAnsiTheme="minorHAnsi"/>
          <w:sz w:val="22"/>
          <w:szCs w:val="22"/>
        </w:rPr>
        <w:t xml:space="preserve"> but is not limited to erasure analyses)</w:t>
      </w:r>
    </w:p>
    <w:p w14:paraId="32E70EBD"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4.6.7</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Systems for Protecting Data Integrity and Privacy</w:t>
      </w:r>
    </w:p>
    <w:p w14:paraId="652D3DED" w14:textId="77777777" w:rsidR="008E6F80" w:rsidRPr="008E6F80"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Contractor will have policies and procedures in place to protect the integrity and confidentiality of its test materials, test-related data, and personally identifiable information, specifically:</w:t>
      </w:r>
    </w:p>
    <w:p w14:paraId="13ADA210" w14:textId="77777777" w:rsidR="008E6F80" w:rsidRPr="008E6F80" w:rsidRDefault="008E6F80" w:rsidP="00270882">
      <w:pPr>
        <w:pStyle w:val="Default"/>
        <w:numPr>
          <w:ilvl w:val="0"/>
          <w:numId w:val="57"/>
        </w:numPr>
        <w:spacing w:after="120"/>
        <w:jc w:val="both"/>
        <w:rPr>
          <w:rFonts w:asciiTheme="minorHAnsi" w:hAnsiTheme="minorHAnsi"/>
          <w:sz w:val="22"/>
          <w:szCs w:val="22"/>
        </w:rPr>
      </w:pPr>
      <w:r w:rsidRPr="008E6F80">
        <w:rPr>
          <w:rFonts w:asciiTheme="minorHAnsi" w:hAnsiTheme="minorHAnsi"/>
          <w:sz w:val="22"/>
          <w:szCs w:val="22"/>
        </w:rPr>
        <w:t>To protect the integrity of its test materials and related data in test development, administration, and storage and use of results;</w:t>
      </w:r>
    </w:p>
    <w:p w14:paraId="072F080C" w14:textId="77777777" w:rsidR="008E6F80" w:rsidRPr="008E6F80" w:rsidRDefault="008E6F80" w:rsidP="00270882">
      <w:pPr>
        <w:pStyle w:val="Default"/>
        <w:numPr>
          <w:ilvl w:val="0"/>
          <w:numId w:val="57"/>
        </w:numPr>
        <w:spacing w:after="120"/>
        <w:jc w:val="both"/>
        <w:rPr>
          <w:rFonts w:asciiTheme="minorHAnsi" w:hAnsiTheme="minorHAnsi"/>
          <w:sz w:val="22"/>
          <w:szCs w:val="22"/>
        </w:rPr>
      </w:pPr>
      <w:r w:rsidRPr="008E6F80">
        <w:rPr>
          <w:rFonts w:asciiTheme="minorHAnsi" w:hAnsiTheme="minorHAnsi"/>
          <w:sz w:val="22"/>
          <w:szCs w:val="22"/>
        </w:rPr>
        <w:t>To secure student-level assessment data and protect student privacy and confidentiality, including guidelines for districts and schools;</w:t>
      </w:r>
    </w:p>
    <w:p w14:paraId="32546BBC" w14:textId="77777777" w:rsidR="008E6F80" w:rsidRPr="008E6F80" w:rsidRDefault="008E6F80" w:rsidP="00270882">
      <w:pPr>
        <w:pStyle w:val="Default"/>
        <w:numPr>
          <w:ilvl w:val="0"/>
          <w:numId w:val="57"/>
        </w:numPr>
        <w:spacing w:after="120"/>
        <w:jc w:val="both"/>
        <w:rPr>
          <w:rFonts w:asciiTheme="minorHAnsi" w:hAnsiTheme="minorHAnsi"/>
          <w:sz w:val="22"/>
          <w:szCs w:val="22"/>
        </w:rPr>
      </w:pPr>
      <w:r w:rsidRPr="008E6F80">
        <w:rPr>
          <w:rFonts w:asciiTheme="minorHAnsi" w:hAnsiTheme="minorHAnsi"/>
          <w:sz w:val="22"/>
          <w:szCs w:val="22"/>
        </w:rPr>
        <w:t>To protect personally identifiable information about any individual student in reporting, including defining the minimum number of students necessary to allow reporting of scores for all students and student groups.</w:t>
      </w:r>
    </w:p>
    <w:p w14:paraId="6BB5C7B0" w14:textId="1E8D2152" w:rsidR="008E6F80" w:rsidRPr="008E6F80" w:rsidRDefault="008E6F80" w:rsidP="00270882">
      <w:pPr>
        <w:ind w:left="1260"/>
        <w:jc w:val="both"/>
        <w:rPr>
          <w:rFonts w:asciiTheme="minorHAnsi" w:hAnsiTheme="minorHAnsi"/>
          <w:sz w:val="22"/>
          <w:szCs w:val="22"/>
        </w:rPr>
      </w:pPr>
      <w:r w:rsidRPr="008E6F80">
        <w:rPr>
          <w:rFonts w:asciiTheme="minorHAnsi" w:hAnsiTheme="minorHAnsi"/>
          <w:sz w:val="22"/>
          <w:szCs w:val="22"/>
        </w:rPr>
        <w:lastRenderedPageBreak/>
        <w:t>The Contractor shall follow state and industry standard security policies, including the provision of confidentiality agreements for all Contractor staff, subcontractors and educators participating in any aspect of this project.  The Contractor shall provide a plan detailing the implementation of security procedures to include procedures and safeguards for design, development and production (both online and paper) of the test.  The Contractor may choose to provide additional details under relevant requirements and specifications. The Contractor also shall indicate the base services (e.g., access to materials, including electronic files and systems; accounting of all secure materials; sealing; etc.) related to test security</w:t>
      </w:r>
      <w:r w:rsidR="007700D6">
        <w:rPr>
          <w:rFonts w:asciiTheme="minorHAnsi" w:hAnsiTheme="minorHAnsi"/>
          <w:sz w:val="22"/>
          <w:szCs w:val="22"/>
        </w:rPr>
        <w:t xml:space="preserve"> which it requires for its high-</w:t>
      </w:r>
      <w:r w:rsidRPr="008E6F80">
        <w:rPr>
          <w:rFonts w:asciiTheme="minorHAnsi" w:hAnsiTheme="minorHAnsi"/>
          <w:sz w:val="22"/>
          <w:szCs w:val="22"/>
        </w:rPr>
        <w:t>stakes state accountability assessments.  If the Contractor offers a variety of services, but does not have its own base requirements regarding security, that must be indicated in the proposal. The Contractor may include sample confidentiality agreements as an attachment.</w:t>
      </w:r>
    </w:p>
    <w:p w14:paraId="37BA9436" w14:textId="77777777" w:rsidR="008E6F80" w:rsidRPr="008E6F80" w:rsidRDefault="008E6F80" w:rsidP="00270882">
      <w:pPr>
        <w:ind w:left="1260"/>
        <w:jc w:val="both"/>
        <w:rPr>
          <w:rFonts w:asciiTheme="minorHAnsi" w:hAnsiTheme="minorHAnsi"/>
          <w:sz w:val="22"/>
          <w:szCs w:val="22"/>
        </w:rPr>
      </w:pPr>
    </w:p>
    <w:p w14:paraId="0BD4BD67" w14:textId="795474BF" w:rsidR="008E6F80" w:rsidRDefault="008E6F80" w:rsidP="00270882">
      <w:pPr>
        <w:ind w:left="1260"/>
        <w:jc w:val="both"/>
        <w:rPr>
          <w:rFonts w:asciiTheme="minorHAnsi" w:hAnsiTheme="minorHAnsi"/>
          <w:sz w:val="22"/>
          <w:szCs w:val="22"/>
        </w:rPr>
      </w:pPr>
      <w:r w:rsidRPr="008E6F80">
        <w:rPr>
          <w:rFonts w:asciiTheme="minorHAnsi" w:hAnsiTheme="minorHAnsi"/>
          <w:sz w:val="22"/>
          <w:szCs w:val="22"/>
        </w:rPr>
        <w:t xml:space="preserve">Any breach of security that occurs through the negligence or inaction of a Contractor, such as, but not limited to, failure to adhere to any security protocol or allowing raters to remove secure materials from </w:t>
      </w:r>
      <w:r w:rsidR="007700D6">
        <w:rPr>
          <w:rFonts w:asciiTheme="minorHAnsi" w:hAnsiTheme="minorHAnsi"/>
          <w:sz w:val="22"/>
          <w:szCs w:val="22"/>
        </w:rPr>
        <w:t>i</w:t>
      </w:r>
      <w:r w:rsidRPr="008E6F80">
        <w:rPr>
          <w:rFonts w:asciiTheme="minorHAnsi" w:hAnsiTheme="minorHAnsi"/>
          <w:sz w:val="22"/>
          <w:szCs w:val="22"/>
        </w:rPr>
        <w:t xml:space="preserve">tem </w:t>
      </w:r>
      <w:r w:rsidR="007700D6">
        <w:rPr>
          <w:rFonts w:asciiTheme="minorHAnsi" w:hAnsiTheme="minorHAnsi"/>
          <w:sz w:val="22"/>
          <w:szCs w:val="22"/>
        </w:rPr>
        <w:t>w</w:t>
      </w:r>
      <w:r w:rsidRPr="008E6F80">
        <w:rPr>
          <w:rFonts w:asciiTheme="minorHAnsi" w:hAnsiTheme="minorHAnsi"/>
          <w:sz w:val="22"/>
          <w:szCs w:val="22"/>
        </w:rPr>
        <w:t xml:space="preserve">riting meetings, </w:t>
      </w:r>
      <w:r w:rsidR="007700D6">
        <w:rPr>
          <w:rFonts w:asciiTheme="minorHAnsi" w:hAnsiTheme="minorHAnsi"/>
          <w:sz w:val="22"/>
          <w:szCs w:val="22"/>
        </w:rPr>
        <w:t>i</w:t>
      </w:r>
      <w:r w:rsidRPr="008E6F80">
        <w:rPr>
          <w:rFonts w:asciiTheme="minorHAnsi" w:hAnsiTheme="minorHAnsi"/>
          <w:sz w:val="22"/>
          <w:szCs w:val="22"/>
        </w:rPr>
        <w:t xml:space="preserve">tem </w:t>
      </w:r>
      <w:r w:rsidR="007700D6">
        <w:rPr>
          <w:rFonts w:asciiTheme="minorHAnsi" w:hAnsiTheme="minorHAnsi"/>
          <w:sz w:val="22"/>
          <w:szCs w:val="22"/>
        </w:rPr>
        <w:t>r</w:t>
      </w:r>
      <w:r w:rsidRPr="008E6F80">
        <w:rPr>
          <w:rFonts w:asciiTheme="minorHAnsi" w:hAnsiTheme="minorHAnsi"/>
          <w:sz w:val="22"/>
          <w:szCs w:val="22"/>
        </w:rPr>
        <w:t xml:space="preserve">eview meetings, </w:t>
      </w:r>
      <w:r w:rsidR="007700D6">
        <w:rPr>
          <w:rFonts w:asciiTheme="minorHAnsi" w:hAnsiTheme="minorHAnsi"/>
          <w:sz w:val="22"/>
          <w:szCs w:val="22"/>
        </w:rPr>
        <w:t>d</w:t>
      </w:r>
      <w:r w:rsidRPr="008E6F80">
        <w:rPr>
          <w:rFonts w:asciiTheme="minorHAnsi" w:hAnsiTheme="minorHAnsi"/>
          <w:sz w:val="22"/>
          <w:szCs w:val="22"/>
        </w:rPr>
        <w:t xml:space="preserve">ata </w:t>
      </w:r>
      <w:r w:rsidR="007700D6">
        <w:rPr>
          <w:rFonts w:asciiTheme="minorHAnsi" w:hAnsiTheme="minorHAnsi"/>
          <w:sz w:val="22"/>
          <w:szCs w:val="22"/>
        </w:rPr>
        <w:t>r</w:t>
      </w:r>
      <w:r w:rsidRPr="008E6F80">
        <w:rPr>
          <w:rFonts w:asciiTheme="minorHAnsi" w:hAnsiTheme="minorHAnsi"/>
          <w:sz w:val="22"/>
          <w:szCs w:val="22"/>
        </w:rPr>
        <w:t xml:space="preserve">eview </w:t>
      </w:r>
      <w:r w:rsidR="007700D6">
        <w:rPr>
          <w:rFonts w:asciiTheme="minorHAnsi" w:hAnsiTheme="minorHAnsi"/>
          <w:sz w:val="22"/>
          <w:szCs w:val="22"/>
        </w:rPr>
        <w:t>m</w:t>
      </w:r>
      <w:r w:rsidRPr="008E6F80">
        <w:rPr>
          <w:rFonts w:asciiTheme="minorHAnsi" w:hAnsiTheme="minorHAnsi"/>
          <w:sz w:val="22"/>
          <w:szCs w:val="22"/>
        </w:rPr>
        <w:t xml:space="preserve">eetings, </w:t>
      </w:r>
      <w:r w:rsidR="007700D6">
        <w:rPr>
          <w:rFonts w:asciiTheme="minorHAnsi" w:hAnsiTheme="minorHAnsi"/>
          <w:sz w:val="22"/>
          <w:szCs w:val="22"/>
        </w:rPr>
        <w:t>r</w:t>
      </w:r>
      <w:r w:rsidRPr="008E6F80">
        <w:rPr>
          <w:rFonts w:asciiTheme="minorHAnsi" w:hAnsiTheme="minorHAnsi"/>
          <w:sz w:val="22"/>
          <w:szCs w:val="22"/>
        </w:rPr>
        <w:t xml:space="preserve">ange finding meetings, </w:t>
      </w:r>
      <w:r w:rsidR="007700D6">
        <w:rPr>
          <w:rFonts w:asciiTheme="minorHAnsi" w:hAnsiTheme="minorHAnsi"/>
          <w:sz w:val="22"/>
          <w:szCs w:val="22"/>
        </w:rPr>
        <w:t>v</w:t>
      </w:r>
      <w:r w:rsidRPr="008E6F80">
        <w:rPr>
          <w:rFonts w:asciiTheme="minorHAnsi" w:hAnsiTheme="minorHAnsi"/>
          <w:sz w:val="22"/>
          <w:szCs w:val="22"/>
        </w:rPr>
        <w:t xml:space="preserve">alidation meetings, or the </w:t>
      </w:r>
      <w:r w:rsidR="007700D6">
        <w:rPr>
          <w:rFonts w:asciiTheme="minorHAnsi" w:hAnsiTheme="minorHAnsi"/>
          <w:sz w:val="22"/>
          <w:szCs w:val="22"/>
        </w:rPr>
        <w:t>s</w:t>
      </w:r>
      <w:r w:rsidRPr="008E6F80">
        <w:rPr>
          <w:rFonts w:asciiTheme="minorHAnsi" w:hAnsiTheme="minorHAnsi"/>
          <w:sz w:val="22"/>
          <w:szCs w:val="22"/>
        </w:rPr>
        <w:t xml:space="preserve">coring </w:t>
      </w:r>
      <w:r w:rsidR="007700D6">
        <w:rPr>
          <w:rFonts w:asciiTheme="minorHAnsi" w:hAnsiTheme="minorHAnsi"/>
          <w:sz w:val="22"/>
          <w:szCs w:val="22"/>
        </w:rPr>
        <w:t>c</w:t>
      </w:r>
      <w:r w:rsidRPr="008E6F80">
        <w:rPr>
          <w:rFonts w:asciiTheme="minorHAnsi" w:hAnsiTheme="minorHAnsi"/>
          <w:sz w:val="22"/>
          <w:szCs w:val="22"/>
        </w:rPr>
        <w:t>enter, will be considered a default on the terms of this contract.</w:t>
      </w:r>
    </w:p>
    <w:p w14:paraId="7B72CD77" w14:textId="77777777" w:rsidR="00D1120E" w:rsidRPr="008E6F80" w:rsidRDefault="00D1120E" w:rsidP="00D1120E">
      <w:pPr>
        <w:ind w:left="1800"/>
        <w:jc w:val="both"/>
        <w:rPr>
          <w:rFonts w:asciiTheme="minorHAnsi" w:hAnsiTheme="minorHAnsi"/>
          <w:b/>
          <w:sz w:val="22"/>
          <w:szCs w:val="22"/>
        </w:rPr>
      </w:pPr>
    </w:p>
    <w:p w14:paraId="7E413F25"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4.6.8</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Validity</w:t>
      </w:r>
    </w:p>
    <w:p w14:paraId="28206475" w14:textId="49136D18"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document adequate overall validity evidence for its assessments, and this validity evidence includes evidence that the proposed assessments measure the knowledge and skills specified in the Iowa Core Standards.  Contract shall provide documentation of adequate alignment between the proposed assessment and the Iowa Core </w:t>
      </w:r>
      <w:r w:rsidR="007700D6">
        <w:rPr>
          <w:rFonts w:asciiTheme="minorHAnsi" w:hAnsiTheme="minorHAnsi"/>
          <w:sz w:val="22"/>
          <w:szCs w:val="22"/>
        </w:rPr>
        <w:t>S</w:t>
      </w:r>
      <w:r w:rsidRPr="008E6F80">
        <w:rPr>
          <w:rFonts w:asciiTheme="minorHAnsi" w:hAnsiTheme="minorHAnsi"/>
          <w:sz w:val="22"/>
          <w:szCs w:val="22"/>
        </w:rPr>
        <w:t>tandards the assessments are designed to measure in terms of content (i.e., knowledge and process).  Contract shall provide evidence the proposed assessment measure</w:t>
      </w:r>
      <w:r w:rsidR="007700D6">
        <w:rPr>
          <w:rFonts w:asciiTheme="minorHAnsi" w:hAnsiTheme="minorHAnsi"/>
          <w:sz w:val="22"/>
          <w:szCs w:val="22"/>
        </w:rPr>
        <w:t>s</w:t>
      </w:r>
      <w:r w:rsidRPr="008E6F80">
        <w:rPr>
          <w:rFonts w:asciiTheme="minorHAnsi" w:hAnsiTheme="minorHAnsi"/>
          <w:sz w:val="22"/>
          <w:szCs w:val="22"/>
        </w:rPr>
        <w:t xml:space="preserve"> the full range of the Iowa Core </w:t>
      </w:r>
      <w:r w:rsidR="007700D6">
        <w:rPr>
          <w:rFonts w:asciiTheme="minorHAnsi" w:hAnsiTheme="minorHAnsi"/>
          <w:sz w:val="22"/>
          <w:szCs w:val="22"/>
        </w:rPr>
        <w:t>S</w:t>
      </w:r>
      <w:r w:rsidRPr="008E6F80">
        <w:rPr>
          <w:rFonts w:asciiTheme="minorHAnsi" w:hAnsiTheme="minorHAnsi"/>
          <w:sz w:val="22"/>
          <w:szCs w:val="22"/>
        </w:rPr>
        <w:t>tandards including balance of content and cognitive complexity.</w:t>
      </w:r>
    </w:p>
    <w:p w14:paraId="7DBA9346" w14:textId="77777777" w:rsidR="008E6F80" w:rsidRPr="008E6F80" w:rsidRDefault="008E6F80" w:rsidP="00D1120E">
      <w:pPr>
        <w:pStyle w:val="Default"/>
        <w:jc w:val="both"/>
        <w:rPr>
          <w:rFonts w:asciiTheme="minorHAnsi" w:hAnsiTheme="minorHAnsi"/>
          <w:sz w:val="22"/>
          <w:szCs w:val="22"/>
        </w:rPr>
      </w:pPr>
    </w:p>
    <w:p w14:paraId="79B0DC29" w14:textId="77777777" w:rsidR="008E6F80" w:rsidRPr="008E6F80"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Contractor shall provide the following validity evidence:</w:t>
      </w:r>
    </w:p>
    <w:p w14:paraId="10FB1B4A" w14:textId="77777777" w:rsidR="008E6F80" w:rsidRPr="008E6F80" w:rsidRDefault="008E6F80" w:rsidP="00270882">
      <w:pPr>
        <w:pStyle w:val="Default"/>
        <w:numPr>
          <w:ilvl w:val="0"/>
          <w:numId w:val="65"/>
        </w:numPr>
        <w:spacing w:after="120"/>
        <w:jc w:val="both"/>
        <w:rPr>
          <w:rFonts w:asciiTheme="minorHAnsi" w:hAnsiTheme="minorHAnsi"/>
          <w:sz w:val="22"/>
          <w:szCs w:val="22"/>
        </w:rPr>
      </w:pPr>
      <w:r w:rsidRPr="008E6F80">
        <w:rPr>
          <w:rFonts w:asciiTheme="minorHAnsi" w:hAnsiTheme="minorHAnsi"/>
          <w:sz w:val="22"/>
          <w:szCs w:val="22"/>
        </w:rPr>
        <w:t xml:space="preserve">Adequate validity evidence that its assessments tap the intended cognitive processes appropriate for each grade level as represented in the Iowa Core Standards.  Must include evidence for cognitive complexity.  </w:t>
      </w:r>
    </w:p>
    <w:p w14:paraId="0C52AC3E" w14:textId="77777777" w:rsidR="008E6F80" w:rsidRPr="008E6F80" w:rsidRDefault="008E6F80" w:rsidP="00270882">
      <w:pPr>
        <w:pStyle w:val="Default"/>
        <w:numPr>
          <w:ilvl w:val="0"/>
          <w:numId w:val="65"/>
        </w:numPr>
        <w:spacing w:after="120"/>
        <w:jc w:val="both"/>
        <w:rPr>
          <w:rFonts w:asciiTheme="minorHAnsi" w:hAnsiTheme="minorHAnsi"/>
          <w:sz w:val="22"/>
          <w:szCs w:val="22"/>
        </w:rPr>
      </w:pPr>
      <w:r w:rsidRPr="008E6F80">
        <w:rPr>
          <w:rFonts w:asciiTheme="minorHAnsi" w:hAnsiTheme="minorHAnsi"/>
          <w:sz w:val="22"/>
          <w:szCs w:val="22"/>
        </w:rPr>
        <w:t>Adequate validity evidence that the scoring and reporting structures of its assessments are consistent with the sub-domain structures of the Iowa Core Standards on which the intended interpretations and uses of results are based.  Evidence could include, but is not limited to item-content correspondence, construct validity.</w:t>
      </w:r>
    </w:p>
    <w:p w14:paraId="42DC1E8E" w14:textId="00C6197D" w:rsidR="008E6F80" w:rsidRPr="00E14833" w:rsidRDefault="008E6F80" w:rsidP="00D1120E">
      <w:pPr>
        <w:pStyle w:val="Default"/>
        <w:numPr>
          <w:ilvl w:val="0"/>
          <w:numId w:val="65"/>
        </w:numPr>
        <w:spacing w:after="120"/>
        <w:jc w:val="both"/>
        <w:rPr>
          <w:rFonts w:asciiTheme="minorHAnsi" w:hAnsiTheme="minorHAnsi"/>
          <w:sz w:val="22"/>
          <w:szCs w:val="22"/>
        </w:rPr>
      </w:pPr>
      <w:r w:rsidRPr="008E6F80">
        <w:rPr>
          <w:rFonts w:asciiTheme="minorHAnsi" w:hAnsiTheme="minorHAnsi"/>
          <w:sz w:val="22"/>
          <w:szCs w:val="22"/>
        </w:rPr>
        <w:t>Adequate validity evidence that the assessment scores are related as expected with other variables (concurrent validity).</w:t>
      </w:r>
    </w:p>
    <w:p w14:paraId="118D0D7F" w14:textId="23FD80DB"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The Contractor must clearly identify each step in the data analysis procedures, including scoring.  The Contractor’s proposal should specify the methodology for all necessary data analysis procedures, including the rationale for selecting each particular methodology.  Additionally, the Contractor should identify and describe the roles and responsibilities of Contractor personnel in completing data analyses.  The </w:t>
      </w:r>
      <w:r w:rsidR="00A83647">
        <w:rPr>
          <w:rFonts w:asciiTheme="minorHAnsi" w:hAnsiTheme="minorHAnsi"/>
          <w:sz w:val="22"/>
          <w:szCs w:val="22"/>
        </w:rPr>
        <w:t>C</w:t>
      </w:r>
      <w:r w:rsidR="00A83647" w:rsidRPr="008E6F80">
        <w:rPr>
          <w:rFonts w:asciiTheme="minorHAnsi" w:hAnsiTheme="minorHAnsi"/>
          <w:sz w:val="22"/>
          <w:szCs w:val="22"/>
        </w:rPr>
        <w:t xml:space="preserve">ontractor </w:t>
      </w:r>
      <w:r w:rsidRPr="008E6F80">
        <w:rPr>
          <w:rFonts w:asciiTheme="minorHAnsi" w:hAnsiTheme="minorHAnsi"/>
          <w:sz w:val="22"/>
          <w:szCs w:val="22"/>
        </w:rPr>
        <w:t xml:space="preserve">shall provide a technical report detailing the work completed.  The technical report will provide </w:t>
      </w:r>
      <w:r w:rsidRPr="008E6F80">
        <w:rPr>
          <w:rFonts w:asciiTheme="minorHAnsi" w:hAnsiTheme="minorHAnsi"/>
          <w:sz w:val="22"/>
          <w:szCs w:val="22"/>
        </w:rPr>
        <w:lastRenderedPageBreak/>
        <w:t>important evidence in support of the validity argument for the assessments.  The technical report must be suitable for inclusion in submissions to the U</w:t>
      </w:r>
      <w:r w:rsidR="00E14833">
        <w:rPr>
          <w:rFonts w:asciiTheme="minorHAnsi" w:hAnsiTheme="minorHAnsi"/>
          <w:sz w:val="22"/>
          <w:szCs w:val="22"/>
        </w:rPr>
        <w:t>.</w:t>
      </w:r>
      <w:r w:rsidRPr="008E6F80">
        <w:rPr>
          <w:rFonts w:asciiTheme="minorHAnsi" w:hAnsiTheme="minorHAnsi"/>
          <w:sz w:val="22"/>
          <w:szCs w:val="22"/>
        </w:rPr>
        <w:t>S</w:t>
      </w:r>
      <w:r w:rsidR="00E14833">
        <w:rPr>
          <w:rFonts w:asciiTheme="minorHAnsi" w:hAnsiTheme="minorHAnsi"/>
          <w:sz w:val="22"/>
          <w:szCs w:val="22"/>
        </w:rPr>
        <w:t>.</w:t>
      </w:r>
      <w:r w:rsidRPr="008E6F80">
        <w:rPr>
          <w:rFonts w:asciiTheme="minorHAnsi" w:hAnsiTheme="minorHAnsi"/>
          <w:sz w:val="22"/>
          <w:szCs w:val="22"/>
        </w:rPr>
        <w:t xml:space="preserve"> Department of Education.  The Contractor’s proposal must include a proposed Technical Report outline consistent with the proposed work.</w:t>
      </w:r>
    </w:p>
    <w:p w14:paraId="6B4B87CB" w14:textId="77777777" w:rsidR="008E6F80" w:rsidRPr="008E6F80" w:rsidRDefault="008E6F80" w:rsidP="00D1120E">
      <w:pPr>
        <w:pStyle w:val="Default"/>
        <w:jc w:val="both"/>
        <w:rPr>
          <w:rFonts w:asciiTheme="minorHAnsi" w:hAnsiTheme="minorHAnsi"/>
          <w:b/>
          <w:sz w:val="22"/>
          <w:szCs w:val="22"/>
        </w:rPr>
      </w:pPr>
    </w:p>
    <w:p w14:paraId="4BA55B99"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4.6.9</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Reliability </w:t>
      </w:r>
    </w:p>
    <w:p w14:paraId="21B7E94E" w14:textId="77777777" w:rsidR="008E6F80" w:rsidRPr="008E6F80"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For assessments that the Contractor is proposing and have been developed, the Contractor shall provide reliability evidence for its assessments for the following measures of reliability for the Iowa’s student population overall and each student group and, if the assessments are operational in another State, the Contractor may provide reliability information for overall and each student group, including:</w:t>
      </w:r>
    </w:p>
    <w:p w14:paraId="277E1E51" w14:textId="77777777" w:rsidR="008E6F80" w:rsidRPr="008E6F80" w:rsidRDefault="008E6F80" w:rsidP="00270882">
      <w:pPr>
        <w:pStyle w:val="Default"/>
        <w:numPr>
          <w:ilvl w:val="0"/>
          <w:numId w:val="64"/>
        </w:numPr>
        <w:spacing w:after="120"/>
        <w:jc w:val="both"/>
        <w:rPr>
          <w:rFonts w:asciiTheme="minorHAnsi" w:hAnsiTheme="minorHAnsi"/>
          <w:sz w:val="22"/>
          <w:szCs w:val="22"/>
        </w:rPr>
      </w:pPr>
      <w:r w:rsidRPr="008E6F80">
        <w:rPr>
          <w:rFonts w:asciiTheme="minorHAnsi" w:hAnsiTheme="minorHAnsi"/>
          <w:sz w:val="22"/>
          <w:szCs w:val="22"/>
        </w:rPr>
        <w:t>Test reliability of the assessments estimated for Iowa’s student population</w:t>
      </w:r>
    </w:p>
    <w:p w14:paraId="2C5DE01F" w14:textId="77777777" w:rsidR="008E6F80" w:rsidRPr="008E6F80" w:rsidRDefault="008E6F80" w:rsidP="00270882">
      <w:pPr>
        <w:pStyle w:val="Default"/>
        <w:numPr>
          <w:ilvl w:val="0"/>
          <w:numId w:val="64"/>
        </w:numPr>
        <w:spacing w:after="120"/>
        <w:jc w:val="both"/>
        <w:rPr>
          <w:rFonts w:asciiTheme="minorHAnsi" w:hAnsiTheme="minorHAnsi"/>
          <w:sz w:val="22"/>
          <w:szCs w:val="22"/>
        </w:rPr>
      </w:pPr>
      <w:r w:rsidRPr="008E6F80">
        <w:rPr>
          <w:rFonts w:asciiTheme="minorHAnsi" w:hAnsiTheme="minorHAnsi"/>
          <w:sz w:val="22"/>
          <w:szCs w:val="22"/>
        </w:rPr>
        <w:t>Overall and conditional standard error of measurement of the proposed assessments</w:t>
      </w:r>
    </w:p>
    <w:p w14:paraId="286BBECF" w14:textId="77777777" w:rsidR="008E6F80" w:rsidRPr="008E6F80" w:rsidRDefault="008E6F80" w:rsidP="00270882">
      <w:pPr>
        <w:pStyle w:val="Default"/>
        <w:numPr>
          <w:ilvl w:val="0"/>
          <w:numId w:val="64"/>
        </w:numPr>
        <w:spacing w:after="120"/>
        <w:jc w:val="both"/>
        <w:rPr>
          <w:rFonts w:asciiTheme="minorHAnsi" w:hAnsiTheme="minorHAnsi"/>
          <w:sz w:val="22"/>
          <w:szCs w:val="22"/>
        </w:rPr>
      </w:pPr>
      <w:r w:rsidRPr="008E6F80">
        <w:rPr>
          <w:rFonts w:asciiTheme="minorHAnsi" w:hAnsiTheme="minorHAnsi"/>
          <w:sz w:val="22"/>
          <w:szCs w:val="22"/>
        </w:rPr>
        <w:t>Consistency and accuracy of estimates in categorical classification decisions for the cut scores and achievement levels based on the assessment results</w:t>
      </w:r>
    </w:p>
    <w:p w14:paraId="4883D1DB" w14:textId="77777777" w:rsidR="008E6F80" w:rsidRPr="008E6F80" w:rsidRDefault="008E6F80" w:rsidP="00270882">
      <w:pPr>
        <w:pStyle w:val="Default"/>
        <w:numPr>
          <w:ilvl w:val="0"/>
          <w:numId w:val="64"/>
        </w:numPr>
        <w:spacing w:after="120"/>
        <w:jc w:val="both"/>
        <w:rPr>
          <w:rFonts w:asciiTheme="minorHAnsi" w:hAnsiTheme="minorHAnsi"/>
          <w:sz w:val="22"/>
          <w:szCs w:val="22"/>
        </w:rPr>
      </w:pPr>
      <w:r w:rsidRPr="008E6F80">
        <w:rPr>
          <w:rFonts w:asciiTheme="minorHAnsi" w:hAnsiTheme="minorHAnsi"/>
          <w:sz w:val="22"/>
          <w:szCs w:val="22"/>
        </w:rPr>
        <w:t>For computer-adaptive tests, evidence that the assessments produce test forms with adequately precise estimates of a student’s achievement</w:t>
      </w:r>
    </w:p>
    <w:p w14:paraId="0416A36B"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For assessments that have not yet been developed, Contractor shall provide detailed plans regarding how each of the above elements will be addressed at an appropriate time, as items and tests are developed and field tested, as well as upon completion of first operational administration.</w:t>
      </w:r>
    </w:p>
    <w:p w14:paraId="7387DFB6" w14:textId="77777777" w:rsidR="008E6F80" w:rsidRPr="008E6F80" w:rsidRDefault="008E6F80" w:rsidP="00D1120E">
      <w:pPr>
        <w:pStyle w:val="Default"/>
        <w:ind w:left="1800"/>
        <w:jc w:val="both"/>
        <w:rPr>
          <w:rFonts w:asciiTheme="minorHAnsi" w:hAnsiTheme="minorHAnsi"/>
          <w:sz w:val="22"/>
          <w:szCs w:val="22"/>
        </w:rPr>
      </w:pPr>
    </w:p>
    <w:p w14:paraId="3E9E50E3"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4.6.10</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Fairness and Accessibility </w:t>
      </w:r>
    </w:p>
    <w:p w14:paraId="5A91F366"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provide evidence that reasonable and appropriate steps have been taken to ensure that its assessments are accessible to all students and fair across student groups in the design, development and analysis of its assessments.  Provide Differential Item Functioning (DIF) analyses for the proposed assessments.  </w:t>
      </w:r>
    </w:p>
    <w:p w14:paraId="2C336F37" w14:textId="77777777" w:rsidR="008E6F80" w:rsidRPr="008E6F80" w:rsidRDefault="008E6F80" w:rsidP="00D1120E">
      <w:pPr>
        <w:pStyle w:val="Default"/>
        <w:jc w:val="both"/>
        <w:rPr>
          <w:rFonts w:asciiTheme="minorHAnsi" w:hAnsiTheme="minorHAnsi"/>
          <w:sz w:val="22"/>
          <w:szCs w:val="22"/>
        </w:rPr>
      </w:pPr>
    </w:p>
    <w:p w14:paraId="4C3E5EAE"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4.6.11</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 xml:space="preserve">Full Performance Continuum </w:t>
      </w:r>
    </w:p>
    <w:p w14:paraId="0FC320EA"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Contractor shall ensure that each assessment provides an adequately precise estimate of student performance across the full performance continuum, including for high- and low-achieving students.  For operational assessment, Contractor shall provide evidence of distributions.  For assessments under development, Contractor shall describe in detail how this will be addressed.</w:t>
      </w:r>
    </w:p>
    <w:p w14:paraId="4BD27378" w14:textId="77777777" w:rsidR="008E6F80" w:rsidRPr="008E6F80" w:rsidRDefault="008E6F80" w:rsidP="00D1120E">
      <w:pPr>
        <w:pStyle w:val="Default"/>
        <w:jc w:val="both"/>
        <w:rPr>
          <w:rFonts w:asciiTheme="minorHAnsi" w:hAnsiTheme="minorHAnsi"/>
          <w:sz w:val="22"/>
          <w:szCs w:val="22"/>
        </w:rPr>
      </w:pPr>
    </w:p>
    <w:p w14:paraId="63A4A0DA"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4.6.12</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Scoring</w:t>
      </w:r>
    </w:p>
    <w:p w14:paraId="3DBBB85E"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provide information about their standardized scoring procedures and protocols for the assessments that are designed to produce reliable results, facilitate valid score interpretations, and report assessment results in reference to the Iowa Core Standards.  </w:t>
      </w:r>
    </w:p>
    <w:p w14:paraId="659CBA93" w14:textId="77777777" w:rsidR="008E6F80" w:rsidRPr="008E6F80" w:rsidRDefault="008E6F80" w:rsidP="00D1120E">
      <w:pPr>
        <w:pStyle w:val="Default"/>
        <w:jc w:val="both"/>
        <w:rPr>
          <w:rFonts w:asciiTheme="minorHAnsi" w:hAnsiTheme="minorHAnsi"/>
          <w:sz w:val="22"/>
          <w:szCs w:val="22"/>
        </w:rPr>
      </w:pPr>
    </w:p>
    <w:p w14:paraId="48AE7DBB"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4.6.13</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Multiple Assessment Forms</w:t>
      </w:r>
    </w:p>
    <w:p w14:paraId="691A5116"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Contractor shall have multiple assessment forms for each grade and content area.  The Contractor shall provide evidence that all forms adequately represent the Iowa Core Standards and yield consistent score interpretations such that the forms are comparable </w:t>
      </w:r>
      <w:r w:rsidRPr="008E6F80">
        <w:rPr>
          <w:rFonts w:asciiTheme="minorHAnsi" w:hAnsiTheme="minorHAnsi"/>
          <w:sz w:val="22"/>
          <w:szCs w:val="22"/>
        </w:rPr>
        <w:lastRenderedPageBreak/>
        <w:t xml:space="preserve">within and across school years.  If a computer adaptive assessment is proposed, Contractor shall provide evidence of consistency in items covering Iowa Core Standards.  </w:t>
      </w:r>
    </w:p>
    <w:p w14:paraId="31A5B73F" w14:textId="77777777" w:rsidR="008E6F80" w:rsidRPr="008E6F80" w:rsidRDefault="008E6F80" w:rsidP="00D1120E">
      <w:pPr>
        <w:pStyle w:val="Default"/>
        <w:jc w:val="both"/>
        <w:rPr>
          <w:rFonts w:asciiTheme="minorHAnsi" w:hAnsiTheme="minorHAnsi"/>
          <w:sz w:val="22"/>
          <w:szCs w:val="22"/>
        </w:rPr>
      </w:pPr>
    </w:p>
    <w:p w14:paraId="3D73C833" w14:textId="77777777" w:rsidR="008E6F80" w:rsidRPr="008E6F80" w:rsidRDefault="009D2E82" w:rsidP="009D2E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4.6.14</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Multiple Versions of the Assessment</w:t>
      </w:r>
    </w:p>
    <w:p w14:paraId="1DD41DFA" w14:textId="77777777" w:rsidR="008E6F80" w:rsidRPr="008E6F80"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If the Contractor proposes assessments in multiple versions within a content area, grade level, or school year, the Contractor must show evidence of the following:</w:t>
      </w:r>
    </w:p>
    <w:p w14:paraId="6D8EC44D" w14:textId="77777777" w:rsidR="008E6F80" w:rsidRPr="008E6F80" w:rsidRDefault="008E6F80" w:rsidP="00270882">
      <w:pPr>
        <w:pStyle w:val="Default"/>
        <w:numPr>
          <w:ilvl w:val="0"/>
          <w:numId w:val="63"/>
        </w:numPr>
        <w:spacing w:after="120"/>
        <w:jc w:val="both"/>
        <w:rPr>
          <w:rFonts w:asciiTheme="minorHAnsi" w:hAnsiTheme="minorHAnsi"/>
          <w:sz w:val="22"/>
          <w:szCs w:val="22"/>
        </w:rPr>
      </w:pPr>
      <w:r w:rsidRPr="008E6F80">
        <w:rPr>
          <w:rFonts w:asciiTheme="minorHAnsi" w:hAnsiTheme="minorHAnsi"/>
          <w:sz w:val="22"/>
          <w:szCs w:val="22"/>
        </w:rPr>
        <w:t>Followed a design and development process to support comparable interpretations of results for students tested across the versions of the assessments</w:t>
      </w:r>
    </w:p>
    <w:p w14:paraId="190DBEED" w14:textId="77777777" w:rsidR="008E6F80" w:rsidRPr="008E6F80" w:rsidRDefault="008E6F80" w:rsidP="00270882">
      <w:pPr>
        <w:pStyle w:val="Default"/>
        <w:numPr>
          <w:ilvl w:val="0"/>
          <w:numId w:val="63"/>
        </w:numPr>
        <w:spacing w:after="120"/>
        <w:jc w:val="both"/>
        <w:rPr>
          <w:rFonts w:asciiTheme="minorHAnsi" w:hAnsiTheme="minorHAnsi"/>
          <w:sz w:val="22"/>
          <w:szCs w:val="22"/>
        </w:rPr>
      </w:pPr>
      <w:r w:rsidRPr="008E6F80">
        <w:rPr>
          <w:rFonts w:asciiTheme="minorHAnsi" w:hAnsiTheme="minorHAnsi"/>
          <w:sz w:val="22"/>
          <w:szCs w:val="22"/>
        </w:rPr>
        <w:t>Documented adequate evidence of comparability of the meaning and interpretations of the assessment results</w:t>
      </w:r>
    </w:p>
    <w:p w14:paraId="3F6254CD" w14:textId="77777777" w:rsidR="008E6F80" w:rsidRPr="00270882" w:rsidRDefault="008E6F80" w:rsidP="00270882">
      <w:pPr>
        <w:pStyle w:val="Default"/>
        <w:numPr>
          <w:ilvl w:val="0"/>
          <w:numId w:val="63"/>
        </w:numPr>
        <w:spacing w:after="120"/>
        <w:jc w:val="both"/>
        <w:rPr>
          <w:rFonts w:asciiTheme="minorHAnsi" w:hAnsiTheme="minorHAnsi"/>
          <w:sz w:val="22"/>
          <w:szCs w:val="22"/>
        </w:rPr>
      </w:pPr>
      <w:r w:rsidRPr="008E6F80">
        <w:rPr>
          <w:rFonts w:asciiTheme="minorHAnsi" w:hAnsiTheme="minorHAnsi"/>
          <w:sz w:val="22"/>
          <w:szCs w:val="22"/>
        </w:rPr>
        <w:t xml:space="preserve">Provide evidence the online version of the assessment are comparable including knowledge content and item difficulty by grade and subject area.  </w:t>
      </w:r>
    </w:p>
    <w:p w14:paraId="3A5C19FC" w14:textId="77777777" w:rsidR="008E6F80" w:rsidRPr="008E6F80" w:rsidRDefault="00270882" w:rsidP="002708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4.6.15</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Technical Analysis and Ongoing Maintenance</w:t>
      </w:r>
    </w:p>
    <w:p w14:paraId="7A5DA665"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The Contractor shall propose a system for monitoring and maintaining, and improving as needed, the quality of the Statewide Assessment of Student Progress, including clear and technically sound criteria for the analyses of all of the content area covered by the assessments</w:t>
      </w:r>
    </w:p>
    <w:p w14:paraId="75C56653" w14:textId="77777777" w:rsidR="008E6F80" w:rsidRPr="008E6F80" w:rsidRDefault="008E6F80" w:rsidP="00D1120E">
      <w:pPr>
        <w:pStyle w:val="Default"/>
        <w:jc w:val="both"/>
        <w:rPr>
          <w:rFonts w:asciiTheme="minorHAnsi" w:hAnsiTheme="minorHAnsi"/>
          <w:sz w:val="22"/>
          <w:szCs w:val="22"/>
        </w:rPr>
      </w:pPr>
    </w:p>
    <w:p w14:paraId="30F38540" w14:textId="77777777" w:rsidR="008E6F80" w:rsidRPr="008E6F80" w:rsidRDefault="00270882" w:rsidP="002708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4.6.16</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Practice Items/Practice Tests</w:t>
      </w:r>
    </w:p>
    <w:p w14:paraId="094BAEE9" w14:textId="77777777" w:rsidR="008E6F80" w:rsidRPr="008E6F80" w:rsidRDefault="008E6F80" w:rsidP="00270882">
      <w:pPr>
        <w:pStyle w:val="Default"/>
        <w:ind w:left="1260"/>
        <w:jc w:val="both"/>
        <w:rPr>
          <w:rFonts w:asciiTheme="minorHAnsi" w:hAnsiTheme="minorHAnsi"/>
          <w:sz w:val="22"/>
          <w:szCs w:val="22"/>
        </w:rPr>
      </w:pPr>
      <w:r w:rsidRPr="008E6F80">
        <w:rPr>
          <w:rFonts w:asciiTheme="minorHAnsi" w:hAnsiTheme="minorHAnsi"/>
          <w:sz w:val="22"/>
          <w:szCs w:val="22"/>
        </w:rPr>
        <w:t xml:space="preserve">The Contractor shall describe its capabilities to provide Practice Items and Practice Tests for the covered grades and content areas.  </w:t>
      </w:r>
    </w:p>
    <w:p w14:paraId="3781DF23" w14:textId="77777777" w:rsidR="008E6F80" w:rsidRPr="008E6F80" w:rsidRDefault="008E6F80" w:rsidP="00D1120E">
      <w:pPr>
        <w:pStyle w:val="Default"/>
        <w:jc w:val="both"/>
        <w:rPr>
          <w:rFonts w:asciiTheme="minorHAnsi" w:hAnsiTheme="minorHAnsi"/>
          <w:sz w:val="22"/>
          <w:szCs w:val="22"/>
        </w:rPr>
      </w:pPr>
    </w:p>
    <w:p w14:paraId="0C5A07ED" w14:textId="77777777" w:rsidR="008E6F80" w:rsidRPr="008E6F80" w:rsidRDefault="00270882" w:rsidP="002708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4.6.17</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Psychometrics</w:t>
      </w:r>
    </w:p>
    <w:p w14:paraId="74EECA23" w14:textId="77777777" w:rsidR="00270882" w:rsidRDefault="008E6F80" w:rsidP="00270882">
      <w:pPr>
        <w:pStyle w:val="Default"/>
        <w:spacing w:after="120"/>
        <w:ind w:left="1267"/>
        <w:jc w:val="both"/>
        <w:rPr>
          <w:rFonts w:asciiTheme="minorHAnsi" w:hAnsiTheme="minorHAnsi"/>
          <w:sz w:val="22"/>
          <w:szCs w:val="22"/>
        </w:rPr>
      </w:pPr>
      <w:r w:rsidRPr="008E6F80">
        <w:rPr>
          <w:rFonts w:asciiTheme="minorHAnsi" w:hAnsiTheme="minorHAnsi"/>
          <w:sz w:val="22"/>
          <w:szCs w:val="22"/>
        </w:rPr>
        <w:t>Contractor will provide all psychometric leadership and support necessary to complete any required item reviews, field testing, test form selection, scoring, and reporting as required herein. In addition to the psychometric services required herein, the Contractor shall provide the following specific research services:</w:t>
      </w:r>
    </w:p>
    <w:p w14:paraId="07CDA604" w14:textId="77777777" w:rsidR="008E6F80" w:rsidRPr="008E6F80" w:rsidRDefault="008E6F80" w:rsidP="00270882">
      <w:pPr>
        <w:pStyle w:val="Default"/>
        <w:numPr>
          <w:ilvl w:val="0"/>
          <w:numId w:val="62"/>
        </w:numPr>
        <w:tabs>
          <w:tab w:val="left" w:pos="1170"/>
        </w:tabs>
        <w:spacing w:after="120"/>
        <w:ind w:left="2160"/>
        <w:jc w:val="both"/>
        <w:rPr>
          <w:rFonts w:asciiTheme="minorHAnsi" w:hAnsiTheme="minorHAnsi"/>
          <w:sz w:val="22"/>
          <w:szCs w:val="22"/>
        </w:rPr>
      </w:pPr>
      <w:r w:rsidRPr="008E6F80">
        <w:rPr>
          <w:rFonts w:asciiTheme="minorHAnsi" w:hAnsiTheme="minorHAnsi"/>
          <w:sz w:val="22"/>
          <w:szCs w:val="22"/>
        </w:rPr>
        <w:t xml:space="preserve">Contractor will provide evidence of validity of any allowable accommodations. </w:t>
      </w:r>
    </w:p>
    <w:p w14:paraId="7766A052" w14:textId="77777777" w:rsidR="008E6F80" w:rsidRPr="008E6F80" w:rsidRDefault="008E6F80" w:rsidP="00270882">
      <w:pPr>
        <w:pStyle w:val="Default"/>
        <w:numPr>
          <w:ilvl w:val="0"/>
          <w:numId w:val="62"/>
        </w:numPr>
        <w:tabs>
          <w:tab w:val="left" w:pos="1170"/>
        </w:tabs>
        <w:spacing w:after="120"/>
        <w:ind w:left="2160"/>
        <w:jc w:val="both"/>
        <w:rPr>
          <w:rFonts w:asciiTheme="minorHAnsi" w:hAnsiTheme="minorHAnsi"/>
          <w:sz w:val="22"/>
          <w:szCs w:val="22"/>
        </w:rPr>
      </w:pPr>
      <w:r w:rsidRPr="008E6F80">
        <w:rPr>
          <w:rFonts w:asciiTheme="minorHAnsi" w:hAnsiTheme="minorHAnsi"/>
          <w:sz w:val="22"/>
          <w:szCs w:val="22"/>
        </w:rPr>
        <w:t xml:space="preserve">Contractor will provide reliability assurances and documentation on content validity of the assessments. </w:t>
      </w:r>
    </w:p>
    <w:p w14:paraId="372164D2" w14:textId="77777777" w:rsidR="008E6F80" w:rsidRPr="008E6F80" w:rsidRDefault="008E6F80" w:rsidP="00270882">
      <w:pPr>
        <w:pStyle w:val="Default"/>
        <w:numPr>
          <w:ilvl w:val="0"/>
          <w:numId w:val="62"/>
        </w:numPr>
        <w:tabs>
          <w:tab w:val="left" w:pos="1170"/>
        </w:tabs>
        <w:spacing w:after="120"/>
        <w:ind w:left="2160"/>
        <w:jc w:val="both"/>
        <w:rPr>
          <w:rFonts w:asciiTheme="minorHAnsi" w:hAnsiTheme="minorHAnsi"/>
          <w:sz w:val="22"/>
          <w:szCs w:val="22"/>
        </w:rPr>
      </w:pPr>
      <w:r w:rsidRPr="008E6F80">
        <w:rPr>
          <w:rFonts w:asciiTheme="minorHAnsi" w:hAnsiTheme="minorHAnsi"/>
          <w:sz w:val="22"/>
          <w:szCs w:val="22"/>
        </w:rPr>
        <w:t xml:space="preserve">Iowa may require Contractor to collaborate with designated third-party psychometric consultant in verifying annual administration results. </w:t>
      </w:r>
    </w:p>
    <w:p w14:paraId="1725B005" w14:textId="77777777" w:rsidR="008E6F80" w:rsidRPr="008E6F80" w:rsidRDefault="008E6F80" w:rsidP="00270882">
      <w:pPr>
        <w:pStyle w:val="Default"/>
        <w:numPr>
          <w:ilvl w:val="0"/>
          <w:numId w:val="62"/>
        </w:numPr>
        <w:tabs>
          <w:tab w:val="left" w:pos="1170"/>
        </w:tabs>
        <w:spacing w:after="120"/>
        <w:ind w:left="2160"/>
        <w:jc w:val="both"/>
        <w:rPr>
          <w:rFonts w:asciiTheme="minorHAnsi" w:hAnsiTheme="minorHAnsi"/>
          <w:sz w:val="22"/>
          <w:szCs w:val="22"/>
        </w:rPr>
      </w:pPr>
      <w:r w:rsidRPr="008E6F80">
        <w:rPr>
          <w:rFonts w:asciiTheme="minorHAnsi" w:hAnsiTheme="minorHAnsi"/>
          <w:sz w:val="22"/>
          <w:szCs w:val="22"/>
        </w:rPr>
        <w:t xml:space="preserve">Contractor will provide technical documentation that interim assessments are predictive of student performance on statewide summative assessments. </w:t>
      </w:r>
    </w:p>
    <w:p w14:paraId="1BDE8097" w14:textId="77777777" w:rsidR="008E6F80" w:rsidRDefault="008E6F80" w:rsidP="00270882">
      <w:pPr>
        <w:ind w:left="1260"/>
        <w:jc w:val="both"/>
        <w:rPr>
          <w:rFonts w:asciiTheme="minorHAnsi" w:hAnsiTheme="minorHAnsi" w:cs="Arial"/>
          <w:color w:val="000000"/>
          <w:sz w:val="22"/>
          <w:szCs w:val="22"/>
        </w:rPr>
      </w:pPr>
      <w:r w:rsidRPr="008E6F80">
        <w:rPr>
          <w:rFonts w:asciiTheme="minorHAnsi" w:hAnsiTheme="minorHAnsi" w:cs="Arial"/>
          <w:color w:val="000000"/>
          <w:sz w:val="22"/>
          <w:szCs w:val="22"/>
        </w:rPr>
        <w:t xml:space="preserve">Contractor will collaborate with the </w:t>
      </w:r>
      <w:r w:rsidR="00D1120E">
        <w:rPr>
          <w:rFonts w:asciiTheme="minorHAnsi" w:hAnsiTheme="minorHAnsi" w:cs="Arial"/>
          <w:color w:val="000000"/>
          <w:sz w:val="22"/>
          <w:szCs w:val="22"/>
        </w:rPr>
        <w:t>Agency</w:t>
      </w:r>
      <w:r w:rsidRPr="008E6F80">
        <w:rPr>
          <w:rFonts w:asciiTheme="minorHAnsi" w:hAnsiTheme="minorHAnsi" w:cs="Arial"/>
          <w:color w:val="000000"/>
          <w:sz w:val="22"/>
          <w:szCs w:val="22"/>
        </w:rPr>
        <w:t xml:space="preserve"> to determine the feasibility of developing concordance tables allowing continuity of data from previous </w:t>
      </w:r>
      <w:r w:rsidR="00A83647">
        <w:rPr>
          <w:rFonts w:asciiTheme="minorHAnsi" w:hAnsiTheme="minorHAnsi" w:cs="Arial"/>
          <w:color w:val="000000"/>
          <w:sz w:val="22"/>
          <w:szCs w:val="22"/>
        </w:rPr>
        <w:t>Agency</w:t>
      </w:r>
      <w:r w:rsidR="00A83647" w:rsidRPr="008E6F80">
        <w:rPr>
          <w:rFonts w:asciiTheme="minorHAnsi" w:hAnsiTheme="minorHAnsi" w:cs="Arial"/>
          <w:color w:val="000000"/>
          <w:sz w:val="22"/>
          <w:szCs w:val="22"/>
        </w:rPr>
        <w:t xml:space="preserve"> </w:t>
      </w:r>
      <w:r w:rsidRPr="008E6F80">
        <w:rPr>
          <w:rFonts w:asciiTheme="minorHAnsi" w:hAnsiTheme="minorHAnsi" w:cs="Arial"/>
          <w:color w:val="000000"/>
          <w:sz w:val="22"/>
          <w:szCs w:val="22"/>
        </w:rPr>
        <w:t xml:space="preserve">assessments to the new assessments.  The Contractor shall include the associated costs in the </w:t>
      </w:r>
      <w:r w:rsidR="00A83647">
        <w:rPr>
          <w:rFonts w:asciiTheme="minorHAnsi" w:hAnsiTheme="minorHAnsi" w:cs="Arial"/>
          <w:color w:val="000000"/>
          <w:sz w:val="22"/>
          <w:szCs w:val="22"/>
        </w:rPr>
        <w:t>C</w:t>
      </w:r>
      <w:r w:rsidR="00A83647" w:rsidRPr="008E6F80">
        <w:rPr>
          <w:rFonts w:asciiTheme="minorHAnsi" w:hAnsiTheme="minorHAnsi" w:cs="Arial"/>
          <w:color w:val="000000"/>
          <w:sz w:val="22"/>
          <w:szCs w:val="22"/>
        </w:rPr>
        <w:t xml:space="preserve">ost </w:t>
      </w:r>
      <w:r w:rsidR="00A83647">
        <w:rPr>
          <w:rFonts w:asciiTheme="minorHAnsi" w:hAnsiTheme="minorHAnsi" w:cs="Arial"/>
          <w:color w:val="000000"/>
          <w:sz w:val="22"/>
          <w:szCs w:val="22"/>
        </w:rPr>
        <w:t>P</w:t>
      </w:r>
      <w:r w:rsidR="00A83647" w:rsidRPr="008E6F80">
        <w:rPr>
          <w:rFonts w:asciiTheme="minorHAnsi" w:hAnsiTheme="minorHAnsi" w:cs="Arial"/>
          <w:color w:val="000000"/>
          <w:sz w:val="22"/>
          <w:szCs w:val="22"/>
        </w:rPr>
        <w:t>roposal</w:t>
      </w:r>
      <w:r w:rsidRPr="008E6F80">
        <w:rPr>
          <w:rFonts w:asciiTheme="minorHAnsi" w:hAnsiTheme="minorHAnsi" w:cs="Arial"/>
          <w:color w:val="000000"/>
          <w:sz w:val="22"/>
          <w:szCs w:val="22"/>
        </w:rPr>
        <w:t>.  The</w:t>
      </w:r>
      <w:r w:rsidR="00D1120E">
        <w:rPr>
          <w:rFonts w:asciiTheme="minorHAnsi" w:hAnsiTheme="minorHAnsi" w:cs="Arial"/>
          <w:color w:val="000000"/>
          <w:sz w:val="22"/>
          <w:szCs w:val="22"/>
        </w:rPr>
        <w:t xml:space="preserve"> Agency</w:t>
      </w:r>
      <w:r w:rsidRPr="008E6F80">
        <w:rPr>
          <w:rFonts w:asciiTheme="minorHAnsi" w:hAnsiTheme="minorHAnsi" w:cs="Arial"/>
          <w:color w:val="000000"/>
          <w:sz w:val="22"/>
          <w:szCs w:val="22"/>
        </w:rPr>
        <w:t xml:space="preserve"> will provide Contractor with general research file from previous assessment administrations for development of proposed concordance tables.</w:t>
      </w:r>
    </w:p>
    <w:p w14:paraId="72D511C8" w14:textId="77777777" w:rsidR="00784239" w:rsidRPr="008E6F80" w:rsidRDefault="00784239" w:rsidP="00D1120E">
      <w:pPr>
        <w:ind w:left="1800"/>
        <w:jc w:val="both"/>
        <w:rPr>
          <w:rFonts w:asciiTheme="minorHAnsi" w:hAnsiTheme="minorHAnsi" w:cs="Arial"/>
          <w:color w:val="000000"/>
          <w:sz w:val="22"/>
          <w:szCs w:val="22"/>
        </w:rPr>
      </w:pPr>
    </w:p>
    <w:p w14:paraId="603F9D02" w14:textId="77777777" w:rsidR="008E6F80" w:rsidRPr="008E6F80" w:rsidRDefault="00270882" w:rsidP="00270882">
      <w:pPr>
        <w:ind w:left="1260" w:hanging="810"/>
        <w:rPr>
          <w:rFonts w:asciiTheme="minorHAnsi" w:hAnsiTheme="minorHAnsi" w:cs="Arial"/>
          <w:b/>
          <w:color w:val="000000"/>
          <w:sz w:val="22"/>
          <w:szCs w:val="22"/>
        </w:rPr>
      </w:pPr>
      <w:r>
        <w:rPr>
          <w:rFonts w:asciiTheme="minorHAnsi" w:hAnsiTheme="minorHAnsi" w:cs="Arial"/>
          <w:b/>
          <w:color w:val="000000"/>
          <w:sz w:val="22"/>
          <w:szCs w:val="22"/>
        </w:rPr>
        <w:t>4.6.18</w:t>
      </w:r>
      <w:r>
        <w:rPr>
          <w:rFonts w:asciiTheme="minorHAnsi" w:hAnsiTheme="minorHAnsi" w:cs="Arial"/>
          <w:b/>
          <w:color w:val="000000"/>
          <w:sz w:val="22"/>
          <w:szCs w:val="22"/>
        </w:rPr>
        <w:tab/>
      </w:r>
      <w:r w:rsidR="008E6F80" w:rsidRPr="008E6F80">
        <w:rPr>
          <w:rFonts w:asciiTheme="minorHAnsi" w:hAnsiTheme="minorHAnsi" w:cs="Arial"/>
          <w:b/>
          <w:color w:val="000000"/>
          <w:sz w:val="22"/>
          <w:szCs w:val="22"/>
        </w:rPr>
        <w:t>Continued Item and Assessment Development</w:t>
      </w:r>
    </w:p>
    <w:p w14:paraId="0377435A" w14:textId="77777777" w:rsidR="008E6F80" w:rsidRDefault="008E6F80" w:rsidP="00270882">
      <w:pPr>
        <w:ind w:left="1260"/>
        <w:jc w:val="both"/>
        <w:rPr>
          <w:rFonts w:asciiTheme="minorHAnsi" w:hAnsiTheme="minorHAnsi" w:cs="Arial"/>
          <w:color w:val="000000"/>
          <w:sz w:val="22"/>
          <w:szCs w:val="22"/>
        </w:rPr>
      </w:pPr>
      <w:r w:rsidRPr="008E6F80">
        <w:rPr>
          <w:rFonts w:asciiTheme="minorHAnsi" w:hAnsiTheme="minorHAnsi" w:cs="Arial"/>
          <w:color w:val="000000"/>
          <w:sz w:val="22"/>
          <w:szCs w:val="22"/>
        </w:rPr>
        <w:t>Contractor shall continue to make enhancements to the Statewide Assessment of Student Progress throughout the length of the contract.  Activities shall include</w:t>
      </w:r>
      <w:r w:rsidR="00A83647">
        <w:rPr>
          <w:rFonts w:asciiTheme="minorHAnsi" w:hAnsiTheme="minorHAnsi" w:cs="Arial"/>
          <w:color w:val="000000"/>
          <w:sz w:val="22"/>
          <w:szCs w:val="22"/>
        </w:rPr>
        <w:t>,</w:t>
      </w:r>
      <w:r w:rsidRPr="008E6F80">
        <w:rPr>
          <w:rFonts w:asciiTheme="minorHAnsi" w:hAnsiTheme="minorHAnsi" w:cs="Arial"/>
          <w:color w:val="000000"/>
          <w:sz w:val="22"/>
          <w:szCs w:val="22"/>
        </w:rPr>
        <w:t xml:space="preserve"> but are not limited </w:t>
      </w:r>
      <w:r w:rsidRPr="008E6F80">
        <w:rPr>
          <w:rFonts w:asciiTheme="minorHAnsi" w:hAnsiTheme="minorHAnsi" w:cs="Arial"/>
          <w:color w:val="000000"/>
          <w:sz w:val="22"/>
          <w:szCs w:val="22"/>
        </w:rPr>
        <w:lastRenderedPageBreak/>
        <w:t>to</w:t>
      </w:r>
      <w:r w:rsidR="00A83647">
        <w:rPr>
          <w:rFonts w:asciiTheme="minorHAnsi" w:hAnsiTheme="minorHAnsi" w:cs="Arial"/>
          <w:color w:val="000000"/>
          <w:sz w:val="22"/>
          <w:szCs w:val="22"/>
        </w:rPr>
        <w:t>,</w:t>
      </w:r>
      <w:r w:rsidRPr="008E6F80">
        <w:rPr>
          <w:rFonts w:asciiTheme="minorHAnsi" w:hAnsiTheme="minorHAnsi" w:cs="Arial"/>
          <w:color w:val="000000"/>
          <w:sz w:val="22"/>
          <w:szCs w:val="22"/>
        </w:rPr>
        <w:t xml:space="preserve"> field testing new items, creating new assessments forms, adding items to the pool, or improving existing forms.</w:t>
      </w:r>
    </w:p>
    <w:p w14:paraId="56CC94D3" w14:textId="77777777" w:rsidR="00266CF0" w:rsidRDefault="00266CF0" w:rsidP="00270882">
      <w:pPr>
        <w:ind w:left="1260"/>
        <w:jc w:val="both"/>
        <w:rPr>
          <w:rFonts w:asciiTheme="minorHAnsi" w:hAnsiTheme="minorHAnsi" w:cs="Arial"/>
          <w:color w:val="000000"/>
          <w:sz w:val="22"/>
          <w:szCs w:val="22"/>
        </w:rPr>
      </w:pPr>
    </w:p>
    <w:p w14:paraId="6BF6A99D" w14:textId="3F408407" w:rsidR="00266CF0" w:rsidRPr="008E6F80" w:rsidRDefault="00266CF0" w:rsidP="00266CF0">
      <w:pPr>
        <w:ind w:left="1260" w:hanging="810"/>
        <w:rPr>
          <w:rFonts w:asciiTheme="minorHAnsi" w:hAnsiTheme="minorHAnsi" w:cs="Arial"/>
          <w:b/>
          <w:color w:val="000000"/>
          <w:sz w:val="22"/>
          <w:szCs w:val="22"/>
        </w:rPr>
      </w:pPr>
      <w:r>
        <w:rPr>
          <w:rFonts w:asciiTheme="minorHAnsi" w:hAnsiTheme="minorHAnsi" w:cs="Arial"/>
          <w:b/>
          <w:color w:val="000000"/>
          <w:sz w:val="22"/>
          <w:szCs w:val="22"/>
        </w:rPr>
        <w:t>4.6.19</w:t>
      </w:r>
      <w:r>
        <w:rPr>
          <w:rFonts w:asciiTheme="minorHAnsi" w:hAnsiTheme="minorHAnsi" w:cs="Arial"/>
          <w:b/>
          <w:color w:val="000000"/>
          <w:sz w:val="22"/>
          <w:szCs w:val="22"/>
        </w:rPr>
        <w:tab/>
        <w:t>Assessment Material Production</w:t>
      </w:r>
    </w:p>
    <w:p w14:paraId="25B5F923" w14:textId="0E01855A" w:rsidR="00266CF0" w:rsidRDefault="00266CF0" w:rsidP="00266CF0">
      <w:pPr>
        <w:ind w:left="1260"/>
        <w:jc w:val="both"/>
        <w:rPr>
          <w:rFonts w:asciiTheme="minorHAnsi" w:hAnsiTheme="minorHAnsi" w:cs="Arial"/>
          <w:color w:val="000000"/>
          <w:sz w:val="22"/>
          <w:szCs w:val="22"/>
        </w:rPr>
      </w:pPr>
      <w:r w:rsidRPr="008E6F80">
        <w:rPr>
          <w:rFonts w:asciiTheme="minorHAnsi" w:hAnsiTheme="minorHAnsi" w:cs="Arial"/>
          <w:color w:val="000000"/>
          <w:sz w:val="22"/>
          <w:szCs w:val="22"/>
        </w:rPr>
        <w:t xml:space="preserve">Contractor shall </w:t>
      </w:r>
      <w:r>
        <w:rPr>
          <w:rFonts w:asciiTheme="minorHAnsi" w:hAnsiTheme="minorHAnsi" w:cs="Arial"/>
          <w:color w:val="000000"/>
          <w:sz w:val="22"/>
          <w:szCs w:val="22"/>
        </w:rPr>
        <w:t>develop the following assessment materials for the Statewide Assessment of Student Progress: Test Administration Ma</w:t>
      </w:r>
      <w:r w:rsidR="00181F0E">
        <w:rPr>
          <w:rFonts w:asciiTheme="minorHAnsi" w:hAnsiTheme="minorHAnsi" w:cs="Arial"/>
          <w:color w:val="000000"/>
          <w:sz w:val="22"/>
          <w:szCs w:val="22"/>
        </w:rPr>
        <w:t xml:space="preserve">nual, Test Coordination Manual, </w:t>
      </w:r>
      <w:proofErr w:type="gramStart"/>
      <w:r>
        <w:rPr>
          <w:rFonts w:asciiTheme="minorHAnsi" w:hAnsiTheme="minorHAnsi" w:cs="Arial"/>
          <w:color w:val="000000"/>
          <w:sz w:val="22"/>
          <w:szCs w:val="22"/>
        </w:rPr>
        <w:t>Guide</w:t>
      </w:r>
      <w:proofErr w:type="gramEnd"/>
      <w:r>
        <w:rPr>
          <w:rFonts w:asciiTheme="minorHAnsi" w:hAnsiTheme="minorHAnsi" w:cs="Arial"/>
          <w:color w:val="000000"/>
          <w:sz w:val="22"/>
          <w:szCs w:val="22"/>
        </w:rPr>
        <w:t xml:space="preserve"> to Interpreting Results, Technology</w:t>
      </w:r>
      <w:r w:rsidR="001A4B36">
        <w:rPr>
          <w:rFonts w:asciiTheme="minorHAnsi" w:hAnsiTheme="minorHAnsi" w:cs="Arial"/>
          <w:color w:val="000000"/>
          <w:sz w:val="22"/>
          <w:szCs w:val="22"/>
        </w:rPr>
        <w:t xml:space="preserve"> Readiness</w:t>
      </w:r>
      <w:r>
        <w:rPr>
          <w:rFonts w:asciiTheme="minorHAnsi" w:hAnsiTheme="minorHAnsi" w:cs="Arial"/>
          <w:color w:val="000000"/>
          <w:sz w:val="22"/>
          <w:szCs w:val="22"/>
        </w:rPr>
        <w:t xml:space="preserve"> </w:t>
      </w:r>
      <w:r w:rsidR="001A4B36">
        <w:rPr>
          <w:rFonts w:asciiTheme="minorHAnsi" w:hAnsiTheme="minorHAnsi" w:cs="Arial"/>
          <w:color w:val="000000"/>
          <w:sz w:val="22"/>
          <w:szCs w:val="22"/>
        </w:rPr>
        <w:t>and Technical Manual</w:t>
      </w:r>
      <w:r>
        <w:rPr>
          <w:rFonts w:asciiTheme="minorHAnsi" w:hAnsiTheme="minorHAnsi" w:cs="Arial"/>
          <w:color w:val="000000"/>
          <w:sz w:val="22"/>
          <w:szCs w:val="22"/>
        </w:rPr>
        <w:t xml:space="preserve">.  All materials will be owned by the </w:t>
      </w:r>
      <w:r w:rsidR="00E14833">
        <w:rPr>
          <w:rFonts w:asciiTheme="minorHAnsi" w:hAnsiTheme="minorHAnsi" w:cs="Arial"/>
          <w:color w:val="000000"/>
          <w:sz w:val="22"/>
          <w:szCs w:val="22"/>
        </w:rPr>
        <w:t>Agency</w:t>
      </w:r>
      <w:r>
        <w:rPr>
          <w:rFonts w:asciiTheme="minorHAnsi" w:hAnsiTheme="minorHAnsi" w:cs="Arial"/>
          <w:color w:val="000000"/>
          <w:sz w:val="22"/>
          <w:szCs w:val="22"/>
        </w:rPr>
        <w:t>.  All materials will be made accessible online via the online platform.  In addition, Contractor will develop a knowledge base for educators, tests coordinators and administrators to be able to search to find answers including the above required ancillary</w:t>
      </w:r>
      <w:r w:rsidR="00EA1828">
        <w:rPr>
          <w:rFonts w:asciiTheme="minorHAnsi" w:hAnsiTheme="minorHAnsi" w:cs="Arial"/>
          <w:color w:val="000000"/>
          <w:sz w:val="22"/>
          <w:szCs w:val="22"/>
        </w:rPr>
        <w:t xml:space="preserve"> material</w:t>
      </w:r>
      <w:r>
        <w:rPr>
          <w:rFonts w:asciiTheme="minorHAnsi" w:hAnsiTheme="minorHAnsi" w:cs="Arial"/>
          <w:color w:val="000000"/>
          <w:sz w:val="22"/>
          <w:szCs w:val="22"/>
        </w:rPr>
        <w:t xml:space="preserve">.  Agency staff will have the ability to add and moderate the knowledge base.  </w:t>
      </w:r>
    </w:p>
    <w:p w14:paraId="6223288A" w14:textId="77777777" w:rsidR="00181F0E" w:rsidRPr="008E6F80" w:rsidRDefault="00181F0E" w:rsidP="00266CF0">
      <w:pPr>
        <w:ind w:left="1260"/>
        <w:jc w:val="both"/>
        <w:rPr>
          <w:rFonts w:asciiTheme="minorHAnsi" w:hAnsiTheme="minorHAnsi" w:cs="Arial"/>
          <w:color w:val="000000"/>
          <w:sz w:val="22"/>
          <w:szCs w:val="22"/>
        </w:rPr>
      </w:pPr>
    </w:p>
    <w:p w14:paraId="175325DC" w14:textId="77777777" w:rsidR="008E6F80" w:rsidRPr="00C519CE" w:rsidRDefault="00270882" w:rsidP="00270882">
      <w:pPr>
        <w:pStyle w:val="ListParagraph"/>
        <w:numPr>
          <w:ilvl w:val="1"/>
          <w:numId w:val="29"/>
        </w:numPr>
        <w:spacing w:after="120"/>
        <w:ind w:left="450" w:hanging="450"/>
        <w:rPr>
          <w:rFonts w:asciiTheme="minorHAnsi" w:hAnsiTheme="minorHAnsi" w:cs="Arial"/>
          <w:b/>
          <w:color w:val="FF0000"/>
          <w:sz w:val="22"/>
          <w:szCs w:val="22"/>
        </w:rPr>
      </w:pPr>
      <w:r w:rsidRPr="00C519CE">
        <w:rPr>
          <w:rFonts w:asciiTheme="minorHAnsi" w:hAnsiTheme="minorHAnsi" w:cs="Arial"/>
          <w:b/>
          <w:color w:val="FF0000"/>
          <w:sz w:val="22"/>
          <w:szCs w:val="22"/>
        </w:rPr>
        <w:t>Scored Technical Requirement 7</w:t>
      </w:r>
      <w:r w:rsidR="008E6F80" w:rsidRPr="00C519CE">
        <w:rPr>
          <w:rFonts w:asciiTheme="minorHAnsi" w:hAnsiTheme="minorHAnsi" w:cs="Arial"/>
          <w:b/>
          <w:color w:val="FF0000"/>
          <w:sz w:val="22"/>
          <w:szCs w:val="22"/>
        </w:rPr>
        <w:t>:  Instructional Time Required to Conduct the Statewide Assessment</w:t>
      </w:r>
    </w:p>
    <w:p w14:paraId="6BE026F6" w14:textId="77777777" w:rsidR="008E6F80" w:rsidRDefault="008E6F80" w:rsidP="00270882">
      <w:pPr>
        <w:pStyle w:val="Default"/>
        <w:ind w:left="450"/>
        <w:jc w:val="both"/>
        <w:rPr>
          <w:rFonts w:asciiTheme="minorHAnsi" w:hAnsiTheme="minorHAnsi"/>
          <w:sz w:val="22"/>
          <w:szCs w:val="22"/>
        </w:rPr>
      </w:pPr>
      <w:r w:rsidRPr="008E6F80">
        <w:rPr>
          <w:rFonts w:asciiTheme="minorHAnsi" w:hAnsiTheme="minorHAnsi"/>
          <w:sz w:val="22"/>
          <w:szCs w:val="22"/>
        </w:rPr>
        <w:t>A high-quality assessment results in actionable, objective information about student knowledge and skills.  Assessment systems should measure student knowledge and skills against the Iowa Core Standards.  The assessment must:</w:t>
      </w:r>
    </w:p>
    <w:p w14:paraId="6B65854A" w14:textId="77777777" w:rsidR="00E14833" w:rsidRPr="008E6F80" w:rsidRDefault="00E14833" w:rsidP="00270882">
      <w:pPr>
        <w:pStyle w:val="Default"/>
        <w:ind w:left="450"/>
        <w:jc w:val="both"/>
        <w:rPr>
          <w:rFonts w:asciiTheme="minorHAnsi" w:hAnsiTheme="minorHAnsi"/>
          <w:sz w:val="22"/>
          <w:szCs w:val="22"/>
        </w:rPr>
      </w:pPr>
    </w:p>
    <w:p w14:paraId="1143947F" w14:textId="77777777" w:rsidR="008E6F80" w:rsidRPr="008E6F80" w:rsidRDefault="008E6F80" w:rsidP="00270882">
      <w:pPr>
        <w:pStyle w:val="Default"/>
        <w:numPr>
          <w:ilvl w:val="0"/>
          <w:numId w:val="66"/>
        </w:numPr>
        <w:ind w:left="1260"/>
        <w:jc w:val="both"/>
        <w:rPr>
          <w:rFonts w:asciiTheme="minorHAnsi" w:hAnsiTheme="minorHAnsi"/>
          <w:sz w:val="22"/>
          <w:szCs w:val="22"/>
        </w:rPr>
      </w:pPr>
      <w:r w:rsidRPr="008E6F80">
        <w:rPr>
          <w:rFonts w:asciiTheme="minorHAnsi" w:hAnsiTheme="minorHAnsi"/>
          <w:sz w:val="22"/>
          <w:szCs w:val="22"/>
        </w:rPr>
        <w:t>Cover the full range of the relevant state standards to ensure a full picture of what students know and can do</w:t>
      </w:r>
    </w:p>
    <w:p w14:paraId="68A4799E" w14:textId="77777777" w:rsidR="008E6F80" w:rsidRPr="008E6F80" w:rsidRDefault="008E6F80" w:rsidP="00270882">
      <w:pPr>
        <w:pStyle w:val="Default"/>
        <w:numPr>
          <w:ilvl w:val="0"/>
          <w:numId w:val="66"/>
        </w:numPr>
        <w:ind w:left="1260"/>
        <w:jc w:val="both"/>
        <w:rPr>
          <w:rFonts w:asciiTheme="minorHAnsi" w:hAnsiTheme="minorHAnsi"/>
          <w:sz w:val="22"/>
          <w:szCs w:val="22"/>
        </w:rPr>
      </w:pPr>
      <w:r w:rsidRPr="008E6F80">
        <w:rPr>
          <w:rFonts w:asciiTheme="minorHAnsi" w:hAnsiTheme="minorHAnsi"/>
          <w:sz w:val="22"/>
          <w:szCs w:val="22"/>
        </w:rPr>
        <w:t>Elicit complex student demonstrations or applications of knowledge and skills so that teachers and parents know that students are prepared for the real world</w:t>
      </w:r>
    </w:p>
    <w:p w14:paraId="08DA860F" w14:textId="77777777" w:rsidR="008E6F80" w:rsidRPr="008E6F80" w:rsidRDefault="008E6F80" w:rsidP="00270882">
      <w:pPr>
        <w:pStyle w:val="Default"/>
        <w:numPr>
          <w:ilvl w:val="0"/>
          <w:numId w:val="66"/>
        </w:numPr>
        <w:ind w:left="1260"/>
        <w:jc w:val="both"/>
        <w:rPr>
          <w:rFonts w:asciiTheme="minorHAnsi" w:hAnsiTheme="minorHAnsi"/>
          <w:sz w:val="22"/>
          <w:szCs w:val="22"/>
        </w:rPr>
      </w:pPr>
      <w:r w:rsidRPr="008E6F80">
        <w:rPr>
          <w:rFonts w:asciiTheme="minorHAnsi" w:hAnsiTheme="minorHAnsi"/>
          <w:sz w:val="22"/>
          <w:szCs w:val="22"/>
        </w:rPr>
        <w:t>Provide an accurate measure of student achievement for all students, including for high- and low-achieving students, so that all educators have the information they need to provide differentiated supports to students</w:t>
      </w:r>
    </w:p>
    <w:p w14:paraId="425590E4" w14:textId="77777777" w:rsidR="008E6F80" w:rsidRPr="008E6F80" w:rsidRDefault="008E6F80" w:rsidP="00270882">
      <w:pPr>
        <w:pStyle w:val="Default"/>
        <w:numPr>
          <w:ilvl w:val="0"/>
          <w:numId w:val="66"/>
        </w:numPr>
        <w:ind w:left="1260"/>
        <w:jc w:val="both"/>
        <w:rPr>
          <w:rFonts w:asciiTheme="minorHAnsi" w:hAnsiTheme="minorHAnsi"/>
          <w:sz w:val="22"/>
          <w:szCs w:val="22"/>
        </w:rPr>
      </w:pPr>
      <w:r w:rsidRPr="008E6F80">
        <w:rPr>
          <w:rFonts w:asciiTheme="minorHAnsi" w:hAnsiTheme="minorHAnsi"/>
          <w:sz w:val="22"/>
          <w:szCs w:val="22"/>
        </w:rPr>
        <w:t>Provide an accurate measure of student growth over time to recognize the progress that schools and educators are making to help students succeed</w:t>
      </w:r>
    </w:p>
    <w:p w14:paraId="67A45171" w14:textId="77777777" w:rsidR="008E6F80" w:rsidRPr="008E6F80" w:rsidRDefault="008E6F80" w:rsidP="00D1120E">
      <w:pPr>
        <w:pStyle w:val="Default"/>
        <w:ind w:left="540" w:hanging="540"/>
        <w:jc w:val="both"/>
        <w:rPr>
          <w:rFonts w:asciiTheme="minorHAnsi" w:hAnsiTheme="minorHAnsi"/>
          <w:b/>
          <w:sz w:val="22"/>
          <w:szCs w:val="22"/>
        </w:rPr>
      </w:pPr>
    </w:p>
    <w:p w14:paraId="25D55B5B" w14:textId="05D9347C" w:rsidR="008E6F80" w:rsidRPr="008E6F80" w:rsidRDefault="00E14833" w:rsidP="00270882">
      <w:pPr>
        <w:pStyle w:val="Default"/>
        <w:ind w:left="450"/>
        <w:jc w:val="both"/>
        <w:rPr>
          <w:rFonts w:asciiTheme="minorHAnsi" w:hAnsiTheme="minorHAnsi"/>
          <w:sz w:val="22"/>
          <w:szCs w:val="22"/>
        </w:rPr>
      </w:pPr>
      <w:r>
        <w:rPr>
          <w:rFonts w:asciiTheme="minorHAnsi" w:hAnsiTheme="minorHAnsi"/>
          <w:sz w:val="22"/>
          <w:szCs w:val="22"/>
        </w:rPr>
        <w:t>A high-</w:t>
      </w:r>
      <w:r w:rsidR="008E6F80" w:rsidRPr="008E6F80">
        <w:rPr>
          <w:rFonts w:asciiTheme="minorHAnsi" w:hAnsiTheme="minorHAnsi"/>
          <w:sz w:val="22"/>
          <w:szCs w:val="22"/>
        </w:rPr>
        <w:t xml:space="preserve">quality assessment system must strike the balance of meeting the above requirements, while at the same time limiting the administration time required of the assessment.  Contractor shall provide information regarding the </w:t>
      </w:r>
      <w:r w:rsidR="004A2D58">
        <w:rPr>
          <w:rFonts w:asciiTheme="minorHAnsi" w:hAnsiTheme="minorHAnsi"/>
          <w:sz w:val="22"/>
          <w:szCs w:val="22"/>
        </w:rPr>
        <w:t xml:space="preserve">average </w:t>
      </w:r>
      <w:r w:rsidR="008E6F80" w:rsidRPr="008E6F80">
        <w:rPr>
          <w:rFonts w:asciiTheme="minorHAnsi" w:hAnsiTheme="minorHAnsi"/>
          <w:sz w:val="22"/>
          <w:szCs w:val="22"/>
        </w:rPr>
        <w:t xml:space="preserve">length of time to administer the assessment in each grade and content area.  In addition, the Contractor shall provide a justification of the time of test administration against the above requirements.  </w:t>
      </w:r>
    </w:p>
    <w:p w14:paraId="051E7CD7" w14:textId="77777777" w:rsidR="008E6F80" w:rsidRPr="008E6F80" w:rsidRDefault="008E6F80" w:rsidP="00D1120E">
      <w:pPr>
        <w:pStyle w:val="Default"/>
        <w:ind w:left="1440"/>
        <w:jc w:val="both"/>
        <w:rPr>
          <w:rFonts w:asciiTheme="minorHAnsi" w:hAnsiTheme="minorHAnsi"/>
          <w:sz w:val="22"/>
          <w:szCs w:val="22"/>
        </w:rPr>
      </w:pPr>
    </w:p>
    <w:p w14:paraId="7DA80238" w14:textId="4742152A" w:rsidR="008E6F80" w:rsidRDefault="008E6F80" w:rsidP="00270882">
      <w:pPr>
        <w:pStyle w:val="Default"/>
        <w:ind w:left="450"/>
        <w:jc w:val="both"/>
        <w:rPr>
          <w:rFonts w:asciiTheme="minorHAnsi" w:hAnsiTheme="minorHAnsi"/>
          <w:sz w:val="22"/>
          <w:szCs w:val="22"/>
        </w:rPr>
      </w:pPr>
      <w:r w:rsidRPr="008E6F80">
        <w:rPr>
          <w:rFonts w:asciiTheme="minorHAnsi" w:hAnsiTheme="minorHAnsi"/>
          <w:sz w:val="22"/>
          <w:szCs w:val="22"/>
        </w:rPr>
        <w:t xml:space="preserve">The </w:t>
      </w:r>
      <w:r w:rsidR="00D1120E">
        <w:rPr>
          <w:rFonts w:asciiTheme="minorHAnsi" w:hAnsiTheme="minorHAnsi"/>
          <w:sz w:val="22"/>
          <w:szCs w:val="22"/>
        </w:rPr>
        <w:t>Agency</w:t>
      </w:r>
      <w:r w:rsidRPr="008E6F80">
        <w:rPr>
          <w:rFonts w:asciiTheme="minorHAnsi" w:hAnsiTheme="minorHAnsi"/>
          <w:sz w:val="22"/>
          <w:szCs w:val="22"/>
        </w:rPr>
        <w:t xml:space="preserve"> will evaluate each proposal not just based on the least amount of time required for assessment administration but rather balance between the time needed and quality of the set of items given to the student, coverage of standards, depth of knowledge, etc.</w:t>
      </w:r>
      <w:r w:rsidR="004F37F7">
        <w:rPr>
          <w:rFonts w:asciiTheme="minorHAnsi" w:hAnsiTheme="minorHAnsi"/>
          <w:sz w:val="22"/>
          <w:szCs w:val="22"/>
        </w:rPr>
        <w:t>,</w:t>
      </w:r>
      <w:r w:rsidRPr="008E6F80">
        <w:rPr>
          <w:rFonts w:asciiTheme="minorHAnsi" w:hAnsiTheme="minorHAnsi"/>
          <w:sz w:val="22"/>
          <w:szCs w:val="22"/>
        </w:rPr>
        <w:t xml:space="preserve"> which provide quality information to students, parents and educators about the skills and knowledge attained along with progress toward the Iowa Core Standards covered by the Statewide Assessment of Student Progress.  </w:t>
      </w:r>
    </w:p>
    <w:p w14:paraId="0F5504A5" w14:textId="52E5909B" w:rsidR="00177E2B" w:rsidRDefault="00177E2B">
      <w:pPr>
        <w:rPr>
          <w:rFonts w:asciiTheme="minorHAnsi" w:eastAsia="Calibri" w:hAnsiTheme="minorHAnsi" w:cs="Arial"/>
          <w:color w:val="000000"/>
          <w:sz w:val="22"/>
          <w:szCs w:val="22"/>
        </w:rPr>
      </w:pPr>
      <w:r>
        <w:rPr>
          <w:rFonts w:asciiTheme="minorHAnsi" w:hAnsiTheme="minorHAnsi"/>
          <w:sz w:val="22"/>
          <w:szCs w:val="22"/>
        </w:rPr>
        <w:br w:type="page"/>
      </w:r>
    </w:p>
    <w:p w14:paraId="4BE96BF1" w14:textId="77777777" w:rsidR="00177E2B" w:rsidRPr="008E6F80" w:rsidRDefault="00177E2B" w:rsidP="00270882">
      <w:pPr>
        <w:pStyle w:val="Default"/>
        <w:ind w:left="450"/>
        <w:jc w:val="both"/>
        <w:rPr>
          <w:rFonts w:asciiTheme="minorHAnsi" w:hAnsiTheme="minorHAnsi"/>
          <w:sz w:val="22"/>
          <w:szCs w:val="22"/>
        </w:rPr>
      </w:pPr>
    </w:p>
    <w:bookmarkEnd w:id="1"/>
    <w:p w14:paraId="4EE7A86C" w14:textId="78FE14B5" w:rsidR="007715ED" w:rsidRPr="009E13BD" w:rsidRDefault="007715ED" w:rsidP="005B5142">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t xml:space="preserve">SECTION </w:t>
      </w:r>
      <w:r w:rsidR="005B5142">
        <w:rPr>
          <w:rFonts w:ascii="Calibri" w:hAnsi="Calibri"/>
          <w:spacing w:val="-3"/>
          <w:szCs w:val="22"/>
        </w:rPr>
        <w:t>5</w:t>
      </w:r>
      <w:r w:rsidRPr="00E41B36">
        <w:rPr>
          <w:rFonts w:ascii="Calibri" w:hAnsi="Calibri"/>
          <w:spacing w:val="-3"/>
          <w:szCs w:val="22"/>
        </w:rPr>
        <w:t xml:space="preserve"> </w:t>
      </w:r>
      <w:r w:rsidRPr="00E41B36">
        <w:rPr>
          <w:rFonts w:ascii="Calibri" w:hAnsi="Calibri"/>
          <w:spacing w:val="-3"/>
          <w:szCs w:val="22"/>
        </w:rPr>
        <w:tab/>
      </w:r>
      <w:r w:rsidR="005D719D">
        <w:rPr>
          <w:rFonts w:ascii="Calibri" w:hAnsi="Calibri"/>
          <w:spacing w:val="-3"/>
          <w:szCs w:val="22"/>
        </w:rPr>
        <w:t>REQUIREMENTS</w:t>
      </w:r>
    </w:p>
    <w:p w14:paraId="28351BF1" w14:textId="77777777" w:rsidR="007715ED" w:rsidRPr="009E13BD" w:rsidRDefault="007715ED" w:rsidP="00EC09F5">
      <w:pPr>
        <w:pStyle w:val="NoSpacing"/>
        <w:tabs>
          <w:tab w:val="left" w:pos="360"/>
        </w:tabs>
        <w:rPr>
          <w:rFonts w:ascii="Calibri" w:hAnsi="Calibri"/>
          <w:b/>
          <w:sz w:val="22"/>
          <w:szCs w:val="22"/>
        </w:rPr>
      </w:pPr>
    </w:p>
    <w:p w14:paraId="187DA4D3"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2728F5F1" w14:textId="268644BF"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w:t>
      </w:r>
      <w:r w:rsidR="005D719D">
        <w:rPr>
          <w:rFonts w:ascii="Calibri" w:hAnsi="Calibri"/>
          <w:sz w:val="22"/>
          <w:szCs w:val="22"/>
        </w:rPr>
        <w:t>requirements</w:t>
      </w:r>
      <w:r w:rsidRPr="009E13BD">
        <w:rPr>
          <w:rFonts w:ascii="Calibri" w:hAnsi="Calibri"/>
          <w:sz w:val="22"/>
          <w:szCs w:val="22"/>
        </w:rPr>
        <w:t xml:space="preserve"> as provided in this Section. The Contractor shall address each </w:t>
      </w:r>
      <w:r w:rsidR="005D719D">
        <w:rPr>
          <w:rFonts w:ascii="Calibri" w:hAnsi="Calibri"/>
          <w:sz w:val="22"/>
          <w:szCs w:val="22"/>
        </w:rPr>
        <w:t>requirement</w:t>
      </w:r>
      <w:r w:rsidR="00CB24E6">
        <w:rPr>
          <w:rFonts w:ascii="Calibri" w:hAnsi="Calibri"/>
          <w:sz w:val="22"/>
          <w:szCs w:val="22"/>
        </w:rPr>
        <w:t xml:space="preserve"> </w:t>
      </w:r>
      <w:r w:rsidRPr="009E13BD">
        <w:rPr>
          <w:rFonts w:ascii="Calibri" w:hAnsi="Calibri"/>
          <w:sz w:val="22"/>
          <w:szCs w:val="22"/>
        </w:rPr>
        <w:t xml:space="preserve">in this </w:t>
      </w:r>
      <w:r w:rsidR="004F37F7">
        <w:rPr>
          <w:rFonts w:ascii="Calibri" w:hAnsi="Calibri"/>
          <w:sz w:val="22"/>
          <w:szCs w:val="22"/>
        </w:rPr>
        <w:t>s</w:t>
      </w:r>
      <w:r w:rsidRPr="009E13BD">
        <w:rPr>
          <w:rFonts w:ascii="Calibri" w:hAnsi="Calibri"/>
          <w:sz w:val="22"/>
          <w:szCs w:val="22"/>
        </w:rPr>
        <w:t xml:space="preserve">ection and indicate whether or not it will comply with the </w:t>
      </w:r>
      <w:r w:rsidR="005D719D">
        <w:rPr>
          <w:rFonts w:ascii="Calibri" w:hAnsi="Calibri"/>
          <w:sz w:val="22"/>
          <w:szCs w:val="22"/>
        </w:rPr>
        <w:t xml:space="preserve">requirement. </w:t>
      </w:r>
      <w:r w:rsidRPr="009E13BD">
        <w:rPr>
          <w:rFonts w:ascii="Calibri" w:hAnsi="Calibri"/>
          <w:sz w:val="22"/>
          <w:szCs w:val="22"/>
        </w:rPr>
        <w:t xml:space="preserve"> If the context requires more than a yes or no answer or the section specifically indicates, Contractor shall explain how it will comply with the </w:t>
      </w:r>
      <w:r w:rsidR="005D719D">
        <w:rPr>
          <w:rFonts w:ascii="Calibri" w:hAnsi="Calibri"/>
          <w:sz w:val="22"/>
          <w:szCs w:val="22"/>
        </w:rPr>
        <w:t>requirement</w:t>
      </w:r>
      <w:r w:rsidRPr="009E13BD">
        <w:rPr>
          <w:rFonts w:ascii="Calibri" w:hAnsi="Calibri"/>
          <w:sz w:val="22"/>
          <w:szCs w:val="22"/>
        </w:rPr>
        <w:t xml:space="preserve">.  Proposals must address each </w:t>
      </w:r>
      <w:r w:rsidR="005D719D">
        <w:rPr>
          <w:rFonts w:ascii="Calibri" w:hAnsi="Calibri"/>
          <w:sz w:val="22"/>
          <w:szCs w:val="22"/>
        </w:rPr>
        <w:t>requirement</w:t>
      </w:r>
      <w:r w:rsidRPr="009E13BD">
        <w:rPr>
          <w:rFonts w:ascii="Calibri" w:hAnsi="Calibri"/>
          <w:sz w:val="22"/>
          <w:szCs w:val="22"/>
        </w:rPr>
        <w:t xml:space="preserve">.  Merely repeating the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may be considered non-responsive and may disqualify the Contractor. Proposals must identify any deviations from the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of this RFP or </w:t>
      </w:r>
      <w:r w:rsidR="005D719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the Contractor cannot satisfy.  If the Contractor deviates from or cannot satisfy the </w:t>
      </w:r>
      <w:r w:rsidR="005D719D">
        <w:rPr>
          <w:rFonts w:ascii="Calibri" w:hAnsi="Calibri"/>
          <w:sz w:val="22"/>
          <w:szCs w:val="22"/>
        </w:rPr>
        <w:t>requirement</w:t>
      </w:r>
      <w:r w:rsidRPr="009E13BD">
        <w:rPr>
          <w:rFonts w:ascii="Calibri" w:hAnsi="Calibri"/>
          <w:sz w:val="22"/>
          <w:szCs w:val="22"/>
        </w:rPr>
        <w:t>(s) of this section, the Agency may reject the Proposal.</w:t>
      </w:r>
    </w:p>
    <w:p w14:paraId="696FD65F" w14:textId="77777777" w:rsidR="007715ED" w:rsidRPr="009E13BD" w:rsidRDefault="007715ED" w:rsidP="00CB24E6">
      <w:pPr>
        <w:jc w:val="both"/>
        <w:rPr>
          <w:rFonts w:ascii="Calibri" w:hAnsi="Calibri"/>
          <w:sz w:val="22"/>
          <w:szCs w:val="22"/>
        </w:rPr>
      </w:pPr>
      <w:bookmarkStart w:id="2" w:name="_Toc126147912"/>
      <w:bookmarkStart w:id="3" w:name="_Toc126641769"/>
    </w:p>
    <w:p w14:paraId="027FE0B8" w14:textId="217007DB"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4F48E5">
        <w:rPr>
          <w:rFonts w:ascii="Calibri" w:hAnsi="Calibri"/>
          <w:b/>
          <w:sz w:val="22"/>
          <w:szCs w:val="22"/>
        </w:rPr>
        <w:t>Requirements</w:t>
      </w:r>
    </w:p>
    <w:p w14:paraId="7EDC9D06" w14:textId="15E193D0" w:rsidR="007715E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4F48E5">
        <w:rPr>
          <w:rFonts w:ascii="Calibri" w:hAnsi="Calibri"/>
          <w:sz w:val="22"/>
          <w:szCs w:val="22"/>
        </w:rPr>
        <w:t>Requirements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4F48E5">
        <w:rPr>
          <w:rFonts w:ascii="Calibri" w:hAnsi="Calibri"/>
          <w:sz w:val="22"/>
          <w:szCs w:val="22"/>
        </w:rPr>
        <w:t>requirement</w:t>
      </w:r>
      <w:r w:rsidR="004F48E5"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1A129D">
        <w:rPr>
          <w:rFonts w:ascii="Calibri" w:hAnsi="Calibri"/>
          <w:sz w:val="22"/>
          <w:szCs w:val="22"/>
        </w:rPr>
        <w:t>requirement</w:t>
      </w:r>
      <w:r w:rsidR="001A129D"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1A129D">
        <w:rPr>
          <w:rFonts w:ascii="Calibri" w:hAnsi="Calibri"/>
          <w:sz w:val="22"/>
          <w:szCs w:val="22"/>
        </w:rPr>
        <w:t>requirements</w:t>
      </w:r>
      <w:r w:rsidR="001A129D" w:rsidRPr="00CB24E6">
        <w:rPr>
          <w:rFonts w:ascii="Calibri" w:hAnsi="Calibri"/>
          <w:sz w:val="22"/>
          <w:szCs w:val="22"/>
        </w:rPr>
        <w:t xml:space="preserve">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1A129D">
        <w:rPr>
          <w:rFonts w:ascii="Calibri" w:hAnsi="Calibri"/>
          <w:sz w:val="22"/>
          <w:szCs w:val="22"/>
        </w:rPr>
        <w:t>requirement</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1A129D">
        <w:rPr>
          <w:rFonts w:ascii="Calibri" w:hAnsi="Calibri"/>
          <w:sz w:val="22"/>
          <w:szCs w:val="22"/>
        </w:rPr>
        <w:t>Requirements</w:t>
      </w:r>
      <w:r w:rsidRPr="009E13BD">
        <w:rPr>
          <w:rFonts w:ascii="Calibri" w:hAnsi="Calibri"/>
          <w:sz w:val="22"/>
          <w:szCs w:val="22"/>
        </w:rPr>
        <w:t xml:space="preserve">. </w:t>
      </w:r>
      <w:r w:rsidR="00B00AFD">
        <w:rPr>
          <w:rFonts w:ascii="Calibri" w:hAnsi="Calibri"/>
          <w:sz w:val="22"/>
          <w:szCs w:val="22"/>
        </w:rPr>
        <w:t xml:space="preserve"> </w:t>
      </w:r>
      <w:r w:rsidRPr="009E13BD">
        <w:rPr>
          <w:rFonts w:ascii="Calibri" w:hAnsi="Calibri"/>
          <w:sz w:val="22"/>
          <w:szCs w:val="22"/>
        </w:rPr>
        <w:t xml:space="preserve">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1A129D">
        <w:rPr>
          <w:rFonts w:ascii="Calibri" w:hAnsi="Calibri"/>
          <w:sz w:val="22"/>
          <w:szCs w:val="22"/>
        </w:rPr>
        <w:t>Requirements</w:t>
      </w:r>
      <w:r w:rsidRPr="009E13BD">
        <w:rPr>
          <w:rFonts w:ascii="Calibri" w:hAnsi="Calibri"/>
          <w:sz w:val="22"/>
          <w:szCs w:val="22"/>
        </w:rPr>
        <w:t>, the Agency may reject the Proposal.</w:t>
      </w:r>
    </w:p>
    <w:p w14:paraId="7080F97F" w14:textId="77777777" w:rsidR="006E16D4" w:rsidRDefault="006E16D4" w:rsidP="00727C07">
      <w:pPr>
        <w:ind w:left="720"/>
        <w:jc w:val="both"/>
        <w:rPr>
          <w:rFonts w:ascii="Calibri" w:hAnsi="Calibri"/>
          <w:sz w:val="22"/>
          <w:szCs w:val="22"/>
        </w:rPr>
      </w:pPr>
    </w:p>
    <w:p w14:paraId="1EF079E5" w14:textId="77777777" w:rsidR="006E16D4" w:rsidRPr="003C10B8" w:rsidRDefault="0077798B" w:rsidP="00963BF1">
      <w:pPr>
        <w:spacing w:after="120"/>
        <w:ind w:left="720"/>
        <w:jc w:val="both"/>
        <w:rPr>
          <w:rFonts w:ascii="Calibri" w:hAnsi="Calibri"/>
          <w:b/>
          <w:sz w:val="22"/>
          <w:szCs w:val="22"/>
        </w:rPr>
      </w:pPr>
      <w:r>
        <w:rPr>
          <w:rFonts w:ascii="Calibri" w:hAnsi="Calibri"/>
          <w:b/>
          <w:sz w:val="22"/>
          <w:szCs w:val="22"/>
        </w:rPr>
        <w:t>5.1.1</w:t>
      </w:r>
      <w:r>
        <w:rPr>
          <w:rFonts w:ascii="Calibri" w:hAnsi="Calibri"/>
          <w:b/>
          <w:sz w:val="22"/>
          <w:szCs w:val="22"/>
        </w:rPr>
        <w:tab/>
      </w:r>
      <w:r w:rsidR="00800379" w:rsidRPr="003C10B8">
        <w:rPr>
          <w:rFonts w:ascii="Calibri" w:hAnsi="Calibri"/>
          <w:b/>
          <w:sz w:val="22"/>
          <w:szCs w:val="22"/>
        </w:rPr>
        <w:t>Contractor’s propos</w:t>
      </w:r>
      <w:r w:rsidR="003C10B8" w:rsidRPr="003C10B8">
        <w:rPr>
          <w:rFonts w:ascii="Calibri" w:hAnsi="Calibri"/>
          <w:b/>
          <w:sz w:val="22"/>
          <w:szCs w:val="22"/>
        </w:rPr>
        <w:t>ed solution</w:t>
      </w:r>
      <w:r w:rsidR="00800379" w:rsidRPr="003C10B8">
        <w:rPr>
          <w:rFonts w:ascii="Calibri" w:hAnsi="Calibri"/>
          <w:b/>
          <w:sz w:val="22"/>
          <w:szCs w:val="22"/>
        </w:rPr>
        <w:t xml:space="preserve"> </w:t>
      </w:r>
      <w:r w:rsidR="006E16D4" w:rsidRPr="003C10B8">
        <w:rPr>
          <w:rFonts w:ascii="Calibri" w:hAnsi="Calibri"/>
          <w:b/>
          <w:sz w:val="22"/>
          <w:szCs w:val="22"/>
        </w:rPr>
        <w:t>must:</w:t>
      </w:r>
    </w:p>
    <w:p w14:paraId="0A810A4E" w14:textId="6B2C075E" w:rsidR="006E16D4" w:rsidRPr="006E16D4" w:rsidRDefault="00800379" w:rsidP="00270882">
      <w:pPr>
        <w:pStyle w:val="ListParagraph"/>
        <w:numPr>
          <w:ilvl w:val="3"/>
          <w:numId w:val="44"/>
        </w:numPr>
        <w:spacing w:after="120"/>
        <w:ind w:left="2340" w:hanging="900"/>
        <w:jc w:val="both"/>
        <w:rPr>
          <w:rFonts w:asciiTheme="minorHAnsi" w:hAnsiTheme="minorHAnsi" w:cs="Arial"/>
          <w:color w:val="000000"/>
          <w:sz w:val="22"/>
          <w:szCs w:val="22"/>
        </w:rPr>
      </w:pPr>
      <w:r>
        <w:rPr>
          <w:rFonts w:asciiTheme="minorHAnsi" w:hAnsiTheme="minorHAnsi" w:cs="Arial"/>
          <w:color w:val="000000"/>
          <w:sz w:val="22"/>
          <w:szCs w:val="22"/>
        </w:rPr>
        <w:t>B</w:t>
      </w:r>
      <w:r w:rsidR="00BE688D" w:rsidRPr="00BE688D">
        <w:rPr>
          <w:rFonts w:asciiTheme="minorHAnsi" w:hAnsiTheme="minorHAnsi" w:cs="Arial"/>
          <w:color w:val="000000"/>
          <w:sz w:val="22"/>
          <w:szCs w:val="22"/>
        </w:rPr>
        <w:t xml:space="preserve">e capable of assessing in English </w:t>
      </w:r>
      <w:r w:rsidR="004F37F7">
        <w:rPr>
          <w:rFonts w:asciiTheme="minorHAnsi" w:hAnsiTheme="minorHAnsi" w:cs="Arial"/>
          <w:color w:val="000000"/>
          <w:sz w:val="22"/>
          <w:szCs w:val="22"/>
        </w:rPr>
        <w:t>l</w:t>
      </w:r>
      <w:r w:rsidR="00BE688D" w:rsidRPr="00BE688D">
        <w:rPr>
          <w:rFonts w:asciiTheme="minorHAnsi" w:hAnsiTheme="minorHAnsi" w:cs="Arial"/>
          <w:color w:val="000000"/>
          <w:sz w:val="22"/>
          <w:szCs w:val="22"/>
        </w:rPr>
        <w:t xml:space="preserve">anguage </w:t>
      </w:r>
      <w:r w:rsidR="004F37F7">
        <w:rPr>
          <w:rFonts w:asciiTheme="minorHAnsi" w:hAnsiTheme="minorHAnsi" w:cs="Arial"/>
          <w:color w:val="000000"/>
          <w:sz w:val="22"/>
          <w:szCs w:val="22"/>
        </w:rPr>
        <w:t>a</w:t>
      </w:r>
      <w:r w:rsidR="00BE688D" w:rsidRPr="00BE688D">
        <w:rPr>
          <w:rFonts w:asciiTheme="minorHAnsi" w:hAnsiTheme="minorHAnsi" w:cs="Arial"/>
          <w:color w:val="000000"/>
          <w:sz w:val="22"/>
          <w:szCs w:val="22"/>
        </w:rPr>
        <w:t>rts including reading and writing, math and science</w:t>
      </w:r>
      <w:r w:rsidR="003A1CA0">
        <w:rPr>
          <w:rFonts w:asciiTheme="minorHAnsi" w:hAnsiTheme="minorHAnsi" w:cs="Arial"/>
          <w:color w:val="000000"/>
          <w:sz w:val="22"/>
          <w:szCs w:val="22"/>
        </w:rPr>
        <w:t xml:space="preserve"> as specified in Table 1</w:t>
      </w:r>
      <w:r w:rsidR="00B00AFD">
        <w:rPr>
          <w:rFonts w:asciiTheme="minorHAnsi" w:hAnsiTheme="minorHAnsi" w:cs="Arial"/>
          <w:color w:val="000000"/>
          <w:sz w:val="22"/>
          <w:szCs w:val="22"/>
        </w:rPr>
        <w:t xml:space="preserve"> section 4.1.1</w:t>
      </w:r>
      <w:r w:rsidR="003A1CA0">
        <w:rPr>
          <w:rFonts w:asciiTheme="minorHAnsi" w:hAnsiTheme="minorHAnsi" w:cs="Arial"/>
          <w:color w:val="000000"/>
          <w:sz w:val="22"/>
          <w:szCs w:val="22"/>
        </w:rPr>
        <w:t xml:space="preserve"> of this RFP</w:t>
      </w:r>
      <w:r w:rsidR="00BE688D" w:rsidRPr="00BE688D">
        <w:rPr>
          <w:rFonts w:asciiTheme="minorHAnsi" w:hAnsiTheme="minorHAnsi" w:cs="Arial"/>
          <w:color w:val="000000"/>
          <w:sz w:val="22"/>
          <w:szCs w:val="22"/>
        </w:rPr>
        <w:t>.</w:t>
      </w:r>
    </w:p>
    <w:p w14:paraId="13750A16" w14:textId="77777777" w:rsidR="006E16D4" w:rsidRPr="0077798B" w:rsidRDefault="00800379" w:rsidP="00270882">
      <w:pPr>
        <w:pStyle w:val="ListParagraph"/>
        <w:numPr>
          <w:ilvl w:val="3"/>
          <w:numId w:val="44"/>
        </w:numPr>
        <w:spacing w:after="120"/>
        <w:ind w:left="2340" w:hanging="900"/>
        <w:jc w:val="both"/>
        <w:rPr>
          <w:rFonts w:asciiTheme="minorHAnsi" w:hAnsiTheme="minorHAnsi" w:cs="Arial"/>
          <w:color w:val="000000"/>
          <w:sz w:val="22"/>
          <w:szCs w:val="22"/>
        </w:rPr>
      </w:pPr>
      <w:r>
        <w:rPr>
          <w:rFonts w:asciiTheme="minorHAnsi" w:hAnsiTheme="minorHAnsi" w:cs="Arial"/>
          <w:color w:val="000000"/>
          <w:sz w:val="22"/>
          <w:szCs w:val="22"/>
        </w:rPr>
        <w:t>M</w:t>
      </w:r>
      <w:r w:rsidR="006E16D4" w:rsidRPr="00BE688D">
        <w:rPr>
          <w:rFonts w:asciiTheme="minorHAnsi" w:hAnsiTheme="minorHAnsi" w:cs="Arial"/>
          <w:color w:val="000000"/>
          <w:sz w:val="22"/>
          <w:szCs w:val="22"/>
        </w:rPr>
        <w:t>easure individual student growth</w:t>
      </w:r>
      <w:r w:rsidR="006E16D4">
        <w:rPr>
          <w:rFonts w:asciiTheme="minorHAnsi" w:hAnsiTheme="minorHAnsi" w:cs="Arial"/>
          <w:color w:val="000000"/>
          <w:sz w:val="22"/>
          <w:szCs w:val="22"/>
        </w:rPr>
        <w:t>.</w:t>
      </w:r>
    </w:p>
    <w:p w14:paraId="0C10A6DE" w14:textId="591CE993" w:rsidR="006E16D4" w:rsidRPr="0077798B" w:rsidRDefault="00800379" w:rsidP="00270882">
      <w:pPr>
        <w:pStyle w:val="ListParagraph"/>
        <w:numPr>
          <w:ilvl w:val="3"/>
          <w:numId w:val="44"/>
        </w:numPr>
        <w:spacing w:after="120"/>
        <w:ind w:left="2340" w:hanging="900"/>
        <w:jc w:val="both"/>
        <w:rPr>
          <w:rFonts w:asciiTheme="minorHAnsi" w:hAnsiTheme="minorHAnsi" w:cs="Arial"/>
          <w:color w:val="000000"/>
          <w:sz w:val="22"/>
          <w:szCs w:val="22"/>
        </w:rPr>
      </w:pPr>
      <w:r>
        <w:rPr>
          <w:rFonts w:asciiTheme="minorHAnsi" w:hAnsiTheme="minorHAnsi" w:cs="Arial"/>
          <w:color w:val="000000"/>
          <w:sz w:val="22"/>
          <w:szCs w:val="22"/>
        </w:rPr>
        <w:t xml:space="preserve">Be </w:t>
      </w:r>
      <w:r w:rsidR="006E16D4" w:rsidRPr="00BE688D">
        <w:rPr>
          <w:rFonts w:asciiTheme="minorHAnsi" w:hAnsiTheme="minorHAnsi" w:cs="Arial"/>
          <w:color w:val="000000"/>
          <w:sz w:val="22"/>
          <w:szCs w:val="22"/>
        </w:rPr>
        <w:t xml:space="preserve">aligned to the Iowa Core Standards for grades 3 through 8 and at least </w:t>
      </w:r>
      <w:r w:rsidR="004F37F7">
        <w:rPr>
          <w:rFonts w:asciiTheme="minorHAnsi" w:hAnsiTheme="minorHAnsi" w:cs="Arial"/>
          <w:color w:val="000000"/>
          <w:sz w:val="22"/>
          <w:szCs w:val="22"/>
        </w:rPr>
        <w:t>one</w:t>
      </w:r>
      <w:r w:rsidR="006E16D4" w:rsidRPr="00BE688D">
        <w:rPr>
          <w:rFonts w:asciiTheme="minorHAnsi" w:hAnsiTheme="minorHAnsi" w:cs="Arial"/>
          <w:color w:val="000000"/>
          <w:sz w:val="22"/>
          <w:szCs w:val="22"/>
        </w:rPr>
        <w:t xml:space="preserve"> high school grade</w:t>
      </w:r>
      <w:r w:rsidR="006E16D4">
        <w:rPr>
          <w:rFonts w:asciiTheme="minorHAnsi" w:hAnsiTheme="minorHAnsi" w:cs="Arial"/>
          <w:color w:val="000000"/>
          <w:sz w:val="22"/>
          <w:szCs w:val="22"/>
        </w:rPr>
        <w:t>.</w:t>
      </w:r>
    </w:p>
    <w:p w14:paraId="75DE40F3" w14:textId="104207AA" w:rsidR="006E16D4" w:rsidRPr="0077798B" w:rsidRDefault="00800379" w:rsidP="00270882">
      <w:pPr>
        <w:pStyle w:val="ListParagraph"/>
        <w:numPr>
          <w:ilvl w:val="3"/>
          <w:numId w:val="44"/>
        </w:numPr>
        <w:spacing w:after="120"/>
        <w:ind w:left="2340" w:hanging="900"/>
        <w:jc w:val="both"/>
        <w:rPr>
          <w:rFonts w:asciiTheme="minorHAnsi" w:hAnsiTheme="minorHAnsi" w:cs="Arial"/>
          <w:color w:val="000000"/>
          <w:sz w:val="22"/>
          <w:szCs w:val="22"/>
        </w:rPr>
      </w:pPr>
      <w:r>
        <w:rPr>
          <w:rFonts w:asciiTheme="minorHAnsi" w:hAnsiTheme="minorHAnsi" w:cs="Arial"/>
          <w:color w:val="000000"/>
          <w:sz w:val="22"/>
          <w:szCs w:val="22"/>
        </w:rPr>
        <w:t>B</w:t>
      </w:r>
      <w:r w:rsidR="006E16D4" w:rsidRPr="00BE688D">
        <w:rPr>
          <w:rFonts w:asciiTheme="minorHAnsi" w:hAnsiTheme="minorHAnsi" w:cs="Arial"/>
          <w:color w:val="000000"/>
          <w:sz w:val="22"/>
          <w:szCs w:val="22"/>
        </w:rPr>
        <w:t xml:space="preserve">e capable of measuring student performance in English </w:t>
      </w:r>
      <w:r w:rsidR="004F37F7">
        <w:rPr>
          <w:rFonts w:asciiTheme="minorHAnsi" w:hAnsiTheme="minorHAnsi" w:cs="Arial"/>
          <w:color w:val="000000"/>
          <w:sz w:val="22"/>
          <w:szCs w:val="22"/>
        </w:rPr>
        <w:t>l</w:t>
      </w:r>
      <w:r w:rsidR="006E16D4" w:rsidRPr="00BE688D">
        <w:rPr>
          <w:rFonts w:asciiTheme="minorHAnsi" w:hAnsiTheme="minorHAnsi" w:cs="Arial"/>
          <w:color w:val="000000"/>
          <w:sz w:val="22"/>
          <w:szCs w:val="22"/>
        </w:rPr>
        <w:t xml:space="preserve">anguage </w:t>
      </w:r>
      <w:r w:rsidR="004F37F7">
        <w:rPr>
          <w:rFonts w:asciiTheme="minorHAnsi" w:hAnsiTheme="minorHAnsi" w:cs="Arial"/>
          <w:color w:val="000000"/>
          <w:sz w:val="22"/>
          <w:szCs w:val="22"/>
        </w:rPr>
        <w:t>a</w:t>
      </w:r>
      <w:r w:rsidR="006E16D4" w:rsidRPr="00BE688D">
        <w:rPr>
          <w:rFonts w:asciiTheme="minorHAnsi" w:hAnsiTheme="minorHAnsi" w:cs="Arial"/>
          <w:color w:val="000000"/>
          <w:sz w:val="22"/>
          <w:szCs w:val="22"/>
        </w:rPr>
        <w:t>rts including reading and writing, mathematics and science</w:t>
      </w:r>
      <w:r w:rsidR="006E16D4">
        <w:rPr>
          <w:rFonts w:asciiTheme="minorHAnsi" w:hAnsiTheme="minorHAnsi" w:cs="Arial"/>
          <w:color w:val="000000"/>
          <w:sz w:val="22"/>
          <w:szCs w:val="22"/>
        </w:rPr>
        <w:t>.</w:t>
      </w:r>
    </w:p>
    <w:p w14:paraId="6A6EB438" w14:textId="77777777" w:rsidR="006E16D4" w:rsidRPr="0077798B" w:rsidRDefault="00800379" w:rsidP="00270882">
      <w:pPr>
        <w:pStyle w:val="ListParagraph"/>
        <w:numPr>
          <w:ilvl w:val="3"/>
          <w:numId w:val="44"/>
        </w:numPr>
        <w:spacing w:after="120"/>
        <w:ind w:left="2340" w:hanging="900"/>
        <w:jc w:val="both"/>
        <w:rPr>
          <w:rFonts w:asciiTheme="minorHAnsi" w:hAnsiTheme="minorHAnsi" w:cs="Arial"/>
          <w:color w:val="000000"/>
          <w:sz w:val="22"/>
          <w:szCs w:val="22"/>
        </w:rPr>
      </w:pPr>
      <w:r>
        <w:rPr>
          <w:rFonts w:asciiTheme="minorHAnsi" w:hAnsiTheme="minorHAnsi" w:cs="Arial"/>
          <w:color w:val="000000"/>
          <w:sz w:val="22"/>
          <w:szCs w:val="22"/>
        </w:rPr>
        <w:t>B</w:t>
      </w:r>
      <w:r w:rsidR="006E16D4" w:rsidRPr="00BE688D">
        <w:rPr>
          <w:rFonts w:asciiTheme="minorHAnsi" w:hAnsiTheme="minorHAnsi" w:cs="Arial"/>
          <w:color w:val="000000"/>
          <w:sz w:val="22"/>
          <w:szCs w:val="22"/>
        </w:rPr>
        <w:t>e available in paper-and-pencil and computer based formats</w:t>
      </w:r>
      <w:r w:rsidR="006E16D4">
        <w:rPr>
          <w:rFonts w:asciiTheme="minorHAnsi" w:hAnsiTheme="minorHAnsi" w:cs="Arial"/>
          <w:color w:val="000000"/>
          <w:sz w:val="22"/>
          <w:szCs w:val="22"/>
        </w:rPr>
        <w:t xml:space="preserve">. </w:t>
      </w:r>
    </w:p>
    <w:p w14:paraId="3404B19E" w14:textId="39AB49DD" w:rsidR="0077798B" w:rsidRDefault="0077798B" w:rsidP="0077798B">
      <w:pPr>
        <w:spacing w:after="120"/>
        <w:ind w:left="1440" w:hanging="720"/>
        <w:jc w:val="both"/>
        <w:rPr>
          <w:rFonts w:asciiTheme="minorHAnsi" w:hAnsiTheme="minorHAnsi"/>
          <w:sz w:val="22"/>
          <w:szCs w:val="22"/>
        </w:rPr>
      </w:pPr>
      <w:r w:rsidRPr="0077798B">
        <w:rPr>
          <w:rFonts w:asciiTheme="minorHAnsi" w:hAnsiTheme="minorHAnsi"/>
          <w:b/>
          <w:sz w:val="22"/>
          <w:szCs w:val="22"/>
        </w:rPr>
        <w:t>5.1.2</w:t>
      </w:r>
      <w:r>
        <w:rPr>
          <w:rFonts w:asciiTheme="minorHAnsi" w:hAnsiTheme="minorHAnsi"/>
          <w:sz w:val="22"/>
          <w:szCs w:val="22"/>
        </w:rPr>
        <w:tab/>
      </w:r>
      <w:r w:rsidRPr="004805DE">
        <w:rPr>
          <w:rFonts w:asciiTheme="minorHAnsi" w:hAnsiTheme="minorHAnsi"/>
          <w:sz w:val="22"/>
          <w:szCs w:val="22"/>
        </w:rPr>
        <w:t xml:space="preserve">All Contractor personnel on this project </w:t>
      </w:r>
      <w:r w:rsidR="001A129D">
        <w:rPr>
          <w:rFonts w:asciiTheme="minorHAnsi" w:hAnsiTheme="minorHAnsi"/>
          <w:sz w:val="22"/>
          <w:szCs w:val="22"/>
        </w:rPr>
        <w:t>must</w:t>
      </w:r>
      <w:r w:rsidR="001A129D" w:rsidRPr="004805DE">
        <w:rPr>
          <w:rFonts w:asciiTheme="minorHAnsi" w:hAnsiTheme="minorHAnsi"/>
          <w:sz w:val="22"/>
          <w:szCs w:val="22"/>
        </w:rPr>
        <w:t xml:space="preserve"> </w:t>
      </w:r>
      <w:r w:rsidRPr="004805DE">
        <w:rPr>
          <w:rFonts w:asciiTheme="minorHAnsi" w:hAnsiTheme="minorHAnsi"/>
          <w:sz w:val="22"/>
          <w:szCs w:val="22"/>
        </w:rPr>
        <w:t xml:space="preserve">adhere to existing privacy/security standards established by </w:t>
      </w:r>
      <w:r w:rsidR="004F37F7">
        <w:rPr>
          <w:rFonts w:asciiTheme="minorHAnsi" w:hAnsiTheme="minorHAnsi"/>
          <w:sz w:val="22"/>
          <w:szCs w:val="22"/>
        </w:rPr>
        <w:t>FERPA</w:t>
      </w:r>
      <w:r w:rsidRPr="004805DE">
        <w:rPr>
          <w:rFonts w:asciiTheme="minorHAnsi" w:hAnsiTheme="minorHAnsi"/>
          <w:sz w:val="22"/>
          <w:szCs w:val="22"/>
        </w:rPr>
        <w:t>, 20 U.S.C. Section 1232g; 34 CFR Part 99.</w:t>
      </w:r>
    </w:p>
    <w:p w14:paraId="331EDC1B" w14:textId="7B3D88BC" w:rsidR="00963BF1" w:rsidRDefault="00963BF1" w:rsidP="0077798B">
      <w:pPr>
        <w:spacing w:after="120"/>
        <w:ind w:left="1440" w:hanging="720"/>
        <w:jc w:val="both"/>
        <w:rPr>
          <w:rFonts w:asciiTheme="minorHAnsi" w:hAnsiTheme="minorHAnsi" w:cs="Arial"/>
          <w:color w:val="000000"/>
          <w:sz w:val="22"/>
          <w:szCs w:val="22"/>
        </w:rPr>
      </w:pPr>
      <w:r w:rsidRPr="00963BF1">
        <w:rPr>
          <w:rFonts w:asciiTheme="minorHAnsi" w:hAnsiTheme="minorHAnsi" w:cs="Arial"/>
          <w:b/>
          <w:color w:val="000000"/>
          <w:sz w:val="22"/>
          <w:szCs w:val="22"/>
        </w:rPr>
        <w:t>5.1.3</w:t>
      </w:r>
      <w:r>
        <w:rPr>
          <w:rFonts w:asciiTheme="minorHAnsi" w:hAnsiTheme="minorHAnsi" w:cs="Arial"/>
          <w:color w:val="000000"/>
          <w:sz w:val="22"/>
          <w:szCs w:val="22"/>
        </w:rPr>
        <w:tab/>
      </w:r>
      <w:r w:rsidRPr="00425C96">
        <w:rPr>
          <w:rFonts w:asciiTheme="minorHAnsi" w:hAnsiTheme="minorHAnsi" w:cs="Arial"/>
          <w:color w:val="000000"/>
          <w:sz w:val="22"/>
          <w:szCs w:val="22"/>
        </w:rPr>
        <w:t xml:space="preserve">The Contractor </w:t>
      </w:r>
      <w:r w:rsidR="001A129D">
        <w:rPr>
          <w:rFonts w:asciiTheme="minorHAnsi" w:hAnsiTheme="minorHAnsi" w:cs="Arial"/>
          <w:color w:val="000000"/>
          <w:sz w:val="22"/>
          <w:szCs w:val="22"/>
        </w:rPr>
        <w:t xml:space="preserve">must </w:t>
      </w:r>
      <w:r w:rsidRPr="00425C96">
        <w:rPr>
          <w:rFonts w:asciiTheme="minorHAnsi" w:hAnsiTheme="minorHAnsi" w:cs="Arial"/>
          <w:color w:val="000000"/>
          <w:sz w:val="22"/>
          <w:szCs w:val="22"/>
        </w:rPr>
        <w:t xml:space="preserve">ensure that all materials, processes and procedures used under this </w:t>
      </w:r>
      <w:r>
        <w:rPr>
          <w:rFonts w:asciiTheme="minorHAnsi" w:hAnsiTheme="minorHAnsi" w:cs="Arial"/>
          <w:color w:val="000000"/>
          <w:sz w:val="22"/>
          <w:szCs w:val="22"/>
        </w:rPr>
        <w:t>C</w:t>
      </w:r>
      <w:r w:rsidRPr="00425C96">
        <w:rPr>
          <w:rFonts w:asciiTheme="minorHAnsi" w:hAnsiTheme="minorHAnsi" w:cs="Arial"/>
          <w:color w:val="000000"/>
          <w:sz w:val="22"/>
          <w:szCs w:val="22"/>
        </w:rPr>
        <w:t xml:space="preserve">ontract meet relevant State and Federal </w:t>
      </w:r>
      <w:r w:rsidR="004F37F7">
        <w:rPr>
          <w:rFonts w:asciiTheme="minorHAnsi" w:hAnsiTheme="minorHAnsi" w:cs="Arial"/>
          <w:color w:val="000000"/>
          <w:sz w:val="22"/>
          <w:szCs w:val="22"/>
        </w:rPr>
        <w:t>l</w:t>
      </w:r>
      <w:r w:rsidRPr="00425C96">
        <w:rPr>
          <w:rFonts w:asciiTheme="minorHAnsi" w:hAnsiTheme="minorHAnsi" w:cs="Arial"/>
          <w:color w:val="000000"/>
          <w:sz w:val="22"/>
          <w:szCs w:val="22"/>
        </w:rPr>
        <w:t>egal requirements, including requirements under the Elementary and Secondary Education Act (ESEA) as updated by ESSA, the U.S. Department of Education Peer Review of State Assessment Systems, Non-Regulatory Guidance for States for Meetings Requirements of the Elementary and Secondary Act of 1965, as amended (2015), and the Individuals with Disabilities Education Act (IDEA).</w:t>
      </w:r>
    </w:p>
    <w:p w14:paraId="41EECC41" w14:textId="77777777" w:rsidR="003504C3" w:rsidRPr="0077798B" w:rsidRDefault="003504C3" w:rsidP="0077798B">
      <w:pPr>
        <w:spacing w:after="120"/>
        <w:ind w:left="1440" w:hanging="720"/>
        <w:jc w:val="both"/>
        <w:rPr>
          <w:rFonts w:asciiTheme="minorHAnsi" w:hAnsiTheme="minorHAnsi"/>
          <w:sz w:val="22"/>
          <w:szCs w:val="22"/>
        </w:rPr>
      </w:pPr>
      <w:r>
        <w:rPr>
          <w:rFonts w:asciiTheme="minorHAnsi" w:hAnsiTheme="minorHAnsi" w:cs="Arial"/>
          <w:b/>
          <w:color w:val="000000"/>
          <w:sz w:val="22"/>
          <w:szCs w:val="22"/>
        </w:rPr>
        <w:lastRenderedPageBreak/>
        <w:t>5.1.4</w:t>
      </w:r>
      <w:r>
        <w:rPr>
          <w:rFonts w:asciiTheme="minorHAnsi" w:hAnsiTheme="minorHAnsi" w:cs="Arial"/>
          <w:b/>
          <w:color w:val="000000"/>
          <w:sz w:val="22"/>
          <w:szCs w:val="22"/>
        </w:rPr>
        <w:tab/>
      </w:r>
      <w:r w:rsidRPr="00A647A9">
        <w:rPr>
          <w:rFonts w:asciiTheme="minorHAnsi" w:hAnsiTheme="minorHAnsi"/>
          <w:sz w:val="22"/>
          <w:szCs w:val="22"/>
        </w:rPr>
        <w:t xml:space="preserve">The system must comply with the provisions of the </w:t>
      </w:r>
      <w:r w:rsidRPr="00A647A9">
        <w:rPr>
          <w:rFonts w:asciiTheme="minorHAnsi" w:hAnsiTheme="minorHAnsi"/>
          <w:i/>
          <w:sz w:val="22"/>
          <w:szCs w:val="22"/>
        </w:rPr>
        <w:t>Americans with Disabilities Act of 1990</w:t>
      </w:r>
      <w:r w:rsidRPr="00A647A9">
        <w:rPr>
          <w:rFonts w:asciiTheme="minorHAnsi" w:hAnsiTheme="minorHAnsi"/>
          <w:sz w:val="22"/>
          <w:szCs w:val="22"/>
        </w:rPr>
        <w:t xml:space="preserve">, and Section 508 of the </w:t>
      </w:r>
      <w:r w:rsidRPr="00A647A9">
        <w:rPr>
          <w:rFonts w:asciiTheme="minorHAnsi" w:hAnsiTheme="minorHAnsi"/>
          <w:i/>
          <w:sz w:val="22"/>
          <w:szCs w:val="22"/>
        </w:rPr>
        <w:t>Rehabilitation Act of 1973</w:t>
      </w:r>
      <w:r w:rsidRPr="00A647A9">
        <w:rPr>
          <w:rFonts w:asciiTheme="minorHAnsi" w:hAnsiTheme="minorHAnsi"/>
          <w:sz w:val="22"/>
          <w:szCs w:val="22"/>
        </w:rPr>
        <w:t>, including capacity to adjust font size, text to speech, and other access features and accommodations.</w:t>
      </w:r>
    </w:p>
    <w:p w14:paraId="011EA84B" w14:textId="77777777" w:rsidR="007715ED" w:rsidRPr="009E13BD" w:rsidRDefault="007715ED" w:rsidP="00EC09F5">
      <w:pPr>
        <w:jc w:val="both"/>
        <w:rPr>
          <w:rFonts w:ascii="Calibri" w:hAnsi="Calibri"/>
          <w:sz w:val="22"/>
          <w:szCs w:val="22"/>
        </w:rPr>
      </w:pPr>
    </w:p>
    <w:p w14:paraId="102AEE16" w14:textId="2C7684B6"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E9591B">
        <w:rPr>
          <w:rFonts w:ascii="Calibri" w:hAnsi="Calibri"/>
          <w:b/>
          <w:sz w:val="22"/>
          <w:szCs w:val="22"/>
        </w:rPr>
        <w:t>Requirement</w:t>
      </w:r>
      <w:r w:rsidR="00CB24E6" w:rsidRPr="009E13BD">
        <w:rPr>
          <w:rFonts w:ascii="Calibri" w:hAnsi="Calibri"/>
          <w:b/>
          <w:sz w:val="22"/>
          <w:szCs w:val="22"/>
        </w:rPr>
        <w:t>s</w:t>
      </w:r>
    </w:p>
    <w:p w14:paraId="59FC753E" w14:textId="0E565610" w:rsidR="00AD1B28" w:rsidRDefault="00A83647" w:rsidP="00727C07">
      <w:pPr>
        <w:ind w:left="720"/>
        <w:jc w:val="both"/>
        <w:rPr>
          <w:rFonts w:ascii="Calibri" w:hAnsi="Calibri"/>
          <w:sz w:val="22"/>
          <w:szCs w:val="22"/>
        </w:rPr>
      </w:pPr>
      <w:r>
        <w:rPr>
          <w:rFonts w:ascii="Calibri" w:hAnsi="Calibri"/>
          <w:sz w:val="22"/>
          <w:szCs w:val="22"/>
        </w:rPr>
        <w:t>S</w:t>
      </w:r>
      <w:r w:rsidR="00E9591B">
        <w:rPr>
          <w:rFonts w:ascii="Calibri" w:hAnsi="Calibri"/>
          <w:sz w:val="22"/>
          <w:szCs w:val="22"/>
        </w:rPr>
        <w:t xml:space="preserve">cored </w:t>
      </w:r>
      <w:r>
        <w:rPr>
          <w:rFonts w:ascii="Calibri" w:hAnsi="Calibri"/>
          <w:sz w:val="22"/>
          <w:szCs w:val="22"/>
        </w:rPr>
        <w:t xml:space="preserve">Technical Requirements 1-7 </w:t>
      </w:r>
      <w:r w:rsidR="00E9591B">
        <w:rPr>
          <w:rFonts w:ascii="Calibri" w:hAnsi="Calibri"/>
          <w:sz w:val="22"/>
          <w:szCs w:val="22"/>
        </w:rPr>
        <w:t xml:space="preserve">are located in Section 4 – Scope of Work and numbered accordingly. </w:t>
      </w:r>
      <w:r w:rsidR="00AD1B28">
        <w:rPr>
          <w:rFonts w:ascii="Calibri" w:hAnsi="Calibri"/>
          <w:sz w:val="22"/>
          <w:szCs w:val="22"/>
        </w:rPr>
        <w:t xml:space="preserve"> Contractor </w:t>
      </w:r>
      <w:r w:rsidR="00177E2B">
        <w:rPr>
          <w:rFonts w:ascii="Calibri" w:hAnsi="Calibri"/>
          <w:sz w:val="22"/>
          <w:szCs w:val="22"/>
        </w:rPr>
        <w:t xml:space="preserve">will respond to the seven Scored Technical Requirements in Section 4 and </w:t>
      </w:r>
      <w:r w:rsidR="00AD1B28">
        <w:rPr>
          <w:rFonts w:ascii="Calibri" w:hAnsi="Calibri"/>
          <w:sz w:val="22"/>
          <w:szCs w:val="22"/>
        </w:rPr>
        <w:t>may use the RFP document provided in Word format as a template for their response</w:t>
      </w:r>
      <w:r w:rsidR="004F37F7">
        <w:rPr>
          <w:rFonts w:ascii="Calibri" w:hAnsi="Calibri"/>
          <w:sz w:val="22"/>
          <w:szCs w:val="22"/>
        </w:rPr>
        <w:t>,</w:t>
      </w:r>
      <w:r w:rsidR="00AD1B28">
        <w:rPr>
          <w:rFonts w:ascii="Calibri" w:hAnsi="Calibri"/>
          <w:sz w:val="22"/>
          <w:szCs w:val="22"/>
        </w:rPr>
        <w:t xml:space="preserve"> but are not required to do so.</w:t>
      </w:r>
    </w:p>
    <w:p w14:paraId="452ABA28" w14:textId="77777777" w:rsidR="00AD1B28" w:rsidRDefault="00AD1B28" w:rsidP="00727C07">
      <w:pPr>
        <w:ind w:left="720"/>
        <w:jc w:val="both"/>
        <w:rPr>
          <w:rFonts w:ascii="Calibri" w:hAnsi="Calibri"/>
          <w:sz w:val="22"/>
          <w:szCs w:val="22"/>
        </w:rPr>
      </w:pPr>
    </w:p>
    <w:p w14:paraId="13345E9C" w14:textId="043BC5F9" w:rsidR="007715ED" w:rsidRDefault="007715ED" w:rsidP="00727C07">
      <w:pPr>
        <w:ind w:left="720"/>
        <w:jc w:val="both"/>
        <w:rPr>
          <w:rFonts w:ascii="Calibri" w:hAnsi="Calibri"/>
          <w:sz w:val="22"/>
          <w:szCs w:val="22"/>
        </w:rPr>
      </w:pPr>
      <w:r w:rsidRPr="009E13BD">
        <w:rPr>
          <w:rFonts w:ascii="Calibri" w:hAnsi="Calibri"/>
          <w:sz w:val="22"/>
          <w:szCs w:val="22"/>
        </w:rPr>
        <w:t xml:space="preserve">All </w:t>
      </w:r>
      <w:r w:rsidR="00AD1B28">
        <w:rPr>
          <w:rFonts w:ascii="Calibri" w:hAnsi="Calibri"/>
          <w:sz w:val="22"/>
          <w:szCs w:val="22"/>
        </w:rPr>
        <w:t>Scored Technical Requirements</w:t>
      </w:r>
      <w:r w:rsidR="00A83647" w:rsidRPr="009E13BD">
        <w:rPr>
          <w:rFonts w:ascii="Calibri" w:hAnsi="Calibri"/>
          <w:sz w:val="22"/>
          <w:szCs w:val="22"/>
        </w:rPr>
        <w:t xml:space="preserve"> </w:t>
      </w:r>
      <w:r w:rsidRPr="009E13BD">
        <w:rPr>
          <w:rFonts w:ascii="Calibri" w:hAnsi="Calibri"/>
          <w:sz w:val="22"/>
          <w:szCs w:val="22"/>
        </w:rPr>
        <w:t>will be evaluated and scored by the evaluation committee in accordance with Section</w:t>
      </w:r>
      <w:r w:rsidR="005B5142">
        <w:rPr>
          <w:rFonts w:ascii="Calibri" w:hAnsi="Calibri"/>
          <w:sz w:val="22"/>
          <w:szCs w:val="22"/>
        </w:rPr>
        <w:t xml:space="preserve"> 6</w:t>
      </w:r>
      <w:r w:rsidRPr="009E13BD">
        <w:rPr>
          <w:rFonts w:ascii="Calibri" w:hAnsi="Calibri"/>
          <w:sz w:val="22"/>
          <w:szCs w:val="22"/>
        </w:rPr>
        <w:t xml:space="preserve">. </w:t>
      </w:r>
      <w:r w:rsidR="0077798B">
        <w:rPr>
          <w:rFonts w:ascii="Calibri" w:hAnsi="Calibri"/>
          <w:sz w:val="22"/>
          <w:szCs w:val="22"/>
        </w:rPr>
        <w:t xml:space="preserve"> </w:t>
      </w:r>
    </w:p>
    <w:p w14:paraId="5B1E447D" w14:textId="77777777" w:rsidR="0077798B" w:rsidRDefault="0077798B" w:rsidP="00727C07">
      <w:pPr>
        <w:ind w:left="720"/>
        <w:jc w:val="both"/>
        <w:rPr>
          <w:rFonts w:ascii="Calibri" w:hAnsi="Calibri"/>
          <w:sz w:val="22"/>
          <w:szCs w:val="22"/>
        </w:rPr>
      </w:pPr>
    </w:p>
    <w:p w14:paraId="333643A1" w14:textId="77777777" w:rsidR="00E9591B" w:rsidRDefault="00E9591B">
      <w:pPr>
        <w:rPr>
          <w:rFonts w:ascii="Calibri" w:hAnsi="Calibri"/>
          <w:sz w:val="22"/>
          <w:szCs w:val="22"/>
        </w:rPr>
      </w:pPr>
      <w:r>
        <w:rPr>
          <w:rFonts w:ascii="Calibri" w:hAnsi="Calibri"/>
          <w:sz w:val="22"/>
          <w:szCs w:val="22"/>
        </w:rPr>
        <w:br w:type="page"/>
      </w:r>
    </w:p>
    <w:p w14:paraId="43CD579F" w14:textId="77777777" w:rsidR="003103A1" w:rsidRPr="009E13BD" w:rsidRDefault="003103A1" w:rsidP="00EC09F5">
      <w:pPr>
        <w:jc w:val="both"/>
        <w:rPr>
          <w:rFonts w:ascii="Calibri" w:hAnsi="Calibri"/>
          <w:sz w:val="22"/>
          <w:szCs w:val="22"/>
        </w:rPr>
      </w:pPr>
    </w:p>
    <w:p w14:paraId="37A74A53"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t xml:space="preserve">SECTION </w:t>
      </w:r>
      <w:r w:rsidR="005B5142">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27DB2AA5"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DFFC347" w14:textId="77777777" w:rsidR="007715ED" w:rsidRPr="009E13BD" w:rsidRDefault="005B5142"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79D72519" w14:textId="77777777" w:rsidR="00181F0E"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w:t>
      </w:r>
      <w:r w:rsidR="00B00AFD">
        <w:rPr>
          <w:rFonts w:ascii="Calibri" w:hAnsi="Calibri"/>
          <w:sz w:val="22"/>
          <w:szCs w:val="22"/>
        </w:rPr>
        <w:t xml:space="preserve"> </w:t>
      </w:r>
      <w:r w:rsidRPr="009E13BD">
        <w:rPr>
          <w:rFonts w:ascii="Calibri" w:hAnsi="Calibri"/>
          <w:sz w:val="22"/>
          <w:szCs w:val="22"/>
        </w:rPr>
        <w:t xml:space="preserve">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r w:rsidR="00B00AFD">
        <w:rPr>
          <w:rFonts w:ascii="Calibri" w:hAnsi="Calibri"/>
          <w:sz w:val="22"/>
          <w:szCs w:val="22"/>
        </w:rPr>
        <w:t xml:space="preserve">  </w:t>
      </w:r>
    </w:p>
    <w:p w14:paraId="07D2918C" w14:textId="77777777" w:rsidR="00181F0E" w:rsidRDefault="00181F0E" w:rsidP="00727C07">
      <w:pPr>
        <w:ind w:left="720"/>
        <w:jc w:val="both"/>
        <w:rPr>
          <w:rFonts w:ascii="Calibri" w:hAnsi="Calibri"/>
          <w:sz w:val="22"/>
          <w:szCs w:val="22"/>
        </w:rPr>
      </w:pPr>
    </w:p>
    <w:p w14:paraId="77F32B45" w14:textId="0DC51C6F" w:rsidR="007715ED" w:rsidRPr="009E13BD" w:rsidRDefault="00B00AFD" w:rsidP="00727C07">
      <w:pPr>
        <w:ind w:left="720"/>
        <w:jc w:val="both"/>
        <w:rPr>
          <w:rFonts w:ascii="Calibri" w:hAnsi="Calibri"/>
          <w:sz w:val="22"/>
          <w:szCs w:val="22"/>
        </w:rPr>
      </w:pPr>
      <w:r w:rsidRPr="00B00AFD">
        <w:rPr>
          <w:rFonts w:ascii="Calibri" w:hAnsi="Calibri"/>
          <w:sz w:val="22"/>
          <w:szCs w:val="22"/>
        </w:rPr>
        <w:t>It is the Contractor</w:t>
      </w:r>
      <w:r w:rsidR="00726D00">
        <w:rPr>
          <w:rFonts w:ascii="Calibri" w:hAnsi="Calibri"/>
          <w:sz w:val="22"/>
          <w:szCs w:val="22"/>
        </w:rPr>
        <w:t>’s</w:t>
      </w:r>
      <w:r w:rsidRPr="00B00AFD">
        <w:rPr>
          <w:rFonts w:ascii="Calibri" w:hAnsi="Calibri"/>
          <w:sz w:val="22"/>
          <w:szCs w:val="22"/>
        </w:rPr>
        <w:t xml:space="preserve"> responsibility to provide a th</w:t>
      </w:r>
      <w:r w:rsidR="00181F0E">
        <w:rPr>
          <w:rFonts w:ascii="Calibri" w:hAnsi="Calibri"/>
          <w:sz w:val="22"/>
          <w:szCs w:val="22"/>
        </w:rPr>
        <w:t>o</w:t>
      </w:r>
      <w:r w:rsidRPr="00B00AFD">
        <w:rPr>
          <w:rFonts w:ascii="Calibri" w:hAnsi="Calibri"/>
          <w:sz w:val="22"/>
          <w:szCs w:val="22"/>
        </w:rPr>
        <w:t xml:space="preserve">rough and complete response in detail to all components outlined in this RFP.  No assumptions should be made that the </w:t>
      </w:r>
      <w:r>
        <w:rPr>
          <w:rFonts w:ascii="Calibri" w:hAnsi="Calibri"/>
          <w:sz w:val="22"/>
          <w:szCs w:val="22"/>
        </w:rPr>
        <w:t>Agency</w:t>
      </w:r>
      <w:r w:rsidRPr="00B00AFD">
        <w:rPr>
          <w:rFonts w:ascii="Calibri" w:hAnsi="Calibri"/>
          <w:sz w:val="22"/>
          <w:szCs w:val="22"/>
        </w:rPr>
        <w:t xml:space="preserve"> is aware of any Contractor’s capabilities, staffing, </w:t>
      </w:r>
      <w:proofErr w:type="gramStart"/>
      <w:r w:rsidRPr="00B00AFD">
        <w:rPr>
          <w:rFonts w:ascii="Calibri" w:hAnsi="Calibri"/>
          <w:sz w:val="22"/>
          <w:szCs w:val="22"/>
        </w:rPr>
        <w:t>prior</w:t>
      </w:r>
      <w:proofErr w:type="gramEnd"/>
      <w:r w:rsidRPr="00B00AFD">
        <w:rPr>
          <w:rFonts w:ascii="Calibri" w:hAnsi="Calibri"/>
          <w:sz w:val="22"/>
          <w:szCs w:val="22"/>
        </w:rPr>
        <w:t xml:space="preserve"> experience, past performance or any other required information. </w:t>
      </w:r>
    </w:p>
    <w:p w14:paraId="46CFE3E9" w14:textId="77777777" w:rsidR="007715ED" w:rsidRPr="009E13BD" w:rsidRDefault="007715ED" w:rsidP="00EC09F5">
      <w:pPr>
        <w:tabs>
          <w:tab w:val="left" w:pos="270"/>
          <w:tab w:val="left" w:pos="360"/>
        </w:tabs>
        <w:jc w:val="both"/>
        <w:rPr>
          <w:rFonts w:ascii="Calibri" w:hAnsi="Calibri"/>
          <w:b/>
          <w:sz w:val="22"/>
          <w:szCs w:val="22"/>
        </w:rPr>
      </w:pPr>
    </w:p>
    <w:p w14:paraId="30674693"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050B4295"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t>
      </w:r>
      <w:proofErr w:type="gramStart"/>
      <w:r w:rsidR="00D029C4" w:rsidRPr="009E13BD">
        <w:rPr>
          <w:rFonts w:ascii="Calibri" w:hAnsi="Calibri"/>
          <w:sz w:val="22"/>
          <w:szCs w:val="22"/>
        </w:rPr>
        <w:t>who</w:t>
      </w:r>
      <w:proofErr w:type="gramEnd"/>
      <w:r w:rsidR="00D029C4" w:rsidRPr="009E13BD">
        <w:rPr>
          <w:rFonts w:ascii="Calibri" w:hAnsi="Calibri"/>
          <w:sz w:val="22"/>
          <w:szCs w:val="22"/>
        </w:rPr>
        <w:t xml:space="preserve"> must approve the recommendation.  </w:t>
      </w:r>
    </w:p>
    <w:p w14:paraId="1C06050E" w14:textId="77777777" w:rsidR="007715ED" w:rsidRPr="009E13BD" w:rsidRDefault="007715ED" w:rsidP="00EC09F5">
      <w:pPr>
        <w:jc w:val="both"/>
        <w:rPr>
          <w:rFonts w:ascii="Calibri" w:hAnsi="Calibri"/>
          <w:sz w:val="22"/>
          <w:szCs w:val="22"/>
        </w:rPr>
      </w:pPr>
    </w:p>
    <w:p w14:paraId="2DFCA308" w14:textId="77777777" w:rsidR="007715ED" w:rsidRDefault="007715ED" w:rsidP="00727C07">
      <w:pPr>
        <w:ind w:left="720"/>
        <w:jc w:val="both"/>
        <w:rPr>
          <w:rFonts w:ascii="Calibri" w:hAnsi="Calibri"/>
          <w:sz w:val="22"/>
          <w:szCs w:val="22"/>
        </w:rPr>
      </w:pPr>
      <w:r w:rsidRPr="009E13BD">
        <w:rPr>
          <w:rFonts w:ascii="Calibri" w:hAnsi="Calibri"/>
          <w:sz w:val="22"/>
          <w:szCs w:val="22"/>
        </w:rPr>
        <w:t xml:space="preserve">The evaluation committee will make a recommendation to the person or entity </w:t>
      </w:r>
      <w:proofErr w:type="gramStart"/>
      <w:r w:rsidRPr="009E13BD">
        <w:rPr>
          <w:rFonts w:ascii="Calibri" w:hAnsi="Calibri"/>
          <w:sz w:val="22"/>
          <w:szCs w:val="22"/>
        </w:rPr>
        <w:t>who</w:t>
      </w:r>
      <w:proofErr w:type="gramEnd"/>
      <w:r w:rsidRPr="009E13BD">
        <w:rPr>
          <w:rFonts w:ascii="Calibri" w:hAnsi="Calibri"/>
          <w:sz w:val="22"/>
          <w:szCs w:val="22"/>
        </w:rPr>
        <w:t xml:space="preserve"> must approve the recommendation.  </w:t>
      </w:r>
    </w:p>
    <w:p w14:paraId="5007458B" w14:textId="77777777" w:rsidR="00872A6A" w:rsidRDefault="00872A6A" w:rsidP="00727C07">
      <w:pPr>
        <w:ind w:left="720"/>
        <w:jc w:val="both"/>
        <w:rPr>
          <w:rFonts w:ascii="Calibri" w:hAnsi="Calibri"/>
          <w:sz w:val="22"/>
          <w:szCs w:val="22"/>
        </w:rPr>
      </w:pPr>
    </w:p>
    <w:p w14:paraId="4203C4F4" w14:textId="7777777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Bid </w:t>
      </w:r>
      <w:r>
        <w:rPr>
          <w:rFonts w:ascii="Calibri" w:hAnsi="Calibri"/>
          <w:b/>
          <w:sz w:val="22"/>
          <w:szCs w:val="22"/>
        </w:rPr>
        <w:t xml:space="preserve">and </w:t>
      </w:r>
      <w:r w:rsidRPr="009E13BD">
        <w:rPr>
          <w:rFonts w:ascii="Calibri" w:hAnsi="Calibri"/>
          <w:b/>
          <w:sz w:val="22"/>
          <w:szCs w:val="22"/>
        </w:rPr>
        <w:t>Preferences</w:t>
      </w:r>
    </w:p>
    <w:p w14:paraId="25A7AE37" w14:textId="77777777" w:rsidR="00872A6A" w:rsidRPr="009E13BD" w:rsidRDefault="00872A6A" w:rsidP="00872A6A">
      <w:pPr>
        <w:tabs>
          <w:tab w:val="left" w:pos="720"/>
        </w:tabs>
        <w:ind w:left="720"/>
        <w:jc w:val="both"/>
        <w:rPr>
          <w:rFonts w:ascii="Calibri" w:hAnsi="Calibri"/>
          <w:b/>
          <w:sz w:val="22"/>
          <w:szCs w:val="22"/>
        </w:rPr>
      </w:pPr>
    </w:p>
    <w:p w14:paraId="2CD34B33" w14:textId="00DFE19C" w:rsidR="00872A6A" w:rsidRPr="009E13BD" w:rsidRDefault="005B5142" w:rsidP="00872A6A">
      <w:pPr>
        <w:tabs>
          <w:tab w:val="left" w:pos="1440"/>
        </w:tabs>
        <w:ind w:left="1440" w:hanging="720"/>
        <w:jc w:val="both"/>
        <w:rPr>
          <w:rFonts w:ascii="Calibri" w:hAnsi="Calibri" w:cs="Arial"/>
          <w:sz w:val="22"/>
          <w:szCs w:val="22"/>
        </w:rPr>
      </w:pPr>
      <w:r>
        <w:rPr>
          <w:rFonts w:ascii="Calibri" w:hAnsi="Calibri"/>
          <w:b/>
          <w:sz w:val="22"/>
          <w:szCs w:val="22"/>
        </w:rPr>
        <w:t>6.3</w:t>
      </w:r>
      <w:r w:rsidR="00872A6A" w:rsidRPr="009E13BD">
        <w:rPr>
          <w:rFonts w:ascii="Calibri" w:hAnsi="Calibri"/>
          <w:b/>
          <w:sz w:val="22"/>
          <w:szCs w:val="22"/>
        </w:rPr>
        <w:t>.</w:t>
      </w:r>
      <w:r w:rsidR="00872A6A">
        <w:rPr>
          <w:rFonts w:ascii="Calibri" w:hAnsi="Calibri"/>
          <w:b/>
          <w:sz w:val="22"/>
          <w:szCs w:val="22"/>
        </w:rPr>
        <w:t>1</w:t>
      </w:r>
      <w:r w:rsidR="00872A6A">
        <w:rPr>
          <w:rFonts w:ascii="Calibri" w:hAnsi="Calibri"/>
          <w:b/>
          <w:sz w:val="22"/>
          <w:szCs w:val="22"/>
        </w:rPr>
        <w:tab/>
      </w:r>
      <w:r w:rsidR="00872A6A"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sidR="004F37F7">
        <w:rPr>
          <w:rFonts w:ascii="Calibri" w:hAnsi="Calibri" w:cs="Arial"/>
          <w:sz w:val="22"/>
          <w:szCs w:val="22"/>
        </w:rPr>
        <w:t>C</w:t>
      </w:r>
      <w:r w:rsidR="00872A6A" w:rsidRPr="009E13BD">
        <w:rPr>
          <w:rFonts w:ascii="Calibri" w:hAnsi="Calibri" w:cs="Arial"/>
          <w:sz w:val="22"/>
          <w:szCs w:val="22"/>
        </w:rPr>
        <w:t xml:space="preserve">ontractors who are tied in price. </w:t>
      </w:r>
      <w:r w:rsidR="004F37F7">
        <w:rPr>
          <w:rFonts w:ascii="Calibri" w:hAnsi="Calibri" w:cs="Arial"/>
          <w:sz w:val="22"/>
          <w:szCs w:val="22"/>
        </w:rPr>
        <w:t xml:space="preserve"> </w:t>
      </w:r>
      <w:r w:rsidR="00872A6A" w:rsidRPr="009E13BD">
        <w:rPr>
          <w:rFonts w:ascii="Calibri" w:hAnsi="Calibri" w:cs="Arial"/>
          <w:sz w:val="22"/>
          <w:szCs w:val="22"/>
        </w:rPr>
        <w:t>Otherwise</w:t>
      </w:r>
      <w:r w:rsidR="004F37F7">
        <w:rPr>
          <w:rFonts w:ascii="Calibri" w:hAnsi="Calibri" w:cs="Arial"/>
          <w:sz w:val="22"/>
          <w:szCs w:val="22"/>
        </w:rPr>
        <w:t>,</w:t>
      </w:r>
      <w:r w:rsidR="00872A6A" w:rsidRPr="009E13BD">
        <w:rPr>
          <w:rFonts w:ascii="Calibri" w:hAnsi="Calibri" w:cs="Arial"/>
          <w:sz w:val="22"/>
          <w:szCs w:val="22"/>
        </w:rPr>
        <w:t xml:space="preserve"> the drawing will be made in front of at least three non-interested parties. </w:t>
      </w:r>
      <w:r w:rsidR="004F37F7">
        <w:rPr>
          <w:rFonts w:ascii="Calibri" w:hAnsi="Calibri" w:cs="Arial"/>
          <w:sz w:val="22"/>
          <w:szCs w:val="22"/>
        </w:rPr>
        <w:t xml:space="preserve"> </w:t>
      </w:r>
      <w:r w:rsidR="00872A6A" w:rsidRPr="009E13BD">
        <w:rPr>
          <w:rFonts w:ascii="Calibri" w:hAnsi="Calibri" w:cs="Arial"/>
          <w:sz w:val="22"/>
          <w:szCs w:val="22"/>
        </w:rPr>
        <w:t>All drawings shall be documented.</w:t>
      </w:r>
    </w:p>
    <w:p w14:paraId="40F8A77D" w14:textId="77777777" w:rsidR="00872A6A" w:rsidRPr="009E13BD" w:rsidRDefault="00872A6A" w:rsidP="00872A6A">
      <w:pPr>
        <w:ind w:left="1440"/>
        <w:jc w:val="both"/>
        <w:rPr>
          <w:rFonts w:ascii="Calibri" w:hAnsi="Calibri" w:cs="Arial"/>
          <w:sz w:val="22"/>
          <w:szCs w:val="22"/>
        </w:rPr>
      </w:pPr>
    </w:p>
    <w:p w14:paraId="1E3E3696" w14:textId="27DED4BF" w:rsidR="00872A6A" w:rsidRDefault="00872A6A" w:rsidP="00872A6A">
      <w:pPr>
        <w:ind w:left="1440"/>
        <w:jc w:val="both"/>
        <w:rPr>
          <w:rFonts w:ascii="Calibri" w:hAnsi="Calibri" w:cs="Arial"/>
          <w:sz w:val="22"/>
          <w:szCs w:val="22"/>
        </w:rPr>
      </w:pPr>
      <w:r w:rsidRPr="009E13BD">
        <w:rPr>
          <w:rFonts w:ascii="Calibri" w:hAnsi="Calibri" w:cs="Arial"/>
          <w:sz w:val="22"/>
          <w:szCs w:val="22"/>
        </w:rPr>
        <w:t>Notwithstanding the foregoing, if a tied bid involves</w:t>
      </w:r>
      <w:r>
        <w:rPr>
          <w:rFonts w:ascii="Calibri" w:hAnsi="Calibri" w:cs="Arial"/>
          <w:sz w:val="22"/>
          <w:szCs w:val="22"/>
        </w:rPr>
        <w:t xml:space="preserve"> </w:t>
      </w:r>
      <w:r>
        <w:rPr>
          <w:rFonts w:ascii="Calibri" w:hAnsi="Calibri"/>
          <w:sz w:val="22"/>
          <w:szCs w:val="22"/>
        </w:rPr>
        <w:t xml:space="preserve">an Iowa-based contractor or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w:t>
      </w:r>
      <w:r w:rsidR="004F37F7">
        <w:rPr>
          <w:rFonts w:ascii="Calibri" w:hAnsi="Calibri" w:cs="Arial"/>
          <w:sz w:val="22"/>
          <w:szCs w:val="22"/>
        </w:rPr>
        <w:t xml:space="preserve"> </w:t>
      </w:r>
      <w:r w:rsidRPr="009E13BD">
        <w:rPr>
          <w:rFonts w:ascii="Calibri" w:hAnsi="Calibri" w:cs="Arial"/>
          <w:sz w:val="22"/>
          <w:szCs w:val="22"/>
        </w:rPr>
        <w:t xml:space="preserve">If a tied bid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53C0D99B" w14:textId="77777777" w:rsidR="00872A6A" w:rsidRPr="009E13BD" w:rsidRDefault="00872A6A" w:rsidP="00872A6A">
      <w:pPr>
        <w:ind w:left="1440"/>
        <w:jc w:val="both"/>
        <w:rPr>
          <w:rFonts w:ascii="Calibri" w:hAnsi="Calibri" w:cs="Arial"/>
          <w:sz w:val="22"/>
          <w:szCs w:val="22"/>
        </w:rPr>
      </w:pPr>
    </w:p>
    <w:p w14:paraId="2868E33B" w14:textId="77777777" w:rsidR="00872A6A" w:rsidRPr="00354ABC" w:rsidRDefault="00872A6A" w:rsidP="00872A6A">
      <w:pPr>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14:paraId="5AE212B1" w14:textId="77777777" w:rsidR="00872A6A" w:rsidRPr="00354ABC" w:rsidRDefault="00872A6A" w:rsidP="00872A6A">
      <w:pPr>
        <w:ind w:left="1440"/>
        <w:jc w:val="both"/>
        <w:rPr>
          <w:rFonts w:ascii="Calibri" w:hAnsi="Calibri" w:cs="Arial"/>
          <w:sz w:val="22"/>
          <w:szCs w:val="22"/>
        </w:rPr>
      </w:pPr>
    </w:p>
    <w:p w14:paraId="2DF3FC59" w14:textId="77777777" w:rsidR="00872A6A" w:rsidRPr="00354ABC" w:rsidRDefault="00872A6A" w:rsidP="00872A6A">
      <w:pPr>
        <w:ind w:left="1440"/>
        <w:jc w:val="both"/>
        <w:rPr>
          <w:rFonts w:ascii="Calibri" w:hAnsi="Calibri" w:cs="Arial"/>
          <w:sz w:val="22"/>
          <w:szCs w:val="22"/>
        </w:rPr>
      </w:pPr>
      <w:r w:rsidRPr="00354ABC">
        <w:rPr>
          <w:rFonts w:ascii="Calibri" w:hAnsi="Calibri" w:cs="Arial"/>
          <w:sz w:val="22"/>
          <w:szCs w:val="22"/>
        </w:rPr>
        <w:lastRenderedPageBreak/>
        <w:t>Second preference in tied bids will be given to contractors based in the United States or products produced in the United States over contractors based or products produced outside the United States.</w:t>
      </w:r>
    </w:p>
    <w:p w14:paraId="0424B954" w14:textId="77777777" w:rsidR="00872A6A" w:rsidRPr="00354ABC" w:rsidRDefault="00872A6A" w:rsidP="00872A6A">
      <w:pPr>
        <w:ind w:left="1440"/>
        <w:jc w:val="both"/>
        <w:rPr>
          <w:rFonts w:ascii="Calibri" w:hAnsi="Calibri" w:cs="Arial"/>
          <w:sz w:val="22"/>
          <w:szCs w:val="22"/>
        </w:rPr>
      </w:pPr>
    </w:p>
    <w:p w14:paraId="0FE67A93" w14:textId="77777777" w:rsidR="00872A6A" w:rsidRPr="00354ABC" w:rsidRDefault="00872A6A" w:rsidP="00872A6A">
      <w:pPr>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17F90F94" w14:textId="77777777" w:rsidR="00872A6A" w:rsidRPr="009E13BD" w:rsidRDefault="00872A6A" w:rsidP="00872A6A">
      <w:pPr>
        <w:tabs>
          <w:tab w:val="left" w:pos="1620"/>
        </w:tabs>
        <w:jc w:val="both"/>
        <w:rPr>
          <w:rFonts w:ascii="Calibri" w:hAnsi="Calibri"/>
          <w:sz w:val="22"/>
          <w:szCs w:val="22"/>
        </w:rPr>
      </w:pPr>
    </w:p>
    <w:p w14:paraId="48D760C1" w14:textId="77777777"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9A7AA9A" w14:textId="31FF3D48"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AD3189">
        <w:rPr>
          <w:rFonts w:ascii="Calibri" w:hAnsi="Calibri"/>
          <w:sz w:val="22"/>
          <w:szCs w:val="22"/>
        </w:rPr>
        <w:t>Requirement</w:t>
      </w:r>
      <w:r w:rsidR="00AD3189" w:rsidRPr="00CB24E6">
        <w:rPr>
          <w:rFonts w:ascii="Calibri" w:hAnsi="Calibri"/>
          <w:sz w:val="22"/>
          <w:szCs w:val="22"/>
        </w:rPr>
        <w:t xml:space="preserve">s </w:t>
      </w:r>
      <w:r w:rsidRPr="009E13BD">
        <w:rPr>
          <w:rFonts w:ascii="Calibri" w:hAnsi="Calibri"/>
          <w:sz w:val="22"/>
          <w:szCs w:val="22"/>
        </w:rPr>
        <w:t xml:space="preserve">and Scored Technical </w:t>
      </w:r>
      <w:r w:rsidR="00AD3189">
        <w:rPr>
          <w:rFonts w:ascii="Calibri" w:hAnsi="Calibri"/>
          <w:sz w:val="22"/>
          <w:szCs w:val="22"/>
        </w:rPr>
        <w:t>Requirements</w:t>
      </w:r>
      <w:r w:rsidR="00AD3189" w:rsidRPr="00CB24E6">
        <w:rPr>
          <w:rFonts w:ascii="Calibri" w:hAnsi="Calibri"/>
          <w:sz w:val="22"/>
          <w:szCs w:val="22"/>
        </w:rPr>
        <w:t xml:space="preserve"> </w:t>
      </w:r>
      <w:r w:rsidRPr="009E13BD">
        <w:rPr>
          <w:rFonts w:ascii="Calibri" w:hAnsi="Calibri"/>
          <w:sz w:val="22"/>
          <w:szCs w:val="22"/>
        </w:rPr>
        <w:t xml:space="preserve">described in Section </w:t>
      </w:r>
      <w:r w:rsidR="005B5142">
        <w:rPr>
          <w:rFonts w:ascii="Calibri" w:hAnsi="Calibri"/>
          <w:sz w:val="22"/>
          <w:szCs w:val="22"/>
        </w:rPr>
        <w:t>5</w:t>
      </w:r>
      <w:r w:rsidRPr="009E13BD">
        <w:rPr>
          <w:rFonts w:ascii="Calibri" w:hAnsi="Calibri"/>
          <w:sz w:val="22"/>
          <w:szCs w:val="22"/>
        </w:rPr>
        <w:t xml:space="preserve">.1 and </w:t>
      </w:r>
      <w:r w:rsidR="005B5142">
        <w:rPr>
          <w:rFonts w:ascii="Calibri" w:hAnsi="Calibri"/>
          <w:sz w:val="22"/>
          <w:szCs w:val="22"/>
        </w:rPr>
        <w:t>5</w:t>
      </w:r>
      <w:r w:rsidRPr="009E13BD">
        <w:rPr>
          <w:rFonts w:ascii="Calibri" w:hAnsi="Calibri"/>
          <w:sz w:val="22"/>
          <w:szCs w:val="22"/>
        </w:rPr>
        <w:t xml:space="preserve">.2 and meet the minimum score. To be deemed a Responsive Proposal, the Proposal must: </w:t>
      </w:r>
    </w:p>
    <w:p w14:paraId="00488B4C" w14:textId="26EFE0E4"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5B5142">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AD3189">
        <w:rPr>
          <w:rFonts w:ascii="Calibri" w:hAnsi="Calibri"/>
          <w:sz w:val="22"/>
          <w:szCs w:val="22"/>
        </w:rPr>
        <w:t>Requirements</w:t>
      </w:r>
      <w:r w:rsidR="00AD3189" w:rsidRPr="00CB24E6">
        <w:rPr>
          <w:rFonts w:ascii="Calibri" w:hAnsi="Calibri"/>
          <w:sz w:val="22"/>
          <w:szCs w:val="22"/>
        </w:rPr>
        <w:t xml:space="preserve"> </w:t>
      </w:r>
      <w:r w:rsidR="007715ED" w:rsidRPr="009E13BD">
        <w:rPr>
          <w:rFonts w:ascii="Calibri" w:hAnsi="Calibri"/>
          <w:sz w:val="22"/>
          <w:szCs w:val="22"/>
        </w:rPr>
        <w:t>in that section and</w:t>
      </w:r>
    </w:p>
    <w:p w14:paraId="7A14A2AB"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04B185F1" w14:textId="77777777" w:rsidR="009276C0" w:rsidRDefault="009276C0" w:rsidP="009276C0">
      <w:pPr>
        <w:ind w:left="900"/>
        <w:jc w:val="both"/>
        <w:rPr>
          <w:rFonts w:ascii="Calibri" w:hAnsi="Calibri" w:cs="Calibri"/>
          <w:sz w:val="22"/>
          <w:szCs w:val="22"/>
        </w:rPr>
      </w:pPr>
    </w:p>
    <w:p w14:paraId="296C2E2B"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3633E344" w14:textId="77777777" w:rsidR="00277ABE" w:rsidRPr="009E13BD" w:rsidRDefault="00277ABE" w:rsidP="00277ABE">
      <w:pPr>
        <w:ind w:left="900"/>
        <w:jc w:val="both"/>
        <w:rPr>
          <w:rFonts w:ascii="Calibri" w:hAnsi="Calibri"/>
          <w:sz w:val="22"/>
          <w:szCs w:val="22"/>
        </w:rPr>
      </w:pPr>
    </w:p>
    <w:p w14:paraId="7FA271A7"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15EF1E97"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1753158"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57F2B012" w14:textId="5B935A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w:t>
      </w:r>
      <w:r w:rsidR="004F37F7">
        <w:rPr>
          <w:rFonts w:ascii="Calibri" w:hAnsi="Calibri" w:cs="Calibri"/>
          <w:sz w:val="22"/>
          <w:szCs w:val="22"/>
        </w:rPr>
        <w:t>least expensive</w:t>
      </w:r>
      <w:r w:rsidRPr="00872A6A">
        <w:rPr>
          <w:rFonts w:ascii="Calibri" w:hAnsi="Calibri" w:cs="Calibri"/>
          <w:sz w:val="22"/>
          <w:szCs w:val="22"/>
        </w:rPr>
        <w:t xml:space="preserve"> to the most expensive. </w:t>
      </w:r>
      <w:r w:rsidR="004F37F7">
        <w:rPr>
          <w:rFonts w:ascii="Calibri" w:hAnsi="Calibri" w:cs="Calibri"/>
          <w:sz w:val="22"/>
          <w:szCs w:val="22"/>
        </w:rPr>
        <w:t xml:space="preserve"> </w:t>
      </w:r>
      <w:r w:rsidRPr="00872A6A">
        <w:rPr>
          <w:rFonts w:ascii="Calibri" w:hAnsi="Calibri" w:cs="Calibri"/>
          <w:sz w:val="22"/>
          <w:szCs w:val="22"/>
        </w:rPr>
        <w:t xml:space="preserve">The </w:t>
      </w:r>
      <w:r w:rsidR="00AD3189">
        <w:rPr>
          <w:rFonts w:ascii="Calibri" w:hAnsi="Calibri" w:cs="Calibri"/>
          <w:sz w:val="22"/>
          <w:szCs w:val="22"/>
        </w:rPr>
        <w:t>least expensive</w:t>
      </w:r>
      <w:r w:rsidR="00AD3189" w:rsidRPr="00872A6A">
        <w:rPr>
          <w:rFonts w:ascii="Calibri" w:hAnsi="Calibri" w:cs="Calibri"/>
          <w:sz w:val="22"/>
          <w:szCs w:val="22"/>
        </w:rPr>
        <w:t xml:space="preserve"> </w:t>
      </w:r>
      <w:r w:rsidRPr="00872A6A">
        <w:rPr>
          <w:rFonts w:ascii="Calibri" w:hAnsi="Calibri" w:cs="Calibri"/>
          <w:sz w:val="22"/>
          <w:szCs w:val="22"/>
        </w:rPr>
        <w:t xml:space="preserve">shall receive the maximum number of points available in this section.  To determine the number of points to be awarded all other Cost Proposals, the </w:t>
      </w:r>
      <w:r w:rsidR="004F37F7">
        <w:rPr>
          <w:rFonts w:ascii="Calibri" w:hAnsi="Calibri" w:cs="Calibri"/>
          <w:sz w:val="22"/>
          <w:szCs w:val="22"/>
        </w:rPr>
        <w:t>least expensive</w:t>
      </w:r>
      <w:r w:rsidRPr="00872A6A">
        <w:rPr>
          <w:rFonts w:ascii="Calibri" w:hAnsi="Calibri" w:cs="Calibri"/>
          <w:sz w:val="22"/>
          <w:szCs w:val="22"/>
        </w:rPr>
        <w:t xml:space="preserve">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w:t>
      </w:r>
    </w:p>
    <w:p w14:paraId="145977BC"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47532EEE"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5D3C2CD0"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689004EC" w14:textId="49951E01"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w:t>
      </w:r>
      <w:r w:rsidR="004F37F7">
        <w:rPr>
          <w:rFonts w:ascii="Calibri" w:hAnsi="Calibri" w:cs="Calibri"/>
          <w:sz w:val="22"/>
          <w:szCs w:val="22"/>
        </w:rPr>
        <w:t xml:space="preserve"> percent</w:t>
      </w:r>
      <w:r w:rsidRPr="00872A6A">
        <w:rPr>
          <w:rFonts w:ascii="Calibri" w:hAnsi="Calibri" w:cs="Calibri"/>
          <w:sz w:val="22"/>
          <w:szCs w:val="22"/>
        </w:rPr>
        <w:t xml:space="preserve"> of available points on cost.</w:t>
      </w:r>
    </w:p>
    <w:p w14:paraId="7819B802"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0DB5229C" w14:textId="77777777" w:rsidR="00872A6A" w:rsidRPr="00872A6A" w:rsidRDefault="00872A6A" w:rsidP="00872A6A">
      <w:pPr>
        <w:ind w:left="1170" w:hanging="630"/>
        <w:jc w:val="both"/>
        <w:rPr>
          <w:rFonts w:ascii="Calibri" w:hAnsi="Calibri" w:cs="Calibri"/>
          <w:sz w:val="22"/>
          <w:szCs w:val="22"/>
        </w:rPr>
      </w:pPr>
    </w:p>
    <w:p w14:paraId="78FD7424" w14:textId="18AED9F3"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w:t>
      </w:r>
      <w:r w:rsidR="004F37F7">
        <w:rPr>
          <w:rFonts w:ascii="Calibri" w:hAnsi="Calibri" w:cs="Calibri"/>
          <w:sz w:val="22"/>
          <w:szCs w:val="22"/>
        </w:rPr>
        <w:t xml:space="preserve"> percent</w:t>
      </w:r>
      <w:r w:rsidRPr="00872A6A">
        <w:rPr>
          <w:rFonts w:ascii="Calibri" w:hAnsi="Calibri" w:cs="Calibri"/>
          <w:sz w:val="22"/>
          <w:szCs w:val="22"/>
        </w:rPr>
        <w:t xml:space="preserve"> of available points on cost.</w:t>
      </w:r>
    </w:p>
    <w:p w14:paraId="2E5D6F22"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517D2E1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4A5EE24E" w14:textId="67BCFCF6"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w:t>
      </w:r>
      <w:r w:rsidR="004F37F7">
        <w:rPr>
          <w:rFonts w:ascii="Calibri" w:hAnsi="Calibri" w:cs="Calibri"/>
          <w:sz w:val="22"/>
          <w:szCs w:val="22"/>
        </w:rPr>
        <w:t xml:space="preserve"> percent</w:t>
      </w:r>
      <w:r w:rsidRPr="00872A6A">
        <w:rPr>
          <w:rFonts w:ascii="Calibri" w:hAnsi="Calibri" w:cs="Calibri"/>
          <w:sz w:val="22"/>
          <w:szCs w:val="22"/>
        </w:rPr>
        <w:t xml:space="preserve"> of available points on cost.</w:t>
      </w:r>
    </w:p>
    <w:p w14:paraId="351CA706" w14:textId="5597A417" w:rsidR="00244432"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B8D650C" w14:textId="0078D8DA" w:rsidR="007715ED" w:rsidRPr="00E41B36" w:rsidRDefault="00244432" w:rsidP="00C519CE">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Pr>
          <w:rFonts w:ascii="Calibri" w:hAnsi="Calibri" w:cs="Calibri"/>
          <w:szCs w:val="22"/>
        </w:rPr>
        <w:br w:type="page"/>
      </w:r>
      <w:r w:rsidR="007715ED" w:rsidRPr="00E41B36">
        <w:rPr>
          <w:rFonts w:ascii="Calibri" w:hAnsi="Calibri"/>
          <w:spacing w:val="-3"/>
          <w:szCs w:val="22"/>
        </w:rPr>
        <w:lastRenderedPageBreak/>
        <w:t xml:space="preserve">SECTION </w:t>
      </w:r>
      <w:r w:rsidR="005B5142">
        <w:rPr>
          <w:rFonts w:ascii="Calibri" w:hAnsi="Calibri"/>
          <w:spacing w:val="-3"/>
          <w:szCs w:val="22"/>
        </w:rPr>
        <w:t>7</w:t>
      </w:r>
      <w:r w:rsidR="007715ED" w:rsidRPr="00E41B36">
        <w:rPr>
          <w:rFonts w:ascii="Calibri" w:hAnsi="Calibri"/>
          <w:spacing w:val="-3"/>
          <w:szCs w:val="22"/>
        </w:rPr>
        <w:t xml:space="preserve">      CONTRACTURAL TERMS AND CONDITIONS</w:t>
      </w:r>
    </w:p>
    <w:p w14:paraId="2A6A8030" w14:textId="77777777" w:rsidR="007715ED" w:rsidRPr="009E13BD" w:rsidRDefault="007715ED" w:rsidP="00EC09F5">
      <w:pPr>
        <w:tabs>
          <w:tab w:val="left" w:pos="360"/>
        </w:tabs>
        <w:jc w:val="both"/>
        <w:rPr>
          <w:rFonts w:ascii="Calibri" w:hAnsi="Calibri"/>
          <w:b/>
          <w:sz w:val="22"/>
          <w:szCs w:val="22"/>
        </w:rPr>
      </w:pPr>
    </w:p>
    <w:p w14:paraId="52C46A9B" w14:textId="77777777" w:rsidR="007715ED" w:rsidRPr="009E13BD" w:rsidRDefault="005B5142"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543AACDA" w14:textId="466D5D70"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w:t>
      </w:r>
      <w:r w:rsidR="005D719D">
        <w:rPr>
          <w:rFonts w:ascii="Calibri" w:hAnsi="Calibri"/>
          <w:sz w:val="22"/>
          <w:szCs w:val="22"/>
        </w:rPr>
        <w:t xml:space="preserve">requirements, </w:t>
      </w:r>
      <w:r w:rsidRPr="009E13BD">
        <w:rPr>
          <w:rFonts w:ascii="Calibri" w:hAnsi="Calibri"/>
          <w:sz w:val="22"/>
          <w:szCs w:val="22"/>
        </w:rPr>
        <w:t xml:space="preserve">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6A05FA4A"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025FD396" w14:textId="7169796B"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D955AD">
        <w:rPr>
          <w:rFonts w:ascii="Calibri" w:hAnsi="Calibri"/>
          <w:sz w:val="22"/>
          <w:szCs w:val="22"/>
        </w:rPr>
        <w:t>requirements</w:t>
      </w:r>
      <w:r w:rsidR="00CB24E6" w:rsidRPr="00CB24E6">
        <w:rPr>
          <w:rFonts w:ascii="Calibri" w:hAnsi="Calibri"/>
          <w:sz w:val="22"/>
          <w:szCs w:val="22"/>
        </w:rPr>
        <w:t xml:space="preserve"> </w:t>
      </w:r>
      <w:r w:rsidRPr="009E13BD">
        <w:rPr>
          <w:rFonts w:ascii="Calibri" w:hAnsi="Calibri"/>
          <w:sz w:val="22"/>
          <w:szCs w:val="22"/>
        </w:rPr>
        <w:t xml:space="preserve">and the Contract.  All costs associated with complying with these </w:t>
      </w:r>
      <w:r w:rsidR="00D955AD">
        <w:rPr>
          <w:rFonts w:ascii="Calibri" w:hAnsi="Calibri"/>
          <w:sz w:val="22"/>
          <w:szCs w:val="22"/>
        </w:rPr>
        <w:t>requireme</w:t>
      </w:r>
      <w:r w:rsidR="00505259">
        <w:rPr>
          <w:rFonts w:ascii="Calibri" w:hAnsi="Calibri"/>
          <w:sz w:val="22"/>
          <w:szCs w:val="22"/>
        </w:rPr>
        <w:t>nts</w:t>
      </w:r>
      <w:r w:rsidR="00CB24E6" w:rsidRPr="00CB24E6">
        <w:rPr>
          <w:rFonts w:ascii="Calibri" w:hAnsi="Calibri"/>
          <w:sz w:val="22"/>
          <w:szCs w:val="22"/>
        </w:rPr>
        <w:t xml:space="preserve"> </w:t>
      </w:r>
      <w:r w:rsidRPr="009E13BD">
        <w:rPr>
          <w:rFonts w:ascii="Calibri" w:hAnsi="Calibri"/>
          <w:sz w:val="22"/>
          <w:szCs w:val="22"/>
        </w:rPr>
        <w:t>should be included in any pricing quoted by the Contractor.</w:t>
      </w:r>
    </w:p>
    <w:p w14:paraId="3144C7C8" w14:textId="77777777" w:rsidR="003925D6" w:rsidRPr="009E13BD" w:rsidRDefault="003925D6" w:rsidP="003925D6">
      <w:pPr>
        <w:tabs>
          <w:tab w:val="left" w:pos="-720"/>
        </w:tabs>
        <w:suppressAutoHyphens/>
        <w:ind w:left="720"/>
        <w:jc w:val="both"/>
        <w:rPr>
          <w:rFonts w:ascii="Calibri" w:hAnsi="Calibri"/>
          <w:sz w:val="22"/>
          <w:szCs w:val="22"/>
        </w:rPr>
      </w:pPr>
    </w:p>
    <w:p w14:paraId="36B1168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42BA25D7" w14:textId="77777777" w:rsidR="003925D6" w:rsidRPr="009E13BD" w:rsidRDefault="003925D6" w:rsidP="00277ABE">
      <w:pPr>
        <w:tabs>
          <w:tab w:val="left" w:pos="-720"/>
        </w:tabs>
        <w:suppressAutoHyphens/>
        <w:ind w:left="720"/>
        <w:jc w:val="both"/>
        <w:rPr>
          <w:rFonts w:ascii="Calibri" w:hAnsi="Calibri"/>
          <w:sz w:val="22"/>
          <w:szCs w:val="22"/>
        </w:rPr>
      </w:pPr>
    </w:p>
    <w:p w14:paraId="7A4A790D"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1612E0A9" w14:textId="77777777" w:rsidR="007715ED" w:rsidRPr="009E13BD" w:rsidRDefault="007715ED" w:rsidP="00277ABE">
      <w:pPr>
        <w:tabs>
          <w:tab w:val="left" w:pos="-720"/>
        </w:tabs>
        <w:suppressAutoHyphens/>
        <w:jc w:val="both"/>
        <w:rPr>
          <w:rFonts w:ascii="Calibri" w:hAnsi="Calibri"/>
          <w:b/>
          <w:sz w:val="22"/>
          <w:szCs w:val="22"/>
        </w:rPr>
      </w:pPr>
    </w:p>
    <w:p w14:paraId="6D416D76"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2113F4F"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6AB65B7D" w14:textId="77777777" w:rsidR="007715ED" w:rsidRPr="009E13BD" w:rsidRDefault="007715ED" w:rsidP="00277ABE">
      <w:pPr>
        <w:tabs>
          <w:tab w:val="left" w:pos="-720"/>
        </w:tabs>
        <w:suppressAutoHyphens/>
        <w:jc w:val="both"/>
        <w:rPr>
          <w:rFonts w:ascii="Calibri" w:hAnsi="Calibri"/>
          <w:b/>
          <w:sz w:val="22"/>
          <w:szCs w:val="22"/>
        </w:rPr>
      </w:pPr>
    </w:p>
    <w:p w14:paraId="70E0C78A"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p>
    <w:p w14:paraId="7A53F702" w14:textId="77777777" w:rsidR="007715E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2380DED" w14:textId="77777777" w:rsidR="00A83647" w:rsidRDefault="00A83647" w:rsidP="00277ABE">
      <w:pPr>
        <w:tabs>
          <w:tab w:val="left" w:pos="-720"/>
        </w:tabs>
        <w:suppressAutoHyphens/>
        <w:ind w:left="720"/>
        <w:jc w:val="both"/>
        <w:rPr>
          <w:rFonts w:ascii="Calibri" w:hAnsi="Calibri"/>
          <w:sz w:val="22"/>
          <w:szCs w:val="22"/>
        </w:rPr>
      </w:pPr>
    </w:p>
    <w:p w14:paraId="3B7AFCDD" w14:textId="77777777" w:rsidR="00A83647" w:rsidRDefault="00A83647" w:rsidP="00277ABE">
      <w:pPr>
        <w:tabs>
          <w:tab w:val="left" w:pos="-720"/>
        </w:tabs>
        <w:suppressAutoHyphens/>
        <w:ind w:left="720"/>
        <w:jc w:val="both"/>
        <w:rPr>
          <w:rFonts w:ascii="Calibri" w:hAnsi="Calibri"/>
          <w:sz w:val="22"/>
          <w:szCs w:val="22"/>
        </w:rPr>
      </w:pPr>
    </w:p>
    <w:p w14:paraId="784373DD" w14:textId="77777777" w:rsidR="00A83647" w:rsidRDefault="00A83647" w:rsidP="00277ABE">
      <w:pPr>
        <w:tabs>
          <w:tab w:val="left" w:pos="-720"/>
        </w:tabs>
        <w:suppressAutoHyphens/>
        <w:ind w:left="720"/>
        <w:jc w:val="both"/>
        <w:rPr>
          <w:rFonts w:ascii="Calibri" w:hAnsi="Calibri"/>
          <w:sz w:val="22"/>
          <w:szCs w:val="22"/>
        </w:rPr>
      </w:pPr>
    </w:p>
    <w:p w14:paraId="4EC0E45D" w14:textId="77777777" w:rsidR="00A83647" w:rsidRDefault="00A83647" w:rsidP="00277ABE">
      <w:pPr>
        <w:tabs>
          <w:tab w:val="left" w:pos="-720"/>
        </w:tabs>
        <w:suppressAutoHyphens/>
        <w:ind w:left="720"/>
        <w:jc w:val="both"/>
        <w:rPr>
          <w:rFonts w:ascii="Calibri" w:hAnsi="Calibri"/>
          <w:sz w:val="22"/>
          <w:szCs w:val="22"/>
        </w:rPr>
      </w:pPr>
    </w:p>
    <w:p w14:paraId="5905A005" w14:textId="77777777" w:rsidR="00A83647" w:rsidRDefault="00A83647" w:rsidP="00277ABE">
      <w:pPr>
        <w:tabs>
          <w:tab w:val="left" w:pos="-720"/>
        </w:tabs>
        <w:suppressAutoHyphens/>
        <w:ind w:left="720"/>
        <w:jc w:val="both"/>
        <w:rPr>
          <w:rFonts w:ascii="Calibri" w:hAnsi="Calibri"/>
          <w:sz w:val="22"/>
          <w:szCs w:val="22"/>
        </w:rPr>
      </w:pPr>
    </w:p>
    <w:p w14:paraId="47D8D0A9" w14:textId="77777777" w:rsidR="00A83647" w:rsidRDefault="00A83647" w:rsidP="00277ABE">
      <w:pPr>
        <w:tabs>
          <w:tab w:val="left" w:pos="-720"/>
        </w:tabs>
        <w:suppressAutoHyphens/>
        <w:ind w:left="720"/>
        <w:jc w:val="both"/>
        <w:rPr>
          <w:rFonts w:ascii="Calibri" w:hAnsi="Calibri"/>
          <w:sz w:val="22"/>
          <w:szCs w:val="22"/>
        </w:rPr>
      </w:pPr>
    </w:p>
    <w:p w14:paraId="63C9AC00" w14:textId="77777777" w:rsidR="00A83647" w:rsidRPr="009E13BD" w:rsidRDefault="00A83647" w:rsidP="00277ABE">
      <w:pPr>
        <w:tabs>
          <w:tab w:val="left" w:pos="-720"/>
        </w:tabs>
        <w:suppressAutoHyphens/>
        <w:ind w:left="720"/>
        <w:jc w:val="both"/>
        <w:rPr>
          <w:rFonts w:ascii="Calibri" w:hAnsi="Calibri"/>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342971D0" w14:textId="77777777" w:rsidTr="00F04DDF">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D85637"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lastRenderedPageBreak/>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704A21"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D8BF23"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7AC53D3B" w14:textId="77777777" w:rsidTr="00F04DDF">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001912"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FCE9F94"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14CCDB04"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11FAF1A9"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6315A5A0"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507FE508"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5582520D"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03929704"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B82336" w14:textId="5DBE7744" w:rsidR="007715ED" w:rsidRPr="009E13BD" w:rsidRDefault="007715ED" w:rsidP="00EC09F5">
            <w:pPr>
              <w:jc w:val="both"/>
              <w:rPr>
                <w:rFonts w:ascii="Calibri" w:hAnsi="Calibri"/>
                <w:sz w:val="22"/>
                <w:szCs w:val="22"/>
              </w:rPr>
            </w:pPr>
            <w:r w:rsidRPr="009E13BD">
              <w:rPr>
                <w:rFonts w:ascii="Calibri" w:hAnsi="Calibri"/>
                <w:sz w:val="22"/>
                <w:szCs w:val="22"/>
              </w:rPr>
              <w:t xml:space="preserve">$2 </w:t>
            </w:r>
            <w:r w:rsidR="004F37F7">
              <w:rPr>
                <w:rFonts w:ascii="Calibri" w:hAnsi="Calibri"/>
                <w:sz w:val="22"/>
                <w:szCs w:val="22"/>
              </w:rPr>
              <w:t>M</w:t>
            </w:r>
            <w:r w:rsidRPr="009E13BD">
              <w:rPr>
                <w:rFonts w:ascii="Calibri" w:hAnsi="Calibri"/>
                <w:sz w:val="22"/>
                <w:szCs w:val="22"/>
              </w:rPr>
              <w:t>illion</w:t>
            </w:r>
          </w:p>
          <w:p w14:paraId="182B8F48" w14:textId="77777777" w:rsidR="007715ED" w:rsidRPr="009E13BD" w:rsidRDefault="007715ED" w:rsidP="00EC09F5">
            <w:pPr>
              <w:jc w:val="both"/>
              <w:rPr>
                <w:rFonts w:ascii="Calibri" w:hAnsi="Calibri"/>
                <w:sz w:val="22"/>
                <w:szCs w:val="22"/>
              </w:rPr>
            </w:pPr>
          </w:p>
          <w:p w14:paraId="5A248DA1"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75A367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6AE8A9C1"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2AF76BE7"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CB04D4"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68537B8"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FB76DAE"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3060B99C"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33F87"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ED90A3D"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276AAB17"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42325E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216164B2"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621F4606" w14:textId="77777777" w:rsidTr="00F04DDF">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D7150"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43B0C328"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6F3BBF1A"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5E4FBB0D" w14:textId="77777777" w:rsidTr="00F04DDF">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CE3E80"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740AB09"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66EE5FBE"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61DBF64E"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E84F8F5"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3DF87DB5"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7B8B7"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100619E7"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51C691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00FB673E" w14:textId="77777777" w:rsidR="007715ED" w:rsidRPr="009E13BD" w:rsidRDefault="007715ED" w:rsidP="00EC09F5">
      <w:pPr>
        <w:pStyle w:val="ListParagraph"/>
        <w:rPr>
          <w:rFonts w:ascii="Calibri" w:hAnsi="Calibri"/>
          <w:sz w:val="22"/>
          <w:szCs w:val="22"/>
        </w:rPr>
      </w:pPr>
    </w:p>
    <w:p w14:paraId="47B46ADF"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F74D370"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The State of Iowa shall pay Contractor’s invoices using its Purchasing Card Program (</w:t>
      </w:r>
      <w:proofErr w:type="spellStart"/>
      <w:r>
        <w:rPr>
          <w:rFonts w:ascii="Calibri" w:hAnsi="Calibri"/>
          <w:color w:val="000000"/>
          <w:sz w:val="22"/>
          <w:szCs w:val="22"/>
        </w:rPr>
        <w:t>Pcard</w:t>
      </w:r>
      <w:proofErr w:type="spellEnd"/>
      <w:r>
        <w:rPr>
          <w:rFonts w:ascii="Calibri" w:hAnsi="Calibri"/>
          <w:color w:val="000000"/>
          <w:sz w:val="22"/>
          <w:szCs w:val="22"/>
        </w:rPr>
        <w:t xml:space="preserve">) whenever possible. The </w:t>
      </w:r>
      <w:proofErr w:type="spellStart"/>
      <w:r w:rsidRPr="005D30A2">
        <w:rPr>
          <w:rFonts w:ascii="Calibri" w:hAnsi="Calibri" w:cs="Calibri"/>
          <w:sz w:val="22"/>
          <w:szCs w:val="22"/>
        </w:rPr>
        <w:t>Pcard</w:t>
      </w:r>
      <w:proofErr w:type="spellEnd"/>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Pr>
          <w:rFonts w:ascii="Calibri" w:hAnsi="Calibri"/>
          <w:color w:val="000000"/>
          <w:sz w:val="22"/>
          <w:szCs w:val="22"/>
        </w:rPr>
        <w:t>Pcard</w:t>
      </w:r>
      <w:proofErr w:type="spellEnd"/>
      <w:r>
        <w:rPr>
          <w:rFonts w:ascii="Calibri" w:hAnsi="Calibri"/>
          <w:color w:val="000000"/>
          <w:sz w:val="22"/>
          <w:szCs w:val="22"/>
        </w:rPr>
        <w:t xml:space="preserve"> payments including: </w:t>
      </w:r>
    </w:p>
    <w:p w14:paraId="6FE0609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4"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DE6E9F6"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5"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6EAA39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135EEB74"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3B7B7ECF"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0BBC917C"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ensure Internet orders are processed via secure websites, featuring Verisign, </w:t>
      </w:r>
      <w:proofErr w:type="spellStart"/>
      <w:r>
        <w:rPr>
          <w:rFonts w:ascii="Calibri" w:hAnsi="Calibri"/>
          <w:color w:val="000000"/>
          <w:sz w:val="22"/>
          <w:szCs w:val="22"/>
        </w:rPr>
        <w:t>TRUSTe</w:t>
      </w:r>
      <w:proofErr w:type="spellEnd"/>
      <w:r>
        <w:rPr>
          <w:rFonts w:ascii="Calibri" w:hAnsi="Calibri"/>
          <w:color w:val="000000"/>
          <w:sz w:val="22"/>
          <w:szCs w:val="22"/>
        </w:rPr>
        <w:t xml:space="preserve">, </w:t>
      </w:r>
      <w:proofErr w:type="spellStart"/>
      <w:r>
        <w:rPr>
          <w:rFonts w:ascii="Calibri" w:hAnsi="Calibri"/>
          <w:color w:val="000000"/>
          <w:sz w:val="22"/>
          <w:szCs w:val="22"/>
        </w:rPr>
        <w:t>BBBOnline</w:t>
      </w:r>
      <w:proofErr w:type="spellEnd"/>
      <w:r>
        <w:rPr>
          <w:rFonts w:ascii="Calibri" w:hAnsi="Calibri"/>
          <w:color w:val="000000"/>
          <w:sz w:val="22"/>
          <w:szCs w:val="22"/>
        </w:rPr>
        <w:t>, or “https” in the web address;</w:t>
      </w:r>
    </w:p>
    <w:p w14:paraId="5C26040F"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9768E43" w14:textId="77777777" w:rsidR="005D30A2" w:rsidRDefault="005D30A2" w:rsidP="00277ABE">
      <w:pPr>
        <w:tabs>
          <w:tab w:val="left" w:pos="360"/>
        </w:tabs>
        <w:jc w:val="both"/>
        <w:rPr>
          <w:rFonts w:ascii="Calibri" w:hAnsi="Calibri"/>
          <w:b/>
          <w:sz w:val="22"/>
          <w:szCs w:val="22"/>
        </w:rPr>
      </w:pPr>
    </w:p>
    <w:p w14:paraId="143C7FE0"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70027E8D"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2ABDE0AF"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2347CF">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51615DFC" w14:textId="77777777" w:rsidR="007715ED" w:rsidRPr="00032D48" w:rsidRDefault="007715ED" w:rsidP="00EC09F5">
      <w:pPr>
        <w:jc w:val="both"/>
        <w:rPr>
          <w:rFonts w:ascii="Calibri" w:hAnsi="Calibri"/>
          <w:sz w:val="18"/>
          <w:szCs w:val="18"/>
        </w:rPr>
      </w:pPr>
    </w:p>
    <w:p w14:paraId="1F5F602B"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28F9205F" w14:textId="77777777" w:rsidR="007715ED" w:rsidRPr="00524469" w:rsidRDefault="007715ED" w:rsidP="00EC09F5">
      <w:pPr>
        <w:jc w:val="both"/>
        <w:rPr>
          <w:rFonts w:ascii="Calibri" w:hAnsi="Calibri"/>
          <w:sz w:val="20"/>
          <w:szCs w:val="18"/>
        </w:rPr>
      </w:pPr>
    </w:p>
    <w:p w14:paraId="785BB2AD" w14:textId="77777777" w:rsidR="005B5142" w:rsidRPr="005B5142" w:rsidRDefault="005B5142" w:rsidP="005B5142">
      <w:pPr>
        <w:pStyle w:val="Footer"/>
        <w:tabs>
          <w:tab w:val="clear" w:pos="4320"/>
          <w:tab w:val="clear" w:pos="8640"/>
        </w:tabs>
        <w:jc w:val="both"/>
        <w:rPr>
          <w:rFonts w:ascii="Calibri" w:hAnsi="Calibri"/>
          <w:sz w:val="20"/>
          <w:szCs w:val="18"/>
        </w:rPr>
      </w:pPr>
      <w:r w:rsidRPr="005B5142">
        <w:rPr>
          <w:rFonts w:ascii="Calibri" w:hAnsi="Calibri"/>
          <w:noProof/>
          <w:sz w:val="20"/>
          <w:szCs w:val="18"/>
        </w:rPr>
        <w:t>Nancy Wheelock</w:t>
      </w:r>
      <w:r w:rsidRPr="005B5142">
        <w:rPr>
          <w:rFonts w:ascii="Calibri" w:hAnsi="Calibri"/>
          <w:sz w:val="20"/>
          <w:szCs w:val="18"/>
        </w:rPr>
        <w:t>, Issuing Officer</w:t>
      </w:r>
    </w:p>
    <w:p w14:paraId="70E292B4"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Iowa Department of Administrative Services</w:t>
      </w:r>
      <w:r>
        <w:rPr>
          <w:rFonts w:ascii="Calibri" w:hAnsi="Calibri"/>
          <w:bCs/>
          <w:noProof/>
          <w:sz w:val="20"/>
          <w:szCs w:val="18"/>
        </w:rPr>
        <w:t xml:space="preserve"> - </w:t>
      </w:r>
      <w:r w:rsidRPr="005B5142">
        <w:rPr>
          <w:rFonts w:ascii="Calibri" w:hAnsi="Calibri"/>
          <w:bCs/>
          <w:noProof/>
          <w:sz w:val="20"/>
          <w:szCs w:val="18"/>
        </w:rPr>
        <w:t>Central Procurement Bureau</w:t>
      </w:r>
    </w:p>
    <w:p w14:paraId="3F22E6F9"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Hoover Building, Flr 3</w:t>
      </w:r>
    </w:p>
    <w:p w14:paraId="3903A15E"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1305 E. Walnut Street</w:t>
      </w:r>
    </w:p>
    <w:p w14:paraId="5B5274DB" w14:textId="77777777" w:rsidR="005B5142" w:rsidRPr="005B5142" w:rsidRDefault="005B5142" w:rsidP="005B5142">
      <w:pPr>
        <w:rPr>
          <w:rFonts w:ascii="Calibri" w:hAnsi="Calibri"/>
          <w:bCs/>
          <w:sz w:val="20"/>
          <w:szCs w:val="18"/>
        </w:rPr>
      </w:pPr>
      <w:r w:rsidRPr="005B5142">
        <w:rPr>
          <w:rFonts w:ascii="Calibri" w:hAnsi="Calibri"/>
          <w:bCs/>
          <w:noProof/>
          <w:sz w:val="20"/>
          <w:szCs w:val="18"/>
        </w:rPr>
        <w:t>Des Moines, IA 50319</w:t>
      </w:r>
    </w:p>
    <w:p w14:paraId="0559CA02" w14:textId="77777777" w:rsidR="005E685E" w:rsidRPr="00524469" w:rsidRDefault="005E685E" w:rsidP="00EC09F5">
      <w:pPr>
        <w:rPr>
          <w:rFonts w:ascii="Calibri" w:hAnsi="Calibri"/>
          <w:sz w:val="20"/>
          <w:szCs w:val="18"/>
        </w:rPr>
      </w:pPr>
    </w:p>
    <w:p w14:paraId="60A75709" w14:textId="77777777" w:rsidR="007715ED" w:rsidRPr="002347CF" w:rsidRDefault="009276C0" w:rsidP="00EC09F5">
      <w:pPr>
        <w:jc w:val="both"/>
        <w:rPr>
          <w:rFonts w:ascii="Calibri" w:hAnsi="Calibri"/>
          <w:sz w:val="20"/>
          <w:szCs w:val="18"/>
        </w:rPr>
      </w:pPr>
      <w:r w:rsidRPr="002347CF">
        <w:rPr>
          <w:rFonts w:ascii="Calibri" w:hAnsi="Calibri"/>
          <w:sz w:val="20"/>
          <w:szCs w:val="18"/>
        </w:rPr>
        <w:t>R</w:t>
      </w:r>
      <w:r w:rsidR="007715ED" w:rsidRPr="002347CF">
        <w:rPr>
          <w:rFonts w:ascii="Calibri" w:hAnsi="Calibri"/>
          <w:sz w:val="20"/>
          <w:szCs w:val="18"/>
        </w:rPr>
        <w:t>e</w:t>
      </w:r>
      <w:r w:rsidR="005E685E" w:rsidRPr="002347CF">
        <w:rPr>
          <w:rFonts w:ascii="Calibri" w:hAnsi="Calibri"/>
          <w:sz w:val="20"/>
          <w:szCs w:val="18"/>
        </w:rPr>
        <w:t>:</w:t>
      </w:r>
      <w:r w:rsidRPr="002347CF">
        <w:rPr>
          <w:rFonts w:ascii="Calibri" w:hAnsi="Calibri"/>
          <w:sz w:val="20"/>
          <w:szCs w:val="18"/>
        </w:rPr>
        <w:t xml:space="preserve"> </w:t>
      </w:r>
      <w:r w:rsidR="007715ED" w:rsidRPr="002347CF">
        <w:rPr>
          <w:rFonts w:ascii="Calibri" w:hAnsi="Calibri"/>
          <w:noProof/>
          <w:sz w:val="20"/>
          <w:szCs w:val="18"/>
        </w:rPr>
        <w:t>RFP</w:t>
      </w:r>
      <w:r w:rsidR="002347CF" w:rsidRPr="002347CF">
        <w:rPr>
          <w:rFonts w:ascii="Calibri" w:hAnsi="Calibri"/>
          <w:noProof/>
          <w:sz w:val="20"/>
          <w:szCs w:val="18"/>
        </w:rPr>
        <w:t>1117282197</w:t>
      </w:r>
      <w:r w:rsidRPr="002347CF">
        <w:rPr>
          <w:rFonts w:ascii="Calibri" w:hAnsi="Calibri"/>
          <w:noProof/>
          <w:sz w:val="20"/>
          <w:szCs w:val="18"/>
        </w:rPr>
        <w:t xml:space="preserve"> - </w:t>
      </w:r>
      <w:r w:rsidR="007715ED" w:rsidRPr="002347CF">
        <w:rPr>
          <w:rFonts w:ascii="Calibri" w:hAnsi="Calibri"/>
          <w:sz w:val="20"/>
          <w:szCs w:val="18"/>
        </w:rPr>
        <w:t>PROPOSAL CERTIFICATIONS</w:t>
      </w:r>
    </w:p>
    <w:p w14:paraId="0EC2E9D6" w14:textId="77777777" w:rsidR="007715ED" w:rsidRPr="002347CF" w:rsidRDefault="007715ED" w:rsidP="00EC09F5">
      <w:pPr>
        <w:jc w:val="both"/>
        <w:rPr>
          <w:rFonts w:ascii="Calibri" w:hAnsi="Calibri"/>
          <w:sz w:val="20"/>
          <w:szCs w:val="18"/>
        </w:rPr>
      </w:pPr>
    </w:p>
    <w:p w14:paraId="669169FE" w14:textId="77777777" w:rsidR="007715ED" w:rsidRPr="002347CF" w:rsidRDefault="007715ED" w:rsidP="00EC09F5">
      <w:pPr>
        <w:jc w:val="both"/>
        <w:rPr>
          <w:rFonts w:ascii="Calibri" w:hAnsi="Calibri"/>
          <w:sz w:val="20"/>
          <w:szCs w:val="18"/>
        </w:rPr>
      </w:pPr>
      <w:r w:rsidRPr="002347CF">
        <w:rPr>
          <w:rFonts w:ascii="Calibri" w:hAnsi="Calibri"/>
          <w:sz w:val="20"/>
          <w:szCs w:val="18"/>
        </w:rPr>
        <w:t xml:space="preserve">Dear </w:t>
      </w:r>
      <w:r w:rsidR="005B5142" w:rsidRPr="002347CF">
        <w:rPr>
          <w:rFonts w:ascii="Calibri" w:hAnsi="Calibri"/>
          <w:b/>
          <w:noProof/>
          <w:sz w:val="20"/>
          <w:szCs w:val="18"/>
        </w:rPr>
        <w:t>Nancy</w:t>
      </w:r>
      <w:r w:rsidRPr="002347CF">
        <w:rPr>
          <w:rFonts w:ascii="Calibri" w:hAnsi="Calibri"/>
          <w:sz w:val="20"/>
          <w:szCs w:val="18"/>
        </w:rPr>
        <w:t>:</w:t>
      </w:r>
    </w:p>
    <w:p w14:paraId="739C1867" w14:textId="77777777" w:rsidR="007715ED" w:rsidRPr="002347CF" w:rsidRDefault="007715ED" w:rsidP="00EC09F5">
      <w:pPr>
        <w:pStyle w:val="Footer"/>
        <w:tabs>
          <w:tab w:val="clear" w:pos="4320"/>
          <w:tab w:val="clear" w:pos="8640"/>
        </w:tabs>
        <w:jc w:val="both"/>
        <w:rPr>
          <w:rFonts w:ascii="Calibri" w:hAnsi="Calibri"/>
          <w:sz w:val="20"/>
          <w:szCs w:val="18"/>
        </w:rPr>
      </w:pPr>
    </w:p>
    <w:p w14:paraId="46610D2C" w14:textId="77777777" w:rsidR="007715ED" w:rsidRPr="00524469" w:rsidRDefault="007715ED" w:rsidP="00EC09F5">
      <w:pPr>
        <w:jc w:val="both"/>
        <w:rPr>
          <w:rFonts w:ascii="Calibri" w:hAnsi="Calibri"/>
          <w:sz w:val="20"/>
          <w:szCs w:val="18"/>
        </w:rPr>
      </w:pPr>
      <w:r w:rsidRPr="002347CF">
        <w:rPr>
          <w:rFonts w:ascii="Calibri" w:hAnsi="Calibri"/>
          <w:sz w:val="20"/>
          <w:szCs w:val="18"/>
        </w:rPr>
        <w:t>I certify that the contents of the Proposal submitted on behalf of [</w:t>
      </w:r>
      <w:r w:rsidRPr="002347CF">
        <w:rPr>
          <w:rFonts w:ascii="Calibri" w:hAnsi="Calibri"/>
          <w:b/>
          <w:sz w:val="20"/>
          <w:szCs w:val="18"/>
        </w:rPr>
        <w:t>Name of Contractor]</w:t>
      </w:r>
      <w:r w:rsidR="00A83647">
        <w:rPr>
          <w:rFonts w:ascii="Calibri" w:hAnsi="Calibri"/>
          <w:b/>
          <w:sz w:val="20"/>
          <w:szCs w:val="18"/>
        </w:rPr>
        <w:t xml:space="preserve"> </w:t>
      </w:r>
      <w:r w:rsidRPr="002347CF">
        <w:rPr>
          <w:rFonts w:ascii="Calibri" w:hAnsi="Calibri"/>
          <w:b/>
          <w:sz w:val="20"/>
          <w:szCs w:val="18"/>
        </w:rPr>
        <w:t>_______________________________</w:t>
      </w:r>
      <w:r w:rsidRPr="002347CF">
        <w:rPr>
          <w:rFonts w:ascii="Calibri" w:hAnsi="Calibri"/>
          <w:sz w:val="20"/>
          <w:szCs w:val="18"/>
        </w:rPr>
        <w:t xml:space="preserve"> (Contractor) in response to </w:t>
      </w:r>
      <w:r w:rsidR="005B5142" w:rsidRPr="002347CF">
        <w:rPr>
          <w:rFonts w:ascii="Calibri" w:hAnsi="Calibri"/>
          <w:b/>
          <w:bCs/>
          <w:noProof/>
          <w:sz w:val="20"/>
          <w:szCs w:val="18"/>
        </w:rPr>
        <w:t>Iowa Department of Administrative Services</w:t>
      </w:r>
      <w:r w:rsidRPr="002347CF">
        <w:rPr>
          <w:rFonts w:ascii="Calibri" w:hAnsi="Calibri"/>
          <w:sz w:val="20"/>
          <w:szCs w:val="18"/>
        </w:rPr>
        <w:t xml:space="preserve"> for </w:t>
      </w:r>
      <w:r w:rsidRPr="00505259">
        <w:rPr>
          <w:rFonts w:ascii="Calibri" w:hAnsi="Calibri"/>
          <w:b/>
          <w:noProof/>
          <w:sz w:val="20"/>
          <w:szCs w:val="18"/>
        </w:rPr>
        <w:t xml:space="preserve">RFP </w:t>
      </w:r>
      <w:r w:rsidR="002347CF" w:rsidRPr="00505259">
        <w:rPr>
          <w:rFonts w:ascii="Calibri" w:hAnsi="Calibri"/>
          <w:b/>
          <w:noProof/>
          <w:sz w:val="20"/>
          <w:szCs w:val="18"/>
        </w:rPr>
        <w:t>1117282197</w:t>
      </w:r>
      <w:r w:rsidR="00B86195" w:rsidRPr="002347CF">
        <w:rPr>
          <w:rFonts w:ascii="Calibri" w:hAnsi="Calibri"/>
          <w:sz w:val="20"/>
          <w:szCs w:val="18"/>
        </w:rPr>
        <w:t xml:space="preserve"> for </w:t>
      </w:r>
      <w:r w:rsidR="002347CF" w:rsidRPr="00505259">
        <w:rPr>
          <w:rFonts w:ascii="Calibri" w:hAnsi="Calibri"/>
          <w:b/>
          <w:noProof/>
          <w:sz w:val="20"/>
          <w:szCs w:val="18"/>
        </w:rPr>
        <w:t>Statewide Assessment of Student Progress</w:t>
      </w:r>
      <w:r w:rsidR="002347CF" w:rsidRPr="002347CF">
        <w:rPr>
          <w:rFonts w:ascii="Calibri" w:hAnsi="Calibri"/>
          <w:noProof/>
          <w:sz w:val="20"/>
          <w:szCs w:val="18"/>
        </w:rPr>
        <w:t xml:space="preserve"> </w:t>
      </w:r>
      <w:r w:rsidRPr="002347CF">
        <w:rPr>
          <w:rFonts w:ascii="Calibri" w:hAnsi="Calibri"/>
          <w:sz w:val="20"/>
          <w:szCs w:val="18"/>
        </w:rPr>
        <w:t>are true and accurate.  I also certify that Contractor has not knowingly made any false statements in its Proposal.</w:t>
      </w:r>
    </w:p>
    <w:p w14:paraId="14431E3D" w14:textId="77777777" w:rsidR="007715ED" w:rsidRPr="00524469" w:rsidRDefault="007715ED" w:rsidP="00EC09F5">
      <w:pPr>
        <w:jc w:val="both"/>
        <w:rPr>
          <w:rFonts w:ascii="Calibri" w:hAnsi="Calibri"/>
          <w:sz w:val="20"/>
          <w:szCs w:val="18"/>
        </w:rPr>
      </w:pPr>
    </w:p>
    <w:p w14:paraId="6DEBC80C"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096675EA" w14:textId="77777777" w:rsidR="007715ED" w:rsidRPr="00524469" w:rsidRDefault="007715ED" w:rsidP="00EC09F5">
      <w:pPr>
        <w:pStyle w:val="Footer"/>
        <w:tabs>
          <w:tab w:val="clear" w:pos="4320"/>
          <w:tab w:val="clear" w:pos="8640"/>
        </w:tabs>
        <w:jc w:val="both"/>
        <w:rPr>
          <w:rFonts w:ascii="Calibri" w:hAnsi="Calibri"/>
          <w:sz w:val="20"/>
          <w:szCs w:val="18"/>
        </w:rPr>
      </w:pPr>
    </w:p>
    <w:p w14:paraId="3AC647BB" w14:textId="6087E9FA"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w:t>
      </w:r>
      <w:r w:rsidR="004F37F7">
        <w:rPr>
          <w:rFonts w:ascii="Calibri" w:hAnsi="Calibri"/>
          <w:sz w:val="20"/>
          <w:szCs w:val="18"/>
        </w:rPr>
        <w:t>o</w:t>
      </w:r>
      <w:r w:rsidRPr="00524469">
        <w:rPr>
          <w:rFonts w:ascii="Calibri" w:hAnsi="Calibri"/>
          <w:sz w:val="20"/>
          <w:szCs w:val="18"/>
        </w:rPr>
        <w:t xml:space="preserve">n behalf of the Contractor the following: </w:t>
      </w:r>
    </w:p>
    <w:p w14:paraId="63BAB3D6" w14:textId="77777777" w:rsidR="007715ED" w:rsidRPr="00524469" w:rsidRDefault="007715ED" w:rsidP="00EC09F5">
      <w:pPr>
        <w:jc w:val="both"/>
        <w:rPr>
          <w:rFonts w:ascii="Calibri" w:hAnsi="Calibri"/>
          <w:sz w:val="20"/>
          <w:szCs w:val="18"/>
        </w:rPr>
      </w:pPr>
    </w:p>
    <w:p w14:paraId="0C920FF5"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5A7ADD1B" w14:textId="77777777" w:rsidR="007715ED" w:rsidRPr="00524469" w:rsidRDefault="007715ED" w:rsidP="00EC09F5">
      <w:pPr>
        <w:ind w:left="360" w:firstLine="360"/>
        <w:jc w:val="both"/>
        <w:rPr>
          <w:rFonts w:ascii="Calibri" w:hAnsi="Calibri"/>
          <w:sz w:val="20"/>
          <w:szCs w:val="18"/>
        </w:rPr>
      </w:pPr>
    </w:p>
    <w:p w14:paraId="36812A01"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4352FFF" w14:textId="77777777" w:rsidR="007715ED" w:rsidRPr="00524469" w:rsidRDefault="007715ED" w:rsidP="00EC09F5">
      <w:pPr>
        <w:ind w:left="360" w:firstLine="360"/>
        <w:jc w:val="both"/>
        <w:rPr>
          <w:rFonts w:ascii="Calibri" w:hAnsi="Calibri"/>
          <w:sz w:val="20"/>
          <w:szCs w:val="18"/>
        </w:rPr>
      </w:pPr>
    </w:p>
    <w:p w14:paraId="577F15FD"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17B6845" w14:textId="77777777" w:rsidR="007715ED" w:rsidRPr="00524469" w:rsidRDefault="007715ED" w:rsidP="00EC09F5">
      <w:pPr>
        <w:ind w:left="360" w:firstLine="360"/>
        <w:jc w:val="both"/>
        <w:rPr>
          <w:rFonts w:ascii="Calibri" w:hAnsi="Calibri"/>
          <w:sz w:val="20"/>
          <w:szCs w:val="18"/>
        </w:rPr>
      </w:pPr>
    </w:p>
    <w:p w14:paraId="365C0558"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0345D87D" w14:textId="77777777" w:rsidR="007715ED" w:rsidRPr="00524469" w:rsidRDefault="007715ED" w:rsidP="00EC09F5">
      <w:pPr>
        <w:ind w:left="720"/>
        <w:jc w:val="both"/>
        <w:rPr>
          <w:rFonts w:ascii="Calibri" w:hAnsi="Calibri"/>
          <w:sz w:val="20"/>
          <w:szCs w:val="18"/>
        </w:rPr>
      </w:pPr>
    </w:p>
    <w:p w14:paraId="298EECE2" w14:textId="64687B61"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w:t>
      </w:r>
      <w:r w:rsidR="004F37F7">
        <w:rPr>
          <w:rFonts w:ascii="Calibri" w:hAnsi="Calibri"/>
          <w:sz w:val="20"/>
          <w:szCs w:val="18"/>
        </w:rPr>
        <w:t xml:space="preserve"> </w:t>
      </w:r>
      <w:r w:rsidRPr="00524469">
        <w:rPr>
          <w:rFonts w:ascii="Calibri" w:hAnsi="Calibri"/>
          <w:sz w:val="20"/>
          <w:szCs w:val="18"/>
        </w:rPr>
        <w:t>No relationship exists or will exist during the contract period between C</w:t>
      </w:r>
      <w:r w:rsidR="004F37F7">
        <w:rPr>
          <w:rFonts w:ascii="Calibri" w:hAnsi="Calibri"/>
          <w:sz w:val="20"/>
          <w:szCs w:val="18"/>
        </w:rPr>
        <w:t xml:space="preserve">ontractor and the Agency or any </w:t>
      </w:r>
      <w:r w:rsidRPr="00524469">
        <w:rPr>
          <w:rFonts w:ascii="Calibri" w:hAnsi="Calibri"/>
          <w:sz w:val="20"/>
          <w:szCs w:val="18"/>
        </w:rPr>
        <w:t>other State agency that interferes with fair competition or constitutes a conflict of interest.</w:t>
      </w:r>
    </w:p>
    <w:p w14:paraId="6B2259CA" w14:textId="77777777" w:rsidR="007715ED" w:rsidRPr="00524469" w:rsidRDefault="007715ED" w:rsidP="00EC09F5">
      <w:pPr>
        <w:ind w:left="720" w:hanging="360"/>
        <w:jc w:val="both"/>
        <w:rPr>
          <w:rFonts w:ascii="Calibri" w:hAnsi="Calibri"/>
          <w:sz w:val="20"/>
          <w:szCs w:val="18"/>
        </w:rPr>
      </w:pPr>
    </w:p>
    <w:p w14:paraId="1FDB9A5D"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46BD9E8D" w14:textId="77777777" w:rsidR="007715ED" w:rsidRPr="00524469" w:rsidRDefault="007715ED" w:rsidP="00EC09F5">
      <w:pPr>
        <w:pStyle w:val="Footer"/>
        <w:tabs>
          <w:tab w:val="clear" w:pos="4320"/>
          <w:tab w:val="clear" w:pos="8640"/>
        </w:tabs>
        <w:jc w:val="both"/>
        <w:rPr>
          <w:rFonts w:ascii="Calibri" w:hAnsi="Calibri"/>
          <w:sz w:val="20"/>
          <w:szCs w:val="18"/>
        </w:rPr>
      </w:pPr>
    </w:p>
    <w:p w14:paraId="73786CF9"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w:t>
      </w:r>
      <w:r w:rsidRPr="00524469">
        <w:rPr>
          <w:rFonts w:ascii="Calibri" w:hAnsi="Calibri"/>
          <w:sz w:val="20"/>
          <w:szCs w:val="18"/>
        </w:rPr>
        <w:lastRenderedPageBreak/>
        <w:t xml:space="preserve">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6DF97FEB" w14:textId="77777777" w:rsidR="007715ED" w:rsidRPr="00524469" w:rsidRDefault="007715ED" w:rsidP="00EC09F5">
      <w:pPr>
        <w:ind w:left="720" w:hanging="360"/>
        <w:jc w:val="both"/>
        <w:rPr>
          <w:rFonts w:ascii="Calibri" w:hAnsi="Calibri"/>
          <w:sz w:val="20"/>
        </w:rPr>
      </w:pPr>
    </w:p>
    <w:p w14:paraId="17AD5721"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6FF45118" w14:textId="77777777" w:rsidR="00032D48" w:rsidRPr="00032D48" w:rsidRDefault="00032D48" w:rsidP="00EC09F5">
      <w:pPr>
        <w:jc w:val="both"/>
        <w:rPr>
          <w:rFonts w:ascii="Calibri" w:hAnsi="Calibri"/>
          <w:sz w:val="18"/>
          <w:szCs w:val="18"/>
        </w:rPr>
      </w:pPr>
    </w:p>
    <w:p w14:paraId="0AD80A32"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1D0BD909"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A9202F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E8794C4" w14:textId="77777777" w:rsidR="007715ED" w:rsidRPr="00524469" w:rsidRDefault="007715ED" w:rsidP="00EC09F5">
      <w:pPr>
        <w:jc w:val="both"/>
        <w:rPr>
          <w:rFonts w:ascii="Calibri" w:hAnsi="Calibri" w:cs="Arial"/>
          <w:sz w:val="20"/>
          <w:szCs w:val="18"/>
        </w:rPr>
      </w:pPr>
    </w:p>
    <w:p w14:paraId="32630C67"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1CDFA629" w14:textId="77777777" w:rsidR="007715ED" w:rsidRPr="00524469" w:rsidRDefault="007715ED" w:rsidP="00EC09F5">
      <w:pPr>
        <w:jc w:val="both"/>
        <w:rPr>
          <w:rFonts w:ascii="Calibri" w:hAnsi="Calibri" w:cs="Arial"/>
          <w:sz w:val="20"/>
          <w:szCs w:val="18"/>
        </w:rPr>
      </w:pPr>
    </w:p>
    <w:p w14:paraId="4AF62519"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5FF9FE61" w14:textId="77777777" w:rsidR="007715ED" w:rsidRPr="00524469" w:rsidRDefault="007715ED" w:rsidP="00F04DDF">
      <w:pPr>
        <w:ind w:left="360" w:hanging="360"/>
        <w:jc w:val="both"/>
        <w:rPr>
          <w:rFonts w:ascii="Calibri" w:hAnsi="Calibri" w:cs="Arial"/>
          <w:sz w:val="20"/>
          <w:szCs w:val="18"/>
        </w:rPr>
      </w:pPr>
    </w:p>
    <w:p w14:paraId="14A0C853"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proofErr w:type="gramStart"/>
      <w:r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Pr="00524469">
        <w:rPr>
          <w:rFonts w:ascii="Calibri" w:hAnsi="Calibri" w:cs="Arial"/>
          <w:sz w:val="20"/>
          <w:szCs w:val="18"/>
        </w:rPr>
        <w:t>.</w:t>
      </w:r>
    </w:p>
    <w:p w14:paraId="7731E001" w14:textId="77777777" w:rsidR="007715ED" w:rsidRPr="00524469" w:rsidRDefault="007715ED" w:rsidP="00EC09F5">
      <w:pPr>
        <w:jc w:val="both"/>
        <w:rPr>
          <w:rFonts w:ascii="Calibri" w:hAnsi="Calibri" w:cs="Arial"/>
          <w:b/>
          <w:sz w:val="20"/>
          <w:szCs w:val="18"/>
        </w:rPr>
      </w:pPr>
    </w:p>
    <w:p w14:paraId="4F6B8DFC"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6C32CDB1" w14:textId="77777777" w:rsidR="007715ED" w:rsidRPr="00524469" w:rsidRDefault="007715ED" w:rsidP="00EC09F5">
      <w:pPr>
        <w:ind w:left="72"/>
        <w:jc w:val="both"/>
        <w:rPr>
          <w:rFonts w:ascii="Calibri" w:hAnsi="Calibri"/>
          <w:sz w:val="20"/>
          <w:szCs w:val="18"/>
        </w:rPr>
      </w:pPr>
    </w:p>
    <w:p w14:paraId="7409F4A3"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3CFAFC70" w14:textId="77777777" w:rsidR="007715ED" w:rsidRPr="00032D48" w:rsidRDefault="007715ED" w:rsidP="00EC09F5">
      <w:pPr>
        <w:jc w:val="both"/>
        <w:rPr>
          <w:rFonts w:ascii="Calibri" w:hAnsi="Calibri" w:cs="Arial"/>
          <w:sz w:val="18"/>
          <w:szCs w:val="18"/>
        </w:rPr>
      </w:pPr>
    </w:p>
    <w:p w14:paraId="03B32BD5" w14:textId="77777777" w:rsidR="007715ED" w:rsidRPr="00032D48" w:rsidRDefault="007715ED" w:rsidP="00EC09F5">
      <w:pPr>
        <w:jc w:val="both"/>
        <w:rPr>
          <w:rFonts w:ascii="Calibri" w:hAnsi="Calibri" w:cs="Arial"/>
          <w:sz w:val="18"/>
          <w:szCs w:val="18"/>
        </w:rPr>
      </w:pPr>
    </w:p>
    <w:p w14:paraId="0BA54760" w14:textId="77777777" w:rsidR="00985D34" w:rsidRPr="00985D34" w:rsidRDefault="00985D34" w:rsidP="00985D34">
      <w:pPr>
        <w:jc w:val="both"/>
        <w:rPr>
          <w:rFonts w:ascii="Calibri" w:hAnsi="Calibri" w:cs="Calibri"/>
          <w:sz w:val="20"/>
        </w:rPr>
      </w:pPr>
    </w:p>
    <w:p w14:paraId="5EAFDBCE"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1B9054F1"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0B1752A2" w14:textId="77777777" w:rsidR="00985D34" w:rsidRPr="00985D34" w:rsidRDefault="00985D34" w:rsidP="00985D34">
      <w:pPr>
        <w:jc w:val="both"/>
        <w:rPr>
          <w:rFonts w:ascii="Calibri" w:hAnsi="Calibri" w:cs="Calibri"/>
          <w:sz w:val="20"/>
        </w:rPr>
      </w:pPr>
    </w:p>
    <w:p w14:paraId="18C9C35B"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0F583DDF"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474A5640" w14:textId="77777777" w:rsidR="007715ED" w:rsidRPr="00032D48" w:rsidRDefault="007715ED" w:rsidP="00EC09F5">
      <w:pPr>
        <w:jc w:val="both"/>
        <w:rPr>
          <w:rFonts w:ascii="Calibri" w:hAnsi="Calibri"/>
          <w:sz w:val="18"/>
          <w:szCs w:val="18"/>
        </w:rPr>
      </w:pPr>
    </w:p>
    <w:p w14:paraId="09DB9E9C"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4960737B"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143B00F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2347CF">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36A1B271" w14:textId="77777777" w:rsidR="007715ED" w:rsidRPr="00524469" w:rsidRDefault="007715ED" w:rsidP="005B5142">
      <w:pPr>
        <w:ind w:left="72"/>
        <w:jc w:val="both"/>
        <w:rPr>
          <w:rFonts w:ascii="Calibri" w:hAnsi="Calibri"/>
          <w:b/>
          <w:sz w:val="20"/>
        </w:rPr>
      </w:pPr>
      <w:r w:rsidRPr="00032D48">
        <w:rPr>
          <w:rFonts w:ascii="Calibri" w:hAnsi="Calibri"/>
          <w:b/>
          <w:sz w:val="18"/>
          <w:szCs w:val="18"/>
        </w:rPr>
        <w:t xml:space="preserve"> </w:t>
      </w:r>
      <w:r w:rsidRPr="00524469">
        <w:rPr>
          <w:rFonts w:ascii="Calibri" w:hAnsi="Calibri"/>
          <w:b/>
          <w:sz w:val="20"/>
        </w:rPr>
        <w:t>[Date]</w:t>
      </w:r>
    </w:p>
    <w:p w14:paraId="74476C4B" w14:textId="77777777" w:rsidR="007715ED" w:rsidRPr="00524469" w:rsidRDefault="007715ED" w:rsidP="00EC09F5">
      <w:pPr>
        <w:jc w:val="both"/>
        <w:rPr>
          <w:rFonts w:ascii="Calibri" w:hAnsi="Calibri"/>
          <w:sz w:val="20"/>
        </w:rPr>
      </w:pPr>
    </w:p>
    <w:p w14:paraId="731271E1" w14:textId="77777777" w:rsidR="005B5142" w:rsidRPr="005B5142" w:rsidRDefault="005B5142" w:rsidP="005B5142">
      <w:pPr>
        <w:pStyle w:val="Footer"/>
        <w:tabs>
          <w:tab w:val="clear" w:pos="4320"/>
          <w:tab w:val="clear" w:pos="8640"/>
        </w:tabs>
        <w:jc w:val="both"/>
        <w:rPr>
          <w:rFonts w:ascii="Calibri" w:hAnsi="Calibri"/>
          <w:sz w:val="20"/>
          <w:szCs w:val="18"/>
        </w:rPr>
      </w:pPr>
      <w:r w:rsidRPr="005B5142">
        <w:rPr>
          <w:rFonts w:ascii="Calibri" w:hAnsi="Calibri"/>
          <w:noProof/>
          <w:sz w:val="20"/>
          <w:szCs w:val="18"/>
        </w:rPr>
        <w:t>Nancy Wheelock</w:t>
      </w:r>
      <w:r w:rsidRPr="005B5142">
        <w:rPr>
          <w:rFonts w:ascii="Calibri" w:hAnsi="Calibri"/>
          <w:sz w:val="20"/>
          <w:szCs w:val="18"/>
        </w:rPr>
        <w:t>, Issuing Officer</w:t>
      </w:r>
    </w:p>
    <w:p w14:paraId="25A7AFAA"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Iowa Department of Administrative Services</w:t>
      </w:r>
      <w:r>
        <w:rPr>
          <w:rFonts w:ascii="Calibri" w:hAnsi="Calibri"/>
          <w:bCs/>
          <w:noProof/>
          <w:sz w:val="20"/>
          <w:szCs w:val="18"/>
        </w:rPr>
        <w:t xml:space="preserve"> - </w:t>
      </w:r>
      <w:r w:rsidRPr="005B5142">
        <w:rPr>
          <w:rFonts w:ascii="Calibri" w:hAnsi="Calibri"/>
          <w:bCs/>
          <w:noProof/>
          <w:sz w:val="20"/>
          <w:szCs w:val="18"/>
        </w:rPr>
        <w:t>Central Procurement Bureau</w:t>
      </w:r>
    </w:p>
    <w:p w14:paraId="2D0AC807"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Hoover Building, Flr 3</w:t>
      </w:r>
    </w:p>
    <w:p w14:paraId="11A88206" w14:textId="77777777" w:rsidR="005B5142" w:rsidRPr="005B5142" w:rsidRDefault="005B5142" w:rsidP="005B5142">
      <w:pPr>
        <w:rPr>
          <w:rFonts w:ascii="Calibri" w:hAnsi="Calibri"/>
          <w:bCs/>
          <w:noProof/>
          <w:sz w:val="20"/>
          <w:szCs w:val="18"/>
        </w:rPr>
      </w:pPr>
      <w:r w:rsidRPr="005B5142">
        <w:rPr>
          <w:rFonts w:ascii="Calibri" w:hAnsi="Calibri"/>
          <w:bCs/>
          <w:noProof/>
          <w:sz w:val="20"/>
          <w:szCs w:val="18"/>
        </w:rPr>
        <w:t>1305 E. Walnut Street</w:t>
      </w:r>
    </w:p>
    <w:p w14:paraId="0890CC9E" w14:textId="77777777" w:rsidR="005B5142" w:rsidRPr="005B5142" w:rsidRDefault="005B5142" w:rsidP="005B5142">
      <w:pPr>
        <w:rPr>
          <w:rFonts w:ascii="Calibri" w:hAnsi="Calibri"/>
          <w:bCs/>
          <w:sz w:val="20"/>
          <w:szCs w:val="18"/>
        </w:rPr>
      </w:pPr>
      <w:r w:rsidRPr="005B5142">
        <w:rPr>
          <w:rFonts w:ascii="Calibri" w:hAnsi="Calibri"/>
          <w:bCs/>
          <w:noProof/>
          <w:sz w:val="20"/>
          <w:szCs w:val="18"/>
        </w:rPr>
        <w:t>Des Moines, IA 50319</w:t>
      </w:r>
    </w:p>
    <w:p w14:paraId="360671DC" w14:textId="77777777" w:rsidR="007715ED" w:rsidRPr="00524469" w:rsidRDefault="007715ED" w:rsidP="00EC09F5">
      <w:pPr>
        <w:jc w:val="both"/>
        <w:rPr>
          <w:rFonts w:ascii="Calibri" w:hAnsi="Calibri"/>
          <w:sz w:val="20"/>
        </w:rPr>
      </w:pPr>
    </w:p>
    <w:p w14:paraId="304AE20F" w14:textId="77777777" w:rsidR="007715ED" w:rsidRPr="002347CF" w:rsidRDefault="009276C0" w:rsidP="009276C0">
      <w:pPr>
        <w:rPr>
          <w:rFonts w:ascii="Calibri" w:hAnsi="Calibri"/>
          <w:b/>
          <w:sz w:val="20"/>
        </w:rPr>
      </w:pPr>
      <w:r w:rsidRPr="002347CF">
        <w:rPr>
          <w:rFonts w:ascii="Calibri" w:hAnsi="Calibri"/>
          <w:sz w:val="20"/>
        </w:rPr>
        <w:t xml:space="preserve">Re: </w:t>
      </w:r>
      <w:r w:rsidR="007715ED" w:rsidRPr="002347CF">
        <w:rPr>
          <w:rFonts w:ascii="Calibri" w:hAnsi="Calibri"/>
          <w:b/>
          <w:noProof/>
          <w:sz w:val="20"/>
        </w:rPr>
        <w:t>RFP</w:t>
      </w:r>
      <w:r w:rsidR="002347CF" w:rsidRPr="002347CF">
        <w:rPr>
          <w:rFonts w:ascii="Calibri" w:hAnsi="Calibri"/>
          <w:b/>
          <w:noProof/>
          <w:sz w:val="20"/>
        </w:rPr>
        <w:t>1117282197</w:t>
      </w:r>
      <w:r w:rsidRPr="002347CF">
        <w:rPr>
          <w:rFonts w:ascii="Calibri" w:hAnsi="Calibri"/>
          <w:b/>
          <w:noProof/>
          <w:sz w:val="20"/>
        </w:rPr>
        <w:t xml:space="preserve"> - </w:t>
      </w:r>
      <w:r w:rsidR="007715ED" w:rsidRPr="002347CF">
        <w:rPr>
          <w:rFonts w:ascii="Calibri" w:hAnsi="Calibri"/>
          <w:sz w:val="20"/>
        </w:rPr>
        <w:t>AUTHORIZATION TO RELEASE INFORMATION</w:t>
      </w:r>
    </w:p>
    <w:p w14:paraId="43CF2AD2" w14:textId="77777777" w:rsidR="007715ED" w:rsidRPr="002347CF" w:rsidRDefault="007715ED" w:rsidP="00EC09F5">
      <w:pPr>
        <w:jc w:val="both"/>
        <w:rPr>
          <w:rFonts w:ascii="Calibri" w:hAnsi="Calibri"/>
          <w:sz w:val="12"/>
        </w:rPr>
      </w:pPr>
    </w:p>
    <w:p w14:paraId="7DAA9E2A" w14:textId="77777777" w:rsidR="007715ED" w:rsidRPr="002347CF" w:rsidRDefault="007715ED" w:rsidP="00EC09F5">
      <w:pPr>
        <w:jc w:val="both"/>
        <w:rPr>
          <w:rFonts w:ascii="Calibri" w:hAnsi="Calibri"/>
          <w:sz w:val="20"/>
        </w:rPr>
      </w:pPr>
      <w:r w:rsidRPr="002347CF">
        <w:rPr>
          <w:rFonts w:ascii="Calibri" w:hAnsi="Calibri"/>
          <w:sz w:val="20"/>
        </w:rPr>
        <w:t xml:space="preserve">Dear </w:t>
      </w:r>
      <w:r w:rsidR="005B5142" w:rsidRPr="002347CF">
        <w:rPr>
          <w:rFonts w:ascii="Calibri" w:hAnsi="Calibri"/>
          <w:b/>
          <w:sz w:val="20"/>
        </w:rPr>
        <w:t>Nancy</w:t>
      </w:r>
      <w:r w:rsidRPr="002347CF">
        <w:rPr>
          <w:rFonts w:ascii="Calibri" w:hAnsi="Calibri"/>
          <w:sz w:val="20"/>
        </w:rPr>
        <w:t>:</w:t>
      </w:r>
    </w:p>
    <w:p w14:paraId="1582B655" w14:textId="77777777" w:rsidR="005B5142" w:rsidRPr="002347CF" w:rsidRDefault="005B5142" w:rsidP="00EC09F5">
      <w:pPr>
        <w:jc w:val="both"/>
        <w:rPr>
          <w:rFonts w:ascii="Calibri" w:hAnsi="Calibri"/>
          <w:b/>
          <w:sz w:val="10"/>
        </w:rPr>
      </w:pPr>
    </w:p>
    <w:p w14:paraId="5299A522" w14:textId="77777777" w:rsidR="007715ED" w:rsidRPr="00524469" w:rsidRDefault="007715ED" w:rsidP="00EC09F5">
      <w:pPr>
        <w:jc w:val="both"/>
        <w:rPr>
          <w:rFonts w:ascii="Calibri" w:hAnsi="Calibri"/>
          <w:sz w:val="20"/>
        </w:rPr>
      </w:pPr>
      <w:r w:rsidRPr="002347CF">
        <w:rPr>
          <w:rFonts w:ascii="Calibri" w:hAnsi="Calibri"/>
          <w:b/>
          <w:sz w:val="20"/>
        </w:rPr>
        <w:t xml:space="preserve">[Name of Contractor]_____________________________ (Contractor) </w:t>
      </w:r>
      <w:r w:rsidRPr="002347CF">
        <w:rPr>
          <w:rFonts w:ascii="Calibri" w:hAnsi="Calibri"/>
          <w:sz w:val="20"/>
        </w:rPr>
        <w:t xml:space="preserve">hereby authorizes the </w:t>
      </w:r>
      <w:r w:rsidR="005B5142" w:rsidRPr="002347CF">
        <w:rPr>
          <w:rFonts w:ascii="Calibri" w:hAnsi="Calibri"/>
          <w:b/>
          <w:bCs/>
          <w:noProof/>
          <w:sz w:val="20"/>
        </w:rPr>
        <w:t xml:space="preserve">Iowa Department of Administrative Services </w:t>
      </w:r>
      <w:r w:rsidRPr="002347CF">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Pr="002347CF">
        <w:rPr>
          <w:rFonts w:ascii="Calibri" w:hAnsi="Calibri"/>
          <w:b/>
          <w:noProof/>
          <w:sz w:val="20"/>
        </w:rPr>
        <w:t>RFP</w:t>
      </w:r>
      <w:r w:rsidR="002347CF" w:rsidRPr="002347CF">
        <w:rPr>
          <w:rFonts w:ascii="Calibri" w:hAnsi="Calibri"/>
          <w:b/>
          <w:noProof/>
          <w:sz w:val="20"/>
        </w:rPr>
        <w:t>1117282197</w:t>
      </w:r>
      <w:r w:rsidRPr="002347CF">
        <w:rPr>
          <w:rFonts w:ascii="Calibri" w:hAnsi="Calibri"/>
          <w:b/>
          <w:sz w:val="20"/>
        </w:rPr>
        <w:t>.</w:t>
      </w:r>
    </w:p>
    <w:p w14:paraId="6B60E36A" w14:textId="77777777" w:rsidR="007715ED" w:rsidRPr="00524469" w:rsidRDefault="007715ED" w:rsidP="00EC09F5">
      <w:pPr>
        <w:jc w:val="both"/>
        <w:rPr>
          <w:rFonts w:ascii="Calibri" w:hAnsi="Calibri"/>
          <w:sz w:val="20"/>
        </w:rPr>
      </w:pPr>
    </w:p>
    <w:p w14:paraId="7F014015"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6E045917" w14:textId="77777777" w:rsidR="007715ED" w:rsidRPr="00524469" w:rsidRDefault="007715ED" w:rsidP="00EC09F5">
      <w:pPr>
        <w:jc w:val="both"/>
        <w:rPr>
          <w:rFonts w:ascii="Calibri" w:hAnsi="Calibri"/>
          <w:sz w:val="20"/>
        </w:rPr>
      </w:pPr>
    </w:p>
    <w:p w14:paraId="37DAC41D"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5EA250A5" w14:textId="77777777" w:rsidR="007715ED" w:rsidRPr="00524469" w:rsidRDefault="007715ED" w:rsidP="00EC09F5">
      <w:pPr>
        <w:jc w:val="both"/>
        <w:rPr>
          <w:rFonts w:ascii="Calibri" w:hAnsi="Calibri"/>
          <w:sz w:val="20"/>
        </w:rPr>
      </w:pPr>
    </w:p>
    <w:p w14:paraId="13FCA80E"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5EC7D9F4" w14:textId="77777777" w:rsidR="007715ED" w:rsidRPr="00524469" w:rsidRDefault="007715ED" w:rsidP="00EC09F5">
      <w:pPr>
        <w:jc w:val="both"/>
        <w:rPr>
          <w:rFonts w:ascii="Calibri" w:hAnsi="Calibri"/>
          <w:sz w:val="20"/>
        </w:rPr>
      </w:pPr>
    </w:p>
    <w:p w14:paraId="340160AD"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33E68A11" w14:textId="77777777" w:rsidR="007715ED" w:rsidRPr="00524469" w:rsidRDefault="007715ED" w:rsidP="00EC09F5">
      <w:pPr>
        <w:jc w:val="both"/>
        <w:rPr>
          <w:rFonts w:ascii="Calibri" w:hAnsi="Calibri"/>
          <w:sz w:val="20"/>
        </w:rPr>
      </w:pPr>
    </w:p>
    <w:p w14:paraId="2E4B7103"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1F3B5AD5" w14:textId="77777777" w:rsidR="007715ED" w:rsidRPr="00524469" w:rsidRDefault="007715ED" w:rsidP="00EC09F5">
      <w:pPr>
        <w:jc w:val="both"/>
        <w:rPr>
          <w:rFonts w:ascii="Calibri" w:hAnsi="Calibri"/>
          <w:sz w:val="20"/>
        </w:rPr>
      </w:pPr>
    </w:p>
    <w:p w14:paraId="43184F95" w14:textId="77777777" w:rsidR="007715ED" w:rsidRPr="00524469" w:rsidRDefault="007715ED" w:rsidP="00EC09F5">
      <w:pPr>
        <w:jc w:val="both"/>
        <w:rPr>
          <w:rFonts w:ascii="Calibri" w:hAnsi="Calibri"/>
          <w:sz w:val="20"/>
        </w:rPr>
      </w:pPr>
      <w:r w:rsidRPr="00524469">
        <w:rPr>
          <w:rFonts w:ascii="Calibri" w:hAnsi="Calibri"/>
          <w:sz w:val="20"/>
        </w:rPr>
        <w:t>Sincerely,</w:t>
      </w:r>
    </w:p>
    <w:p w14:paraId="16B1D56F" w14:textId="77777777" w:rsidR="007715ED" w:rsidRPr="00524469" w:rsidRDefault="007715ED" w:rsidP="00EC09F5">
      <w:pPr>
        <w:jc w:val="both"/>
        <w:rPr>
          <w:rFonts w:ascii="Calibri" w:hAnsi="Calibri"/>
          <w:sz w:val="20"/>
        </w:rPr>
      </w:pPr>
    </w:p>
    <w:p w14:paraId="3F55AFAF"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5541946E" w14:textId="77777777" w:rsidR="00985D34" w:rsidRDefault="00985D34" w:rsidP="00985D34">
      <w:pPr>
        <w:jc w:val="both"/>
        <w:rPr>
          <w:rFonts w:ascii="Calibri" w:hAnsi="Calibri" w:cs="Calibri"/>
          <w:b/>
          <w:sz w:val="20"/>
        </w:rPr>
      </w:pPr>
      <w:r w:rsidRPr="00524469">
        <w:rPr>
          <w:rFonts w:ascii="Calibri" w:hAnsi="Calibri" w:cs="Calibri"/>
          <w:b/>
          <w:sz w:val="20"/>
        </w:rPr>
        <w:t>Signature</w:t>
      </w:r>
    </w:p>
    <w:p w14:paraId="4FE82138" w14:textId="77777777" w:rsidR="005B5142" w:rsidRPr="00524469" w:rsidRDefault="005B5142" w:rsidP="00985D34">
      <w:pPr>
        <w:jc w:val="both"/>
        <w:rPr>
          <w:rFonts w:ascii="Calibri" w:hAnsi="Calibri" w:cs="Calibri"/>
          <w:b/>
          <w:sz w:val="20"/>
        </w:rPr>
      </w:pPr>
    </w:p>
    <w:p w14:paraId="174F3258"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544B1B01" w14:textId="77777777"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6057E8AD"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7862398" w14:textId="77777777" w:rsidR="00C84CB9" w:rsidRPr="00381543" w:rsidRDefault="00C84CB9" w:rsidP="00C84CB9">
      <w:pPr>
        <w:jc w:val="center"/>
        <w:rPr>
          <w:rFonts w:ascii="Calibri" w:hAnsi="Calibri"/>
          <w:b/>
          <w:sz w:val="22"/>
        </w:rPr>
      </w:pPr>
      <w:r w:rsidRPr="00381543">
        <w:rPr>
          <w:rFonts w:ascii="Calibri" w:hAnsi="Calibri"/>
          <w:b/>
          <w:sz w:val="22"/>
        </w:rPr>
        <w:t>Form 22 – Request for Confidentiality</w:t>
      </w:r>
    </w:p>
    <w:p w14:paraId="60104387" w14:textId="77777777" w:rsidR="003C6E2D" w:rsidRDefault="003C6E2D" w:rsidP="003C6E2D">
      <w:pPr>
        <w:tabs>
          <w:tab w:val="left" w:pos="720"/>
        </w:tabs>
        <w:jc w:val="center"/>
        <w:rPr>
          <w:rFonts w:asciiTheme="minorHAnsi" w:hAnsiTheme="minorHAnsi"/>
          <w:b/>
          <w:i/>
          <w:sz w:val="22"/>
          <w:szCs w:val="22"/>
          <w:u w:val="single"/>
        </w:rPr>
      </w:pPr>
    </w:p>
    <w:p w14:paraId="6AFB6C8E" w14:textId="77777777" w:rsidR="003C6E2D" w:rsidRDefault="003C6E2D" w:rsidP="003C6E2D">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14:paraId="4A806D9C" w14:textId="77777777" w:rsidR="003C6E2D" w:rsidRPr="003C6E2D" w:rsidRDefault="003C6E2D" w:rsidP="003C6E2D">
      <w:pPr>
        <w:tabs>
          <w:tab w:val="left" w:pos="720"/>
        </w:tabs>
        <w:jc w:val="both"/>
        <w:rPr>
          <w:rFonts w:asciiTheme="minorHAnsi" w:hAnsiTheme="minorHAnsi"/>
          <w:b/>
          <w:i/>
          <w:sz w:val="22"/>
          <w:szCs w:val="22"/>
        </w:rPr>
      </w:pPr>
    </w:p>
    <w:p w14:paraId="3BF9D469" w14:textId="77777777" w:rsidR="003C6E2D" w:rsidRPr="003C6E2D" w:rsidRDefault="003C6E2D" w:rsidP="003C6E2D">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14:paraId="7A5698B5" w14:textId="77777777" w:rsidR="003C6E2D" w:rsidRPr="003C6E2D" w:rsidRDefault="003C6E2D" w:rsidP="003C6E2D">
      <w:pPr>
        <w:tabs>
          <w:tab w:val="left" w:pos="720"/>
        </w:tabs>
        <w:jc w:val="both"/>
        <w:rPr>
          <w:rFonts w:asciiTheme="minorHAnsi" w:hAnsiTheme="minorHAnsi"/>
          <w:b/>
          <w:i/>
          <w:sz w:val="16"/>
          <w:szCs w:val="16"/>
        </w:rPr>
      </w:pPr>
    </w:p>
    <w:p w14:paraId="672D4C6A" w14:textId="77777777" w:rsidR="003C6E2D" w:rsidRPr="003C6E2D" w:rsidRDefault="003C6E2D" w:rsidP="003C6E2D">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14:paraId="4FD977AB" w14:textId="77777777" w:rsidR="003C6E2D" w:rsidRPr="003C6E2D" w:rsidRDefault="003C6E2D" w:rsidP="003C6E2D">
      <w:pPr>
        <w:tabs>
          <w:tab w:val="left" w:pos="720"/>
        </w:tabs>
        <w:jc w:val="both"/>
        <w:rPr>
          <w:rFonts w:asciiTheme="minorHAnsi" w:hAnsiTheme="minorHAnsi"/>
          <w:sz w:val="22"/>
          <w:szCs w:val="22"/>
        </w:rPr>
      </w:pPr>
    </w:p>
    <w:p w14:paraId="64D0A9F2" w14:textId="77777777" w:rsidR="003C6E2D" w:rsidRPr="003C6E2D" w:rsidRDefault="003C6E2D" w:rsidP="00524469">
      <w:pPr>
        <w:pStyle w:val="ListParagraph"/>
        <w:numPr>
          <w:ilvl w:val="0"/>
          <w:numId w:val="28"/>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14:paraId="3414860D" w14:textId="77777777" w:rsidR="003C6E2D" w:rsidRPr="003C6E2D" w:rsidRDefault="003C6E2D" w:rsidP="003C6E2D">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14:paraId="12677219" w14:textId="77777777" w:rsidR="003C6E2D" w:rsidRPr="003C6E2D" w:rsidRDefault="003C6E2D" w:rsidP="003C6E2D">
      <w:pPr>
        <w:tabs>
          <w:tab w:val="left" w:pos="720"/>
        </w:tabs>
        <w:jc w:val="both"/>
        <w:rPr>
          <w:rFonts w:asciiTheme="minorHAnsi" w:hAnsiTheme="minorHAnsi"/>
          <w:sz w:val="22"/>
          <w:szCs w:val="22"/>
        </w:rPr>
      </w:pPr>
    </w:p>
    <w:p w14:paraId="2590E69A"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42EB5A4B"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14:paraId="59F3B980" w14:textId="77777777" w:rsidR="003C6E2D" w:rsidRPr="003C6E2D" w:rsidRDefault="003C6E2D" w:rsidP="003C6E2D">
      <w:pPr>
        <w:tabs>
          <w:tab w:val="left" w:pos="720"/>
        </w:tabs>
        <w:jc w:val="both"/>
        <w:rPr>
          <w:rFonts w:asciiTheme="minorHAnsi" w:hAnsiTheme="minorHAnsi"/>
          <w:sz w:val="22"/>
          <w:szCs w:val="22"/>
        </w:rPr>
      </w:pPr>
    </w:p>
    <w:p w14:paraId="76203D90"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4DE6A3E4"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14:paraId="242A2EEE" w14:textId="77777777" w:rsidR="003C6E2D" w:rsidRPr="003C6E2D" w:rsidRDefault="003C6E2D" w:rsidP="003C6E2D">
      <w:pPr>
        <w:pStyle w:val="ListParagraph"/>
        <w:tabs>
          <w:tab w:val="left" w:pos="180"/>
        </w:tabs>
        <w:ind w:left="1080"/>
        <w:jc w:val="both"/>
        <w:rPr>
          <w:rFonts w:asciiTheme="minorHAnsi" w:hAnsiTheme="minorHAnsi"/>
          <w:sz w:val="16"/>
          <w:szCs w:val="16"/>
        </w:rPr>
      </w:pPr>
    </w:p>
    <w:p w14:paraId="015736C8" w14:textId="77777777" w:rsidR="003C6E2D" w:rsidRPr="003C6E2D" w:rsidRDefault="003C6E2D" w:rsidP="003C6E2D">
      <w:pPr>
        <w:jc w:val="center"/>
      </w:pPr>
      <w:r w:rsidRPr="003C6E2D">
        <w:rPr>
          <w:rFonts w:asciiTheme="minorHAnsi" w:hAnsiTheme="minorHAnsi"/>
          <w:b/>
          <w:sz w:val="16"/>
          <w:szCs w:val="16"/>
        </w:rPr>
        <w:t>**************************************</w:t>
      </w:r>
    </w:p>
    <w:p w14:paraId="09DD53BA" w14:textId="77777777" w:rsidR="003C6E2D" w:rsidRPr="003C6E2D" w:rsidRDefault="003C6E2D" w:rsidP="003C6E2D">
      <w:pPr>
        <w:pStyle w:val="ListParagraph"/>
        <w:tabs>
          <w:tab w:val="left" w:pos="720"/>
        </w:tabs>
        <w:ind w:left="0"/>
        <w:jc w:val="center"/>
        <w:rPr>
          <w:rFonts w:asciiTheme="minorHAnsi" w:hAnsiTheme="minorHAnsi"/>
          <w:b/>
          <w:sz w:val="16"/>
          <w:szCs w:val="16"/>
        </w:rPr>
      </w:pPr>
    </w:p>
    <w:p w14:paraId="0AE1BB79" w14:textId="77777777" w:rsidR="003C6E2D" w:rsidRPr="003C6E2D" w:rsidRDefault="003C6E2D" w:rsidP="00524469">
      <w:pPr>
        <w:pStyle w:val="ListParagraph"/>
        <w:numPr>
          <w:ilvl w:val="0"/>
          <w:numId w:val="28"/>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14:paraId="10E1D914" w14:textId="77777777" w:rsidR="003C6E2D" w:rsidRPr="003C6E2D" w:rsidRDefault="003C6E2D" w:rsidP="003C6E2D">
      <w:pPr>
        <w:tabs>
          <w:tab w:val="left" w:pos="180"/>
          <w:tab w:val="left" w:pos="360"/>
        </w:tabs>
        <w:jc w:val="both"/>
        <w:rPr>
          <w:rFonts w:asciiTheme="minorHAnsi" w:hAnsiTheme="minorHAnsi"/>
          <w:b/>
          <w:sz w:val="14"/>
          <w:szCs w:val="16"/>
        </w:rPr>
      </w:pPr>
    </w:p>
    <w:p w14:paraId="4351945E" w14:textId="77777777" w:rsidR="003C6E2D" w:rsidRPr="003C6E2D" w:rsidRDefault="003C6E2D" w:rsidP="003C6E2D">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14:paraId="2BB5AFE8" w14:textId="77777777" w:rsidR="003C6E2D" w:rsidRPr="003C6E2D" w:rsidRDefault="003C6E2D" w:rsidP="003C6E2D">
      <w:pPr>
        <w:tabs>
          <w:tab w:val="left" w:pos="180"/>
          <w:tab w:val="left" w:pos="360"/>
        </w:tabs>
        <w:jc w:val="both"/>
        <w:rPr>
          <w:rFonts w:asciiTheme="minorHAnsi" w:hAnsiTheme="minorHAnsi"/>
          <w:b/>
          <w:sz w:val="16"/>
          <w:szCs w:val="16"/>
        </w:rPr>
      </w:pPr>
    </w:p>
    <w:p w14:paraId="742A19AA" w14:textId="77777777" w:rsidR="003C6E2D" w:rsidRPr="005B59D6" w:rsidRDefault="003C6E2D" w:rsidP="003C6E2D">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w:t>
      </w:r>
      <w:proofErr w:type="gramStart"/>
      <w:r w:rsidRPr="005B59D6">
        <w:rPr>
          <w:rFonts w:asciiTheme="minorHAnsi" w:hAnsiTheme="minorHAnsi"/>
          <w:sz w:val="22"/>
          <w:szCs w:val="22"/>
        </w:rPr>
        <w:t>be</w:t>
      </w:r>
      <w:proofErr w:type="gramEnd"/>
      <w:r w:rsidRPr="005B59D6">
        <w:rPr>
          <w:rFonts w:asciiTheme="minorHAnsi" w:hAnsiTheme="minorHAnsi"/>
          <w:sz w:val="22"/>
          <w:szCs w:val="22"/>
        </w:rPr>
        <w:t xml:space="preserv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14:paraId="0E278C6A" w14:textId="77777777" w:rsidR="003C6E2D" w:rsidRPr="00760FFD" w:rsidRDefault="003C6E2D" w:rsidP="003C6E2D">
      <w:pPr>
        <w:tabs>
          <w:tab w:val="left" w:pos="720"/>
        </w:tabs>
        <w:jc w:val="both"/>
        <w:rPr>
          <w:rFonts w:asciiTheme="minorHAnsi" w:hAnsiTheme="minorHAnsi"/>
          <w:sz w:val="16"/>
          <w:szCs w:val="16"/>
        </w:rPr>
      </w:pPr>
    </w:p>
    <w:p w14:paraId="1E428983" w14:textId="77777777" w:rsidR="003C6E2D" w:rsidRDefault="003C6E2D" w:rsidP="003C6E2D">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14:paraId="79A2399B" w14:textId="77777777" w:rsidR="003C6E2D" w:rsidRPr="001E1763" w:rsidRDefault="003C6E2D" w:rsidP="00524469">
      <w:pPr>
        <w:pStyle w:val="ListParagraph"/>
        <w:numPr>
          <w:ilvl w:val="0"/>
          <w:numId w:val="27"/>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14:paraId="5F88F966" w14:textId="77777777" w:rsidR="003C6E2D" w:rsidRPr="0078478B" w:rsidRDefault="003C6E2D" w:rsidP="00524469">
      <w:pPr>
        <w:pStyle w:val="ListParagraph"/>
        <w:numPr>
          <w:ilvl w:val="0"/>
          <w:numId w:val="27"/>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14:paraId="24D4B545" w14:textId="77777777" w:rsidR="003C6E2D" w:rsidRDefault="003C6E2D" w:rsidP="003C6E2D">
      <w:pPr>
        <w:jc w:val="both"/>
        <w:rPr>
          <w:rFonts w:asciiTheme="minorHAnsi" w:hAnsiTheme="minorHAnsi"/>
          <w:sz w:val="22"/>
          <w:szCs w:val="22"/>
        </w:rPr>
      </w:pPr>
    </w:p>
    <w:p w14:paraId="0F3ACB2C" w14:textId="77777777" w:rsidR="003C6E2D" w:rsidRDefault="003C6E2D" w:rsidP="003C6E2D">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14:paraId="5D9105D0" w14:textId="77777777" w:rsidR="003C6E2D" w:rsidRPr="00760FFD" w:rsidRDefault="003C6E2D" w:rsidP="003C6E2D">
      <w:pPr>
        <w:jc w:val="both"/>
        <w:rPr>
          <w:rFonts w:asciiTheme="minorHAnsi" w:hAnsiTheme="minorHAnsi"/>
          <w:sz w:val="16"/>
          <w:szCs w:val="16"/>
        </w:rPr>
      </w:pPr>
    </w:p>
    <w:p w14:paraId="1F98EA8F" w14:textId="77777777" w:rsidR="003C6E2D" w:rsidRDefault="003C6E2D">
      <w:pPr>
        <w:rPr>
          <w:rFonts w:asciiTheme="minorHAnsi" w:hAnsiTheme="minorHAnsi"/>
          <w:b/>
          <w:i/>
          <w:sz w:val="22"/>
          <w:szCs w:val="22"/>
        </w:rPr>
      </w:pPr>
      <w:r>
        <w:rPr>
          <w:rFonts w:asciiTheme="minorHAnsi" w:hAnsiTheme="minorHAnsi"/>
          <w:b/>
          <w:i/>
          <w:sz w:val="22"/>
          <w:szCs w:val="22"/>
        </w:rPr>
        <w:br w:type="page"/>
      </w:r>
    </w:p>
    <w:p w14:paraId="486B3C4D" w14:textId="77777777" w:rsidR="003C6E2D" w:rsidRPr="001E1763" w:rsidRDefault="003C6E2D" w:rsidP="003C6E2D">
      <w:pPr>
        <w:jc w:val="both"/>
        <w:rPr>
          <w:rFonts w:asciiTheme="minorHAnsi" w:hAnsiTheme="minorHAnsi"/>
          <w:b/>
          <w:i/>
          <w:sz w:val="22"/>
          <w:szCs w:val="22"/>
        </w:rPr>
      </w:pPr>
      <w:r w:rsidRPr="001E1763">
        <w:rPr>
          <w:rFonts w:asciiTheme="minorHAnsi" w:hAnsiTheme="minorHAnsi"/>
          <w:b/>
          <w:i/>
          <w:sz w:val="22"/>
          <w:szCs w:val="22"/>
        </w:rPr>
        <w:lastRenderedPageBreak/>
        <w:t xml:space="preserve">To request confidentiality, Contractor must provide the following information: </w:t>
      </w:r>
    </w:p>
    <w:p w14:paraId="54F53355" w14:textId="77777777" w:rsidR="003C6E2D" w:rsidRPr="003C6E2D" w:rsidRDefault="003C6E2D" w:rsidP="00524469">
      <w:pPr>
        <w:pStyle w:val="ListParagraph"/>
        <w:numPr>
          <w:ilvl w:val="0"/>
          <w:numId w:val="24"/>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bookmarkStart w:id="4" w:name="Check2"/>
      <w:r w:rsidRPr="003C6E2D">
        <w:rPr>
          <w:rFonts w:asciiTheme="minorHAnsi" w:hAnsiTheme="minorHAnsi"/>
          <w:sz w:val="20"/>
          <w:szCs w:val="22"/>
        </w:rPr>
        <w:instrText xml:space="preserve"> FORMCHECKBOX </w:instrText>
      </w:r>
      <w:r w:rsidR="00DE64AD">
        <w:rPr>
          <w:rFonts w:asciiTheme="minorHAnsi" w:hAnsiTheme="minorHAnsi"/>
          <w:sz w:val="20"/>
          <w:szCs w:val="22"/>
        </w:rPr>
      </w:r>
      <w:r w:rsidR="00DE64AD">
        <w:rPr>
          <w:rFonts w:asciiTheme="minorHAnsi" w:hAnsiTheme="minorHAnsi"/>
          <w:sz w:val="20"/>
          <w:szCs w:val="22"/>
        </w:rPr>
        <w:fldChar w:fldCharType="separate"/>
      </w:r>
      <w:r w:rsidRPr="003C6E2D">
        <w:rPr>
          <w:rFonts w:asciiTheme="minorHAnsi" w:hAnsiTheme="minorHAnsi"/>
          <w:sz w:val="20"/>
          <w:szCs w:val="22"/>
        </w:rPr>
        <w:fldChar w:fldCharType="end"/>
      </w:r>
      <w:bookmarkEnd w:id="4"/>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14:paraId="5DBF2A28" w14:textId="77777777" w:rsidR="003C6E2D" w:rsidRPr="003C6E2D" w:rsidRDefault="003C6E2D" w:rsidP="003C6E2D">
      <w:pPr>
        <w:pStyle w:val="ListParagraph"/>
        <w:tabs>
          <w:tab w:val="num" w:pos="720"/>
          <w:tab w:val="left" w:pos="1440"/>
        </w:tabs>
        <w:ind w:hanging="720"/>
        <w:jc w:val="both"/>
        <w:rPr>
          <w:rFonts w:asciiTheme="minorHAnsi" w:hAnsiTheme="minorHAnsi" w:cs="Calibri"/>
          <w:sz w:val="14"/>
          <w:szCs w:val="16"/>
        </w:rPr>
      </w:pPr>
    </w:p>
    <w:p w14:paraId="09C1180D" w14:textId="77777777" w:rsidR="003C6E2D" w:rsidRPr="003C6E2D" w:rsidRDefault="003C6E2D" w:rsidP="00524469">
      <w:pPr>
        <w:pStyle w:val="ListParagraph"/>
        <w:numPr>
          <w:ilvl w:val="0"/>
          <w:numId w:val="24"/>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14:paraId="4FC46431" w14:textId="77777777"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14:paraId="3C4491DB" w14:textId="77777777"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14:paraId="2D9C412C" w14:textId="77777777" w:rsid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bookmarkStart w:id="5" w:name="OLE_LINK1"/>
      <w:r w:rsidRPr="003C6E2D">
        <w:rPr>
          <w:rFonts w:asciiTheme="minorHAnsi" w:hAnsiTheme="minorHAnsi"/>
          <w:sz w:val="20"/>
          <w:szCs w:val="22"/>
        </w:rPr>
        <w:t>Explain why disclosure of the material would not be in the best interest of the public.</w:t>
      </w:r>
      <w:bookmarkEnd w:id="5"/>
    </w:p>
    <w:p w14:paraId="5E7CFAD1" w14:textId="77777777"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14:paraId="7BAF08DA" w14:textId="77777777" w:rsidR="003C6E2D" w:rsidRPr="00ED01C5" w:rsidRDefault="003C6E2D" w:rsidP="003C6E2D">
      <w:pPr>
        <w:pStyle w:val="ListParagraph"/>
        <w:ind w:left="900"/>
        <w:contextualSpacing/>
        <w:jc w:val="both"/>
        <w:rPr>
          <w:rFonts w:asciiTheme="minorHAnsi" w:hAnsiTheme="minorHAnsi"/>
          <w:sz w:val="16"/>
          <w:szCs w:val="16"/>
        </w:rPr>
      </w:pPr>
    </w:p>
    <w:p w14:paraId="04F386BD" w14:textId="77777777" w:rsidR="003C6E2D" w:rsidRPr="005115CD" w:rsidRDefault="003C6E2D" w:rsidP="003C6E2D">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793"/>
        <w:gridCol w:w="1472"/>
        <w:gridCol w:w="2430"/>
        <w:gridCol w:w="2340"/>
        <w:gridCol w:w="2448"/>
      </w:tblGrid>
      <w:tr w:rsidR="003C6E2D" w:rsidRPr="00C84CB9" w14:paraId="3B76F8EB" w14:textId="77777777" w:rsidTr="005B5142">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14:paraId="0D84B7BC" w14:textId="77777777" w:rsidR="003C6E2D" w:rsidRPr="003C6E2D" w:rsidRDefault="003C6E2D" w:rsidP="005B5142">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14:paraId="37896E2E" w14:textId="77777777" w:rsidR="003C6E2D" w:rsidRPr="003C6E2D" w:rsidRDefault="003C6E2D" w:rsidP="005B5142">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14:paraId="2E54AE1C" w14:textId="77777777" w:rsidR="003C6E2D" w:rsidRPr="003C6E2D" w:rsidRDefault="003C6E2D" w:rsidP="005B5142">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14:paraId="01A82205" w14:textId="77777777" w:rsidR="003C6E2D" w:rsidRPr="003C6E2D" w:rsidRDefault="003C6E2D" w:rsidP="005B5142">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14:paraId="2A2DD5FC" w14:textId="77777777" w:rsidR="003C6E2D" w:rsidRPr="003C6E2D" w:rsidRDefault="003C6E2D" w:rsidP="005B5142">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3C6E2D" w:rsidRPr="00C84CB9" w14:paraId="0A4DCE35" w14:textId="77777777" w:rsidTr="005B51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82294"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2A9369C6"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744D9AE2" w14:textId="77777777" w:rsidR="003C6E2D" w:rsidRPr="00C84CB9" w:rsidRDefault="003C6E2D" w:rsidP="005B5142">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03BB4A7"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6D8E61E0"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r>
      <w:tr w:rsidR="003C6E2D" w:rsidRPr="00C84CB9" w14:paraId="518D39BD" w14:textId="77777777" w:rsidTr="005B5142">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C763B"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3B80B15E"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53212742" w14:textId="77777777" w:rsidR="003C6E2D" w:rsidRPr="00C84CB9" w:rsidRDefault="003C6E2D" w:rsidP="005B5142">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9EBED16"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2AF3443A"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r>
      <w:tr w:rsidR="003C6E2D" w:rsidRPr="00C84CB9" w14:paraId="1430B258" w14:textId="77777777" w:rsidTr="005B514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CEB3E"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69096C5B"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298EE029" w14:textId="77777777" w:rsidR="003C6E2D" w:rsidRPr="00C84CB9" w:rsidRDefault="003C6E2D" w:rsidP="005B5142">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93A5D75"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7F20462A"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r>
      <w:tr w:rsidR="003C6E2D" w:rsidRPr="00C84CB9" w14:paraId="70DFB618" w14:textId="77777777" w:rsidTr="005B51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36A1D4"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69EAFCE8"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76F547A4" w14:textId="77777777" w:rsidR="003C6E2D" w:rsidRPr="00C84CB9" w:rsidRDefault="003C6E2D" w:rsidP="005B5142">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ACA45FB"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7CEB7B22" w14:textId="77777777" w:rsidR="003C6E2D" w:rsidRPr="00C84CB9" w:rsidRDefault="003C6E2D" w:rsidP="005B5142">
            <w:pPr>
              <w:jc w:val="both"/>
              <w:rPr>
                <w:rFonts w:asciiTheme="minorHAnsi" w:hAnsiTheme="minorHAnsi"/>
                <w:color w:val="000000"/>
              </w:rPr>
            </w:pPr>
            <w:r w:rsidRPr="00C84CB9">
              <w:rPr>
                <w:rFonts w:asciiTheme="minorHAnsi" w:hAnsiTheme="minorHAnsi"/>
                <w:color w:val="000000"/>
              </w:rPr>
              <w:t> </w:t>
            </w:r>
          </w:p>
        </w:tc>
      </w:tr>
    </w:tbl>
    <w:p w14:paraId="5159A28A" w14:textId="77777777" w:rsidR="003C6E2D" w:rsidRPr="00493D51" w:rsidRDefault="003C6E2D" w:rsidP="003C6E2D">
      <w:pPr>
        <w:jc w:val="both"/>
        <w:rPr>
          <w:rFonts w:asciiTheme="minorHAnsi" w:hAnsiTheme="minorHAnsi"/>
          <w:sz w:val="16"/>
          <w:szCs w:val="16"/>
        </w:rPr>
      </w:pPr>
    </w:p>
    <w:p w14:paraId="76BD70A8" w14:textId="77777777" w:rsidR="003C6E2D" w:rsidRPr="005115CD" w:rsidRDefault="003C6E2D" w:rsidP="00524469">
      <w:pPr>
        <w:pStyle w:val="ListParagraph"/>
        <w:numPr>
          <w:ilvl w:val="0"/>
          <w:numId w:val="24"/>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DE64AD">
        <w:rPr>
          <w:rFonts w:asciiTheme="minorHAnsi" w:hAnsiTheme="minorHAnsi"/>
        </w:rPr>
      </w:r>
      <w:r w:rsidR="00DE64AD">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14:paraId="5C97C5C8" w14:textId="77777777" w:rsidR="003C6E2D" w:rsidRPr="00ED01C5" w:rsidRDefault="003C6E2D" w:rsidP="003C6E2D">
      <w:pPr>
        <w:tabs>
          <w:tab w:val="left" w:pos="1440"/>
        </w:tabs>
        <w:jc w:val="both"/>
        <w:rPr>
          <w:rFonts w:asciiTheme="minorHAnsi" w:hAnsiTheme="minorHAnsi" w:cs="Calibri"/>
          <w:sz w:val="16"/>
          <w:szCs w:val="16"/>
        </w:rPr>
      </w:pPr>
    </w:p>
    <w:p w14:paraId="458B6119" w14:textId="77777777" w:rsidR="003C6E2D" w:rsidRPr="003C6E2D" w:rsidRDefault="003C6E2D" w:rsidP="003C6E2D">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14:paraId="0F18D4F3" w14:textId="77777777" w:rsidR="003C6E2D" w:rsidRPr="003C6E2D" w:rsidRDefault="003C6E2D" w:rsidP="003C6E2D">
      <w:pPr>
        <w:jc w:val="both"/>
        <w:rPr>
          <w:rFonts w:asciiTheme="minorHAnsi" w:hAnsiTheme="minorHAnsi"/>
          <w:sz w:val="14"/>
          <w:szCs w:val="16"/>
        </w:rPr>
      </w:pPr>
    </w:p>
    <w:p w14:paraId="46AE3216" w14:textId="77777777" w:rsidR="003C6E2D" w:rsidRPr="003C6E2D" w:rsidRDefault="003C6E2D" w:rsidP="003C6E2D">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14:paraId="23C45E98" w14:textId="77777777" w:rsidR="003C6E2D" w:rsidRPr="003C6E2D" w:rsidRDefault="003C6E2D" w:rsidP="003C6E2D">
      <w:pPr>
        <w:jc w:val="both"/>
        <w:rPr>
          <w:rFonts w:asciiTheme="minorHAnsi" w:hAnsiTheme="minorHAnsi"/>
          <w:b/>
          <w:sz w:val="14"/>
          <w:szCs w:val="16"/>
        </w:rPr>
      </w:pPr>
    </w:p>
    <w:p w14:paraId="3F6DB693" w14:textId="77777777" w:rsidR="003C6E2D" w:rsidRPr="003C6E2D" w:rsidRDefault="003C6E2D" w:rsidP="003C6E2D">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14:paraId="6F01F892" w14:textId="77777777" w:rsidR="003C6E2D" w:rsidRPr="005115CD" w:rsidRDefault="003C6E2D" w:rsidP="003C6E2D">
      <w:pPr>
        <w:rPr>
          <w:rFonts w:asciiTheme="minorHAnsi" w:hAnsiTheme="minorHAnsi"/>
          <w:sz w:val="22"/>
          <w:szCs w:val="22"/>
        </w:rPr>
      </w:pPr>
    </w:p>
    <w:p w14:paraId="39A9EAB5" w14:textId="77777777" w:rsidR="003C6E2D" w:rsidRPr="003C6E2D" w:rsidRDefault="003C6E2D" w:rsidP="003C6E2D">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14:paraId="469DEA5C"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14:paraId="3334A5A3" w14:textId="77777777" w:rsidR="003C6E2D" w:rsidRDefault="003C6E2D" w:rsidP="003C6E2D">
      <w:pPr>
        <w:tabs>
          <w:tab w:val="left" w:pos="720"/>
        </w:tabs>
        <w:jc w:val="both"/>
        <w:rPr>
          <w:rFonts w:asciiTheme="minorHAnsi" w:hAnsiTheme="minorHAnsi"/>
          <w:sz w:val="22"/>
          <w:szCs w:val="22"/>
        </w:rPr>
      </w:pPr>
    </w:p>
    <w:p w14:paraId="05C32C5E" w14:textId="77777777" w:rsidR="003C6E2D" w:rsidRDefault="003C6E2D" w:rsidP="003C6E2D">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14:paraId="2B89D6EF" w14:textId="77777777" w:rsidR="003C6E2D" w:rsidRPr="002F5BBD" w:rsidRDefault="003C6E2D" w:rsidP="003C6E2D">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14:paraId="62075EEC" w14:textId="77777777" w:rsidR="003C6E2D" w:rsidRPr="003217E9" w:rsidRDefault="003C6E2D" w:rsidP="003C6E2D">
      <w:pPr>
        <w:jc w:val="center"/>
        <w:rPr>
          <w:rFonts w:asciiTheme="minorHAnsi" w:hAnsiTheme="minorHAnsi"/>
          <w:b/>
          <w:szCs w:val="24"/>
        </w:rPr>
      </w:pPr>
      <w:r w:rsidRPr="003217E9">
        <w:rPr>
          <w:rFonts w:asciiTheme="minorHAnsi" w:hAnsiTheme="minorHAnsi"/>
          <w:b/>
          <w:szCs w:val="24"/>
        </w:rPr>
        <w:lastRenderedPageBreak/>
        <w:t>--------------------------------------------------------------------------------------------------------------</w:t>
      </w:r>
    </w:p>
    <w:p w14:paraId="4FD1643E" w14:textId="77777777" w:rsidR="003C6E2D" w:rsidRDefault="003C6E2D" w:rsidP="003C6E2D">
      <w:pPr>
        <w:jc w:val="center"/>
        <w:rPr>
          <w:rFonts w:asciiTheme="minorHAnsi" w:hAnsiTheme="minorHAnsi"/>
          <w:b/>
          <w:sz w:val="22"/>
          <w:szCs w:val="22"/>
        </w:rPr>
      </w:pPr>
    </w:p>
    <w:p w14:paraId="2EFF7691" w14:textId="77777777" w:rsidR="003C6E2D" w:rsidRPr="005115CD" w:rsidRDefault="003C6E2D" w:rsidP="003C6E2D">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14:paraId="19745C90" w14:textId="77777777" w:rsidR="003C6E2D" w:rsidRPr="004D4933" w:rsidRDefault="003C6E2D" w:rsidP="003C6E2D">
      <w:pPr>
        <w:jc w:val="center"/>
        <w:rPr>
          <w:rFonts w:asciiTheme="minorHAnsi" w:hAnsiTheme="minorHAnsi"/>
          <w:b/>
          <w:i/>
          <w:sz w:val="22"/>
          <w:szCs w:val="22"/>
        </w:rPr>
      </w:pPr>
      <w:r w:rsidRPr="004D4933">
        <w:rPr>
          <w:rFonts w:asciiTheme="minorHAnsi" w:hAnsiTheme="minorHAnsi"/>
          <w:b/>
          <w:i/>
          <w:sz w:val="22"/>
          <w:szCs w:val="22"/>
        </w:rPr>
        <w:t>(For Agency use only)</w:t>
      </w:r>
    </w:p>
    <w:p w14:paraId="200FC985" w14:textId="77777777" w:rsidR="003C6E2D" w:rsidRPr="004D4933" w:rsidRDefault="003C6E2D" w:rsidP="003C6E2D">
      <w:pPr>
        <w:rPr>
          <w:rFonts w:asciiTheme="minorHAnsi" w:hAnsiTheme="minorHAnsi"/>
          <w:b/>
          <w:i/>
          <w:sz w:val="22"/>
          <w:szCs w:val="22"/>
        </w:rPr>
      </w:pPr>
    </w:p>
    <w:p w14:paraId="18B2B88E" w14:textId="77777777" w:rsidR="003C6E2D" w:rsidRDefault="003C6E2D" w:rsidP="003C6E2D">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14:paraId="1B5ECCC5" w14:textId="77777777" w:rsidR="003C6E2D" w:rsidRDefault="003C6E2D" w:rsidP="003C6E2D">
      <w:pPr>
        <w:ind w:left="720" w:hanging="720"/>
        <w:jc w:val="both"/>
        <w:rPr>
          <w:rFonts w:asciiTheme="minorHAnsi" w:hAnsiTheme="minorHAnsi"/>
          <w:sz w:val="22"/>
          <w:szCs w:val="22"/>
        </w:rPr>
      </w:pPr>
    </w:p>
    <w:p w14:paraId="1EE2695A" w14:textId="77777777" w:rsidR="003C6E2D" w:rsidRPr="003C6E2D" w:rsidRDefault="003C6E2D" w:rsidP="003C6E2D">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14:paraId="6EF0559E" w14:textId="77777777" w:rsidR="003C6E2D" w:rsidRDefault="003C6E2D" w:rsidP="003C6E2D">
      <w:pPr>
        <w:ind w:left="720" w:hanging="720"/>
        <w:jc w:val="both"/>
        <w:rPr>
          <w:rFonts w:asciiTheme="minorHAnsi" w:hAnsiTheme="minorHAnsi"/>
          <w:sz w:val="22"/>
          <w:szCs w:val="22"/>
        </w:rPr>
      </w:pPr>
    </w:p>
    <w:p w14:paraId="151189E2" w14:textId="77777777" w:rsidR="003C6E2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14:paraId="5CE363C3" w14:textId="77777777" w:rsidR="003C6E2D" w:rsidRDefault="003C6E2D" w:rsidP="003C6E2D">
      <w:pPr>
        <w:tabs>
          <w:tab w:val="left" w:pos="1440"/>
        </w:tabs>
        <w:ind w:left="1440" w:hanging="720"/>
        <w:jc w:val="both"/>
        <w:rPr>
          <w:rFonts w:asciiTheme="minorHAnsi" w:hAnsiTheme="minorHAnsi"/>
          <w:sz w:val="22"/>
          <w:szCs w:val="22"/>
        </w:rPr>
      </w:pPr>
    </w:p>
    <w:p w14:paraId="1A7726AE" w14:textId="77777777" w:rsidR="003C6E2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14:paraId="681397D5" w14:textId="77777777" w:rsidR="003C6E2D" w:rsidRDefault="003C6E2D" w:rsidP="003C6E2D">
      <w:pPr>
        <w:tabs>
          <w:tab w:val="left" w:pos="1440"/>
        </w:tabs>
        <w:ind w:left="1440" w:hanging="720"/>
        <w:jc w:val="both"/>
        <w:rPr>
          <w:rFonts w:asciiTheme="minorHAnsi" w:hAnsiTheme="minorHAnsi"/>
          <w:sz w:val="22"/>
          <w:szCs w:val="22"/>
        </w:rPr>
      </w:pPr>
    </w:p>
    <w:p w14:paraId="52B4B02D"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14:paraId="78D79A77" w14:textId="77777777" w:rsidR="003C6E2D" w:rsidRPr="005115CD" w:rsidRDefault="003C6E2D" w:rsidP="003C6E2D">
      <w:pPr>
        <w:tabs>
          <w:tab w:val="left" w:pos="1440"/>
        </w:tabs>
        <w:ind w:left="1440" w:hanging="720"/>
        <w:jc w:val="both"/>
        <w:rPr>
          <w:rFonts w:asciiTheme="minorHAnsi" w:hAnsiTheme="minorHAnsi"/>
          <w:sz w:val="22"/>
          <w:szCs w:val="22"/>
        </w:rPr>
      </w:pPr>
    </w:p>
    <w:p w14:paraId="024DCB8F"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14:paraId="7D86D808" w14:textId="77777777" w:rsidR="003C6E2D" w:rsidRPr="005115CD" w:rsidRDefault="003C6E2D" w:rsidP="003C6E2D">
      <w:pPr>
        <w:tabs>
          <w:tab w:val="left" w:pos="1440"/>
        </w:tabs>
        <w:ind w:left="1440" w:hanging="720"/>
        <w:jc w:val="both"/>
        <w:rPr>
          <w:rFonts w:asciiTheme="minorHAnsi" w:hAnsiTheme="minorHAnsi"/>
          <w:sz w:val="22"/>
          <w:szCs w:val="22"/>
        </w:rPr>
      </w:pPr>
    </w:p>
    <w:p w14:paraId="391A95C2"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14:paraId="4BEFFEC7" w14:textId="77777777" w:rsidR="003C6E2D" w:rsidRPr="005115CD" w:rsidRDefault="003C6E2D" w:rsidP="003C6E2D">
      <w:pPr>
        <w:tabs>
          <w:tab w:val="left" w:pos="1440"/>
        </w:tabs>
        <w:ind w:left="1440" w:hanging="720"/>
        <w:jc w:val="both"/>
        <w:rPr>
          <w:rFonts w:asciiTheme="minorHAnsi" w:hAnsiTheme="minorHAnsi"/>
          <w:sz w:val="22"/>
          <w:szCs w:val="22"/>
        </w:rPr>
      </w:pPr>
    </w:p>
    <w:p w14:paraId="510E0730"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14:paraId="22368FAF" w14:textId="77777777" w:rsidR="003C6E2D" w:rsidRPr="005115CD" w:rsidRDefault="003C6E2D" w:rsidP="003C6E2D">
      <w:pPr>
        <w:tabs>
          <w:tab w:val="left" w:pos="1440"/>
        </w:tabs>
        <w:ind w:left="1440" w:hanging="720"/>
        <w:jc w:val="both"/>
        <w:rPr>
          <w:rFonts w:asciiTheme="minorHAnsi" w:hAnsiTheme="minorHAnsi"/>
          <w:sz w:val="22"/>
          <w:szCs w:val="22"/>
        </w:rPr>
      </w:pPr>
    </w:p>
    <w:p w14:paraId="2232FED9"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14:paraId="19678F3F" w14:textId="77777777" w:rsidR="003C6E2D" w:rsidRPr="005115CD" w:rsidRDefault="003C6E2D" w:rsidP="003C6E2D">
      <w:pPr>
        <w:rPr>
          <w:rFonts w:asciiTheme="minorHAnsi" w:hAnsiTheme="minorHAnsi"/>
          <w:sz w:val="22"/>
          <w:szCs w:val="22"/>
        </w:rPr>
      </w:pPr>
    </w:p>
    <w:p w14:paraId="34EF1125" w14:textId="77777777" w:rsidR="003C6E2D" w:rsidRPr="005115CD" w:rsidRDefault="003C6E2D" w:rsidP="003C6E2D">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DE64AD">
        <w:rPr>
          <w:rFonts w:asciiTheme="minorHAnsi" w:hAnsiTheme="minorHAnsi"/>
          <w:sz w:val="22"/>
          <w:szCs w:val="22"/>
        </w:rPr>
      </w:r>
      <w:r w:rsidR="00DE64AD">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1"/>
      </w:r>
    </w:p>
    <w:p w14:paraId="52718731" w14:textId="77777777" w:rsidR="003C6E2D" w:rsidRPr="005115CD" w:rsidRDefault="003C6E2D" w:rsidP="003C6E2D">
      <w:pPr>
        <w:rPr>
          <w:rFonts w:asciiTheme="minorHAnsi" w:hAnsiTheme="minorHAnsi"/>
          <w:sz w:val="22"/>
          <w:szCs w:val="22"/>
        </w:rPr>
      </w:pPr>
    </w:p>
    <w:p w14:paraId="685C38F7" w14:textId="77777777" w:rsidR="003C6E2D" w:rsidRPr="005115CD" w:rsidRDefault="003C6E2D" w:rsidP="003C6E2D">
      <w:pPr>
        <w:rPr>
          <w:rFonts w:asciiTheme="minorHAnsi" w:hAnsiTheme="minorHAnsi"/>
          <w:sz w:val="22"/>
          <w:szCs w:val="22"/>
        </w:rPr>
      </w:pPr>
    </w:p>
    <w:p w14:paraId="35025797" w14:textId="77777777" w:rsidR="003C6E2D" w:rsidRPr="005115CD" w:rsidRDefault="003C6E2D" w:rsidP="003C6E2D">
      <w:pPr>
        <w:rPr>
          <w:rFonts w:asciiTheme="minorHAnsi" w:hAnsiTheme="minorHAnsi"/>
          <w:sz w:val="22"/>
          <w:szCs w:val="22"/>
        </w:rPr>
      </w:pPr>
    </w:p>
    <w:p w14:paraId="35E6F8FF" w14:textId="77777777" w:rsidR="003C6E2D" w:rsidRPr="005115CD" w:rsidRDefault="003C6E2D" w:rsidP="003C6E2D">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14:paraId="78EB30DD" w14:textId="77777777" w:rsidR="003C6E2D" w:rsidRDefault="003C6E2D" w:rsidP="003C6E2D">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14:paraId="71BE9381" w14:textId="77777777" w:rsidR="003C6E2D" w:rsidRDefault="003C6E2D" w:rsidP="003C6E2D">
      <w:pPr>
        <w:rPr>
          <w:rFonts w:asciiTheme="minorHAnsi" w:hAnsiTheme="minorHAnsi"/>
          <w:sz w:val="22"/>
          <w:szCs w:val="22"/>
        </w:rPr>
      </w:pPr>
    </w:p>
    <w:p w14:paraId="372DBA91" w14:textId="77777777" w:rsidR="003C6E2D" w:rsidRDefault="003C6E2D" w:rsidP="003C6E2D">
      <w:pPr>
        <w:rPr>
          <w:rFonts w:asciiTheme="minorHAnsi" w:hAnsiTheme="minorHAnsi"/>
          <w:sz w:val="22"/>
          <w:szCs w:val="22"/>
        </w:rPr>
      </w:pPr>
    </w:p>
    <w:p w14:paraId="705B2C82" w14:textId="77777777" w:rsidR="003C6E2D" w:rsidRPr="003C6E2D" w:rsidRDefault="003C6E2D" w:rsidP="003C6E2D">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14:paraId="74C75D47" w14:textId="77777777" w:rsidR="003C6E2D" w:rsidRPr="003C6E2D" w:rsidRDefault="003C6E2D" w:rsidP="003C6E2D">
      <w:pPr>
        <w:rPr>
          <w:rFonts w:asciiTheme="minorHAnsi" w:hAnsiTheme="minorHAnsi"/>
          <w:sz w:val="22"/>
          <w:szCs w:val="22"/>
        </w:rPr>
      </w:pPr>
      <w:r w:rsidRPr="003C6E2D">
        <w:rPr>
          <w:rFonts w:asciiTheme="minorHAnsi" w:hAnsiTheme="minorHAnsi"/>
          <w:sz w:val="22"/>
          <w:szCs w:val="22"/>
        </w:rPr>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p>
    <w:p w14:paraId="1F5255EB" w14:textId="77777777" w:rsidR="003C6E2D" w:rsidRPr="003C6E2D" w:rsidRDefault="003C6E2D" w:rsidP="003C6E2D"/>
    <w:p w14:paraId="34B6EC38" w14:textId="77777777" w:rsidR="003C6E2D" w:rsidRPr="003C6E2D" w:rsidRDefault="003C6E2D">
      <w:pPr>
        <w:rPr>
          <w:rFonts w:ascii="Calibri" w:hAnsi="Calibri"/>
          <w:b/>
          <w:sz w:val="22"/>
          <w:szCs w:val="22"/>
        </w:rPr>
      </w:pPr>
      <w:r w:rsidRPr="003C6E2D">
        <w:rPr>
          <w:rFonts w:ascii="Calibri" w:hAnsi="Calibri"/>
          <w:b/>
          <w:szCs w:val="22"/>
        </w:rPr>
        <w:br w:type="page"/>
      </w:r>
    </w:p>
    <w:p w14:paraId="6890DDA2" w14:textId="77777777"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r w:rsidR="005A32E9" w:rsidRPr="009E13BD">
        <w:rPr>
          <w:rFonts w:ascii="Calibri" w:hAnsi="Calibri"/>
          <w:b/>
          <w:szCs w:val="22"/>
        </w:rPr>
        <w:t xml:space="preserve"> </w:t>
      </w:r>
      <w:r w:rsidR="00032D48">
        <w:rPr>
          <w:rFonts w:ascii="Calibri" w:hAnsi="Calibri"/>
          <w:b/>
          <w:szCs w:val="22"/>
        </w:rPr>
        <w:t>Response</w:t>
      </w:r>
      <w:r w:rsidR="007715ED" w:rsidRPr="009E13BD">
        <w:rPr>
          <w:rFonts w:ascii="Calibri" w:hAnsi="Calibri"/>
          <w:b/>
          <w:szCs w:val="22"/>
        </w:rPr>
        <w:t xml:space="preserve"> Check List</w:t>
      </w:r>
    </w:p>
    <w:tbl>
      <w:tblPr>
        <w:tblW w:w="10030" w:type="dxa"/>
        <w:jc w:val="center"/>
        <w:tblLook w:val="0000" w:firstRow="0" w:lastRow="0" w:firstColumn="0" w:lastColumn="0" w:noHBand="0" w:noVBand="0"/>
      </w:tblPr>
      <w:tblGrid>
        <w:gridCol w:w="4742"/>
        <w:gridCol w:w="788"/>
        <w:gridCol w:w="854"/>
        <w:gridCol w:w="3646"/>
      </w:tblGrid>
      <w:tr w:rsidR="007715ED" w:rsidRPr="009E13BD" w14:paraId="3B58F08F" w14:textId="77777777" w:rsidTr="00DB527A">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8938006"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6DA3166E"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24A07944"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16005767" w14:textId="77777777" w:rsidTr="00DB527A">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5E116308"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5C1115E0"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168128C4"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74059A60" w14:textId="77777777" w:rsidR="007715ED" w:rsidRPr="009E13BD" w:rsidRDefault="007715ED" w:rsidP="00DB527A">
            <w:pPr>
              <w:jc w:val="both"/>
              <w:rPr>
                <w:rFonts w:ascii="Calibri" w:hAnsi="Calibri" w:cs="Arial"/>
                <w:b/>
                <w:bCs/>
                <w:sz w:val="22"/>
                <w:szCs w:val="22"/>
              </w:rPr>
            </w:pPr>
          </w:p>
        </w:tc>
      </w:tr>
      <w:tr w:rsidR="007715ED" w:rsidRPr="009E13BD" w14:paraId="3361315C"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2625CE15" w14:textId="05A1B349" w:rsidR="007715ED" w:rsidRPr="009E13BD" w:rsidRDefault="00B86195" w:rsidP="003103A1">
            <w:pPr>
              <w:pStyle w:val="NoSpacing"/>
              <w:ind w:left="407" w:hanging="407"/>
              <w:rPr>
                <w:rFonts w:ascii="Calibri" w:hAnsi="Calibri"/>
                <w:sz w:val="22"/>
                <w:szCs w:val="22"/>
              </w:rPr>
            </w:pPr>
            <w:r w:rsidRPr="009E13BD">
              <w:rPr>
                <w:rFonts w:ascii="Calibri" w:hAnsi="Calibri"/>
                <w:sz w:val="22"/>
                <w:szCs w:val="22"/>
              </w:rPr>
              <w:t xml:space="preserve">3.  </w:t>
            </w:r>
            <w:r w:rsidR="00C519CE">
              <w:rPr>
                <w:rFonts w:ascii="Calibri" w:hAnsi="Calibri"/>
                <w:sz w:val="22"/>
                <w:szCs w:val="22"/>
              </w:rPr>
              <w:t xml:space="preserve">  </w:t>
            </w:r>
            <w:r w:rsidR="003103A1">
              <w:rPr>
                <w:rFonts w:ascii="Calibri" w:hAnsi="Calibri"/>
                <w:noProof/>
                <w:sz w:val="22"/>
                <w:szCs w:val="22"/>
              </w:rPr>
              <w:t>One Original and six (6) copies</w:t>
            </w:r>
            <w:r w:rsidR="007715ED" w:rsidRPr="009E13BD">
              <w:rPr>
                <w:rFonts w:ascii="Calibri" w:hAnsi="Calibri"/>
                <w:sz w:val="22"/>
                <w:szCs w:val="22"/>
              </w:rPr>
              <w:t xml:space="preserve"> of the Bid Proposal</w:t>
            </w:r>
            <w:r w:rsidR="003103A1">
              <w:rPr>
                <w:rFonts w:ascii="Calibri" w:hAnsi="Calibri"/>
                <w:sz w:val="22"/>
                <w:szCs w:val="22"/>
              </w:rPr>
              <w:t xml:space="preserve"> and One Digital Copy</w:t>
            </w:r>
          </w:p>
        </w:tc>
        <w:tc>
          <w:tcPr>
            <w:tcW w:w="788" w:type="dxa"/>
            <w:tcBorders>
              <w:top w:val="nil"/>
              <w:left w:val="nil"/>
              <w:bottom w:val="single" w:sz="4" w:space="0" w:color="auto"/>
              <w:right w:val="single" w:sz="4" w:space="0" w:color="auto"/>
            </w:tcBorders>
            <w:vAlign w:val="center"/>
          </w:tcPr>
          <w:p w14:paraId="135FAFE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8ED0F0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96784D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A578C2F"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2AF61CD" w14:textId="2767B76F"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 xml:space="preserve">3.   </w:t>
            </w:r>
            <w:r w:rsidR="00C519CE">
              <w:rPr>
                <w:rFonts w:ascii="Calibri" w:hAnsi="Calibri"/>
                <w:sz w:val="22"/>
                <w:szCs w:val="22"/>
              </w:rPr>
              <w:t xml:space="preserve"> </w:t>
            </w:r>
            <w:r w:rsidRPr="009E13BD">
              <w:rPr>
                <w:rFonts w:ascii="Calibri" w:hAnsi="Calibri"/>
                <w:sz w:val="22"/>
                <w:szCs w:val="22"/>
              </w:rPr>
              <w:t>One (1) Public Copy with Confidential Information Excised</w:t>
            </w:r>
            <w:r w:rsidR="003103A1">
              <w:rPr>
                <w:rFonts w:ascii="Calibri" w:hAnsi="Calibri"/>
                <w:sz w:val="22"/>
                <w:szCs w:val="22"/>
              </w:rPr>
              <w:t xml:space="preserve"> and One (1) Digital Copy</w:t>
            </w:r>
          </w:p>
        </w:tc>
        <w:tc>
          <w:tcPr>
            <w:tcW w:w="788" w:type="dxa"/>
            <w:tcBorders>
              <w:top w:val="nil"/>
              <w:left w:val="nil"/>
              <w:bottom w:val="single" w:sz="4" w:space="0" w:color="auto"/>
              <w:right w:val="single" w:sz="4" w:space="0" w:color="auto"/>
            </w:tcBorders>
            <w:vAlign w:val="center"/>
          </w:tcPr>
          <w:p w14:paraId="0D47C4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155C539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1FF4DC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7FDBC5C8"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5BA9A616" w14:textId="77777777" w:rsidR="00B71136"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165590FB"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BA7B1B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B5AA79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B71136" w:rsidRPr="009E13BD" w14:paraId="40256AB2"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2D3F94E0" w14:textId="77777777" w:rsidR="00B71136" w:rsidRPr="009E13BD" w:rsidRDefault="00B71136" w:rsidP="00CB24E6">
            <w:pPr>
              <w:pStyle w:val="NoSpacing"/>
              <w:ind w:left="407" w:hanging="407"/>
              <w:rPr>
                <w:rFonts w:ascii="Calibri" w:hAnsi="Calibri"/>
                <w:sz w:val="22"/>
                <w:szCs w:val="22"/>
              </w:rPr>
            </w:pPr>
            <w:r>
              <w:rPr>
                <w:rFonts w:ascii="Calibri" w:hAnsi="Calibri"/>
                <w:sz w:val="22"/>
                <w:szCs w:val="22"/>
              </w:rPr>
              <w:t>3.   Table of Contents</w:t>
            </w:r>
          </w:p>
        </w:tc>
        <w:tc>
          <w:tcPr>
            <w:tcW w:w="788" w:type="dxa"/>
            <w:tcBorders>
              <w:top w:val="nil"/>
              <w:left w:val="nil"/>
              <w:bottom w:val="single" w:sz="4" w:space="0" w:color="auto"/>
              <w:right w:val="single" w:sz="4" w:space="0" w:color="auto"/>
            </w:tcBorders>
            <w:vAlign w:val="center"/>
          </w:tcPr>
          <w:p w14:paraId="7B3F1BBB" w14:textId="77777777" w:rsidR="00B71136" w:rsidRPr="009E13BD" w:rsidRDefault="00B71136"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3F17C447" w14:textId="77777777" w:rsidR="00B71136" w:rsidRPr="009E13BD" w:rsidRDefault="00B71136"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0DD1AEA3" w14:textId="77777777" w:rsidR="00B71136" w:rsidRPr="009E13BD" w:rsidRDefault="00B71136" w:rsidP="00DB527A">
            <w:pPr>
              <w:pStyle w:val="BodyText"/>
              <w:jc w:val="both"/>
              <w:rPr>
                <w:rFonts w:ascii="Calibri" w:hAnsi="Calibri" w:cs="Arial"/>
                <w:sz w:val="22"/>
                <w:szCs w:val="22"/>
              </w:rPr>
            </w:pPr>
          </w:p>
        </w:tc>
      </w:tr>
      <w:tr w:rsidR="007715ED" w:rsidRPr="009E13BD" w14:paraId="10B036E4"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A877883" w14:textId="77777777" w:rsidR="007715ED" w:rsidRPr="009E13BD" w:rsidRDefault="007715ED" w:rsidP="00CB3BC7">
            <w:pPr>
              <w:pStyle w:val="NoSpacing"/>
              <w:rPr>
                <w:rFonts w:ascii="Calibri" w:hAnsi="Calibri"/>
                <w:sz w:val="22"/>
                <w:szCs w:val="22"/>
              </w:rPr>
            </w:pPr>
            <w:r w:rsidRPr="003103A1">
              <w:rPr>
                <w:rFonts w:ascii="Calibri" w:hAnsi="Calibri"/>
                <w:sz w:val="22"/>
                <w:szCs w:val="22"/>
              </w:rPr>
              <w:t>3.   Terminations</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7A27172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8B0EE2B"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ADB2C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688E5F"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53367DF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6C8ACB2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3A0D5B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C337DA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69B581D"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5C2A7B32"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64C51F3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94AF94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C49645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923C0F7"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009029B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359C97B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374F93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98A491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78ACE7"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4BAE9EF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0516594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456AEA6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1B0534E" w14:textId="77777777" w:rsidR="007715ED" w:rsidRPr="009E13BD" w:rsidRDefault="007715ED" w:rsidP="00DB527A">
            <w:pPr>
              <w:pStyle w:val="BodyText"/>
              <w:jc w:val="both"/>
              <w:rPr>
                <w:rFonts w:ascii="Calibri" w:hAnsi="Calibri" w:cs="Arial"/>
                <w:sz w:val="22"/>
                <w:szCs w:val="22"/>
              </w:rPr>
            </w:pPr>
          </w:p>
        </w:tc>
      </w:tr>
      <w:tr w:rsidR="00A83647" w:rsidRPr="009E13BD" w14:paraId="6E0621FF" w14:textId="77777777" w:rsidTr="00B16147">
        <w:trPr>
          <w:trHeight w:val="255"/>
          <w:jc w:val="center"/>
        </w:trPr>
        <w:tc>
          <w:tcPr>
            <w:tcW w:w="4742" w:type="dxa"/>
            <w:tcBorders>
              <w:top w:val="nil"/>
              <w:left w:val="single" w:sz="4" w:space="0" w:color="auto"/>
              <w:bottom w:val="single" w:sz="4" w:space="0" w:color="auto"/>
              <w:right w:val="single" w:sz="4" w:space="0" w:color="auto"/>
            </w:tcBorders>
            <w:vAlign w:val="center"/>
          </w:tcPr>
          <w:p w14:paraId="6061BBF0" w14:textId="77777777" w:rsidR="00C519CE" w:rsidRDefault="00A83647" w:rsidP="00AD1B28">
            <w:pPr>
              <w:pStyle w:val="NoSpacing"/>
              <w:rPr>
                <w:rFonts w:ascii="Calibri" w:hAnsi="Calibri"/>
                <w:sz w:val="22"/>
                <w:szCs w:val="22"/>
              </w:rPr>
            </w:pPr>
            <w:r w:rsidRPr="009E13BD">
              <w:rPr>
                <w:rFonts w:ascii="Calibri" w:hAnsi="Calibri"/>
                <w:sz w:val="22"/>
                <w:szCs w:val="22"/>
              </w:rPr>
              <w:t xml:space="preserve">4.   Scored Technical </w:t>
            </w:r>
            <w:r w:rsidR="00AD1B28">
              <w:rPr>
                <w:rFonts w:ascii="Calibri" w:hAnsi="Calibri"/>
                <w:sz w:val="22"/>
                <w:szCs w:val="22"/>
              </w:rPr>
              <w:t>Requirements</w:t>
            </w:r>
            <w:r w:rsidR="00C519CE">
              <w:rPr>
                <w:rFonts w:ascii="Calibri" w:hAnsi="Calibri"/>
                <w:sz w:val="22"/>
                <w:szCs w:val="22"/>
              </w:rPr>
              <w:t xml:space="preserve"> (included in </w:t>
            </w:r>
          </w:p>
          <w:p w14:paraId="348E0464" w14:textId="156F2923" w:rsidR="00A83647" w:rsidRPr="009E13BD" w:rsidRDefault="00C519CE" w:rsidP="00AD1B28">
            <w:pPr>
              <w:pStyle w:val="NoSpacing"/>
              <w:rPr>
                <w:rFonts w:ascii="Calibri" w:hAnsi="Calibri"/>
                <w:sz w:val="22"/>
                <w:szCs w:val="22"/>
              </w:rPr>
            </w:pPr>
            <w:r>
              <w:rPr>
                <w:rFonts w:ascii="Calibri" w:hAnsi="Calibri"/>
                <w:sz w:val="22"/>
                <w:szCs w:val="22"/>
              </w:rPr>
              <w:t xml:space="preserve">      Scope of Work and referenced in Section 5.2)</w:t>
            </w:r>
          </w:p>
        </w:tc>
        <w:tc>
          <w:tcPr>
            <w:tcW w:w="788" w:type="dxa"/>
            <w:tcBorders>
              <w:top w:val="nil"/>
              <w:left w:val="nil"/>
              <w:bottom w:val="single" w:sz="4" w:space="0" w:color="auto"/>
              <w:right w:val="single" w:sz="4" w:space="0" w:color="auto"/>
            </w:tcBorders>
            <w:vAlign w:val="center"/>
          </w:tcPr>
          <w:p w14:paraId="474B4E70" w14:textId="77777777" w:rsidR="00A83647" w:rsidRPr="009E13BD" w:rsidRDefault="00A83647" w:rsidP="00B16147">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F0CFDEC" w14:textId="77777777" w:rsidR="00A83647" w:rsidRPr="009E13BD" w:rsidRDefault="00A83647" w:rsidP="00B16147">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0761B68" w14:textId="77777777" w:rsidR="00A83647" w:rsidRPr="009E13BD" w:rsidRDefault="00A83647" w:rsidP="00B16147">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23E145D7"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7C531CD5" w14:textId="6489E98C" w:rsidR="007715ED" w:rsidRPr="009E13BD" w:rsidRDefault="00A83647" w:rsidP="00C519CE">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Mandatory </w:t>
            </w:r>
            <w:r w:rsidR="00C519CE">
              <w:rPr>
                <w:rFonts w:ascii="Calibri" w:hAnsi="Calibri"/>
                <w:sz w:val="22"/>
                <w:szCs w:val="22"/>
              </w:rPr>
              <w:t>Requirements (Section 5.1)</w:t>
            </w:r>
          </w:p>
        </w:tc>
        <w:tc>
          <w:tcPr>
            <w:tcW w:w="788" w:type="dxa"/>
            <w:tcBorders>
              <w:top w:val="nil"/>
              <w:left w:val="nil"/>
              <w:bottom w:val="single" w:sz="4" w:space="0" w:color="auto"/>
              <w:right w:val="single" w:sz="4" w:space="0" w:color="auto"/>
            </w:tcBorders>
            <w:vAlign w:val="center"/>
          </w:tcPr>
          <w:p w14:paraId="1B86187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265FF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E00E86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15F09EA"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144101FB" w14:textId="77777777" w:rsidR="007715ED" w:rsidRPr="009E13BD" w:rsidRDefault="007715ED" w:rsidP="00032D48">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1CF5A87E"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174DA6F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90C211D" w14:textId="77777777" w:rsidR="007715ED" w:rsidRPr="009E13BD" w:rsidRDefault="007715ED" w:rsidP="00DB527A">
            <w:pPr>
              <w:pStyle w:val="BodyText"/>
              <w:jc w:val="both"/>
              <w:rPr>
                <w:rFonts w:ascii="Calibri" w:hAnsi="Calibri" w:cs="Arial"/>
                <w:sz w:val="22"/>
                <w:szCs w:val="22"/>
              </w:rPr>
            </w:pPr>
          </w:p>
        </w:tc>
      </w:tr>
      <w:tr w:rsidR="007715ED" w:rsidRPr="009E13BD" w14:paraId="1CDFECEF" w14:textId="77777777" w:rsidTr="00CB3BC7">
        <w:trPr>
          <w:trHeight w:val="255"/>
          <w:jc w:val="center"/>
        </w:trPr>
        <w:tc>
          <w:tcPr>
            <w:tcW w:w="4742" w:type="dxa"/>
            <w:tcBorders>
              <w:top w:val="nil"/>
              <w:left w:val="single" w:sz="4" w:space="0" w:color="auto"/>
              <w:bottom w:val="single" w:sz="4" w:space="0" w:color="auto"/>
              <w:right w:val="single" w:sz="4" w:space="0" w:color="auto"/>
            </w:tcBorders>
            <w:vAlign w:val="center"/>
          </w:tcPr>
          <w:p w14:paraId="360C0836" w14:textId="77777777" w:rsidR="007715ED" w:rsidRPr="003103A1" w:rsidRDefault="007715ED" w:rsidP="00CB3BC7">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06A3CDE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51F8E8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6ACC3C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3BA5B60"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55914A6A" w14:textId="77777777" w:rsidR="007715ED" w:rsidRPr="009E13BD" w:rsidRDefault="003103A1" w:rsidP="00DB527A">
            <w:pPr>
              <w:pStyle w:val="NoSpacing"/>
              <w:rPr>
                <w:rFonts w:ascii="Calibri" w:hAnsi="Calibri"/>
                <w:sz w:val="22"/>
                <w:szCs w:val="22"/>
              </w:rPr>
            </w:pPr>
            <w:r>
              <w:rPr>
                <w:rFonts w:ascii="Calibri" w:hAnsi="Calibri"/>
                <w:sz w:val="22"/>
                <w:szCs w:val="22"/>
              </w:rPr>
              <w:t>Cost Proposal</w:t>
            </w:r>
            <w:r w:rsidR="00AD1B28">
              <w:rPr>
                <w:rFonts w:ascii="Calibri" w:hAnsi="Calibri"/>
                <w:sz w:val="22"/>
                <w:szCs w:val="22"/>
              </w:rPr>
              <w:t xml:space="preserve"> – Attachment 5</w:t>
            </w:r>
          </w:p>
        </w:tc>
        <w:tc>
          <w:tcPr>
            <w:tcW w:w="788" w:type="dxa"/>
            <w:tcBorders>
              <w:top w:val="nil"/>
              <w:left w:val="nil"/>
              <w:bottom w:val="single" w:sz="4" w:space="0" w:color="auto"/>
              <w:right w:val="single" w:sz="4" w:space="0" w:color="auto"/>
            </w:tcBorders>
            <w:vAlign w:val="center"/>
          </w:tcPr>
          <w:p w14:paraId="41E0AA3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2EDB99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4F4F07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F304674"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2F5050A9"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3733349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276675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3675B8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7D156C25"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A0BB140"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6D9BA74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76E715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2FF095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2F84A6DD"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9E2D415"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4DEF013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50EA82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E55755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0F022EC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61C833A5"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8722E1C" w14:textId="77777777"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proofErr w:type="gramStart"/>
      <w:r w:rsidR="00C84CB9">
        <w:rPr>
          <w:rFonts w:ascii="Calibri" w:hAnsi="Calibri" w:cs="Arial"/>
          <w:b/>
          <w:szCs w:val="22"/>
        </w:rPr>
        <w:t>5</w:t>
      </w:r>
      <w:r w:rsidR="005A32E9" w:rsidRPr="009E13BD">
        <w:rPr>
          <w:rFonts w:ascii="Calibri" w:hAnsi="Calibri" w:cs="Arial"/>
          <w:b/>
          <w:szCs w:val="22"/>
        </w:rPr>
        <w:t xml:space="preserve"> </w:t>
      </w:r>
      <w:r w:rsidR="00AD1B28">
        <w:rPr>
          <w:rFonts w:ascii="Calibri" w:hAnsi="Calibri" w:cs="Arial"/>
          <w:b/>
          <w:szCs w:val="22"/>
        </w:rPr>
        <w:t xml:space="preserve"> -</w:t>
      </w:r>
      <w:proofErr w:type="gramEnd"/>
      <w:r w:rsidR="00AD1B28">
        <w:rPr>
          <w:rFonts w:ascii="Calibri" w:hAnsi="Calibri" w:cs="Arial"/>
          <w:b/>
          <w:szCs w:val="22"/>
        </w:rPr>
        <w:t xml:space="preserve"> Cost Proposal</w:t>
      </w:r>
    </w:p>
    <w:p w14:paraId="2F5FDAF7"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0B5FF3B3"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7B14D5D1"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695BB12E"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DA90E18" w14:textId="77777777" w:rsidR="007715ED" w:rsidRPr="009E13BD" w:rsidRDefault="007715ED" w:rsidP="007715ED">
      <w:pPr>
        <w:pStyle w:val="Header"/>
        <w:tabs>
          <w:tab w:val="clear" w:pos="4320"/>
          <w:tab w:val="clear" w:pos="8640"/>
        </w:tabs>
        <w:rPr>
          <w:rFonts w:ascii="Calibri" w:hAnsi="Calibri" w:cs="Arial"/>
          <w:b/>
          <w:szCs w:val="22"/>
        </w:rPr>
      </w:pPr>
    </w:p>
    <w:p w14:paraId="598EAD7F" w14:textId="77777777"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51A2C7DD" w14:textId="77777777"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w:t>
      </w:r>
      <w:r w:rsidR="00B71136">
        <w:rPr>
          <w:rFonts w:ascii="Calibri" w:hAnsi="Calibri" w:cs="Arial"/>
          <w:szCs w:val="22"/>
        </w:rPr>
        <w:t xml:space="preserve"> on Net 60 Days Payment Terms.  Contractor must use the Attachment #5 – Cost Proposal </w:t>
      </w:r>
      <w:r w:rsidRPr="009E13BD">
        <w:rPr>
          <w:rFonts w:ascii="Calibri" w:hAnsi="Calibri" w:cs="Arial"/>
          <w:szCs w:val="22"/>
        </w:rPr>
        <w:t xml:space="preserve">template </w:t>
      </w:r>
      <w:r w:rsidR="00B71136">
        <w:rPr>
          <w:rFonts w:ascii="Calibri" w:hAnsi="Calibri" w:cs="Arial"/>
          <w:szCs w:val="22"/>
        </w:rPr>
        <w:t>attached</w:t>
      </w:r>
      <w:r w:rsidRPr="009E13BD">
        <w:rPr>
          <w:rFonts w:ascii="Calibri" w:hAnsi="Calibri" w:cs="Arial"/>
          <w:szCs w:val="22"/>
        </w:rPr>
        <w:t>.  Please use additional pages to provide any additional narrative support for the costing information.</w:t>
      </w:r>
    </w:p>
    <w:p w14:paraId="6CDA443F" w14:textId="77777777" w:rsidR="007715ED" w:rsidRPr="009E13BD" w:rsidRDefault="007715ED" w:rsidP="007715ED">
      <w:pPr>
        <w:pStyle w:val="Header"/>
        <w:tabs>
          <w:tab w:val="clear" w:pos="4320"/>
          <w:tab w:val="clear" w:pos="8640"/>
        </w:tabs>
        <w:jc w:val="both"/>
        <w:rPr>
          <w:rFonts w:ascii="Calibri" w:hAnsi="Calibri"/>
          <w:szCs w:val="22"/>
        </w:rPr>
      </w:pPr>
    </w:p>
    <w:p w14:paraId="0C79125C" w14:textId="77777777" w:rsidR="007715ED" w:rsidRPr="009E13BD" w:rsidRDefault="007715ED" w:rsidP="007715ED">
      <w:pPr>
        <w:pStyle w:val="Header"/>
        <w:tabs>
          <w:tab w:val="clear" w:pos="4320"/>
          <w:tab w:val="clear" w:pos="8640"/>
        </w:tabs>
        <w:jc w:val="both"/>
        <w:rPr>
          <w:rFonts w:ascii="Calibri" w:hAnsi="Calibri"/>
          <w:szCs w:val="22"/>
        </w:rPr>
      </w:pPr>
    </w:p>
    <w:p w14:paraId="1BC21570" w14:textId="77777777" w:rsidR="007715ED" w:rsidRPr="009E13BD" w:rsidRDefault="007715ED" w:rsidP="007715ED">
      <w:pPr>
        <w:pStyle w:val="Header"/>
        <w:tabs>
          <w:tab w:val="clear" w:pos="4320"/>
          <w:tab w:val="clear" w:pos="8640"/>
        </w:tabs>
        <w:jc w:val="both"/>
        <w:rPr>
          <w:rFonts w:ascii="Calibri" w:hAnsi="Calibri"/>
          <w:szCs w:val="22"/>
        </w:rPr>
      </w:pPr>
    </w:p>
    <w:p w14:paraId="7FBD1E22" w14:textId="77777777" w:rsidR="003103A1" w:rsidRDefault="003103A1">
      <w:pPr>
        <w:rPr>
          <w:rFonts w:ascii="Calibri" w:hAnsi="Calibri"/>
          <w:sz w:val="22"/>
          <w:szCs w:val="22"/>
        </w:rPr>
      </w:pPr>
      <w:r>
        <w:rPr>
          <w:rFonts w:ascii="Calibri" w:hAnsi="Calibri"/>
          <w:sz w:val="22"/>
          <w:szCs w:val="22"/>
        </w:rPr>
        <w:br w:type="page"/>
      </w:r>
    </w:p>
    <w:p w14:paraId="153A0440" w14:textId="77777777" w:rsidR="003103A1" w:rsidRPr="00DB43EF" w:rsidRDefault="003103A1" w:rsidP="003103A1">
      <w:pPr>
        <w:jc w:val="center"/>
        <w:rPr>
          <w:rFonts w:asciiTheme="minorHAnsi" w:hAnsiTheme="minorHAnsi"/>
          <w:b/>
        </w:rPr>
      </w:pPr>
      <w:r w:rsidRPr="00DB43EF">
        <w:rPr>
          <w:rFonts w:asciiTheme="minorHAnsi" w:hAnsiTheme="minorHAnsi" w:cs="Arial"/>
          <w:b/>
          <w:color w:val="000000"/>
        </w:rPr>
        <w:lastRenderedPageBreak/>
        <w:t>APPENDIX A</w:t>
      </w:r>
    </w:p>
    <w:p w14:paraId="6DC1D580" w14:textId="441AF8A0" w:rsidR="003103A1" w:rsidRPr="00DB43EF" w:rsidRDefault="00AD3189" w:rsidP="00AD3189">
      <w:pPr>
        <w:jc w:val="center"/>
        <w:rPr>
          <w:rFonts w:asciiTheme="minorHAnsi" w:hAnsiTheme="minorHAnsi"/>
          <w:b/>
          <w:szCs w:val="22"/>
        </w:rPr>
      </w:pPr>
      <w:r w:rsidRPr="00DB43EF">
        <w:rPr>
          <w:rFonts w:asciiTheme="minorHAnsi" w:hAnsiTheme="minorHAnsi"/>
          <w:b/>
          <w:szCs w:val="22"/>
        </w:rPr>
        <w:t>S</w:t>
      </w:r>
      <w:r w:rsidR="00DB43EF">
        <w:rPr>
          <w:rFonts w:asciiTheme="minorHAnsi" w:hAnsiTheme="minorHAnsi"/>
          <w:b/>
          <w:szCs w:val="22"/>
        </w:rPr>
        <w:t>enate File</w:t>
      </w:r>
      <w:r w:rsidRPr="00DB43EF">
        <w:rPr>
          <w:rFonts w:asciiTheme="minorHAnsi" w:hAnsiTheme="minorHAnsi"/>
          <w:b/>
          <w:szCs w:val="22"/>
        </w:rPr>
        <w:t xml:space="preserve"> 240</w:t>
      </w:r>
    </w:p>
    <w:p w14:paraId="1D930A0D" w14:textId="77777777" w:rsidR="00AD3189" w:rsidRDefault="00AD3189" w:rsidP="00AD3189">
      <w:pPr>
        <w:jc w:val="center"/>
        <w:rPr>
          <w:rFonts w:asciiTheme="minorHAnsi" w:hAnsiTheme="minorHAnsi"/>
          <w:b/>
          <w:sz w:val="28"/>
          <w:szCs w:val="22"/>
        </w:rPr>
      </w:pPr>
    </w:p>
    <w:p w14:paraId="0188D837" w14:textId="28437B39" w:rsidR="00AD3189" w:rsidRPr="00AD3189" w:rsidRDefault="00AD3189" w:rsidP="00AD3189">
      <w:pPr>
        <w:rPr>
          <w:rFonts w:asciiTheme="minorHAnsi" w:hAnsiTheme="minorHAnsi"/>
          <w:sz w:val="22"/>
          <w:szCs w:val="22"/>
        </w:rPr>
      </w:pPr>
      <w:r>
        <w:rPr>
          <w:rFonts w:asciiTheme="minorHAnsi" w:hAnsiTheme="minorHAnsi"/>
          <w:sz w:val="22"/>
          <w:szCs w:val="22"/>
        </w:rPr>
        <w:t>See attached Appendix A</w:t>
      </w:r>
      <w:r w:rsidR="00DB43EF">
        <w:rPr>
          <w:rFonts w:asciiTheme="minorHAnsi" w:hAnsiTheme="minorHAnsi"/>
          <w:sz w:val="22"/>
          <w:szCs w:val="22"/>
        </w:rPr>
        <w:t xml:space="preserve"> – Senate File 240</w:t>
      </w:r>
      <w:r>
        <w:rPr>
          <w:rFonts w:asciiTheme="minorHAnsi" w:hAnsiTheme="minorHAnsi"/>
          <w:sz w:val="22"/>
          <w:szCs w:val="22"/>
        </w:rPr>
        <w:t xml:space="preserve"> included with </w:t>
      </w:r>
      <w:r w:rsidR="003439FE">
        <w:rPr>
          <w:rFonts w:asciiTheme="minorHAnsi" w:hAnsiTheme="minorHAnsi"/>
          <w:sz w:val="22"/>
          <w:szCs w:val="22"/>
        </w:rPr>
        <w:t xml:space="preserve">the </w:t>
      </w:r>
      <w:r>
        <w:rPr>
          <w:rFonts w:asciiTheme="minorHAnsi" w:hAnsiTheme="minorHAnsi"/>
          <w:sz w:val="22"/>
          <w:szCs w:val="22"/>
        </w:rPr>
        <w:t>RFP.</w:t>
      </w:r>
    </w:p>
    <w:p w14:paraId="6F265DD2" w14:textId="77777777" w:rsidR="003103A1" w:rsidRDefault="003103A1" w:rsidP="003103A1">
      <w:pPr>
        <w:rPr>
          <w:rFonts w:asciiTheme="minorHAnsi" w:hAnsiTheme="minorHAnsi" w:cs="Arial"/>
          <w:color w:val="000000"/>
          <w:sz w:val="22"/>
          <w:szCs w:val="22"/>
          <w:shd w:val="clear" w:color="auto" w:fill="FFFF00"/>
        </w:rPr>
      </w:pPr>
    </w:p>
    <w:p w14:paraId="1DFD6832" w14:textId="77777777" w:rsidR="00AD3189" w:rsidRPr="003103A1" w:rsidRDefault="00AD3189" w:rsidP="003103A1">
      <w:pPr>
        <w:rPr>
          <w:rFonts w:asciiTheme="minorHAnsi" w:hAnsiTheme="minorHAnsi" w:cs="Arial"/>
          <w:color w:val="000000"/>
          <w:sz w:val="22"/>
          <w:szCs w:val="22"/>
          <w:shd w:val="clear" w:color="auto" w:fill="FFFF00"/>
        </w:rPr>
      </w:pPr>
    </w:p>
    <w:p w14:paraId="2DEA429E" w14:textId="24290006" w:rsidR="003103A1" w:rsidRPr="003103A1" w:rsidRDefault="003103A1" w:rsidP="003103A1">
      <w:pPr>
        <w:rPr>
          <w:rFonts w:asciiTheme="minorHAnsi" w:hAnsiTheme="minorHAnsi" w:cs="Arial"/>
          <w:color w:val="000000"/>
          <w:sz w:val="22"/>
          <w:szCs w:val="22"/>
          <w:shd w:val="clear" w:color="auto" w:fill="FFFF00"/>
        </w:rPr>
      </w:pPr>
      <w:r w:rsidRPr="003103A1">
        <w:rPr>
          <w:rFonts w:asciiTheme="minorHAnsi" w:hAnsiTheme="minorHAnsi" w:cs="Arial"/>
          <w:color w:val="000000"/>
          <w:sz w:val="22"/>
          <w:szCs w:val="22"/>
          <w:shd w:val="clear" w:color="auto" w:fill="FFFF00"/>
        </w:rPr>
        <w:br w:type="page"/>
      </w:r>
    </w:p>
    <w:p w14:paraId="0F0A6EA9" w14:textId="77777777" w:rsidR="003103A1" w:rsidRPr="00DB43EF" w:rsidRDefault="003103A1" w:rsidP="003103A1">
      <w:pPr>
        <w:jc w:val="center"/>
        <w:rPr>
          <w:rFonts w:asciiTheme="minorHAnsi" w:hAnsiTheme="minorHAnsi"/>
          <w:b/>
          <w:szCs w:val="22"/>
        </w:rPr>
      </w:pPr>
      <w:r w:rsidRPr="00DB43EF">
        <w:rPr>
          <w:rFonts w:asciiTheme="minorHAnsi" w:hAnsiTheme="minorHAnsi"/>
          <w:b/>
          <w:szCs w:val="22"/>
        </w:rPr>
        <w:lastRenderedPageBreak/>
        <w:t>APPENDIX B</w:t>
      </w:r>
    </w:p>
    <w:p w14:paraId="2FCA79E3" w14:textId="77777777" w:rsidR="003103A1" w:rsidRPr="003103A1" w:rsidRDefault="003103A1" w:rsidP="003103A1">
      <w:pPr>
        <w:jc w:val="center"/>
        <w:rPr>
          <w:rFonts w:asciiTheme="minorHAnsi" w:hAnsiTheme="minorHAnsi"/>
          <w:b/>
          <w:sz w:val="22"/>
          <w:szCs w:val="22"/>
        </w:rPr>
      </w:pPr>
      <w:r w:rsidRPr="003103A1">
        <w:rPr>
          <w:rFonts w:asciiTheme="minorHAnsi" w:hAnsiTheme="minorHAnsi"/>
          <w:b/>
          <w:sz w:val="22"/>
          <w:szCs w:val="22"/>
        </w:rPr>
        <w:t>Iowa Education Portal Integration Sample</w:t>
      </w:r>
    </w:p>
    <w:p w14:paraId="05B2B782" w14:textId="77777777" w:rsidR="003103A1" w:rsidRDefault="003103A1" w:rsidP="003103A1">
      <w:pPr>
        <w:rPr>
          <w:rFonts w:asciiTheme="minorHAnsi" w:hAnsiTheme="minorHAnsi"/>
          <w:sz w:val="22"/>
          <w:szCs w:val="22"/>
        </w:rPr>
      </w:pPr>
    </w:p>
    <w:p w14:paraId="3436B8FD" w14:textId="77777777" w:rsidR="003103A1" w:rsidRDefault="003103A1" w:rsidP="00AD3189">
      <w:pPr>
        <w:jc w:val="both"/>
        <w:rPr>
          <w:rFonts w:asciiTheme="minorHAnsi" w:hAnsiTheme="minorHAnsi"/>
          <w:sz w:val="22"/>
          <w:szCs w:val="22"/>
        </w:rPr>
      </w:pPr>
      <w:r w:rsidRPr="003103A1">
        <w:rPr>
          <w:rFonts w:asciiTheme="minorHAnsi" w:hAnsiTheme="minorHAnsi"/>
          <w:sz w:val="22"/>
          <w:szCs w:val="22"/>
        </w:rPr>
        <w:t xml:space="preserve">The </w:t>
      </w:r>
      <w:r>
        <w:rPr>
          <w:rFonts w:asciiTheme="minorHAnsi" w:hAnsiTheme="minorHAnsi"/>
          <w:sz w:val="22"/>
          <w:szCs w:val="22"/>
        </w:rPr>
        <w:t xml:space="preserve">section below </w:t>
      </w:r>
      <w:r w:rsidRPr="003103A1">
        <w:rPr>
          <w:rFonts w:asciiTheme="minorHAnsi" w:hAnsiTheme="minorHAnsi"/>
          <w:sz w:val="22"/>
          <w:szCs w:val="22"/>
        </w:rPr>
        <w:t xml:space="preserve">provides a high level example of the roles which could be defined as part of this integration.  This information is for illustrative purposes only.  Final security roles and access levels will be provided by the Department during the integration phase of the project.  </w:t>
      </w:r>
    </w:p>
    <w:p w14:paraId="326395AE" w14:textId="77777777" w:rsidR="003103A1" w:rsidRPr="003103A1" w:rsidRDefault="003103A1" w:rsidP="003103A1">
      <w:pPr>
        <w:rPr>
          <w:rFonts w:asciiTheme="minorHAnsi" w:hAnsiTheme="minorHAnsi"/>
          <w:sz w:val="22"/>
          <w:szCs w:val="22"/>
        </w:rPr>
      </w:pPr>
    </w:p>
    <w:p w14:paraId="317210E6" w14:textId="77777777" w:rsidR="003103A1" w:rsidRPr="003103A1" w:rsidRDefault="003103A1" w:rsidP="00AD3189">
      <w:pPr>
        <w:numPr>
          <w:ilvl w:val="0"/>
          <w:numId w:val="43"/>
        </w:numPr>
        <w:spacing w:after="120" w:line="259" w:lineRule="auto"/>
        <w:jc w:val="both"/>
        <w:rPr>
          <w:rFonts w:asciiTheme="minorHAnsi" w:hAnsiTheme="minorHAnsi"/>
          <w:sz w:val="22"/>
          <w:szCs w:val="22"/>
        </w:rPr>
      </w:pPr>
      <w:r w:rsidRPr="003103A1">
        <w:rPr>
          <w:rFonts w:asciiTheme="minorHAnsi" w:hAnsiTheme="minorHAnsi"/>
          <w:sz w:val="22"/>
          <w:szCs w:val="22"/>
        </w:rPr>
        <w:t>State Administrator Menu (STATE): The system shall provide a state data steward/state test coordinator menu that allows authenticated users to add, modify, or delete district and school test coordinator accounts and information; access reports detailing system usage by districts and schools within the district; access a report of students not tested in district/school; access the User Guide that covers all district administrator-level functions; and add, modify, or delete teacher and test administrator accounts and information.</w:t>
      </w:r>
    </w:p>
    <w:p w14:paraId="7FFF157A" w14:textId="77777777" w:rsidR="003103A1" w:rsidRPr="003103A1" w:rsidRDefault="003103A1" w:rsidP="00AD3189">
      <w:pPr>
        <w:numPr>
          <w:ilvl w:val="0"/>
          <w:numId w:val="43"/>
        </w:numPr>
        <w:spacing w:after="120" w:line="259" w:lineRule="auto"/>
        <w:jc w:val="both"/>
        <w:rPr>
          <w:rFonts w:asciiTheme="minorHAnsi" w:hAnsiTheme="minorHAnsi"/>
          <w:sz w:val="22"/>
          <w:szCs w:val="22"/>
        </w:rPr>
      </w:pPr>
      <w:r w:rsidRPr="003103A1">
        <w:rPr>
          <w:rFonts w:asciiTheme="minorHAnsi" w:hAnsiTheme="minorHAnsi"/>
          <w:sz w:val="22"/>
          <w:szCs w:val="22"/>
        </w:rPr>
        <w:t xml:space="preserve">District Assessment Coordinator (DAC): The system shall provide a district test coordinator menu that allows authenticated users to add, modify, or delete school test coordinator accounts and information; access reports detailing system usage by school within the district; access a report of students not tested in their district/school; access the User Guide that covers all district administrator-level functions; and add, modify, or delete teacher and test administrator accounts and information. </w:t>
      </w:r>
    </w:p>
    <w:p w14:paraId="77E7E5EC" w14:textId="77777777" w:rsidR="003103A1" w:rsidRPr="003103A1" w:rsidRDefault="003103A1" w:rsidP="00AD3189">
      <w:pPr>
        <w:numPr>
          <w:ilvl w:val="0"/>
          <w:numId w:val="43"/>
        </w:numPr>
        <w:spacing w:after="120" w:line="259" w:lineRule="auto"/>
        <w:jc w:val="both"/>
        <w:rPr>
          <w:rFonts w:asciiTheme="minorHAnsi" w:hAnsiTheme="minorHAnsi"/>
          <w:sz w:val="22"/>
          <w:szCs w:val="22"/>
        </w:rPr>
      </w:pPr>
      <w:r w:rsidRPr="003103A1">
        <w:rPr>
          <w:rFonts w:asciiTheme="minorHAnsi" w:hAnsiTheme="minorHAnsi"/>
          <w:sz w:val="22"/>
          <w:szCs w:val="22"/>
        </w:rPr>
        <w:t>School Assessment Coordinator Menu(SAC): The system shall provide a school test coordinator menu that allows authenticated users to access the User Guide that covers all school administrator-level functions; assign new classes to a teacher; delete a teacher’s class(</w:t>
      </w:r>
      <w:proofErr w:type="spellStart"/>
      <w:r w:rsidRPr="003103A1">
        <w:rPr>
          <w:rFonts w:asciiTheme="minorHAnsi" w:hAnsiTheme="minorHAnsi"/>
          <w:sz w:val="22"/>
          <w:szCs w:val="22"/>
        </w:rPr>
        <w:t>es</w:t>
      </w:r>
      <w:proofErr w:type="spellEnd"/>
      <w:r w:rsidRPr="003103A1">
        <w:rPr>
          <w:rFonts w:asciiTheme="minorHAnsi" w:hAnsiTheme="minorHAnsi"/>
          <w:sz w:val="22"/>
          <w:szCs w:val="22"/>
        </w:rPr>
        <w:t xml:space="preserve">); print and/or e-mail teacher user IDs and passwords; view teacher rosters; add, edit, or delete students; access a report of students not tested; assign students to a class; view and/or print class and student rosters; and add, edit, or delete test administrators. </w:t>
      </w:r>
    </w:p>
    <w:p w14:paraId="166C91A3" w14:textId="77777777" w:rsidR="003103A1" w:rsidRPr="003103A1" w:rsidRDefault="003103A1" w:rsidP="00AD3189">
      <w:pPr>
        <w:numPr>
          <w:ilvl w:val="0"/>
          <w:numId w:val="43"/>
        </w:numPr>
        <w:spacing w:after="120" w:line="259" w:lineRule="auto"/>
        <w:jc w:val="both"/>
        <w:rPr>
          <w:rFonts w:asciiTheme="minorHAnsi" w:hAnsiTheme="minorHAnsi"/>
          <w:sz w:val="22"/>
          <w:szCs w:val="22"/>
        </w:rPr>
      </w:pPr>
      <w:r w:rsidRPr="003103A1">
        <w:rPr>
          <w:rFonts w:asciiTheme="minorHAnsi" w:hAnsiTheme="minorHAnsi"/>
          <w:sz w:val="22"/>
          <w:szCs w:val="22"/>
        </w:rPr>
        <w:t xml:space="preserve">Test Administrator (TA): The system shall provide a test proctor/teacher menu that allows authenticated users to add, edit, or delete students; access a report of students not tested; assign students to a class; view and/or print class and student rosters; start, stop and resume student test sessions; and access the User Guide that covers all teacher-level functions. </w:t>
      </w:r>
    </w:p>
    <w:p w14:paraId="5E1BDA47" w14:textId="77777777" w:rsidR="003103A1" w:rsidRPr="003103A1" w:rsidRDefault="003103A1" w:rsidP="003103A1">
      <w:pPr>
        <w:rPr>
          <w:rFonts w:asciiTheme="minorHAnsi" w:hAnsiTheme="minorHAnsi"/>
          <w:b/>
          <w:bCs/>
          <w:sz w:val="22"/>
          <w:szCs w:val="22"/>
        </w:rPr>
      </w:pPr>
      <w:r w:rsidRPr="003103A1">
        <w:rPr>
          <w:rFonts w:asciiTheme="minorHAnsi" w:hAnsiTheme="minorHAnsi"/>
          <w:b/>
          <w:bCs/>
          <w:sz w:val="22"/>
          <w:szCs w:val="22"/>
        </w:rPr>
        <w:t>User Properties</w:t>
      </w:r>
    </w:p>
    <w:p w14:paraId="6D91BB3E"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bCs/>
          <w:sz w:val="22"/>
          <w:szCs w:val="22"/>
        </w:rPr>
      </w:pPr>
      <w:r w:rsidRPr="003103A1">
        <w:rPr>
          <w:rFonts w:asciiTheme="minorHAnsi" w:hAnsiTheme="minorHAnsi"/>
          <w:b/>
          <w:bCs/>
          <w:sz w:val="22"/>
          <w:szCs w:val="22"/>
        </w:rPr>
        <w:t>Attribute</w:t>
      </w:r>
      <w:r w:rsidRPr="003103A1">
        <w:rPr>
          <w:rFonts w:asciiTheme="minorHAnsi" w:hAnsiTheme="minorHAnsi"/>
          <w:b/>
          <w:bCs/>
          <w:sz w:val="22"/>
          <w:szCs w:val="22"/>
        </w:rPr>
        <w:tab/>
      </w:r>
      <w:r w:rsidRPr="003103A1">
        <w:rPr>
          <w:rFonts w:asciiTheme="minorHAnsi" w:hAnsiTheme="minorHAnsi"/>
          <w:b/>
          <w:bCs/>
          <w:sz w:val="22"/>
          <w:szCs w:val="22"/>
        </w:rPr>
        <w:tab/>
        <w:t>Example</w:t>
      </w:r>
      <w:r w:rsidRPr="003103A1">
        <w:rPr>
          <w:rFonts w:asciiTheme="minorHAnsi" w:hAnsiTheme="minorHAnsi"/>
          <w:b/>
          <w:bCs/>
          <w:sz w:val="22"/>
          <w:szCs w:val="22"/>
        </w:rPr>
        <w:tab/>
      </w:r>
      <w:r w:rsidRPr="003103A1">
        <w:rPr>
          <w:rFonts w:asciiTheme="minorHAnsi" w:hAnsiTheme="minorHAnsi"/>
          <w:b/>
          <w:bCs/>
          <w:sz w:val="22"/>
          <w:szCs w:val="22"/>
        </w:rPr>
        <w:tab/>
      </w:r>
      <w:r w:rsidRPr="003103A1">
        <w:rPr>
          <w:rFonts w:asciiTheme="minorHAnsi" w:hAnsiTheme="minorHAnsi"/>
          <w:b/>
          <w:bCs/>
          <w:sz w:val="22"/>
          <w:szCs w:val="22"/>
        </w:rPr>
        <w:tab/>
        <w:t>Description</w:t>
      </w:r>
    </w:p>
    <w:p w14:paraId="0AC9377B"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userid</w:t>
      </w:r>
      <w:proofErr w:type="spellEnd"/>
      <w:proofErr w:type="gramEnd"/>
      <w:r w:rsidRPr="003103A1">
        <w:rPr>
          <w:rFonts w:asciiTheme="minorHAnsi" w:hAnsiTheme="minorHAnsi"/>
          <w:sz w:val="22"/>
          <w:szCs w:val="22"/>
        </w:rPr>
        <w:t> </w:t>
      </w:r>
      <w:r w:rsidRPr="003103A1">
        <w:rPr>
          <w:rFonts w:asciiTheme="minorHAnsi" w:hAnsiTheme="minorHAnsi"/>
          <w:sz w:val="22"/>
          <w:szCs w:val="22"/>
        </w:rPr>
        <w:tab/>
      </w:r>
      <w:r w:rsidRPr="003103A1">
        <w:rPr>
          <w:rFonts w:asciiTheme="minorHAnsi" w:hAnsiTheme="minorHAnsi"/>
          <w:sz w:val="22"/>
          <w:szCs w:val="22"/>
        </w:rPr>
        <w:tab/>
      </w:r>
      <w:r w:rsidRPr="003103A1">
        <w:rPr>
          <w:rFonts w:asciiTheme="minorHAnsi" w:hAnsiTheme="minorHAnsi"/>
          <w:sz w:val="22"/>
          <w:szCs w:val="22"/>
        </w:rPr>
        <w:tab/>
        <w:t xml:space="preserve">state1test@iowaid          </w:t>
      </w:r>
      <w:r w:rsidRPr="003103A1">
        <w:rPr>
          <w:rFonts w:asciiTheme="minorHAnsi" w:hAnsiTheme="minorHAnsi"/>
          <w:sz w:val="22"/>
          <w:szCs w:val="22"/>
        </w:rPr>
        <w:tab/>
        <w:t xml:space="preserve">User’s login account </w:t>
      </w:r>
    </w:p>
    <w:p w14:paraId="64622A32"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gramStart"/>
      <w:r w:rsidRPr="003103A1">
        <w:rPr>
          <w:rFonts w:asciiTheme="minorHAnsi" w:hAnsiTheme="minorHAnsi"/>
          <w:sz w:val="22"/>
          <w:szCs w:val="22"/>
        </w:rPr>
        <w:t>role</w:t>
      </w:r>
      <w:proofErr w:type="gramEnd"/>
      <w:r w:rsidRPr="003103A1">
        <w:rPr>
          <w:rFonts w:asciiTheme="minorHAnsi" w:hAnsiTheme="minorHAnsi"/>
          <w:sz w:val="22"/>
          <w:szCs w:val="22"/>
        </w:rPr>
        <w:t> </w:t>
      </w:r>
      <w:r w:rsidRPr="003103A1">
        <w:rPr>
          <w:rFonts w:asciiTheme="minorHAnsi" w:hAnsiTheme="minorHAnsi"/>
          <w:sz w:val="22"/>
          <w:szCs w:val="22"/>
        </w:rPr>
        <w:tab/>
      </w:r>
      <w:r w:rsidRPr="003103A1">
        <w:rPr>
          <w:rFonts w:asciiTheme="minorHAnsi" w:hAnsiTheme="minorHAnsi"/>
          <w:sz w:val="22"/>
          <w:szCs w:val="22"/>
        </w:rPr>
        <w:tab/>
      </w:r>
      <w:r w:rsidRPr="003103A1">
        <w:rPr>
          <w:rFonts w:asciiTheme="minorHAnsi" w:hAnsiTheme="minorHAnsi"/>
          <w:sz w:val="22"/>
          <w:szCs w:val="22"/>
        </w:rPr>
        <w:tab/>
        <w:t xml:space="preserve">DAC(as defined)               </w:t>
      </w:r>
      <w:r w:rsidRPr="003103A1">
        <w:rPr>
          <w:rFonts w:asciiTheme="minorHAnsi" w:hAnsiTheme="minorHAnsi"/>
          <w:sz w:val="22"/>
          <w:szCs w:val="22"/>
        </w:rPr>
        <w:tab/>
        <w:t>User’s role</w:t>
      </w:r>
    </w:p>
    <w:p w14:paraId="24F9A911"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applicationname</w:t>
      </w:r>
      <w:proofErr w:type="spellEnd"/>
      <w:proofErr w:type="gramEnd"/>
      <w:r w:rsidRPr="003103A1">
        <w:rPr>
          <w:rFonts w:asciiTheme="minorHAnsi" w:hAnsiTheme="minorHAnsi"/>
          <w:sz w:val="22"/>
          <w:szCs w:val="22"/>
        </w:rPr>
        <w:tab/>
        <w:t xml:space="preserve">ID (as Defined)                  </w:t>
      </w:r>
      <w:r w:rsidRPr="003103A1">
        <w:rPr>
          <w:rFonts w:asciiTheme="minorHAnsi" w:hAnsiTheme="minorHAnsi"/>
          <w:sz w:val="22"/>
          <w:szCs w:val="22"/>
        </w:rPr>
        <w:tab/>
        <w:t>Name of application</w:t>
      </w:r>
    </w:p>
    <w:p w14:paraId="18D7B00B"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orgcode</w:t>
      </w:r>
      <w:proofErr w:type="spellEnd"/>
      <w:proofErr w:type="gramEnd"/>
      <w:r w:rsidRPr="003103A1">
        <w:rPr>
          <w:rFonts w:asciiTheme="minorHAnsi" w:hAnsiTheme="minorHAnsi"/>
          <w:sz w:val="22"/>
          <w:szCs w:val="22"/>
        </w:rPr>
        <w:t>   </w:t>
      </w:r>
      <w:r w:rsidRPr="003103A1">
        <w:rPr>
          <w:rFonts w:asciiTheme="minorHAnsi" w:hAnsiTheme="minorHAnsi"/>
          <w:sz w:val="22"/>
          <w:szCs w:val="22"/>
        </w:rPr>
        <w:tab/>
      </w:r>
      <w:r w:rsidRPr="003103A1">
        <w:rPr>
          <w:rFonts w:asciiTheme="minorHAnsi" w:hAnsiTheme="minorHAnsi"/>
          <w:sz w:val="22"/>
          <w:szCs w:val="22"/>
        </w:rPr>
        <w:tab/>
        <w:t xml:space="preserve">00000000                             </w:t>
      </w:r>
      <w:r w:rsidRPr="003103A1">
        <w:rPr>
          <w:rFonts w:asciiTheme="minorHAnsi" w:hAnsiTheme="minorHAnsi"/>
          <w:sz w:val="22"/>
          <w:szCs w:val="22"/>
        </w:rPr>
        <w:tab/>
        <w:t>User’s organization code</w:t>
      </w:r>
    </w:p>
    <w:p w14:paraId="258958AF"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firstname</w:t>
      </w:r>
      <w:proofErr w:type="spellEnd"/>
      <w:proofErr w:type="gramEnd"/>
      <w:r w:rsidRPr="003103A1">
        <w:rPr>
          <w:rFonts w:asciiTheme="minorHAnsi" w:hAnsiTheme="minorHAnsi"/>
          <w:sz w:val="22"/>
          <w:szCs w:val="22"/>
        </w:rPr>
        <w:t>     </w:t>
      </w:r>
      <w:r w:rsidRPr="003103A1">
        <w:rPr>
          <w:rFonts w:asciiTheme="minorHAnsi" w:hAnsiTheme="minorHAnsi"/>
          <w:sz w:val="22"/>
          <w:szCs w:val="22"/>
        </w:rPr>
        <w:tab/>
      </w:r>
      <w:r w:rsidRPr="003103A1">
        <w:rPr>
          <w:rFonts w:asciiTheme="minorHAnsi" w:hAnsiTheme="minorHAnsi"/>
          <w:sz w:val="22"/>
          <w:szCs w:val="22"/>
        </w:rPr>
        <w:tab/>
        <w:t xml:space="preserve">state1                                   </w:t>
      </w:r>
      <w:r w:rsidRPr="003103A1">
        <w:rPr>
          <w:rFonts w:asciiTheme="minorHAnsi" w:hAnsiTheme="minorHAnsi"/>
          <w:sz w:val="22"/>
          <w:szCs w:val="22"/>
        </w:rPr>
        <w:tab/>
        <w:t xml:space="preserve">User’s first name </w:t>
      </w:r>
    </w:p>
    <w:p w14:paraId="211BFE61"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lastname</w:t>
      </w:r>
      <w:proofErr w:type="spellEnd"/>
      <w:proofErr w:type="gramEnd"/>
      <w:r w:rsidRPr="003103A1">
        <w:rPr>
          <w:rFonts w:asciiTheme="minorHAnsi" w:hAnsiTheme="minorHAnsi"/>
          <w:sz w:val="22"/>
          <w:szCs w:val="22"/>
        </w:rPr>
        <w:t xml:space="preserve">   </w:t>
      </w:r>
      <w:r w:rsidRPr="003103A1">
        <w:rPr>
          <w:rFonts w:asciiTheme="minorHAnsi" w:hAnsiTheme="minorHAnsi"/>
          <w:sz w:val="22"/>
          <w:szCs w:val="22"/>
        </w:rPr>
        <w:tab/>
      </w:r>
      <w:r w:rsidRPr="003103A1">
        <w:rPr>
          <w:rFonts w:asciiTheme="minorHAnsi" w:hAnsiTheme="minorHAnsi"/>
          <w:sz w:val="22"/>
          <w:szCs w:val="22"/>
        </w:rPr>
        <w:tab/>
        <w:t xml:space="preserve">test                                        </w:t>
      </w:r>
      <w:r w:rsidRPr="003103A1">
        <w:rPr>
          <w:rFonts w:asciiTheme="minorHAnsi" w:hAnsiTheme="minorHAnsi"/>
          <w:sz w:val="22"/>
          <w:szCs w:val="22"/>
        </w:rPr>
        <w:tab/>
        <w:t>User’s last name</w:t>
      </w:r>
    </w:p>
    <w:p w14:paraId="49FA89AF" w14:textId="77777777" w:rsidR="003103A1" w:rsidRPr="003103A1" w:rsidRDefault="003103A1" w:rsidP="003103A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sz w:val="22"/>
          <w:szCs w:val="22"/>
        </w:rPr>
      </w:pPr>
      <w:proofErr w:type="spellStart"/>
      <w:proofErr w:type="gramStart"/>
      <w:r w:rsidRPr="003103A1">
        <w:rPr>
          <w:rFonts w:asciiTheme="minorHAnsi" w:hAnsiTheme="minorHAnsi"/>
          <w:sz w:val="22"/>
          <w:szCs w:val="22"/>
        </w:rPr>
        <w:t>emailaddress</w:t>
      </w:r>
      <w:proofErr w:type="spellEnd"/>
      <w:proofErr w:type="gramEnd"/>
      <w:r w:rsidRPr="003103A1">
        <w:rPr>
          <w:rFonts w:asciiTheme="minorHAnsi" w:hAnsiTheme="minorHAnsi"/>
          <w:sz w:val="22"/>
          <w:szCs w:val="22"/>
        </w:rPr>
        <w:tab/>
      </w:r>
      <w:r w:rsidRPr="003103A1">
        <w:rPr>
          <w:rFonts w:asciiTheme="minorHAnsi" w:hAnsiTheme="minorHAnsi"/>
          <w:sz w:val="22"/>
          <w:szCs w:val="22"/>
        </w:rPr>
        <w:tab/>
      </w:r>
      <w:hyperlink r:id="rId26" w:history="1">
        <w:r w:rsidRPr="003103A1">
          <w:rPr>
            <w:rStyle w:val="Hyperlink"/>
            <w:rFonts w:asciiTheme="minorHAnsi" w:hAnsiTheme="minorHAnsi" w:cstheme="minorBidi"/>
            <w:sz w:val="22"/>
            <w:szCs w:val="22"/>
          </w:rPr>
          <w:t>state.test@school.org</w:t>
        </w:r>
      </w:hyperlink>
      <w:r w:rsidRPr="003103A1">
        <w:rPr>
          <w:rFonts w:asciiTheme="minorHAnsi" w:hAnsiTheme="minorHAnsi"/>
          <w:sz w:val="22"/>
          <w:szCs w:val="22"/>
        </w:rPr>
        <w:tab/>
      </w:r>
      <w:r w:rsidRPr="003103A1">
        <w:rPr>
          <w:rFonts w:asciiTheme="minorHAnsi" w:hAnsiTheme="minorHAnsi"/>
          <w:sz w:val="22"/>
          <w:szCs w:val="22"/>
        </w:rPr>
        <w:tab/>
        <w:t>User’s email on A&amp;A account</w:t>
      </w:r>
    </w:p>
    <w:p w14:paraId="2B80CC20" w14:textId="77777777" w:rsidR="003103A1" w:rsidRPr="003103A1" w:rsidRDefault="003103A1" w:rsidP="003103A1">
      <w:pPr>
        <w:rPr>
          <w:rFonts w:asciiTheme="minorHAnsi" w:hAnsiTheme="minorHAnsi"/>
          <w:b/>
          <w:bCs/>
          <w:sz w:val="22"/>
          <w:szCs w:val="22"/>
        </w:rPr>
      </w:pPr>
      <w:r w:rsidRPr="003103A1">
        <w:rPr>
          <w:rFonts w:asciiTheme="minorHAnsi" w:hAnsiTheme="minorHAnsi"/>
          <w:b/>
          <w:bCs/>
          <w:sz w:val="22"/>
          <w:szCs w:val="22"/>
        </w:rPr>
        <w:t xml:space="preserve">Roles </w:t>
      </w:r>
    </w:p>
    <w:p w14:paraId="0723C165"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3103A1">
        <w:rPr>
          <w:rFonts w:asciiTheme="minorHAnsi" w:hAnsiTheme="minorHAnsi"/>
          <w:sz w:val="22"/>
          <w:szCs w:val="22"/>
        </w:rPr>
        <w:t>Access level           </w:t>
      </w:r>
      <w:r w:rsidRPr="003103A1">
        <w:rPr>
          <w:rFonts w:asciiTheme="minorHAnsi" w:hAnsiTheme="minorHAnsi"/>
          <w:sz w:val="22"/>
          <w:szCs w:val="22"/>
        </w:rPr>
        <w:tab/>
        <w:t>SEA                                 </w:t>
      </w:r>
      <w:r w:rsidRPr="003103A1">
        <w:rPr>
          <w:rFonts w:asciiTheme="minorHAnsi" w:hAnsiTheme="minorHAnsi"/>
          <w:sz w:val="22"/>
          <w:szCs w:val="22"/>
        </w:rPr>
        <w:tab/>
        <w:t>Users security org access level</w:t>
      </w:r>
    </w:p>
    <w:p w14:paraId="01BEE409"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3103A1">
        <w:rPr>
          <w:rFonts w:asciiTheme="minorHAnsi" w:hAnsiTheme="minorHAnsi"/>
          <w:sz w:val="22"/>
          <w:szCs w:val="22"/>
        </w:rPr>
        <w:t>Role                            </w:t>
      </w:r>
      <w:r w:rsidRPr="003103A1">
        <w:rPr>
          <w:rFonts w:asciiTheme="minorHAnsi" w:hAnsiTheme="minorHAnsi"/>
          <w:sz w:val="22"/>
          <w:szCs w:val="22"/>
        </w:rPr>
        <w:tab/>
      </w:r>
      <w:proofErr w:type="gramStart"/>
      <w:r w:rsidRPr="003103A1">
        <w:rPr>
          <w:rFonts w:asciiTheme="minorHAnsi" w:hAnsiTheme="minorHAnsi"/>
          <w:sz w:val="22"/>
          <w:szCs w:val="22"/>
        </w:rPr>
        <w:t>DAC(</w:t>
      </w:r>
      <w:proofErr w:type="gramEnd"/>
      <w:r w:rsidRPr="003103A1">
        <w:rPr>
          <w:rFonts w:asciiTheme="minorHAnsi" w:hAnsiTheme="minorHAnsi"/>
          <w:sz w:val="22"/>
          <w:szCs w:val="22"/>
        </w:rPr>
        <w:t>as defined)               Users security role</w:t>
      </w:r>
    </w:p>
    <w:p w14:paraId="133EE46B" w14:textId="77777777" w:rsidR="003103A1" w:rsidRPr="003103A1" w:rsidRDefault="003103A1" w:rsidP="003103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3103A1">
        <w:rPr>
          <w:rFonts w:asciiTheme="minorHAnsi" w:hAnsiTheme="minorHAnsi"/>
          <w:sz w:val="22"/>
          <w:szCs w:val="22"/>
        </w:rPr>
        <w:t>Access id                 </w:t>
      </w:r>
      <w:r w:rsidRPr="003103A1">
        <w:rPr>
          <w:rFonts w:asciiTheme="minorHAnsi" w:hAnsiTheme="minorHAnsi"/>
          <w:sz w:val="22"/>
          <w:szCs w:val="22"/>
        </w:rPr>
        <w:tab/>
        <w:t>000000000         </w:t>
      </w:r>
      <w:r w:rsidRPr="003103A1">
        <w:rPr>
          <w:rFonts w:asciiTheme="minorHAnsi" w:hAnsiTheme="minorHAnsi"/>
          <w:sz w:val="22"/>
          <w:szCs w:val="22"/>
        </w:rPr>
        <w:tab/>
        <w:t>Users security organization code</w:t>
      </w:r>
    </w:p>
    <w:p w14:paraId="6ECDAAB9" w14:textId="77777777" w:rsidR="00AD1B28" w:rsidRDefault="00AD1B28" w:rsidP="003103A1">
      <w:pPr>
        <w:rPr>
          <w:rFonts w:asciiTheme="minorHAnsi" w:hAnsiTheme="minorHAnsi"/>
          <w:sz w:val="22"/>
          <w:szCs w:val="22"/>
        </w:rPr>
      </w:pPr>
    </w:p>
    <w:p w14:paraId="008911C0" w14:textId="6F221B67" w:rsidR="00AD3189" w:rsidRPr="00DB43EF" w:rsidRDefault="00AD3189" w:rsidP="00AD3189">
      <w:pPr>
        <w:jc w:val="center"/>
        <w:rPr>
          <w:rFonts w:asciiTheme="minorHAnsi" w:hAnsiTheme="minorHAnsi"/>
          <w:b/>
          <w:szCs w:val="22"/>
        </w:rPr>
      </w:pPr>
      <w:proofErr w:type="gramStart"/>
      <w:r w:rsidRPr="00DB43EF">
        <w:rPr>
          <w:rFonts w:asciiTheme="minorHAnsi" w:hAnsiTheme="minorHAnsi"/>
          <w:b/>
          <w:szCs w:val="22"/>
        </w:rPr>
        <w:t>APPENDIX B (Cont.)</w:t>
      </w:r>
      <w:proofErr w:type="gramEnd"/>
    </w:p>
    <w:p w14:paraId="257AB297" w14:textId="77777777" w:rsidR="00AD3189" w:rsidRPr="003103A1" w:rsidRDefault="00AD3189" w:rsidP="00AD3189">
      <w:pPr>
        <w:jc w:val="center"/>
        <w:rPr>
          <w:rFonts w:asciiTheme="minorHAnsi" w:hAnsiTheme="minorHAnsi"/>
          <w:b/>
          <w:sz w:val="22"/>
          <w:szCs w:val="22"/>
        </w:rPr>
      </w:pPr>
      <w:r w:rsidRPr="003103A1">
        <w:rPr>
          <w:rFonts w:asciiTheme="minorHAnsi" w:hAnsiTheme="minorHAnsi"/>
          <w:b/>
          <w:sz w:val="22"/>
          <w:szCs w:val="22"/>
        </w:rPr>
        <w:t>Iowa Education Portal Integration Sample</w:t>
      </w:r>
    </w:p>
    <w:p w14:paraId="6DE73532" w14:textId="77777777" w:rsidR="00AD3189" w:rsidRDefault="00AD3189" w:rsidP="00AD3189">
      <w:pPr>
        <w:jc w:val="both"/>
        <w:rPr>
          <w:rFonts w:asciiTheme="minorHAnsi" w:hAnsiTheme="minorHAnsi"/>
          <w:sz w:val="22"/>
          <w:szCs w:val="22"/>
        </w:rPr>
      </w:pPr>
    </w:p>
    <w:p w14:paraId="59F0A8D0" w14:textId="77777777" w:rsidR="00AD3189" w:rsidRDefault="00AD3189" w:rsidP="00AD3189">
      <w:pPr>
        <w:jc w:val="both"/>
        <w:rPr>
          <w:rFonts w:asciiTheme="minorHAnsi" w:hAnsiTheme="minorHAnsi"/>
          <w:sz w:val="22"/>
          <w:szCs w:val="22"/>
        </w:rPr>
      </w:pPr>
    </w:p>
    <w:p w14:paraId="631B617B" w14:textId="77777777" w:rsidR="003103A1" w:rsidRPr="003103A1" w:rsidRDefault="003103A1" w:rsidP="00AD3189">
      <w:pPr>
        <w:jc w:val="both"/>
        <w:rPr>
          <w:rFonts w:asciiTheme="minorHAnsi" w:hAnsiTheme="minorHAnsi"/>
          <w:sz w:val="22"/>
          <w:szCs w:val="22"/>
        </w:rPr>
      </w:pPr>
      <w:proofErr w:type="gramStart"/>
      <w:r w:rsidRPr="003103A1">
        <w:rPr>
          <w:rFonts w:asciiTheme="minorHAnsi" w:hAnsiTheme="minorHAnsi"/>
          <w:sz w:val="22"/>
          <w:szCs w:val="22"/>
        </w:rPr>
        <w:t>The Access level which will be determined by the security organization and may contain the values of SEA, AEAS, DIST or BLDG.</w:t>
      </w:r>
      <w:proofErr w:type="gramEnd"/>
      <w:r w:rsidRPr="003103A1">
        <w:rPr>
          <w:rFonts w:asciiTheme="minorHAnsi" w:hAnsiTheme="minorHAnsi"/>
          <w:sz w:val="22"/>
          <w:szCs w:val="22"/>
        </w:rPr>
        <w:t xml:space="preserve">  The supported roles are defined by each application.  The Access ID is the security organization’s eight character organization code (the format does not contain a </w:t>
      </w:r>
      <w:proofErr w:type="spellStart"/>
      <w:r w:rsidRPr="003103A1">
        <w:rPr>
          <w:rFonts w:asciiTheme="minorHAnsi" w:hAnsiTheme="minorHAnsi"/>
          <w:sz w:val="22"/>
          <w:szCs w:val="22"/>
        </w:rPr>
        <w:t>hypen</w:t>
      </w:r>
      <w:proofErr w:type="spellEnd"/>
      <w:r w:rsidRPr="003103A1">
        <w:rPr>
          <w:rFonts w:asciiTheme="minorHAnsi" w:hAnsiTheme="minorHAnsi"/>
          <w:sz w:val="22"/>
          <w:szCs w:val="22"/>
        </w:rPr>
        <w:t xml:space="preserve"> – ex 60398104).  Roles may vary based upon access level.</w:t>
      </w:r>
    </w:p>
    <w:p w14:paraId="2C77A9A4"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br w:type="page"/>
      </w:r>
    </w:p>
    <w:p w14:paraId="05B3B905" w14:textId="77777777" w:rsidR="003103A1" w:rsidRPr="00DB43EF" w:rsidRDefault="003103A1" w:rsidP="003103A1">
      <w:pPr>
        <w:jc w:val="center"/>
        <w:rPr>
          <w:rFonts w:asciiTheme="minorHAnsi" w:hAnsiTheme="minorHAnsi"/>
          <w:b/>
          <w:szCs w:val="22"/>
        </w:rPr>
      </w:pPr>
      <w:r w:rsidRPr="00DB43EF">
        <w:rPr>
          <w:rFonts w:asciiTheme="minorHAnsi" w:hAnsiTheme="minorHAnsi"/>
          <w:b/>
          <w:szCs w:val="22"/>
        </w:rPr>
        <w:lastRenderedPageBreak/>
        <w:t>APPENDIX C</w:t>
      </w:r>
    </w:p>
    <w:p w14:paraId="5ACDB062" w14:textId="77777777" w:rsidR="003103A1" w:rsidRPr="003103A1" w:rsidRDefault="003103A1" w:rsidP="003103A1">
      <w:pPr>
        <w:jc w:val="center"/>
        <w:rPr>
          <w:rFonts w:asciiTheme="minorHAnsi" w:hAnsiTheme="minorHAnsi"/>
          <w:b/>
          <w:sz w:val="22"/>
          <w:szCs w:val="22"/>
        </w:rPr>
      </w:pPr>
    </w:p>
    <w:p w14:paraId="1FF488F4" w14:textId="77777777" w:rsidR="003103A1" w:rsidRDefault="003103A1" w:rsidP="003103A1">
      <w:pPr>
        <w:jc w:val="center"/>
        <w:rPr>
          <w:rFonts w:asciiTheme="minorHAnsi" w:hAnsiTheme="minorHAnsi"/>
          <w:b/>
          <w:sz w:val="22"/>
          <w:szCs w:val="22"/>
        </w:rPr>
      </w:pPr>
      <w:r w:rsidRPr="003103A1">
        <w:rPr>
          <w:rFonts w:asciiTheme="minorHAnsi" w:hAnsiTheme="minorHAnsi"/>
          <w:b/>
          <w:sz w:val="22"/>
          <w:szCs w:val="22"/>
        </w:rPr>
        <w:t>Minimum Hardware and Software Requirements</w:t>
      </w:r>
    </w:p>
    <w:p w14:paraId="0336BAF5" w14:textId="6F80C167" w:rsidR="003103A1" w:rsidRPr="003103A1" w:rsidRDefault="003439FE" w:rsidP="003439FE">
      <w:pPr>
        <w:tabs>
          <w:tab w:val="left" w:pos="6435"/>
        </w:tabs>
        <w:rPr>
          <w:rFonts w:asciiTheme="minorHAnsi" w:hAnsiTheme="minorHAnsi"/>
          <w:b/>
          <w:sz w:val="22"/>
          <w:szCs w:val="22"/>
        </w:rPr>
      </w:pPr>
      <w:r>
        <w:rPr>
          <w:rFonts w:asciiTheme="minorHAnsi" w:hAnsiTheme="minorHAnsi"/>
          <w:b/>
          <w:sz w:val="22"/>
          <w:szCs w:val="22"/>
        </w:rPr>
        <w:tab/>
      </w:r>
    </w:p>
    <w:p w14:paraId="65AEF2F6"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Devices used to take the online assessments should meet the following minimum requirements:</w:t>
      </w:r>
    </w:p>
    <w:p w14:paraId="03ABBCC9"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Keyboard &amp; headphones</w:t>
      </w:r>
    </w:p>
    <w:p w14:paraId="6E762756"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Windows Device:</w:t>
      </w:r>
    </w:p>
    <w:p w14:paraId="45CFF08C" w14:textId="77777777" w:rsidR="003103A1" w:rsidRPr="003103A1" w:rsidRDefault="003103A1" w:rsidP="00270882">
      <w:pPr>
        <w:pStyle w:val="ListParagraph"/>
        <w:numPr>
          <w:ilvl w:val="0"/>
          <w:numId w:val="40"/>
        </w:numPr>
        <w:spacing w:after="160" w:line="259" w:lineRule="auto"/>
        <w:contextualSpacing/>
        <w:rPr>
          <w:rFonts w:asciiTheme="minorHAnsi" w:hAnsiTheme="minorHAnsi"/>
          <w:sz w:val="22"/>
          <w:szCs w:val="22"/>
        </w:rPr>
      </w:pPr>
      <w:r w:rsidRPr="003103A1">
        <w:rPr>
          <w:rFonts w:asciiTheme="minorHAnsi" w:hAnsiTheme="minorHAnsi"/>
          <w:sz w:val="22"/>
          <w:szCs w:val="22"/>
        </w:rPr>
        <w:t>Windows 7 or higher</w:t>
      </w:r>
    </w:p>
    <w:p w14:paraId="554C10B0" w14:textId="77777777" w:rsidR="003103A1" w:rsidRPr="003103A1" w:rsidRDefault="003103A1" w:rsidP="00270882">
      <w:pPr>
        <w:pStyle w:val="ListParagraph"/>
        <w:numPr>
          <w:ilvl w:val="0"/>
          <w:numId w:val="40"/>
        </w:numPr>
        <w:spacing w:after="160" w:line="259" w:lineRule="auto"/>
        <w:contextualSpacing/>
        <w:rPr>
          <w:rFonts w:asciiTheme="minorHAnsi" w:hAnsiTheme="minorHAnsi"/>
          <w:sz w:val="22"/>
          <w:szCs w:val="22"/>
        </w:rPr>
      </w:pPr>
      <w:r w:rsidRPr="003103A1">
        <w:rPr>
          <w:rFonts w:asciiTheme="minorHAnsi" w:hAnsiTheme="minorHAnsi"/>
          <w:sz w:val="22"/>
          <w:szCs w:val="22"/>
        </w:rPr>
        <w:t>Windows Server 2008 R2 or Higher</w:t>
      </w:r>
    </w:p>
    <w:p w14:paraId="62290401"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Apple Device:</w:t>
      </w:r>
    </w:p>
    <w:p w14:paraId="5A8B92EC" w14:textId="77777777" w:rsidR="003103A1" w:rsidRPr="003103A1" w:rsidRDefault="003103A1" w:rsidP="00270882">
      <w:pPr>
        <w:pStyle w:val="ListParagraph"/>
        <w:numPr>
          <w:ilvl w:val="0"/>
          <w:numId w:val="41"/>
        </w:numPr>
        <w:spacing w:after="160" w:line="259" w:lineRule="auto"/>
        <w:contextualSpacing/>
        <w:rPr>
          <w:rFonts w:asciiTheme="minorHAnsi" w:hAnsiTheme="minorHAnsi"/>
          <w:sz w:val="22"/>
          <w:szCs w:val="22"/>
        </w:rPr>
      </w:pPr>
      <w:r w:rsidRPr="003103A1">
        <w:rPr>
          <w:rFonts w:asciiTheme="minorHAnsi" w:hAnsiTheme="minorHAnsi"/>
          <w:sz w:val="22"/>
          <w:szCs w:val="22"/>
        </w:rPr>
        <w:t>OS 10.7 or Higher (Intel Processor)</w:t>
      </w:r>
    </w:p>
    <w:p w14:paraId="37904B8A" w14:textId="77777777" w:rsidR="003103A1" w:rsidRPr="003103A1" w:rsidRDefault="003103A1" w:rsidP="00270882">
      <w:pPr>
        <w:pStyle w:val="ListParagraph"/>
        <w:numPr>
          <w:ilvl w:val="0"/>
          <w:numId w:val="41"/>
        </w:numPr>
        <w:spacing w:after="160" w:line="259" w:lineRule="auto"/>
        <w:contextualSpacing/>
        <w:rPr>
          <w:rFonts w:asciiTheme="minorHAnsi" w:hAnsiTheme="minorHAnsi"/>
          <w:sz w:val="22"/>
          <w:szCs w:val="22"/>
        </w:rPr>
      </w:pPr>
      <w:r w:rsidRPr="003103A1">
        <w:rPr>
          <w:rFonts w:asciiTheme="minorHAnsi" w:hAnsiTheme="minorHAnsi"/>
          <w:sz w:val="22"/>
          <w:szCs w:val="22"/>
        </w:rPr>
        <w:t xml:space="preserve">IOS 8 or higher  </w:t>
      </w:r>
    </w:p>
    <w:p w14:paraId="35AEC4E0"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Android Device:</w:t>
      </w:r>
    </w:p>
    <w:p w14:paraId="0CC393C1" w14:textId="77777777" w:rsidR="003103A1" w:rsidRPr="003103A1" w:rsidRDefault="003103A1" w:rsidP="00270882">
      <w:pPr>
        <w:pStyle w:val="ListParagraph"/>
        <w:numPr>
          <w:ilvl w:val="0"/>
          <w:numId w:val="42"/>
        </w:numPr>
        <w:spacing w:after="160" w:line="259" w:lineRule="auto"/>
        <w:contextualSpacing/>
        <w:rPr>
          <w:rFonts w:asciiTheme="minorHAnsi" w:hAnsiTheme="minorHAnsi"/>
          <w:sz w:val="22"/>
          <w:szCs w:val="22"/>
        </w:rPr>
      </w:pPr>
      <w:r w:rsidRPr="003103A1">
        <w:rPr>
          <w:rFonts w:asciiTheme="minorHAnsi" w:hAnsiTheme="minorHAnsi"/>
          <w:sz w:val="22"/>
          <w:szCs w:val="22"/>
        </w:rPr>
        <w:t>Android OS 4.4 or higher</w:t>
      </w:r>
    </w:p>
    <w:p w14:paraId="46080670"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 xml:space="preserve"> Chrome Device:</w:t>
      </w:r>
    </w:p>
    <w:p w14:paraId="3CEBE0C9" w14:textId="77777777" w:rsidR="003103A1" w:rsidRPr="003103A1" w:rsidRDefault="003103A1" w:rsidP="00270882">
      <w:pPr>
        <w:pStyle w:val="ListParagraph"/>
        <w:numPr>
          <w:ilvl w:val="0"/>
          <w:numId w:val="42"/>
        </w:numPr>
        <w:spacing w:after="160" w:line="259" w:lineRule="auto"/>
        <w:contextualSpacing/>
        <w:rPr>
          <w:rFonts w:asciiTheme="minorHAnsi" w:hAnsiTheme="minorHAnsi"/>
          <w:sz w:val="22"/>
          <w:szCs w:val="22"/>
        </w:rPr>
      </w:pPr>
      <w:r w:rsidRPr="003103A1">
        <w:rPr>
          <w:rFonts w:asciiTheme="minorHAnsi" w:hAnsiTheme="minorHAnsi"/>
          <w:sz w:val="22"/>
          <w:szCs w:val="22"/>
        </w:rPr>
        <w:t>Chrome OS - latest version released</w:t>
      </w:r>
    </w:p>
    <w:p w14:paraId="401B60A7"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br w:type="page"/>
      </w:r>
    </w:p>
    <w:p w14:paraId="7557B424" w14:textId="77777777" w:rsidR="003103A1" w:rsidRPr="00DB43EF" w:rsidRDefault="003103A1" w:rsidP="003103A1">
      <w:pPr>
        <w:jc w:val="center"/>
        <w:rPr>
          <w:rFonts w:asciiTheme="minorHAnsi" w:hAnsiTheme="minorHAnsi"/>
          <w:b/>
          <w:szCs w:val="22"/>
        </w:rPr>
      </w:pPr>
      <w:r w:rsidRPr="00DB43EF">
        <w:rPr>
          <w:rFonts w:asciiTheme="minorHAnsi" w:hAnsiTheme="minorHAnsi"/>
          <w:b/>
          <w:szCs w:val="22"/>
        </w:rPr>
        <w:lastRenderedPageBreak/>
        <w:t>APPENDIX D</w:t>
      </w:r>
    </w:p>
    <w:p w14:paraId="40A6C23D" w14:textId="77777777" w:rsidR="003103A1" w:rsidRPr="003103A1" w:rsidRDefault="003103A1" w:rsidP="003103A1">
      <w:pPr>
        <w:jc w:val="center"/>
        <w:rPr>
          <w:rFonts w:asciiTheme="minorHAnsi" w:hAnsiTheme="minorHAnsi"/>
          <w:b/>
          <w:sz w:val="22"/>
          <w:szCs w:val="22"/>
        </w:rPr>
      </w:pPr>
    </w:p>
    <w:p w14:paraId="071FB877" w14:textId="6AF01DD1" w:rsidR="0017135E" w:rsidRPr="00DB43EF" w:rsidRDefault="0017135E" w:rsidP="0017135E">
      <w:pPr>
        <w:rPr>
          <w:rFonts w:asciiTheme="minorHAnsi" w:hAnsiTheme="minorHAnsi"/>
          <w:sz w:val="22"/>
          <w:szCs w:val="22"/>
        </w:rPr>
      </w:pPr>
      <w:r w:rsidRPr="00DB43EF">
        <w:rPr>
          <w:rFonts w:asciiTheme="minorHAnsi" w:hAnsiTheme="minorHAnsi"/>
          <w:sz w:val="22"/>
          <w:szCs w:val="22"/>
        </w:rPr>
        <w:t>Appendix D consists of the following three</w:t>
      </w:r>
      <w:r w:rsidR="003439FE" w:rsidRPr="00DB43EF">
        <w:rPr>
          <w:rFonts w:asciiTheme="minorHAnsi" w:hAnsiTheme="minorHAnsi"/>
          <w:sz w:val="22"/>
          <w:szCs w:val="22"/>
        </w:rPr>
        <w:t xml:space="preserve"> file</w:t>
      </w:r>
      <w:r w:rsidRPr="00DB43EF">
        <w:rPr>
          <w:rFonts w:asciiTheme="minorHAnsi" w:hAnsiTheme="minorHAnsi"/>
          <w:sz w:val="22"/>
          <w:szCs w:val="22"/>
        </w:rPr>
        <w:t xml:space="preserve"> attachments included with the RFP:</w:t>
      </w:r>
    </w:p>
    <w:p w14:paraId="0F901B5E" w14:textId="77777777" w:rsidR="0017135E" w:rsidRDefault="0017135E" w:rsidP="0017135E">
      <w:pPr>
        <w:rPr>
          <w:rFonts w:asciiTheme="minorHAnsi" w:hAnsiTheme="minorHAnsi"/>
          <w:sz w:val="22"/>
          <w:szCs w:val="22"/>
        </w:rPr>
      </w:pPr>
    </w:p>
    <w:p w14:paraId="66F4643A" w14:textId="231F7907" w:rsidR="0017135E" w:rsidRPr="003439FE" w:rsidRDefault="0017135E" w:rsidP="003439FE">
      <w:pPr>
        <w:pStyle w:val="ListParagraph"/>
        <w:numPr>
          <w:ilvl w:val="0"/>
          <w:numId w:val="75"/>
        </w:numPr>
        <w:rPr>
          <w:rFonts w:asciiTheme="minorHAnsi" w:hAnsiTheme="minorHAnsi"/>
          <w:sz w:val="22"/>
          <w:szCs w:val="22"/>
        </w:rPr>
      </w:pPr>
      <w:r w:rsidRPr="003439FE">
        <w:rPr>
          <w:rFonts w:asciiTheme="minorHAnsi" w:hAnsiTheme="minorHAnsi"/>
          <w:sz w:val="22"/>
          <w:szCs w:val="22"/>
        </w:rPr>
        <w:t>Spring BEDS Technology Access Survey</w:t>
      </w:r>
    </w:p>
    <w:p w14:paraId="2D405BD3" w14:textId="5EEABAB4" w:rsidR="0017135E" w:rsidRPr="003439FE" w:rsidRDefault="0017135E" w:rsidP="003439FE">
      <w:pPr>
        <w:pStyle w:val="ListParagraph"/>
        <w:numPr>
          <w:ilvl w:val="0"/>
          <w:numId w:val="75"/>
        </w:numPr>
        <w:rPr>
          <w:rFonts w:asciiTheme="minorHAnsi" w:hAnsiTheme="minorHAnsi"/>
          <w:sz w:val="22"/>
          <w:szCs w:val="22"/>
        </w:rPr>
      </w:pPr>
      <w:r w:rsidRPr="003439FE">
        <w:rPr>
          <w:rFonts w:asciiTheme="minorHAnsi" w:hAnsiTheme="minorHAnsi"/>
          <w:sz w:val="22"/>
          <w:szCs w:val="22"/>
        </w:rPr>
        <w:t>Survey Responses</w:t>
      </w:r>
    </w:p>
    <w:p w14:paraId="190F8446" w14:textId="3C3999B3" w:rsidR="0017135E" w:rsidRPr="003439FE" w:rsidRDefault="0017135E" w:rsidP="003439FE">
      <w:pPr>
        <w:pStyle w:val="ListParagraph"/>
        <w:numPr>
          <w:ilvl w:val="0"/>
          <w:numId w:val="75"/>
        </w:numPr>
        <w:rPr>
          <w:rFonts w:asciiTheme="minorHAnsi" w:hAnsiTheme="minorHAnsi"/>
          <w:sz w:val="22"/>
          <w:szCs w:val="22"/>
        </w:rPr>
      </w:pPr>
      <w:r w:rsidRPr="003439FE">
        <w:rPr>
          <w:rFonts w:asciiTheme="minorHAnsi" w:hAnsiTheme="minorHAnsi"/>
          <w:sz w:val="22"/>
          <w:szCs w:val="22"/>
        </w:rPr>
        <w:t>SY1516 School Technology Acc</w:t>
      </w:r>
      <w:r w:rsidR="003439FE">
        <w:rPr>
          <w:rFonts w:asciiTheme="minorHAnsi" w:hAnsiTheme="minorHAnsi"/>
          <w:sz w:val="22"/>
          <w:szCs w:val="22"/>
        </w:rPr>
        <w:t>ess</w:t>
      </w:r>
    </w:p>
    <w:p w14:paraId="5E5522D7" w14:textId="77777777" w:rsidR="0017135E" w:rsidRPr="003439FE" w:rsidRDefault="0017135E" w:rsidP="0017135E">
      <w:pPr>
        <w:rPr>
          <w:rFonts w:asciiTheme="minorHAnsi" w:hAnsiTheme="minorHAnsi"/>
          <w:sz w:val="22"/>
          <w:szCs w:val="22"/>
        </w:rPr>
      </w:pPr>
    </w:p>
    <w:p w14:paraId="03268CFE" w14:textId="77777777" w:rsidR="0017135E" w:rsidRDefault="0017135E" w:rsidP="0017135E">
      <w:pPr>
        <w:rPr>
          <w:rFonts w:asciiTheme="minorHAnsi" w:hAnsiTheme="minorHAnsi"/>
          <w:sz w:val="22"/>
          <w:szCs w:val="22"/>
          <w:u w:val="single"/>
        </w:rPr>
      </w:pPr>
    </w:p>
    <w:p w14:paraId="38ABB6C1" w14:textId="77777777" w:rsidR="00DB43EF" w:rsidRDefault="00DB43EF" w:rsidP="0017135E">
      <w:pPr>
        <w:rPr>
          <w:rFonts w:asciiTheme="minorHAnsi" w:hAnsiTheme="minorHAnsi"/>
          <w:sz w:val="22"/>
          <w:szCs w:val="22"/>
          <w:u w:val="single"/>
        </w:rPr>
      </w:pPr>
    </w:p>
    <w:p w14:paraId="396D2917" w14:textId="77777777" w:rsidR="00DB43EF" w:rsidRDefault="00DB43EF" w:rsidP="0017135E">
      <w:pPr>
        <w:rPr>
          <w:rFonts w:asciiTheme="minorHAnsi" w:hAnsiTheme="minorHAnsi"/>
          <w:sz w:val="22"/>
          <w:szCs w:val="22"/>
          <w:u w:val="single"/>
        </w:rPr>
      </w:pPr>
    </w:p>
    <w:p w14:paraId="78FBA9F0" w14:textId="77777777" w:rsidR="0017135E" w:rsidRDefault="0017135E" w:rsidP="0017135E">
      <w:pPr>
        <w:rPr>
          <w:rFonts w:asciiTheme="minorHAnsi" w:hAnsiTheme="minorHAnsi"/>
          <w:sz w:val="22"/>
          <w:szCs w:val="22"/>
          <w:u w:val="single"/>
        </w:rPr>
      </w:pPr>
    </w:p>
    <w:p w14:paraId="69B348D5" w14:textId="77777777" w:rsidR="0017135E" w:rsidRPr="0017135E" w:rsidRDefault="0017135E" w:rsidP="0017135E">
      <w:pPr>
        <w:rPr>
          <w:rFonts w:asciiTheme="minorHAnsi" w:hAnsiTheme="minorHAnsi"/>
          <w:sz w:val="22"/>
          <w:szCs w:val="22"/>
          <w:u w:val="single"/>
        </w:rPr>
      </w:pPr>
    </w:p>
    <w:p w14:paraId="7A81A94C" w14:textId="516A4077" w:rsidR="003103A1" w:rsidRPr="0017135E" w:rsidRDefault="003103A1" w:rsidP="00DB43EF">
      <w:pPr>
        <w:jc w:val="center"/>
        <w:rPr>
          <w:rFonts w:asciiTheme="minorHAnsi" w:hAnsiTheme="minorHAnsi"/>
          <w:b/>
          <w:szCs w:val="22"/>
        </w:rPr>
      </w:pPr>
      <w:r w:rsidRPr="0017135E">
        <w:rPr>
          <w:rFonts w:asciiTheme="minorHAnsi" w:hAnsiTheme="minorHAnsi"/>
          <w:b/>
          <w:szCs w:val="22"/>
        </w:rPr>
        <w:t>APPENDIX E</w:t>
      </w:r>
    </w:p>
    <w:p w14:paraId="6FABE7C8" w14:textId="30E7DA92" w:rsidR="0017135E" w:rsidRPr="0017135E" w:rsidRDefault="0017135E" w:rsidP="0017135E">
      <w:pPr>
        <w:jc w:val="center"/>
        <w:rPr>
          <w:rFonts w:asciiTheme="minorHAnsi" w:hAnsiTheme="minorHAnsi"/>
          <w:b/>
          <w:szCs w:val="22"/>
        </w:rPr>
      </w:pPr>
      <w:r w:rsidRPr="0017135E">
        <w:rPr>
          <w:rFonts w:asciiTheme="minorHAnsi" w:hAnsiTheme="minorHAnsi"/>
          <w:b/>
          <w:szCs w:val="22"/>
        </w:rPr>
        <w:t>Iowa Core Standards</w:t>
      </w:r>
    </w:p>
    <w:p w14:paraId="3843FB86" w14:textId="77777777" w:rsidR="0017135E" w:rsidRDefault="0017135E" w:rsidP="003103A1">
      <w:pPr>
        <w:rPr>
          <w:rFonts w:asciiTheme="minorHAnsi" w:hAnsiTheme="minorHAnsi"/>
          <w:sz w:val="22"/>
          <w:szCs w:val="22"/>
        </w:rPr>
      </w:pPr>
    </w:p>
    <w:p w14:paraId="38719905" w14:textId="63C99F59" w:rsidR="0017135E" w:rsidRPr="00DB43EF" w:rsidRDefault="0017135E" w:rsidP="003103A1">
      <w:pPr>
        <w:rPr>
          <w:rFonts w:asciiTheme="minorHAnsi" w:hAnsiTheme="minorHAnsi"/>
          <w:sz w:val="22"/>
          <w:szCs w:val="22"/>
        </w:rPr>
      </w:pPr>
      <w:r w:rsidRPr="00DB43EF">
        <w:rPr>
          <w:rFonts w:asciiTheme="minorHAnsi" w:hAnsiTheme="minorHAnsi"/>
          <w:sz w:val="22"/>
          <w:szCs w:val="22"/>
        </w:rPr>
        <w:t xml:space="preserve">Appendix E consists of the following three </w:t>
      </w:r>
      <w:r w:rsidR="003439FE" w:rsidRPr="00DB43EF">
        <w:rPr>
          <w:rFonts w:asciiTheme="minorHAnsi" w:hAnsiTheme="minorHAnsi"/>
          <w:sz w:val="22"/>
          <w:szCs w:val="22"/>
        </w:rPr>
        <w:t xml:space="preserve">file attachments </w:t>
      </w:r>
      <w:r w:rsidRPr="00DB43EF">
        <w:rPr>
          <w:rFonts w:asciiTheme="minorHAnsi" w:hAnsiTheme="minorHAnsi"/>
          <w:sz w:val="22"/>
          <w:szCs w:val="22"/>
        </w:rPr>
        <w:t>included with the RFP:</w:t>
      </w:r>
    </w:p>
    <w:p w14:paraId="49435C97" w14:textId="77777777" w:rsidR="0017135E" w:rsidRDefault="0017135E" w:rsidP="003103A1">
      <w:pPr>
        <w:rPr>
          <w:rFonts w:asciiTheme="minorHAnsi" w:hAnsiTheme="minorHAnsi"/>
          <w:sz w:val="22"/>
          <w:szCs w:val="22"/>
        </w:rPr>
      </w:pPr>
    </w:p>
    <w:p w14:paraId="23FD11F2" w14:textId="5A7CC15C" w:rsidR="0017135E" w:rsidRPr="003439FE" w:rsidRDefault="0017135E" w:rsidP="003439FE">
      <w:pPr>
        <w:pStyle w:val="ListParagraph"/>
        <w:numPr>
          <w:ilvl w:val="0"/>
          <w:numId w:val="76"/>
        </w:numPr>
        <w:rPr>
          <w:rFonts w:asciiTheme="minorHAnsi" w:hAnsiTheme="minorHAnsi"/>
          <w:sz w:val="22"/>
          <w:szCs w:val="22"/>
        </w:rPr>
      </w:pPr>
      <w:r w:rsidRPr="003439FE">
        <w:rPr>
          <w:rFonts w:asciiTheme="minorHAnsi" w:hAnsiTheme="minorHAnsi"/>
          <w:sz w:val="22"/>
          <w:szCs w:val="22"/>
        </w:rPr>
        <w:t>Literacy Standards</w:t>
      </w:r>
    </w:p>
    <w:p w14:paraId="7F12D623" w14:textId="7E848CD6" w:rsidR="0017135E" w:rsidRPr="003439FE" w:rsidRDefault="0017135E" w:rsidP="003439FE">
      <w:pPr>
        <w:pStyle w:val="ListParagraph"/>
        <w:numPr>
          <w:ilvl w:val="0"/>
          <w:numId w:val="76"/>
        </w:numPr>
        <w:rPr>
          <w:rFonts w:asciiTheme="minorHAnsi" w:hAnsiTheme="minorHAnsi"/>
          <w:sz w:val="22"/>
          <w:szCs w:val="22"/>
        </w:rPr>
      </w:pPr>
      <w:r w:rsidRPr="003439FE">
        <w:rPr>
          <w:rFonts w:asciiTheme="minorHAnsi" w:hAnsiTheme="minorHAnsi"/>
          <w:sz w:val="22"/>
          <w:szCs w:val="22"/>
        </w:rPr>
        <w:t>Math Standards</w:t>
      </w:r>
    </w:p>
    <w:p w14:paraId="7437E4BA" w14:textId="77777777" w:rsidR="00DB43EF" w:rsidRPr="00DB43EF" w:rsidRDefault="0017135E" w:rsidP="003439FE">
      <w:pPr>
        <w:pStyle w:val="ListParagraph"/>
        <w:numPr>
          <w:ilvl w:val="0"/>
          <w:numId w:val="76"/>
        </w:numPr>
        <w:rPr>
          <w:rFonts w:asciiTheme="minorHAnsi" w:hAnsiTheme="minorHAnsi"/>
          <w:b/>
          <w:sz w:val="22"/>
          <w:szCs w:val="22"/>
        </w:rPr>
      </w:pPr>
      <w:r w:rsidRPr="003439FE">
        <w:rPr>
          <w:rFonts w:asciiTheme="minorHAnsi" w:hAnsiTheme="minorHAnsi"/>
          <w:sz w:val="22"/>
          <w:szCs w:val="22"/>
        </w:rPr>
        <w:t>Science Standards</w:t>
      </w:r>
    </w:p>
    <w:p w14:paraId="19DA207F" w14:textId="77777777" w:rsidR="00DB43EF" w:rsidRDefault="00DB43EF" w:rsidP="00DB43EF">
      <w:pPr>
        <w:rPr>
          <w:rFonts w:asciiTheme="minorHAnsi" w:hAnsiTheme="minorHAnsi"/>
          <w:b/>
          <w:sz w:val="22"/>
          <w:szCs w:val="22"/>
        </w:rPr>
      </w:pPr>
    </w:p>
    <w:p w14:paraId="601D6EA5" w14:textId="77777777" w:rsidR="00DB43EF" w:rsidRDefault="00DB43EF" w:rsidP="00DB43EF">
      <w:pPr>
        <w:rPr>
          <w:rFonts w:asciiTheme="minorHAnsi" w:hAnsiTheme="minorHAnsi"/>
          <w:b/>
          <w:sz w:val="22"/>
          <w:szCs w:val="22"/>
        </w:rPr>
      </w:pPr>
    </w:p>
    <w:p w14:paraId="2E8EDAD0" w14:textId="77777777" w:rsidR="00DB43EF" w:rsidRDefault="00DB43EF" w:rsidP="00DB43EF">
      <w:pPr>
        <w:rPr>
          <w:rFonts w:asciiTheme="minorHAnsi" w:hAnsiTheme="minorHAnsi"/>
          <w:b/>
          <w:sz w:val="22"/>
          <w:szCs w:val="22"/>
        </w:rPr>
      </w:pPr>
    </w:p>
    <w:p w14:paraId="642A86DB" w14:textId="77777777" w:rsidR="00DB43EF" w:rsidRDefault="00DB43EF" w:rsidP="00DB43EF">
      <w:pPr>
        <w:rPr>
          <w:rFonts w:asciiTheme="minorHAnsi" w:hAnsiTheme="minorHAnsi"/>
          <w:b/>
          <w:sz w:val="22"/>
          <w:szCs w:val="22"/>
        </w:rPr>
      </w:pPr>
    </w:p>
    <w:p w14:paraId="3C4831CF" w14:textId="77777777" w:rsidR="00DB43EF" w:rsidRDefault="00DB43EF" w:rsidP="00DB43EF">
      <w:pPr>
        <w:rPr>
          <w:rFonts w:asciiTheme="minorHAnsi" w:hAnsiTheme="minorHAnsi"/>
          <w:b/>
          <w:sz w:val="22"/>
          <w:szCs w:val="22"/>
        </w:rPr>
      </w:pPr>
    </w:p>
    <w:p w14:paraId="0FBA6301" w14:textId="4E84745F" w:rsidR="003103A1" w:rsidRPr="00DB43EF" w:rsidRDefault="003103A1" w:rsidP="00DB43EF">
      <w:pPr>
        <w:rPr>
          <w:rFonts w:asciiTheme="minorHAnsi" w:hAnsiTheme="minorHAnsi"/>
          <w:b/>
          <w:sz w:val="22"/>
          <w:szCs w:val="22"/>
        </w:rPr>
      </w:pPr>
    </w:p>
    <w:p w14:paraId="7C74CEF6" w14:textId="5EFD7396" w:rsidR="003103A1" w:rsidRPr="00DB43EF" w:rsidRDefault="00DB43EF" w:rsidP="003103A1">
      <w:pPr>
        <w:jc w:val="center"/>
        <w:rPr>
          <w:rFonts w:asciiTheme="minorHAnsi" w:hAnsiTheme="minorHAnsi"/>
          <w:b/>
          <w:szCs w:val="22"/>
        </w:rPr>
      </w:pPr>
      <w:r w:rsidRPr="00DB43EF">
        <w:rPr>
          <w:rFonts w:asciiTheme="minorHAnsi" w:hAnsiTheme="minorHAnsi"/>
          <w:b/>
          <w:szCs w:val="22"/>
        </w:rPr>
        <w:t>REFERENCES</w:t>
      </w:r>
    </w:p>
    <w:p w14:paraId="2834BD03" w14:textId="77777777" w:rsidR="00AD1B28" w:rsidRDefault="00AD1B28" w:rsidP="003103A1">
      <w:pPr>
        <w:rPr>
          <w:rFonts w:asciiTheme="minorHAnsi" w:hAnsiTheme="minorHAnsi"/>
          <w:sz w:val="22"/>
          <w:szCs w:val="22"/>
        </w:rPr>
      </w:pPr>
    </w:p>
    <w:p w14:paraId="0A43E97F" w14:textId="77777777" w:rsidR="003103A1" w:rsidRDefault="003103A1" w:rsidP="003103A1">
      <w:pPr>
        <w:rPr>
          <w:rStyle w:val="Hyperlink"/>
          <w:rFonts w:asciiTheme="minorHAnsi" w:hAnsiTheme="minorHAnsi"/>
          <w:sz w:val="22"/>
          <w:szCs w:val="22"/>
        </w:rPr>
      </w:pPr>
      <w:r w:rsidRPr="003103A1">
        <w:rPr>
          <w:rFonts w:asciiTheme="minorHAnsi" w:hAnsiTheme="minorHAnsi"/>
          <w:sz w:val="22"/>
          <w:szCs w:val="22"/>
        </w:rPr>
        <w:t xml:space="preserve">Case, B.J., Jorgensen, M.A., &amp; </w:t>
      </w:r>
      <w:proofErr w:type="spellStart"/>
      <w:r w:rsidRPr="003103A1">
        <w:rPr>
          <w:rFonts w:asciiTheme="minorHAnsi" w:hAnsiTheme="minorHAnsi"/>
          <w:sz w:val="22"/>
          <w:szCs w:val="22"/>
        </w:rPr>
        <w:t>Zucker</w:t>
      </w:r>
      <w:proofErr w:type="spellEnd"/>
      <w:r w:rsidRPr="003103A1">
        <w:rPr>
          <w:rFonts w:asciiTheme="minorHAnsi" w:hAnsiTheme="minorHAnsi"/>
          <w:sz w:val="22"/>
          <w:szCs w:val="22"/>
        </w:rPr>
        <w:t xml:space="preserve">, S. (2004). </w:t>
      </w:r>
      <w:proofErr w:type="gramStart"/>
      <w:r w:rsidRPr="003103A1">
        <w:rPr>
          <w:rFonts w:asciiTheme="minorHAnsi" w:hAnsiTheme="minorHAnsi"/>
          <w:i/>
          <w:iCs/>
          <w:sz w:val="22"/>
          <w:szCs w:val="22"/>
        </w:rPr>
        <w:t>Alignment in Educational Assessment</w:t>
      </w:r>
      <w:r w:rsidRPr="003103A1">
        <w:rPr>
          <w:rFonts w:asciiTheme="minorHAnsi" w:hAnsiTheme="minorHAnsi"/>
          <w:sz w:val="22"/>
          <w:szCs w:val="22"/>
        </w:rPr>
        <w:t>.</w:t>
      </w:r>
      <w:proofErr w:type="gramEnd"/>
      <w:r w:rsidRPr="003103A1">
        <w:rPr>
          <w:rFonts w:asciiTheme="minorHAnsi" w:hAnsiTheme="minorHAnsi"/>
          <w:sz w:val="22"/>
          <w:szCs w:val="22"/>
        </w:rPr>
        <w:t xml:space="preserve"> Pearson Education, Inc. Retrieved from </w:t>
      </w:r>
      <w:hyperlink r:id="rId27" w:tgtFrame="_blank" w:history="1">
        <w:r w:rsidRPr="003103A1">
          <w:rPr>
            <w:rStyle w:val="Hyperlink"/>
            <w:rFonts w:asciiTheme="minorHAnsi" w:hAnsiTheme="minorHAnsi"/>
            <w:sz w:val="22"/>
            <w:szCs w:val="22"/>
          </w:rPr>
          <w:t>http://images.pearsonassessments.com/images/tmrs/tmrs_rg/AlignEdAss.pdf?WT.mc_id=TMRS_Alignment_in_Educational_Assessment</w:t>
        </w:r>
      </w:hyperlink>
    </w:p>
    <w:p w14:paraId="6A615299" w14:textId="77777777" w:rsidR="003103A1" w:rsidRPr="003103A1" w:rsidRDefault="003103A1" w:rsidP="003103A1">
      <w:pPr>
        <w:rPr>
          <w:rFonts w:asciiTheme="minorHAnsi" w:hAnsiTheme="minorHAnsi"/>
          <w:sz w:val="22"/>
          <w:szCs w:val="22"/>
        </w:rPr>
      </w:pPr>
    </w:p>
    <w:p w14:paraId="32AAB0E4" w14:textId="77777777" w:rsidR="003103A1" w:rsidRDefault="003103A1" w:rsidP="003103A1">
      <w:pPr>
        <w:rPr>
          <w:rFonts w:asciiTheme="minorHAnsi" w:hAnsiTheme="minorHAnsi"/>
          <w:sz w:val="22"/>
          <w:szCs w:val="22"/>
        </w:rPr>
      </w:pPr>
      <w:proofErr w:type="gramStart"/>
      <w:r w:rsidRPr="003103A1">
        <w:rPr>
          <w:rFonts w:asciiTheme="minorHAnsi" w:hAnsiTheme="minorHAnsi"/>
          <w:sz w:val="22"/>
          <w:szCs w:val="22"/>
        </w:rPr>
        <w:t>The Council of Chief School State Officers (2013).</w:t>
      </w:r>
      <w:proofErr w:type="gramEnd"/>
      <w:r w:rsidRPr="003103A1">
        <w:rPr>
          <w:rFonts w:asciiTheme="minorHAnsi" w:hAnsiTheme="minorHAnsi"/>
          <w:sz w:val="22"/>
          <w:szCs w:val="22"/>
        </w:rPr>
        <w:t xml:space="preserve">  </w:t>
      </w:r>
      <w:proofErr w:type="gramStart"/>
      <w:r w:rsidRPr="003103A1">
        <w:rPr>
          <w:rFonts w:asciiTheme="minorHAnsi" w:hAnsiTheme="minorHAnsi"/>
          <w:i/>
          <w:sz w:val="22"/>
          <w:szCs w:val="22"/>
        </w:rPr>
        <w:t>Operational Best Practices for Statewide Large-Scale Assessment Programs.</w:t>
      </w:r>
      <w:proofErr w:type="gramEnd"/>
      <w:r w:rsidRPr="003103A1">
        <w:rPr>
          <w:rFonts w:asciiTheme="minorHAnsi" w:hAnsiTheme="minorHAnsi"/>
          <w:sz w:val="22"/>
          <w:szCs w:val="22"/>
        </w:rPr>
        <w:t xml:space="preserve"> Washington, DC.</w:t>
      </w:r>
    </w:p>
    <w:p w14:paraId="5950F797" w14:textId="77777777" w:rsidR="003103A1" w:rsidRPr="003103A1" w:rsidRDefault="003103A1" w:rsidP="003103A1">
      <w:pPr>
        <w:rPr>
          <w:rFonts w:asciiTheme="minorHAnsi" w:hAnsiTheme="minorHAnsi"/>
          <w:sz w:val="22"/>
          <w:szCs w:val="22"/>
        </w:rPr>
      </w:pPr>
    </w:p>
    <w:p w14:paraId="123730C1" w14:textId="77777777" w:rsidR="003103A1" w:rsidRPr="003103A1" w:rsidRDefault="003103A1" w:rsidP="003103A1">
      <w:pPr>
        <w:rPr>
          <w:rFonts w:asciiTheme="minorHAnsi" w:hAnsiTheme="minorHAnsi"/>
          <w:sz w:val="22"/>
          <w:szCs w:val="22"/>
        </w:rPr>
      </w:pPr>
      <w:r w:rsidRPr="003103A1">
        <w:rPr>
          <w:rFonts w:asciiTheme="minorHAnsi" w:hAnsiTheme="minorHAnsi"/>
          <w:sz w:val="22"/>
          <w:szCs w:val="22"/>
        </w:rPr>
        <w:t xml:space="preserve">Webb, N. L. (2002). </w:t>
      </w:r>
      <w:proofErr w:type="gramStart"/>
      <w:r w:rsidRPr="003103A1">
        <w:rPr>
          <w:rFonts w:asciiTheme="minorHAnsi" w:hAnsiTheme="minorHAnsi"/>
          <w:i/>
          <w:iCs/>
          <w:sz w:val="22"/>
          <w:szCs w:val="22"/>
        </w:rPr>
        <w:t>Alignment study in language arts, mathematics, science, and social studies of state standards and tests for four states</w:t>
      </w:r>
      <w:r w:rsidRPr="003103A1">
        <w:rPr>
          <w:rFonts w:asciiTheme="minorHAnsi" w:hAnsiTheme="minorHAnsi"/>
          <w:sz w:val="22"/>
          <w:szCs w:val="22"/>
        </w:rPr>
        <w:t>.</w:t>
      </w:r>
      <w:proofErr w:type="gramEnd"/>
      <w:r w:rsidRPr="003103A1">
        <w:rPr>
          <w:rFonts w:asciiTheme="minorHAnsi" w:hAnsiTheme="minorHAnsi"/>
          <w:sz w:val="22"/>
          <w:szCs w:val="22"/>
        </w:rPr>
        <w:t xml:space="preserve"> </w:t>
      </w:r>
      <w:proofErr w:type="gramStart"/>
      <w:r w:rsidRPr="003103A1">
        <w:rPr>
          <w:rFonts w:asciiTheme="minorHAnsi" w:hAnsiTheme="minorHAnsi"/>
          <w:sz w:val="22"/>
          <w:szCs w:val="22"/>
        </w:rPr>
        <w:t>Technical Issues in Large-Scale Assessment (TILSA) State Collaborative on Assessment &amp; State Standards (SCASS).</w:t>
      </w:r>
      <w:proofErr w:type="gramEnd"/>
      <w:r w:rsidRPr="003103A1">
        <w:rPr>
          <w:rFonts w:asciiTheme="minorHAnsi" w:hAnsiTheme="minorHAnsi"/>
          <w:sz w:val="22"/>
          <w:szCs w:val="22"/>
        </w:rPr>
        <w:t xml:space="preserve"> Madison, WI: University of Wisconsin, Wisconsin Center for Education Research.</w:t>
      </w:r>
    </w:p>
    <w:p w14:paraId="6A5607DF" w14:textId="77777777" w:rsidR="003103A1" w:rsidRPr="00B35DA9" w:rsidRDefault="003103A1" w:rsidP="003103A1"/>
    <w:p w14:paraId="0178D2DA" w14:textId="77777777" w:rsidR="006641D5" w:rsidRPr="009E13BD" w:rsidRDefault="006641D5">
      <w:pPr>
        <w:rPr>
          <w:rFonts w:ascii="Calibri" w:hAnsi="Calibri"/>
          <w:sz w:val="22"/>
          <w:szCs w:val="22"/>
        </w:rPr>
      </w:pPr>
    </w:p>
    <w:sectPr w:rsidR="006641D5" w:rsidRPr="009E13BD" w:rsidSect="002A6811">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D8B83" w14:textId="77777777" w:rsidR="0053671B" w:rsidRDefault="0053671B" w:rsidP="005F3775">
      <w:r>
        <w:separator/>
      </w:r>
    </w:p>
  </w:endnote>
  <w:endnote w:type="continuationSeparator" w:id="0">
    <w:p w14:paraId="09BA516B" w14:textId="77777777" w:rsidR="0053671B" w:rsidRDefault="0053671B" w:rsidP="005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BA8AC" w14:textId="77777777" w:rsidR="0053671B" w:rsidRDefault="0053671B"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28D59" w14:textId="77777777" w:rsidR="0053671B" w:rsidRDefault="00536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rPr>
      <w:id w:val="205448122"/>
      <w:docPartObj>
        <w:docPartGallery w:val="Page Numbers (Bottom of Page)"/>
        <w:docPartUnique/>
      </w:docPartObj>
    </w:sdtPr>
    <w:sdtEndPr>
      <w:rPr>
        <w:noProof/>
      </w:rPr>
    </w:sdtEndPr>
    <w:sdtContent>
      <w:p w14:paraId="03281468" w14:textId="77777777" w:rsidR="0053671B" w:rsidRPr="00E9591B" w:rsidRDefault="0053671B">
        <w:pPr>
          <w:pStyle w:val="Footer"/>
          <w:jc w:val="right"/>
          <w:rPr>
            <w:rFonts w:asciiTheme="minorHAnsi" w:hAnsiTheme="minorHAnsi"/>
            <w:sz w:val="20"/>
          </w:rPr>
        </w:pPr>
        <w:r w:rsidRPr="00E9591B">
          <w:rPr>
            <w:rFonts w:asciiTheme="minorHAnsi" w:hAnsiTheme="minorHAnsi"/>
            <w:sz w:val="20"/>
          </w:rPr>
          <w:t>RFP1117282197 – Iowa Statewide Assessment of Student Progress</w:t>
        </w:r>
        <w:r>
          <w:rPr>
            <w:rFonts w:asciiTheme="minorHAnsi" w:hAnsiTheme="minorHAnsi"/>
            <w:sz w:val="20"/>
          </w:rPr>
          <w:t xml:space="preserve">                                                                              </w:t>
        </w:r>
        <w:r w:rsidRPr="00E9591B">
          <w:rPr>
            <w:rFonts w:asciiTheme="minorHAnsi" w:hAnsiTheme="minorHAnsi"/>
            <w:sz w:val="20"/>
          </w:rPr>
          <w:fldChar w:fldCharType="begin"/>
        </w:r>
        <w:r w:rsidRPr="00E9591B">
          <w:rPr>
            <w:rFonts w:asciiTheme="minorHAnsi" w:hAnsiTheme="minorHAnsi"/>
            <w:sz w:val="20"/>
          </w:rPr>
          <w:instrText xml:space="preserve"> PAGE   \* MERGEFORMAT </w:instrText>
        </w:r>
        <w:r w:rsidRPr="00E9591B">
          <w:rPr>
            <w:rFonts w:asciiTheme="minorHAnsi" w:hAnsiTheme="minorHAnsi"/>
            <w:sz w:val="20"/>
          </w:rPr>
          <w:fldChar w:fldCharType="separate"/>
        </w:r>
        <w:r w:rsidR="00DE64AD">
          <w:rPr>
            <w:rFonts w:asciiTheme="minorHAnsi" w:hAnsiTheme="minorHAnsi"/>
            <w:noProof/>
            <w:sz w:val="20"/>
          </w:rPr>
          <w:t>1</w:t>
        </w:r>
        <w:r w:rsidRPr="00E9591B">
          <w:rPr>
            <w:rFonts w:asciiTheme="minorHAnsi" w:hAnsiTheme="minorHAnsi"/>
            <w:noProof/>
            <w:sz w:val="20"/>
          </w:rPr>
          <w:fldChar w:fldCharType="end"/>
        </w:r>
      </w:p>
    </w:sdtContent>
  </w:sdt>
  <w:p w14:paraId="33A3943A" w14:textId="77777777" w:rsidR="0053671B" w:rsidRDefault="00536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A3BB5" w14:textId="77777777" w:rsidR="0053671B" w:rsidRDefault="0053671B" w:rsidP="005F3775">
      <w:r>
        <w:separator/>
      </w:r>
    </w:p>
  </w:footnote>
  <w:footnote w:type="continuationSeparator" w:id="0">
    <w:p w14:paraId="5607B4EB" w14:textId="77777777" w:rsidR="0053671B" w:rsidRDefault="0053671B" w:rsidP="005F3775">
      <w:r>
        <w:continuationSeparator/>
      </w:r>
    </w:p>
  </w:footnote>
  <w:footnote w:id="1">
    <w:p w14:paraId="74AA358C" w14:textId="77777777" w:rsidR="0053671B" w:rsidRPr="00C84CB9" w:rsidRDefault="0053671B" w:rsidP="003C6E2D">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17C1362"/>
    <w:multiLevelType w:val="hybridMultilevel"/>
    <w:tmpl w:val="741816B2"/>
    <w:lvl w:ilvl="0" w:tplc="25EC545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91A1C"/>
    <w:multiLevelType w:val="hybridMultilevel"/>
    <w:tmpl w:val="27183B8C"/>
    <w:lvl w:ilvl="0" w:tplc="0409000F">
      <w:start w:val="1"/>
      <w:numFmt w:val="decimal"/>
      <w:lvlText w:val="%1."/>
      <w:lvlJc w:val="left"/>
      <w:pPr>
        <w:ind w:left="1620" w:hanging="360"/>
      </w:pPr>
    </w:lvl>
    <w:lvl w:ilvl="1" w:tplc="04090017">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A5757C3"/>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CDE583C"/>
    <w:multiLevelType w:val="hybridMultilevel"/>
    <w:tmpl w:val="2CFAE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7A2264"/>
    <w:multiLevelType w:val="multilevel"/>
    <w:tmpl w:val="FD5C7F8C"/>
    <w:lvl w:ilvl="0">
      <w:start w:val="5"/>
      <w:numFmt w:val="none"/>
      <w:lvlText w:val="4"/>
      <w:lvlJc w:val="left"/>
      <w:pPr>
        <w:ind w:left="360" w:hanging="360"/>
      </w:pPr>
      <w:rPr>
        <w:rFonts w:cs="Times New Roman" w:hint="default"/>
      </w:rPr>
    </w:lvl>
    <w:lvl w:ilvl="1">
      <w:start w:val="1"/>
      <w:numFmt w:val="decimal"/>
      <w:lvlText w:val="4.%2."/>
      <w:lvlJc w:val="left"/>
      <w:pPr>
        <w:ind w:left="720" w:hanging="360"/>
      </w:pPr>
      <w:rPr>
        <w:rFonts w:cs="Times New Roman" w:hint="default"/>
        <w:color w:val="auto"/>
      </w:rPr>
    </w:lvl>
    <w:lvl w:ilvl="2">
      <w:start w:val="1"/>
      <w:numFmt w:val="decimal"/>
      <w:lvlText w:val="4.1.%3."/>
      <w:lvlJc w:val="left"/>
      <w:pPr>
        <w:ind w:left="810" w:hanging="360"/>
      </w:pPr>
      <w:rPr>
        <w:rFonts w:cs="Times New Roman" w:hint="default"/>
        <w:b/>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0EF34423"/>
    <w:multiLevelType w:val="hybridMultilevel"/>
    <w:tmpl w:val="4F1650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6E1764"/>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3E2669A"/>
    <w:multiLevelType w:val="hybridMultilevel"/>
    <w:tmpl w:val="FED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EA0BFA"/>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525518D"/>
    <w:multiLevelType w:val="multilevel"/>
    <w:tmpl w:val="F078D82C"/>
    <w:lvl w:ilvl="0">
      <w:start w:val="5"/>
      <w:numFmt w:val="decimal"/>
      <w:lvlText w:val="%1"/>
      <w:lvlJc w:val="left"/>
      <w:pPr>
        <w:ind w:left="360" w:hanging="360"/>
      </w:pPr>
      <w:rPr>
        <w:rFonts w:cs="Times New Roman" w:hint="default"/>
      </w:rPr>
    </w:lvl>
    <w:lvl w:ilvl="1">
      <w:start w:val="2"/>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5936307"/>
    <w:multiLevelType w:val="multilevel"/>
    <w:tmpl w:val="4710B8BC"/>
    <w:lvl w:ilvl="0">
      <w:start w:val="6"/>
      <w:numFmt w:val="decimal"/>
      <w:lvlText w:val="%1"/>
      <w:lvlJc w:val="left"/>
      <w:pPr>
        <w:ind w:left="360" w:hanging="360"/>
      </w:pPr>
      <w:rPr>
        <w:rFonts w:cs="Times New Roman" w:hint="default"/>
      </w:rPr>
    </w:lvl>
    <w:lvl w:ilvl="1">
      <w:start w:val="2"/>
      <w:numFmt w:val="decimal"/>
      <w:lvlText w:val="7.%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1EF30D86"/>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FDD0C0E"/>
    <w:multiLevelType w:val="hybridMultilevel"/>
    <w:tmpl w:val="7D9407FA"/>
    <w:lvl w:ilvl="0" w:tplc="6630AA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5B83466"/>
    <w:multiLevelType w:val="hybridMultilevel"/>
    <w:tmpl w:val="BDA61E4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E617D8D"/>
    <w:multiLevelType w:val="hybridMultilevel"/>
    <w:tmpl w:val="D0AE3BF2"/>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30432859"/>
    <w:multiLevelType w:val="hybridMultilevel"/>
    <w:tmpl w:val="2146DB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6452D1"/>
    <w:multiLevelType w:val="hybridMultilevel"/>
    <w:tmpl w:val="582AC1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980D6C"/>
    <w:multiLevelType w:val="hybridMultilevel"/>
    <w:tmpl w:val="D8A008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58200AE"/>
    <w:multiLevelType w:val="hybridMultilevel"/>
    <w:tmpl w:val="D7F673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3CDB6D8A"/>
    <w:multiLevelType w:val="hybridMultilevel"/>
    <w:tmpl w:val="0BD2D53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3E1B40B7"/>
    <w:multiLevelType w:val="hybridMultilevel"/>
    <w:tmpl w:val="FAC85D3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3ED94644"/>
    <w:multiLevelType w:val="hybridMultilevel"/>
    <w:tmpl w:val="C5E8124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5605F4"/>
    <w:multiLevelType w:val="hybridMultilevel"/>
    <w:tmpl w:val="0B6C80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75176D"/>
    <w:multiLevelType w:val="hybridMultilevel"/>
    <w:tmpl w:val="DC22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A66AC1"/>
    <w:multiLevelType w:val="hybridMultilevel"/>
    <w:tmpl w:val="61C89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1616F0F"/>
    <w:multiLevelType w:val="hybridMultilevel"/>
    <w:tmpl w:val="B73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94167F"/>
    <w:multiLevelType w:val="hybridMultilevel"/>
    <w:tmpl w:val="82D81F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B25795"/>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449D6C37"/>
    <w:multiLevelType w:val="hybridMultilevel"/>
    <w:tmpl w:val="70B2F3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972C1E"/>
    <w:multiLevelType w:val="hybridMultilevel"/>
    <w:tmpl w:val="4FE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A84924"/>
    <w:multiLevelType w:val="hybridMultilevel"/>
    <w:tmpl w:val="582AC1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F8062F"/>
    <w:multiLevelType w:val="hybridMultilevel"/>
    <w:tmpl w:val="AD9828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nsid w:val="4A833675"/>
    <w:multiLevelType w:val="hybridMultilevel"/>
    <w:tmpl w:val="3AA2DDBA"/>
    <w:lvl w:ilvl="0" w:tplc="DFD0BA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4D5833"/>
    <w:multiLevelType w:val="hybridMultilevel"/>
    <w:tmpl w:val="D924F4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E41E5F"/>
    <w:multiLevelType w:val="hybridMultilevel"/>
    <w:tmpl w:val="B98CC0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111C5"/>
    <w:multiLevelType w:val="hybridMultilevel"/>
    <w:tmpl w:val="E79ABB0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512A0C19"/>
    <w:multiLevelType w:val="hybridMultilevel"/>
    <w:tmpl w:val="94DA1C9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7">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58">
    <w:nsid w:val="55A2004E"/>
    <w:multiLevelType w:val="hybridMultilevel"/>
    <w:tmpl w:val="D894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A715C0"/>
    <w:multiLevelType w:val="multilevel"/>
    <w:tmpl w:val="C3D0A490"/>
    <w:lvl w:ilvl="0">
      <w:start w:val="4"/>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b/>
      </w:rPr>
    </w:lvl>
    <w:lvl w:ilvl="2">
      <w:start w:val="1"/>
      <w:numFmt w:val="decimal"/>
      <w:lvlRestart w:val="0"/>
      <w:lvlText w:val="5.%2.%3"/>
      <w:lvlJc w:val="left"/>
      <w:pPr>
        <w:ind w:left="180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0">
    <w:nsid w:val="57080FF5"/>
    <w:multiLevelType w:val="hybridMultilevel"/>
    <w:tmpl w:val="2146DB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DC5418"/>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97A57FD"/>
    <w:multiLevelType w:val="hybridMultilevel"/>
    <w:tmpl w:val="54D4D9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nsid w:val="5F504C61"/>
    <w:multiLevelType w:val="hybridMultilevel"/>
    <w:tmpl w:val="B88A2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2C57927"/>
    <w:multiLevelType w:val="hybridMultilevel"/>
    <w:tmpl w:val="54D4D9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C47072"/>
    <w:multiLevelType w:val="hybridMultilevel"/>
    <w:tmpl w:val="40B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E44BAE"/>
    <w:multiLevelType w:val="hybridMultilevel"/>
    <w:tmpl w:val="3A22B69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6EC723AD"/>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864B62"/>
    <w:multiLevelType w:val="hybridMultilevel"/>
    <w:tmpl w:val="D7F673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AE2AF5"/>
    <w:multiLevelType w:val="hybridMultilevel"/>
    <w:tmpl w:val="D8A008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7B2A5FE9"/>
    <w:multiLevelType w:val="hybridMultilevel"/>
    <w:tmpl w:val="942E175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7"/>
  </w:num>
  <w:num w:numId="3">
    <w:abstractNumId w:val="22"/>
  </w:num>
  <w:num w:numId="4">
    <w:abstractNumId w:val="21"/>
  </w:num>
  <w:num w:numId="5">
    <w:abstractNumId w:val="26"/>
  </w:num>
  <w:num w:numId="6">
    <w:abstractNumId w:val="57"/>
  </w:num>
  <w:num w:numId="7">
    <w:abstractNumId w:val="55"/>
  </w:num>
  <w:num w:numId="8">
    <w:abstractNumId w:val="33"/>
  </w:num>
  <w:num w:numId="9">
    <w:abstractNumId w:val="6"/>
  </w:num>
  <w:num w:numId="10">
    <w:abstractNumId w:val="59"/>
  </w:num>
  <w:num w:numId="11">
    <w:abstractNumId w:val="69"/>
  </w:num>
  <w:num w:numId="12">
    <w:abstractNumId w:val="44"/>
  </w:num>
  <w:num w:numId="13">
    <w:abstractNumId w:val="5"/>
  </w:num>
  <w:num w:numId="14">
    <w:abstractNumId w:val="23"/>
  </w:num>
  <w:num w:numId="15">
    <w:abstractNumId w:val="11"/>
  </w:num>
  <w:num w:numId="16">
    <w:abstractNumId w:val="34"/>
  </w:num>
  <w:num w:numId="17">
    <w:abstractNumId w:val="16"/>
  </w:num>
  <w:num w:numId="18">
    <w:abstractNumId w:val="64"/>
  </w:num>
  <w:num w:numId="19">
    <w:abstractNumId w:val="17"/>
  </w:num>
  <w:num w:numId="20">
    <w:abstractNumId w:val="4"/>
  </w:num>
  <w:num w:numId="21">
    <w:abstractNumId w:val="25"/>
  </w:num>
  <w:num w:numId="22">
    <w:abstractNumId w:val="50"/>
  </w:num>
  <w:num w:numId="23">
    <w:abstractNumId w:val="20"/>
  </w:num>
  <w:num w:numId="24">
    <w:abstractNumId w:val="3"/>
  </w:num>
  <w:num w:numId="25">
    <w:abstractNumId w:val="63"/>
  </w:num>
  <w:num w:numId="26">
    <w:abstractNumId w:val="51"/>
  </w:num>
  <w:num w:numId="27">
    <w:abstractNumId w:val="71"/>
  </w:num>
  <w:num w:numId="28">
    <w:abstractNumId w:val="12"/>
  </w:num>
  <w:num w:numId="29">
    <w:abstractNumId w:val="9"/>
  </w:num>
  <w:num w:numId="30">
    <w:abstractNumId w:val="72"/>
  </w:num>
  <w:num w:numId="31">
    <w:abstractNumId w:val="41"/>
  </w:num>
  <w:num w:numId="32">
    <w:abstractNumId w:val="19"/>
  </w:num>
  <w:num w:numId="33">
    <w:abstractNumId w:val="47"/>
  </w:num>
  <w:num w:numId="34">
    <w:abstractNumId w:val="30"/>
  </w:num>
  <w:num w:numId="35">
    <w:abstractNumId w:val="66"/>
  </w:num>
  <w:num w:numId="36">
    <w:abstractNumId w:val="62"/>
  </w:num>
  <w:num w:numId="37">
    <w:abstractNumId w:val="68"/>
  </w:num>
  <w:num w:numId="38">
    <w:abstractNumId w:val="65"/>
  </w:num>
  <w:num w:numId="39">
    <w:abstractNumId w:val="1"/>
  </w:num>
  <w:num w:numId="40">
    <w:abstractNumId w:val="14"/>
  </w:num>
  <w:num w:numId="41">
    <w:abstractNumId w:val="46"/>
  </w:num>
  <w:num w:numId="42">
    <w:abstractNumId w:val="39"/>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lvl w:ilvl="0">
        <w:start w:val="4"/>
        <w:numFmt w:val="decimal"/>
        <w:lvlText w:val="%1"/>
        <w:lvlJc w:val="left"/>
        <w:pPr>
          <w:ind w:left="360" w:hanging="360"/>
        </w:pPr>
        <w:rPr>
          <w:rFonts w:cs="Times New Roman" w:hint="default"/>
        </w:rPr>
      </w:lvl>
    </w:lvlOverride>
    <w:lvlOverride w:ilvl="1">
      <w:lvl w:ilvl="1">
        <w:start w:val="1"/>
        <w:numFmt w:val="decimal"/>
        <w:lvlText w:val="5.%2"/>
        <w:lvlJc w:val="left"/>
        <w:pPr>
          <w:ind w:left="720" w:hanging="360"/>
        </w:pPr>
        <w:rPr>
          <w:rFonts w:cs="Times New Roman" w:hint="default"/>
          <w:b/>
        </w:rPr>
      </w:lvl>
    </w:lvlOverride>
    <w:lvlOverride w:ilvl="2">
      <w:lvl w:ilvl="2">
        <w:start w:val="1"/>
        <w:numFmt w:val="decimal"/>
        <w:lvlRestart w:val="0"/>
        <w:lvlText w:val="5.%2.%3"/>
        <w:lvlJc w:val="left"/>
        <w:pPr>
          <w:ind w:left="1800" w:hanging="720"/>
        </w:pPr>
        <w:rPr>
          <w:rFonts w:cs="Times New Roman" w:hint="default"/>
          <w:b/>
        </w:rPr>
      </w:lvl>
    </w:lvlOverride>
    <w:lvlOverride w:ilvl="3">
      <w:lvl w:ilvl="3">
        <w:start w:val="1"/>
        <w:numFmt w:val="decimal"/>
        <w:lvlText w:val="5.%2.1.%4"/>
        <w:lvlJc w:val="left"/>
        <w:pPr>
          <w:ind w:left="2250" w:hanging="1080"/>
        </w:pPr>
        <w:rPr>
          <w:rFonts w:cs="Times New Roman" w:hint="default"/>
          <w:b/>
        </w:rPr>
      </w:lvl>
    </w:lvlOverride>
    <w:lvlOverride w:ilvl="4">
      <w:lvl w:ilvl="4">
        <w:start w:val="1"/>
        <w:numFmt w:val="decimal"/>
        <w:lvlText w:val="%1.%2.%3.%4.%5"/>
        <w:lvlJc w:val="left"/>
        <w:pPr>
          <w:ind w:left="2520" w:hanging="1080"/>
        </w:pPr>
        <w:rPr>
          <w:rFonts w:cs="Times New Roman" w:hint="default"/>
        </w:rPr>
      </w:lvl>
    </w:lvlOverride>
    <w:lvlOverride w:ilvl="5">
      <w:lvl w:ilvl="5">
        <w:start w:val="1"/>
        <w:numFmt w:val="decimal"/>
        <w:lvlText w:val="%1.%2.%3.%4.%5.%6"/>
        <w:lvlJc w:val="left"/>
        <w:pPr>
          <w:ind w:left="3240" w:hanging="1440"/>
        </w:pPr>
        <w:rPr>
          <w:rFonts w:cs="Times New Roman" w:hint="default"/>
        </w:rPr>
      </w:lvl>
    </w:lvlOverride>
    <w:lvlOverride w:ilvl="6">
      <w:lvl w:ilvl="6">
        <w:start w:val="1"/>
        <w:numFmt w:val="decimal"/>
        <w:lvlText w:val="%1.%2.%3.%4.%5.%6.%7"/>
        <w:lvlJc w:val="left"/>
        <w:pPr>
          <w:ind w:left="3600" w:hanging="1440"/>
        </w:pPr>
        <w:rPr>
          <w:rFonts w:cs="Times New Roman" w:hint="default"/>
        </w:rPr>
      </w:lvl>
    </w:lvlOverride>
    <w:lvlOverride w:ilvl="7">
      <w:lvl w:ilvl="7">
        <w:start w:val="1"/>
        <w:numFmt w:val="decimal"/>
        <w:lvlText w:val="%1.%2.%3.%4.%5.%6.%7.%8"/>
        <w:lvlJc w:val="left"/>
        <w:pPr>
          <w:ind w:left="4320" w:hanging="180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45">
    <w:abstractNumId w:val="53"/>
  </w:num>
  <w:num w:numId="46">
    <w:abstractNumId w:val="52"/>
  </w:num>
  <w:num w:numId="47">
    <w:abstractNumId w:val="32"/>
  </w:num>
  <w:num w:numId="48">
    <w:abstractNumId w:val="37"/>
  </w:num>
  <w:num w:numId="49">
    <w:abstractNumId w:val="10"/>
  </w:num>
  <w:num w:numId="50">
    <w:abstractNumId w:val="29"/>
  </w:num>
  <w:num w:numId="51">
    <w:abstractNumId w:val="60"/>
  </w:num>
  <w:num w:numId="52">
    <w:abstractNumId w:val="45"/>
  </w:num>
  <w:num w:numId="53">
    <w:abstractNumId w:val="38"/>
  </w:num>
  <w:num w:numId="54">
    <w:abstractNumId w:val="74"/>
  </w:num>
  <w:num w:numId="55">
    <w:abstractNumId w:val="54"/>
  </w:num>
  <w:num w:numId="56">
    <w:abstractNumId w:val="61"/>
  </w:num>
  <w:num w:numId="57">
    <w:abstractNumId w:val="31"/>
  </w:num>
  <w:num w:numId="58">
    <w:abstractNumId w:val="43"/>
  </w:num>
  <w:num w:numId="59">
    <w:abstractNumId w:val="18"/>
  </w:num>
  <w:num w:numId="60">
    <w:abstractNumId w:val="13"/>
  </w:num>
  <w:num w:numId="61">
    <w:abstractNumId w:val="15"/>
  </w:num>
  <w:num w:numId="62">
    <w:abstractNumId w:val="24"/>
  </w:num>
  <w:num w:numId="63">
    <w:abstractNumId w:val="7"/>
  </w:num>
  <w:num w:numId="64">
    <w:abstractNumId w:val="73"/>
  </w:num>
  <w:num w:numId="65">
    <w:abstractNumId w:val="70"/>
  </w:num>
  <w:num w:numId="66">
    <w:abstractNumId w:val="42"/>
  </w:num>
  <w:num w:numId="67">
    <w:abstractNumId w:val="8"/>
  </w:num>
  <w:num w:numId="68">
    <w:abstractNumId w:val="40"/>
  </w:num>
  <w:num w:numId="69">
    <w:abstractNumId w:val="48"/>
  </w:num>
  <w:num w:numId="70">
    <w:abstractNumId w:val="35"/>
  </w:num>
  <w:num w:numId="71">
    <w:abstractNumId w:val="2"/>
  </w:num>
  <w:num w:numId="72">
    <w:abstractNumId w:val="56"/>
  </w:num>
  <w:num w:numId="73">
    <w:abstractNumId w:val="36"/>
  </w:num>
  <w:num w:numId="74">
    <w:abstractNumId w:val="28"/>
  </w:num>
  <w:num w:numId="75">
    <w:abstractNumId w:val="67"/>
  </w:num>
  <w:num w:numId="76">
    <w:abstractNumId w:val="5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nington, Jay [IDOE]">
    <w15:presenceInfo w15:providerId="AD" w15:userId="S-1-5-21-484763869-1500820517-725345543-10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2C13"/>
    <w:rsid w:val="000031C7"/>
    <w:rsid w:val="00010BD9"/>
    <w:rsid w:val="0001480C"/>
    <w:rsid w:val="000152DB"/>
    <w:rsid w:val="0002423B"/>
    <w:rsid w:val="00025A23"/>
    <w:rsid w:val="00030C52"/>
    <w:rsid w:val="00031840"/>
    <w:rsid w:val="00032D48"/>
    <w:rsid w:val="00034326"/>
    <w:rsid w:val="0003739C"/>
    <w:rsid w:val="000446AB"/>
    <w:rsid w:val="00045145"/>
    <w:rsid w:val="00051AC7"/>
    <w:rsid w:val="0005256F"/>
    <w:rsid w:val="00066132"/>
    <w:rsid w:val="000662B9"/>
    <w:rsid w:val="00071566"/>
    <w:rsid w:val="00074001"/>
    <w:rsid w:val="000816F6"/>
    <w:rsid w:val="0008736E"/>
    <w:rsid w:val="00087547"/>
    <w:rsid w:val="000A198F"/>
    <w:rsid w:val="000A7F50"/>
    <w:rsid w:val="000B2E69"/>
    <w:rsid w:val="000B2EDA"/>
    <w:rsid w:val="000B5423"/>
    <w:rsid w:val="000B6F54"/>
    <w:rsid w:val="000C0CC7"/>
    <w:rsid w:val="000C208B"/>
    <w:rsid w:val="000C4EA2"/>
    <w:rsid w:val="000D15CE"/>
    <w:rsid w:val="000D2E41"/>
    <w:rsid w:val="000D52D0"/>
    <w:rsid w:val="000E3EA5"/>
    <w:rsid w:val="000E516D"/>
    <w:rsid w:val="000E5FD5"/>
    <w:rsid w:val="000E6FB8"/>
    <w:rsid w:val="000F50DC"/>
    <w:rsid w:val="000F6D44"/>
    <w:rsid w:val="00104B68"/>
    <w:rsid w:val="00113C84"/>
    <w:rsid w:val="0011447A"/>
    <w:rsid w:val="0011666D"/>
    <w:rsid w:val="00120169"/>
    <w:rsid w:val="00130136"/>
    <w:rsid w:val="001324E3"/>
    <w:rsid w:val="001369FF"/>
    <w:rsid w:val="00137D32"/>
    <w:rsid w:val="00145636"/>
    <w:rsid w:val="00147AE9"/>
    <w:rsid w:val="001504BE"/>
    <w:rsid w:val="00155CB4"/>
    <w:rsid w:val="001568BB"/>
    <w:rsid w:val="001601F8"/>
    <w:rsid w:val="00163A74"/>
    <w:rsid w:val="0017135E"/>
    <w:rsid w:val="001756CD"/>
    <w:rsid w:val="00177E2B"/>
    <w:rsid w:val="00181F0E"/>
    <w:rsid w:val="0018560F"/>
    <w:rsid w:val="00187BDF"/>
    <w:rsid w:val="0019427E"/>
    <w:rsid w:val="00194C04"/>
    <w:rsid w:val="001A129D"/>
    <w:rsid w:val="001A4B36"/>
    <w:rsid w:val="001A5052"/>
    <w:rsid w:val="001A6903"/>
    <w:rsid w:val="001B37A3"/>
    <w:rsid w:val="001B5A13"/>
    <w:rsid w:val="001B6941"/>
    <w:rsid w:val="001B77B7"/>
    <w:rsid w:val="001C64CC"/>
    <w:rsid w:val="001C7C41"/>
    <w:rsid w:val="001D0F77"/>
    <w:rsid w:val="001D61C8"/>
    <w:rsid w:val="001E01C5"/>
    <w:rsid w:val="001E184C"/>
    <w:rsid w:val="001E27D8"/>
    <w:rsid w:val="001F26EA"/>
    <w:rsid w:val="001F3C0A"/>
    <w:rsid w:val="001F532D"/>
    <w:rsid w:val="001F541C"/>
    <w:rsid w:val="0020008F"/>
    <w:rsid w:val="00200C24"/>
    <w:rsid w:val="00202391"/>
    <w:rsid w:val="00205EA5"/>
    <w:rsid w:val="00205EA6"/>
    <w:rsid w:val="00206385"/>
    <w:rsid w:val="00211729"/>
    <w:rsid w:val="00212204"/>
    <w:rsid w:val="00214825"/>
    <w:rsid w:val="00215126"/>
    <w:rsid w:val="00215842"/>
    <w:rsid w:val="00216D9C"/>
    <w:rsid w:val="00221E5A"/>
    <w:rsid w:val="00231AF3"/>
    <w:rsid w:val="002347CF"/>
    <w:rsid w:val="00244432"/>
    <w:rsid w:val="00252C01"/>
    <w:rsid w:val="00253069"/>
    <w:rsid w:val="00254245"/>
    <w:rsid w:val="002561C4"/>
    <w:rsid w:val="0025659F"/>
    <w:rsid w:val="00257043"/>
    <w:rsid w:val="0026120D"/>
    <w:rsid w:val="00262397"/>
    <w:rsid w:val="00264214"/>
    <w:rsid w:val="00264E61"/>
    <w:rsid w:val="00266CF0"/>
    <w:rsid w:val="00270882"/>
    <w:rsid w:val="00270893"/>
    <w:rsid w:val="00274220"/>
    <w:rsid w:val="0027451C"/>
    <w:rsid w:val="0027498B"/>
    <w:rsid w:val="002757DC"/>
    <w:rsid w:val="00277152"/>
    <w:rsid w:val="00277ABE"/>
    <w:rsid w:val="00277DB0"/>
    <w:rsid w:val="00282581"/>
    <w:rsid w:val="00285BFA"/>
    <w:rsid w:val="00286D42"/>
    <w:rsid w:val="002878BA"/>
    <w:rsid w:val="00292E2E"/>
    <w:rsid w:val="002A08CC"/>
    <w:rsid w:val="002A2BE5"/>
    <w:rsid w:val="002A465D"/>
    <w:rsid w:val="002A5C49"/>
    <w:rsid w:val="002A6811"/>
    <w:rsid w:val="002B0B3B"/>
    <w:rsid w:val="002B2902"/>
    <w:rsid w:val="002B2A6E"/>
    <w:rsid w:val="002B4A8E"/>
    <w:rsid w:val="002B6729"/>
    <w:rsid w:val="002C1593"/>
    <w:rsid w:val="002C5A67"/>
    <w:rsid w:val="002C5FF9"/>
    <w:rsid w:val="002C625F"/>
    <w:rsid w:val="002C671A"/>
    <w:rsid w:val="002D0BDC"/>
    <w:rsid w:val="002D3182"/>
    <w:rsid w:val="002D7B94"/>
    <w:rsid w:val="002E7D18"/>
    <w:rsid w:val="002F2872"/>
    <w:rsid w:val="002F53C4"/>
    <w:rsid w:val="003103A1"/>
    <w:rsid w:val="00317F1B"/>
    <w:rsid w:val="003379C9"/>
    <w:rsid w:val="00342519"/>
    <w:rsid w:val="003439FE"/>
    <w:rsid w:val="00344A18"/>
    <w:rsid w:val="0034515B"/>
    <w:rsid w:val="003452FA"/>
    <w:rsid w:val="003504C3"/>
    <w:rsid w:val="00350569"/>
    <w:rsid w:val="00352CBA"/>
    <w:rsid w:val="00354121"/>
    <w:rsid w:val="00354ABC"/>
    <w:rsid w:val="003553E4"/>
    <w:rsid w:val="00360399"/>
    <w:rsid w:val="00365B49"/>
    <w:rsid w:val="00370D20"/>
    <w:rsid w:val="003763E7"/>
    <w:rsid w:val="00377A80"/>
    <w:rsid w:val="00381543"/>
    <w:rsid w:val="003925D6"/>
    <w:rsid w:val="00392BF0"/>
    <w:rsid w:val="003A1BC3"/>
    <w:rsid w:val="003A1CA0"/>
    <w:rsid w:val="003A2545"/>
    <w:rsid w:val="003A6E0D"/>
    <w:rsid w:val="003A796E"/>
    <w:rsid w:val="003B13A2"/>
    <w:rsid w:val="003C10B8"/>
    <w:rsid w:val="003C1BD9"/>
    <w:rsid w:val="003C5735"/>
    <w:rsid w:val="003C6E2D"/>
    <w:rsid w:val="003C71E1"/>
    <w:rsid w:val="003C77BB"/>
    <w:rsid w:val="003D416B"/>
    <w:rsid w:val="003D53ED"/>
    <w:rsid w:val="003E054A"/>
    <w:rsid w:val="003E437C"/>
    <w:rsid w:val="003E60CB"/>
    <w:rsid w:val="003E6CE8"/>
    <w:rsid w:val="003F0739"/>
    <w:rsid w:val="003F16F1"/>
    <w:rsid w:val="003F4CED"/>
    <w:rsid w:val="004009BA"/>
    <w:rsid w:val="00402F43"/>
    <w:rsid w:val="00406311"/>
    <w:rsid w:val="00406BEF"/>
    <w:rsid w:val="0040755B"/>
    <w:rsid w:val="004105F1"/>
    <w:rsid w:val="004124CA"/>
    <w:rsid w:val="00412FDF"/>
    <w:rsid w:val="00413AB0"/>
    <w:rsid w:val="0041793E"/>
    <w:rsid w:val="00420E19"/>
    <w:rsid w:val="00422184"/>
    <w:rsid w:val="004246BE"/>
    <w:rsid w:val="00425C96"/>
    <w:rsid w:val="00427591"/>
    <w:rsid w:val="004348A8"/>
    <w:rsid w:val="00436CE3"/>
    <w:rsid w:val="00441D5F"/>
    <w:rsid w:val="00444B25"/>
    <w:rsid w:val="00444F1D"/>
    <w:rsid w:val="004526CC"/>
    <w:rsid w:val="004533E3"/>
    <w:rsid w:val="00456940"/>
    <w:rsid w:val="004650F4"/>
    <w:rsid w:val="004715F0"/>
    <w:rsid w:val="00474516"/>
    <w:rsid w:val="004764E4"/>
    <w:rsid w:val="0047693B"/>
    <w:rsid w:val="004776E3"/>
    <w:rsid w:val="004805DE"/>
    <w:rsid w:val="0048333F"/>
    <w:rsid w:val="00491172"/>
    <w:rsid w:val="004A0503"/>
    <w:rsid w:val="004A0CDD"/>
    <w:rsid w:val="004A1ED0"/>
    <w:rsid w:val="004A2D58"/>
    <w:rsid w:val="004B050D"/>
    <w:rsid w:val="004B484D"/>
    <w:rsid w:val="004C68A8"/>
    <w:rsid w:val="004D231B"/>
    <w:rsid w:val="004D4001"/>
    <w:rsid w:val="004D5DF7"/>
    <w:rsid w:val="004D78A2"/>
    <w:rsid w:val="004D7AC7"/>
    <w:rsid w:val="004E0848"/>
    <w:rsid w:val="004E1074"/>
    <w:rsid w:val="004E2886"/>
    <w:rsid w:val="004E65A1"/>
    <w:rsid w:val="004F09B1"/>
    <w:rsid w:val="004F0F42"/>
    <w:rsid w:val="004F37F7"/>
    <w:rsid w:val="004F48E5"/>
    <w:rsid w:val="004F66F3"/>
    <w:rsid w:val="00505259"/>
    <w:rsid w:val="0050541D"/>
    <w:rsid w:val="005115CD"/>
    <w:rsid w:val="0051675A"/>
    <w:rsid w:val="005217DE"/>
    <w:rsid w:val="00524469"/>
    <w:rsid w:val="00525712"/>
    <w:rsid w:val="00530A6D"/>
    <w:rsid w:val="0053183B"/>
    <w:rsid w:val="00533F47"/>
    <w:rsid w:val="0053671B"/>
    <w:rsid w:val="00540F4A"/>
    <w:rsid w:val="0054512B"/>
    <w:rsid w:val="00567A6C"/>
    <w:rsid w:val="00570525"/>
    <w:rsid w:val="00571DF9"/>
    <w:rsid w:val="00571E48"/>
    <w:rsid w:val="005731B4"/>
    <w:rsid w:val="005832CA"/>
    <w:rsid w:val="00586EC1"/>
    <w:rsid w:val="00593B30"/>
    <w:rsid w:val="005957AC"/>
    <w:rsid w:val="005A32E9"/>
    <w:rsid w:val="005A5B39"/>
    <w:rsid w:val="005B0DCA"/>
    <w:rsid w:val="005B5142"/>
    <w:rsid w:val="005B5A0B"/>
    <w:rsid w:val="005B7AAE"/>
    <w:rsid w:val="005C55F0"/>
    <w:rsid w:val="005C605B"/>
    <w:rsid w:val="005D30A2"/>
    <w:rsid w:val="005D33F4"/>
    <w:rsid w:val="005D5D84"/>
    <w:rsid w:val="005D719D"/>
    <w:rsid w:val="005E466B"/>
    <w:rsid w:val="005E4E45"/>
    <w:rsid w:val="005E685E"/>
    <w:rsid w:val="005E6E20"/>
    <w:rsid w:val="005F3775"/>
    <w:rsid w:val="005F6A92"/>
    <w:rsid w:val="00601E47"/>
    <w:rsid w:val="006124EB"/>
    <w:rsid w:val="00612797"/>
    <w:rsid w:val="00615C6F"/>
    <w:rsid w:val="0061750A"/>
    <w:rsid w:val="00622BA4"/>
    <w:rsid w:val="00626C04"/>
    <w:rsid w:val="006274F8"/>
    <w:rsid w:val="0064000A"/>
    <w:rsid w:val="00640C22"/>
    <w:rsid w:val="0064166B"/>
    <w:rsid w:val="006510B2"/>
    <w:rsid w:val="00654D64"/>
    <w:rsid w:val="006561DF"/>
    <w:rsid w:val="006577DE"/>
    <w:rsid w:val="00661FF0"/>
    <w:rsid w:val="006641D5"/>
    <w:rsid w:val="006644D0"/>
    <w:rsid w:val="0066502A"/>
    <w:rsid w:val="00671643"/>
    <w:rsid w:val="006801EA"/>
    <w:rsid w:val="00693776"/>
    <w:rsid w:val="00693E1A"/>
    <w:rsid w:val="00696FDC"/>
    <w:rsid w:val="006A005A"/>
    <w:rsid w:val="006A3C31"/>
    <w:rsid w:val="006D2C6E"/>
    <w:rsid w:val="006D3B9A"/>
    <w:rsid w:val="006E0A11"/>
    <w:rsid w:val="006E16D4"/>
    <w:rsid w:val="006E26D6"/>
    <w:rsid w:val="006E6A23"/>
    <w:rsid w:val="006F20D4"/>
    <w:rsid w:val="006F21C3"/>
    <w:rsid w:val="006F224D"/>
    <w:rsid w:val="006F25B0"/>
    <w:rsid w:val="006F3DA2"/>
    <w:rsid w:val="006F4004"/>
    <w:rsid w:val="0070307E"/>
    <w:rsid w:val="007042AB"/>
    <w:rsid w:val="0071093C"/>
    <w:rsid w:val="00710CFC"/>
    <w:rsid w:val="00710E7F"/>
    <w:rsid w:val="00714718"/>
    <w:rsid w:val="00720B63"/>
    <w:rsid w:val="00723DAB"/>
    <w:rsid w:val="0072627D"/>
    <w:rsid w:val="00726D00"/>
    <w:rsid w:val="00727C07"/>
    <w:rsid w:val="00733DAC"/>
    <w:rsid w:val="0073402A"/>
    <w:rsid w:val="00750E6A"/>
    <w:rsid w:val="00751650"/>
    <w:rsid w:val="0075506A"/>
    <w:rsid w:val="00756CDF"/>
    <w:rsid w:val="00757196"/>
    <w:rsid w:val="00760E53"/>
    <w:rsid w:val="00763299"/>
    <w:rsid w:val="00766DFD"/>
    <w:rsid w:val="007700D6"/>
    <w:rsid w:val="007715ED"/>
    <w:rsid w:val="00772541"/>
    <w:rsid w:val="00773FAF"/>
    <w:rsid w:val="0077798B"/>
    <w:rsid w:val="00781E9B"/>
    <w:rsid w:val="00784239"/>
    <w:rsid w:val="007855D1"/>
    <w:rsid w:val="007A0F9D"/>
    <w:rsid w:val="007A15F0"/>
    <w:rsid w:val="007A1776"/>
    <w:rsid w:val="007B04D0"/>
    <w:rsid w:val="007B0A47"/>
    <w:rsid w:val="007B15F6"/>
    <w:rsid w:val="007B2CD7"/>
    <w:rsid w:val="007B2E8E"/>
    <w:rsid w:val="007D21FB"/>
    <w:rsid w:val="007D4255"/>
    <w:rsid w:val="007D61E3"/>
    <w:rsid w:val="007D63E2"/>
    <w:rsid w:val="007E1EC0"/>
    <w:rsid w:val="007E4F5E"/>
    <w:rsid w:val="007E5C77"/>
    <w:rsid w:val="007E6CED"/>
    <w:rsid w:val="007F345E"/>
    <w:rsid w:val="007F43FC"/>
    <w:rsid w:val="007F5521"/>
    <w:rsid w:val="007F65D6"/>
    <w:rsid w:val="00800379"/>
    <w:rsid w:val="00805958"/>
    <w:rsid w:val="00814DC4"/>
    <w:rsid w:val="00814EDD"/>
    <w:rsid w:val="00815E2E"/>
    <w:rsid w:val="00821D2D"/>
    <w:rsid w:val="008222BA"/>
    <w:rsid w:val="00824CF3"/>
    <w:rsid w:val="008269DF"/>
    <w:rsid w:val="00831547"/>
    <w:rsid w:val="00832C25"/>
    <w:rsid w:val="0084046A"/>
    <w:rsid w:val="0084124E"/>
    <w:rsid w:val="008419F2"/>
    <w:rsid w:val="00843B71"/>
    <w:rsid w:val="00845D59"/>
    <w:rsid w:val="00850E0D"/>
    <w:rsid w:val="00862BB9"/>
    <w:rsid w:val="00866AC8"/>
    <w:rsid w:val="00871755"/>
    <w:rsid w:val="0087176B"/>
    <w:rsid w:val="00872A6A"/>
    <w:rsid w:val="0087373E"/>
    <w:rsid w:val="00881D27"/>
    <w:rsid w:val="00882D2B"/>
    <w:rsid w:val="0089019B"/>
    <w:rsid w:val="00891495"/>
    <w:rsid w:val="0089238A"/>
    <w:rsid w:val="00893F22"/>
    <w:rsid w:val="00894611"/>
    <w:rsid w:val="0089534D"/>
    <w:rsid w:val="008A098A"/>
    <w:rsid w:val="008A1B13"/>
    <w:rsid w:val="008A3419"/>
    <w:rsid w:val="008A3DFF"/>
    <w:rsid w:val="008A6C42"/>
    <w:rsid w:val="008B26F7"/>
    <w:rsid w:val="008D0CC5"/>
    <w:rsid w:val="008D29AC"/>
    <w:rsid w:val="008D47BE"/>
    <w:rsid w:val="008D61CF"/>
    <w:rsid w:val="008E53B5"/>
    <w:rsid w:val="008E6F80"/>
    <w:rsid w:val="008F5061"/>
    <w:rsid w:val="008F61EE"/>
    <w:rsid w:val="00902B04"/>
    <w:rsid w:val="00910CA5"/>
    <w:rsid w:val="009113DA"/>
    <w:rsid w:val="00920883"/>
    <w:rsid w:val="009212A8"/>
    <w:rsid w:val="00922963"/>
    <w:rsid w:val="00926F56"/>
    <w:rsid w:val="009276C0"/>
    <w:rsid w:val="00933340"/>
    <w:rsid w:val="009379E8"/>
    <w:rsid w:val="009443D1"/>
    <w:rsid w:val="00944700"/>
    <w:rsid w:val="009459FC"/>
    <w:rsid w:val="0094673A"/>
    <w:rsid w:val="00947DF3"/>
    <w:rsid w:val="00952558"/>
    <w:rsid w:val="00952631"/>
    <w:rsid w:val="00955B02"/>
    <w:rsid w:val="00960CCC"/>
    <w:rsid w:val="00961CD0"/>
    <w:rsid w:val="00962F00"/>
    <w:rsid w:val="00963BF1"/>
    <w:rsid w:val="0096451E"/>
    <w:rsid w:val="009676AD"/>
    <w:rsid w:val="009676CF"/>
    <w:rsid w:val="009677B1"/>
    <w:rsid w:val="00967DA0"/>
    <w:rsid w:val="009702D8"/>
    <w:rsid w:val="00971D08"/>
    <w:rsid w:val="0097293D"/>
    <w:rsid w:val="00974474"/>
    <w:rsid w:val="00985D34"/>
    <w:rsid w:val="00995D49"/>
    <w:rsid w:val="00996938"/>
    <w:rsid w:val="009A7312"/>
    <w:rsid w:val="009B6688"/>
    <w:rsid w:val="009B6F0F"/>
    <w:rsid w:val="009C06FD"/>
    <w:rsid w:val="009C27B8"/>
    <w:rsid w:val="009C4147"/>
    <w:rsid w:val="009C4851"/>
    <w:rsid w:val="009C686E"/>
    <w:rsid w:val="009C69E3"/>
    <w:rsid w:val="009D2E82"/>
    <w:rsid w:val="009D7F64"/>
    <w:rsid w:val="009E13BD"/>
    <w:rsid w:val="009E2EF9"/>
    <w:rsid w:val="009E5687"/>
    <w:rsid w:val="009F0455"/>
    <w:rsid w:val="009F18AA"/>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44BB"/>
    <w:rsid w:val="00A62079"/>
    <w:rsid w:val="00A63FF2"/>
    <w:rsid w:val="00A646C6"/>
    <w:rsid w:val="00A647A9"/>
    <w:rsid w:val="00A675BF"/>
    <w:rsid w:val="00A67F7E"/>
    <w:rsid w:val="00A71E87"/>
    <w:rsid w:val="00A82DAA"/>
    <w:rsid w:val="00A83647"/>
    <w:rsid w:val="00A87196"/>
    <w:rsid w:val="00A90140"/>
    <w:rsid w:val="00A92B8B"/>
    <w:rsid w:val="00A93B15"/>
    <w:rsid w:val="00A93E0E"/>
    <w:rsid w:val="00A9594B"/>
    <w:rsid w:val="00A95A8B"/>
    <w:rsid w:val="00AA0328"/>
    <w:rsid w:val="00AA0E98"/>
    <w:rsid w:val="00AA3C79"/>
    <w:rsid w:val="00AA7937"/>
    <w:rsid w:val="00AB0837"/>
    <w:rsid w:val="00AB0B24"/>
    <w:rsid w:val="00AB2E44"/>
    <w:rsid w:val="00AB4DCE"/>
    <w:rsid w:val="00AB7A5D"/>
    <w:rsid w:val="00AC0793"/>
    <w:rsid w:val="00AC1A90"/>
    <w:rsid w:val="00AC2DDC"/>
    <w:rsid w:val="00AC5676"/>
    <w:rsid w:val="00AC790F"/>
    <w:rsid w:val="00AD1B28"/>
    <w:rsid w:val="00AD2E11"/>
    <w:rsid w:val="00AD3189"/>
    <w:rsid w:val="00AE36CD"/>
    <w:rsid w:val="00AF2B7D"/>
    <w:rsid w:val="00AF4C64"/>
    <w:rsid w:val="00B00AFD"/>
    <w:rsid w:val="00B06172"/>
    <w:rsid w:val="00B10DC3"/>
    <w:rsid w:val="00B16147"/>
    <w:rsid w:val="00B23FFF"/>
    <w:rsid w:val="00B25877"/>
    <w:rsid w:val="00B2666D"/>
    <w:rsid w:val="00B27410"/>
    <w:rsid w:val="00B460A4"/>
    <w:rsid w:val="00B52B56"/>
    <w:rsid w:val="00B53663"/>
    <w:rsid w:val="00B53AF6"/>
    <w:rsid w:val="00B60460"/>
    <w:rsid w:val="00B6057F"/>
    <w:rsid w:val="00B60874"/>
    <w:rsid w:val="00B6196D"/>
    <w:rsid w:val="00B638AD"/>
    <w:rsid w:val="00B64518"/>
    <w:rsid w:val="00B64DA8"/>
    <w:rsid w:val="00B658E2"/>
    <w:rsid w:val="00B65B89"/>
    <w:rsid w:val="00B70590"/>
    <w:rsid w:val="00B71136"/>
    <w:rsid w:val="00B74207"/>
    <w:rsid w:val="00B837B5"/>
    <w:rsid w:val="00B85486"/>
    <w:rsid w:val="00B86195"/>
    <w:rsid w:val="00B94803"/>
    <w:rsid w:val="00B976C2"/>
    <w:rsid w:val="00BA0226"/>
    <w:rsid w:val="00BA35EF"/>
    <w:rsid w:val="00BB0298"/>
    <w:rsid w:val="00BB5948"/>
    <w:rsid w:val="00BC1E28"/>
    <w:rsid w:val="00BD445E"/>
    <w:rsid w:val="00BD4D71"/>
    <w:rsid w:val="00BD5892"/>
    <w:rsid w:val="00BE0C2A"/>
    <w:rsid w:val="00BE0E48"/>
    <w:rsid w:val="00BE1D74"/>
    <w:rsid w:val="00BE1DAA"/>
    <w:rsid w:val="00BE1E81"/>
    <w:rsid w:val="00BE204C"/>
    <w:rsid w:val="00BE5A5A"/>
    <w:rsid w:val="00BE688D"/>
    <w:rsid w:val="00BF185A"/>
    <w:rsid w:val="00BF253A"/>
    <w:rsid w:val="00C0175A"/>
    <w:rsid w:val="00C042E9"/>
    <w:rsid w:val="00C058BC"/>
    <w:rsid w:val="00C06EF1"/>
    <w:rsid w:val="00C16709"/>
    <w:rsid w:val="00C304E3"/>
    <w:rsid w:val="00C30ABB"/>
    <w:rsid w:val="00C34BA8"/>
    <w:rsid w:val="00C356A5"/>
    <w:rsid w:val="00C40728"/>
    <w:rsid w:val="00C4096D"/>
    <w:rsid w:val="00C4359B"/>
    <w:rsid w:val="00C44466"/>
    <w:rsid w:val="00C444D5"/>
    <w:rsid w:val="00C519CE"/>
    <w:rsid w:val="00C5208B"/>
    <w:rsid w:val="00C63D17"/>
    <w:rsid w:val="00C64936"/>
    <w:rsid w:val="00C70442"/>
    <w:rsid w:val="00C71D10"/>
    <w:rsid w:val="00C84CB9"/>
    <w:rsid w:val="00C84D6B"/>
    <w:rsid w:val="00C8684E"/>
    <w:rsid w:val="00C9015A"/>
    <w:rsid w:val="00C91C8A"/>
    <w:rsid w:val="00C92E51"/>
    <w:rsid w:val="00C93269"/>
    <w:rsid w:val="00C939C6"/>
    <w:rsid w:val="00C9627F"/>
    <w:rsid w:val="00CA0FDC"/>
    <w:rsid w:val="00CB24E6"/>
    <w:rsid w:val="00CB3BC7"/>
    <w:rsid w:val="00CB4BF8"/>
    <w:rsid w:val="00CC31DF"/>
    <w:rsid w:val="00CC5658"/>
    <w:rsid w:val="00CD0987"/>
    <w:rsid w:val="00CD14ED"/>
    <w:rsid w:val="00CD160E"/>
    <w:rsid w:val="00CD1CDC"/>
    <w:rsid w:val="00CD6659"/>
    <w:rsid w:val="00CD679A"/>
    <w:rsid w:val="00CD6F33"/>
    <w:rsid w:val="00CD779B"/>
    <w:rsid w:val="00CE03C7"/>
    <w:rsid w:val="00CE6EEB"/>
    <w:rsid w:val="00CF1120"/>
    <w:rsid w:val="00CF239E"/>
    <w:rsid w:val="00CF45D4"/>
    <w:rsid w:val="00CF711D"/>
    <w:rsid w:val="00D00E6F"/>
    <w:rsid w:val="00D029C4"/>
    <w:rsid w:val="00D07FEF"/>
    <w:rsid w:val="00D1120E"/>
    <w:rsid w:val="00D2304A"/>
    <w:rsid w:val="00D25252"/>
    <w:rsid w:val="00D37393"/>
    <w:rsid w:val="00D413C8"/>
    <w:rsid w:val="00D4200C"/>
    <w:rsid w:val="00D534D1"/>
    <w:rsid w:val="00D554EB"/>
    <w:rsid w:val="00D71AE1"/>
    <w:rsid w:val="00D82D24"/>
    <w:rsid w:val="00D85988"/>
    <w:rsid w:val="00D85A38"/>
    <w:rsid w:val="00D86DF9"/>
    <w:rsid w:val="00D9454D"/>
    <w:rsid w:val="00D955AD"/>
    <w:rsid w:val="00DA05C0"/>
    <w:rsid w:val="00DA0C81"/>
    <w:rsid w:val="00DA1391"/>
    <w:rsid w:val="00DA2C13"/>
    <w:rsid w:val="00DA3EC5"/>
    <w:rsid w:val="00DA69C5"/>
    <w:rsid w:val="00DA75FF"/>
    <w:rsid w:val="00DB43EF"/>
    <w:rsid w:val="00DB44F8"/>
    <w:rsid w:val="00DB527A"/>
    <w:rsid w:val="00DC51A3"/>
    <w:rsid w:val="00DD14C5"/>
    <w:rsid w:val="00DD4116"/>
    <w:rsid w:val="00DD61E0"/>
    <w:rsid w:val="00DE1573"/>
    <w:rsid w:val="00DE3DDF"/>
    <w:rsid w:val="00DE56F7"/>
    <w:rsid w:val="00DE64AD"/>
    <w:rsid w:val="00DF288C"/>
    <w:rsid w:val="00DF31ED"/>
    <w:rsid w:val="00DF462D"/>
    <w:rsid w:val="00DF4AF0"/>
    <w:rsid w:val="00DF598A"/>
    <w:rsid w:val="00E020F4"/>
    <w:rsid w:val="00E02FC7"/>
    <w:rsid w:val="00E03140"/>
    <w:rsid w:val="00E04021"/>
    <w:rsid w:val="00E04B64"/>
    <w:rsid w:val="00E11BDC"/>
    <w:rsid w:val="00E12505"/>
    <w:rsid w:val="00E1267D"/>
    <w:rsid w:val="00E14078"/>
    <w:rsid w:val="00E14833"/>
    <w:rsid w:val="00E20045"/>
    <w:rsid w:val="00E223D2"/>
    <w:rsid w:val="00E23E24"/>
    <w:rsid w:val="00E323C7"/>
    <w:rsid w:val="00E33EF4"/>
    <w:rsid w:val="00E35E1D"/>
    <w:rsid w:val="00E417B4"/>
    <w:rsid w:val="00E41B36"/>
    <w:rsid w:val="00E429FE"/>
    <w:rsid w:val="00E43654"/>
    <w:rsid w:val="00E467B7"/>
    <w:rsid w:val="00E46C50"/>
    <w:rsid w:val="00E53B7E"/>
    <w:rsid w:val="00E54040"/>
    <w:rsid w:val="00E646CD"/>
    <w:rsid w:val="00E64EA0"/>
    <w:rsid w:val="00E73ED9"/>
    <w:rsid w:val="00E754FA"/>
    <w:rsid w:val="00E8195C"/>
    <w:rsid w:val="00E8247D"/>
    <w:rsid w:val="00E82624"/>
    <w:rsid w:val="00E87C93"/>
    <w:rsid w:val="00E92037"/>
    <w:rsid w:val="00E94570"/>
    <w:rsid w:val="00E9591B"/>
    <w:rsid w:val="00E964C9"/>
    <w:rsid w:val="00E9770E"/>
    <w:rsid w:val="00EA1828"/>
    <w:rsid w:val="00EA40F7"/>
    <w:rsid w:val="00EA4C78"/>
    <w:rsid w:val="00EB6485"/>
    <w:rsid w:val="00EB764C"/>
    <w:rsid w:val="00EC03E9"/>
    <w:rsid w:val="00EC09F5"/>
    <w:rsid w:val="00EC464F"/>
    <w:rsid w:val="00EC7BCF"/>
    <w:rsid w:val="00EE2AF3"/>
    <w:rsid w:val="00EE3EC3"/>
    <w:rsid w:val="00EE5ABD"/>
    <w:rsid w:val="00F02387"/>
    <w:rsid w:val="00F04DDF"/>
    <w:rsid w:val="00F04EDC"/>
    <w:rsid w:val="00F06B4F"/>
    <w:rsid w:val="00F07309"/>
    <w:rsid w:val="00F13707"/>
    <w:rsid w:val="00F1538A"/>
    <w:rsid w:val="00F15C96"/>
    <w:rsid w:val="00F16298"/>
    <w:rsid w:val="00F171ED"/>
    <w:rsid w:val="00F172E0"/>
    <w:rsid w:val="00F22FA7"/>
    <w:rsid w:val="00F32BA6"/>
    <w:rsid w:val="00F44B70"/>
    <w:rsid w:val="00F52634"/>
    <w:rsid w:val="00F53740"/>
    <w:rsid w:val="00F56E82"/>
    <w:rsid w:val="00F616D6"/>
    <w:rsid w:val="00F65CEF"/>
    <w:rsid w:val="00F661DA"/>
    <w:rsid w:val="00F67D02"/>
    <w:rsid w:val="00F75BB0"/>
    <w:rsid w:val="00F83420"/>
    <w:rsid w:val="00F84CC6"/>
    <w:rsid w:val="00F85D53"/>
    <w:rsid w:val="00F86423"/>
    <w:rsid w:val="00F86EA7"/>
    <w:rsid w:val="00F93753"/>
    <w:rsid w:val="00FA07DE"/>
    <w:rsid w:val="00FA77E9"/>
    <w:rsid w:val="00FB2C60"/>
    <w:rsid w:val="00FC1CDB"/>
    <w:rsid w:val="00FC23FA"/>
    <w:rsid w:val="00FC784B"/>
    <w:rsid w:val="00FC7B25"/>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C3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47A9"/>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3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rsid w:val="007715ED"/>
    <w:rPr>
      <w:sz w:val="20"/>
    </w:rPr>
  </w:style>
  <w:style w:type="character" w:customStyle="1" w:styleId="CommentTextChar">
    <w:name w:val="Comment Text Char"/>
    <w:link w:val="CommentText"/>
    <w:uiPriority w:val="99"/>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character" w:styleId="FollowedHyperlink">
    <w:name w:val="FollowedHyperlink"/>
    <w:basedOn w:val="DefaultParagraphFont"/>
    <w:uiPriority w:val="99"/>
    <w:semiHidden/>
    <w:unhideWhenUsed/>
    <w:rsid w:val="0087176B"/>
    <w:rPr>
      <w:color w:val="800080" w:themeColor="followedHyperlink"/>
      <w:u w:val="single"/>
    </w:rPr>
  </w:style>
  <w:style w:type="character" w:customStyle="1" w:styleId="ListParagraphChar">
    <w:name w:val="List Paragraph Char"/>
    <w:basedOn w:val="DefaultParagraphFont"/>
    <w:link w:val="ListParagraph"/>
    <w:uiPriority w:val="34"/>
    <w:locked/>
    <w:rsid w:val="00425C96"/>
    <w:rPr>
      <w:rFonts w:ascii="Arial" w:eastAsia="Times New Roman" w:hAnsi="Arial"/>
      <w:sz w:val="24"/>
    </w:rPr>
  </w:style>
  <w:style w:type="paragraph" w:styleId="Revision">
    <w:name w:val="Revision"/>
    <w:hidden/>
    <w:uiPriority w:val="99"/>
    <w:semiHidden/>
    <w:rsid w:val="003E60CB"/>
    <w:rPr>
      <w:rFonts w:ascii="Arial" w:eastAsia="Times New Roman" w:hAnsi="Arial"/>
      <w:sz w:val="24"/>
    </w:rPr>
  </w:style>
  <w:style w:type="character" w:customStyle="1" w:styleId="Heading6Char">
    <w:name w:val="Heading 6 Char"/>
    <w:basedOn w:val="DefaultParagraphFont"/>
    <w:link w:val="Heading6"/>
    <w:uiPriority w:val="9"/>
    <w:semiHidden/>
    <w:rsid w:val="00A647A9"/>
    <w:rPr>
      <w:rFonts w:asciiTheme="majorHAnsi" w:eastAsiaTheme="majorEastAsia" w:hAnsiTheme="majorHAnsi" w:cstheme="majorBidi"/>
      <w:color w:val="243F60" w:themeColor="accent1" w:themeShade="7F"/>
      <w:sz w:val="22"/>
      <w:szCs w:val="22"/>
    </w:rPr>
  </w:style>
  <w:style w:type="paragraph" w:customStyle="1" w:styleId="Default">
    <w:name w:val="Default"/>
    <w:link w:val="DefaultChar"/>
    <w:rsid w:val="00A647A9"/>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647A9"/>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DefaultChar">
    <w:name w:val="Default Char"/>
    <w:link w:val="Default"/>
    <w:rsid w:val="00A647A9"/>
    <w:rPr>
      <w:rFonts w:ascii="Arial" w:hAnsi="Arial" w:cs="Arial"/>
      <w:color w:val="000000"/>
      <w:sz w:val="24"/>
      <w:szCs w:val="24"/>
    </w:rPr>
  </w:style>
  <w:style w:type="table" w:customStyle="1" w:styleId="GridTable4-Accent31">
    <w:name w:val="Grid Table 4 - Accent 31"/>
    <w:basedOn w:val="TableNormal"/>
    <w:uiPriority w:val="49"/>
    <w:rsid w:val="00A647A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47A9"/>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3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rsid w:val="007715ED"/>
    <w:rPr>
      <w:sz w:val="20"/>
    </w:rPr>
  </w:style>
  <w:style w:type="character" w:customStyle="1" w:styleId="CommentTextChar">
    <w:name w:val="Comment Text Char"/>
    <w:link w:val="CommentText"/>
    <w:uiPriority w:val="99"/>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character" w:styleId="FollowedHyperlink">
    <w:name w:val="FollowedHyperlink"/>
    <w:basedOn w:val="DefaultParagraphFont"/>
    <w:uiPriority w:val="99"/>
    <w:semiHidden/>
    <w:unhideWhenUsed/>
    <w:rsid w:val="0087176B"/>
    <w:rPr>
      <w:color w:val="800080" w:themeColor="followedHyperlink"/>
      <w:u w:val="single"/>
    </w:rPr>
  </w:style>
  <w:style w:type="character" w:customStyle="1" w:styleId="ListParagraphChar">
    <w:name w:val="List Paragraph Char"/>
    <w:basedOn w:val="DefaultParagraphFont"/>
    <w:link w:val="ListParagraph"/>
    <w:uiPriority w:val="34"/>
    <w:locked/>
    <w:rsid w:val="00425C96"/>
    <w:rPr>
      <w:rFonts w:ascii="Arial" w:eastAsia="Times New Roman" w:hAnsi="Arial"/>
      <w:sz w:val="24"/>
    </w:rPr>
  </w:style>
  <w:style w:type="paragraph" w:styleId="Revision">
    <w:name w:val="Revision"/>
    <w:hidden/>
    <w:uiPriority w:val="99"/>
    <w:semiHidden/>
    <w:rsid w:val="003E60CB"/>
    <w:rPr>
      <w:rFonts w:ascii="Arial" w:eastAsia="Times New Roman" w:hAnsi="Arial"/>
      <w:sz w:val="24"/>
    </w:rPr>
  </w:style>
  <w:style w:type="character" w:customStyle="1" w:styleId="Heading6Char">
    <w:name w:val="Heading 6 Char"/>
    <w:basedOn w:val="DefaultParagraphFont"/>
    <w:link w:val="Heading6"/>
    <w:uiPriority w:val="9"/>
    <w:semiHidden/>
    <w:rsid w:val="00A647A9"/>
    <w:rPr>
      <w:rFonts w:asciiTheme="majorHAnsi" w:eastAsiaTheme="majorEastAsia" w:hAnsiTheme="majorHAnsi" w:cstheme="majorBidi"/>
      <w:color w:val="243F60" w:themeColor="accent1" w:themeShade="7F"/>
      <w:sz w:val="22"/>
      <w:szCs w:val="22"/>
    </w:rPr>
  </w:style>
  <w:style w:type="paragraph" w:customStyle="1" w:styleId="Default">
    <w:name w:val="Default"/>
    <w:link w:val="DefaultChar"/>
    <w:rsid w:val="00A647A9"/>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647A9"/>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DefaultChar">
    <w:name w:val="Default Char"/>
    <w:link w:val="Default"/>
    <w:rsid w:val="00A647A9"/>
    <w:rPr>
      <w:rFonts w:ascii="Arial" w:hAnsi="Arial" w:cs="Arial"/>
      <w:color w:val="000000"/>
      <w:sz w:val="24"/>
      <w:szCs w:val="24"/>
    </w:rPr>
  </w:style>
  <w:style w:type="table" w:customStyle="1" w:styleId="GridTable4-Accent31">
    <w:name w:val="Grid Table 4 - Accent 31"/>
    <w:basedOn w:val="TableNormal"/>
    <w:uiPriority w:val="49"/>
    <w:rsid w:val="00A647A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259866735">
      <w:bodyDiv w:val="1"/>
      <w:marLeft w:val="0"/>
      <w:marRight w:val="0"/>
      <w:marTop w:val="0"/>
      <w:marBottom w:val="0"/>
      <w:divBdr>
        <w:top w:val="none" w:sz="0" w:space="0" w:color="auto"/>
        <w:left w:val="none" w:sz="0" w:space="0" w:color="auto"/>
        <w:bottom w:val="none" w:sz="0" w:space="0" w:color="auto"/>
        <w:right w:val="none" w:sz="0" w:space="0" w:color="auto"/>
      </w:divBdr>
    </w:div>
    <w:div w:id="1777820629">
      <w:bodyDiv w:val="1"/>
      <w:marLeft w:val="0"/>
      <w:marRight w:val="0"/>
      <w:marTop w:val="0"/>
      <w:marBottom w:val="0"/>
      <w:divBdr>
        <w:top w:val="none" w:sz="0" w:space="0" w:color="auto"/>
        <w:left w:val="none" w:sz="0" w:space="0" w:color="auto"/>
        <w:bottom w:val="none" w:sz="0" w:space="0" w:color="auto"/>
        <w:right w:val="none" w:sz="0" w:space="0" w:color="auto"/>
      </w:divBdr>
    </w:div>
    <w:div w:id="18661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s.iowa.gov/sites/default/files/procurement/pdf/050116%20terms%20services.pdf" TargetMode="External"/><Relationship Id="rId18" Type="http://schemas.openxmlformats.org/officeDocument/2006/relationships/hyperlink" Target="https://das.iowa.gov/sites/default/files/acct_sae/sae_manual/210/210-130.pdf" TargetMode="External"/><Relationship Id="rId26" Type="http://schemas.openxmlformats.org/officeDocument/2006/relationships/hyperlink" Target="mailto:state.test@school.org" TargetMode="External"/><Relationship Id="rId3" Type="http://schemas.openxmlformats.org/officeDocument/2006/relationships/customXml" Target="../customXml/item3.xml"/><Relationship Id="rId21" Type="http://schemas.openxmlformats.org/officeDocument/2006/relationships/hyperlink" Target="https://iowacore.gov/sites/default/files/k-12_literacy.pdf" TargetMode="External"/><Relationship Id="rId7" Type="http://schemas.microsoft.com/office/2007/relationships/stylesWithEffects" Target="stylesWithEffects.xml"/><Relationship Id="rId12" Type="http://schemas.openxmlformats.org/officeDocument/2006/relationships/hyperlink" Target="http://bidopportunities.iowa.gov/" TargetMode="External"/><Relationship Id="rId17" Type="http://schemas.openxmlformats.org/officeDocument/2006/relationships/hyperlink" Target="https://das.iowa.gov/sites/default/files/acct_sae/sae_manual/210/210-102.pdf%20" TargetMode="External"/><Relationship Id="rId25" Type="http://schemas.openxmlformats.org/officeDocument/2006/relationships/hyperlink" Target="http://www.ftc.gov/os/statutes/fcrajump.shtm" TargetMode="Externa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hyperlink" Target="https://iowacore.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cisecuritystandards.org/security_standard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s://iowacore.gov/sites/default/files/k-12iowasciencestandards.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sa.gov/portal/category/1001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iowa.gov/legislation/BillBook?ba=SF240&amp;ga=87" TargetMode="External"/><Relationship Id="rId22" Type="http://schemas.openxmlformats.org/officeDocument/2006/relationships/hyperlink" Target="https://iowacore.gov/sites/default/files/k-12_mathematics_0.pdf" TargetMode="External"/><Relationship Id="rId27" Type="http://schemas.openxmlformats.org/officeDocument/2006/relationships/hyperlink" Target="http://images.pearsonassessments.com/images/tmrs/tmrs_rg/AlignEdAss.pdf?WT.mc_id=TMRS_Alignment_in_Educational_Assess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06B0295-F7EF-4B78-8180-CA0E5150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82</Pages>
  <Words>30243</Words>
  <Characters>172387</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202226</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Wheelock, Nancy [DAS]</cp:lastModifiedBy>
  <cp:revision>8</cp:revision>
  <cp:lastPrinted>2017-06-14T16:50:00Z</cp:lastPrinted>
  <dcterms:created xsi:type="dcterms:W3CDTF">2017-06-19T16:24:00Z</dcterms:created>
  <dcterms:modified xsi:type="dcterms:W3CDTF">2017-06-20T13:30:00Z</dcterms:modified>
</cp:coreProperties>
</file>