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CBE6C" w14:textId="7D2EB746" w:rsidR="001134D3" w:rsidRPr="001134D3" w:rsidRDefault="001134D3" w:rsidP="001134D3">
      <w:pPr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</w:p>
    <w:p w14:paraId="153201E2" w14:textId="225DEAD4" w:rsidR="00ED318A" w:rsidRPr="001134D3" w:rsidRDefault="001134D3" w:rsidP="001134D3">
      <w:pPr>
        <w:spacing w:after="0"/>
        <w:rPr>
          <w:rFonts w:ascii="Arial" w:hAnsi="Arial" w:cs="Arial"/>
          <w:color w:val="111111"/>
          <w:sz w:val="23"/>
          <w:szCs w:val="23"/>
          <w:shd w:val="clear" w:color="auto" w:fill="FFFFFF"/>
        </w:rPr>
      </w:pPr>
      <w:r w:rsidRPr="001134D3">
        <w:rPr>
          <w:rFonts w:ascii="Arial" w:hAnsi="Arial" w:cs="Arial"/>
          <w:color w:val="111111"/>
          <w:sz w:val="23"/>
          <w:szCs w:val="23"/>
          <w:shd w:val="clear" w:color="auto" w:fill="FFFFFF"/>
        </w:rPr>
        <w:t>• Lightweight – preferably not to exceed 75 pounds per panel with carry handles built in.</w:t>
      </w:r>
      <w:r w:rsidRPr="001134D3">
        <w:rPr>
          <w:rFonts w:ascii="Arial" w:hAnsi="Arial" w:cs="Arial"/>
          <w:color w:val="111111"/>
          <w:sz w:val="23"/>
          <w:szCs w:val="23"/>
        </w:rPr>
        <w:br/>
      </w:r>
      <w:r w:rsidRPr="001134D3">
        <w:rPr>
          <w:rFonts w:ascii="Arial" w:hAnsi="Arial" w:cs="Arial"/>
          <w:color w:val="111111"/>
          <w:sz w:val="23"/>
          <w:szCs w:val="23"/>
          <w:shd w:val="clear" w:color="auto" w:fill="FFFFFF"/>
        </w:rPr>
        <w:t>• Tool-free assembly- the panels shall be able to be connected and secured without bolts and tools.</w:t>
      </w:r>
      <w:r w:rsidRPr="001134D3">
        <w:rPr>
          <w:rFonts w:ascii="Arial" w:hAnsi="Arial" w:cs="Arial"/>
          <w:color w:val="111111"/>
          <w:sz w:val="23"/>
          <w:szCs w:val="23"/>
        </w:rPr>
        <w:br/>
      </w:r>
      <w:r w:rsidRPr="001134D3">
        <w:rPr>
          <w:rFonts w:ascii="Arial" w:hAnsi="Arial" w:cs="Arial"/>
          <w:color w:val="111111"/>
          <w:sz w:val="23"/>
          <w:szCs w:val="23"/>
          <w:shd w:val="clear" w:color="auto" w:fill="FFFFFF"/>
        </w:rPr>
        <w:t>• Adjustable to various terrains – the panels shall be able to be connected on uneven surfaces.</w:t>
      </w:r>
      <w:r w:rsidRPr="001134D3">
        <w:rPr>
          <w:rFonts w:ascii="Arial" w:hAnsi="Arial" w:cs="Arial"/>
          <w:color w:val="111111"/>
          <w:sz w:val="23"/>
          <w:szCs w:val="23"/>
        </w:rPr>
        <w:br/>
      </w:r>
      <w:r w:rsidRPr="001134D3">
        <w:rPr>
          <w:rFonts w:ascii="Arial" w:hAnsi="Arial" w:cs="Arial"/>
          <w:color w:val="111111"/>
          <w:sz w:val="23"/>
          <w:szCs w:val="23"/>
          <w:shd w:val="clear" w:color="auto" w:fill="FFFFFF"/>
        </w:rPr>
        <w:t>• Weatherproof – the panels shall be able to withstand the challenging weather conditions without impacting the integrity of the material.</w:t>
      </w:r>
      <w:r w:rsidRPr="001134D3">
        <w:rPr>
          <w:rFonts w:ascii="Arial" w:hAnsi="Arial" w:cs="Arial"/>
          <w:color w:val="111111"/>
          <w:sz w:val="23"/>
          <w:szCs w:val="23"/>
        </w:rPr>
        <w:br/>
      </w:r>
      <w:r w:rsidRPr="001134D3">
        <w:rPr>
          <w:rFonts w:ascii="Arial" w:hAnsi="Arial" w:cs="Arial"/>
          <w:color w:val="111111"/>
          <w:sz w:val="23"/>
          <w:szCs w:val="23"/>
          <w:shd w:val="clear" w:color="auto" w:fill="FFFFFF"/>
        </w:rPr>
        <w:t>• Doors/Windows – the bid shall include approximately 200 panels with operational doors and windows. The doors/windows should also be constructed to withstand forcible breaching with commercial grade hardware.</w:t>
      </w:r>
      <w:r w:rsidRPr="001134D3">
        <w:rPr>
          <w:rFonts w:ascii="Arial" w:hAnsi="Arial" w:cs="Arial"/>
          <w:color w:val="111111"/>
          <w:sz w:val="23"/>
          <w:szCs w:val="23"/>
        </w:rPr>
        <w:br/>
      </w:r>
      <w:r w:rsidRPr="001134D3">
        <w:rPr>
          <w:rFonts w:ascii="Arial" w:hAnsi="Arial" w:cs="Arial"/>
          <w:color w:val="111111"/>
          <w:sz w:val="23"/>
          <w:szCs w:val="23"/>
          <w:shd w:val="clear" w:color="auto" w:fill="FFFFFF"/>
        </w:rPr>
        <w:t>• The mounting/connecting hardware shall not allow a visible gap between the panels which would allow an unrealistic training setting, allowing students to see into the area they are clearing.</w:t>
      </w:r>
      <w:r w:rsidRPr="001134D3">
        <w:rPr>
          <w:rFonts w:ascii="Arial" w:hAnsi="Arial" w:cs="Arial"/>
          <w:color w:val="111111"/>
          <w:sz w:val="23"/>
          <w:szCs w:val="23"/>
        </w:rPr>
        <w:br/>
      </w:r>
      <w:r w:rsidRPr="001134D3">
        <w:rPr>
          <w:rFonts w:ascii="Arial" w:hAnsi="Arial" w:cs="Arial"/>
          <w:color w:val="111111"/>
          <w:sz w:val="23"/>
          <w:szCs w:val="23"/>
          <w:shd w:val="clear" w:color="auto" w:fill="FFFFFF"/>
        </w:rPr>
        <w:t>• Durable – the panels shall be constructed of material that is highly modular but strong enough to allow for repeated marking cartridge impacts from handgun and rifle platforms. The clean-up of such impacts is easily accomplished with a clean cloth.</w:t>
      </w:r>
      <w:r w:rsidRPr="001134D3">
        <w:rPr>
          <w:rFonts w:ascii="Arial" w:hAnsi="Arial" w:cs="Arial"/>
          <w:color w:val="111111"/>
          <w:sz w:val="23"/>
          <w:szCs w:val="23"/>
        </w:rPr>
        <w:br/>
      </w:r>
      <w:r w:rsidRPr="001134D3">
        <w:rPr>
          <w:rFonts w:ascii="Arial" w:hAnsi="Arial" w:cs="Arial"/>
          <w:color w:val="111111"/>
          <w:sz w:val="23"/>
          <w:szCs w:val="23"/>
          <w:shd w:val="clear" w:color="auto" w:fill="FFFFFF"/>
        </w:rPr>
        <w:t>• Height – the height of said panels shall not exceed 8 feet and be not less than 6.5 feet.</w:t>
      </w:r>
    </w:p>
    <w:p w14:paraId="7C901A31" w14:textId="068743D1" w:rsidR="001134D3" w:rsidRPr="001134D3" w:rsidRDefault="001134D3" w:rsidP="001134D3">
      <w:pPr>
        <w:pStyle w:val="ListParagraph"/>
        <w:spacing w:after="0"/>
        <w:ind w:left="360"/>
        <w:rPr>
          <w:rFonts w:ascii="Arial" w:hAnsi="Arial" w:cs="Arial"/>
        </w:rPr>
      </w:pPr>
    </w:p>
    <w:p w14:paraId="3E233207" w14:textId="77777777" w:rsidR="0006001D" w:rsidRPr="001134D3" w:rsidRDefault="0006001D">
      <w:pPr>
        <w:pStyle w:val="ListParagraph"/>
        <w:spacing w:after="0"/>
        <w:ind w:left="360"/>
        <w:rPr>
          <w:rFonts w:ascii="Arial" w:hAnsi="Arial" w:cs="Arial"/>
        </w:rPr>
      </w:pPr>
    </w:p>
    <w:sectPr w:rsidR="0006001D" w:rsidRPr="00113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F13BE"/>
    <w:multiLevelType w:val="hybridMultilevel"/>
    <w:tmpl w:val="33B04F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944F44"/>
    <w:multiLevelType w:val="hybridMultilevel"/>
    <w:tmpl w:val="39A027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0612405">
    <w:abstractNumId w:val="1"/>
  </w:num>
  <w:num w:numId="2" w16cid:durableId="1812627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4D3"/>
    <w:rsid w:val="0006001D"/>
    <w:rsid w:val="001134D3"/>
    <w:rsid w:val="009D44EE"/>
    <w:rsid w:val="00A56118"/>
    <w:rsid w:val="00AC483D"/>
    <w:rsid w:val="00E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DAEB5"/>
  <w15:chartTrackingRefBased/>
  <w15:docId w15:val="{AD3E16D8-2AA0-47A1-BEED-1CE24762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3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3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3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4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4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4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4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4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4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4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4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4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4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4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Manges, Paul</dc:creator>
  <cp:keywords/>
  <dc:description/>
  <cp:lastModifiedBy>Manges, Paul</cp:lastModifiedBy>
  <cp:revision>2</cp:revision>
  <dcterms:created xsi:type="dcterms:W3CDTF">2025-12-04T16:25:00Z</dcterms:created>
  <dcterms:modified xsi:type="dcterms:W3CDTF">2025-12-04T16:44:00Z</dcterms:modified>
</cp:coreProperties>
</file>