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7865E" w14:textId="77777777" w:rsidR="00495308" w:rsidRDefault="00495308">
      <w:bookmarkStart w:id="0" w:name="_Toc265564579"/>
      <w:bookmarkStart w:id="1" w:name="_Toc265580874"/>
      <w:bookmarkStart w:id="2" w:name="_Toc265506682"/>
      <w:bookmarkStart w:id="3" w:name="_Toc265507119"/>
      <w:bookmarkStart w:id="4" w:name="_Toc265564606"/>
      <w:bookmarkStart w:id="5" w:name="_Toc265580902"/>
    </w:p>
    <w:p w14:paraId="076AB6F1" w14:textId="77777777" w:rsidR="00495308" w:rsidRDefault="00495308"/>
    <w:p w14:paraId="23F8F985" w14:textId="77777777" w:rsidR="00495308" w:rsidRDefault="00495308">
      <w:pPr>
        <w:jc w:val="center"/>
      </w:pPr>
    </w:p>
    <w:p w14:paraId="21891F1D" w14:textId="77777777" w:rsidR="00495308" w:rsidRDefault="008B1254">
      <w:pPr>
        <w:jc w:val="center"/>
      </w:pPr>
      <w:r w:rsidRPr="008B1254">
        <w:rPr>
          <w:rFonts w:ascii="Arial" w:hAnsi="Arial" w:cs="Arial"/>
          <w:b/>
          <w:noProof/>
          <w:color w:val="3A4189"/>
          <w:sz w:val="72"/>
          <w:szCs w:val="72"/>
        </w:rPr>
        <w:drawing>
          <wp:inline distT="0" distB="0" distL="0" distR="0" wp14:anchorId="11BD398C" wp14:editId="23555C25">
            <wp:extent cx="1666875" cy="1123950"/>
            <wp:effectExtent l="0" t="0" r="0" b="0"/>
            <wp:docPr id="1" name="Picture 2" descr="Description: Description: Description: Description: Description: Description: Description: Description: Description: Description: Description: Description: Description: Description: Description: Description: Description: 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HS_Logo_Color_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123950"/>
                    </a:xfrm>
                    <a:prstGeom prst="rect">
                      <a:avLst/>
                    </a:prstGeom>
                    <a:noFill/>
                    <a:ln>
                      <a:noFill/>
                    </a:ln>
                  </pic:spPr>
                </pic:pic>
              </a:graphicData>
            </a:graphic>
          </wp:inline>
        </w:drawing>
      </w:r>
    </w:p>
    <w:p w14:paraId="247B4D11" w14:textId="77777777" w:rsidR="00495308" w:rsidRDefault="00495308">
      <w:pPr>
        <w:jc w:val="center"/>
        <w:rPr>
          <w:sz w:val="18"/>
          <w:szCs w:val="18"/>
        </w:rPr>
      </w:pPr>
    </w:p>
    <w:p w14:paraId="29483B20" w14:textId="77777777" w:rsidR="00495308" w:rsidRDefault="00495308">
      <w:pPr>
        <w:jc w:val="center"/>
        <w:rPr>
          <w:sz w:val="18"/>
          <w:szCs w:val="18"/>
        </w:rPr>
      </w:pPr>
    </w:p>
    <w:p w14:paraId="53110C12" w14:textId="77777777" w:rsidR="00495308" w:rsidRDefault="00495308">
      <w:pPr>
        <w:rPr>
          <w:sz w:val="18"/>
          <w:szCs w:val="18"/>
        </w:rPr>
      </w:pPr>
    </w:p>
    <w:p w14:paraId="5008F963" w14:textId="77777777" w:rsidR="00495308" w:rsidRDefault="00495308">
      <w:pPr>
        <w:jc w:val="center"/>
        <w:rPr>
          <w:sz w:val="36"/>
          <w:szCs w:val="36"/>
        </w:rPr>
      </w:pPr>
      <w:bookmarkStart w:id="6" w:name="_Toc263162486"/>
      <w:bookmarkStart w:id="7" w:name="_Toc265505502"/>
      <w:bookmarkStart w:id="8" w:name="_Toc265505527"/>
      <w:bookmarkStart w:id="9" w:name="_Toc265505659"/>
      <w:r>
        <w:rPr>
          <w:sz w:val="36"/>
          <w:szCs w:val="36"/>
        </w:rPr>
        <w:t>REQUEST FOR PROPOSAL</w:t>
      </w:r>
      <w:bookmarkEnd w:id="6"/>
      <w:r>
        <w:rPr>
          <w:sz w:val="36"/>
          <w:szCs w:val="36"/>
        </w:rPr>
        <w:t xml:space="preserve"> (RFP)</w:t>
      </w:r>
      <w:bookmarkEnd w:id="7"/>
      <w:bookmarkEnd w:id="8"/>
      <w:bookmarkEnd w:id="9"/>
    </w:p>
    <w:p w14:paraId="0354258F" w14:textId="77777777" w:rsidR="00495308" w:rsidRDefault="00495308"/>
    <w:p w14:paraId="4E318337" w14:textId="77777777" w:rsidR="00495308" w:rsidRDefault="00495308">
      <w:pPr>
        <w:ind w:left="-540" w:right="-615"/>
        <w:jc w:val="left"/>
        <w:rPr>
          <w:b/>
          <w:bCs/>
          <w:u w:val="single"/>
        </w:rPr>
      </w:pPr>
    </w:p>
    <w:p w14:paraId="5C83AB86" w14:textId="77777777" w:rsidR="00495308" w:rsidRDefault="00495308">
      <w:pPr>
        <w:pStyle w:val="Header"/>
        <w:tabs>
          <w:tab w:val="clear" w:pos="4320"/>
          <w:tab w:val="clear" w:pos="8640"/>
        </w:tabs>
        <w:jc w:val="center"/>
        <w:rPr>
          <w:sz w:val="36"/>
          <w:szCs w:val="36"/>
        </w:rPr>
      </w:pPr>
      <w:r>
        <w:rPr>
          <w:sz w:val="36"/>
          <w:szCs w:val="36"/>
        </w:rPr>
        <w:t>Iowa Aftercare Services Program</w:t>
      </w:r>
    </w:p>
    <w:p w14:paraId="42581CA8" w14:textId="77777777" w:rsidR="00495308" w:rsidRDefault="00495308">
      <w:pPr>
        <w:jc w:val="center"/>
        <w:rPr>
          <w:sz w:val="36"/>
          <w:szCs w:val="36"/>
        </w:rPr>
      </w:pPr>
      <w:r>
        <w:rPr>
          <w:sz w:val="36"/>
          <w:szCs w:val="36"/>
        </w:rPr>
        <w:t>ACFS-</w:t>
      </w:r>
      <w:r w:rsidR="00DD0312">
        <w:rPr>
          <w:sz w:val="36"/>
          <w:szCs w:val="36"/>
        </w:rPr>
        <w:t>23-002</w:t>
      </w:r>
    </w:p>
    <w:p w14:paraId="49501EDD" w14:textId="77777777" w:rsidR="00495308" w:rsidRDefault="00495308">
      <w:pPr>
        <w:jc w:val="center"/>
        <w:rPr>
          <w:sz w:val="36"/>
          <w:szCs w:val="36"/>
        </w:rPr>
      </w:pPr>
    </w:p>
    <w:p w14:paraId="21BCE937" w14:textId="77777777" w:rsidR="00495308" w:rsidRDefault="00495308">
      <w:pPr>
        <w:jc w:val="left"/>
        <w:rPr>
          <w:b/>
          <w:bCs/>
          <w:sz w:val="28"/>
          <w:szCs w:val="28"/>
        </w:rPr>
      </w:pPr>
    </w:p>
    <w:p w14:paraId="674BB028" w14:textId="77777777" w:rsidR="00495308" w:rsidRDefault="00495308">
      <w:pPr>
        <w:jc w:val="left"/>
      </w:pPr>
    </w:p>
    <w:p w14:paraId="5DB1CBD1" w14:textId="77777777" w:rsidR="00495308" w:rsidRDefault="00495308">
      <w:pPr>
        <w:jc w:val="left"/>
        <w:rPr>
          <w:bCs/>
          <w:sz w:val="24"/>
          <w:szCs w:val="24"/>
        </w:rPr>
      </w:pPr>
    </w:p>
    <w:p w14:paraId="51E1096F" w14:textId="5E50C4A0" w:rsidR="00495308" w:rsidRPr="00193D30" w:rsidRDefault="00F577EE" w:rsidP="00F577EE">
      <w:pPr>
        <w:jc w:val="center"/>
        <w:rPr>
          <w:bCs/>
          <w:color w:val="FF0000"/>
          <w:sz w:val="36"/>
          <w:szCs w:val="36"/>
          <w:u w:val="single"/>
        </w:rPr>
      </w:pPr>
      <w:r w:rsidRPr="00193D30">
        <w:rPr>
          <w:bCs/>
          <w:color w:val="FF0000"/>
          <w:sz w:val="36"/>
          <w:szCs w:val="36"/>
          <w:u w:val="single"/>
        </w:rPr>
        <w:t>Redlined Version with First Amendment Incorporated</w:t>
      </w:r>
    </w:p>
    <w:p w14:paraId="2A20A46F" w14:textId="5BB61D29" w:rsidR="00F577EE" w:rsidRPr="00193D30" w:rsidRDefault="00F577EE" w:rsidP="00F577EE">
      <w:pPr>
        <w:jc w:val="center"/>
        <w:rPr>
          <w:bCs/>
          <w:sz w:val="36"/>
          <w:szCs w:val="36"/>
        </w:rPr>
      </w:pPr>
      <w:r w:rsidRPr="00193D30">
        <w:rPr>
          <w:bCs/>
          <w:color w:val="FF0000"/>
          <w:sz w:val="36"/>
          <w:szCs w:val="36"/>
          <w:u w:val="single"/>
        </w:rPr>
        <w:t>September 3, 2021</w:t>
      </w:r>
    </w:p>
    <w:p w14:paraId="4133C6C8" w14:textId="77777777" w:rsidR="00495308" w:rsidRPr="00193D30" w:rsidRDefault="00495308">
      <w:pPr>
        <w:jc w:val="left"/>
        <w:rPr>
          <w:bCs/>
          <w:sz w:val="28"/>
          <w:szCs w:val="28"/>
        </w:rPr>
      </w:pPr>
    </w:p>
    <w:p w14:paraId="7A5DD03A" w14:textId="77777777" w:rsidR="00495308" w:rsidRDefault="00495308">
      <w:pPr>
        <w:jc w:val="left"/>
        <w:rPr>
          <w:bCs/>
          <w:sz w:val="24"/>
          <w:szCs w:val="24"/>
        </w:rPr>
      </w:pPr>
    </w:p>
    <w:p w14:paraId="7C0A3EA6" w14:textId="77777777" w:rsidR="00495308" w:rsidRDefault="00495308">
      <w:pPr>
        <w:jc w:val="left"/>
        <w:rPr>
          <w:bCs/>
          <w:sz w:val="24"/>
          <w:szCs w:val="24"/>
        </w:rPr>
      </w:pPr>
    </w:p>
    <w:p w14:paraId="301250A1" w14:textId="77777777" w:rsidR="00495308" w:rsidRDefault="00495308">
      <w:pPr>
        <w:jc w:val="left"/>
        <w:rPr>
          <w:bCs/>
          <w:sz w:val="24"/>
          <w:szCs w:val="24"/>
        </w:rPr>
      </w:pPr>
    </w:p>
    <w:p w14:paraId="49AC00BC" w14:textId="77777777" w:rsidR="00495308" w:rsidRDefault="00495308">
      <w:pPr>
        <w:jc w:val="left"/>
        <w:rPr>
          <w:bCs/>
          <w:sz w:val="24"/>
          <w:szCs w:val="24"/>
        </w:rPr>
      </w:pPr>
    </w:p>
    <w:p w14:paraId="66A51ABD" w14:textId="77777777" w:rsidR="00495308" w:rsidRDefault="00495308">
      <w:pPr>
        <w:jc w:val="left"/>
        <w:rPr>
          <w:bCs/>
          <w:sz w:val="24"/>
          <w:szCs w:val="24"/>
        </w:rPr>
      </w:pPr>
    </w:p>
    <w:p w14:paraId="66FFBAD2" w14:textId="77777777" w:rsidR="00495308" w:rsidRDefault="00495308">
      <w:pPr>
        <w:jc w:val="left"/>
        <w:rPr>
          <w:bCs/>
          <w:sz w:val="24"/>
          <w:szCs w:val="24"/>
        </w:rPr>
      </w:pPr>
    </w:p>
    <w:p w14:paraId="7BAEF549" w14:textId="77777777" w:rsidR="00495308" w:rsidRDefault="00495308">
      <w:pPr>
        <w:jc w:val="left"/>
        <w:rPr>
          <w:bCs/>
          <w:sz w:val="24"/>
          <w:szCs w:val="24"/>
        </w:rPr>
      </w:pPr>
    </w:p>
    <w:p w14:paraId="0204DA0C" w14:textId="77777777" w:rsidR="00495308" w:rsidRDefault="00495308">
      <w:pPr>
        <w:jc w:val="left"/>
        <w:rPr>
          <w:bCs/>
          <w:sz w:val="24"/>
          <w:szCs w:val="24"/>
        </w:rPr>
      </w:pPr>
    </w:p>
    <w:p w14:paraId="0F2DC0D3" w14:textId="77777777" w:rsidR="00495308" w:rsidRDefault="00495308">
      <w:pPr>
        <w:jc w:val="left"/>
        <w:rPr>
          <w:bCs/>
          <w:sz w:val="24"/>
          <w:szCs w:val="24"/>
        </w:rPr>
      </w:pPr>
    </w:p>
    <w:p w14:paraId="694B168D" w14:textId="77777777" w:rsidR="00495308" w:rsidRDefault="00495308">
      <w:pPr>
        <w:jc w:val="left"/>
        <w:rPr>
          <w:bCs/>
          <w:sz w:val="24"/>
          <w:szCs w:val="24"/>
        </w:rPr>
      </w:pPr>
    </w:p>
    <w:p w14:paraId="00ACFD09" w14:textId="77777777" w:rsidR="00495308" w:rsidRDefault="00495308">
      <w:pPr>
        <w:ind w:left="5760"/>
        <w:jc w:val="left"/>
        <w:rPr>
          <w:sz w:val="24"/>
          <w:szCs w:val="24"/>
        </w:rPr>
      </w:pPr>
      <w:r>
        <w:rPr>
          <w:sz w:val="24"/>
          <w:szCs w:val="24"/>
        </w:rPr>
        <w:t>Melanie Mathes</w:t>
      </w:r>
    </w:p>
    <w:p w14:paraId="077405A2" w14:textId="77777777" w:rsidR="00495308" w:rsidRDefault="00495308">
      <w:pPr>
        <w:ind w:left="5760"/>
        <w:jc w:val="left"/>
        <w:rPr>
          <w:bCs/>
          <w:sz w:val="24"/>
          <w:szCs w:val="24"/>
        </w:rPr>
      </w:pPr>
      <w:r>
        <w:rPr>
          <w:bCs/>
          <w:sz w:val="24"/>
          <w:szCs w:val="24"/>
        </w:rPr>
        <w:t xml:space="preserve">1305 E. Walnut Street </w:t>
      </w:r>
      <w:r>
        <w:rPr>
          <w:bCs/>
          <w:sz w:val="24"/>
          <w:szCs w:val="24"/>
        </w:rPr>
        <w:br/>
        <w:t>Des Moines, Iowa 50319-0114</w:t>
      </w:r>
    </w:p>
    <w:p w14:paraId="0908D6A5" w14:textId="77777777" w:rsidR="00495308" w:rsidRDefault="00495308">
      <w:pPr>
        <w:ind w:left="5760"/>
        <w:jc w:val="left"/>
        <w:rPr>
          <w:bCs/>
          <w:sz w:val="24"/>
          <w:szCs w:val="24"/>
        </w:rPr>
      </w:pPr>
      <w:bookmarkStart w:id="10" w:name="_Toc263162487"/>
      <w:bookmarkStart w:id="11" w:name="_Toc265505503"/>
      <w:bookmarkStart w:id="12" w:name="_Toc265505528"/>
      <w:bookmarkStart w:id="13" w:name="_Toc265505660"/>
      <w:r>
        <w:rPr>
          <w:bCs/>
          <w:sz w:val="24"/>
          <w:szCs w:val="24"/>
        </w:rPr>
        <w:t>P</w:t>
      </w:r>
      <w:r>
        <w:rPr>
          <w:sz w:val="24"/>
          <w:szCs w:val="24"/>
        </w:rPr>
        <w:t xml:space="preserve">hone: </w:t>
      </w:r>
      <w:r>
        <w:rPr>
          <w:b/>
          <w:bCs/>
          <w:sz w:val="24"/>
          <w:szCs w:val="24"/>
        </w:rPr>
        <w:t xml:space="preserve"> </w:t>
      </w:r>
      <w:r>
        <w:rPr>
          <w:bCs/>
          <w:sz w:val="24"/>
          <w:szCs w:val="24"/>
        </w:rPr>
        <w:t>515-281-6461</w:t>
      </w:r>
      <w:bookmarkEnd w:id="10"/>
      <w:bookmarkEnd w:id="11"/>
      <w:bookmarkEnd w:id="12"/>
      <w:bookmarkEnd w:id="13"/>
    </w:p>
    <w:p w14:paraId="331F3F29" w14:textId="77777777" w:rsidR="00495308" w:rsidRDefault="00495308">
      <w:pPr>
        <w:ind w:left="5760"/>
        <w:jc w:val="left"/>
        <w:rPr>
          <w:bCs/>
          <w:sz w:val="24"/>
          <w:szCs w:val="24"/>
        </w:rPr>
      </w:pPr>
      <w:r>
        <w:rPr>
          <w:bCs/>
          <w:sz w:val="24"/>
          <w:szCs w:val="24"/>
        </w:rPr>
        <w:t>mmathes@dhs.state.ia.us</w:t>
      </w:r>
    </w:p>
    <w:p w14:paraId="50C6E777" w14:textId="77777777" w:rsidR="00495308" w:rsidRDefault="00495308">
      <w:pPr>
        <w:spacing w:after="200" w:line="276" w:lineRule="auto"/>
        <w:jc w:val="left"/>
        <w:rPr>
          <w:bCs/>
          <w:sz w:val="24"/>
          <w:szCs w:val="24"/>
        </w:rPr>
      </w:pPr>
      <w:r>
        <w:rPr>
          <w:bCs/>
          <w:sz w:val="24"/>
          <w:szCs w:val="24"/>
        </w:rPr>
        <w:br w:type="page"/>
      </w:r>
    </w:p>
    <w:p w14:paraId="79AAA112" w14:textId="77777777" w:rsidR="00495308" w:rsidRDefault="00495308">
      <w:pPr>
        <w:pStyle w:val="Heading1"/>
        <w:rPr>
          <w:i/>
        </w:rPr>
      </w:pPr>
      <w:bookmarkStart w:id="14" w:name="_Toc265506267"/>
      <w:bookmarkStart w:id="15" w:name="_Toc265506373"/>
      <w:bookmarkStart w:id="16" w:name="_Toc265506426"/>
      <w:bookmarkStart w:id="17" w:name="_Toc265506676"/>
      <w:bookmarkStart w:id="18" w:name="_Toc265507110"/>
      <w:bookmarkStart w:id="19" w:name="_Toc265564566"/>
      <w:bookmarkStart w:id="20" w:name="_Toc265580857"/>
      <w:r>
        <w:rPr>
          <w:i/>
        </w:rPr>
        <w:lastRenderedPageBreak/>
        <w:t>RFP Purpose</w:t>
      </w:r>
      <w:bookmarkEnd w:id="14"/>
      <w:bookmarkEnd w:id="15"/>
      <w:bookmarkEnd w:id="16"/>
      <w:bookmarkEnd w:id="17"/>
      <w:bookmarkEnd w:id="18"/>
      <w:bookmarkEnd w:id="19"/>
      <w:bookmarkEnd w:id="20"/>
      <w:r>
        <w:rPr>
          <w:i/>
        </w:rPr>
        <w:t>.</w:t>
      </w:r>
    </w:p>
    <w:p w14:paraId="21F23A29" w14:textId="77777777" w:rsidR="00495308" w:rsidRDefault="00495308">
      <w:pPr>
        <w:jc w:val="left"/>
      </w:pPr>
      <w:r>
        <w:t xml:space="preserve">The </w:t>
      </w:r>
      <w:r w:rsidR="003967C4">
        <w:t>purpose of the RFP</w:t>
      </w:r>
      <w:r>
        <w:t xml:space="preserve"> is to </w:t>
      </w:r>
      <w:r w:rsidR="003967C4">
        <w:t xml:space="preserve">solicit proposals that will enable the Department of Human Services (Agency) to select the most qualified contractor to </w:t>
      </w:r>
      <w:r>
        <w:t>implement and administer a statewide Iowa Aftercare Services Program (</w:t>
      </w:r>
      <w:r w:rsidR="00756A72">
        <w:t>A</w:t>
      </w:r>
      <w:r>
        <w:t xml:space="preserve">ftercare) to provide developmentally appropriate support and services to youth aging out of foster care, the state training school, or </w:t>
      </w:r>
      <w:r w:rsidR="0034611B">
        <w:t>court ordered</w:t>
      </w:r>
      <w:r>
        <w:t xml:space="preserve"> Iowa detention placements. Also eligible are youth who exit foster care for a subsidized guardianship or adoption at age 16 or older.</w:t>
      </w:r>
      <w:r w:rsidR="00A07C1E">
        <w:t xml:space="preserve"> </w:t>
      </w:r>
      <w:r>
        <w:t xml:space="preserve">Services are available when the youth residing in Iowa is age 18-23 and for the one-year period prior to age 18, to help with the transition to </w:t>
      </w:r>
      <w:r w:rsidR="00756A72">
        <w:t>A</w:t>
      </w:r>
      <w:r>
        <w:t>ftercare.  The primary goal of the progr</w:t>
      </w:r>
      <w:r w:rsidR="00EF17DD">
        <w:t>am is for Participants to achieve Self-S</w:t>
      </w:r>
      <w:r>
        <w:t xml:space="preserve">ufficiency and to ensure that they recognize and accept their personal responsibility to prepare for and transition from adolescence to adulthood. Program Rules can be found in Iowa Administrative Code (IAC) 441-187. </w:t>
      </w:r>
    </w:p>
    <w:p w14:paraId="64ADEBDE" w14:textId="77777777" w:rsidR="00495308" w:rsidRDefault="00495308">
      <w:pPr>
        <w:jc w:val="left"/>
        <w:rPr>
          <w:b/>
        </w:rPr>
      </w:pPr>
    </w:p>
    <w:p w14:paraId="7F3E8D98" w14:textId="77777777" w:rsidR="00495308" w:rsidRDefault="00495308">
      <w:pPr>
        <w:pStyle w:val="Heading1"/>
        <w:rPr>
          <w:i/>
        </w:rPr>
      </w:pPr>
      <w:bookmarkStart w:id="21" w:name="_Toc265506268"/>
      <w:bookmarkStart w:id="22" w:name="_Toc265506374"/>
      <w:bookmarkStart w:id="23" w:name="_Toc265506427"/>
      <w:bookmarkStart w:id="24" w:name="_Toc265506677"/>
      <w:bookmarkStart w:id="25" w:name="_Toc265507111"/>
      <w:bookmarkStart w:id="26" w:name="_Toc265564567"/>
      <w:bookmarkStart w:id="27" w:name="_Toc265580858"/>
      <w:r>
        <w:rPr>
          <w:i/>
        </w:rPr>
        <w:t>Duration of Contract</w:t>
      </w:r>
      <w:bookmarkEnd w:id="21"/>
      <w:bookmarkEnd w:id="22"/>
      <w:bookmarkEnd w:id="23"/>
      <w:bookmarkEnd w:id="24"/>
      <w:bookmarkEnd w:id="25"/>
      <w:bookmarkEnd w:id="26"/>
      <w:bookmarkEnd w:id="27"/>
      <w:r>
        <w:rPr>
          <w:i/>
        </w:rPr>
        <w:t>.</w:t>
      </w:r>
    </w:p>
    <w:p w14:paraId="1DCAFA48" w14:textId="77777777" w:rsidR="00495308" w:rsidRDefault="00495308">
      <w:pPr>
        <w:jc w:val="left"/>
      </w:pPr>
      <w:r>
        <w:t xml:space="preserve">The Agency anticipates executing a contract that will have an initial </w:t>
      </w:r>
      <w:r>
        <w:rPr>
          <w:bCs/>
        </w:rPr>
        <w:t>2</w:t>
      </w:r>
      <w:r w:rsidR="00940613">
        <w:rPr>
          <w:bCs/>
        </w:rPr>
        <w:t>-</w:t>
      </w:r>
      <w:r>
        <w:rPr>
          <w:bCs/>
        </w:rPr>
        <w:t xml:space="preserve">year </w:t>
      </w:r>
      <w:r>
        <w:t>contract term with the ability to extend the contract for 4</w:t>
      </w:r>
      <w:r>
        <w:rPr>
          <w:b/>
          <w:bCs/>
        </w:rPr>
        <w:t xml:space="preserve"> </w:t>
      </w:r>
      <w:r>
        <w:t>additional 1</w:t>
      </w:r>
      <w:r>
        <w:rPr>
          <w:b/>
          <w:bCs/>
        </w:rPr>
        <w:t>-</w:t>
      </w:r>
      <w:r>
        <w:t xml:space="preserve">year terms.  The Agency will have the sole discretion to extend the contract.  </w:t>
      </w:r>
    </w:p>
    <w:p w14:paraId="0EF04B97" w14:textId="77777777" w:rsidR="00495308" w:rsidRDefault="00495308">
      <w:pPr>
        <w:jc w:val="left"/>
      </w:pPr>
    </w:p>
    <w:p w14:paraId="33909282" w14:textId="77777777" w:rsidR="00495308" w:rsidRDefault="00495308">
      <w:pPr>
        <w:jc w:val="left"/>
      </w:pPr>
    </w:p>
    <w:p w14:paraId="4C5156F9" w14:textId="77777777" w:rsidR="00495308" w:rsidRDefault="00495308">
      <w:pPr>
        <w:pStyle w:val="ContractLevel1"/>
        <w:shd w:val="clear" w:color="auto" w:fill="DDDDDD"/>
        <w:outlineLvl w:val="0"/>
      </w:pPr>
      <w:bookmarkStart w:id="28" w:name="_Toc265580860"/>
      <w:r>
        <w:t>Procurement Timetable</w:t>
      </w:r>
      <w:bookmarkEnd w:id="28"/>
      <w:r>
        <w:tab/>
      </w:r>
    </w:p>
    <w:p w14:paraId="67826ED0" w14:textId="77777777" w:rsidR="00495308" w:rsidRDefault="00495308">
      <w:pPr>
        <w:ind w:right="-187"/>
        <w:jc w:val="left"/>
        <w:rPr>
          <w:bCs/>
        </w:rPr>
      </w:pPr>
      <w:r>
        <w:rPr>
          <w:bCs/>
        </w:rPr>
        <w:t>There are no exceptions to any deadlines for the Bidder; however, the Agency reserves the right to change the dates.  Times provided are in Central</w:t>
      </w:r>
      <w:r w:rsidR="00940613">
        <w:rPr>
          <w:bCs/>
        </w:rPr>
        <w:t xml:space="preserve"> Standard</w:t>
      </w:r>
      <w:r>
        <w:rPr>
          <w:bCs/>
        </w:rPr>
        <w:t xml:space="preserve"> Time.</w:t>
      </w:r>
    </w:p>
    <w:p w14:paraId="11E21208" w14:textId="77777777" w:rsidR="00495308" w:rsidRDefault="00495308">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495308" w14:paraId="29EB39D9" w14:textId="77777777">
        <w:tc>
          <w:tcPr>
            <w:tcW w:w="6930" w:type="dxa"/>
          </w:tcPr>
          <w:p w14:paraId="28DA8909" w14:textId="77777777" w:rsidR="00495308" w:rsidRDefault="00495308">
            <w:pPr>
              <w:pStyle w:val="Header"/>
              <w:tabs>
                <w:tab w:val="clear" w:pos="4320"/>
                <w:tab w:val="clear" w:pos="8640"/>
              </w:tabs>
              <w:jc w:val="left"/>
              <w:rPr>
                <w:b/>
                <w:bCs/>
                <w:sz w:val="24"/>
                <w:szCs w:val="24"/>
              </w:rPr>
            </w:pPr>
            <w:r>
              <w:rPr>
                <w:b/>
                <w:bCs/>
                <w:sz w:val="24"/>
                <w:szCs w:val="24"/>
              </w:rPr>
              <w:t>Event</w:t>
            </w:r>
          </w:p>
        </w:tc>
        <w:tc>
          <w:tcPr>
            <w:tcW w:w="3330" w:type="dxa"/>
          </w:tcPr>
          <w:p w14:paraId="62C7E6B9" w14:textId="77777777" w:rsidR="00495308" w:rsidRDefault="00495308">
            <w:pPr>
              <w:pStyle w:val="Header"/>
              <w:tabs>
                <w:tab w:val="clear" w:pos="4320"/>
                <w:tab w:val="clear" w:pos="8640"/>
              </w:tabs>
              <w:jc w:val="left"/>
              <w:rPr>
                <w:b/>
                <w:bCs/>
                <w:sz w:val="24"/>
                <w:szCs w:val="24"/>
              </w:rPr>
            </w:pPr>
            <w:r>
              <w:rPr>
                <w:b/>
                <w:bCs/>
                <w:sz w:val="24"/>
                <w:szCs w:val="24"/>
              </w:rPr>
              <w:t>Date</w:t>
            </w:r>
          </w:p>
        </w:tc>
      </w:tr>
      <w:tr w:rsidR="00495308" w14:paraId="6A25F3F3" w14:textId="77777777">
        <w:tc>
          <w:tcPr>
            <w:tcW w:w="6930" w:type="dxa"/>
          </w:tcPr>
          <w:p w14:paraId="4017103A" w14:textId="77777777" w:rsidR="00495308" w:rsidRDefault="00495308">
            <w:pPr>
              <w:jc w:val="left"/>
              <w:rPr>
                <w:b/>
                <w:bCs/>
              </w:rPr>
            </w:pPr>
            <w:r>
              <w:t>Agency Issues RFP Notice to Targeted Small Business Website (48 hours):</w:t>
            </w:r>
          </w:p>
        </w:tc>
        <w:tc>
          <w:tcPr>
            <w:tcW w:w="3330" w:type="dxa"/>
          </w:tcPr>
          <w:p w14:paraId="4FD6451B" w14:textId="77777777" w:rsidR="00495308" w:rsidRDefault="009F5805">
            <w:pPr>
              <w:pStyle w:val="Header"/>
              <w:tabs>
                <w:tab w:val="clear" w:pos="4320"/>
                <w:tab w:val="clear" w:pos="8640"/>
              </w:tabs>
              <w:ind w:right="6"/>
              <w:jc w:val="left"/>
            </w:pPr>
            <w:r>
              <w:rPr>
                <w:b/>
                <w:bCs/>
              </w:rPr>
              <w:t>August 3</w:t>
            </w:r>
            <w:r w:rsidR="00495308">
              <w:rPr>
                <w:b/>
                <w:bCs/>
              </w:rPr>
              <w:t>, 2021</w:t>
            </w:r>
          </w:p>
        </w:tc>
      </w:tr>
      <w:tr w:rsidR="00495308" w14:paraId="2DB3758B" w14:textId="77777777">
        <w:trPr>
          <w:trHeight w:val="287"/>
        </w:trPr>
        <w:tc>
          <w:tcPr>
            <w:tcW w:w="6930" w:type="dxa"/>
          </w:tcPr>
          <w:p w14:paraId="4D0C94A2" w14:textId="77777777" w:rsidR="00495308" w:rsidRDefault="00495308">
            <w:pPr>
              <w:jc w:val="left"/>
              <w:rPr>
                <w:b/>
                <w:bCs/>
              </w:rPr>
            </w:pPr>
            <w:r>
              <w:t>Agency Issues RFP to Bid Opportunities Website</w:t>
            </w:r>
          </w:p>
        </w:tc>
        <w:tc>
          <w:tcPr>
            <w:tcW w:w="3330" w:type="dxa"/>
          </w:tcPr>
          <w:p w14:paraId="76AEDF25" w14:textId="77777777" w:rsidR="00495308" w:rsidRDefault="00495308">
            <w:pPr>
              <w:pStyle w:val="Header"/>
              <w:tabs>
                <w:tab w:val="clear" w:pos="4320"/>
                <w:tab w:val="clear" w:pos="8640"/>
              </w:tabs>
              <w:jc w:val="left"/>
              <w:rPr>
                <w:b/>
              </w:rPr>
            </w:pPr>
            <w:r>
              <w:rPr>
                <w:b/>
              </w:rPr>
              <w:t>August 5, 2021</w:t>
            </w:r>
          </w:p>
        </w:tc>
      </w:tr>
      <w:tr w:rsidR="00495308" w14:paraId="20F651CB" w14:textId="77777777">
        <w:tc>
          <w:tcPr>
            <w:tcW w:w="6930" w:type="dxa"/>
          </w:tcPr>
          <w:p w14:paraId="58B12CF0" w14:textId="77777777" w:rsidR="00495308" w:rsidRDefault="00495308">
            <w:pPr>
              <w:pStyle w:val="Header"/>
              <w:tabs>
                <w:tab w:val="clear" w:pos="4320"/>
                <w:tab w:val="clear" w:pos="8640"/>
              </w:tabs>
              <w:jc w:val="left"/>
              <w:rPr>
                <w:b/>
                <w:bCs/>
              </w:rPr>
            </w:pPr>
            <w:r>
              <w:t xml:space="preserve">Bidder Letter of Intent to Bid Due By </w:t>
            </w:r>
          </w:p>
        </w:tc>
        <w:tc>
          <w:tcPr>
            <w:tcW w:w="3330" w:type="dxa"/>
          </w:tcPr>
          <w:p w14:paraId="2015CC0E" w14:textId="77777777" w:rsidR="00495308" w:rsidRDefault="00495308">
            <w:pPr>
              <w:pStyle w:val="Header"/>
              <w:tabs>
                <w:tab w:val="clear" w:pos="4320"/>
                <w:tab w:val="clear" w:pos="8640"/>
              </w:tabs>
              <w:jc w:val="left"/>
              <w:rPr>
                <w:b/>
                <w:bCs/>
              </w:rPr>
            </w:pPr>
            <w:r>
              <w:rPr>
                <w:b/>
                <w:bCs/>
              </w:rPr>
              <w:t>August</w:t>
            </w:r>
            <w:r w:rsidR="002B56AC">
              <w:rPr>
                <w:b/>
                <w:bCs/>
              </w:rPr>
              <w:t xml:space="preserve"> </w:t>
            </w:r>
            <w:r w:rsidR="00CD1F0C">
              <w:rPr>
                <w:b/>
                <w:bCs/>
              </w:rPr>
              <w:t>27</w:t>
            </w:r>
            <w:r>
              <w:rPr>
                <w:b/>
                <w:bCs/>
              </w:rPr>
              <w:t>, 2021</w:t>
            </w:r>
          </w:p>
          <w:p w14:paraId="7F41F8E4" w14:textId="77777777" w:rsidR="00495308" w:rsidRDefault="00495308">
            <w:pPr>
              <w:pStyle w:val="Header"/>
              <w:tabs>
                <w:tab w:val="clear" w:pos="4320"/>
                <w:tab w:val="clear" w:pos="8640"/>
              </w:tabs>
              <w:jc w:val="left"/>
              <w:rPr>
                <w:b/>
              </w:rPr>
            </w:pPr>
            <w:r>
              <w:rPr>
                <w:b/>
              </w:rPr>
              <w:t>3:00 p.m.</w:t>
            </w:r>
          </w:p>
        </w:tc>
      </w:tr>
      <w:tr w:rsidR="00495308" w14:paraId="5D1EFBEB" w14:textId="77777777">
        <w:trPr>
          <w:trHeight w:val="568"/>
        </w:trPr>
        <w:tc>
          <w:tcPr>
            <w:tcW w:w="6930" w:type="dxa"/>
          </w:tcPr>
          <w:p w14:paraId="24ACA21A" w14:textId="77777777" w:rsidR="00495308" w:rsidRDefault="00495308">
            <w:pPr>
              <w:pStyle w:val="Header"/>
              <w:tabs>
                <w:tab w:val="clear" w:pos="4320"/>
                <w:tab w:val="clear" w:pos="8640"/>
              </w:tabs>
              <w:jc w:val="left"/>
              <w:rPr>
                <w:b/>
                <w:bCs/>
              </w:rPr>
            </w:pPr>
            <w:r>
              <w:t>Bidder Written Questions Due By</w:t>
            </w:r>
          </w:p>
        </w:tc>
        <w:tc>
          <w:tcPr>
            <w:tcW w:w="3330" w:type="dxa"/>
          </w:tcPr>
          <w:p w14:paraId="0DD3929E" w14:textId="77777777" w:rsidR="00495308" w:rsidRDefault="00CD1F0C">
            <w:pPr>
              <w:pStyle w:val="Header"/>
              <w:tabs>
                <w:tab w:val="clear" w:pos="4320"/>
                <w:tab w:val="clear" w:pos="8640"/>
              </w:tabs>
              <w:jc w:val="left"/>
              <w:rPr>
                <w:b/>
                <w:bCs/>
              </w:rPr>
            </w:pPr>
            <w:r>
              <w:rPr>
                <w:b/>
                <w:bCs/>
              </w:rPr>
              <w:t xml:space="preserve"> August 27, 2021</w:t>
            </w:r>
          </w:p>
          <w:p w14:paraId="08AC82B4" w14:textId="77777777" w:rsidR="00CD1F0C" w:rsidRDefault="00CD1F0C">
            <w:pPr>
              <w:pStyle w:val="Header"/>
              <w:tabs>
                <w:tab w:val="clear" w:pos="4320"/>
                <w:tab w:val="clear" w:pos="8640"/>
              </w:tabs>
              <w:jc w:val="left"/>
              <w:rPr>
                <w:b/>
              </w:rPr>
            </w:pPr>
            <w:r>
              <w:rPr>
                <w:b/>
                <w:bCs/>
              </w:rPr>
              <w:t>3 p.m.</w:t>
            </w:r>
          </w:p>
        </w:tc>
      </w:tr>
      <w:tr w:rsidR="00495308" w14:paraId="1BE336EA" w14:textId="77777777">
        <w:tc>
          <w:tcPr>
            <w:tcW w:w="6930" w:type="dxa"/>
          </w:tcPr>
          <w:p w14:paraId="08B35FFC" w14:textId="77777777" w:rsidR="00495308" w:rsidRDefault="00495308">
            <w:pPr>
              <w:pStyle w:val="Header"/>
              <w:tabs>
                <w:tab w:val="clear" w:pos="4320"/>
                <w:tab w:val="clear" w:pos="8640"/>
              </w:tabs>
              <w:jc w:val="left"/>
            </w:pPr>
            <w:r>
              <w:t>Agency Responses to Questions Issued By</w:t>
            </w:r>
          </w:p>
        </w:tc>
        <w:tc>
          <w:tcPr>
            <w:tcW w:w="3330" w:type="dxa"/>
          </w:tcPr>
          <w:p w14:paraId="6475F274" w14:textId="77777777" w:rsidR="00495308" w:rsidRDefault="00495308" w:rsidP="00CD1F0C">
            <w:pPr>
              <w:pStyle w:val="Header"/>
              <w:tabs>
                <w:tab w:val="clear" w:pos="4320"/>
                <w:tab w:val="clear" w:pos="8640"/>
              </w:tabs>
              <w:jc w:val="left"/>
              <w:rPr>
                <w:b/>
                <w:bCs/>
              </w:rPr>
            </w:pPr>
            <w:r>
              <w:rPr>
                <w:b/>
                <w:bCs/>
              </w:rPr>
              <w:t>September</w:t>
            </w:r>
            <w:r w:rsidR="002B56AC">
              <w:rPr>
                <w:b/>
                <w:bCs/>
              </w:rPr>
              <w:t xml:space="preserve"> </w:t>
            </w:r>
            <w:r w:rsidR="00CD1F0C">
              <w:rPr>
                <w:b/>
                <w:bCs/>
              </w:rPr>
              <w:t>3</w:t>
            </w:r>
            <w:r>
              <w:rPr>
                <w:b/>
                <w:bCs/>
              </w:rPr>
              <w:t>, 2021</w:t>
            </w:r>
          </w:p>
        </w:tc>
      </w:tr>
      <w:tr w:rsidR="00495308" w14:paraId="67EF4EE1" w14:textId="77777777">
        <w:tc>
          <w:tcPr>
            <w:tcW w:w="6930" w:type="dxa"/>
          </w:tcPr>
          <w:p w14:paraId="76BE82A0" w14:textId="77777777" w:rsidR="00495308" w:rsidRDefault="00495308">
            <w:pPr>
              <w:pStyle w:val="Header"/>
              <w:tabs>
                <w:tab w:val="clear" w:pos="4320"/>
                <w:tab w:val="clear" w:pos="8640"/>
              </w:tabs>
              <w:jc w:val="left"/>
              <w:rPr>
                <w:b/>
                <w:bCs/>
              </w:rPr>
            </w:pPr>
            <w:r>
              <w:rPr>
                <w:b/>
              </w:rPr>
              <w:t>Bidder Proposals and any Amendments to Proposals Due By</w:t>
            </w:r>
          </w:p>
        </w:tc>
        <w:tc>
          <w:tcPr>
            <w:tcW w:w="3330" w:type="dxa"/>
          </w:tcPr>
          <w:p w14:paraId="05A6293E" w14:textId="77777777" w:rsidR="00495308" w:rsidRDefault="00495308">
            <w:pPr>
              <w:pStyle w:val="Header"/>
              <w:tabs>
                <w:tab w:val="clear" w:pos="4320"/>
                <w:tab w:val="clear" w:pos="8640"/>
              </w:tabs>
              <w:jc w:val="left"/>
              <w:rPr>
                <w:b/>
                <w:bCs/>
              </w:rPr>
            </w:pPr>
            <w:r>
              <w:rPr>
                <w:b/>
                <w:bCs/>
              </w:rPr>
              <w:t>September 30, 2021</w:t>
            </w:r>
          </w:p>
          <w:p w14:paraId="5288DF67" w14:textId="77777777" w:rsidR="00495308" w:rsidRDefault="00495308">
            <w:pPr>
              <w:pStyle w:val="Header"/>
              <w:tabs>
                <w:tab w:val="clear" w:pos="4320"/>
                <w:tab w:val="clear" w:pos="8640"/>
              </w:tabs>
              <w:jc w:val="left"/>
            </w:pPr>
            <w:r>
              <w:rPr>
                <w:b/>
              </w:rPr>
              <w:t>1:00 p.m.</w:t>
            </w:r>
          </w:p>
        </w:tc>
      </w:tr>
      <w:tr w:rsidR="00495308" w14:paraId="37423FFD" w14:textId="77777777">
        <w:trPr>
          <w:trHeight w:val="273"/>
        </w:trPr>
        <w:tc>
          <w:tcPr>
            <w:tcW w:w="6930" w:type="dxa"/>
          </w:tcPr>
          <w:p w14:paraId="62B1ED1F" w14:textId="77777777" w:rsidR="00495308" w:rsidRDefault="00495308">
            <w:pPr>
              <w:jc w:val="left"/>
              <w:rPr>
                <w:b/>
                <w:bCs/>
              </w:rPr>
            </w:pPr>
            <w:r>
              <w:t xml:space="preserve">Agency Announces Apparent Successful Bidder/Notice of Intent to Award </w:t>
            </w:r>
          </w:p>
        </w:tc>
        <w:tc>
          <w:tcPr>
            <w:tcW w:w="3330" w:type="dxa"/>
          </w:tcPr>
          <w:p w14:paraId="5EE2A0DE" w14:textId="77777777" w:rsidR="00495308" w:rsidRDefault="00495308">
            <w:pPr>
              <w:pStyle w:val="Header"/>
              <w:tabs>
                <w:tab w:val="clear" w:pos="4320"/>
                <w:tab w:val="clear" w:pos="8640"/>
              </w:tabs>
              <w:jc w:val="left"/>
              <w:rPr>
                <w:b/>
              </w:rPr>
            </w:pPr>
            <w:r>
              <w:rPr>
                <w:b/>
              </w:rPr>
              <w:t>November 15, 2021</w:t>
            </w:r>
          </w:p>
        </w:tc>
      </w:tr>
      <w:tr w:rsidR="00495308" w14:paraId="4A476019" w14:textId="77777777">
        <w:trPr>
          <w:trHeight w:val="516"/>
        </w:trPr>
        <w:tc>
          <w:tcPr>
            <w:tcW w:w="6930" w:type="dxa"/>
          </w:tcPr>
          <w:p w14:paraId="039D9080" w14:textId="77777777" w:rsidR="00495308" w:rsidRDefault="00495308">
            <w:pPr>
              <w:jc w:val="left"/>
              <w:rPr>
                <w:b/>
                <w:bCs/>
              </w:rPr>
            </w:pPr>
            <w:r>
              <w:t xml:space="preserve">Contract Negotiations and Execution of the Contract Completed </w:t>
            </w:r>
          </w:p>
        </w:tc>
        <w:tc>
          <w:tcPr>
            <w:tcW w:w="3330" w:type="dxa"/>
          </w:tcPr>
          <w:p w14:paraId="4EBD2BD5" w14:textId="77777777" w:rsidR="00495308" w:rsidRDefault="00495308">
            <w:pPr>
              <w:pStyle w:val="Header"/>
              <w:tabs>
                <w:tab w:val="clear" w:pos="4320"/>
                <w:tab w:val="clear" w:pos="8640"/>
              </w:tabs>
              <w:jc w:val="left"/>
            </w:pPr>
            <w:r>
              <w:rPr>
                <w:b/>
                <w:bCs/>
              </w:rPr>
              <w:t>April 15, 2022</w:t>
            </w:r>
          </w:p>
        </w:tc>
      </w:tr>
      <w:tr w:rsidR="00495308" w14:paraId="14A0B58B" w14:textId="77777777">
        <w:trPr>
          <w:trHeight w:val="516"/>
        </w:trPr>
        <w:tc>
          <w:tcPr>
            <w:tcW w:w="6930" w:type="dxa"/>
          </w:tcPr>
          <w:p w14:paraId="2F3E7121" w14:textId="77777777" w:rsidR="00495308" w:rsidRDefault="00495308">
            <w:pPr>
              <w:jc w:val="left"/>
            </w:pPr>
            <w:r>
              <w:t>Anticipated Start Date for the Provision of Services</w:t>
            </w:r>
          </w:p>
        </w:tc>
        <w:tc>
          <w:tcPr>
            <w:tcW w:w="3330" w:type="dxa"/>
          </w:tcPr>
          <w:p w14:paraId="0986D4DC" w14:textId="77777777" w:rsidR="00495308" w:rsidRDefault="00495308">
            <w:pPr>
              <w:pStyle w:val="Header"/>
              <w:tabs>
                <w:tab w:val="clear" w:pos="4320"/>
                <w:tab w:val="clear" w:pos="8640"/>
              </w:tabs>
              <w:jc w:val="left"/>
              <w:rPr>
                <w:b/>
                <w:bCs/>
              </w:rPr>
            </w:pPr>
            <w:r>
              <w:rPr>
                <w:b/>
                <w:bCs/>
              </w:rPr>
              <w:t>July 1, 2022</w:t>
            </w:r>
          </w:p>
        </w:tc>
      </w:tr>
    </w:tbl>
    <w:p w14:paraId="7461631E" w14:textId="77777777" w:rsidR="00495308" w:rsidRDefault="00495308">
      <w:pPr>
        <w:spacing w:after="200" w:line="276" w:lineRule="auto"/>
        <w:jc w:val="left"/>
        <w:rPr>
          <w:b/>
          <w:bCs/>
        </w:rPr>
      </w:pPr>
      <w:bookmarkStart w:id="29" w:name="_Toc265506271"/>
      <w:bookmarkStart w:id="30" w:name="_Toc265506377"/>
      <w:bookmarkStart w:id="31" w:name="_Toc265506430"/>
      <w:bookmarkStart w:id="32" w:name="_Toc265506680"/>
      <w:bookmarkStart w:id="33" w:name="_Toc265507114"/>
      <w:bookmarkStart w:id="34" w:name="_Toc265564570"/>
      <w:bookmarkStart w:id="35" w:name="_Toc265580862"/>
      <w:r>
        <w:br w:type="page"/>
      </w:r>
    </w:p>
    <w:p w14:paraId="57247CFE" w14:textId="77777777" w:rsidR="00495308" w:rsidRDefault="00495308">
      <w:pPr>
        <w:pStyle w:val="ContractLevel1"/>
        <w:keepNext/>
        <w:keepLines/>
        <w:pBdr>
          <w:right w:val="single" w:sz="4" w:space="0" w:color="auto" w:shadow="1"/>
        </w:pBdr>
        <w:shd w:val="clear" w:color="auto" w:fill="DDDDDD"/>
        <w:tabs>
          <w:tab w:val="clear" w:pos="9893"/>
          <w:tab w:val="right" w:pos="9360"/>
        </w:tabs>
        <w:outlineLvl w:val="0"/>
      </w:pPr>
      <w:r>
        <w:lastRenderedPageBreak/>
        <w:t xml:space="preserve">Section </w:t>
      </w:r>
      <w:proofErr w:type="gramStart"/>
      <w:r>
        <w:t>1  Background</w:t>
      </w:r>
      <w:proofErr w:type="gramEnd"/>
      <w:r>
        <w:t xml:space="preserve"> and Scope of Work</w:t>
      </w:r>
      <w:bookmarkEnd w:id="29"/>
      <w:bookmarkEnd w:id="30"/>
      <w:bookmarkEnd w:id="31"/>
      <w:bookmarkEnd w:id="32"/>
      <w:bookmarkEnd w:id="33"/>
      <w:bookmarkEnd w:id="34"/>
      <w:bookmarkEnd w:id="35"/>
      <w:r>
        <w:tab/>
      </w:r>
    </w:p>
    <w:p w14:paraId="2DDC094C" w14:textId="77777777" w:rsidR="00495308" w:rsidRDefault="00495308">
      <w:pPr>
        <w:keepNext/>
        <w:keepLines/>
        <w:jc w:val="left"/>
        <w:rPr>
          <w:b/>
          <w:bCs/>
        </w:rPr>
      </w:pPr>
    </w:p>
    <w:p w14:paraId="6D5D6719" w14:textId="77777777" w:rsidR="00107693" w:rsidRDefault="00107693" w:rsidP="00107693">
      <w:pPr>
        <w:pStyle w:val="ContractLevel2"/>
        <w:keepLines/>
        <w:outlineLvl w:val="1"/>
      </w:pPr>
      <w:bookmarkStart w:id="36" w:name="_Toc265580863"/>
      <w:proofErr w:type="gramStart"/>
      <w:r>
        <w:t>1.1  Background</w:t>
      </w:r>
      <w:bookmarkEnd w:id="36"/>
      <w:proofErr w:type="gramEnd"/>
      <w:r>
        <w:t>.</w:t>
      </w:r>
    </w:p>
    <w:p w14:paraId="334916A7" w14:textId="77777777" w:rsidR="00EF17DD" w:rsidRDefault="002444AB" w:rsidP="00107693">
      <w:pPr>
        <w:pStyle w:val="ContractLevel2"/>
        <w:keepLines/>
        <w:outlineLvl w:val="1"/>
        <w:rPr>
          <w:b w:val="0"/>
          <w:i w:val="0"/>
        </w:rPr>
      </w:pPr>
      <w:r>
        <w:rPr>
          <w:b w:val="0"/>
          <w:i w:val="0"/>
        </w:rPr>
        <w:t xml:space="preserve">The </w:t>
      </w:r>
      <w:r w:rsidR="00107693">
        <w:rPr>
          <w:b w:val="0"/>
          <w:i w:val="0"/>
        </w:rPr>
        <w:t>Iowa Aftercare Services Program was originally implemented through an RFP process in 2002</w:t>
      </w:r>
      <w:r w:rsidR="00EF17DD">
        <w:rPr>
          <w:b w:val="0"/>
          <w:i w:val="0"/>
        </w:rPr>
        <w:t xml:space="preserve"> using</w:t>
      </w:r>
      <w:r w:rsidR="00E10903">
        <w:rPr>
          <w:b w:val="0"/>
          <w:i w:val="0"/>
        </w:rPr>
        <w:t xml:space="preserve"> a competitively-bid process</w:t>
      </w:r>
      <w:r w:rsidR="00107693">
        <w:rPr>
          <w:b w:val="0"/>
          <w:i w:val="0"/>
        </w:rPr>
        <w:t>.</w:t>
      </w:r>
      <w:r w:rsidR="00EF17DD">
        <w:rPr>
          <w:b w:val="0"/>
          <w:i w:val="0"/>
        </w:rPr>
        <w:t xml:space="preserve"> The selected contractor has maintained the program since inception, through two additional procurement processes.</w:t>
      </w:r>
      <w:r w:rsidR="00107693">
        <w:rPr>
          <w:b w:val="0"/>
          <w:i w:val="0"/>
        </w:rPr>
        <w:t xml:space="preserve"> </w:t>
      </w:r>
    </w:p>
    <w:p w14:paraId="15F6E627" w14:textId="77777777" w:rsidR="00EF17DD" w:rsidRDefault="00EF17DD" w:rsidP="00107693">
      <w:pPr>
        <w:pStyle w:val="ContractLevel2"/>
        <w:keepLines/>
        <w:outlineLvl w:val="1"/>
        <w:rPr>
          <w:b w:val="0"/>
          <w:i w:val="0"/>
        </w:rPr>
      </w:pPr>
    </w:p>
    <w:p w14:paraId="3BE825B5" w14:textId="77777777" w:rsidR="00107693" w:rsidRDefault="00EF17DD" w:rsidP="00107693">
      <w:pPr>
        <w:pStyle w:val="ContractLevel2"/>
        <w:keepLines/>
        <w:outlineLvl w:val="1"/>
        <w:rPr>
          <w:b w:val="0"/>
          <w:i w:val="0"/>
        </w:rPr>
      </w:pPr>
      <w:r>
        <w:rPr>
          <w:b w:val="0"/>
          <w:i w:val="0"/>
        </w:rPr>
        <w:t xml:space="preserve">Iowa Administrative Code </w:t>
      </w:r>
      <w:r w:rsidR="00107693">
        <w:rPr>
          <w:b w:val="0"/>
          <w:i w:val="0"/>
        </w:rPr>
        <w:t xml:space="preserve">on the </w:t>
      </w:r>
      <w:r>
        <w:rPr>
          <w:b w:val="0"/>
          <w:i w:val="0"/>
        </w:rPr>
        <w:t xml:space="preserve">Iowa </w:t>
      </w:r>
      <w:r w:rsidR="00323252">
        <w:rPr>
          <w:b w:val="0"/>
          <w:i w:val="0"/>
        </w:rPr>
        <w:t>A</w:t>
      </w:r>
      <w:r w:rsidR="00107693">
        <w:rPr>
          <w:b w:val="0"/>
          <w:i w:val="0"/>
        </w:rPr>
        <w:t>ftercare</w:t>
      </w:r>
      <w:r>
        <w:rPr>
          <w:b w:val="0"/>
          <w:i w:val="0"/>
        </w:rPr>
        <w:t xml:space="preserve"> Services</w:t>
      </w:r>
      <w:r w:rsidR="00107693">
        <w:rPr>
          <w:b w:val="0"/>
          <w:i w:val="0"/>
        </w:rPr>
        <w:t xml:space="preserve"> </w:t>
      </w:r>
      <w:r w:rsidR="00323252">
        <w:rPr>
          <w:b w:val="0"/>
          <w:i w:val="0"/>
        </w:rPr>
        <w:t>P</w:t>
      </w:r>
      <w:r>
        <w:rPr>
          <w:b w:val="0"/>
          <w:i w:val="0"/>
        </w:rPr>
        <w:t>rogram can be seen at</w:t>
      </w:r>
      <w:r w:rsidR="00107693">
        <w:rPr>
          <w:b w:val="0"/>
          <w:i w:val="0"/>
        </w:rPr>
        <w:t xml:space="preserve"> </w:t>
      </w:r>
      <w:hyperlink r:id="rId9" w:history="1">
        <w:r w:rsidR="00107693" w:rsidRPr="00EF17DD">
          <w:rPr>
            <w:rStyle w:val="Hyperlink"/>
            <w:b w:val="0"/>
            <w:i w:val="0"/>
          </w:rPr>
          <w:t>IAC 441-187</w:t>
        </w:r>
      </w:hyperlink>
      <w:r w:rsidR="00107693">
        <w:rPr>
          <w:b w:val="0"/>
          <w:i w:val="0"/>
        </w:rPr>
        <w:t>.</w:t>
      </w:r>
      <w:r w:rsidR="00495308">
        <w:rPr>
          <w:b w:val="0"/>
          <w:i w:val="0"/>
        </w:rPr>
        <w:br/>
      </w:r>
      <w:r w:rsidR="00495308">
        <w:rPr>
          <w:b w:val="0"/>
          <w:i w:val="0"/>
        </w:rPr>
        <w:br/>
        <w:t xml:space="preserve">The </w:t>
      </w:r>
      <w:r w:rsidR="00061234">
        <w:rPr>
          <w:b w:val="0"/>
          <w:i w:val="0"/>
        </w:rPr>
        <w:t>Agency</w:t>
      </w:r>
      <w:r w:rsidR="00495308">
        <w:rPr>
          <w:b w:val="0"/>
          <w:i w:val="0"/>
        </w:rPr>
        <w:t xml:space="preserve"> contract combines funding from federal and state sources. Over the years, legislative changes and increased funding have allowed Aftercare to expand eligibility criteria so that more young Iowans can benefit from the program:</w:t>
      </w:r>
    </w:p>
    <w:p w14:paraId="53FB6BCA" w14:textId="77777777" w:rsidR="00107693" w:rsidRDefault="00495308" w:rsidP="00107693">
      <w:pPr>
        <w:pStyle w:val="ContractLevel2"/>
        <w:keepLines/>
        <w:numPr>
          <w:ilvl w:val="0"/>
          <w:numId w:val="21"/>
        </w:numPr>
        <w:ind w:left="720" w:hanging="450"/>
        <w:outlineLvl w:val="1"/>
        <w:rPr>
          <w:b w:val="0"/>
          <w:i w:val="0"/>
        </w:rPr>
      </w:pPr>
      <w:r w:rsidRPr="00107693">
        <w:rPr>
          <w:b w:val="0"/>
          <w:i w:val="0"/>
        </w:rPr>
        <w:t xml:space="preserve">Since State Fiscal Year (SFY) 2002, </w:t>
      </w:r>
      <w:r w:rsidR="00061234">
        <w:rPr>
          <w:b w:val="0"/>
          <w:i w:val="0"/>
        </w:rPr>
        <w:t>the Agency</w:t>
      </w:r>
      <w:r w:rsidRPr="00107693">
        <w:rPr>
          <w:b w:val="0"/>
          <w:i w:val="0"/>
        </w:rPr>
        <w:t xml:space="preserve"> has designated a portion of Iowa’s federal Chafee Foster Care Independence Program funding to serve 18 to 21-year-olds who age out of foster care.  Services were extended to age 23 in 2020-See </w:t>
      </w:r>
      <w:r w:rsidR="00545B2F" w:rsidRPr="00107693">
        <w:rPr>
          <w:b w:val="0"/>
          <w:i w:val="0"/>
        </w:rPr>
        <w:t>E</w:t>
      </w:r>
      <w:r w:rsidRPr="00107693">
        <w:rPr>
          <w:b w:val="0"/>
          <w:i w:val="0"/>
        </w:rPr>
        <w:t xml:space="preserve">xtended </w:t>
      </w:r>
      <w:r w:rsidR="00545B2F" w:rsidRPr="00107693">
        <w:rPr>
          <w:b w:val="0"/>
          <w:i w:val="0"/>
        </w:rPr>
        <w:t>S</w:t>
      </w:r>
      <w:r w:rsidRPr="00107693">
        <w:rPr>
          <w:b w:val="0"/>
          <w:i w:val="0"/>
        </w:rPr>
        <w:t>ervices,</w:t>
      </w:r>
      <w:r w:rsidR="00545B2F" w:rsidRPr="00107693">
        <w:rPr>
          <w:b w:val="0"/>
          <w:i w:val="0"/>
        </w:rPr>
        <w:t xml:space="preserve"> in Definitions of this RFP.</w:t>
      </w:r>
    </w:p>
    <w:p w14:paraId="6F6318D2" w14:textId="77777777" w:rsidR="00323252" w:rsidRDefault="00495308" w:rsidP="00107693">
      <w:pPr>
        <w:pStyle w:val="ContractLevel2"/>
        <w:keepLines/>
        <w:numPr>
          <w:ilvl w:val="0"/>
          <w:numId w:val="21"/>
        </w:numPr>
        <w:ind w:left="720" w:hanging="450"/>
        <w:outlineLvl w:val="1"/>
        <w:rPr>
          <w:b w:val="0"/>
          <w:i w:val="0"/>
        </w:rPr>
      </w:pPr>
      <w:r w:rsidRPr="00107693">
        <w:rPr>
          <w:b w:val="0"/>
          <w:i w:val="0"/>
        </w:rPr>
        <w:t>Since SFY 2006, the Iowa Legislature has appropriated state funding for the Preparation for Adult Living (PAL) program, which provides monthly financial support to youth who</w:t>
      </w:r>
      <w:r w:rsidR="00323252">
        <w:rPr>
          <w:b w:val="0"/>
          <w:i w:val="0"/>
        </w:rPr>
        <w:t>:</w:t>
      </w:r>
    </w:p>
    <w:p w14:paraId="47BC1478" w14:textId="77777777" w:rsidR="00355ED0" w:rsidRDefault="00495308" w:rsidP="00323252">
      <w:pPr>
        <w:pStyle w:val="ContractLevel2"/>
        <w:keepLines/>
        <w:numPr>
          <w:ilvl w:val="0"/>
          <w:numId w:val="38"/>
        </w:numPr>
        <w:outlineLvl w:val="1"/>
        <w:rPr>
          <w:b w:val="0"/>
          <w:i w:val="0"/>
        </w:rPr>
      </w:pPr>
      <w:r w:rsidRPr="00107693">
        <w:rPr>
          <w:b w:val="0"/>
          <w:i w:val="0"/>
        </w:rPr>
        <w:t>exit a state-paid foster care placement at age 18 and</w:t>
      </w:r>
    </w:p>
    <w:p w14:paraId="156A13E4" w14:textId="77777777" w:rsidR="00526BA1" w:rsidRPr="00107693" w:rsidRDefault="00495308" w:rsidP="00323252">
      <w:pPr>
        <w:pStyle w:val="ContractLevel2"/>
        <w:keepLines/>
        <w:numPr>
          <w:ilvl w:val="0"/>
          <w:numId w:val="38"/>
        </w:numPr>
        <w:outlineLvl w:val="1"/>
        <w:rPr>
          <w:b w:val="0"/>
          <w:i w:val="0"/>
        </w:rPr>
      </w:pPr>
      <w:r w:rsidRPr="00107693">
        <w:rPr>
          <w:b w:val="0"/>
          <w:i w:val="0"/>
        </w:rPr>
        <w:t>are employed or enrolled in postsecondary education or training.</w:t>
      </w:r>
    </w:p>
    <w:p w14:paraId="2189D291" w14:textId="77777777" w:rsidR="00526BA1" w:rsidRDefault="00495308" w:rsidP="00107693">
      <w:pPr>
        <w:pStyle w:val="ContractLevel2"/>
        <w:keepLines/>
        <w:numPr>
          <w:ilvl w:val="0"/>
          <w:numId w:val="21"/>
        </w:numPr>
        <w:ind w:left="720" w:hanging="450"/>
        <w:outlineLvl w:val="1"/>
        <w:rPr>
          <w:b w:val="0"/>
          <w:i w:val="0"/>
        </w:rPr>
      </w:pPr>
      <w:r>
        <w:rPr>
          <w:b w:val="0"/>
          <w:i w:val="0"/>
        </w:rPr>
        <w:t>Since SFY 2015, the Iowa Legislature has provided additional funding so that youth aging out of the State Training School (Eldora, “STS”) and other Iowa detention facilities are eligible for Aftercare services as they transition to adulthood.</w:t>
      </w:r>
    </w:p>
    <w:p w14:paraId="3F5FDC1E" w14:textId="77777777" w:rsidR="00526BA1" w:rsidRDefault="00545B2F" w:rsidP="00107693">
      <w:pPr>
        <w:pStyle w:val="ContractLevel2"/>
        <w:keepLines/>
        <w:numPr>
          <w:ilvl w:val="0"/>
          <w:numId w:val="21"/>
        </w:numPr>
        <w:ind w:left="720" w:hanging="450"/>
        <w:outlineLvl w:val="1"/>
        <w:rPr>
          <w:b w:val="0"/>
          <w:i w:val="0"/>
        </w:rPr>
      </w:pPr>
      <w:r>
        <w:rPr>
          <w:b w:val="0"/>
          <w:i w:val="0"/>
        </w:rPr>
        <w:t>Since</w:t>
      </w:r>
      <w:r w:rsidR="00495308">
        <w:rPr>
          <w:b w:val="0"/>
          <w:i w:val="0"/>
        </w:rPr>
        <w:t xml:space="preserve"> January 1, 2020, </w:t>
      </w:r>
      <w:r>
        <w:rPr>
          <w:b w:val="0"/>
          <w:i w:val="0"/>
        </w:rPr>
        <w:t>E</w:t>
      </w:r>
      <w:r w:rsidR="00495308">
        <w:rPr>
          <w:b w:val="0"/>
          <w:i w:val="0"/>
        </w:rPr>
        <w:t>xtended</w:t>
      </w:r>
      <w:r>
        <w:rPr>
          <w:b w:val="0"/>
          <w:i w:val="0"/>
        </w:rPr>
        <w:t xml:space="preserve"> S</w:t>
      </w:r>
      <w:r w:rsidR="00495308">
        <w:rPr>
          <w:b w:val="0"/>
          <w:i w:val="0"/>
        </w:rPr>
        <w:t xml:space="preserve">ervices became available to 21 and 22-year-olds who had previously received Aftercare services between the ages of 18 and 21. Extended services are less structured than </w:t>
      </w:r>
      <w:r w:rsidR="00EA5109">
        <w:rPr>
          <w:b w:val="0"/>
          <w:i w:val="0"/>
        </w:rPr>
        <w:t xml:space="preserve">the standard Aftercare </w:t>
      </w:r>
      <w:r w:rsidR="00495308">
        <w:rPr>
          <w:b w:val="0"/>
          <w:i w:val="0"/>
        </w:rPr>
        <w:t xml:space="preserve">services and are designed to be </w:t>
      </w:r>
      <w:r w:rsidR="00EA5109">
        <w:rPr>
          <w:b w:val="0"/>
          <w:i w:val="0"/>
        </w:rPr>
        <w:t xml:space="preserve">a “step down” support </w:t>
      </w:r>
      <w:r w:rsidR="00495308">
        <w:rPr>
          <w:b w:val="0"/>
          <w:i w:val="0"/>
        </w:rPr>
        <w:t>to those young adults who want additional support as they continue on a path towards self-sufficiency.</w:t>
      </w:r>
    </w:p>
    <w:p w14:paraId="5B8C43C3" w14:textId="77777777" w:rsidR="00107693" w:rsidRDefault="00495308" w:rsidP="00107693">
      <w:pPr>
        <w:pStyle w:val="ContractLevel2"/>
        <w:keepLines/>
        <w:numPr>
          <w:ilvl w:val="0"/>
          <w:numId w:val="21"/>
        </w:numPr>
        <w:ind w:left="720" w:hanging="450"/>
        <w:outlineLvl w:val="1"/>
        <w:rPr>
          <w:b w:val="0"/>
          <w:i w:val="0"/>
        </w:rPr>
      </w:pPr>
      <w:r>
        <w:rPr>
          <w:b w:val="0"/>
          <w:i w:val="0"/>
        </w:rPr>
        <w:t>Beginning on July 1, 2020, as a result of 2020 Iowa Acts, House File 2220, youth who age out of relative foster care may receive the</w:t>
      </w:r>
      <w:r w:rsidR="00EA5109">
        <w:rPr>
          <w:b w:val="0"/>
          <w:i w:val="0"/>
        </w:rPr>
        <w:t xml:space="preserve"> </w:t>
      </w:r>
      <w:r>
        <w:rPr>
          <w:b w:val="0"/>
          <w:i w:val="0"/>
        </w:rPr>
        <w:t>same financial support under the PAL program as youth</w:t>
      </w:r>
      <w:r w:rsidR="00107693">
        <w:rPr>
          <w:b w:val="0"/>
          <w:i w:val="0"/>
        </w:rPr>
        <w:t xml:space="preserve"> w</w:t>
      </w:r>
      <w:r w:rsidR="007D58E6">
        <w:rPr>
          <w:b w:val="0"/>
          <w:i w:val="0"/>
        </w:rPr>
        <w:t>ho leave from s</w:t>
      </w:r>
      <w:r w:rsidR="00107693">
        <w:rPr>
          <w:b w:val="0"/>
          <w:i w:val="0"/>
        </w:rPr>
        <w:t xml:space="preserve">tate-paid care. </w:t>
      </w:r>
    </w:p>
    <w:p w14:paraId="2F107A04" w14:textId="77777777" w:rsidR="00107693" w:rsidRDefault="00107693" w:rsidP="00107693">
      <w:pPr>
        <w:pStyle w:val="ContractLevel2"/>
        <w:keepLines/>
        <w:outlineLvl w:val="1"/>
        <w:rPr>
          <w:b w:val="0"/>
          <w:i w:val="0"/>
        </w:rPr>
      </w:pPr>
    </w:p>
    <w:p w14:paraId="2625ADB1" w14:textId="77777777" w:rsidR="00E10903" w:rsidRDefault="002444AB" w:rsidP="00107693">
      <w:pPr>
        <w:pStyle w:val="ContractLevel2"/>
        <w:keepLines/>
        <w:outlineLvl w:val="1"/>
        <w:rPr>
          <w:b w:val="0"/>
          <w:i w:val="0"/>
        </w:rPr>
      </w:pPr>
      <w:r w:rsidRPr="00107693">
        <w:rPr>
          <w:b w:val="0"/>
          <w:i w:val="0"/>
        </w:rPr>
        <w:t>The data below reflects the Aftercare Elig</w:t>
      </w:r>
      <w:r w:rsidR="00EF17DD">
        <w:rPr>
          <w:b w:val="0"/>
          <w:i w:val="0"/>
        </w:rPr>
        <w:t>ible Population</w:t>
      </w:r>
      <w:r w:rsidRPr="00107693">
        <w:rPr>
          <w:b w:val="0"/>
          <w:i w:val="0"/>
        </w:rPr>
        <w:t>:</w:t>
      </w:r>
      <w:r w:rsidRPr="00107693">
        <w:rPr>
          <w:b w:val="0"/>
          <w:i w:val="0"/>
        </w:rPr>
        <w:br/>
        <w:t>According to DHS child welfare information systems</w:t>
      </w:r>
      <w:r w:rsidR="00616144">
        <w:rPr>
          <w:b w:val="0"/>
          <w:i w:val="0"/>
        </w:rPr>
        <w:t xml:space="preserve">, </w:t>
      </w:r>
      <w:r w:rsidRPr="00107693">
        <w:rPr>
          <w:b w:val="0"/>
          <w:i w:val="0"/>
        </w:rPr>
        <w:t>during calendar year 2020</w:t>
      </w:r>
      <w:r w:rsidR="00E10903">
        <w:rPr>
          <w:b w:val="0"/>
          <w:i w:val="0"/>
        </w:rPr>
        <w:t>:</w:t>
      </w:r>
    </w:p>
    <w:p w14:paraId="0E8528A9" w14:textId="77777777" w:rsidR="00E10903" w:rsidRDefault="002444AB" w:rsidP="00BB52EA">
      <w:pPr>
        <w:pStyle w:val="ContractLevel2"/>
        <w:keepLines/>
        <w:numPr>
          <w:ilvl w:val="0"/>
          <w:numId w:val="44"/>
        </w:numPr>
        <w:outlineLvl w:val="1"/>
        <w:rPr>
          <w:b w:val="0"/>
          <w:i w:val="0"/>
        </w:rPr>
      </w:pPr>
      <w:r w:rsidRPr="00E10903">
        <w:rPr>
          <w:b w:val="0"/>
          <w:i w:val="0"/>
        </w:rPr>
        <w:t>449 youth left Iowa’s Foster Care system (all placement types) at age 17.5 or older, with 321 being 18 or older when they exited.</w:t>
      </w:r>
      <w:r w:rsidR="00E10903" w:rsidRPr="00E10903">
        <w:rPr>
          <w:b w:val="0"/>
          <w:i w:val="0"/>
        </w:rPr>
        <w:t xml:space="preserve"> </w:t>
      </w:r>
    </w:p>
    <w:p w14:paraId="25758834" w14:textId="77777777" w:rsidR="00E10903" w:rsidRDefault="002444AB" w:rsidP="00BB52EA">
      <w:pPr>
        <w:pStyle w:val="ContractLevel2"/>
        <w:keepLines/>
        <w:numPr>
          <w:ilvl w:val="0"/>
          <w:numId w:val="44"/>
        </w:numPr>
        <w:outlineLvl w:val="1"/>
        <w:rPr>
          <w:b w:val="0"/>
          <w:i w:val="0"/>
        </w:rPr>
      </w:pPr>
      <w:r w:rsidRPr="00E10903">
        <w:rPr>
          <w:b w:val="0"/>
          <w:i w:val="0"/>
        </w:rPr>
        <w:t>20 youth adopted at age 16 or older.</w:t>
      </w:r>
    </w:p>
    <w:p w14:paraId="28F6FE32" w14:textId="77777777" w:rsidR="00E10903" w:rsidRDefault="002444AB" w:rsidP="00BB52EA">
      <w:pPr>
        <w:pStyle w:val="ContractLevel2"/>
        <w:keepLines/>
        <w:numPr>
          <w:ilvl w:val="0"/>
          <w:numId w:val="44"/>
        </w:numPr>
        <w:outlineLvl w:val="1"/>
        <w:rPr>
          <w:b w:val="0"/>
          <w:i w:val="0"/>
        </w:rPr>
      </w:pPr>
      <w:r w:rsidRPr="00E10903">
        <w:rPr>
          <w:b w:val="0"/>
          <w:i w:val="0"/>
        </w:rPr>
        <w:t>51 youth exited foster care to guardianship at age 16 or older, though not all of those youth would have entered the Subsidized Guardianship Program and become eligible for Aftercare.</w:t>
      </w:r>
    </w:p>
    <w:p w14:paraId="26828CB2" w14:textId="77777777" w:rsidR="00D23217" w:rsidRDefault="002444AB" w:rsidP="00BB52EA">
      <w:pPr>
        <w:pStyle w:val="ContractLevel2"/>
        <w:keepLines/>
        <w:numPr>
          <w:ilvl w:val="0"/>
          <w:numId w:val="44"/>
        </w:numPr>
        <w:outlineLvl w:val="1"/>
        <w:rPr>
          <w:b w:val="0"/>
          <w:i w:val="0"/>
        </w:rPr>
      </w:pPr>
      <w:r w:rsidRPr="00E10903">
        <w:rPr>
          <w:b w:val="0"/>
          <w:i w:val="0"/>
        </w:rPr>
        <w:t>46 youth left Iowa’s state training school (STS provided) at 17.5 and older</w:t>
      </w:r>
      <w:r w:rsidR="000A077E" w:rsidRPr="00E10903">
        <w:rPr>
          <w:b w:val="0"/>
          <w:i w:val="0"/>
        </w:rPr>
        <w:t>;</w:t>
      </w:r>
      <w:r w:rsidRPr="00E10903">
        <w:rPr>
          <w:b w:val="0"/>
          <w:i w:val="0"/>
        </w:rPr>
        <w:t xml:space="preserve"> </w:t>
      </w:r>
      <w:r w:rsidR="00C4782E" w:rsidRPr="00E10903">
        <w:rPr>
          <w:b w:val="0"/>
          <w:i w:val="0"/>
        </w:rPr>
        <w:t>35</w:t>
      </w:r>
      <w:r w:rsidRPr="00E10903">
        <w:rPr>
          <w:b w:val="0"/>
          <w:i w:val="0"/>
        </w:rPr>
        <w:t xml:space="preserve"> were 18 or older when they exited</w:t>
      </w:r>
      <w:r w:rsidR="000A077E" w:rsidRPr="00E10903">
        <w:rPr>
          <w:b w:val="0"/>
          <w:i w:val="0"/>
        </w:rPr>
        <w:t>;</w:t>
      </w:r>
      <w:r w:rsidR="00C4782E" w:rsidRPr="00E10903">
        <w:rPr>
          <w:b w:val="0"/>
          <w:i w:val="0"/>
        </w:rPr>
        <w:t xml:space="preserve"> and</w:t>
      </w:r>
      <w:r w:rsidRPr="00E10903">
        <w:rPr>
          <w:b w:val="0"/>
          <w:i w:val="0"/>
        </w:rPr>
        <w:t xml:space="preserve"> 174 youth left an Iowa Detention Center at age 17.5 years or older (January - September data is pulled from the Juvenile Detention Database and October - December data is from the Detention Screening Tool </w:t>
      </w:r>
      <w:r w:rsidR="00C4782E" w:rsidRPr="00E10903">
        <w:rPr>
          <w:b w:val="0"/>
          <w:i w:val="0"/>
        </w:rPr>
        <w:t>D</w:t>
      </w:r>
      <w:r w:rsidRPr="00E10903">
        <w:rPr>
          <w:b w:val="0"/>
          <w:i w:val="0"/>
        </w:rPr>
        <w:t>atabase).</w:t>
      </w:r>
    </w:p>
    <w:p w14:paraId="795C5BE8" w14:textId="77777777" w:rsidR="00D23217" w:rsidRDefault="002444AB" w:rsidP="00D23217">
      <w:pPr>
        <w:pStyle w:val="ContractLevel2"/>
        <w:keepLines/>
        <w:ind w:left="360"/>
        <w:outlineLvl w:val="1"/>
        <w:rPr>
          <w:b w:val="0"/>
        </w:rPr>
      </w:pPr>
      <w:r w:rsidRPr="00D23217">
        <w:rPr>
          <w:b w:val="0"/>
        </w:rPr>
        <w:t xml:space="preserve">It is important to note the data systems tend to count exits, so </w:t>
      </w:r>
      <w:r w:rsidR="00C4782E" w:rsidRPr="00D23217">
        <w:rPr>
          <w:b w:val="0"/>
        </w:rPr>
        <w:t xml:space="preserve">a youth who enters and exits, detention for example, more than once may inflate </w:t>
      </w:r>
      <w:r w:rsidRPr="00D23217">
        <w:rPr>
          <w:b w:val="0"/>
        </w:rPr>
        <w:t>the numbers slightly.</w:t>
      </w:r>
      <w:r w:rsidR="00D23217">
        <w:rPr>
          <w:b w:val="0"/>
        </w:rPr>
        <w:br/>
      </w:r>
    </w:p>
    <w:p w14:paraId="673ECBEA" w14:textId="77777777" w:rsidR="00D23217" w:rsidRDefault="00D23217" w:rsidP="005447A5">
      <w:pPr>
        <w:pStyle w:val="ContractLevel2"/>
        <w:keepLines/>
        <w:numPr>
          <w:ilvl w:val="0"/>
          <w:numId w:val="45"/>
        </w:numPr>
        <w:outlineLvl w:val="1"/>
        <w:rPr>
          <w:b w:val="0"/>
          <w:i w:val="0"/>
        </w:rPr>
      </w:pPr>
      <w:r w:rsidRPr="00D23217">
        <w:rPr>
          <w:b w:val="0"/>
          <w:i w:val="0"/>
        </w:rPr>
        <w:t xml:space="preserve">For </w:t>
      </w:r>
      <w:r>
        <w:rPr>
          <w:b w:val="0"/>
          <w:i w:val="0"/>
        </w:rPr>
        <w:t>SFY</w:t>
      </w:r>
      <w:r w:rsidRPr="00D23217">
        <w:rPr>
          <w:b w:val="0"/>
          <w:i w:val="0"/>
        </w:rPr>
        <w:t xml:space="preserve"> 2020, </w:t>
      </w:r>
      <w:r w:rsidR="002444AB" w:rsidRPr="00D23217">
        <w:rPr>
          <w:b w:val="0"/>
          <w:i w:val="0"/>
        </w:rPr>
        <w:t xml:space="preserve">675 unduplicated youth served by Aftercare with a monthly average of 439 youth served, and of the 675 Participants, 430 (67%) received PAL at least one month during the year. Of the </w:t>
      </w:r>
      <w:proofErr w:type="gramStart"/>
      <w:r w:rsidR="002444AB" w:rsidRPr="00D23217">
        <w:rPr>
          <w:b w:val="0"/>
          <w:i w:val="0"/>
        </w:rPr>
        <w:t>675 youth</w:t>
      </w:r>
      <w:proofErr w:type="gramEnd"/>
      <w:r w:rsidR="002444AB" w:rsidRPr="00D23217">
        <w:rPr>
          <w:b w:val="0"/>
          <w:i w:val="0"/>
        </w:rPr>
        <w:t xml:space="preserve"> served, 60 became eligible due to aging out of the State Training School or detention center. Of the 675, 200 accessed services for the first time during the year.</w:t>
      </w:r>
      <w:r>
        <w:rPr>
          <w:b w:val="0"/>
          <w:i w:val="0"/>
        </w:rPr>
        <w:br/>
      </w:r>
    </w:p>
    <w:p w14:paraId="6F21BAEE" w14:textId="77777777" w:rsidR="002444AB" w:rsidRPr="00D23217" w:rsidRDefault="002444AB" w:rsidP="005447A5">
      <w:pPr>
        <w:pStyle w:val="ContractLevel2"/>
        <w:keepLines/>
        <w:numPr>
          <w:ilvl w:val="0"/>
          <w:numId w:val="45"/>
        </w:numPr>
        <w:outlineLvl w:val="1"/>
        <w:rPr>
          <w:b w:val="0"/>
          <w:i w:val="0"/>
        </w:rPr>
      </w:pPr>
      <w:r w:rsidRPr="00D23217">
        <w:rPr>
          <w:b w:val="0"/>
          <w:i w:val="0"/>
        </w:rPr>
        <w:lastRenderedPageBreak/>
        <w:t xml:space="preserve">According to the Iowa Aftercare Services Annual Report 2020, the five-year trends show new intakes aging out of care from a wide variety of foster care placement types.  In SFY 2020, 34% of these youth aged out of a family-like setting (licensed family foster home, relative, adoption, or suitable </w:t>
      </w:r>
      <w:proofErr w:type="gramStart"/>
      <w:r w:rsidRPr="00D23217">
        <w:rPr>
          <w:b w:val="0"/>
          <w:i w:val="0"/>
        </w:rPr>
        <w:t>other</w:t>
      </w:r>
      <w:proofErr w:type="gramEnd"/>
      <w:r w:rsidRPr="00D23217">
        <w:rPr>
          <w:b w:val="0"/>
          <w:i w:val="0"/>
        </w:rPr>
        <w:t xml:space="preserve"> placement). Significant proportions also aged out of residential facilities (group homes, shelters, or Psychiatric Medical Institutions for Children (PMIC)</w:t>
      </w:r>
      <w:r w:rsidR="00EF2351" w:rsidRPr="00D23217">
        <w:rPr>
          <w:b w:val="0"/>
          <w:i w:val="0"/>
        </w:rPr>
        <w:t xml:space="preserve"> </w:t>
      </w:r>
      <w:r w:rsidRPr="00D23217">
        <w:rPr>
          <w:b w:val="0"/>
          <w:i w:val="0"/>
        </w:rPr>
        <w:t>(29.5%), Supervised Apartment Living (SAL</w:t>
      </w:r>
      <w:proofErr w:type="gramStart"/>
      <w:r w:rsidRPr="00D23217">
        <w:rPr>
          <w:b w:val="0"/>
          <w:i w:val="0"/>
        </w:rPr>
        <w:t>)(</w:t>
      </w:r>
      <w:proofErr w:type="gramEnd"/>
      <w:r w:rsidRPr="00D23217">
        <w:rPr>
          <w:b w:val="0"/>
          <w:i w:val="0"/>
        </w:rPr>
        <w:t>19.5%), and State Training School/detention (15.5%).</w:t>
      </w:r>
    </w:p>
    <w:p w14:paraId="7C0D1E04" w14:textId="502F75CD" w:rsidR="00616144" w:rsidRPr="00616144" w:rsidRDefault="00495308" w:rsidP="005E0FDB">
      <w:pPr>
        <w:pStyle w:val="ContractLevel2"/>
        <w:keepLines/>
        <w:outlineLvl w:val="1"/>
        <w:rPr>
          <w:rFonts w:ascii="Calibri" w:hAnsi="Calibri" w:cs="Calibri"/>
        </w:rPr>
      </w:pPr>
      <w:r w:rsidRPr="00107693">
        <w:rPr>
          <w:b w:val="0"/>
          <w:i w:val="0"/>
        </w:rPr>
        <w:br/>
        <w:t>In SFY 2020, approximately $1.5 million of the</w:t>
      </w:r>
      <w:r w:rsidR="00EA5109" w:rsidRPr="00107693">
        <w:rPr>
          <w:b w:val="0"/>
          <w:i w:val="0"/>
        </w:rPr>
        <w:t xml:space="preserve"> $4.9 million</w:t>
      </w:r>
      <w:r w:rsidRPr="00107693">
        <w:rPr>
          <w:b w:val="0"/>
          <w:i w:val="0"/>
        </w:rPr>
        <w:t xml:space="preserve"> Iowa Aftercare Services budget went directly to youth in the form of monthly</w:t>
      </w:r>
      <w:r w:rsidR="00EA5109" w:rsidRPr="00107693">
        <w:rPr>
          <w:b w:val="0"/>
          <w:i w:val="0"/>
        </w:rPr>
        <w:t xml:space="preserve"> PAL</w:t>
      </w:r>
      <w:r w:rsidRPr="00107693">
        <w:rPr>
          <w:b w:val="0"/>
          <w:i w:val="0"/>
        </w:rPr>
        <w:t xml:space="preserve"> stipends and Vendor Payments to youth. The maximum PAL stipend is $600/$500/$400, depending on the age of the Participant (18,</w:t>
      </w:r>
      <w:r w:rsidR="000725B0">
        <w:rPr>
          <w:b w:val="0"/>
          <w:i w:val="0"/>
        </w:rPr>
        <w:t xml:space="preserve"> 19</w:t>
      </w:r>
      <w:r w:rsidRPr="00107693">
        <w:rPr>
          <w:b w:val="0"/>
          <w:i w:val="0"/>
        </w:rPr>
        <w:t>,</w:t>
      </w:r>
      <w:r w:rsidR="000725B0">
        <w:rPr>
          <w:b w:val="0"/>
          <w:i w:val="0"/>
        </w:rPr>
        <w:t xml:space="preserve"> </w:t>
      </w:r>
      <w:r w:rsidRPr="00107693">
        <w:rPr>
          <w:b w:val="0"/>
          <w:i w:val="0"/>
        </w:rPr>
        <w:t xml:space="preserve">20 respectively).  Vendor Payments (available to Participants not receiving PAL) are allowed up </w:t>
      </w:r>
      <w:r w:rsidRPr="00193D30">
        <w:rPr>
          <w:b w:val="0"/>
          <w:i w:val="0"/>
        </w:rPr>
        <w:t xml:space="preserve">to </w:t>
      </w:r>
      <w:r w:rsidR="00F577EE" w:rsidRPr="00193D30">
        <w:rPr>
          <w:b w:val="0"/>
          <w:i w:val="0"/>
          <w:strike/>
        </w:rPr>
        <w:t>$300</w:t>
      </w:r>
      <w:r w:rsidR="00F577EE">
        <w:rPr>
          <w:b w:val="0"/>
          <w:i w:val="0"/>
        </w:rPr>
        <w:t xml:space="preserve"> </w:t>
      </w:r>
      <w:r w:rsidR="00F577EE" w:rsidRPr="00F577EE">
        <w:rPr>
          <w:b w:val="0"/>
          <w:i w:val="0"/>
          <w:color w:val="FF0000"/>
          <w:u w:val="single"/>
        </w:rPr>
        <w:t>$1200</w:t>
      </w:r>
      <w:r w:rsidRPr="00107693">
        <w:rPr>
          <w:b w:val="0"/>
          <w:i w:val="0"/>
        </w:rPr>
        <w:t xml:space="preserve"> per </w:t>
      </w:r>
      <w:r w:rsidR="00F577EE" w:rsidRPr="00193D30">
        <w:rPr>
          <w:b w:val="0"/>
          <w:i w:val="0"/>
          <w:strike/>
        </w:rPr>
        <w:t xml:space="preserve">quarter </w:t>
      </w:r>
      <w:r w:rsidR="00F577EE" w:rsidRPr="00F577EE">
        <w:rPr>
          <w:b w:val="0"/>
          <w:i w:val="0"/>
          <w:color w:val="FF0000"/>
          <w:u w:val="single"/>
        </w:rPr>
        <w:t>year</w:t>
      </w:r>
      <w:r w:rsidRPr="00107693">
        <w:rPr>
          <w:b w:val="0"/>
          <w:i w:val="0"/>
        </w:rPr>
        <w:t xml:space="preserve">/Participant based on a need, for housing or food, for example.  For SFY 2020, the average monthly PAL stipend budget amount was $508. For Vendor Payments, the budget was $903 per Participant for the year. </w:t>
      </w:r>
      <w:r w:rsidRPr="00107693">
        <w:rPr>
          <w:b w:val="0"/>
          <w:i w:val="0"/>
        </w:rPr>
        <w:br/>
      </w:r>
      <w:r w:rsidRPr="00107693">
        <w:rPr>
          <w:b w:val="0"/>
          <w:i w:val="0"/>
        </w:rPr>
        <w:br/>
        <w:t>In SFY</w:t>
      </w:r>
      <w:r w:rsidR="00EF2351">
        <w:rPr>
          <w:b w:val="0"/>
          <w:i w:val="0"/>
        </w:rPr>
        <w:t xml:space="preserve"> 20</w:t>
      </w:r>
      <w:r w:rsidRPr="00107693">
        <w:rPr>
          <w:b w:val="0"/>
          <w:i w:val="0"/>
        </w:rPr>
        <w:t>20, the annual performance measures Participant survey</w:t>
      </w:r>
      <w:r w:rsidR="00616144">
        <w:rPr>
          <w:b w:val="0"/>
          <w:i w:val="0"/>
        </w:rPr>
        <w:t xml:space="preserve"> of 359 Participants</w:t>
      </w:r>
      <w:r w:rsidRPr="00107693">
        <w:rPr>
          <w:b w:val="0"/>
          <w:i w:val="0"/>
        </w:rPr>
        <w:t xml:space="preserve"> resulted in the following, according to the end of year incentive clai</w:t>
      </w:r>
      <w:r w:rsidR="00616144">
        <w:rPr>
          <w:b w:val="0"/>
          <w:i w:val="0"/>
        </w:rPr>
        <w:t>m from the current Contractor.  Performance measures selected reflect the intent of the A</w:t>
      </w:r>
      <w:r w:rsidR="00D412C2">
        <w:rPr>
          <w:b w:val="0"/>
          <w:i w:val="0"/>
        </w:rPr>
        <w:t xml:space="preserve">gency and a commitment to </w:t>
      </w:r>
      <w:proofErr w:type="gramStart"/>
      <w:r w:rsidR="00D412C2">
        <w:rPr>
          <w:b w:val="0"/>
          <w:i w:val="0"/>
        </w:rPr>
        <w:t>performance based</w:t>
      </w:r>
      <w:proofErr w:type="gramEnd"/>
      <w:r w:rsidR="00D412C2">
        <w:rPr>
          <w:b w:val="0"/>
          <w:i w:val="0"/>
        </w:rPr>
        <w:t xml:space="preserve"> contracting.</w:t>
      </w:r>
      <w:r w:rsidR="00616144">
        <w:rPr>
          <w:b w:val="0"/>
          <w:i w:val="0"/>
        </w:rPr>
        <w:br/>
      </w:r>
      <w:r w:rsidR="00616144" w:rsidRPr="00616144">
        <w:rPr>
          <w:rFonts w:ascii="Calibri" w:hAnsi="Calibri" w:cs="Calibri"/>
          <w:i w:val="0"/>
          <w:iCs/>
        </w:rPr>
        <w:t xml:space="preserve"> </w:t>
      </w:r>
    </w:p>
    <w:p w14:paraId="1E456C7A" w14:textId="77777777" w:rsidR="00616144" w:rsidRPr="00616144" w:rsidRDefault="00616144" w:rsidP="00616144">
      <w:pPr>
        <w:autoSpaceDE w:val="0"/>
        <w:autoSpaceDN w:val="0"/>
        <w:adjustRightInd w:val="0"/>
        <w:jc w:val="left"/>
        <w:rPr>
          <w:rFonts w:ascii="Calibri" w:hAnsi="Calibri" w:cs="Calibri"/>
          <w:color w:val="000000"/>
        </w:rPr>
      </w:pPr>
      <w:r w:rsidRPr="00616144">
        <w:rPr>
          <w:rFonts w:ascii="Calibri" w:hAnsi="Calibri" w:cs="Calibri"/>
          <w:b/>
          <w:bCs/>
          <w:i/>
          <w:iCs/>
          <w:color w:val="000000"/>
        </w:rPr>
        <w:t xml:space="preserve">1. Outcomes Achieved: </w:t>
      </w:r>
    </w:p>
    <w:p w14:paraId="685F42E2" w14:textId="77777777" w:rsidR="00616144" w:rsidRDefault="00616144" w:rsidP="00616144">
      <w:pPr>
        <w:autoSpaceDE w:val="0"/>
        <w:autoSpaceDN w:val="0"/>
        <w:adjustRightInd w:val="0"/>
        <w:jc w:val="left"/>
        <w:rPr>
          <w:rFonts w:ascii="Calibri" w:hAnsi="Calibri" w:cs="Calibri"/>
          <w:i/>
          <w:iCs/>
          <w:color w:val="000000"/>
        </w:rPr>
      </w:pPr>
      <w:r>
        <w:rPr>
          <w:rFonts w:ascii="Calibri" w:hAnsi="Calibri" w:cs="Calibri"/>
          <w:i/>
          <w:iCs/>
          <w:color w:val="000000"/>
        </w:rPr>
        <w:t>Performance Measure:</w:t>
      </w:r>
      <w:r w:rsidRPr="00616144">
        <w:rPr>
          <w:rFonts w:ascii="Calibri" w:hAnsi="Calibri" w:cs="Calibri"/>
          <w:i/>
          <w:iCs/>
          <w:color w:val="000000"/>
        </w:rPr>
        <w:t xml:space="preserve"> At least 65 percent of </w:t>
      </w:r>
      <w:r w:rsidR="00A636BF">
        <w:rPr>
          <w:rFonts w:ascii="Calibri" w:hAnsi="Calibri" w:cs="Calibri"/>
          <w:i/>
          <w:iCs/>
          <w:color w:val="000000"/>
        </w:rPr>
        <w:t>Participant</w:t>
      </w:r>
      <w:r w:rsidRPr="00616144">
        <w:rPr>
          <w:rFonts w:ascii="Calibri" w:hAnsi="Calibri" w:cs="Calibri"/>
          <w:i/>
          <w:iCs/>
          <w:color w:val="000000"/>
        </w:rPr>
        <w:t xml:space="preserve">s will have resources to meet their living expenses. </w:t>
      </w:r>
    </w:p>
    <w:p w14:paraId="2995CBA5" w14:textId="77777777" w:rsidR="00616144" w:rsidRPr="00616144" w:rsidRDefault="00616144" w:rsidP="00616144">
      <w:pPr>
        <w:autoSpaceDE w:val="0"/>
        <w:autoSpaceDN w:val="0"/>
        <w:adjustRightInd w:val="0"/>
        <w:jc w:val="left"/>
        <w:rPr>
          <w:rFonts w:ascii="Calibri" w:hAnsi="Calibri" w:cs="Calibri"/>
          <w:color w:val="000000"/>
        </w:rPr>
      </w:pPr>
      <w:r>
        <w:rPr>
          <w:rFonts w:ascii="Calibri" w:hAnsi="Calibri" w:cs="Calibri"/>
          <w:i/>
          <w:iCs/>
          <w:color w:val="000000"/>
        </w:rPr>
        <w:t xml:space="preserve">Achieved: </w:t>
      </w:r>
      <w:r w:rsidR="00D412C2">
        <w:rPr>
          <w:rFonts w:ascii="Calibri" w:hAnsi="Calibri" w:cs="Calibri"/>
          <w:i/>
          <w:iCs/>
          <w:color w:val="000000"/>
        </w:rPr>
        <w:t>87.3%</w:t>
      </w:r>
    </w:p>
    <w:p w14:paraId="72B22FDC" w14:textId="77777777" w:rsidR="00616144" w:rsidRDefault="00616144" w:rsidP="00616144">
      <w:pPr>
        <w:autoSpaceDE w:val="0"/>
        <w:autoSpaceDN w:val="0"/>
        <w:adjustRightInd w:val="0"/>
        <w:jc w:val="left"/>
        <w:rPr>
          <w:rFonts w:ascii="Calibri" w:hAnsi="Calibri" w:cs="Calibri"/>
          <w:i/>
          <w:iCs/>
          <w:color w:val="000000"/>
        </w:rPr>
      </w:pPr>
      <w:r>
        <w:rPr>
          <w:rFonts w:ascii="Calibri" w:hAnsi="Calibri" w:cs="Calibri"/>
          <w:i/>
          <w:iCs/>
          <w:color w:val="000000"/>
        </w:rPr>
        <w:t>Performance Measure:</w:t>
      </w:r>
      <w:r w:rsidRPr="00616144">
        <w:rPr>
          <w:rFonts w:ascii="Calibri" w:hAnsi="Calibri" w:cs="Calibri"/>
          <w:i/>
          <w:iCs/>
          <w:color w:val="000000"/>
        </w:rPr>
        <w:t xml:space="preserve"> At least 80 percent of </w:t>
      </w:r>
      <w:r w:rsidR="00A636BF">
        <w:rPr>
          <w:rFonts w:ascii="Calibri" w:hAnsi="Calibri" w:cs="Calibri"/>
          <w:i/>
          <w:iCs/>
          <w:color w:val="000000"/>
        </w:rPr>
        <w:t>Participant</w:t>
      </w:r>
      <w:r w:rsidRPr="00616144">
        <w:rPr>
          <w:rFonts w:ascii="Calibri" w:hAnsi="Calibri" w:cs="Calibri"/>
          <w:i/>
          <w:iCs/>
          <w:color w:val="000000"/>
        </w:rPr>
        <w:t xml:space="preserve">s will have a safe and stable place to live. </w:t>
      </w:r>
    </w:p>
    <w:p w14:paraId="38E31098" w14:textId="77777777" w:rsidR="00616144" w:rsidRPr="00616144" w:rsidRDefault="00616144" w:rsidP="00616144">
      <w:pPr>
        <w:autoSpaceDE w:val="0"/>
        <w:autoSpaceDN w:val="0"/>
        <w:adjustRightInd w:val="0"/>
        <w:jc w:val="left"/>
        <w:rPr>
          <w:rFonts w:ascii="Calibri" w:hAnsi="Calibri" w:cs="Calibri"/>
          <w:color w:val="000000"/>
        </w:rPr>
      </w:pPr>
      <w:r>
        <w:rPr>
          <w:rFonts w:ascii="Calibri" w:hAnsi="Calibri" w:cs="Calibri"/>
          <w:i/>
          <w:iCs/>
          <w:color w:val="000000"/>
        </w:rPr>
        <w:t xml:space="preserve">Achieved: </w:t>
      </w:r>
      <w:r w:rsidR="00D412C2">
        <w:rPr>
          <w:rFonts w:ascii="Calibri" w:hAnsi="Calibri" w:cs="Calibri"/>
          <w:i/>
          <w:iCs/>
          <w:color w:val="000000"/>
        </w:rPr>
        <w:t>97%</w:t>
      </w:r>
    </w:p>
    <w:p w14:paraId="7A0072DA" w14:textId="77777777" w:rsidR="00616144" w:rsidRDefault="00616144" w:rsidP="00616144">
      <w:pPr>
        <w:autoSpaceDE w:val="0"/>
        <w:autoSpaceDN w:val="0"/>
        <w:adjustRightInd w:val="0"/>
        <w:jc w:val="left"/>
        <w:rPr>
          <w:rFonts w:ascii="Calibri" w:hAnsi="Calibri" w:cs="Calibri"/>
          <w:i/>
          <w:iCs/>
          <w:color w:val="000000"/>
        </w:rPr>
      </w:pPr>
      <w:r>
        <w:rPr>
          <w:rFonts w:ascii="Calibri" w:hAnsi="Calibri" w:cs="Calibri"/>
          <w:i/>
          <w:iCs/>
          <w:color w:val="000000"/>
        </w:rPr>
        <w:t>Performance Measure:</w:t>
      </w:r>
      <w:r w:rsidRPr="00616144">
        <w:rPr>
          <w:rFonts w:ascii="Calibri" w:hAnsi="Calibri" w:cs="Calibri"/>
          <w:i/>
          <w:iCs/>
          <w:color w:val="000000"/>
        </w:rPr>
        <w:t xml:space="preserve"> At least 90 percent of </w:t>
      </w:r>
      <w:r w:rsidR="00A636BF">
        <w:rPr>
          <w:rFonts w:ascii="Calibri" w:hAnsi="Calibri" w:cs="Calibri"/>
          <w:i/>
          <w:iCs/>
          <w:color w:val="000000"/>
        </w:rPr>
        <w:t>Participant</w:t>
      </w:r>
      <w:r w:rsidRPr="00616144">
        <w:rPr>
          <w:rFonts w:ascii="Calibri" w:hAnsi="Calibri" w:cs="Calibri"/>
          <w:i/>
          <w:iCs/>
          <w:color w:val="000000"/>
        </w:rPr>
        <w:t xml:space="preserve">s will, by self-report, have positive personal relationships with at least one adult in the community. </w:t>
      </w:r>
    </w:p>
    <w:p w14:paraId="7E431B04" w14:textId="77777777" w:rsidR="00616144" w:rsidRPr="00616144" w:rsidRDefault="00616144" w:rsidP="00616144">
      <w:pPr>
        <w:autoSpaceDE w:val="0"/>
        <w:autoSpaceDN w:val="0"/>
        <w:adjustRightInd w:val="0"/>
        <w:jc w:val="left"/>
        <w:rPr>
          <w:rFonts w:ascii="Calibri" w:hAnsi="Calibri" w:cs="Calibri"/>
          <w:color w:val="000000"/>
        </w:rPr>
      </w:pPr>
      <w:r>
        <w:rPr>
          <w:rFonts w:ascii="Calibri" w:hAnsi="Calibri" w:cs="Calibri"/>
          <w:i/>
          <w:iCs/>
          <w:color w:val="000000"/>
        </w:rPr>
        <w:t xml:space="preserve">Achieved: </w:t>
      </w:r>
      <w:r w:rsidR="00D412C2">
        <w:rPr>
          <w:rFonts w:ascii="Calibri" w:hAnsi="Calibri" w:cs="Calibri"/>
          <w:i/>
          <w:iCs/>
          <w:color w:val="000000"/>
        </w:rPr>
        <w:t>98%</w:t>
      </w:r>
    </w:p>
    <w:p w14:paraId="6F70522D" w14:textId="77777777" w:rsidR="00495308" w:rsidRPr="00107693" w:rsidRDefault="00495308" w:rsidP="00107693">
      <w:pPr>
        <w:pStyle w:val="ContractLevel2"/>
        <w:keepLines/>
        <w:outlineLvl w:val="1"/>
        <w:rPr>
          <w:b w:val="0"/>
          <w:i w:val="0"/>
        </w:rPr>
      </w:pPr>
      <w:r w:rsidRPr="00107693">
        <w:rPr>
          <w:b w:val="0"/>
          <w:i w:val="0"/>
        </w:rPr>
        <w:br/>
        <w:t>Additional reports can be accessed through the following link</w:t>
      </w:r>
      <w:r w:rsidR="000A077E">
        <w:rPr>
          <w:b w:val="0"/>
          <w:i w:val="0"/>
        </w:rPr>
        <w:t>s</w:t>
      </w:r>
      <w:r w:rsidRPr="00107693">
        <w:rPr>
          <w:b w:val="0"/>
          <w:i w:val="0"/>
        </w:rPr>
        <w:t xml:space="preserve">:   </w:t>
      </w:r>
      <w:hyperlink r:id="rId10" w:history="1">
        <w:r w:rsidRPr="00107693">
          <w:rPr>
            <w:rStyle w:val="Hyperlink"/>
            <w:b w:val="0"/>
            <w:i w:val="0"/>
          </w:rPr>
          <w:t>http://dhs.iowa.gov/transitioning-to-adulthood</w:t>
        </w:r>
      </w:hyperlink>
      <w:r w:rsidRPr="00107693">
        <w:rPr>
          <w:b w:val="0"/>
          <w:i w:val="0"/>
        </w:rPr>
        <w:t xml:space="preserve"> and </w:t>
      </w:r>
      <w:hyperlink r:id="rId11" w:history="1">
        <w:r w:rsidR="00735399" w:rsidRPr="000A077E">
          <w:rPr>
            <w:rStyle w:val="Hyperlink"/>
            <w:b w:val="0"/>
            <w:i w:val="0"/>
          </w:rPr>
          <w:t>https://dhs.iowa.gov/aftercare-services</w:t>
        </w:r>
      </w:hyperlink>
      <w:r w:rsidRPr="00107693">
        <w:rPr>
          <w:b w:val="0"/>
          <w:i w:val="0"/>
        </w:rPr>
        <w:br/>
      </w:r>
      <w:r w:rsidRPr="00107693">
        <w:rPr>
          <w:b w:val="0"/>
          <w:i w:val="0"/>
        </w:rPr>
        <w:br/>
        <w:t>Annual Outcomes Report for state fiscal year 2020 at the link below:</w:t>
      </w:r>
      <w:r w:rsidRPr="00107693">
        <w:rPr>
          <w:b w:val="0"/>
          <w:i w:val="0"/>
        </w:rPr>
        <w:br/>
      </w:r>
      <w:hyperlink r:id="rId12" w:history="1">
        <w:r w:rsidRPr="00107693">
          <w:rPr>
            <w:rStyle w:val="Hyperlink"/>
            <w:b w:val="0"/>
            <w:i w:val="0"/>
          </w:rPr>
          <w:t>https://iowaaftercare.org/wp-content/uploads/2020/09/IASN_AnnualReportSFY20_Final_09162020.pdf</w:t>
        </w:r>
      </w:hyperlink>
      <w:r w:rsidRPr="00107693">
        <w:rPr>
          <w:b w:val="0"/>
          <w:i w:val="0"/>
        </w:rPr>
        <w:br/>
      </w:r>
    </w:p>
    <w:p w14:paraId="430D6D93" w14:textId="77777777" w:rsidR="00495308" w:rsidRDefault="00495308">
      <w:pPr>
        <w:pStyle w:val="ContractLevel2"/>
        <w:keepLines/>
        <w:outlineLvl w:val="1"/>
      </w:pPr>
      <w:bookmarkStart w:id="37" w:name="_Toc265507115"/>
      <w:bookmarkStart w:id="38" w:name="_Toc265564571"/>
      <w:bookmarkStart w:id="39" w:name="_Toc265580864"/>
      <w:proofErr w:type="gramStart"/>
      <w:r>
        <w:t>1.2  RFP</w:t>
      </w:r>
      <w:proofErr w:type="gramEnd"/>
      <w:r>
        <w:t xml:space="preserve"> General Definitions</w:t>
      </w:r>
      <w:bookmarkEnd w:id="37"/>
      <w:bookmarkEnd w:id="38"/>
      <w:bookmarkEnd w:id="39"/>
      <w:r>
        <w:t xml:space="preserve">.  </w:t>
      </w:r>
    </w:p>
    <w:p w14:paraId="75318986" w14:textId="77777777" w:rsidR="00495308" w:rsidRDefault="00495308">
      <w:pPr>
        <w:keepNext/>
        <w:keepLines/>
        <w:jc w:val="left"/>
      </w:pPr>
      <w:r>
        <w:t>When appearing as capitalized terms in this RFP, including attachments, the following quoted terms (and the plural thereof, when appropriate) have the meanings set forth in this section.</w:t>
      </w:r>
    </w:p>
    <w:p w14:paraId="0875D3D1" w14:textId="77777777" w:rsidR="00495308" w:rsidRDefault="00495308">
      <w:pPr>
        <w:keepNext/>
        <w:keepLines/>
        <w:jc w:val="left"/>
        <w:rPr>
          <w:b/>
        </w:rPr>
      </w:pPr>
    </w:p>
    <w:p w14:paraId="2B4BAF66" w14:textId="77777777" w:rsidR="00495308" w:rsidRDefault="00495308">
      <w:pPr>
        <w:keepNext/>
        <w:keepLines/>
        <w:jc w:val="left"/>
      </w:pPr>
      <w:r>
        <w:rPr>
          <w:b/>
          <w:i/>
        </w:rPr>
        <w:t xml:space="preserve">“Agency” </w:t>
      </w:r>
      <w:r>
        <w:t xml:space="preserve">means the Iowa Department of Human Services.  </w:t>
      </w:r>
    </w:p>
    <w:p w14:paraId="1194B7EC" w14:textId="77777777" w:rsidR="00495308" w:rsidRDefault="00495308">
      <w:pPr>
        <w:keepNext/>
        <w:keepLines/>
        <w:jc w:val="left"/>
      </w:pPr>
    </w:p>
    <w:p w14:paraId="11608060" w14:textId="77777777" w:rsidR="00495308" w:rsidRDefault="00495308">
      <w:pPr>
        <w:keepNext/>
        <w:keepLines/>
        <w:jc w:val="left"/>
      </w:pPr>
      <w:r>
        <w:rPr>
          <w:b/>
          <w:i/>
          <w:iCs/>
        </w:rPr>
        <w:t>“Bid Proposal”</w:t>
      </w:r>
      <w:r>
        <w:t xml:space="preserve"> or </w:t>
      </w:r>
      <w:r>
        <w:rPr>
          <w:b/>
          <w:i/>
          <w:iCs/>
        </w:rPr>
        <w:t>“Proposal”</w:t>
      </w:r>
      <w:r>
        <w:t xml:space="preserve"> means the Bidder’s proposal submitted in response to the RFP.  </w:t>
      </w:r>
    </w:p>
    <w:p w14:paraId="3E2999B9" w14:textId="77777777" w:rsidR="00495308" w:rsidRDefault="00495308">
      <w:pPr>
        <w:keepNext/>
        <w:keepLines/>
        <w:jc w:val="left"/>
      </w:pPr>
    </w:p>
    <w:p w14:paraId="5CFB268C" w14:textId="77777777" w:rsidR="00495308" w:rsidRDefault="00495308">
      <w:pPr>
        <w:keepNext/>
        <w:keepLines/>
        <w:jc w:val="left"/>
      </w:pPr>
      <w:r>
        <w:rPr>
          <w:b/>
          <w:i/>
        </w:rPr>
        <w:t xml:space="preserve">“Bidder” </w:t>
      </w:r>
      <w:r>
        <w:t>means the entity that submits a Bid Proposal in response to this RFP.</w:t>
      </w:r>
    </w:p>
    <w:p w14:paraId="2A02A89F" w14:textId="77777777" w:rsidR="00495308" w:rsidRDefault="00495308">
      <w:pPr>
        <w:keepNext/>
        <w:keepLines/>
        <w:jc w:val="left"/>
        <w:rPr>
          <w:b/>
          <w:i/>
        </w:rPr>
      </w:pPr>
    </w:p>
    <w:p w14:paraId="430B947C" w14:textId="77777777" w:rsidR="00495308" w:rsidRDefault="00495308">
      <w:pPr>
        <w:keepNext/>
        <w:keepLines/>
        <w:jc w:val="left"/>
      </w:pPr>
      <w:r>
        <w:rPr>
          <w:b/>
          <w:i/>
        </w:rPr>
        <w:t>“Contractor”</w:t>
      </w:r>
      <w:r>
        <w:rPr>
          <w:b/>
        </w:rPr>
        <w:t xml:space="preserve"> </w:t>
      </w:r>
      <w:r>
        <w:t>means the Bidder who enters into a Contract as a result of this Solicitation.</w:t>
      </w:r>
    </w:p>
    <w:p w14:paraId="2E4C1FC8" w14:textId="77777777" w:rsidR="00495308" w:rsidRDefault="00495308">
      <w:pPr>
        <w:keepNext/>
        <w:keepLines/>
        <w:jc w:val="left"/>
      </w:pPr>
    </w:p>
    <w:p w14:paraId="396C011E" w14:textId="77777777" w:rsidR="00495308" w:rsidRDefault="00495308">
      <w:pPr>
        <w:pStyle w:val="NoSpacing"/>
        <w:jc w:val="left"/>
        <w:rPr>
          <w:bCs/>
        </w:rPr>
      </w:pPr>
      <w:r>
        <w:rPr>
          <w:b/>
          <w:i/>
          <w:iCs/>
        </w:rPr>
        <w:t>“Deliverables”</w:t>
      </w:r>
      <w:r>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14:paraId="7F739DFB" w14:textId="77777777" w:rsidR="00495308" w:rsidRDefault="00495308">
      <w:pPr>
        <w:pStyle w:val="NoSpacing"/>
        <w:jc w:val="left"/>
        <w:rPr>
          <w:bCs/>
        </w:rPr>
      </w:pPr>
    </w:p>
    <w:p w14:paraId="1180AE55" w14:textId="77777777" w:rsidR="00495308" w:rsidRDefault="00495308">
      <w:pPr>
        <w:pStyle w:val="NoSpacing"/>
        <w:jc w:val="left"/>
      </w:pPr>
      <w:r>
        <w:rPr>
          <w:b/>
          <w:i/>
        </w:rPr>
        <w:lastRenderedPageBreak/>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14:paraId="10ACA802" w14:textId="77777777" w:rsidR="00495308" w:rsidRDefault="00495308">
      <w:pPr>
        <w:pStyle w:val="NoSpacing"/>
        <w:jc w:val="left"/>
      </w:pPr>
    </w:p>
    <w:p w14:paraId="4AB5FFE3" w14:textId="77777777" w:rsidR="00495308" w:rsidRDefault="00495308">
      <w:pPr>
        <w:pStyle w:val="NoSpacing"/>
        <w:jc w:val="left"/>
        <w:rPr>
          <w:bCs/>
        </w:rPr>
      </w:pPr>
      <w:r>
        <w:rPr>
          <w:b/>
          <w:bCs/>
          <w:i/>
        </w:rPr>
        <w:t>Definitions Specific to this RFP.</w:t>
      </w:r>
      <w:r>
        <w:rPr>
          <w:bCs/>
        </w:rPr>
        <w:t xml:space="preserve"> </w:t>
      </w:r>
    </w:p>
    <w:p w14:paraId="432672EB" w14:textId="77777777" w:rsidR="00495308" w:rsidRDefault="00495308">
      <w:pPr>
        <w:pStyle w:val="NoSpacing"/>
        <w:jc w:val="left"/>
        <w:rPr>
          <w:bCs/>
        </w:rPr>
      </w:pPr>
      <w:r>
        <w:rPr>
          <w:bCs/>
        </w:rPr>
        <w:t>When appearing as capitalized terms in this RFP, including attachments, the following quoted terms (and the plural thereof, when appropriate) have the meanings set forth in this section.</w:t>
      </w:r>
    </w:p>
    <w:p w14:paraId="351377D7" w14:textId="77777777" w:rsidR="00495308" w:rsidRDefault="00495308">
      <w:pPr>
        <w:pStyle w:val="NoSpacing"/>
        <w:jc w:val="left"/>
        <w:rPr>
          <w:bCs/>
        </w:rPr>
      </w:pPr>
    </w:p>
    <w:p w14:paraId="46E93E1C" w14:textId="77777777" w:rsidR="006D7826" w:rsidRDefault="00495308">
      <w:pPr>
        <w:pStyle w:val="NoSpacing"/>
        <w:jc w:val="left"/>
        <w:rPr>
          <w:bCs/>
        </w:rPr>
      </w:pPr>
      <w:r w:rsidRPr="006D7826">
        <w:rPr>
          <w:b/>
          <w:bCs/>
          <w:i/>
        </w:rPr>
        <w:t>“Aftercare Eligible Population”</w:t>
      </w:r>
      <w:r>
        <w:rPr>
          <w:bCs/>
        </w:rPr>
        <w:t xml:space="preserve"> means in order for a youth to receive services, a youth must meet the following requirements:</w:t>
      </w:r>
    </w:p>
    <w:p w14:paraId="7D008B30" w14:textId="77777777" w:rsidR="006D7826" w:rsidRDefault="00495308" w:rsidP="006D7826">
      <w:pPr>
        <w:pStyle w:val="NoSpacing"/>
        <w:numPr>
          <w:ilvl w:val="0"/>
          <w:numId w:val="22"/>
        </w:numPr>
        <w:jc w:val="left"/>
        <w:rPr>
          <w:bCs/>
        </w:rPr>
      </w:pPr>
      <w:r>
        <w:rPr>
          <w:bCs/>
        </w:rPr>
        <w:t>The youth must be a resident of Iowa.</w:t>
      </w:r>
    </w:p>
    <w:p w14:paraId="18E8BA88" w14:textId="77777777" w:rsidR="006D7826" w:rsidRDefault="00495308" w:rsidP="006D7826">
      <w:pPr>
        <w:pStyle w:val="NoSpacing"/>
        <w:numPr>
          <w:ilvl w:val="0"/>
          <w:numId w:val="22"/>
        </w:numPr>
        <w:jc w:val="left"/>
        <w:rPr>
          <w:bCs/>
        </w:rPr>
      </w:pPr>
      <w:r w:rsidRPr="006D7826">
        <w:rPr>
          <w:bCs/>
        </w:rPr>
        <w:t>The youth must be at least 17 years of age but less than 23 years of age.</w:t>
      </w:r>
    </w:p>
    <w:p w14:paraId="3348C441" w14:textId="77777777" w:rsidR="00C67DD9" w:rsidRDefault="00495308" w:rsidP="006D7826">
      <w:pPr>
        <w:pStyle w:val="NoSpacing"/>
        <w:numPr>
          <w:ilvl w:val="0"/>
          <w:numId w:val="22"/>
        </w:numPr>
        <w:ind w:left="0" w:firstLine="360"/>
        <w:jc w:val="left"/>
        <w:rPr>
          <w:bCs/>
        </w:rPr>
      </w:pPr>
      <w:r w:rsidRPr="006D7826">
        <w:rPr>
          <w:bCs/>
        </w:rPr>
        <w:t>The youth must have out-of-home placement experience as follows:</w:t>
      </w:r>
      <w:r w:rsidR="00C67DD9">
        <w:rPr>
          <w:bCs/>
        </w:rPr>
        <w:br/>
      </w:r>
    </w:p>
    <w:p w14:paraId="099DCB15" w14:textId="77777777" w:rsidR="00C67DD9" w:rsidRDefault="00495308" w:rsidP="001621F7">
      <w:pPr>
        <w:pStyle w:val="NoSpacing"/>
        <w:ind w:left="1080"/>
        <w:jc w:val="left"/>
        <w:rPr>
          <w:bCs/>
        </w:rPr>
      </w:pPr>
      <w:r w:rsidRPr="006D7826">
        <w:rPr>
          <w:bCs/>
        </w:rPr>
        <w:t>Pre-Aftercare Services. The youth must meet eligibility requirements for Pre-Aftercare Services as described below:</w:t>
      </w:r>
    </w:p>
    <w:p w14:paraId="05849377" w14:textId="77777777" w:rsidR="00C67DD9" w:rsidRDefault="00495308" w:rsidP="00637E98">
      <w:pPr>
        <w:pStyle w:val="NoSpacing"/>
        <w:numPr>
          <w:ilvl w:val="0"/>
          <w:numId w:val="23"/>
        </w:numPr>
        <w:jc w:val="left"/>
        <w:rPr>
          <w:bCs/>
        </w:rPr>
      </w:pPr>
      <w:r w:rsidRPr="00C67DD9">
        <w:rPr>
          <w:bCs/>
        </w:rPr>
        <w:t>The youth is at least 17 years of age; and</w:t>
      </w:r>
    </w:p>
    <w:p w14:paraId="4A19DD80" w14:textId="77777777" w:rsidR="00C67DD9" w:rsidRDefault="00495308" w:rsidP="00D51BE3">
      <w:pPr>
        <w:pStyle w:val="NoSpacing"/>
        <w:numPr>
          <w:ilvl w:val="0"/>
          <w:numId w:val="23"/>
        </w:numPr>
        <w:jc w:val="left"/>
        <w:rPr>
          <w:bCs/>
        </w:rPr>
      </w:pPr>
      <w:r w:rsidRPr="00C67DD9">
        <w:rPr>
          <w:bCs/>
        </w:rPr>
        <w:t xml:space="preserve">The youth was placed in </w:t>
      </w:r>
      <w:r w:rsidR="00C76511" w:rsidRPr="00C67DD9">
        <w:rPr>
          <w:bCs/>
        </w:rPr>
        <w:t>F</w:t>
      </w:r>
      <w:r w:rsidRPr="00C67DD9">
        <w:rPr>
          <w:bCs/>
        </w:rPr>
        <w:t xml:space="preserve">oster </w:t>
      </w:r>
      <w:r w:rsidR="00C76511" w:rsidRPr="00C67DD9">
        <w:rPr>
          <w:bCs/>
        </w:rPr>
        <w:t>C</w:t>
      </w:r>
      <w:r w:rsidRPr="00C67DD9">
        <w:rPr>
          <w:bCs/>
        </w:rPr>
        <w:t xml:space="preserve">are, the Iowa state training school, or a court-ordered Iowa juvenile detention center; was adopted after reaching 16 years of age; or entered </w:t>
      </w:r>
      <w:r w:rsidR="00C76511" w:rsidRPr="00C67DD9">
        <w:rPr>
          <w:bCs/>
        </w:rPr>
        <w:t>the</w:t>
      </w:r>
      <w:r w:rsidRPr="00C67DD9">
        <w:rPr>
          <w:bCs/>
        </w:rPr>
        <w:t xml:space="preserve"> </w:t>
      </w:r>
      <w:r w:rsidR="00C76511" w:rsidRPr="00C67DD9">
        <w:rPr>
          <w:bCs/>
        </w:rPr>
        <w:t>S</w:t>
      </w:r>
      <w:r w:rsidRPr="00C67DD9">
        <w:rPr>
          <w:bCs/>
        </w:rPr>
        <w:t xml:space="preserve">ubsidized </w:t>
      </w:r>
      <w:r w:rsidR="00C76511" w:rsidRPr="00C67DD9">
        <w:rPr>
          <w:bCs/>
        </w:rPr>
        <w:t>G</w:t>
      </w:r>
      <w:r w:rsidRPr="00C67DD9">
        <w:rPr>
          <w:bCs/>
        </w:rPr>
        <w:t>uardianship</w:t>
      </w:r>
      <w:r w:rsidR="00C76511" w:rsidRPr="00C67DD9">
        <w:rPr>
          <w:bCs/>
        </w:rPr>
        <w:t xml:space="preserve"> Program</w:t>
      </w:r>
      <w:r w:rsidRPr="00C67DD9">
        <w:rPr>
          <w:bCs/>
        </w:rPr>
        <w:t xml:space="preserve"> arrangement after reaching 16 years of age; and</w:t>
      </w:r>
    </w:p>
    <w:p w14:paraId="5D5343DA" w14:textId="77777777" w:rsidR="00C67DD9" w:rsidRDefault="00495308" w:rsidP="000F4EBB">
      <w:pPr>
        <w:pStyle w:val="NoSpacing"/>
        <w:numPr>
          <w:ilvl w:val="0"/>
          <w:numId w:val="23"/>
        </w:numPr>
        <w:jc w:val="left"/>
        <w:rPr>
          <w:bCs/>
        </w:rPr>
      </w:pPr>
      <w:r w:rsidRPr="00C67DD9">
        <w:rPr>
          <w:bCs/>
        </w:rPr>
        <w:t xml:space="preserve">The youth </w:t>
      </w:r>
      <w:proofErr w:type="gramStart"/>
      <w:r w:rsidRPr="00C67DD9">
        <w:rPr>
          <w:bCs/>
        </w:rPr>
        <w:t>has</w:t>
      </w:r>
      <w:proofErr w:type="gramEnd"/>
      <w:r w:rsidRPr="00C67DD9">
        <w:rPr>
          <w:bCs/>
        </w:rPr>
        <w:t xml:space="preserve"> access to funding for Pre-Aftercare Services provided in contract that has not been fully expended for the contract year.</w:t>
      </w:r>
      <w:r w:rsidR="00C67DD9">
        <w:rPr>
          <w:bCs/>
        </w:rPr>
        <w:br/>
      </w:r>
    </w:p>
    <w:p w14:paraId="5E5EDF8E" w14:textId="77777777" w:rsidR="00C67DD9" w:rsidRDefault="00495308" w:rsidP="00C67DD9">
      <w:pPr>
        <w:pStyle w:val="NoSpacing"/>
        <w:ind w:left="1080"/>
        <w:jc w:val="left"/>
        <w:rPr>
          <w:bCs/>
        </w:rPr>
      </w:pPr>
      <w:r w:rsidRPr="00C67DD9">
        <w:rPr>
          <w:bCs/>
        </w:rPr>
        <w:t xml:space="preserve">Core </w:t>
      </w:r>
      <w:r w:rsidR="00C76511" w:rsidRPr="00C67DD9">
        <w:rPr>
          <w:bCs/>
        </w:rPr>
        <w:t>S</w:t>
      </w:r>
      <w:r w:rsidRPr="00C67DD9">
        <w:rPr>
          <w:bCs/>
        </w:rPr>
        <w:t>ervices. The youth must meet eligibility requirements for core services as described below:</w:t>
      </w:r>
    </w:p>
    <w:p w14:paraId="78B330DC" w14:textId="77777777" w:rsidR="00C67DD9" w:rsidRDefault="00495308" w:rsidP="00C67DD9">
      <w:pPr>
        <w:pStyle w:val="NoSpacing"/>
        <w:numPr>
          <w:ilvl w:val="0"/>
          <w:numId w:val="25"/>
        </w:numPr>
        <w:ind w:left="720" w:firstLine="1080"/>
        <w:jc w:val="left"/>
        <w:rPr>
          <w:bCs/>
        </w:rPr>
      </w:pPr>
      <w:r w:rsidRPr="00C67DD9">
        <w:rPr>
          <w:bCs/>
        </w:rPr>
        <w:t>The youth is 18, 19, or 20 years of age; and</w:t>
      </w:r>
    </w:p>
    <w:p w14:paraId="0D6665CE" w14:textId="77777777" w:rsidR="00ED4F77" w:rsidRPr="00C67DD9" w:rsidRDefault="00495308" w:rsidP="001621F7">
      <w:pPr>
        <w:pStyle w:val="NoSpacing"/>
        <w:numPr>
          <w:ilvl w:val="0"/>
          <w:numId w:val="42"/>
        </w:numPr>
        <w:jc w:val="left"/>
        <w:rPr>
          <w:bCs/>
        </w:rPr>
      </w:pPr>
      <w:r w:rsidRPr="00C67DD9">
        <w:rPr>
          <w:bCs/>
        </w:rPr>
        <w:t>The youth exited foster care, the Iowa state training school, or a court-ordered Iowa</w:t>
      </w:r>
      <w:r w:rsidR="00ED4F77" w:rsidRPr="00C67DD9">
        <w:rPr>
          <w:bCs/>
        </w:rPr>
        <w:t xml:space="preserve"> juvenile detention center:</w:t>
      </w:r>
    </w:p>
    <w:p w14:paraId="2C5C494F" w14:textId="77777777" w:rsidR="00ED4F77" w:rsidRDefault="00495308" w:rsidP="00ED4F77">
      <w:pPr>
        <w:pStyle w:val="NoSpacing"/>
        <w:numPr>
          <w:ilvl w:val="1"/>
          <w:numId w:val="25"/>
        </w:numPr>
        <w:jc w:val="left"/>
        <w:rPr>
          <w:bCs/>
        </w:rPr>
      </w:pPr>
      <w:r w:rsidRPr="006D7826">
        <w:rPr>
          <w:bCs/>
        </w:rPr>
        <w:t xml:space="preserve">On or after the youth’s </w:t>
      </w:r>
      <w:r w:rsidR="00656633">
        <w:rPr>
          <w:bCs/>
        </w:rPr>
        <w:t xml:space="preserve">18th </w:t>
      </w:r>
      <w:r w:rsidRPr="006D7826">
        <w:rPr>
          <w:bCs/>
        </w:rPr>
        <w:t>birthday; or</w:t>
      </w:r>
    </w:p>
    <w:p w14:paraId="6B751B63" w14:textId="77777777" w:rsidR="00ED4F77" w:rsidRDefault="00495308" w:rsidP="00ED4F77">
      <w:pPr>
        <w:pStyle w:val="NoSpacing"/>
        <w:numPr>
          <w:ilvl w:val="1"/>
          <w:numId w:val="25"/>
        </w:numPr>
        <w:jc w:val="left"/>
        <w:rPr>
          <w:bCs/>
        </w:rPr>
      </w:pPr>
      <w:r w:rsidRPr="006D7826">
        <w:rPr>
          <w:bCs/>
        </w:rPr>
        <w:t>Between the ages of 17½ and 18 after having been in any combination of foster care, the Iowa state training school, or a court-ordered Iowa juvenile detention center for at least one day in at least 6 of the 12 calendar months prior to the youth leaving placement; or</w:t>
      </w:r>
    </w:p>
    <w:p w14:paraId="06A88DF1" w14:textId="77777777" w:rsidR="00ED4F77" w:rsidRDefault="00495308" w:rsidP="00ED4F77">
      <w:pPr>
        <w:pStyle w:val="NoSpacing"/>
        <w:numPr>
          <w:ilvl w:val="1"/>
          <w:numId w:val="25"/>
        </w:numPr>
        <w:jc w:val="left"/>
        <w:rPr>
          <w:bCs/>
        </w:rPr>
      </w:pPr>
      <w:r w:rsidRPr="006D7826">
        <w:rPr>
          <w:bCs/>
        </w:rPr>
        <w:t xml:space="preserve">The youth was adopted from foster care on or after the youth’s </w:t>
      </w:r>
      <w:r w:rsidR="00656633">
        <w:rPr>
          <w:bCs/>
        </w:rPr>
        <w:t>16</w:t>
      </w:r>
      <w:r w:rsidR="00656633" w:rsidRPr="008B00C9">
        <w:rPr>
          <w:bCs/>
          <w:vertAlign w:val="superscript"/>
        </w:rPr>
        <w:t>th</w:t>
      </w:r>
      <w:r w:rsidR="00656633">
        <w:rPr>
          <w:bCs/>
        </w:rPr>
        <w:t xml:space="preserve"> </w:t>
      </w:r>
      <w:r w:rsidRPr="006D7826">
        <w:rPr>
          <w:bCs/>
        </w:rPr>
        <w:t>birthday; or</w:t>
      </w:r>
    </w:p>
    <w:p w14:paraId="0B5A1C76" w14:textId="77777777" w:rsidR="00EC37E8" w:rsidRDefault="00495308" w:rsidP="0053602E">
      <w:pPr>
        <w:pStyle w:val="NoSpacing"/>
        <w:numPr>
          <w:ilvl w:val="1"/>
          <w:numId w:val="25"/>
        </w:numPr>
        <w:jc w:val="left"/>
        <w:rPr>
          <w:bCs/>
        </w:rPr>
      </w:pPr>
      <w:r w:rsidRPr="00EC37E8">
        <w:rPr>
          <w:bCs/>
        </w:rPr>
        <w:t xml:space="preserve">The youth entered a subsidized guardianship arrangement from foster care on or after the youth’s </w:t>
      </w:r>
      <w:r w:rsidR="00656633" w:rsidRPr="00EC37E8">
        <w:rPr>
          <w:bCs/>
        </w:rPr>
        <w:t>16</w:t>
      </w:r>
      <w:r w:rsidR="00656633" w:rsidRPr="008B00C9">
        <w:rPr>
          <w:bCs/>
          <w:vertAlign w:val="superscript"/>
        </w:rPr>
        <w:t>th</w:t>
      </w:r>
      <w:r w:rsidR="00656633" w:rsidRPr="00EC37E8">
        <w:rPr>
          <w:bCs/>
        </w:rPr>
        <w:t xml:space="preserve"> </w:t>
      </w:r>
      <w:r w:rsidRPr="00EC37E8">
        <w:rPr>
          <w:bCs/>
        </w:rPr>
        <w:t>birthday.</w:t>
      </w:r>
      <w:r w:rsidR="00EC37E8">
        <w:rPr>
          <w:bCs/>
        </w:rPr>
        <w:br/>
      </w:r>
    </w:p>
    <w:p w14:paraId="1B02A067" w14:textId="77777777" w:rsidR="00ED4F77" w:rsidRPr="00EC37E8" w:rsidRDefault="00495308" w:rsidP="00EC37E8">
      <w:pPr>
        <w:pStyle w:val="NoSpacing"/>
        <w:ind w:left="1080"/>
        <w:jc w:val="left"/>
        <w:rPr>
          <w:bCs/>
        </w:rPr>
      </w:pPr>
      <w:r w:rsidRPr="00EC37E8">
        <w:rPr>
          <w:bCs/>
        </w:rPr>
        <w:t xml:space="preserve">Extended </w:t>
      </w:r>
      <w:r w:rsidR="00C76511" w:rsidRPr="00EC37E8">
        <w:rPr>
          <w:bCs/>
        </w:rPr>
        <w:t>S</w:t>
      </w:r>
      <w:r w:rsidRPr="00EC37E8">
        <w:rPr>
          <w:bCs/>
        </w:rPr>
        <w:t>ervices. The youth must meet eligibility requirements for extended services as described below:</w:t>
      </w:r>
    </w:p>
    <w:p w14:paraId="4ED05879" w14:textId="77777777" w:rsidR="00ED4F77" w:rsidRDefault="00495308" w:rsidP="00ED4F77">
      <w:pPr>
        <w:pStyle w:val="NoSpacing"/>
        <w:numPr>
          <w:ilvl w:val="0"/>
          <w:numId w:val="26"/>
        </w:numPr>
        <w:jc w:val="left"/>
        <w:rPr>
          <w:bCs/>
        </w:rPr>
      </w:pPr>
      <w:r w:rsidRPr="006D7826">
        <w:rPr>
          <w:bCs/>
        </w:rPr>
        <w:t xml:space="preserve">The youth </w:t>
      </w:r>
      <w:proofErr w:type="gramStart"/>
      <w:r w:rsidRPr="006D7826">
        <w:rPr>
          <w:bCs/>
        </w:rPr>
        <w:t>resides</w:t>
      </w:r>
      <w:proofErr w:type="gramEnd"/>
      <w:r w:rsidRPr="006D7826">
        <w:rPr>
          <w:bCs/>
        </w:rPr>
        <w:t xml:space="preserve"> in Iowa; and</w:t>
      </w:r>
    </w:p>
    <w:p w14:paraId="29DEF79E" w14:textId="77777777" w:rsidR="00ED4F77" w:rsidRDefault="00495308" w:rsidP="00ED4F77">
      <w:pPr>
        <w:pStyle w:val="NoSpacing"/>
        <w:numPr>
          <w:ilvl w:val="0"/>
          <w:numId w:val="26"/>
        </w:numPr>
        <w:jc w:val="left"/>
        <w:rPr>
          <w:bCs/>
        </w:rPr>
      </w:pPr>
      <w:r w:rsidRPr="006D7826">
        <w:rPr>
          <w:bCs/>
        </w:rPr>
        <w:t>The youth is 21 or 22 years of age; and</w:t>
      </w:r>
    </w:p>
    <w:p w14:paraId="69CE442F" w14:textId="77777777" w:rsidR="00ED4F77" w:rsidRDefault="00495308" w:rsidP="00ED4F77">
      <w:pPr>
        <w:pStyle w:val="NoSpacing"/>
        <w:numPr>
          <w:ilvl w:val="0"/>
          <w:numId w:val="26"/>
        </w:numPr>
        <w:jc w:val="left"/>
        <w:rPr>
          <w:bCs/>
        </w:rPr>
      </w:pPr>
      <w:r w:rsidRPr="006D7826">
        <w:rPr>
          <w:bCs/>
        </w:rPr>
        <w:t xml:space="preserve">The youth was served by the </w:t>
      </w:r>
      <w:r w:rsidR="00756A72" w:rsidRPr="006D7826">
        <w:rPr>
          <w:bCs/>
        </w:rPr>
        <w:t>A</w:t>
      </w:r>
      <w:r w:rsidRPr="006D7826">
        <w:rPr>
          <w:bCs/>
        </w:rPr>
        <w:t>ftercare services program prior to the age of 21; and</w:t>
      </w:r>
    </w:p>
    <w:p w14:paraId="291AAC79" w14:textId="77777777" w:rsidR="00810E90" w:rsidRDefault="00495308" w:rsidP="00ED4F77">
      <w:pPr>
        <w:pStyle w:val="NoSpacing"/>
        <w:numPr>
          <w:ilvl w:val="0"/>
          <w:numId w:val="26"/>
        </w:numPr>
        <w:jc w:val="left"/>
        <w:rPr>
          <w:bCs/>
        </w:rPr>
      </w:pPr>
      <w:r w:rsidRPr="006D7826">
        <w:rPr>
          <w:bCs/>
        </w:rPr>
        <w:t xml:space="preserve">The youth </w:t>
      </w:r>
      <w:proofErr w:type="gramStart"/>
      <w:r w:rsidRPr="006D7826">
        <w:rPr>
          <w:bCs/>
        </w:rPr>
        <w:t>has</w:t>
      </w:r>
      <w:proofErr w:type="gramEnd"/>
      <w:r w:rsidRPr="006D7826">
        <w:rPr>
          <w:bCs/>
        </w:rPr>
        <w:t xml:space="preserve"> access to funding for extended services provided in contract that has not been fully expended for the contract year.</w:t>
      </w:r>
      <w:r w:rsidR="00810E90">
        <w:rPr>
          <w:bCs/>
        </w:rPr>
        <w:br/>
      </w:r>
    </w:p>
    <w:p w14:paraId="7F5758EC" w14:textId="77777777" w:rsidR="00D412C2" w:rsidRDefault="00495308" w:rsidP="00810E90">
      <w:pPr>
        <w:pStyle w:val="NoSpacing"/>
        <w:jc w:val="left"/>
        <w:rPr>
          <w:bCs/>
        </w:rPr>
      </w:pPr>
      <w:r w:rsidRPr="00810E90">
        <w:rPr>
          <w:b/>
          <w:bCs/>
          <w:i/>
        </w:rPr>
        <w:t>"Brief Contact"</w:t>
      </w:r>
      <w:r w:rsidRPr="006D7826">
        <w:rPr>
          <w:bCs/>
        </w:rPr>
        <w:t xml:space="preserve"> </w:t>
      </w:r>
      <w:r w:rsidR="00CD4F19">
        <w:rPr>
          <w:bCs/>
        </w:rPr>
        <w:t>means</w:t>
      </w:r>
      <w:r w:rsidRPr="006D7826">
        <w:rPr>
          <w:bCs/>
        </w:rPr>
        <w:t xml:space="preserve"> a face</w:t>
      </w:r>
      <w:r w:rsidR="007C4DA5" w:rsidRPr="006D7826">
        <w:rPr>
          <w:bCs/>
        </w:rPr>
        <w:t>-</w:t>
      </w:r>
      <w:r w:rsidRPr="006D7826">
        <w:rPr>
          <w:bCs/>
        </w:rPr>
        <w:t>to</w:t>
      </w:r>
      <w:r w:rsidR="007C4DA5" w:rsidRPr="006D7826">
        <w:rPr>
          <w:bCs/>
        </w:rPr>
        <w:t>-</w:t>
      </w:r>
      <w:r w:rsidRPr="006D7826">
        <w:rPr>
          <w:bCs/>
        </w:rPr>
        <w:t xml:space="preserve">face meeting with the youth in which Case Management activities are addressed, but which does not meet the length of time requirements to be a Substantial Contact. </w:t>
      </w:r>
      <w:r w:rsidRPr="006D7826">
        <w:rPr>
          <w:bCs/>
        </w:rPr>
        <w:br/>
      </w:r>
      <w:r w:rsidRPr="006D7826">
        <w:rPr>
          <w:bCs/>
        </w:rPr>
        <w:br/>
      </w:r>
      <w:r w:rsidRPr="00810E90">
        <w:rPr>
          <w:b/>
          <w:bCs/>
          <w:i/>
        </w:rPr>
        <w:t>“Case Management”</w:t>
      </w:r>
      <w:r w:rsidRPr="006D7826">
        <w:rPr>
          <w:bCs/>
        </w:rPr>
        <w:t xml:space="preserve"> means a method of providing developmentally appropriate support and services needed in order for the </w:t>
      </w:r>
      <w:r w:rsidR="00A636BF">
        <w:rPr>
          <w:bCs/>
        </w:rPr>
        <w:t>Participant</w:t>
      </w:r>
      <w:r w:rsidRPr="006D7826">
        <w:rPr>
          <w:bCs/>
        </w:rPr>
        <w:t xml:space="preserve"> to be safe and to assist the </w:t>
      </w:r>
      <w:r w:rsidR="00A636BF">
        <w:rPr>
          <w:bCs/>
        </w:rPr>
        <w:t>Participant</w:t>
      </w:r>
      <w:r w:rsidRPr="006D7826">
        <w:rPr>
          <w:bCs/>
        </w:rPr>
        <w:t xml:space="preserve"> in their own efforts in achieving Self-Sufficiency.   Case Management components include assessment of strengths and needs of the </w:t>
      </w:r>
      <w:r w:rsidR="00A636BF">
        <w:rPr>
          <w:bCs/>
        </w:rPr>
        <w:t>Participant</w:t>
      </w:r>
      <w:r w:rsidRPr="006D7826">
        <w:rPr>
          <w:bCs/>
        </w:rPr>
        <w:t xml:space="preserve">, service plan development, and arranging, coordinating, monitoring, evaluating, and advocating for support and services to meet the specific needs of the </w:t>
      </w:r>
      <w:r w:rsidR="00A636BF">
        <w:rPr>
          <w:bCs/>
        </w:rPr>
        <w:t>Participant</w:t>
      </w:r>
      <w:r w:rsidRPr="006D7826">
        <w:rPr>
          <w:bCs/>
        </w:rPr>
        <w:t xml:space="preserve">. Case Management services include direct face-to-face contact with the </w:t>
      </w:r>
      <w:r w:rsidR="00A636BF">
        <w:rPr>
          <w:bCs/>
        </w:rPr>
        <w:lastRenderedPageBreak/>
        <w:t>Participant</w:t>
      </w:r>
      <w:r w:rsidRPr="006D7826">
        <w:rPr>
          <w:bCs/>
        </w:rPr>
        <w:t xml:space="preserve">, activities undertaken to assist the </w:t>
      </w:r>
      <w:r w:rsidR="00A636BF">
        <w:rPr>
          <w:bCs/>
        </w:rPr>
        <w:t>Participant</w:t>
      </w:r>
      <w:r w:rsidRPr="006D7826">
        <w:rPr>
          <w:bCs/>
        </w:rPr>
        <w:t xml:space="preserve"> with the use of community r</w:t>
      </w:r>
      <w:r w:rsidR="005E0FDB">
        <w:rPr>
          <w:bCs/>
        </w:rPr>
        <w:t>esources, and consultation and C</w:t>
      </w:r>
      <w:r w:rsidRPr="006D7826">
        <w:rPr>
          <w:bCs/>
        </w:rPr>
        <w:t xml:space="preserve">ollaboration on service directions with employers, schools, landlords, volunteers, extended family members, peer support groups, training resources, or other community resources on behalf of the </w:t>
      </w:r>
      <w:r w:rsidR="00A636BF">
        <w:rPr>
          <w:bCs/>
        </w:rPr>
        <w:t>Participant</w:t>
      </w:r>
      <w:r w:rsidRPr="006D7826">
        <w:rPr>
          <w:bCs/>
        </w:rPr>
        <w:t>. Effective Case Management requires engagement of the served population in order to identify goals, to enlist support and resources, and to determine action steps to complete goals.</w:t>
      </w:r>
    </w:p>
    <w:p w14:paraId="54FB5410" w14:textId="77777777" w:rsidR="00D412C2" w:rsidRDefault="00D412C2" w:rsidP="00810E90">
      <w:pPr>
        <w:pStyle w:val="NoSpacing"/>
        <w:jc w:val="left"/>
        <w:rPr>
          <w:bCs/>
        </w:rPr>
      </w:pPr>
    </w:p>
    <w:p w14:paraId="48D4CD3E" w14:textId="77777777" w:rsidR="00C76511" w:rsidRPr="006D7826" w:rsidRDefault="00D412C2" w:rsidP="00810E90">
      <w:pPr>
        <w:pStyle w:val="NoSpacing"/>
        <w:jc w:val="left"/>
        <w:rPr>
          <w:bCs/>
        </w:rPr>
      </w:pPr>
      <w:r w:rsidRPr="00624313">
        <w:rPr>
          <w:b/>
          <w:bCs/>
        </w:rPr>
        <w:t>“Casey Life Skills Assessment”</w:t>
      </w:r>
      <w:r>
        <w:rPr>
          <w:bCs/>
        </w:rPr>
        <w:t xml:space="preserve"> means the assessment created and maintained by Casey Family Programs, which can be found at </w:t>
      </w:r>
      <w:hyperlink r:id="rId13" w:history="1">
        <w:r w:rsidRPr="005E0FDB">
          <w:rPr>
            <w:rStyle w:val="Hyperlink"/>
            <w:bCs/>
          </w:rPr>
          <w:t>https://caseylifeskills.secure.force.com/.</w:t>
        </w:r>
      </w:hyperlink>
      <w:r w:rsidR="00495308" w:rsidRPr="006D7826">
        <w:rPr>
          <w:bCs/>
        </w:rPr>
        <w:br/>
      </w:r>
      <w:r w:rsidR="00495308" w:rsidRPr="006D7826">
        <w:rPr>
          <w:bCs/>
        </w:rPr>
        <w:br/>
      </w:r>
      <w:r w:rsidR="00495308" w:rsidRPr="00810E90">
        <w:rPr>
          <w:b/>
          <w:bCs/>
          <w:i/>
        </w:rPr>
        <w:t>“Collaboration”</w:t>
      </w:r>
      <w:r w:rsidR="00495308" w:rsidRPr="006D7826">
        <w:rPr>
          <w:bCs/>
        </w:rPr>
        <w:t xml:space="preserve"> means when communities, agencies, and local organizations join together to provide comprehensive services based on common goals and shared resources.  Instead of focusing on individual agendas, collaborative partnerships establish common goals that address problems that lie beyond any single agency or organization’s purview yet concern them all.  Partners agree to pool </w:t>
      </w:r>
      <w:proofErr w:type="gramStart"/>
      <w:r w:rsidR="00495308" w:rsidRPr="006D7826">
        <w:rPr>
          <w:bCs/>
        </w:rPr>
        <w:t>resources,  jointly</w:t>
      </w:r>
      <w:proofErr w:type="gramEnd"/>
      <w:r w:rsidR="00495308" w:rsidRPr="006D7826">
        <w:rPr>
          <w:bCs/>
        </w:rPr>
        <w:t xml:space="preserve">  plan,  implement,  and  evaluate  new  services  and  procedures,  and  delegate individual responsibility for the outcomes of their joint efforts.</w:t>
      </w:r>
    </w:p>
    <w:p w14:paraId="26D29ECA" w14:textId="77777777" w:rsidR="00C76511" w:rsidRDefault="00C76511">
      <w:pPr>
        <w:pStyle w:val="NoSpacing"/>
        <w:jc w:val="left"/>
        <w:rPr>
          <w:bCs/>
        </w:rPr>
      </w:pPr>
    </w:p>
    <w:p w14:paraId="792267FF" w14:textId="77777777" w:rsidR="00810E90" w:rsidRDefault="00C76511">
      <w:pPr>
        <w:pStyle w:val="NoSpacing"/>
        <w:jc w:val="left"/>
        <w:rPr>
          <w:bCs/>
        </w:rPr>
      </w:pPr>
      <w:r w:rsidRPr="00810E90">
        <w:rPr>
          <w:b/>
          <w:bCs/>
          <w:i/>
        </w:rPr>
        <w:t>“Core Services”</w:t>
      </w:r>
      <w:r>
        <w:rPr>
          <w:bCs/>
        </w:rPr>
        <w:t xml:space="preserve"> means the most intensive Aftercare supports, provided to </w:t>
      </w:r>
      <w:proofErr w:type="gramStart"/>
      <w:r>
        <w:rPr>
          <w:bCs/>
        </w:rPr>
        <w:t>Participants</w:t>
      </w:r>
      <w:proofErr w:type="gramEnd"/>
      <w:r>
        <w:rPr>
          <w:bCs/>
        </w:rPr>
        <w:t xml:space="preserve"> age 18 through 20.  The service includes youth engagement in service planning, self-sufficiency goals, budgeting, and general case management services.  Contacts with the Participant are more frequent in Core Services, occurring at least two times per month. Core Services may include financial supports such as Vendor Payment or the Preparation for Adult Living Sti</w:t>
      </w:r>
      <w:r w:rsidR="005E0FDB">
        <w:rPr>
          <w:bCs/>
        </w:rPr>
        <w:t>pend, depending on Participant e</w:t>
      </w:r>
      <w:r>
        <w:rPr>
          <w:bCs/>
        </w:rPr>
        <w:t xml:space="preserve">ligibility. </w:t>
      </w:r>
      <w:r w:rsidR="00495308">
        <w:rPr>
          <w:bCs/>
        </w:rPr>
        <w:br/>
      </w:r>
      <w:r w:rsidR="00495308">
        <w:rPr>
          <w:bCs/>
        </w:rPr>
        <w:br/>
      </w:r>
      <w:r w:rsidR="00495308" w:rsidRPr="00810E90">
        <w:rPr>
          <w:b/>
          <w:bCs/>
          <w:i/>
        </w:rPr>
        <w:t>“Critical incident”</w:t>
      </w:r>
      <w:r w:rsidR="00495308">
        <w:rPr>
          <w:bCs/>
        </w:rPr>
        <w:t xml:space="preserve"> means a situation, known to the Contractor and which involves a </w:t>
      </w:r>
      <w:r w:rsidR="005E0FDB">
        <w:rPr>
          <w:bCs/>
        </w:rPr>
        <w:t>Participant that</w:t>
      </w:r>
      <w:r w:rsidR="00495308">
        <w:rPr>
          <w:bCs/>
        </w:rPr>
        <w:t xml:space="preserve"> results in:</w:t>
      </w:r>
    </w:p>
    <w:p w14:paraId="37FC9FD1" w14:textId="77777777" w:rsidR="00810E90" w:rsidRDefault="00495308" w:rsidP="00810E90">
      <w:pPr>
        <w:pStyle w:val="NoSpacing"/>
        <w:numPr>
          <w:ilvl w:val="0"/>
          <w:numId w:val="27"/>
        </w:numPr>
        <w:jc w:val="left"/>
        <w:rPr>
          <w:bCs/>
        </w:rPr>
      </w:pPr>
      <w:r>
        <w:rPr>
          <w:bCs/>
        </w:rPr>
        <w:t>Injury that requires hospitalization to staff or Participant.</w:t>
      </w:r>
    </w:p>
    <w:p w14:paraId="718BEA44" w14:textId="77777777" w:rsidR="00810E90" w:rsidRDefault="00495308" w:rsidP="00810E90">
      <w:pPr>
        <w:pStyle w:val="NoSpacing"/>
        <w:numPr>
          <w:ilvl w:val="0"/>
          <w:numId w:val="27"/>
        </w:numPr>
        <w:jc w:val="left"/>
        <w:rPr>
          <w:bCs/>
        </w:rPr>
      </w:pPr>
      <w:r>
        <w:rPr>
          <w:bCs/>
        </w:rPr>
        <w:t>Crisis situation – Examples: emergency hospitalizations for suicide</w:t>
      </w:r>
      <w:r w:rsidR="00C76511">
        <w:rPr>
          <w:bCs/>
        </w:rPr>
        <w:t xml:space="preserve"> </w:t>
      </w:r>
      <w:r>
        <w:rPr>
          <w:bCs/>
        </w:rPr>
        <w:t>attempt; domestic abuse; or a circumstance where there was an immediate threat of harm.</w:t>
      </w:r>
    </w:p>
    <w:p w14:paraId="1FA72EA3" w14:textId="77777777" w:rsidR="00810E90" w:rsidRDefault="00495308" w:rsidP="00810E90">
      <w:pPr>
        <w:pStyle w:val="NoSpacing"/>
        <w:numPr>
          <w:ilvl w:val="0"/>
          <w:numId w:val="27"/>
        </w:numPr>
        <w:jc w:val="left"/>
        <w:rPr>
          <w:bCs/>
        </w:rPr>
      </w:pPr>
      <w:r>
        <w:rPr>
          <w:bCs/>
        </w:rPr>
        <w:t>Police assistance or involvement that if proven in a court of law, is a felony.</w:t>
      </w:r>
    </w:p>
    <w:p w14:paraId="6BB4E779" w14:textId="77777777" w:rsidR="00810E90" w:rsidRDefault="00495308" w:rsidP="00810E90">
      <w:pPr>
        <w:pStyle w:val="NoSpacing"/>
        <w:numPr>
          <w:ilvl w:val="0"/>
          <w:numId w:val="27"/>
        </w:numPr>
        <w:jc w:val="left"/>
        <w:rPr>
          <w:bCs/>
        </w:rPr>
      </w:pPr>
      <w:r>
        <w:rPr>
          <w:bCs/>
        </w:rPr>
        <w:t>Death</w:t>
      </w:r>
      <w:r w:rsidR="00A636BF">
        <w:rPr>
          <w:bCs/>
        </w:rPr>
        <w:t xml:space="preserve"> of</w:t>
      </w:r>
      <w:r>
        <w:rPr>
          <w:bCs/>
        </w:rPr>
        <w:t xml:space="preserve"> </w:t>
      </w:r>
      <w:r w:rsidR="00A636BF">
        <w:rPr>
          <w:bCs/>
        </w:rPr>
        <w:t>Participant</w:t>
      </w:r>
      <w:r>
        <w:rPr>
          <w:bCs/>
        </w:rPr>
        <w:t>.</w:t>
      </w:r>
    </w:p>
    <w:p w14:paraId="1620F902" w14:textId="77777777" w:rsidR="00810E90" w:rsidRDefault="00495308" w:rsidP="00810E90">
      <w:pPr>
        <w:pStyle w:val="NoSpacing"/>
        <w:numPr>
          <w:ilvl w:val="0"/>
          <w:numId w:val="27"/>
        </w:numPr>
        <w:jc w:val="left"/>
        <w:rPr>
          <w:bCs/>
        </w:rPr>
      </w:pPr>
      <w:r>
        <w:rPr>
          <w:bCs/>
        </w:rPr>
        <w:t>Harm per</w:t>
      </w:r>
      <w:r w:rsidR="00810E90">
        <w:rPr>
          <w:bCs/>
        </w:rPr>
        <w:t xml:space="preserve">petrated by Contractor staff. </w:t>
      </w:r>
      <w:r w:rsidR="00810E90">
        <w:rPr>
          <w:bCs/>
        </w:rPr>
        <w:br/>
      </w:r>
    </w:p>
    <w:p w14:paraId="09FD7282" w14:textId="77777777" w:rsidR="00C76511" w:rsidRDefault="00495308" w:rsidP="00810E90">
      <w:pPr>
        <w:pStyle w:val="NoSpacing"/>
        <w:jc w:val="left"/>
        <w:rPr>
          <w:bCs/>
        </w:rPr>
      </w:pPr>
      <w:r w:rsidRPr="00810E90">
        <w:rPr>
          <w:b/>
          <w:bCs/>
          <w:i/>
        </w:rPr>
        <w:t>“Delinquent Youth”</w:t>
      </w:r>
      <w:r>
        <w:rPr>
          <w:bCs/>
        </w:rPr>
        <w:t xml:space="preserve"> means a child who has been adjudicated delinquent, is at risk</w:t>
      </w:r>
      <w:r w:rsidR="005E0FDB">
        <w:rPr>
          <w:bCs/>
        </w:rPr>
        <w:t>, or has been certified by the Chief Juvenile Court O</w:t>
      </w:r>
      <w:r>
        <w:rPr>
          <w:bCs/>
        </w:rPr>
        <w:t>fficer as eligible for court ordered Services.</w:t>
      </w:r>
      <w:r>
        <w:rPr>
          <w:bCs/>
        </w:rPr>
        <w:br/>
      </w:r>
      <w:r>
        <w:rPr>
          <w:bCs/>
        </w:rPr>
        <w:br/>
      </w:r>
      <w:r w:rsidRPr="00810E90">
        <w:rPr>
          <w:b/>
          <w:bCs/>
          <w:i/>
        </w:rPr>
        <w:t>“Disburse”</w:t>
      </w:r>
      <w:r>
        <w:rPr>
          <w:bCs/>
        </w:rPr>
        <w:t xml:space="preserve"> or </w:t>
      </w:r>
      <w:r w:rsidRPr="00810E90">
        <w:rPr>
          <w:b/>
          <w:bCs/>
          <w:i/>
        </w:rPr>
        <w:t>“Disbursement”</w:t>
      </w:r>
      <w:r>
        <w:rPr>
          <w:bCs/>
        </w:rPr>
        <w:t xml:space="preserve"> means the funds the Contractor pays to others on behalf of the Agency.</w:t>
      </w:r>
      <w:r>
        <w:rPr>
          <w:bCs/>
        </w:rPr>
        <w:br/>
      </w:r>
      <w:r>
        <w:rPr>
          <w:bCs/>
        </w:rPr>
        <w:br/>
      </w:r>
      <w:r w:rsidRPr="00810E90">
        <w:rPr>
          <w:b/>
          <w:bCs/>
          <w:i/>
        </w:rPr>
        <w:t>"Extended Services"</w:t>
      </w:r>
      <w:r>
        <w:rPr>
          <w:bCs/>
        </w:rPr>
        <w:t xml:space="preserve"> means a </w:t>
      </w:r>
      <w:r w:rsidR="00C76511">
        <w:rPr>
          <w:bCs/>
        </w:rPr>
        <w:t xml:space="preserve">“step down” service to transition Participants from Core Services to adulthood.  In other words, the Extended Services is for </w:t>
      </w:r>
      <w:proofErr w:type="gramStart"/>
      <w:r w:rsidR="00C76511">
        <w:rPr>
          <w:bCs/>
        </w:rPr>
        <w:t>Participants</w:t>
      </w:r>
      <w:proofErr w:type="gramEnd"/>
      <w:r w:rsidR="00C76511">
        <w:rPr>
          <w:bCs/>
        </w:rPr>
        <w:t xml:space="preserve"> age 21-22, in the last two years of the program, intended to slowly move them to independence</w:t>
      </w:r>
      <w:r>
        <w:rPr>
          <w:bCs/>
        </w:rPr>
        <w:t>. The service may include, but is not limited to, life skills training, periodic check-in, referrals to needed services, and limited payments to youth. Funds, limited to an annual per-</w:t>
      </w:r>
      <w:r w:rsidR="00A636BF">
        <w:rPr>
          <w:bCs/>
        </w:rPr>
        <w:t>Participant</w:t>
      </w:r>
      <w:r>
        <w:rPr>
          <w:bCs/>
        </w:rPr>
        <w:t xml:space="preserve"> amount (currently up to $300 per quarter), may be provided. Prior to receiving available funds, the youth is required to meet with the advocate and discuss the reason the youth is accessing funds and prior efforts to meet the need. The youth may also be asked to provide documentation of income.  The youth must meet eligibility requirements for Extended Services as described in the definition of Aftercare Eligible Population in this section.</w:t>
      </w:r>
      <w:r>
        <w:rPr>
          <w:bCs/>
        </w:rPr>
        <w:br/>
      </w:r>
      <w:r>
        <w:rPr>
          <w:bCs/>
        </w:rPr>
        <w:br/>
      </w:r>
      <w:r w:rsidRPr="00810E90">
        <w:rPr>
          <w:b/>
          <w:bCs/>
          <w:i/>
        </w:rPr>
        <w:t>"Former Foster Care Recipient”</w:t>
      </w:r>
      <w:r>
        <w:rPr>
          <w:bCs/>
        </w:rPr>
        <w:t xml:space="preserve"> means those youth who have left Foster Care on or after their 18th birthday, or those youth who left Foster Care between the ages of 17 ½ and 18 and who had been in care continuously for 6 or more months, and those youth who left Foster Care at age 16 or older to be adopted or enter</w:t>
      </w:r>
      <w:r w:rsidR="00C76511">
        <w:rPr>
          <w:bCs/>
        </w:rPr>
        <w:t xml:space="preserve"> the</w:t>
      </w:r>
      <w:r>
        <w:rPr>
          <w:bCs/>
        </w:rPr>
        <w:t xml:space="preserve"> </w:t>
      </w:r>
    </w:p>
    <w:p w14:paraId="5B1EA238" w14:textId="77777777" w:rsidR="00B97E92" w:rsidRDefault="00C76511">
      <w:pPr>
        <w:pStyle w:val="NoSpacing"/>
        <w:jc w:val="left"/>
        <w:rPr>
          <w:bCs/>
        </w:rPr>
      </w:pPr>
      <w:r>
        <w:rPr>
          <w:bCs/>
        </w:rPr>
        <w:t>S</w:t>
      </w:r>
      <w:r w:rsidR="00495308">
        <w:rPr>
          <w:bCs/>
        </w:rPr>
        <w:t xml:space="preserve">ubsidized </w:t>
      </w:r>
      <w:r>
        <w:rPr>
          <w:bCs/>
        </w:rPr>
        <w:t>G</w:t>
      </w:r>
      <w:r w:rsidR="00495308">
        <w:rPr>
          <w:bCs/>
        </w:rPr>
        <w:t>uardianship</w:t>
      </w:r>
      <w:r>
        <w:rPr>
          <w:bCs/>
        </w:rPr>
        <w:t xml:space="preserve"> Program</w:t>
      </w:r>
      <w:r w:rsidR="00495308">
        <w:rPr>
          <w:bCs/>
        </w:rPr>
        <w:t>.</w:t>
      </w:r>
      <w:r w:rsidR="00495308">
        <w:rPr>
          <w:bCs/>
        </w:rPr>
        <w:br/>
      </w:r>
      <w:r w:rsidR="00495308">
        <w:rPr>
          <w:bCs/>
        </w:rPr>
        <w:br/>
      </w:r>
      <w:r w:rsidR="00495308" w:rsidRPr="00810E90">
        <w:rPr>
          <w:b/>
          <w:bCs/>
          <w:i/>
        </w:rPr>
        <w:t>“Foster Care”</w:t>
      </w:r>
      <w:r w:rsidR="00495308">
        <w:rPr>
          <w:bCs/>
        </w:rPr>
        <w:t xml:space="preserve"> means 24 hour substitute care for all children placed away from their parents or guardians and for whom the Agency or Juvenile Court Services (JCS) has placement and care responsibility either through court order or voluntary agreement, regardless of whether the Foster Care facility is licensed and payments are made by </w:t>
      </w:r>
      <w:r w:rsidR="00495308">
        <w:rPr>
          <w:bCs/>
        </w:rPr>
        <w:lastRenderedPageBreak/>
        <w:t xml:space="preserve">the State or local agency for the care of the child, whether adoption subsidy payments are being made prior to the finalization of adoption, or whether there is Federal matching of any payments that are made.  This includes, but is not limited to, placements in foster family homes, foster homes of relatives, group homes/residential facilities/Qualified Residential Treatment Program (QRTP), emergency shelters (aka CWES), </w:t>
      </w:r>
      <w:proofErr w:type="gramStart"/>
      <w:r w:rsidR="00495308">
        <w:rPr>
          <w:bCs/>
        </w:rPr>
        <w:t>and  pre</w:t>
      </w:r>
      <w:proofErr w:type="gramEnd"/>
      <w:r w:rsidR="00F750D0">
        <w:rPr>
          <w:bCs/>
        </w:rPr>
        <w:t>-</w:t>
      </w:r>
      <w:r w:rsidR="00495308">
        <w:rPr>
          <w:bCs/>
        </w:rPr>
        <w:t>adoptive  homes.    This definition does not include placements in detention facilities, forestry camps, training schools, or any other facility operated primarily for the detention of children who are determined to be delinquent.</w:t>
      </w:r>
      <w:r w:rsidR="00495308">
        <w:rPr>
          <w:bCs/>
        </w:rPr>
        <w:br/>
      </w:r>
    </w:p>
    <w:p w14:paraId="414212A3" w14:textId="77777777" w:rsidR="009F1C30" w:rsidRDefault="00495308">
      <w:pPr>
        <w:pStyle w:val="NoSpacing"/>
        <w:jc w:val="left"/>
        <w:rPr>
          <w:bCs/>
        </w:rPr>
      </w:pPr>
      <w:r w:rsidRPr="00810E90">
        <w:rPr>
          <w:b/>
          <w:bCs/>
          <w:i/>
        </w:rPr>
        <w:t>"Foster Youth to Independence"</w:t>
      </w:r>
      <w:r>
        <w:rPr>
          <w:bCs/>
        </w:rPr>
        <w:t xml:space="preserve"> means the federal Department of Housing and Urban Development's (HUD) Foster Youth to Independence (FYI) Initiative. HUD’s Foster Youth to Independence Initiative targets housing assistance to young people aging out of foster care and who are at extreme risk of experiencing homelessness.  FYI availability is limited in Iowa.  Contact your local Public Housing Authority for information.</w:t>
      </w:r>
      <w:r>
        <w:rPr>
          <w:bCs/>
        </w:rPr>
        <w:br/>
      </w:r>
      <w:r>
        <w:rPr>
          <w:bCs/>
        </w:rPr>
        <w:br/>
      </w:r>
      <w:r w:rsidRPr="00810E90">
        <w:rPr>
          <w:b/>
          <w:bCs/>
          <w:i/>
        </w:rPr>
        <w:t>“</w:t>
      </w:r>
      <w:proofErr w:type="gramStart"/>
      <w:r w:rsidRPr="00810E90">
        <w:rPr>
          <w:b/>
          <w:bCs/>
          <w:i/>
        </w:rPr>
        <w:t>Individual  Self</w:t>
      </w:r>
      <w:proofErr w:type="gramEnd"/>
      <w:r w:rsidRPr="00810E90">
        <w:rPr>
          <w:b/>
          <w:bCs/>
          <w:i/>
        </w:rPr>
        <w:t>-Sufficiency Plan”</w:t>
      </w:r>
      <w:r>
        <w:rPr>
          <w:bCs/>
        </w:rPr>
        <w:t xml:space="preserve"> means a written document, based upon an assessment of the </w:t>
      </w:r>
      <w:r w:rsidR="00A636BF">
        <w:rPr>
          <w:bCs/>
        </w:rPr>
        <w:t>Participant</w:t>
      </w:r>
      <w:r>
        <w:rPr>
          <w:bCs/>
        </w:rPr>
        <w:t>’s strengths a</w:t>
      </w:r>
      <w:r w:rsidR="005E0FDB">
        <w:rPr>
          <w:bCs/>
        </w:rPr>
        <w:t>nd needs, that complements the P</w:t>
      </w:r>
      <w:r>
        <w:rPr>
          <w:bCs/>
        </w:rPr>
        <w:t xml:space="preserve">articipant’s own efforts in achieving Self-Sufficiency, and that identifies the </w:t>
      </w:r>
      <w:r w:rsidR="00A636BF">
        <w:rPr>
          <w:bCs/>
        </w:rPr>
        <w:t>Participant</w:t>
      </w:r>
      <w:r>
        <w:rPr>
          <w:bCs/>
        </w:rPr>
        <w:t>’s goals for achieving Self-Sufficiency and the target date, desired outcomes, tasks, timeframes, and responsible parties.  The plan clearly identifies action steps to be completed by the youth, service Contractor, and other support persons.  In addition to being signed by the Contractor of service, the p</w:t>
      </w:r>
      <w:r w:rsidR="005E0FDB">
        <w:rPr>
          <w:bCs/>
        </w:rPr>
        <w:t>lan must also be signed by the P</w:t>
      </w:r>
      <w:r>
        <w:rPr>
          <w:bCs/>
        </w:rPr>
        <w:t xml:space="preserve">articipant, indicating recognition and acceptance of their Personal Responsibility in their transition towards Self-Sufficiency. </w:t>
      </w:r>
      <w:r>
        <w:rPr>
          <w:bCs/>
        </w:rPr>
        <w:br/>
      </w:r>
      <w:r>
        <w:rPr>
          <w:bCs/>
        </w:rPr>
        <w:br/>
      </w:r>
      <w:r w:rsidRPr="00810E90">
        <w:rPr>
          <w:b/>
          <w:bCs/>
          <w:i/>
        </w:rPr>
        <w:t>“Life Skills Services”</w:t>
      </w:r>
      <w:r>
        <w:rPr>
          <w:bCs/>
        </w:rPr>
        <w:t xml:space="preserve"> means a service paid for or provided by the Department of Human Services, intended to support a youth in Foster Care preparing for adulthood, regardless of the manner  in  which  it  is  delivered  (e.g.,  inclusive  of  services  provided  through  a  foster  parent, contracted service Contractor, other public agency, etc.).</w:t>
      </w:r>
      <w:r>
        <w:rPr>
          <w:bCs/>
        </w:rPr>
        <w:br/>
      </w:r>
      <w:r>
        <w:rPr>
          <w:bCs/>
        </w:rPr>
        <w:br/>
      </w:r>
      <w:r w:rsidRPr="00810E90">
        <w:rPr>
          <w:b/>
          <w:bCs/>
          <w:i/>
        </w:rPr>
        <w:t>“Life Skills Training”</w:t>
      </w:r>
      <w:r>
        <w:rPr>
          <w:bCs/>
        </w:rPr>
        <w:t xml:space="preserve"> means interpersonal and daily living skills training to prepare individuals to maintain a safe, healthy, and stable lifestyle. Skills training may involve “hard” skills such as money management, self-care and hygiene, how to access health care and health care coverage, job seeking/maintenance skills, and accessing community resources or “soft” skills such as decision-making, problem solving, relationship skills, and self-advocacy skills.</w:t>
      </w:r>
    </w:p>
    <w:p w14:paraId="1ED1DE52" w14:textId="77777777" w:rsidR="009F1C30" w:rsidRDefault="009F1C30">
      <w:pPr>
        <w:pStyle w:val="NoSpacing"/>
        <w:jc w:val="left"/>
        <w:rPr>
          <w:bCs/>
        </w:rPr>
      </w:pPr>
    </w:p>
    <w:p w14:paraId="744AA0DD" w14:textId="77777777" w:rsidR="009F1C30" w:rsidRDefault="009F1C30" w:rsidP="009F1C30">
      <w:pPr>
        <w:pStyle w:val="NoSpacing"/>
        <w:jc w:val="left"/>
        <w:rPr>
          <w:bCs/>
        </w:rPr>
      </w:pPr>
      <w:r>
        <w:rPr>
          <w:b/>
          <w:bCs/>
          <w:i/>
        </w:rPr>
        <w:t>“</w:t>
      </w:r>
      <w:r w:rsidRPr="009F1C30">
        <w:rPr>
          <w:b/>
          <w:bCs/>
          <w:i/>
        </w:rPr>
        <w:t>Local Transition Committee”</w:t>
      </w:r>
      <w:r>
        <w:rPr>
          <w:bCs/>
        </w:rPr>
        <w:t xml:space="preserve"> means </w:t>
      </w:r>
      <w:r w:rsidRPr="009F1C30">
        <w:rPr>
          <w:bCs/>
        </w:rPr>
        <w:t xml:space="preserve">local </w:t>
      </w:r>
      <w:r>
        <w:rPr>
          <w:bCs/>
        </w:rPr>
        <w:t>meetings</w:t>
      </w:r>
      <w:r w:rsidRPr="009F1C30">
        <w:rPr>
          <w:bCs/>
        </w:rPr>
        <w:t xml:space="preserve"> to address the tra</w:t>
      </w:r>
      <w:r>
        <w:rPr>
          <w:bCs/>
        </w:rPr>
        <w:t xml:space="preserve">nsition needs of those children </w:t>
      </w:r>
      <w:r w:rsidRPr="009F1C30">
        <w:rPr>
          <w:bCs/>
        </w:rPr>
        <w:t>receiving child welfare services who are age sixteen or o</w:t>
      </w:r>
      <w:r>
        <w:rPr>
          <w:bCs/>
        </w:rPr>
        <w:t xml:space="preserve">lder and have a case permanency </w:t>
      </w:r>
      <w:r w:rsidRPr="009F1C30">
        <w:rPr>
          <w:bCs/>
        </w:rPr>
        <w:t>plan as defined in section 232.2</w:t>
      </w:r>
      <w:r>
        <w:rPr>
          <w:bCs/>
        </w:rPr>
        <w:t>. See Iowa Code 235.7.</w:t>
      </w:r>
    </w:p>
    <w:p w14:paraId="6E0A3D83" w14:textId="77777777" w:rsidR="006D662A" w:rsidRDefault="00495308" w:rsidP="009F1C30">
      <w:pPr>
        <w:pStyle w:val="NoSpacing"/>
        <w:jc w:val="left"/>
        <w:rPr>
          <w:bCs/>
        </w:rPr>
      </w:pPr>
      <w:r>
        <w:rPr>
          <w:bCs/>
        </w:rPr>
        <w:br/>
      </w:r>
      <w:r w:rsidRPr="00810E90">
        <w:rPr>
          <w:b/>
          <w:bCs/>
          <w:i/>
        </w:rPr>
        <w:t>“Matching Funds”</w:t>
      </w:r>
      <w:r>
        <w:rPr>
          <w:bCs/>
        </w:rPr>
        <w:t xml:space="preserve"> means funds supplied by the Contractor or secured by the Contractor, such as through grants or private foundation, which would result in a decreased cost to the contracting Agency.</w:t>
      </w:r>
      <w:r>
        <w:rPr>
          <w:bCs/>
        </w:rPr>
        <w:br/>
      </w:r>
      <w:r>
        <w:rPr>
          <w:bCs/>
        </w:rPr>
        <w:br/>
      </w:r>
      <w:r w:rsidRPr="00810E90">
        <w:rPr>
          <w:b/>
          <w:bCs/>
          <w:i/>
        </w:rPr>
        <w:t>“Mental Health Professional”</w:t>
      </w:r>
      <w:r>
        <w:rPr>
          <w:bCs/>
        </w:rPr>
        <w:t xml:space="preserve"> means an individual that meets all of the following c</w:t>
      </w:r>
      <w:r w:rsidR="005E0FDB">
        <w:rPr>
          <w:bCs/>
        </w:rPr>
        <w:t>onditions: holds at  least  a  Master’s d</w:t>
      </w:r>
      <w:r>
        <w:rPr>
          <w:bCs/>
        </w:rPr>
        <w:t>egree  in  a  mental  health  field,  including but  not  limited  to,  psychology, counseling and guidance, psychiatric nursing and social work; or is a doctor of medicine (MD) or doctor of osteopathic medicine and surgery (DO); holds a current Iowa license when required by the Iowa licensure law; has at least two years of post-degree experience supervised by a Mental Health Professional in assessing mental health problems, mental illness and needs of persons and in providing appropriate mental health services for those persons.</w:t>
      </w:r>
    </w:p>
    <w:p w14:paraId="19E6B4EA" w14:textId="77777777" w:rsidR="00D06A92" w:rsidRDefault="00D06A92">
      <w:pPr>
        <w:pStyle w:val="NoSpacing"/>
        <w:jc w:val="left"/>
        <w:rPr>
          <w:b/>
          <w:bCs/>
          <w:i/>
        </w:rPr>
      </w:pPr>
    </w:p>
    <w:p w14:paraId="42B74542" w14:textId="77777777" w:rsidR="006D662A" w:rsidRPr="00D06A92" w:rsidRDefault="006D662A">
      <w:pPr>
        <w:pStyle w:val="NoSpacing"/>
        <w:jc w:val="left"/>
        <w:rPr>
          <w:bCs/>
        </w:rPr>
      </w:pPr>
      <w:r w:rsidRPr="00D06A92">
        <w:rPr>
          <w:b/>
          <w:bCs/>
          <w:i/>
        </w:rPr>
        <w:t>“Notice of Decision”</w:t>
      </w:r>
      <w:r>
        <w:rPr>
          <w:bCs/>
        </w:rPr>
        <w:t xml:space="preserve"> means</w:t>
      </w:r>
      <w:r w:rsidRPr="00D06A92">
        <w:rPr>
          <w:bCs/>
        </w:rPr>
        <w:t xml:space="preserve"> a written document that notifies an applicant/</w:t>
      </w:r>
      <w:r w:rsidR="00A636BF">
        <w:rPr>
          <w:bCs/>
        </w:rPr>
        <w:t>Participant</w:t>
      </w:r>
      <w:r w:rsidRPr="00D06A92">
        <w:rPr>
          <w:bCs/>
        </w:rPr>
        <w:t xml:space="preserve"> of an </w:t>
      </w:r>
      <w:r w:rsidRPr="006D662A">
        <w:rPr>
          <w:bCs/>
        </w:rPr>
        <w:t>action being taken by the</w:t>
      </w:r>
      <w:r w:rsidRPr="00D06A92">
        <w:rPr>
          <w:bCs/>
        </w:rPr>
        <w:t xml:space="preserve"> program, including an explanation of the reasons for the action</w:t>
      </w:r>
      <w:r>
        <w:rPr>
          <w:bCs/>
        </w:rPr>
        <w:t xml:space="preserve"> and rights to appeal</w:t>
      </w:r>
      <w:r w:rsidRPr="00D06A92">
        <w:rPr>
          <w:bCs/>
        </w:rPr>
        <w:t>.</w:t>
      </w:r>
    </w:p>
    <w:p w14:paraId="0BE8BD10" w14:textId="77777777" w:rsidR="00624313" w:rsidRDefault="00495308">
      <w:pPr>
        <w:pStyle w:val="NoSpacing"/>
        <w:jc w:val="left"/>
        <w:rPr>
          <w:bCs/>
        </w:rPr>
      </w:pPr>
      <w:r>
        <w:rPr>
          <w:bCs/>
        </w:rPr>
        <w:br/>
      </w:r>
      <w:r w:rsidRPr="00810E90">
        <w:rPr>
          <w:b/>
          <w:bCs/>
          <w:i/>
        </w:rPr>
        <w:t>"Participant"</w:t>
      </w:r>
      <w:r>
        <w:rPr>
          <w:bCs/>
        </w:rPr>
        <w:t xml:space="preserve"> means a youth who meets Aftercare Eligible Population and participates in the Aftercare Services Program.</w:t>
      </w:r>
      <w:r>
        <w:rPr>
          <w:bCs/>
        </w:rPr>
        <w:br/>
      </w:r>
      <w:r>
        <w:rPr>
          <w:bCs/>
        </w:rPr>
        <w:br/>
      </w:r>
      <w:r w:rsidRPr="00810E90">
        <w:rPr>
          <w:b/>
          <w:bCs/>
          <w:i/>
        </w:rPr>
        <w:t>“Preparation for Adult Living (PAL)”</w:t>
      </w:r>
      <w:r>
        <w:rPr>
          <w:bCs/>
        </w:rPr>
        <w:t xml:space="preserve"> means a program component of the overall Aftercare Services Program.  </w:t>
      </w:r>
      <w:r>
        <w:rPr>
          <w:bCs/>
        </w:rPr>
        <w:lastRenderedPageBreak/>
        <w:t xml:space="preserve">The purpose of the aftercare PAL component is to provide financial support to eligible youth who are receiving </w:t>
      </w:r>
      <w:r w:rsidR="00756A72">
        <w:rPr>
          <w:bCs/>
        </w:rPr>
        <w:t>A</w:t>
      </w:r>
      <w:r>
        <w:rPr>
          <w:bCs/>
        </w:rPr>
        <w:t>ftercare services. A monthly</w:t>
      </w:r>
      <w:r w:rsidR="005E0FDB">
        <w:rPr>
          <w:bCs/>
        </w:rPr>
        <w:t xml:space="preserve"> PAL</w:t>
      </w:r>
      <w:r>
        <w:rPr>
          <w:bCs/>
        </w:rPr>
        <w:t xml:space="preserve"> stipend may be provided to a youth receiving </w:t>
      </w:r>
      <w:r w:rsidR="00756A72">
        <w:rPr>
          <w:bCs/>
        </w:rPr>
        <w:t>A</w:t>
      </w:r>
      <w:r>
        <w:rPr>
          <w:bCs/>
        </w:rPr>
        <w:t>ftercare who meet eligibility requirements per IAC 441-187.</w:t>
      </w:r>
      <w:r>
        <w:rPr>
          <w:bCs/>
        </w:rPr>
        <w:br/>
      </w:r>
      <w:r>
        <w:rPr>
          <w:bCs/>
        </w:rPr>
        <w:br/>
      </w:r>
      <w:r w:rsidRPr="00810E90">
        <w:rPr>
          <w:b/>
          <w:bCs/>
          <w:i/>
        </w:rPr>
        <w:t>“Personal Responsibility”</w:t>
      </w:r>
      <w:r>
        <w:rPr>
          <w:bCs/>
        </w:rPr>
        <w:t xml:space="preserve"> means actively progressing toward the completion of goals to achieve Self-Sufficiency.   Indicators </w:t>
      </w:r>
      <w:proofErr w:type="gramStart"/>
      <w:r>
        <w:rPr>
          <w:bCs/>
        </w:rPr>
        <w:t>may  include</w:t>
      </w:r>
      <w:proofErr w:type="gramEnd"/>
      <w:r>
        <w:rPr>
          <w:bCs/>
        </w:rPr>
        <w:t>,  but  are  not  limited  to,  earning  school  credits,  self- advocacy skills, working to be financially stable, reaching out for assistance, etc.</w:t>
      </w:r>
      <w:r>
        <w:rPr>
          <w:bCs/>
        </w:rPr>
        <w:br/>
      </w:r>
      <w:r>
        <w:rPr>
          <w:bCs/>
        </w:rPr>
        <w:br/>
      </w:r>
      <w:r w:rsidRPr="00810E90">
        <w:rPr>
          <w:b/>
          <w:bCs/>
          <w:i/>
        </w:rPr>
        <w:t>"Pre-Aftercare Services"</w:t>
      </w:r>
      <w:r>
        <w:rPr>
          <w:bCs/>
        </w:rPr>
        <w:t xml:space="preserve"> means services provided to youth </w:t>
      </w:r>
      <w:r w:rsidR="00CB6C38">
        <w:rPr>
          <w:bCs/>
        </w:rPr>
        <w:t xml:space="preserve">age 17, </w:t>
      </w:r>
      <w:r>
        <w:rPr>
          <w:bCs/>
        </w:rPr>
        <w:t>who are expected to qualify for the Aftercare Services Program, prior to their d</w:t>
      </w:r>
      <w:r w:rsidR="00CC298D">
        <w:rPr>
          <w:bCs/>
        </w:rPr>
        <w:t>ischarge from foster care, the State Training S</w:t>
      </w:r>
      <w:r>
        <w:rPr>
          <w:bCs/>
        </w:rPr>
        <w:t xml:space="preserve">chool, or detention.  Pre-Aftercare Services allow the youth to begin a relationship with Aftercare staff in addition to allowing Aftercare staff to provide services to assist the youth with a more seamless transition to </w:t>
      </w:r>
      <w:r w:rsidR="00756A72">
        <w:rPr>
          <w:bCs/>
        </w:rPr>
        <w:t>A</w:t>
      </w:r>
      <w:r>
        <w:rPr>
          <w:bCs/>
        </w:rPr>
        <w:t xml:space="preserve">ftercare.  </w:t>
      </w:r>
      <w:r w:rsidR="00B450D7">
        <w:rPr>
          <w:bCs/>
        </w:rPr>
        <w:t xml:space="preserve">Direct contacts tend to be infrequent and are delivered “as needed”.  </w:t>
      </w:r>
      <w:r>
        <w:rPr>
          <w:bCs/>
        </w:rPr>
        <w:t xml:space="preserve">Services provided cannot duplicate or supplant services of which the youth is already receiving.  </w:t>
      </w:r>
      <w:r w:rsidR="00F22337">
        <w:rPr>
          <w:bCs/>
        </w:rPr>
        <w:t xml:space="preserve">Pre-Aftercare Services may include indirect activities to support the youth, such as attending planning meetings, coordinating housing, and attending youth centered meetings for the child.  </w:t>
      </w:r>
      <w:r w:rsidR="00CB6C38">
        <w:rPr>
          <w:bCs/>
        </w:rPr>
        <w:t>Pre-Aftercare Services is also called pre</w:t>
      </w:r>
      <w:r w:rsidR="00F70CEC">
        <w:rPr>
          <w:bCs/>
        </w:rPr>
        <w:t>-</w:t>
      </w:r>
      <w:r w:rsidR="00CB6C38">
        <w:rPr>
          <w:bCs/>
        </w:rPr>
        <w:t>services.</w:t>
      </w:r>
      <w:r>
        <w:rPr>
          <w:bCs/>
        </w:rPr>
        <w:br/>
      </w:r>
      <w:r>
        <w:rPr>
          <w:bCs/>
        </w:rPr>
        <w:br/>
      </w:r>
      <w:r w:rsidRPr="00810E90">
        <w:rPr>
          <w:b/>
          <w:bCs/>
          <w:i/>
        </w:rPr>
        <w:t>"Relationship Mapping"</w:t>
      </w:r>
      <w:r>
        <w:rPr>
          <w:bCs/>
        </w:rPr>
        <w:t xml:space="preserve"> means the process of putting intentional effort into making sure that every Participant has a connection to at least one healthy adult support person. A diagram documents the process and minimally identifies the youth and describes the current relationships and their value to the Participant.  The map may identify relational goals, such as a desire to reconnect, strengthen, or establish new relationships.</w:t>
      </w:r>
      <w:r>
        <w:rPr>
          <w:bCs/>
        </w:rPr>
        <w:br/>
      </w:r>
      <w:r>
        <w:rPr>
          <w:bCs/>
        </w:rPr>
        <w:br/>
      </w:r>
      <w:r w:rsidRPr="00810E90">
        <w:rPr>
          <w:b/>
          <w:bCs/>
          <w:i/>
        </w:rPr>
        <w:t>“Room and Board”</w:t>
      </w:r>
      <w:r>
        <w:rPr>
          <w:bCs/>
        </w:rPr>
        <w:t xml:space="preserve"> means payment for housing and any meals included as part of the living arrangement.  In order to receive the room and board payment, youth must have left Foster Ca</w:t>
      </w:r>
      <w:r w:rsidR="005E0FDB">
        <w:rPr>
          <w:bCs/>
        </w:rPr>
        <w:t>re because they have attained eighteen</w:t>
      </w:r>
      <w:r>
        <w:rPr>
          <w:bCs/>
        </w:rPr>
        <w:t xml:space="preserve"> years of age or older. Flexibility </w:t>
      </w:r>
      <w:r w:rsidR="00B450D7">
        <w:rPr>
          <w:bCs/>
        </w:rPr>
        <w:t>in paying room and board is important</w:t>
      </w:r>
      <w:r>
        <w:rPr>
          <w:bCs/>
        </w:rPr>
        <w:t>, with housing assistance encompassing various living situations that meet the minimum standards includ</w:t>
      </w:r>
      <w:r w:rsidR="00B450D7">
        <w:rPr>
          <w:bCs/>
        </w:rPr>
        <w:t>ing</w:t>
      </w:r>
      <w:r>
        <w:rPr>
          <w:bCs/>
        </w:rPr>
        <w:t xml:space="preserve">, but are not limited to, apartment living, motel, dorm, </w:t>
      </w:r>
      <w:r w:rsidR="00B450D7">
        <w:rPr>
          <w:bCs/>
        </w:rPr>
        <w:t>f</w:t>
      </w:r>
      <w:r>
        <w:rPr>
          <w:bCs/>
        </w:rPr>
        <w:t>ormer foster home, etc.</w:t>
      </w:r>
      <w:r>
        <w:rPr>
          <w:bCs/>
        </w:rPr>
        <w:br/>
      </w:r>
      <w:r>
        <w:rPr>
          <w:bCs/>
        </w:rPr>
        <w:br/>
      </w:r>
      <w:r w:rsidRPr="00810E90">
        <w:rPr>
          <w:b/>
          <w:bCs/>
          <w:i/>
        </w:rPr>
        <w:t>“Self-Sufficiency”</w:t>
      </w:r>
      <w:r>
        <w:rPr>
          <w:bCs/>
        </w:rPr>
        <w:t xml:space="preserve"> means sustaining a safe and stable living environment and having resources to support that living environment.   Indicators may include, but</w:t>
      </w:r>
      <w:r w:rsidR="00B450D7">
        <w:rPr>
          <w:bCs/>
        </w:rPr>
        <w:t xml:space="preserve"> are</w:t>
      </w:r>
      <w:r>
        <w:rPr>
          <w:bCs/>
        </w:rPr>
        <w:t xml:space="preserve"> not limited to, demonstration of attainability and sustainability of employment, knowledge and access to personal and community resources, including adequate health care, active education/vocational plans, and demonstration of basic living skills including problem solving, decision making, and assertiveness.  Self-Sufficiency involves building and sustaining healthy relationships, which are often integral to successful accomplishment of goals.</w:t>
      </w:r>
    </w:p>
    <w:p w14:paraId="7AA9B83F" w14:textId="77777777" w:rsidR="00624313" w:rsidRDefault="00624313">
      <w:pPr>
        <w:pStyle w:val="NoSpacing"/>
        <w:jc w:val="left"/>
        <w:rPr>
          <w:bCs/>
        </w:rPr>
      </w:pPr>
    </w:p>
    <w:p w14:paraId="5C0E33E2" w14:textId="77777777" w:rsidR="00624313" w:rsidRPr="00DB4120" w:rsidRDefault="00624313" w:rsidP="00624313">
      <w:pPr>
        <w:pStyle w:val="NoSpacing"/>
        <w:jc w:val="left"/>
        <w:rPr>
          <w:bCs/>
        </w:rPr>
      </w:pPr>
      <w:r w:rsidRPr="00624313">
        <w:rPr>
          <w:b/>
          <w:i/>
        </w:rPr>
        <w:t>“Self-Sufficiency Plan”</w:t>
      </w:r>
      <w:r>
        <w:t xml:space="preserve"> </w:t>
      </w:r>
      <w:r w:rsidRPr="00624313">
        <w:rPr>
          <w:bCs/>
        </w:rPr>
        <w:t xml:space="preserve">means </w:t>
      </w:r>
      <w:r>
        <w:rPr>
          <w:bCs/>
        </w:rPr>
        <w:t xml:space="preserve">a plan created with each youth </w:t>
      </w:r>
      <w:r w:rsidRPr="00624313">
        <w:rPr>
          <w:bCs/>
        </w:rPr>
        <w:t xml:space="preserve">based on an assessment of the youth's strengths and needs. </w:t>
      </w:r>
      <w:r>
        <w:t xml:space="preserve">The Self-Sufficiency Plan shall be completed with each Participant within thirty (30) calendar days of the eligibility determination.  </w:t>
      </w:r>
      <w:r w:rsidR="00DB4120">
        <w:t>The Contractor shall assure that the Participa</w:t>
      </w:r>
      <w:r w:rsidR="005E0FDB">
        <w:t>nt takes an active part in the</w:t>
      </w:r>
      <w:r w:rsidR="00DB4120">
        <w:t xml:space="preserve"> development and signs the Self-Sufficiency Plan, indicating recognition and acceptance of their Personal Responsibility in their transition towards Self-Sufficiency.</w:t>
      </w:r>
      <w:r w:rsidR="00DB4120">
        <w:rPr>
          <w:bCs/>
        </w:rPr>
        <w:t xml:space="preserve"> </w:t>
      </w:r>
      <w:r>
        <w:rPr>
          <w:bCs/>
        </w:rPr>
        <w:t xml:space="preserve">The Self-Sufficiency Plan shall be updated at least every six months.  </w:t>
      </w:r>
      <w:r w:rsidRPr="00624313">
        <w:rPr>
          <w:bCs/>
        </w:rPr>
        <w:t>The plan shall identify:</w:t>
      </w:r>
    </w:p>
    <w:p w14:paraId="27E94DA1" w14:textId="77777777" w:rsidR="00DB4120" w:rsidRDefault="00624313" w:rsidP="00624313">
      <w:pPr>
        <w:pStyle w:val="NoSpacing"/>
        <w:jc w:val="left"/>
      </w:pPr>
      <w:r w:rsidRPr="00624313">
        <w:rPr>
          <w:bCs/>
        </w:rPr>
        <w:t xml:space="preserve">a. </w:t>
      </w:r>
      <w:r w:rsidR="00DB4120">
        <w:t>The Participant’s strengths and needs, as identified by the program Case Manager and the Participant; and</w:t>
      </w:r>
    </w:p>
    <w:p w14:paraId="3C53DBE0" w14:textId="77777777" w:rsidR="00624313" w:rsidRPr="00DB4120" w:rsidRDefault="00DB4120" w:rsidP="00624313">
      <w:pPr>
        <w:pStyle w:val="NoSpacing"/>
        <w:jc w:val="left"/>
      </w:pPr>
      <w:r>
        <w:t>b. The goals of and for the Participant as well as activities the Contractor and Participant shall complete for achieving goals. Goals shall be in some or all of the following domains: education, employment, health, housing, and relationships; and,</w:t>
      </w:r>
    </w:p>
    <w:p w14:paraId="7826F7AA" w14:textId="77777777" w:rsidR="00DB4120" w:rsidRDefault="00DB4120" w:rsidP="00DB4120">
      <w:pPr>
        <w:pStyle w:val="NoSpacing"/>
        <w:jc w:val="left"/>
        <w:rPr>
          <w:bCs/>
        </w:rPr>
      </w:pPr>
      <w:r>
        <w:rPr>
          <w:bCs/>
        </w:rPr>
        <w:t>c</w:t>
      </w:r>
      <w:r w:rsidR="00624313" w:rsidRPr="00624313">
        <w:rPr>
          <w:bCs/>
        </w:rPr>
        <w:t>. The tasks, responsible parties, time frames, and desired outcomes needed to reach the goals.</w:t>
      </w:r>
    </w:p>
    <w:p w14:paraId="09F8260E" w14:textId="77777777" w:rsidR="009026BA" w:rsidRDefault="00495308">
      <w:pPr>
        <w:pStyle w:val="NoSpacing"/>
        <w:jc w:val="left"/>
        <w:rPr>
          <w:bCs/>
        </w:rPr>
      </w:pPr>
      <w:r>
        <w:rPr>
          <w:bCs/>
        </w:rPr>
        <w:br/>
      </w:r>
      <w:r w:rsidRPr="00810E90">
        <w:rPr>
          <w:b/>
          <w:bCs/>
          <w:i/>
        </w:rPr>
        <w:t>“Serious emotional disturbance”</w:t>
      </w:r>
      <w:r>
        <w:rPr>
          <w:bCs/>
        </w:rPr>
        <w:t xml:space="preserve"> means a diagnosable mental, behavioral, or emotional disorder that (1) is of sufficient duration to meet diagnostic criteria for the disorder specified by the current version of the Diagnostic and Statistical Manual of Mental Disorders (DSM) published by the American Psychiatric Association; and (2) has resulted in a functional impairment that substantially interferes with or limits a consumer’s role or functioning in family, school, or community activities. “Serious emotional disturbance” shall not include neurodevelopmental </w:t>
      </w:r>
      <w:r>
        <w:rPr>
          <w:bCs/>
        </w:rPr>
        <w:lastRenderedPageBreak/>
        <w:t>disorders, substance-related disorders, or conditions or problems classified in the current version of the DSM as “other conditions that may be a focus of clinical attention,” unless these conditions co-occur with another diagnosable serious emotional disturbance.</w:t>
      </w:r>
    </w:p>
    <w:p w14:paraId="0FD88CC7" w14:textId="77777777" w:rsidR="009026BA" w:rsidRDefault="009026BA">
      <w:pPr>
        <w:pStyle w:val="NoSpacing"/>
        <w:jc w:val="left"/>
        <w:rPr>
          <w:bCs/>
        </w:rPr>
      </w:pPr>
    </w:p>
    <w:p w14:paraId="019D6FC9" w14:textId="77777777" w:rsidR="00C76511" w:rsidRDefault="009026BA">
      <w:pPr>
        <w:pStyle w:val="NoSpacing"/>
        <w:jc w:val="left"/>
        <w:rPr>
          <w:bCs/>
        </w:rPr>
      </w:pPr>
      <w:r w:rsidRPr="009026BA">
        <w:rPr>
          <w:b/>
          <w:bCs/>
        </w:rPr>
        <w:t>“SNAP”</w:t>
      </w:r>
      <w:r>
        <w:rPr>
          <w:bCs/>
        </w:rPr>
        <w:t xml:space="preserve"> is a federal program which</w:t>
      </w:r>
      <w:r>
        <w:rPr>
          <w:rFonts w:cs="Arial"/>
          <w:color w:val="1B1B1B"/>
          <w:lang w:val="en"/>
        </w:rPr>
        <w:t xml:space="preserve"> provides nutrition benefits to supplement the food budget of needy families so they can purchase healthy food and move towards self-sufficiency.</w:t>
      </w:r>
      <w:r w:rsidR="00495308">
        <w:rPr>
          <w:bCs/>
        </w:rPr>
        <w:br/>
      </w:r>
      <w:r w:rsidR="00495308">
        <w:rPr>
          <w:bCs/>
        </w:rPr>
        <w:br/>
      </w:r>
      <w:r w:rsidR="00495308" w:rsidRPr="00810E90">
        <w:rPr>
          <w:b/>
          <w:bCs/>
          <w:i/>
        </w:rPr>
        <w:t>“State Training School</w:t>
      </w:r>
      <w:r w:rsidR="00177BED" w:rsidRPr="00810E90">
        <w:rPr>
          <w:b/>
          <w:bCs/>
          <w:i/>
        </w:rPr>
        <w:t xml:space="preserve"> (STS)</w:t>
      </w:r>
      <w:r w:rsidR="00495308" w:rsidRPr="00810E90">
        <w:rPr>
          <w:b/>
          <w:bCs/>
          <w:i/>
        </w:rPr>
        <w:t>”</w:t>
      </w:r>
      <w:r w:rsidR="00495308">
        <w:rPr>
          <w:bCs/>
        </w:rPr>
        <w:t xml:space="preserve"> means an Iowa juvenile facility defined by Iowa Code 233A.1.</w:t>
      </w:r>
    </w:p>
    <w:p w14:paraId="0FD61C0F" w14:textId="77777777" w:rsidR="00C76511" w:rsidRDefault="00C76511">
      <w:pPr>
        <w:pStyle w:val="NoSpacing"/>
        <w:jc w:val="left"/>
        <w:rPr>
          <w:bCs/>
        </w:rPr>
      </w:pPr>
    </w:p>
    <w:p w14:paraId="23FF1B1B" w14:textId="77777777" w:rsidR="00495308" w:rsidRDefault="00C76511">
      <w:pPr>
        <w:pStyle w:val="NoSpacing"/>
        <w:jc w:val="left"/>
        <w:rPr>
          <w:bCs/>
        </w:rPr>
      </w:pPr>
      <w:r w:rsidRPr="00810E90">
        <w:rPr>
          <w:b/>
          <w:bCs/>
          <w:i/>
        </w:rPr>
        <w:t>“Subsidized Guardianship Program”</w:t>
      </w:r>
      <w:r>
        <w:rPr>
          <w:bCs/>
        </w:rPr>
        <w:t xml:space="preserve"> means </w:t>
      </w:r>
      <w:r>
        <w:t xml:space="preserve">a permanency option for children involved with child welfare that provides financial assistance to caregivers who agree to be the legal guardian for a youth who is in Foster Care. Guardianship is a safe alternative to adoption, providing permanency for the youth without requiring formal termination of parental rights. </w:t>
      </w:r>
      <w:r w:rsidR="00495308">
        <w:rPr>
          <w:bCs/>
        </w:rPr>
        <w:br/>
      </w:r>
      <w:r w:rsidR="00495308">
        <w:rPr>
          <w:bCs/>
        </w:rPr>
        <w:br/>
      </w:r>
      <w:r w:rsidR="00495308" w:rsidRPr="00810E90">
        <w:rPr>
          <w:b/>
          <w:bCs/>
          <w:i/>
        </w:rPr>
        <w:t>"Substantial Contact"</w:t>
      </w:r>
      <w:r w:rsidR="00495308">
        <w:rPr>
          <w:bCs/>
        </w:rPr>
        <w:t xml:space="preserve"> means a face</w:t>
      </w:r>
      <w:r w:rsidR="00F330A6">
        <w:rPr>
          <w:bCs/>
        </w:rPr>
        <w:t>-</w:t>
      </w:r>
      <w:r w:rsidR="00495308">
        <w:rPr>
          <w:bCs/>
        </w:rPr>
        <w:t>to</w:t>
      </w:r>
      <w:r w:rsidR="00F330A6">
        <w:rPr>
          <w:bCs/>
        </w:rPr>
        <w:t>-</w:t>
      </w:r>
      <w:r w:rsidR="00495308">
        <w:rPr>
          <w:bCs/>
        </w:rPr>
        <w:t>face contact with a Participant lasting at least 30 minutes, which addresses the Case Management needs of the Participant and related activities.  The rate of the Substantial Contact shall be included in the budget.  Substantial Contact payments are all inclusive of the service, so the cost of the direct service provider, transportation costs, administration, and all other costs of providing the Substantial Contact are included in that rate.</w:t>
      </w:r>
      <w:r w:rsidR="00495308">
        <w:rPr>
          <w:bCs/>
        </w:rPr>
        <w:br/>
      </w:r>
      <w:r w:rsidR="00495308">
        <w:rPr>
          <w:bCs/>
        </w:rPr>
        <w:br/>
      </w:r>
      <w:r w:rsidR="00495308" w:rsidRPr="00810E90">
        <w:rPr>
          <w:b/>
          <w:bCs/>
          <w:i/>
        </w:rPr>
        <w:t>"Transition Planning Specialist (TPS)"</w:t>
      </w:r>
      <w:r w:rsidR="00495308">
        <w:rPr>
          <w:bCs/>
        </w:rPr>
        <w:t xml:space="preserve"> means an Agency staff that is dedicated to the Agency’s overall transition process for successful transition from foster care to adulthood for youth in foster care. There is typically one TPS for each Agency service area.</w:t>
      </w:r>
      <w:r w:rsidR="00495308">
        <w:rPr>
          <w:bCs/>
        </w:rPr>
        <w:br/>
      </w:r>
      <w:r w:rsidR="00495308">
        <w:rPr>
          <w:bCs/>
        </w:rPr>
        <w:br/>
      </w:r>
      <w:r w:rsidR="00495308" w:rsidRPr="00810E90">
        <w:rPr>
          <w:b/>
          <w:bCs/>
          <w:i/>
        </w:rPr>
        <w:t>“Vendor Payment”</w:t>
      </w:r>
      <w:r w:rsidR="00495308">
        <w:rPr>
          <w:bCs/>
        </w:rPr>
        <w:t xml:space="preserve"> means payments to meet direct expenses of </w:t>
      </w:r>
      <w:r w:rsidR="00756A72">
        <w:rPr>
          <w:bCs/>
        </w:rPr>
        <w:t>A</w:t>
      </w:r>
      <w:r w:rsidR="00495308">
        <w:rPr>
          <w:bCs/>
        </w:rPr>
        <w:t xml:space="preserve">ftercare </w:t>
      </w:r>
      <w:r w:rsidR="00A636BF">
        <w:rPr>
          <w:bCs/>
        </w:rPr>
        <w:t>Participant</w:t>
      </w:r>
      <w:r w:rsidR="00495308">
        <w:rPr>
          <w:bCs/>
        </w:rPr>
        <w:t>s that are necessary in order to meet goals of Self-Sufficiency.  Such assistance will be considered short-term and designed to be a “safety-net” that no other community resource can meet.  Vendor Payments may include Life Skills Training, transportation assistance, employment and educational assistance, clothing assistance, and room and board assistance as defined in above.</w:t>
      </w:r>
      <w:r w:rsidR="00495308">
        <w:rPr>
          <w:bCs/>
        </w:rPr>
        <w:br/>
      </w:r>
    </w:p>
    <w:p w14:paraId="0CBFADDF" w14:textId="77777777" w:rsidR="00495308" w:rsidRDefault="00495308">
      <w:pPr>
        <w:pStyle w:val="NoSpacing"/>
        <w:jc w:val="left"/>
      </w:pPr>
    </w:p>
    <w:p w14:paraId="307DF1AF" w14:textId="77777777" w:rsidR="00495308" w:rsidRDefault="00495308">
      <w:pPr>
        <w:pStyle w:val="NoSpacing"/>
        <w:jc w:val="left"/>
        <w:rPr>
          <w:b/>
          <w:i/>
        </w:rPr>
      </w:pPr>
      <w:r>
        <w:rPr>
          <w:b/>
          <w:i/>
        </w:rPr>
        <w:t xml:space="preserve">1.3 Scope of Work. </w:t>
      </w:r>
    </w:p>
    <w:p w14:paraId="6AAD821A" w14:textId="77777777" w:rsidR="00495308" w:rsidRDefault="00495308">
      <w:pPr>
        <w:pStyle w:val="NoSpacing"/>
        <w:jc w:val="left"/>
        <w:rPr>
          <w:b/>
        </w:rPr>
      </w:pPr>
      <w:r>
        <w:rPr>
          <w:b/>
        </w:rPr>
        <w:t>1.3.1 Deliverables.</w:t>
      </w:r>
    </w:p>
    <w:p w14:paraId="1D65187F" w14:textId="2AA7D463" w:rsidR="000047D9" w:rsidRPr="00D412C2" w:rsidRDefault="00495308">
      <w:pPr>
        <w:pStyle w:val="NoSpacing"/>
        <w:jc w:val="left"/>
      </w:pPr>
      <w:r>
        <w:t>The Contractor</w:t>
      </w:r>
      <w:r w:rsidR="00D412C2">
        <w:t xml:space="preserve"> shall provide the following:  </w:t>
      </w:r>
      <w:r>
        <w:br/>
      </w:r>
      <w:r>
        <w:br/>
      </w:r>
      <w:r w:rsidRPr="008B00C9">
        <w:rPr>
          <w:b/>
        </w:rPr>
        <w:t>1.3.</w:t>
      </w:r>
      <w:r w:rsidR="00AE77AF" w:rsidRPr="008B00C9">
        <w:rPr>
          <w:b/>
        </w:rPr>
        <w:t>1.</w:t>
      </w:r>
      <w:r w:rsidR="00E55575">
        <w:rPr>
          <w:b/>
        </w:rPr>
        <w:t>1</w:t>
      </w:r>
      <w:r w:rsidRPr="008B00C9">
        <w:rPr>
          <w:b/>
        </w:rPr>
        <w:t xml:space="preserve"> Eligibility Determination</w:t>
      </w:r>
      <w:r>
        <w:br/>
        <w:t>D</w:t>
      </w:r>
      <w:r w:rsidR="004F5083">
        <w:t>evelop and implement a</w:t>
      </w:r>
      <w:r w:rsidR="00DD2E3B">
        <w:t>n Agency approved</w:t>
      </w:r>
      <w:r w:rsidR="004F5083">
        <w:t xml:space="preserve"> process for d</w:t>
      </w:r>
      <w:r>
        <w:t xml:space="preserve">etermination of </w:t>
      </w:r>
      <w:r w:rsidR="004F5083">
        <w:t xml:space="preserve">initial </w:t>
      </w:r>
      <w:r>
        <w:t>eligibility of each Participant,</w:t>
      </w:r>
      <w:r w:rsidR="004F5083">
        <w:t xml:space="preserve"> including creation of the </w:t>
      </w:r>
      <w:r w:rsidR="00DD2E3B">
        <w:t xml:space="preserve">Agency approved </w:t>
      </w:r>
      <w:r w:rsidR="004F5083">
        <w:t xml:space="preserve">form(s) needed to </w:t>
      </w:r>
      <w:r w:rsidR="00AE77AF">
        <w:t>receive</w:t>
      </w:r>
      <w:r w:rsidR="004F5083">
        <w:t xml:space="preserve"> referrals, request confirmation of eligibility from the Agency, </w:t>
      </w:r>
      <w:r w:rsidR="00D412C2">
        <w:t xml:space="preserve">and notifying </w:t>
      </w:r>
      <w:r w:rsidR="004F5083">
        <w:t>the applicant of the decision</w:t>
      </w:r>
      <w:r w:rsidR="00DB4120">
        <w:t>.  A Notice of Decision will be provided to applicants</w:t>
      </w:r>
      <w:r w:rsidR="009F1C30">
        <w:t xml:space="preserve"> and to Participants whose service </w:t>
      </w:r>
      <w:r w:rsidR="00850254" w:rsidRPr="00850254">
        <w:rPr>
          <w:color w:val="FF0000"/>
          <w:u w:val="single"/>
        </w:rPr>
        <w:t>begins,</w:t>
      </w:r>
      <w:r w:rsidR="00850254">
        <w:t xml:space="preserve"> </w:t>
      </w:r>
      <w:r w:rsidR="009F1C30">
        <w:t>ends</w:t>
      </w:r>
      <w:r w:rsidR="0012064F" w:rsidRPr="0012064F">
        <w:rPr>
          <w:color w:val="FF0000"/>
          <w:u w:val="single"/>
        </w:rPr>
        <w:t>,</w:t>
      </w:r>
      <w:r w:rsidR="009F1C30">
        <w:t xml:space="preserve"> or changes</w:t>
      </w:r>
      <w:r w:rsidR="004F5083">
        <w:t xml:space="preserve">.  </w:t>
      </w:r>
      <w:r w:rsidR="008B00C9" w:rsidRPr="00850254">
        <w:t xml:space="preserve">Eligibility </w:t>
      </w:r>
      <w:r w:rsidR="003E4F17" w:rsidRPr="00850254">
        <w:t>shall be determined</w:t>
      </w:r>
      <w:r w:rsidR="00543AD9" w:rsidRPr="00850254">
        <w:t xml:space="preserve"> </w:t>
      </w:r>
      <w:r w:rsidR="00543AD9" w:rsidRPr="00850254">
        <w:rPr>
          <w:color w:val="FF0000"/>
          <w:u w:val="single"/>
        </w:rPr>
        <w:t>by the</w:t>
      </w:r>
      <w:r w:rsidR="00543AD9" w:rsidRPr="00850254">
        <w:t xml:space="preserve"> </w:t>
      </w:r>
      <w:r w:rsidR="00543AD9" w:rsidRPr="00850254">
        <w:rPr>
          <w:color w:val="FF0000"/>
          <w:u w:val="single"/>
        </w:rPr>
        <w:t>Agency</w:t>
      </w:r>
      <w:r w:rsidR="003E4F17" w:rsidRPr="00850254">
        <w:t xml:space="preserve"> for</w:t>
      </w:r>
      <w:r w:rsidR="008B00C9" w:rsidRPr="00850254">
        <w:t xml:space="preserve"> applicants</w:t>
      </w:r>
      <w:r w:rsidR="00850254" w:rsidRPr="00850254">
        <w:rPr>
          <w:color w:val="FF0000"/>
          <w:u w:val="single"/>
        </w:rPr>
        <w:t>.</w:t>
      </w:r>
      <w:r w:rsidR="00850254" w:rsidRPr="00850254">
        <w:t xml:space="preserve"> </w:t>
      </w:r>
      <w:r w:rsidR="008B00C9" w:rsidRPr="00850254">
        <w:t xml:space="preserve"> </w:t>
      </w:r>
      <w:r w:rsidR="00850254" w:rsidRPr="00850254">
        <w:rPr>
          <w:color w:val="FF0000"/>
          <w:u w:val="single"/>
        </w:rPr>
        <w:t>Services are expected to begin</w:t>
      </w:r>
      <w:r w:rsidR="00850254">
        <w:t xml:space="preserve"> </w:t>
      </w:r>
      <w:r w:rsidR="008B00C9" w:rsidRPr="00850254">
        <w:t xml:space="preserve">within </w:t>
      </w:r>
      <w:r w:rsidR="00F04EE7" w:rsidRPr="00850254">
        <w:t>s</w:t>
      </w:r>
      <w:r w:rsidR="00D06A92" w:rsidRPr="00850254">
        <w:t>even</w:t>
      </w:r>
      <w:r w:rsidR="008B00C9" w:rsidRPr="00850254">
        <w:t xml:space="preserve"> (7) Agency business days</w:t>
      </w:r>
      <w:r w:rsidR="008B00C9" w:rsidRPr="00850254">
        <w:rPr>
          <w:strike/>
        </w:rPr>
        <w:t>.</w:t>
      </w:r>
      <w:r w:rsidR="00850254">
        <w:t xml:space="preserve"> </w:t>
      </w:r>
      <w:r w:rsidR="00850254" w:rsidRPr="00850254">
        <w:rPr>
          <w:color w:val="FF0000"/>
          <w:u w:val="single"/>
        </w:rPr>
        <w:t>of the Contractor receiving confirmation of eligibility.</w:t>
      </w:r>
      <w:r w:rsidR="00850254">
        <w:t xml:space="preserve"> </w:t>
      </w:r>
      <w:r w:rsidR="00B77396">
        <w:t xml:space="preserve">  </w:t>
      </w:r>
      <w:r>
        <w:br/>
      </w:r>
      <w:r>
        <w:br/>
      </w:r>
      <w:r w:rsidRPr="008B00C9">
        <w:rPr>
          <w:b/>
        </w:rPr>
        <w:t>1.3.</w:t>
      </w:r>
      <w:r w:rsidR="00AE77AF" w:rsidRPr="008B00C9">
        <w:rPr>
          <w:b/>
        </w:rPr>
        <w:t>1.</w:t>
      </w:r>
      <w:r w:rsidR="00E55575">
        <w:rPr>
          <w:b/>
        </w:rPr>
        <w:t>2</w:t>
      </w:r>
      <w:r w:rsidRPr="008B00C9">
        <w:rPr>
          <w:b/>
        </w:rPr>
        <w:t xml:space="preserve"> Plan, Develop, and Implement</w:t>
      </w:r>
    </w:p>
    <w:p w14:paraId="4A69714A" w14:textId="77777777" w:rsidR="000047D9" w:rsidRDefault="00D412C2" w:rsidP="000047D9">
      <w:pPr>
        <w:pStyle w:val="NoSpacing"/>
        <w:numPr>
          <w:ilvl w:val="0"/>
          <w:numId w:val="28"/>
        </w:numPr>
        <w:jc w:val="left"/>
      </w:pPr>
      <w:r>
        <w:t>Develop,</w:t>
      </w:r>
      <w:r w:rsidR="00495308">
        <w:t xml:space="preserve"> implement</w:t>
      </w:r>
      <w:r>
        <w:t>, and adhere to</w:t>
      </w:r>
      <w:r w:rsidR="00495308">
        <w:t xml:space="preserve"> an </w:t>
      </w:r>
      <w:r w:rsidR="001C5DAB">
        <w:t xml:space="preserve">Agency approved </w:t>
      </w:r>
      <w:r w:rsidR="00495308">
        <w:t>intake process that is easily accessible to potential Aftercare Participants and referring individuals</w:t>
      </w:r>
      <w:r w:rsidR="0068270C">
        <w:t>.</w:t>
      </w:r>
      <w:r w:rsidR="004F5083">
        <w:t xml:space="preserve"> In addition to items in Section </w:t>
      </w:r>
      <w:r w:rsidR="004F5083" w:rsidRPr="008D3329">
        <w:t>1.3.</w:t>
      </w:r>
      <w:r w:rsidR="008B00C9" w:rsidRPr="008D3329">
        <w:t>1.</w:t>
      </w:r>
      <w:r w:rsidR="008D3329" w:rsidRPr="008D3329">
        <w:t>1</w:t>
      </w:r>
      <w:r w:rsidR="004F5083" w:rsidRPr="008D3329">
        <w:t>,</w:t>
      </w:r>
      <w:r w:rsidR="004F5083">
        <w:t xml:space="preserve"> develop and implement an </w:t>
      </w:r>
      <w:r w:rsidR="001C5DAB">
        <w:t xml:space="preserve">Agency approved </w:t>
      </w:r>
      <w:r w:rsidR="004F5083">
        <w:t>ongoing eligibility process, based upon the Participant taking an active, responsible part in plan development and implementation to reach desired outcomes.</w:t>
      </w:r>
    </w:p>
    <w:p w14:paraId="4A2C03B7" w14:textId="740CE163" w:rsidR="000047D9" w:rsidRDefault="00495308" w:rsidP="000047D9">
      <w:pPr>
        <w:pStyle w:val="NoSpacing"/>
        <w:numPr>
          <w:ilvl w:val="0"/>
          <w:numId w:val="28"/>
        </w:numPr>
        <w:jc w:val="left"/>
      </w:pPr>
      <w:r>
        <w:t xml:space="preserve">Utilize a Casey </w:t>
      </w:r>
      <w:r w:rsidR="00CC298D">
        <w:t>Life Skills Assessment</w:t>
      </w:r>
      <w:r w:rsidR="00B7538F">
        <w:t xml:space="preserve"> </w:t>
      </w:r>
      <w:r w:rsidR="007F2487" w:rsidRPr="007F2487">
        <w:rPr>
          <w:color w:val="FF0000"/>
          <w:u w:val="single"/>
        </w:rPr>
        <w:t>or other Agency approved assessment</w:t>
      </w:r>
      <w:r w:rsidR="007F2487">
        <w:t xml:space="preserve"> </w:t>
      </w:r>
      <w:r w:rsidR="00B7538F">
        <w:t xml:space="preserve">of all youth that present </w:t>
      </w:r>
      <w:r>
        <w:t>through self-referrals, referrals from the Agency, other programs, or individuals</w:t>
      </w:r>
      <w:r w:rsidRPr="00BE149D">
        <w:rPr>
          <w:sz w:val="24"/>
          <w:szCs w:val="24"/>
        </w:rPr>
        <w:t>.</w:t>
      </w:r>
      <w:r w:rsidR="001766D1" w:rsidRPr="00BE149D">
        <w:rPr>
          <w:sz w:val="24"/>
          <w:szCs w:val="24"/>
        </w:rPr>
        <w:t xml:space="preserve"> </w:t>
      </w:r>
      <w:r w:rsidR="00BE149D" w:rsidRPr="00BE149D">
        <w:rPr>
          <w:rFonts w:eastAsia="Arial"/>
          <w:color w:val="FF0000"/>
          <w:u w:val="single"/>
        </w:rPr>
        <w:t xml:space="preserve">If an assessment has been completed in the six (6) months prior to exit and the Aftercare provider has a copy, it may be used in </w:t>
      </w:r>
      <w:r w:rsidR="00BE149D" w:rsidRPr="00BE149D">
        <w:rPr>
          <w:rFonts w:eastAsia="Arial"/>
          <w:color w:val="FF0000"/>
          <w:u w:val="single"/>
        </w:rPr>
        <w:lastRenderedPageBreak/>
        <w:t>lieu of completing another assessment. It will be the responsibility of the provider, however, to request</w:t>
      </w:r>
      <w:r w:rsidR="00BE149D" w:rsidRPr="00BE149D">
        <w:rPr>
          <w:rFonts w:eastAsia="Arial"/>
        </w:rPr>
        <w:t xml:space="preserve"> </w:t>
      </w:r>
      <w:r w:rsidR="00BE149D" w:rsidRPr="00BE149D">
        <w:rPr>
          <w:rFonts w:eastAsia="Arial"/>
          <w:color w:val="FF0000"/>
          <w:u w:val="single"/>
        </w:rPr>
        <w:t>the assessment from the case manager or youth</w:t>
      </w:r>
      <w:r w:rsidR="00BE149D">
        <w:rPr>
          <w:rFonts w:eastAsia="Arial"/>
          <w:color w:val="FF0000"/>
          <w:u w:val="single"/>
        </w:rPr>
        <w:t xml:space="preserve">. </w:t>
      </w:r>
    </w:p>
    <w:p w14:paraId="15976989" w14:textId="77777777" w:rsidR="00165FE6" w:rsidRDefault="004F5083" w:rsidP="00624313">
      <w:pPr>
        <w:pStyle w:val="NoSpacing"/>
        <w:numPr>
          <w:ilvl w:val="0"/>
          <w:numId w:val="28"/>
        </w:numPr>
        <w:jc w:val="left"/>
      </w:pPr>
      <w:r>
        <w:t xml:space="preserve">Utilize a </w:t>
      </w:r>
      <w:r w:rsidR="00495308">
        <w:t>S</w:t>
      </w:r>
      <w:r w:rsidR="00EB137A">
        <w:t>elf-</w:t>
      </w:r>
      <w:r w:rsidR="00495308">
        <w:t xml:space="preserve">Sufficiency Plan, based upon an independent living needs assessment of each Participant’s strengths and needs, which complements the Participant’s own efforts in achieving Self-Sufficiency. </w:t>
      </w:r>
      <w:r w:rsidR="00EB137A">
        <w:t xml:space="preserve">The </w:t>
      </w:r>
      <w:r w:rsidR="000F65B3">
        <w:t xml:space="preserve">Contractor shall </w:t>
      </w:r>
      <w:r w:rsidR="00624313">
        <w:t xml:space="preserve">create a Self-Sufficiency Plan with the youth within thirty (30) calendar days of the eligibility determination and shall </w:t>
      </w:r>
      <w:r w:rsidR="000F65B3">
        <w:t xml:space="preserve">revise the </w:t>
      </w:r>
      <w:r w:rsidR="00EB137A">
        <w:t>Self-</w:t>
      </w:r>
      <w:r w:rsidR="00495308">
        <w:t>Sufficiency Plan</w:t>
      </w:r>
      <w:r w:rsidR="000F65B3">
        <w:t>,</w:t>
      </w:r>
      <w:r w:rsidR="00495308">
        <w:t xml:space="preserve"> at least</w:t>
      </w:r>
      <w:r w:rsidR="000F65B3">
        <w:t>,</w:t>
      </w:r>
      <w:r w:rsidR="00495308">
        <w:t xml:space="preserve"> every six (6) months.  </w:t>
      </w:r>
    </w:p>
    <w:p w14:paraId="6CB86F61" w14:textId="77777777" w:rsidR="00165FE6" w:rsidRDefault="00495308" w:rsidP="00165FE6">
      <w:pPr>
        <w:pStyle w:val="NoSpacing"/>
        <w:numPr>
          <w:ilvl w:val="0"/>
          <w:numId w:val="28"/>
        </w:numPr>
        <w:jc w:val="left"/>
      </w:pPr>
      <w:r>
        <w:t>Develop and implement a</w:t>
      </w:r>
      <w:r w:rsidR="00A370E8">
        <w:t>n Agency approved</w:t>
      </w:r>
      <w:r>
        <w:t xml:space="preserve"> plan for clinical support to Case Managers and supervisors.</w:t>
      </w:r>
    </w:p>
    <w:p w14:paraId="7A95C86E" w14:textId="77777777" w:rsidR="00165FE6" w:rsidRDefault="00495308" w:rsidP="00165FE6">
      <w:pPr>
        <w:pStyle w:val="NoSpacing"/>
        <w:numPr>
          <w:ilvl w:val="0"/>
          <w:numId w:val="28"/>
        </w:numPr>
        <w:jc w:val="left"/>
      </w:pPr>
      <w:r>
        <w:t>Develop and implement a</w:t>
      </w:r>
      <w:r w:rsidR="00C80E8C">
        <w:t>n Agency approved</w:t>
      </w:r>
      <w:r>
        <w:t xml:space="preserve"> training plan for Case Managers and supervisors.</w:t>
      </w:r>
    </w:p>
    <w:p w14:paraId="5F372F40" w14:textId="77777777" w:rsidR="00165FE6" w:rsidRDefault="004F5083" w:rsidP="00165FE6">
      <w:pPr>
        <w:pStyle w:val="NoSpacing"/>
        <w:numPr>
          <w:ilvl w:val="0"/>
          <w:numId w:val="28"/>
        </w:numPr>
        <w:jc w:val="left"/>
      </w:pPr>
      <w:r>
        <w:t>Create a</w:t>
      </w:r>
      <w:r w:rsidR="00495308">
        <w:t>n Agency approved protocol to respond to Participant issues, such as poor participation</w:t>
      </w:r>
      <w:r w:rsidR="00423496">
        <w:t xml:space="preserve"> or</w:t>
      </w:r>
      <w:r w:rsidR="00495308">
        <w:t xml:space="preserve"> aggression, which may lead to discharge from Aftercare services.</w:t>
      </w:r>
    </w:p>
    <w:p w14:paraId="631C9DDD" w14:textId="77777777" w:rsidR="00165FE6" w:rsidRDefault="00495308" w:rsidP="00165FE6">
      <w:pPr>
        <w:pStyle w:val="NoSpacing"/>
        <w:numPr>
          <w:ilvl w:val="0"/>
          <w:numId w:val="28"/>
        </w:numPr>
        <w:jc w:val="left"/>
      </w:pPr>
      <w:r>
        <w:t>Ensure the provision of effective, equitable, understandable</w:t>
      </w:r>
      <w:r w:rsidR="00423496">
        <w:t>,</w:t>
      </w:r>
      <w:r>
        <w:t xml:space="preserve"> and respectful quality supports and services that are responsive to diverse cultural beliefs and practices, preferred languages, health literacy and other communication needs.</w:t>
      </w:r>
    </w:p>
    <w:p w14:paraId="5BE10B8A" w14:textId="77777777" w:rsidR="00165FE6" w:rsidRDefault="00495308" w:rsidP="00165FE6">
      <w:pPr>
        <w:pStyle w:val="NoSpacing"/>
        <w:numPr>
          <w:ilvl w:val="0"/>
          <w:numId w:val="28"/>
        </w:numPr>
        <w:jc w:val="left"/>
      </w:pPr>
      <w:r>
        <w:t>Develop and implement procedures for Participant appeals and grievances. Participants have the right to appeal adverse decisions made by the Agency or the Contractor. Provide information to Participants about their rights to appeal.</w:t>
      </w:r>
    </w:p>
    <w:p w14:paraId="63848852" w14:textId="77777777" w:rsidR="00165FE6" w:rsidRDefault="00495308" w:rsidP="00165FE6">
      <w:pPr>
        <w:pStyle w:val="NoSpacing"/>
        <w:numPr>
          <w:ilvl w:val="0"/>
          <w:numId w:val="28"/>
        </w:numPr>
        <w:jc w:val="left"/>
      </w:pPr>
      <w:r>
        <w:t>Develop and implement a quality assurance process, including Agency staff, which evaluates case level service, training, and fiscal systems.</w:t>
      </w:r>
    </w:p>
    <w:p w14:paraId="6E6E8DCC" w14:textId="77777777" w:rsidR="00165FE6" w:rsidRDefault="00495308" w:rsidP="00165FE6">
      <w:pPr>
        <w:pStyle w:val="NoSpacing"/>
        <w:numPr>
          <w:ilvl w:val="0"/>
          <w:numId w:val="28"/>
        </w:numPr>
        <w:jc w:val="left"/>
      </w:pPr>
      <w:r>
        <w:t>Create and manage a waiting list when all funds for Aftercare are committed for the fiscal year, per 441 Iowa Admin. Code</w:t>
      </w:r>
      <w:r w:rsidR="00ED048F">
        <w:t xml:space="preserve"> Chapter</w:t>
      </w:r>
      <w:r>
        <w:t xml:space="preserve"> 187. Contractor shall notify the Agency at least thirty (30) calendar days prior to initiating a waiting list to review possible options to avoid a waiting list.</w:t>
      </w:r>
    </w:p>
    <w:p w14:paraId="2242CD69" w14:textId="77777777" w:rsidR="009F5805" w:rsidRDefault="00495308" w:rsidP="00165FE6">
      <w:pPr>
        <w:pStyle w:val="NoSpacing"/>
        <w:numPr>
          <w:ilvl w:val="0"/>
          <w:numId w:val="28"/>
        </w:numPr>
        <w:jc w:val="left"/>
      </w:pPr>
      <w:r>
        <w:t>Develop and maintain a website describing the program, referral process, process and outcomes data, and other information pertinent to operation and delivery of the program.</w:t>
      </w:r>
    </w:p>
    <w:p w14:paraId="77CF0A2F" w14:textId="77777777" w:rsidR="00165FE6" w:rsidRDefault="00AF4289" w:rsidP="00165FE6">
      <w:pPr>
        <w:pStyle w:val="NoSpacing"/>
        <w:numPr>
          <w:ilvl w:val="0"/>
          <w:numId w:val="28"/>
        </w:numPr>
        <w:jc w:val="left"/>
      </w:pPr>
      <w:r>
        <w:t>A</w:t>
      </w:r>
      <w:r w:rsidR="009F5805">
        <w:t xml:space="preserve"> transition plan which will ensure all Participants</w:t>
      </w:r>
      <w:r w:rsidR="00CC298D">
        <w:t xml:space="preserve"> and new referrals</w:t>
      </w:r>
      <w:r w:rsidR="009F5805">
        <w:t xml:space="preserve"> can seamlessly transition on July 1, 2022.  A</w:t>
      </w:r>
      <w:r w:rsidR="004E2DE1">
        <w:t>ll B</w:t>
      </w:r>
      <w:r w:rsidR="009F5805">
        <w:t>idders, including the current Contractor, shall describe</w:t>
      </w:r>
      <w:r w:rsidR="004E2DE1">
        <w:t xml:space="preserve"> the collaboration, steps, and timeline for transition of services, if applicable.  </w:t>
      </w:r>
      <w:r w:rsidR="007C0914">
        <w:br/>
      </w:r>
    </w:p>
    <w:p w14:paraId="5CC6B37F" w14:textId="77777777" w:rsidR="00165FE6" w:rsidRDefault="00495308" w:rsidP="00CD09EE">
      <w:pPr>
        <w:pStyle w:val="NoSpacing"/>
        <w:jc w:val="left"/>
        <w:rPr>
          <w:b/>
        </w:rPr>
      </w:pPr>
      <w:r w:rsidRPr="008B00C9">
        <w:rPr>
          <w:b/>
        </w:rPr>
        <w:t>1.3</w:t>
      </w:r>
      <w:r w:rsidR="00AE77AF" w:rsidRPr="008B00C9">
        <w:rPr>
          <w:b/>
        </w:rPr>
        <w:t>.1.</w:t>
      </w:r>
      <w:r w:rsidR="00E55575">
        <w:rPr>
          <w:b/>
        </w:rPr>
        <w:t>3</w:t>
      </w:r>
      <w:r w:rsidRPr="00165FE6">
        <w:rPr>
          <w:b/>
        </w:rPr>
        <w:tab/>
      </w:r>
      <w:r w:rsidRPr="008B00C9">
        <w:rPr>
          <w:b/>
        </w:rPr>
        <w:t>Case Management</w:t>
      </w:r>
    </w:p>
    <w:p w14:paraId="4DE0E3E1" w14:textId="77777777" w:rsidR="00165FE6" w:rsidRDefault="008B00C9" w:rsidP="00165FE6">
      <w:pPr>
        <w:pStyle w:val="NoSpacing"/>
        <w:numPr>
          <w:ilvl w:val="0"/>
          <w:numId w:val="29"/>
        </w:numPr>
        <w:jc w:val="left"/>
      </w:pPr>
      <w:r>
        <w:t xml:space="preserve">As part of the eligibility </w:t>
      </w:r>
      <w:r w:rsidRPr="00DB4120">
        <w:t>determination process in 1.3.1.</w:t>
      </w:r>
      <w:r w:rsidR="008D3329" w:rsidRPr="00DB4120">
        <w:t>1</w:t>
      </w:r>
      <w:r w:rsidRPr="00DB4120">
        <w:t>,</w:t>
      </w:r>
      <w:r>
        <w:t xml:space="preserve"> </w:t>
      </w:r>
      <w:r w:rsidR="0065348E">
        <w:t>accurately</w:t>
      </w:r>
      <w:r w:rsidR="003E4F17">
        <w:t xml:space="preserve"> document eligibility </w:t>
      </w:r>
      <w:r w:rsidR="006D662A">
        <w:t>determination for all applicants, including those determined eligible and ineligible. Maintain a record of eligibility in the Participant case record</w:t>
      </w:r>
      <w:r w:rsidR="003E4F17">
        <w:t xml:space="preserve">. A </w:t>
      </w:r>
      <w:r w:rsidR="006D662A">
        <w:t>N</w:t>
      </w:r>
      <w:r w:rsidR="003E4F17">
        <w:t xml:space="preserve">otice of </w:t>
      </w:r>
      <w:r w:rsidR="006D662A">
        <w:t>D</w:t>
      </w:r>
      <w:r w:rsidR="003E4F17">
        <w:t>ecision shall be provided to</w:t>
      </w:r>
      <w:r w:rsidR="006D662A">
        <w:t xml:space="preserve"> eligible and</w:t>
      </w:r>
      <w:r w:rsidR="003E4F17">
        <w:t xml:space="preserve"> </w:t>
      </w:r>
      <w:r w:rsidR="006D662A">
        <w:t>ineligible</w:t>
      </w:r>
      <w:r w:rsidR="003E4F17">
        <w:t xml:space="preserve"> applicants on an Agency approved form</w:t>
      </w:r>
      <w:r w:rsidR="00822F64">
        <w:t>.</w:t>
      </w:r>
      <w:r w:rsidR="00DB4120">
        <w:t xml:space="preserve">  Provide documentation and participate at the request of the Agency, in the event of an appeal.</w:t>
      </w:r>
    </w:p>
    <w:p w14:paraId="47931949" w14:textId="77777777" w:rsidR="00165FE6" w:rsidRDefault="004F5083" w:rsidP="00165FE6">
      <w:pPr>
        <w:pStyle w:val="NoSpacing"/>
        <w:numPr>
          <w:ilvl w:val="0"/>
          <w:numId w:val="29"/>
        </w:numPr>
        <w:jc w:val="left"/>
      </w:pPr>
      <w:r>
        <w:t>Provide Core Services Participants a</w:t>
      </w:r>
      <w:r w:rsidR="00495308">
        <w:t>t least two face</w:t>
      </w:r>
      <w:r w:rsidR="008359B4">
        <w:t>-</w:t>
      </w:r>
      <w:r w:rsidR="00495308">
        <w:t>to</w:t>
      </w:r>
      <w:r w:rsidR="008359B4">
        <w:t>-</w:t>
      </w:r>
      <w:r w:rsidR="00495308">
        <w:t>face Participant meetings per</w:t>
      </w:r>
      <w:r w:rsidR="00CC298D">
        <w:t xml:space="preserve"> calendar</w:t>
      </w:r>
      <w:r w:rsidR="00495308">
        <w:t xml:space="preserve"> month</w:t>
      </w:r>
      <w:r w:rsidR="00CC298D">
        <w:t>, which</w:t>
      </w:r>
      <w:r w:rsidR="00495308">
        <w:t xml:space="preserve"> are at least 30 minutes each.</w:t>
      </w:r>
      <w:r>
        <w:t xml:space="preserve"> Extended Services and Pre-</w:t>
      </w:r>
      <w:r w:rsidR="007A6BC4">
        <w:t xml:space="preserve">Aftercare </w:t>
      </w:r>
      <w:r>
        <w:t>Services Participants may be seen less frequently.</w:t>
      </w:r>
    </w:p>
    <w:p w14:paraId="713DEA98" w14:textId="77777777" w:rsidR="00165FE6" w:rsidRDefault="006B75E4" w:rsidP="00165FE6">
      <w:pPr>
        <w:pStyle w:val="NoSpacing"/>
        <w:numPr>
          <w:ilvl w:val="0"/>
          <w:numId w:val="29"/>
        </w:numPr>
        <w:jc w:val="left"/>
      </w:pPr>
      <w:r>
        <w:t>Assist Participants</w:t>
      </w:r>
      <w:r w:rsidR="0065348E">
        <w:t xml:space="preserve"> with</w:t>
      </w:r>
      <w:r>
        <w:t xml:space="preserve"> f</w:t>
      </w:r>
      <w:r w:rsidR="00495308">
        <w:t>inding and maintaining a safe and stable place to live. This includes connecting to the Iowa Aftercare Rent Subsidy Program, Fostering Youth to Independence, or other housing resources.</w:t>
      </w:r>
    </w:p>
    <w:p w14:paraId="6F5DCAB1" w14:textId="77777777" w:rsidR="00165FE6" w:rsidRDefault="006B75E4" w:rsidP="00165FE6">
      <w:pPr>
        <w:pStyle w:val="NoSpacing"/>
        <w:numPr>
          <w:ilvl w:val="0"/>
          <w:numId w:val="29"/>
        </w:numPr>
        <w:jc w:val="left"/>
      </w:pPr>
      <w:r>
        <w:t>Provide e</w:t>
      </w:r>
      <w:r w:rsidR="00495308">
        <w:t xml:space="preserve">ducation and support in regard to Participant job readiness skills, job seeking, employment, job retention, eligibility for financial resources other than employment </w:t>
      </w:r>
      <w:r w:rsidR="009026BA">
        <w:t>(such as SSI, scholarships, SNAP</w:t>
      </w:r>
      <w:r w:rsidR="00495308">
        <w:t>, or support from family), and/or participation in work training or educational program leading to employment.</w:t>
      </w:r>
    </w:p>
    <w:p w14:paraId="7C35E3B4" w14:textId="77777777" w:rsidR="00165FE6" w:rsidRDefault="006B75E4" w:rsidP="00165FE6">
      <w:pPr>
        <w:pStyle w:val="NoSpacing"/>
        <w:numPr>
          <w:ilvl w:val="0"/>
          <w:numId w:val="29"/>
        </w:numPr>
        <w:jc w:val="left"/>
      </w:pPr>
      <w:r>
        <w:t>Provide e</w:t>
      </w:r>
      <w:r w:rsidR="00495308">
        <w:t>ducation and support for the Participants to find and build positive personal relationships with adults in the community, including family support, healthy marriage education, as appropriate, and mentoring.</w:t>
      </w:r>
    </w:p>
    <w:p w14:paraId="3A6D76E3" w14:textId="77777777" w:rsidR="00165FE6" w:rsidRDefault="006B75E4" w:rsidP="00165FE6">
      <w:pPr>
        <w:pStyle w:val="NoSpacing"/>
        <w:numPr>
          <w:ilvl w:val="0"/>
          <w:numId w:val="29"/>
        </w:numPr>
        <w:jc w:val="left"/>
      </w:pPr>
      <w:r>
        <w:t>P</w:t>
      </w:r>
      <w:r w:rsidR="00495308">
        <w:t xml:space="preserve">ractice a form of Relationship Mapping to help the youth identify relationships. The Contractor shall demonstrate the will and ability to help youth who desire to reconnect </w:t>
      </w:r>
      <w:r w:rsidR="0065348E">
        <w:t xml:space="preserve">safely </w:t>
      </w:r>
      <w:r w:rsidR="00495308">
        <w:t>with kin, with whom they may be estranged or disconnected.</w:t>
      </w:r>
    </w:p>
    <w:p w14:paraId="1476BE1B" w14:textId="77777777" w:rsidR="00165FE6" w:rsidRDefault="00495308" w:rsidP="00165FE6">
      <w:pPr>
        <w:pStyle w:val="NoSpacing"/>
        <w:numPr>
          <w:ilvl w:val="0"/>
          <w:numId w:val="29"/>
        </w:numPr>
        <w:jc w:val="left"/>
      </w:pPr>
      <w:r>
        <w:t>Assist Participant</w:t>
      </w:r>
      <w:r w:rsidR="006B75E4">
        <w:t>s</w:t>
      </w:r>
      <w:r>
        <w:t xml:space="preserve"> with avoidance of high-risk behaviors.</w:t>
      </w:r>
    </w:p>
    <w:p w14:paraId="2A67CAE8" w14:textId="77777777" w:rsidR="00165FE6" w:rsidRDefault="006B75E4" w:rsidP="00165FE6">
      <w:pPr>
        <w:pStyle w:val="NoSpacing"/>
        <w:numPr>
          <w:ilvl w:val="0"/>
          <w:numId w:val="29"/>
        </w:numPr>
        <w:jc w:val="left"/>
      </w:pPr>
      <w:r>
        <w:lastRenderedPageBreak/>
        <w:t>Make r</w:t>
      </w:r>
      <w:r w:rsidR="00495308">
        <w:t xml:space="preserve">eferrals and </w:t>
      </w:r>
      <w:r>
        <w:t xml:space="preserve">provide </w:t>
      </w:r>
      <w:r w:rsidR="00495308">
        <w:t>guidance to Participants for access to needed physical and mental health services, including health insurance information, knowledge of medication needs, and ability to access health resources.</w:t>
      </w:r>
    </w:p>
    <w:p w14:paraId="6ADFE97D" w14:textId="77777777" w:rsidR="00165FE6" w:rsidRDefault="00495308" w:rsidP="00165FE6">
      <w:pPr>
        <w:pStyle w:val="NoSpacing"/>
        <w:numPr>
          <w:ilvl w:val="0"/>
          <w:numId w:val="29"/>
        </w:numPr>
        <w:jc w:val="left"/>
      </w:pPr>
      <w:r>
        <w:t xml:space="preserve">Link Participants to appropriate community resources to assist </w:t>
      </w:r>
      <w:r w:rsidR="0065348E">
        <w:t xml:space="preserve">in </w:t>
      </w:r>
      <w:r>
        <w:t>achievement of Self-Sufficiency.</w:t>
      </w:r>
    </w:p>
    <w:p w14:paraId="2B0D5DFE" w14:textId="77777777" w:rsidR="00165FE6" w:rsidRDefault="006B75E4" w:rsidP="00165FE6">
      <w:pPr>
        <w:pStyle w:val="NoSpacing"/>
        <w:numPr>
          <w:ilvl w:val="0"/>
          <w:numId w:val="29"/>
        </w:numPr>
        <w:jc w:val="left"/>
      </w:pPr>
      <w:r>
        <w:t xml:space="preserve">Provide </w:t>
      </w:r>
      <w:r w:rsidR="0065348E">
        <w:t xml:space="preserve">Participants </w:t>
      </w:r>
      <w:r w:rsidR="00495308">
        <w:t xml:space="preserve">Life Skills Training to assist </w:t>
      </w:r>
      <w:r w:rsidR="0065348E">
        <w:t xml:space="preserve">in </w:t>
      </w:r>
      <w:r w:rsidR="00495308">
        <w:t>achievement of Self-Sufficiency</w:t>
      </w:r>
      <w:r>
        <w:t xml:space="preserve"> and evaluate performance</w:t>
      </w:r>
      <w:r w:rsidR="00495308">
        <w:t>.</w:t>
      </w:r>
    </w:p>
    <w:p w14:paraId="3ADB9D3C" w14:textId="77777777" w:rsidR="00165FE6" w:rsidRDefault="00495308" w:rsidP="00165FE6">
      <w:pPr>
        <w:pStyle w:val="NoSpacing"/>
        <w:numPr>
          <w:ilvl w:val="0"/>
          <w:numId w:val="29"/>
        </w:numPr>
        <w:jc w:val="left"/>
      </w:pPr>
      <w:r>
        <w:t xml:space="preserve">Assist Participants </w:t>
      </w:r>
      <w:r w:rsidR="0065348E">
        <w:t xml:space="preserve">with </w:t>
      </w:r>
      <w:r>
        <w:t>locat</w:t>
      </w:r>
      <w:r w:rsidR="0065348E">
        <w:t>ing</w:t>
      </w:r>
      <w:r>
        <w:t xml:space="preserve"> or obtain</w:t>
      </w:r>
      <w:r w:rsidR="0065348E">
        <w:t>ing</w:t>
      </w:r>
      <w:r>
        <w:t xml:space="preserve"> essential documents, such as birth certificate, social security card, medical/education records, etc.</w:t>
      </w:r>
    </w:p>
    <w:p w14:paraId="162BD6F9" w14:textId="77777777" w:rsidR="00165FE6" w:rsidRDefault="006B75E4" w:rsidP="00165FE6">
      <w:pPr>
        <w:pStyle w:val="NoSpacing"/>
        <w:numPr>
          <w:ilvl w:val="0"/>
          <w:numId w:val="29"/>
        </w:numPr>
        <w:jc w:val="left"/>
      </w:pPr>
      <w:r>
        <w:t xml:space="preserve">Conduct </w:t>
      </w:r>
      <w:r w:rsidR="008359B4">
        <w:t>o</w:t>
      </w:r>
      <w:r w:rsidR="00495308">
        <w:t>ther activities identified in the Self</w:t>
      </w:r>
      <w:r w:rsidR="008359B4">
        <w:t>-</w:t>
      </w:r>
      <w:r w:rsidR="00495308">
        <w:t>Sufficiency Plan.</w:t>
      </w:r>
    </w:p>
    <w:p w14:paraId="2AE2CF92" w14:textId="77777777" w:rsidR="00CD09EE" w:rsidRDefault="00495308" w:rsidP="00165FE6">
      <w:pPr>
        <w:pStyle w:val="NoSpacing"/>
        <w:numPr>
          <w:ilvl w:val="0"/>
          <w:numId w:val="29"/>
        </w:numPr>
        <w:jc w:val="left"/>
      </w:pPr>
      <w:r>
        <w:t>Develop and implement proced</w:t>
      </w:r>
      <w:r w:rsidR="00DB4120">
        <w:t>ures for Participant</w:t>
      </w:r>
      <w:r>
        <w:t xml:space="preserve"> grievances. Participants have the right to appeal adverse decisions made by the Agency or the Contractor</w:t>
      </w:r>
      <w:r w:rsidR="00DB4120">
        <w:t xml:space="preserve">, which shall be provided in the Agency approved </w:t>
      </w:r>
      <w:r w:rsidR="0096511B">
        <w:t>N</w:t>
      </w:r>
      <w:r w:rsidR="00DB4120">
        <w:t xml:space="preserve">otice of </w:t>
      </w:r>
      <w:r w:rsidR="0096511B">
        <w:t>D</w:t>
      </w:r>
      <w:r w:rsidR="00DB4120">
        <w:t>ecision document</w:t>
      </w:r>
      <w:r>
        <w:t>.</w:t>
      </w:r>
      <w:r w:rsidR="009A6195">
        <w:t xml:space="preserve"> </w:t>
      </w:r>
      <w:r w:rsidR="00CD09EE">
        <w:br/>
      </w:r>
    </w:p>
    <w:p w14:paraId="5A41E7F5" w14:textId="77777777" w:rsidR="00CD09EE" w:rsidRDefault="00495308" w:rsidP="00CD09EE">
      <w:pPr>
        <w:pStyle w:val="NoSpacing"/>
        <w:jc w:val="left"/>
        <w:rPr>
          <w:b/>
        </w:rPr>
      </w:pPr>
      <w:r w:rsidRPr="006D662A">
        <w:rPr>
          <w:b/>
        </w:rPr>
        <w:t>1.3.</w:t>
      </w:r>
      <w:r w:rsidR="00AE77AF" w:rsidRPr="006D662A">
        <w:rPr>
          <w:b/>
        </w:rPr>
        <w:t>1.</w:t>
      </w:r>
      <w:r w:rsidR="008D3329">
        <w:rPr>
          <w:b/>
        </w:rPr>
        <w:t>4</w:t>
      </w:r>
      <w:r w:rsidRPr="006D662A">
        <w:rPr>
          <w:b/>
        </w:rPr>
        <w:t xml:space="preserve"> Data Collection and Reporting</w:t>
      </w:r>
    </w:p>
    <w:p w14:paraId="2D6C8CA1" w14:textId="77777777" w:rsidR="00CD09EE" w:rsidRDefault="00495308" w:rsidP="00CD09EE">
      <w:pPr>
        <w:pStyle w:val="NoSpacing"/>
        <w:numPr>
          <w:ilvl w:val="0"/>
          <w:numId w:val="30"/>
        </w:numPr>
        <w:jc w:val="left"/>
      </w:pPr>
      <w:r>
        <w:t xml:space="preserve">Create and administer </w:t>
      </w:r>
      <w:r w:rsidR="008D3329">
        <w:t>a</w:t>
      </w:r>
      <w:r w:rsidR="00C80E8C">
        <w:t>n Agency approved</w:t>
      </w:r>
      <w:r>
        <w:t xml:space="preserve"> Participant survey, to collect Participant satisfaction and data required for the annual program progress </w:t>
      </w:r>
      <w:r w:rsidRPr="006D662A">
        <w:t xml:space="preserve">report in </w:t>
      </w:r>
      <w:r w:rsidRPr="009F1C30">
        <w:t xml:space="preserve">Deliverables Section </w:t>
      </w:r>
      <w:r w:rsidR="007E287B" w:rsidRPr="009F1C30">
        <w:t>1.3.1.</w:t>
      </w:r>
      <w:r w:rsidR="008D3329" w:rsidRPr="009F1C30">
        <w:t>4</w:t>
      </w:r>
      <w:r w:rsidR="007E287B" w:rsidRPr="009F1C30">
        <w:t xml:space="preserve"> </w:t>
      </w:r>
      <w:r w:rsidRPr="009F1C30">
        <w:t>B and</w:t>
      </w:r>
      <w:r w:rsidRPr="006D662A">
        <w:t xml:space="preserve"> Performance Measures indicated in </w:t>
      </w:r>
      <w:r w:rsidRPr="008D3329">
        <w:t>Section</w:t>
      </w:r>
      <w:r w:rsidR="008D3329" w:rsidRPr="008D3329">
        <w:t xml:space="preserve"> </w:t>
      </w:r>
      <w:r w:rsidR="007E287B" w:rsidRPr="008D3329">
        <w:t>1.3.2</w:t>
      </w:r>
      <w:r w:rsidRPr="008D3329">
        <w:t>.</w:t>
      </w:r>
      <w:r w:rsidRPr="006D662A">
        <w:t xml:space="preserve">  Report results</w:t>
      </w:r>
      <w:r w:rsidRPr="007E287B">
        <w:t xml:space="preserve"> to the Agency at least annually.</w:t>
      </w:r>
    </w:p>
    <w:p w14:paraId="385BC22C" w14:textId="77777777" w:rsidR="00CD09EE" w:rsidRDefault="00495308" w:rsidP="00CD09EE">
      <w:pPr>
        <w:pStyle w:val="NoSpacing"/>
        <w:numPr>
          <w:ilvl w:val="0"/>
          <w:numId w:val="30"/>
        </w:numPr>
        <w:jc w:val="left"/>
      </w:pPr>
      <w:r>
        <w:t>Implement necessary data collection and submit written annual program progress reports within sixty (60) calendar days of the close of th</w:t>
      </w:r>
      <w:r w:rsidR="009026BA">
        <w:t xml:space="preserve">e state fiscal year. The </w:t>
      </w:r>
      <w:r>
        <w:t xml:space="preserve">report shall </w:t>
      </w:r>
      <w:r w:rsidR="009026BA">
        <w:t>include</w:t>
      </w:r>
      <w:r>
        <w:t xml:space="preserve"> core client outcome data including</w:t>
      </w:r>
      <w:r w:rsidR="00C80E8C">
        <w:t>, but not limited to,</w:t>
      </w:r>
      <w:r>
        <w:t xml:space="preserve"> the following data elements:</w:t>
      </w:r>
    </w:p>
    <w:p w14:paraId="3334E8FA" w14:textId="77777777" w:rsidR="00CD09EE" w:rsidRDefault="00495308" w:rsidP="00CD09EE">
      <w:pPr>
        <w:pStyle w:val="NoSpacing"/>
        <w:numPr>
          <w:ilvl w:val="1"/>
          <w:numId w:val="30"/>
        </w:numPr>
        <w:jc w:val="left"/>
      </w:pPr>
      <w:r>
        <w:t>Percentage of Participants who are employed part</w:t>
      </w:r>
      <w:r w:rsidR="007E287B">
        <w:t>-</w:t>
      </w:r>
      <w:r>
        <w:t>time or full</w:t>
      </w:r>
      <w:r w:rsidR="007E287B">
        <w:t>-</w:t>
      </w:r>
      <w:r>
        <w:t>time.</w:t>
      </w:r>
    </w:p>
    <w:p w14:paraId="0FDA943E" w14:textId="77777777" w:rsidR="00CD09EE" w:rsidRDefault="00495308" w:rsidP="00CD09EE">
      <w:pPr>
        <w:pStyle w:val="NoSpacing"/>
        <w:numPr>
          <w:ilvl w:val="1"/>
          <w:numId w:val="30"/>
        </w:numPr>
        <w:jc w:val="left"/>
      </w:pPr>
      <w:r>
        <w:t>Percentage of Participants who have resources to meet their living expenses.</w:t>
      </w:r>
    </w:p>
    <w:p w14:paraId="4F75C4B2" w14:textId="77777777" w:rsidR="00CD09EE" w:rsidRDefault="00495308" w:rsidP="00CD09EE">
      <w:pPr>
        <w:pStyle w:val="NoSpacing"/>
        <w:numPr>
          <w:ilvl w:val="1"/>
          <w:numId w:val="30"/>
        </w:numPr>
        <w:jc w:val="left"/>
      </w:pPr>
      <w:r>
        <w:t>Percentage of Participants who have a safe and stable place to live.</w:t>
      </w:r>
    </w:p>
    <w:p w14:paraId="7407C703" w14:textId="77777777" w:rsidR="00CD09EE" w:rsidRDefault="00495308" w:rsidP="00CD09EE">
      <w:pPr>
        <w:pStyle w:val="NoSpacing"/>
        <w:numPr>
          <w:ilvl w:val="1"/>
          <w:numId w:val="30"/>
        </w:numPr>
        <w:jc w:val="left"/>
      </w:pPr>
      <w:r>
        <w:t>Percentage of Participants who attain educational goals.</w:t>
      </w:r>
    </w:p>
    <w:p w14:paraId="696AC2EF" w14:textId="77777777" w:rsidR="00CD09EE" w:rsidRDefault="00495308" w:rsidP="00CD09EE">
      <w:pPr>
        <w:pStyle w:val="NoSpacing"/>
        <w:numPr>
          <w:ilvl w:val="1"/>
          <w:numId w:val="30"/>
        </w:numPr>
        <w:jc w:val="left"/>
      </w:pPr>
      <w:r>
        <w:t>Percentage of Participants who have positive personal relationships with adults in the community.</w:t>
      </w:r>
    </w:p>
    <w:p w14:paraId="3FC54CFA" w14:textId="77777777" w:rsidR="00CD09EE" w:rsidRDefault="00495308" w:rsidP="00CD09EE">
      <w:pPr>
        <w:pStyle w:val="NoSpacing"/>
        <w:numPr>
          <w:ilvl w:val="1"/>
          <w:numId w:val="30"/>
        </w:numPr>
        <w:jc w:val="left"/>
      </w:pPr>
      <w:r>
        <w:t>Percentage of Participants who avoid involvement with high</w:t>
      </w:r>
      <w:r w:rsidR="00EB453F">
        <w:t>-</w:t>
      </w:r>
      <w:r>
        <w:t>risk behaviors.</w:t>
      </w:r>
    </w:p>
    <w:p w14:paraId="0F26D9DB" w14:textId="77777777" w:rsidR="00CD09EE" w:rsidRDefault="00495308" w:rsidP="00CD09EE">
      <w:pPr>
        <w:pStyle w:val="NoSpacing"/>
        <w:numPr>
          <w:ilvl w:val="1"/>
          <w:numId w:val="30"/>
        </w:numPr>
        <w:jc w:val="left"/>
      </w:pPr>
      <w:r>
        <w:t>Percentage of Participants who are able to access needed physical and mental health services.</w:t>
      </w:r>
    </w:p>
    <w:p w14:paraId="60806187" w14:textId="77777777" w:rsidR="00CD09EE" w:rsidRDefault="00495308" w:rsidP="00CD09EE">
      <w:pPr>
        <w:pStyle w:val="NoSpacing"/>
        <w:numPr>
          <w:ilvl w:val="1"/>
          <w:numId w:val="30"/>
        </w:numPr>
        <w:jc w:val="left"/>
      </w:pPr>
      <w:r>
        <w:t>Percentage of Participants who have essential documents, such as birth certificate, social security card, medical/education records, etc.</w:t>
      </w:r>
    </w:p>
    <w:p w14:paraId="382A5002" w14:textId="77777777" w:rsidR="00CD09EE" w:rsidRDefault="00495308" w:rsidP="00CD09EE">
      <w:pPr>
        <w:pStyle w:val="NoSpacing"/>
        <w:numPr>
          <w:ilvl w:val="1"/>
          <w:numId w:val="30"/>
        </w:numPr>
        <w:jc w:val="left"/>
      </w:pPr>
      <w:r>
        <w:t>Percentage of participants who remain engaged through to a planned exit.</w:t>
      </w:r>
    </w:p>
    <w:p w14:paraId="4A4C4002" w14:textId="77777777" w:rsidR="00CD09EE" w:rsidRDefault="00495308" w:rsidP="00CD09EE">
      <w:pPr>
        <w:pStyle w:val="NoSpacing"/>
        <w:numPr>
          <w:ilvl w:val="1"/>
          <w:numId w:val="30"/>
        </w:numPr>
        <w:jc w:val="left"/>
      </w:pPr>
      <w:r>
        <w:t>Results of an Agency-approved youth survey, completed by at least 90% of the program Participants.</w:t>
      </w:r>
    </w:p>
    <w:p w14:paraId="6A405A0D" w14:textId="77777777" w:rsidR="00CD09EE" w:rsidRDefault="00495308" w:rsidP="004D2F80">
      <w:pPr>
        <w:pStyle w:val="NoSpacing"/>
        <w:numPr>
          <w:ilvl w:val="1"/>
          <w:numId w:val="30"/>
        </w:numPr>
        <w:jc w:val="left"/>
      </w:pPr>
      <w:r>
        <w:t>Items indicated in 1.3.2 Performance Measures.</w:t>
      </w:r>
    </w:p>
    <w:p w14:paraId="41CB8FF2" w14:textId="77777777" w:rsidR="00CD09EE" w:rsidRDefault="00495308" w:rsidP="00CD09EE">
      <w:pPr>
        <w:pStyle w:val="NoSpacing"/>
        <w:numPr>
          <w:ilvl w:val="0"/>
          <w:numId w:val="30"/>
        </w:numPr>
        <w:jc w:val="left"/>
      </w:pPr>
      <w:r>
        <w:t>Submit semi-annual program progress reports within thirty (30) calendar days of the end of each six (6) month period. The semi-annual reports shall describe evaluation and measurement of program performance and effectiveness, etc., as related to Section 1.3.1 Deliverables.</w:t>
      </w:r>
    </w:p>
    <w:p w14:paraId="395E0DFB" w14:textId="77777777" w:rsidR="00CD09EE" w:rsidRDefault="00495308" w:rsidP="00CD09EE">
      <w:pPr>
        <w:pStyle w:val="NoSpacing"/>
        <w:numPr>
          <w:ilvl w:val="0"/>
          <w:numId w:val="30"/>
        </w:numPr>
        <w:jc w:val="left"/>
      </w:pPr>
      <w:r>
        <w:t>Collect and quarterly report to the Agency the services provided to Aftercare Participants in compliance with the National Youth in Transition Database (NYTD) data elements as defined in 45 C.F.R. § 1356.83(c) Data Elements for Served Youth. Data shall be delivered to the Agency, in an Agency-a</w:t>
      </w:r>
      <w:r w:rsidR="00EC43EC">
        <w:t>pproved format, using a State identification number</w:t>
      </w:r>
      <w:r>
        <w:t xml:space="preserve"> for each youth supplied by the Agency. A link to NYTD information is in Section 2.4 Online Resources.</w:t>
      </w:r>
    </w:p>
    <w:p w14:paraId="684B3291" w14:textId="77777777" w:rsidR="00CD09EE" w:rsidRDefault="00495308" w:rsidP="00CD09EE">
      <w:pPr>
        <w:pStyle w:val="NoSpacing"/>
        <w:numPr>
          <w:ilvl w:val="0"/>
          <w:numId w:val="30"/>
        </w:numPr>
        <w:jc w:val="left"/>
      </w:pPr>
      <w:r>
        <w:t xml:space="preserve">Submit raw data gathered in an Agency-approved format, upon </w:t>
      </w:r>
      <w:r w:rsidR="00C907CA">
        <w:t xml:space="preserve">Agency </w:t>
      </w:r>
      <w:r>
        <w:t>request.</w:t>
      </w:r>
      <w:r w:rsidR="00CD09EE">
        <w:br/>
      </w:r>
    </w:p>
    <w:p w14:paraId="27DFE375" w14:textId="77777777" w:rsidR="00CD09EE" w:rsidRDefault="00495308" w:rsidP="00CD09EE">
      <w:pPr>
        <w:pStyle w:val="NoSpacing"/>
        <w:jc w:val="left"/>
        <w:rPr>
          <w:b/>
        </w:rPr>
      </w:pPr>
      <w:r w:rsidRPr="00D06A92">
        <w:rPr>
          <w:b/>
        </w:rPr>
        <w:t>1.3.</w:t>
      </w:r>
      <w:r w:rsidR="00AE77AF" w:rsidRPr="00D06A92">
        <w:rPr>
          <w:b/>
        </w:rPr>
        <w:t>1.</w:t>
      </w:r>
      <w:r w:rsidR="008D3329">
        <w:rPr>
          <w:b/>
        </w:rPr>
        <w:t>5</w:t>
      </w:r>
      <w:r w:rsidRPr="00CD09EE">
        <w:rPr>
          <w:b/>
        </w:rPr>
        <w:tab/>
      </w:r>
      <w:r w:rsidRPr="00D06A92">
        <w:rPr>
          <w:b/>
        </w:rPr>
        <w:t>Committee and Agency Sponsored Meetings.</w:t>
      </w:r>
    </w:p>
    <w:p w14:paraId="5325BFDE" w14:textId="77777777" w:rsidR="00CD09EE" w:rsidRDefault="00495308" w:rsidP="00CD09EE">
      <w:pPr>
        <w:pStyle w:val="NoSpacing"/>
        <w:numPr>
          <w:ilvl w:val="0"/>
          <w:numId w:val="31"/>
        </w:numPr>
        <w:jc w:val="left"/>
      </w:pPr>
      <w:r>
        <w:t>Participate in Local Transition Committees (Iowa Code 235.7) as requested by the Agency.</w:t>
      </w:r>
    </w:p>
    <w:p w14:paraId="6A3E829C" w14:textId="77777777" w:rsidR="00CD09EE" w:rsidRDefault="006B75E4" w:rsidP="00CD09EE">
      <w:pPr>
        <w:pStyle w:val="NoSpacing"/>
        <w:numPr>
          <w:ilvl w:val="0"/>
          <w:numId w:val="31"/>
        </w:numPr>
        <w:jc w:val="left"/>
      </w:pPr>
      <w:r>
        <w:t>Develop and implement a</w:t>
      </w:r>
      <w:r w:rsidR="00495308">
        <w:t xml:space="preserve"> comprehensive ongoing outreach/advocacy program to expand Agency</w:t>
      </w:r>
      <w:r w:rsidR="00B26D7C">
        <w:t>, Juvenile Court Services, and c</w:t>
      </w:r>
      <w:r w:rsidR="00495308">
        <w:t>ommunity awareness of and access to the program and other community resources.</w:t>
      </w:r>
    </w:p>
    <w:p w14:paraId="7B258824" w14:textId="77777777" w:rsidR="00CD09EE" w:rsidRDefault="006B75E4" w:rsidP="00CD09EE">
      <w:pPr>
        <w:pStyle w:val="NoSpacing"/>
        <w:numPr>
          <w:ilvl w:val="0"/>
          <w:numId w:val="31"/>
        </w:numPr>
        <w:jc w:val="left"/>
      </w:pPr>
      <w:r>
        <w:t xml:space="preserve">Conduct a </w:t>
      </w:r>
      <w:r w:rsidR="00C907CA">
        <w:t xml:space="preserve">quarterly </w:t>
      </w:r>
      <w:r>
        <w:t>c</w:t>
      </w:r>
      <w:r w:rsidR="00495308">
        <w:t>ollaboration meeting</w:t>
      </w:r>
      <w:r w:rsidR="00C907CA">
        <w:t>, either by phone or virtually,</w:t>
      </w:r>
      <w:r>
        <w:t xml:space="preserve"> </w:t>
      </w:r>
      <w:r w:rsidR="00495308">
        <w:t xml:space="preserve">consisting of Agency and Contractor (informed to pool resources and jointly plan, implement, and evaluate new services and procedures to most effectively and efficiently meet the needs of program Participants).  </w:t>
      </w:r>
      <w:r w:rsidR="00CD09EE">
        <w:br/>
      </w:r>
    </w:p>
    <w:p w14:paraId="69E4B560" w14:textId="77777777" w:rsidR="00CD09EE" w:rsidRDefault="00495308" w:rsidP="00CD09EE">
      <w:pPr>
        <w:pStyle w:val="NoSpacing"/>
        <w:jc w:val="left"/>
        <w:rPr>
          <w:b/>
        </w:rPr>
      </w:pPr>
      <w:r w:rsidRPr="00D06A92">
        <w:rPr>
          <w:b/>
        </w:rPr>
        <w:lastRenderedPageBreak/>
        <w:t>1.3.</w:t>
      </w:r>
      <w:r w:rsidR="00AE77AF" w:rsidRPr="00D06A92">
        <w:rPr>
          <w:b/>
        </w:rPr>
        <w:t>1.</w:t>
      </w:r>
      <w:r w:rsidR="008D3329">
        <w:rPr>
          <w:b/>
        </w:rPr>
        <w:t>6</w:t>
      </w:r>
      <w:r w:rsidR="008D3329" w:rsidRPr="00D06A92">
        <w:rPr>
          <w:b/>
        </w:rPr>
        <w:t xml:space="preserve"> </w:t>
      </w:r>
      <w:r w:rsidR="00DF5D3C">
        <w:rPr>
          <w:b/>
        </w:rPr>
        <w:t>Education and Experience</w:t>
      </w:r>
    </w:p>
    <w:p w14:paraId="060F1E16" w14:textId="77777777" w:rsidR="00CD09EE" w:rsidRDefault="00495308" w:rsidP="004D2F80">
      <w:pPr>
        <w:pStyle w:val="NoSpacing"/>
        <w:numPr>
          <w:ilvl w:val="0"/>
          <w:numId w:val="32"/>
        </w:numPr>
        <w:jc w:val="left"/>
      </w:pPr>
      <w:r>
        <w:t xml:space="preserve">Ensure </w:t>
      </w:r>
      <w:r w:rsidR="00E63C32">
        <w:t xml:space="preserve">all </w:t>
      </w:r>
      <w:r w:rsidR="009F1C30">
        <w:t>staff who work directly with participants are screened</w:t>
      </w:r>
      <w:r w:rsidR="00B26D7C">
        <w:t>, receive</w:t>
      </w:r>
      <w:r w:rsidR="009F1C30">
        <w:t xml:space="preserve"> </w:t>
      </w:r>
      <w:r w:rsidR="006B75E4">
        <w:t>background checks</w:t>
      </w:r>
      <w:r w:rsidR="00B26D7C">
        <w:t>,</w:t>
      </w:r>
      <w:r w:rsidR="006B75E4">
        <w:t xml:space="preserve"> using Iowa Single Contact Repository (SING) at: </w:t>
      </w:r>
      <w:hyperlink r:id="rId14" w:history="1">
        <w:r w:rsidR="006B75E4" w:rsidRPr="00C07C3D">
          <w:rPr>
            <w:rStyle w:val="Hyperlink"/>
          </w:rPr>
          <w:t>https://ocio.iowa.gov/sites/default/files/documents/2020/02/sing_request_for_access_feb_2020.pdf</w:t>
        </w:r>
      </w:hyperlink>
      <w:r w:rsidR="006B75E4">
        <w:t>.</w:t>
      </w:r>
    </w:p>
    <w:p w14:paraId="0D01EF49" w14:textId="77777777" w:rsidR="009F1C30" w:rsidRDefault="00A54A05" w:rsidP="00A54A05">
      <w:pPr>
        <w:pStyle w:val="NoSpacing"/>
        <w:ind w:left="720"/>
        <w:jc w:val="left"/>
      </w:pPr>
      <w:r>
        <w:t>The Contractor</w:t>
      </w:r>
      <w:r w:rsidR="009F1C30" w:rsidRPr="00A54A05">
        <w:t xml:space="preserve"> shall not employ any person or give any person direct volunteer responsibility for a child or access to a child when the child is alone if that person has a record of a criminal conviction or founded child abuse report unless the department has evaluated the crime or abuse and determined that the crime or abuse does not merit prohibition of volunteering or employment.</w:t>
      </w:r>
    </w:p>
    <w:p w14:paraId="1E458D54" w14:textId="77777777" w:rsidR="00CD09EE" w:rsidRDefault="006B75E4" w:rsidP="004D2F80">
      <w:pPr>
        <w:pStyle w:val="NoSpacing"/>
        <w:numPr>
          <w:ilvl w:val="0"/>
          <w:numId w:val="32"/>
        </w:numPr>
        <w:jc w:val="left"/>
      </w:pPr>
      <w:r>
        <w:t xml:space="preserve">Ensure Case Managers have </w:t>
      </w:r>
      <w:r w:rsidR="00495308">
        <w:t xml:space="preserve">education and experience requirements </w:t>
      </w:r>
      <w:r>
        <w:t>meeting one or more of the following</w:t>
      </w:r>
      <w:r w:rsidR="00495308">
        <w:t>:</w:t>
      </w:r>
    </w:p>
    <w:p w14:paraId="6D4B7FC4" w14:textId="77777777" w:rsidR="00CD09EE" w:rsidRDefault="00495308" w:rsidP="00CD09EE">
      <w:pPr>
        <w:pStyle w:val="NoSpacing"/>
        <w:numPr>
          <w:ilvl w:val="1"/>
          <w:numId w:val="32"/>
        </w:numPr>
        <w:jc w:val="left"/>
      </w:pPr>
      <w:r>
        <w:t>Graduation from an accredited four-year college or university with a bachelor’s degree in social work from a program accredited by the council on social work education.</w:t>
      </w:r>
    </w:p>
    <w:p w14:paraId="04718183" w14:textId="77777777" w:rsidR="00CD09EE" w:rsidRDefault="00495308" w:rsidP="00CD09EE">
      <w:pPr>
        <w:pStyle w:val="NoSpacing"/>
        <w:numPr>
          <w:ilvl w:val="1"/>
          <w:numId w:val="32"/>
        </w:numPr>
        <w:jc w:val="left"/>
      </w:pPr>
      <w:r>
        <w:t>Graduation from an accredited four-year college or university with a bachelor’s degree in a human service field related to social work and the equivalent of two years of full-time experience in social work or experience in the delivery of human services in a public or private agency.</w:t>
      </w:r>
    </w:p>
    <w:p w14:paraId="11822315" w14:textId="77777777" w:rsidR="00CD09EE" w:rsidRDefault="00495308" w:rsidP="00CD09EE">
      <w:pPr>
        <w:pStyle w:val="NoSpacing"/>
        <w:numPr>
          <w:ilvl w:val="1"/>
          <w:numId w:val="32"/>
        </w:numPr>
        <w:jc w:val="left"/>
      </w:pPr>
      <w:r>
        <w:t>Graduation from an accredited four-year college or university with a master’s degree in social work or related human service field.</w:t>
      </w:r>
    </w:p>
    <w:p w14:paraId="4888A1B6" w14:textId="77777777" w:rsidR="006712B4" w:rsidRDefault="006712B4" w:rsidP="00CD09EE">
      <w:pPr>
        <w:pStyle w:val="NoSpacing"/>
        <w:jc w:val="left"/>
      </w:pPr>
    </w:p>
    <w:p w14:paraId="3CB0AF17" w14:textId="77777777" w:rsidR="00CD09EE" w:rsidRDefault="00495308" w:rsidP="00CD09EE">
      <w:pPr>
        <w:pStyle w:val="NoSpacing"/>
        <w:jc w:val="left"/>
        <w:rPr>
          <w:b/>
        </w:rPr>
      </w:pPr>
      <w:r w:rsidRPr="00D06A92">
        <w:rPr>
          <w:b/>
        </w:rPr>
        <w:t>1.3.</w:t>
      </w:r>
      <w:r w:rsidR="00AE77AF" w:rsidRPr="00D06A92">
        <w:rPr>
          <w:b/>
        </w:rPr>
        <w:t>1.</w:t>
      </w:r>
      <w:r w:rsidR="008D3329">
        <w:rPr>
          <w:b/>
        </w:rPr>
        <w:t>7</w:t>
      </w:r>
      <w:r w:rsidR="008D3329" w:rsidRPr="00D06A92">
        <w:rPr>
          <w:b/>
        </w:rPr>
        <w:t xml:space="preserve"> </w:t>
      </w:r>
      <w:r w:rsidRPr="00D06A92">
        <w:rPr>
          <w:b/>
        </w:rPr>
        <w:t>Fiscal and Claiming</w:t>
      </w:r>
    </w:p>
    <w:p w14:paraId="6139D561" w14:textId="77777777" w:rsidR="00CD09EE" w:rsidRDefault="00495308" w:rsidP="00CD09EE">
      <w:pPr>
        <w:pStyle w:val="NoSpacing"/>
        <w:numPr>
          <w:ilvl w:val="0"/>
          <w:numId w:val="33"/>
        </w:numPr>
        <w:jc w:val="left"/>
      </w:pPr>
      <w:r>
        <w:t xml:space="preserve">Submit monthly expenditure payment reports to the Agency within thirty (30) calendar days from the end of the prior month.  Reports shall be submitted in </w:t>
      </w:r>
      <w:r w:rsidR="008B5744">
        <w:t xml:space="preserve">an </w:t>
      </w:r>
      <w:r>
        <w:t xml:space="preserve">Agency </w:t>
      </w:r>
      <w:r w:rsidR="008B5744">
        <w:t>approved format</w:t>
      </w:r>
      <w:r>
        <w:t xml:space="preserve"> and shall include information the Contractor is required to maintain as described in this section and as the Agency may request, and as is necessary to reconcile the records of the Agency with the records of the Contractor.</w:t>
      </w:r>
    </w:p>
    <w:p w14:paraId="02BBC3C8" w14:textId="77777777" w:rsidR="00CD09EE" w:rsidRDefault="00495308" w:rsidP="00CD09EE">
      <w:pPr>
        <w:pStyle w:val="NoSpacing"/>
        <w:numPr>
          <w:ilvl w:val="0"/>
          <w:numId w:val="33"/>
        </w:numPr>
        <w:jc w:val="left"/>
      </w:pPr>
      <w:r>
        <w:t>Perform fiscal implementation and administration of funds issued to youth directly in an expeditious manner and account for all program expenditures. Responsibilities include, but are not limited to, administering Vendor Payments and the PAL stipend. Complete and submit any 1099 reports as required by federal or State law or regulation.</w:t>
      </w:r>
    </w:p>
    <w:p w14:paraId="78528574" w14:textId="77777777" w:rsidR="00CD09EE" w:rsidRDefault="00495308" w:rsidP="00CD09EE">
      <w:pPr>
        <w:pStyle w:val="NoSpacing"/>
        <w:numPr>
          <w:ilvl w:val="0"/>
          <w:numId w:val="33"/>
        </w:numPr>
        <w:jc w:val="left"/>
      </w:pPr>
      <w:r>
        <w:t>For each payment made as directed by the Agency, maintain accounting records that at a minimum include the following:</w:t>
      </w:r>
    </w:p>
    <w:p w14:paraId="10D69D05" w14:textId="77777777" w:rsidR="00CD09EE" w:rsidRDefault="00495308" w:rsidP="00CD09EE">
      <w:pPr>
        <w:pStyle w:val="NoSpacing"/>
        <w:numPr>
          <w:ilvl w:val="1"/>
          <w:numId w:val="33"/>
        </w:numPr>
        <w:jc w:val="left"/>
      </w:pPr>
      <w:r>
        <w:t>The name and mailing address of the payee.</w:t>
      </w:r>
    </w:p>
    <w:p w14:paraId="14528630" w14:textId="77777777" w:rsidR="00CD09EE" w:rsidRDefault="00495308" w:rsidP="00CD09EE">
      <w:pPr>
        <w:pStyle w:val="NoSpacing"/>
        <w:numPr>
          <w:ilvl w:val="1"/>
          <w:numId w:val="33"/>
        </w:numPr>
        <w:jc w:val="left"/>
      </w:pPr>
      <w:r>
        <w:t>The amount of the payment.</w:t>
      </w:r>
    </w:p>
    <w:p w14:paraId="3CF289D9" w14:textId="77777777" w:rsidR="00CD09EE" w:rsidRDefault="00495308" w:rsidP="00CD09EE">
      <w:pPr>
        <w:pStyle w:val="NoSpacing"/>
        <w:numPr>
          <w:ilvl w:val="1"/>
          <w:numId w:val="33"/>
        </w:numPr>
        <w:jc w:val="left"/>
      </w:pPr>
      <w:r>
        <w:t>The check number or other unique identifier for the payment.</w:t>
      </w:r>
    </w:p>
    <w:p w14:paraId="3F9F1C54" w14:textId="77777777" w:rsidR="00CD09EE" w:rsidRDefault="00495308" w:rsidP="00CD09EE">
      <w:pPr>
        <w:pStyle w:val="NoSpacing"/>
        <w:numPr>
          <w:ilvl w:val="1"/>
          <w:numId w:val="33"/>
        </w:numPr>
        <w:jc w:val="left"/>
      </w:pPr>
      <w:r>
        <w:t>Accounting records shall include running balances for:</w:t>
      </w:r>
    </w:p>
    <w:p w14:paraId="560E9BD4" w14:textId="77777777" w:rsidR="00CD09EE" w:rsidRDefault="00495308" w:rsidP="00CD09EE">
      <w:pPr>
        <w:pStyle w:val="NoSpacing"/>
        <w:numPr>
          <w:ilvl w:val="2"/>
          <w:numId w:val="33"/>
        </w:numPr>
        <w:jc w:val="left"/>
      </w:pPr>
      <w:r>
        <w:t xml:space="preserve">The cumulative </w:t>
      </w:r>
      <w:proofErr w:type="gramStart"/>
      <w:r>
        <w:t>amount</w:t>
      </w:r>
      <w:proofErr w:type="gramEnd"/>
      <w:r>
        <w:t xml:space="preserve"> of payments issued.</w:t>
      </w:r>
    </w:p>
    <w:p w14:paraId="097D01A4" w14:textId="77777777" w:rsidR="00CD09EE" w:rsidRDefault="00495308" w:rsidP="00CD09EE">
      <w:pPr>
        <w:pStyle w:val="NoSpacing"/>
        <w:numPr>
          <w:ilvl w:val="2"/>
          <w:numId w:val="33"/>
        </w:numPr>
        <w:jc w:val="left"/>
      </w:pPr>
      <w:r>
        <w:t>The cumulative amount of returned payments reissued.</w:t>
      </w:r>
    </w:p>
    <w:p w14:paraId="1BB49A17" w14:textId="77777777" w:rsidR="00CD09EE" w:rsidRDefault="00495308" w:rsidP="00CD09EE">
      <w:pPr>
        <w:pStyle w:val="NoSpacing"/>
        <w:numPr>
          <w:ilvl w:val="2"/>
          <w:numId w:val="33"/>
        </w:numPr>
        <w:jc w:val="left"/>
      </w:pPr>
      <w:r>
        <w:t>The cumulative amount of all payments canceled for any reason.</w:t>
      </w:r>
    </w:p>
    <w:p w14:paraId="7A882FF4" w14:textId="77777777" w:rsidR="006712B4" w:rsidRDefault="006712B4">
      <w:pPr>
        <w:pStyle w:val="NoSpacing"/>
        <w:jc w:val="left"/>
      </w:pPr>
    </w:p>
    <w:p w14:paraId="55A4AE68" w14:textId="77777777" w:rsidR="00CD09EE" w:rsidRDefault="00495308">
      <w:pPr>
        <w:pStyle w:val="NoSpacing"/>
        <w:jc w:val="left"/>
        <w:rPr>
          <w:rStyle w:val="ContractLevel2Char"/>
          <w:b w:val="0"/>
          <w:i w:val="0"/>
        </w:rPr>
      </w:pPr>
      <w:r>
        <w:rPr>
          <w:rStyle w:val="ContractLevel2Char"/>
          <w:i w:val="0"/>
        </w:rPr>
        <w:t xml:space="preserve">1.3.2 Performance Measures.  </w:t>
      </w:r>
      <w:r>
        <w:rPr>
          <w:rStyle w:val="ContractLevel2Char"/>
          <w:b w:val="0"/>
          <w:i w:val="0"/>
        </w:rPr>
        <w:br/>
        <w:t xml:space="preserve">The Contractor shall </w:t>
      </w:r>
      <w:r w:rsidR="007E02CD">
        <w:rPr>
          <w:rStyle w:val="ContractLevel2Char"/>
          <w:b w:val="0"/>
          <w:i w:val="0"/>
        </w:rPr>
        <w:t xml:space="preserve">direct its efforts </w:t>
      </w:r>
      <w:r>
        <w:rPr>
          <w:rStyle w:val="ContractLevel2Char"/>
          <w:b w:val="0"/>
          <w:i w:val="0"/>
        </w:rPr>
        <w:t>at achieving and evaluating the following outcomes, which sha</w:t>
      </w:r>
      <w:r w:rsidR="009F2D2F">
        <w:rPr>
          <w:rStyle w:val="ContractLevel2Char"/>
          <w:b w:val="0"/>
          <w:i w:val="0"/>
        </w:rPr>
        <w:t xml:space="preserve">ll be measured and reported by offering an opportunity to complete the survey to </w:t>
      </w:r>
      <w:r>
        <w:rPr>
          <w:rStyle w:val="ContractLevel2Char"/>
          <w:b w:val="0"/>
          <w:i w:val="0"/>
        </w:rPr>
        <w:t>all exiting Participants</w:t>
      </w:r>
      <w:r w:rsidR="009F2D2F">
        <w:rPr>
          <w:rStyle w:val="ContractLevel2Char"/>
          <w:b w:val="0"/>
          <w:i w:val="0"/>
        </w:rPr>
        <w:t>.  The Contractor shall document and report in the annual program progress report the results, including the number who declined.</w:t>
      </w:r>
    </w:p>
    <w:p w14:paraId="29C3B4E8" w14:textId="77777777" w:rsidR="00CD09EE" w:rsidRDefault="00CD09EE">
      <w:pPr>
        <w:pStyle w:val="NoSpacing"/>
        <w:jc w:val="left"/>
        <w:rPr>
          <w:rStyle w:val="ContractLevel2Char"/>
          <w:b w:val="0"/>
          <w:i w:val="0"/>
        </w:rPr>
      </w:pPr>
    </w:p>
    <w:p w14:paraId="53FFFC0D" w14:textId="77777777" w:rsidR="00CD09EE" w:rsidRPr="00CD09EE" w:rsidRDefault="00495308" w:rsidP="00CD09EE">
      <w:pPr>
        <w:pStyle w:val="NoSpacing"/>
        <w:numPr>
          <w:ilvl w:val="0"/>
          <w:numId w:val="34"/>
        </w:numPr>
        <w:jc w:val="left"/>
        <w:rPr>
          <w:rStyle w:val="ContractLevel2Char"/>
          <w:i w:val="0"/>
        </w:rPr>
      </w:pPr>
      <w:r>
        <w:rPr>
          <w:rStyle w:val="ContractLevel2Char"/>
          <w:b w:val="0"/>
          <w:i w:val="0"/>
        </w:rPr>
        <w:t>Outcomes:</w:t>
      </w:r>
    </w:p>
    <w:p w14:paraId="1E755B69" w14:textId="77777777" w:rsidR="00CD09EE" w:rsidRPr="00CD09EE" w:rsidRDefault="00495308" w:rsidP="00CD09EE">
      <w:pPr>
        <w:pStyle w:val="NoSpacing"/>
        <w:numPr>
          <w:ilvl w:val="1"/>
          <w:numId w:val="34"/>
        </w:numPr>
        <w:jc w:val="left"/>
        <w:rPr>
          <w:rStyle w:val="ContractLevel2Char"/>
          <w:i w:val="0"/>
        </w:rPr>
      </w:pPr>
      <w:r>
        <w:rPr>
          <w:rStyle w:val="ContractLevel2Char"/>
          <w:b w:val="0"/>
          <w:i w:val="0"/>
        </w:rPr>
        <w:t>At least 80 % of Participants will have resources to meet their living expenses, as measured by a youth survey, exit interview completed with youth, or justifiable case manager report at exit.</w:t>
      </w:r>
    </w:p>
    <w:p w14:paraId="17409913" w14:textId="77777777" w:rsidR="00CD09EE" w:rsidRPr="00CD09EE" w:rsidRDefault="00495308" w:rsidP="00CD09EE">
      <w:pPr>
        <w:pStyle w:val="NoSpacing"/>
        <w:numPr>
          <w:ilvl w:val="1"/>
          <w:numId w:val="34"/>
        </w:numPr>
        <w:jc w:val="left"/>
        <w:rPr>
          <w:rStyle w:val="ContractLevel2Char"/>
          <w:i w:val="0"/>
        </w:rPr>
      </w:pPr>
      <w:r>
        <w:rPr>
          <w:rStyle w:val="ContractLevel2Char"/>
          <w:b w:val="0"/>
          <w:i w:val="0"/>
        </w:rPr>
        <w:t>At least 90 % of Participants will have a safe and stable place to live, as measured by a youth survey, exit interview completed with youth, or justifiable case manager report at exit.</w:t>
      </w:r>
    </w:p>
    <w:p w14:paraId="243D1DC9" w14:textId="77777777" w:rsidR="00545831" w:rsidRPr="00545831" w:rsidRDefault="00495308" w:rsidP="00CD09EE">
      <w:pPr>
        <w:pStyle w:val="NoSpacing"/>
        <w:numPr>
          <w:ilvl w:val="1"/>
          <w:numId w:val="34"/>
        </w:numPr>
        <w:jc w:val="left"/>
        <w:rPr>
          <w:rStyle w:val="ContractLevel2Char"/>
          <w:i w:val="0"/>
        </w:rPr>
      </w:pPr>
      <w:r>
        <w:rPr>
          <w:rStyle w:val="ContractLevel2Char"/>
          <w:b w:val="0"/>
          <w:i w:val="0"/>
        </w:rPr>
        <w:t>At least 90 % of Participants will, by self-report, have positive personal relationships with at least one adult in the community, as measured by a youth survey, exit interview completed with youth, or justifiable case manager report at exit.</w:t>
      </w:r>
      <w:r w:rsidR="00B17DC0">
        <w:rPr>
          <w:rStyle w:val="ContractLevel2Char"/>
          <w:b w:val="0"/>
          <w:i w:val="0"/>
        </w:rPr>
        <w:br/>
      </w:r>
    </w:p>
    <w:p w14:paraId="57AC5E1E" w14:textId="77777777" w:rsidR="00545831" w:rsidRPr="00545831" w:rsidRDefault="00495308" w:rsidP="00545831">
      <w:pPr>
        <w:pStyle w:val="NoSpacing"/>
        <w:numPr>
          <w:ilvl w:val="0"/>
          <w:numId w:val="34"/>
        </w:numPr>
        <w:jc w:val="left"/>
        <w:rPr>
          <w:rStyle w:val="ContractLevel2Char"/>
          <w:i w:val="0"/>
        </w:rPr>
      </w:pPr>
      <w:r>
        <w:rPr>
          <w:rStyle w:val="ContractLevel2Char"/>
          <w:b w:val="0"/>
          <w:i w:val="0"/>
        </w:rPr>
        <w:lastRenderedPageBreak/>
        <w:t>The Contractor shall b</w:t>
      </w:r>
      <w:r w:rsidR="006712B4">
        <w:rPr>
          <w:rStyle w:val="ContractLevel2Char"/>
          <w:b w:val="0"/>
          <w:i w:val="0"/>
        </w:rPr>
        <w:t>e accountable for and meet the Performance M</w:t>
      </w:r>
      <w:r>
        <w:rPr>
          <w:rStyle w:val="ContractLevel2Char"/>
          <w:b w:val="0"/>
          <w:i w:val="0"/>
        </w:rPr>
        <w:t>easures listed below that have been developed to measure outcomes and evaluate quality performance and effectiveness of fiscal services (these measures are excluded from performance payments):</w:t>
      </w:r>
    </w:p>
    <w:p w14:paraId="0AA38449" w14:textId="77777777" w:rsidR="00545831" w:rsidRPr="00545831" w:rsidRDefault="00495308" w:rsidP="00545831">
      <w:pPr>
        <w:pStyle w:val="NoSpacing"/>
        <w:numPr>
          <w:ilvl w:val="1"/>
          <w:numId w:val="34"/>
        </w:numPr>
        <w:jc w:val="left"/>
        <w:rPr>
          <w:rStyle w:val="ContractLevel2Char"/>
          <w:i w:val="0"/>
        </w:rPr>
      </w:pPr>
      <w:r>
        <w:rPr>
          <w:rStyle w:val="ContractLevel2Char"/>
          <w:b w:val="0"/>
          <w:i w:val="0"/>
        </w:rPr>
        <w:t>Maintain 100% accurate accounting of funds received from the Agency and Disbursed on a monthly basis.</w:t>
      </w:r>
    </w:p>
    <w:p w14:paraId="3E16A0C3" w14:textId="77777777" w:rsidR="00545831" w:rsidRPr="00545831" w:rsidRDefault="00495308" w:rsidP="00545831">
      <w:pPr>
        <w:pStyle w:val="NoSpacing"/>
        <w:numPr>
          <w:ilvl w:val="1"/>
          <w:numId w:val="34"/>
        </w:numPr>
        <w:jc w:val="left"/>
        <w:rPr>
          <w:rStyle w:val="ContractLevel2Char"/>
          <w:i w:val="0"/>
        </w:rPr>
      </w:pPr>
      <w:r>
        <w:rPr>
          <w:rStyle w:val="ContractLevel2Char"/>
          <w:b w:val="0"/>
          <w:i w:val="0"/>
        </w:rPr>
        <w:t>Maintain 100% participation in any monthly, quarterly, semi-annual, and annual reviews with the Agency representative.</w:t>
      </w:r>
    </w:p>
    <w:p w14:paraId="0522342E" w14:textId="77777777" w:rsidR="00495308" w:rsidRDefault="00495308" w:rsidP="00545831">
      <w:pPr>
        <w:pStyle w:val="NoSpacing"/>
        <w:numPr>
          <w:ilvl w:val="1"/>
          <w:numId w:val="34"/>
        </w:numPr>
        <w:jc w:val="left"/>
        <w:rPr>
          <w:b/>
        </w:rPr>
      </w:pPr>
      <w:r>
        <w:rPr>
          <w:rStyle w:val="ContractLevel2Char"/>
          <w:b w:val="0"/>
          <w:i w:val="0"/>
        </w:rPr>
        <w:t>Issue Disbursements as directed, within ten</w:t>
      </w:r>
      <w:r w:rsidR="007E287B">
        <w:rPr>
          <w:rStyle w:val="ContractLevel2Char"/>
          <w:b w:val="0"/>
          <w:i w:val="0"/>
        </w:rPr>
        <w:t xml:space="preserve"> (10)</w:t>
      </w:r>
      <w:r>
        <w:rPr>
          <w:rStyle w:val="ContractLevel2Char"/>
          <w:b w:val="0"/>
          <w:i w:val="0"/>
        </w:rPr>
        <w:t xml:space="preserve"> business days from the date the Contractor receives written or electronic notification from the Agency.</w:t>
      </w:r>
    </w:p>
    <w:p w14:paraId="0C388C4D" w14:textId="77777777" w:rsidR="004010C4" w:rsidRDefault="004010C4">
      <w:pPr>
        <w:pStyle w:val="NoSpacing"/>
        <w:jc w:val="left"/>
        <w:rPr>
          <w:b/>
        </w:rPr>
      </w:pPr>
    </w:p>
    <w:p w14:paraId="706B134D" w14:textId="77777777" w:rsidR="00A93240" w:rsidRDefault="00495308">
      <w:pPr>
        <w:pStyle w:val="NoSpacing"/>
        <w:jc w:val="left"/>
        <w:rPr>
          <w:b/>
        </w:rPr>
      </w:pPr>
      <w:r>
        <w:rPr>
          <w:b/>
        </w:rPr>
        <w:t>1.3.3 Agency Responsibilities.</w:t>
      </w:r>
    </w:p>
    <w:p w14:paraId="56D06D0E" w14:textId="77777777" w:rsidR="00A93240" w:rsidRDefault="00AE77AF" w:rsidP="004D2F80">
      <w:pPr>
        <w:pStyle w:val="NoSpacing"/>
        <w:numPr>
          <w:ilvl w:val="0"/>
          <w:numId w:val="35"/>
        </w:numPr>
        <w:jc w:val="left"/>
      </w:pPr>
      <w:r>
        <w:t xml:space="preserve">The Agency </w:t>
      </w:r>
      <w:r w:rsidR="00495308">
        <w:t>will refer eligible youth to the Iowa Aftercare Services Program, timely, to bridge the transition from foster care to Aftercare services.</w:t>
      </w:r>
    </w:p>
    <w:p w14:paraId="14F48423" w14:textId="77777777" w:rsidR="00A93240" w:rsidRDefault="00AE77AF" w:rsidP="004D2F80">
      <w:pPr>
        <w:pStyle w:val="NoSpacing"/>
        <w:numPr>
          <w:ilvl w:val="0"/>
          <w:numId w:val="35"/>
        </w:numPr>
        <w:jc w:val="left"/>
      </w:pPr>
      <w:r>
        <w:t xml:space="preserve">The Agency will provide foster care data to assist the Iowa Aftercare Program </w:t>
      </w:r>
      <w:r w:rsidR="000329E4">
        <w:t xml:space="preserve">to </w:t>
      </w:r>
      <w:r>
        <w:t>identify eligible youth.</w:t>
      </w:r>
    </w:p>
    <w:p w14:paraId="037DE239" w14:textId="77777777" w:rsidR="00495308" w:rsidRDefault="00495308">
      <w:pPr>
        <w:pStyle w:val="NoSpacing"/>
        <w:jc w:val="left"/>
      </w:pPr>
    </w:p>
    <w:p w14:paraId="0F5C5E55" w14:textId="77777777" w:rsidR="00A93240" w:rsidRDefault="00495308" w:rsidP="00A93240">
      <w:pPr>
        <w:pStyle w:val="NoSpacing"/>
        <w:jc w:val="left"/>
        <w:rPr>
          <w:bCs/>
        </w:rPr>
      </w:pPr>
      <w:r>
        <w:rPr>
          <w:b/>
        </w:rPr>
        <w:t>1.3.4</w:t>
      </w:r>
      <w:r>
        <w:rPr>
          <w:b/>
          <w:i/>
        </w:rPr>
        <w:t xml:space="preserve"> </w:t>
      </w:r>
      <w:r>
        <w:rPr>
          <w:b/>
        </w:rPr>
        <w:t>Contract Payment Methodology.</w:t>
      </w:r>
      <w:r>
        <w:rPr>
          <w:bCs/>
        </w:rPr>
        <w:br/>
        <w:t xml:space="preserve">Contractor will submit monthly claims for all services delivered within 60 days of the end of the calendar month services are delivered, unless otherwise directed by the Agency.  Not all activities included in the Scope of Work will </w:t>
      </w:r>
      <w:proofErr w:type="gramStart"/>
      <w:r>
        <w:rPr>
          <w:bCs/>
        </w:rPr>
        <w:t>be  delivered</w:t>
      </w:r>
      <w:proofErr w:type="gramEnd"/>
      <w:r>
        <w:rPr>
          <w:bCs/>
        </w:rPr>
        <w:t xml:space="preserve">  every  month</w:t>
      </w:r>
      <w:r w:rsidR="002E7029">
        <w:rPr>
          <w:bCs/>
        </w:rPr>
        <w:t>;</w:t>
      </w:r>
      <w:r>
        <w:rPr>
          <w:bCs/>
        </w:rPr>
        <w:t xml:space="preserve">  however,  all  activities  shall  ultimately  be  provided  during  the Contract period, to the satisfaction of the Agency.</w:t>
      </w:r>
      <w:r w:rsidR="00D06A92" w:rsidRPr="00D06A92">
        <w:rPr>
          <w:bCs/>
        </w:rPr>
        <w:t xml:space="preserve"> </w:t>
      </w:r>
      <w:r w:rsidR="00D06A92">
        <w:rPr>
          <w:bCs/>
        </w:rPr>
        <w:t>Claims for Aftercare basic, Pre-Aftercare Services, Extended Services, and PAL will provide clear designatio</w:t>
      </w:r>
      <w:r w:rsidR="00AB288E">
        <w:rPr>
          <w:bCs/>
        </w:rPr>
        <w:t>ns to separate funding for STS/d</w:t>
      </w:r>
      <w:r w:rsidR="00D06A92">
        <w:rPr>
          <w:bCs/>
        </w:rPr>
        <w:t xml:space="preserve">etention vs. all other youth.  </w:t>
      </w:r>
      <w:r>
        <w:rPr>
          <w:bCs/>
        </w:rPr>
        <w:br/>
      </w:r>
      <w:r>
        <w:rPr>
          <w:bCs/>
        </w:rPr>
        <w:br/>
        <w:t>Ensure fiscal management implementation and administration of the program is completed in an expeditious manner and accounts for all program expenditures.  The Contractor shall be accountable for and meet the performance standards listed below that have been developed to measure outcomes and evaluate quality performance and effectiveness of services:</w:t>
      </w:r>
    </w:p>
    <w:p w14:paraId="659B8A24" w14:textId="77777777" w:rsidR="00A93240" w:rsidRDefault="00495308" w:rsidP="00A93240">
      <w:pPr>
        <w:pStyle w:val="NoSpacing"/>
        <w:numPr>
          <w:ilvl w:val="0"/>
          <w:numId w:val="36"/>
        </w:numPr>
        <w:jc w:val="left"/>
        <w:rPr>
          <w:bCs/>
        </w:rPr>
      </w:pPr>
      <w:r>
        <w:rPr>
          <w:bCs/>
        </w:rPr>
        <w:t>Payments shall be made only to those individuals, vendors, businesses, or other entities who have satisfactorily completed the agreed upon services.</w:t>
      </w:r>
    </w:p>
    <w:p w14:paraId="1B0F67D0" w14:textId="77777777" w:rsidR="00A93240" w:rsidRDefault="00495308" w:rsidP="00A93240">
      <w:pPr>
        <w:pStyle w:val="NoSpacing"/>
        <w:numPr>
          <w:ilvl w:val="0"/>
          <w:numId w:val="36"/>
        </w:numPr>
        <w:jc w:val="left"/>
        <w:rPr>
          <w:bCs/>
        </w:rPr>
      </w:pPr>
      <w:r>
        <w:rPr>
          <w:bCs/>
        </w:rPr>
        <w:t xml:space="preserve">Payments shall only be made </w:t>
      </w:r>
      <w:r w:rsidR="00AB288E">
        <w:rPr>
          <w:bCs/>
        </w:rPr>
        <w:t>in a manner directed by</w:t>
      </w:r>
      <w:r>
        <w:rPr>
          <w:bCs/>
        </w:rPr>
        <w:t xml:space="preserve"> Agency personnel.</w:t>
      </w:r>
    </w:p>
    <w:p w14:paraId="390E5D25" w14:textId="77777777" w:rsidR="00A93240" w:rsidRDefault="00495308" w:rsidP="00A93240">
      <w:pPr>
        <w:pStyle w:val="NoSpacing"/>
        <w:numPr>
          <w:ilvl w:val="0"/>
          <w:numId w:val="36"/>
        </w:numPr>
        <w:jc w:val="left"/>
        <w:rPr>
          <w:bCs/>
        </w:rPr>
      </w:pPr>
      <w:r>
        <w:rPr>
          <w:bCs/>
        </w:rPr>
        <w:t>Records of receipts and disbursements for funds under this contract shall be maintained in sufficient</w:t>
      </w:r>
      <w:r w:rsidR="00520F62">
        <w:rPr>
          <w:bCs/>
        </w:rPr>
        <w:t xml:space="preserve"> </w:t>
      </w:r>
      <w:r>
        <w:rPr>
          <w:bCs/>
        </w:rPr>
        <w:t>detail to make required reports to the Agency and to facilitate reconciling with their records.</w:t>
      </w:r>
    </w:p>
    <w:p w14:paraId="77183253" w14:textId="77777777" w:rsidR="00495308" w:rsidRDefault="00495308" w:rsidP="00E27008">
      <w:pPr>
        <w:pStyle w:val="NoSpacing"/>
        <w:ind w:left="720"/>
        <w:jc w:val="left"/>
        <w:rPr>
          <w:bCs/>
        </w:rPr>
      </w:pPr>
      <w:r>
        <w:rPr>
          <w:bCs/>
        </w:rPr>
        <w:br/>
      </w:r>
    </w:p>
    <w:p w14:paraId="764F8AD7" w14:textId="77777777" w:rsidR="00495308" w:rsidRDefault="00495308">
      <w:pPr>
        <w:jc w:val="left"/>
        <w:rPr>
          <w:bCs/>
        </w:rPr>
      </w:pPr>
    </w:p>
    <w:p w14:paraId="648E6180" w14:textId="77777777" w:rsidR="00495308" w:rsidRDefault="00495308">
      <w:pPr>
        <w:pStyle w:val="ContractLevel1"/>
        <w:keepNext/>
        <w:keepLines/>
        <w:widowControl w:val="0"/>
        <w:shd w:val="clear" w:color="auto" w:fill="DDDDDD"/>
        <w:outlineLvl w:val="0"/>
      </w:pPr>
      <w:bookmarkStart w:id="40" w:name="_Toc265506681"/>
      <w:bookmarkStart w:id="41" w:name="_Toc265507117"/>
      <w:bookmarkStart w:id="42" w:name="_Toc265564572"/>
      <w:bookmarkStart w:id="43" w:name="_Toc265580866"/>
      <w:r>
        <w:lastRenderedPageBreak/>
        <w:t xml:space="preserve">Section </w:t>
      </w:r>
      <w:proofErr w:type="gramStart"/>
      <w:r>
        <w:t>2  Basic</w:t>
      </w:r>
      <w:proofErr w:type="gramEnd"/>
      <w:r>
        <w:t xml:space="preserve"> Information About the RFP Process</w:t>
      </w:r>
      <w:bookmarkEnd w:id="40"/>
      <w:bookmarkEnd w:id="41"/>
      <w:bookmarkEnd w:id="42"/>
      <w:bookmarkEnd w:id="43"/>
      <w:r>
        <w:tab/>
      </w:r>
    </w:p>
    <w:p w14:paraId="453F4E08" w14:textId="77777777" w:rsidR="00495308" w:rsidRDefault="00495308">
      <w:pPr>
        <w:keepNext/>
        <w:keepLines/>
        <w:widowControl w:val="0"/>
        <w:jc w:val="left"/>
        <w:rPr>
          <w:b/>
          <w:bCs/>
        </w:rPr>
      </w:pPr>
    </w:p>
    <w:p w14:paraId="28A15D47" w14:textId="77777777" w:rsidR="00495308" w:rsidRDefault="00495308">
      <w:pPr>
        <w:pStyle w:val="ContractLevel2"/>
        <w:keepLines/>
        <w:widowControl w:val="0"/>
        <w:outlineLvl w:val="1"/>
      </w:pPr>
      <w:bookmarkStart w:id="44" w:name="_Toc265507118"/>
      <w:bookmarkStart w:id="45" w:name="_Toc265564573"/>
      <w:bookmarkStart w:id="46" w:name="_Toc265580867"/>
      <w:proofErr w:type="gramStart"/>
      <w:r>
        <w:t>2.1  Issuing</w:t>
      </w:r>
      <w:proofErr w:type="gramEnd"/>
      <w:r>
        <w:t xml:space="preserve"> Officer</w:t>
      </w:r>
      <w:bookmarkEnd w:id="44"/>
      <w:bookmarkEnd w:id="45"/>
      <w:bookmarkEnd w:id="46"/>
      <w:r>
        <w:t>.</w:t>
      </w:r>
    </w:p>
    <w:p w14:paraId="51843480" w14:textId="77777777" w:rsidR="00495308" w:rsidRDefault="00495308">
      <w:pPr>
        <w:keepNext/>
        <w:keepLines/>
        <w:widowControl w:val="0"/>
        <w:jc w:val="left"/>
      </w:pPr>
      <w:r>
        <w:t>The Issuing Officer is the sole point of contact regarding the RFP from the date of issuance until selection of the successful Bidder.  The Issuing Officer for this RFP is:</w:t>
      </w:r>
    </w:p>
    <w:p w14:paraId="57DEE5D2" w14:textId="77777777" w:rsidR="00E27008" w:rsidRDefault="00E27008" w:rsidP="00E27008">
      <w:pPr>
        <w:keepNext/>
        <w:keepLines/>
        <w:widowControl w:val="0"/>
        <w:jc w:val="left"/>
      </w:pPr>
    </w:p>
    <w:p w14:paraId="1D238288" w14:textId="77777777" w:rsidR="00495308" w:rsidRPr="00E27008" w:rsidRDefault="00495308" w:rsidP="00E27008">
      <w:pPr>
        <w:keepNext/>
        <w:keepLines/>
        <w:widowControl w:val="0"/>
        <w:jc w:val="left"/>
      </w:pPr>
      <w:r w:rsidRPr="00E27008">
        <w:t>Melanie Mathes</w:t>
      </w:r>
    </w:p>
    <w:p w14:paraId="76535BB1" w14:textId="77777777" w:rsidR="00495308" w:rsidRPr="00E27008" w:rsidRDefault="00495308" w:rsidP="00E27008">
      <w:pPr>
        <w:keepNext/>
        <w:keepLines/>
        <w:widowControl w:val="0"/>
        <w:jc w:val="left"/>
      </w:pPr>
      <w:r w:rsidRPr="00E27008">
        <w:t xml:space="preserve">1305 E. Walnut Street </w:t>
      </w:r>
      <w:r w:rsidRPr="00E27008">
        <w:br/>
        <w:t>Des Moines, Iowa 50319-0114</w:t>
      </w:r>
    </w:p>
    <w:p w14:paraId="76F18FA8" w14:textId="77777777" w:rsidR="00495308" w:rsidRPr="00E27008" w:rsidRDefault="00495308" w:rsidP="00E27008">
      <w:pPr>
        <w:keepNext/>
        <w:keepLines/>
        <w:widowControl w:val="0"/>
        <w:jc w:val="left"/>
      </w:pPr>
      <w:bookmarkStart w:id="47" w:name="_Toc263162489"/>
      <w:bookmarkStart w:id="48" w:name="_Toc265505504"/>
      <w:bookmarkStart w:id="49" w:name="_Toc265505529"/>
      <w:bookmarkStart w:id="50" w:name="_Toc265505661"/>
      <w:bookmarkStart w:id="51" w:name="_Toc265506272"/>
      <w:r w:rsidRPr="00E27008">
        <w:t>Phone:  515-281-6461</w:t>
      </w:r>
      <w:bookmarkEnd w:id="47"/>
      <w:bookmarkEnd w:id="48"/>
      <w:bookmarkEnd w:id="49"/>
      <w:bookmarkEnd w:id="50"/>
      <w:bookmarkEnd w:id="51"/>
    </w:p>
    <w:p w14:paraId="2C2111B3" w14:textId="77777777" w:rsidR="00495308" w:rsidRPr="00E27008" w:rsidRDefault="00495308" w:rsidP="00E27008">
      <w:pPr>
        <w:keepNext/>
        <w:keepLines/>
        <w:widowControl w:val="0"/>
        <w:jc w:val="left"/>
      </w:pPr>
      <w:r w:rsidRPr="00E27008">
        <w:t>mmathes@dhs.state.ia.us</w:t>
      </w:r>
    </w:p>
    <w:p w14:paraId="0BB0C8A3" w14:textId="77777777" w:rsidR="00495308" w:rsidRDefault="00495308">
      <w:pPr>
        <w:keepNext/>
        <w:keepLines/>
        <w:jc w:val="left"/>
        <w:rPr>
          <w:bCs/>
          <w:sz w:val="24"/>
          <w:szCs w:val="24"/>
        </w:rPr>
      </w:pPr>
    </w:p>
    <w:p w14:paraId="180DC911" w14:textId="77777777" w:rsidR="00495308" w:rsidRDefault="00495308">
      <w:pPr>
        <w:pStyle w:val="ContractLevel2"/>
        <w:keepLines/>
        <w:outlineLvl w:val="1"/>
      </w:pPr>
      <w:bookmarkStart w:id="52" w:name="_Toc265564574"/>
      <w:bookmarkStart w:id="53" w:name="_Toc265580868"/>
      <w:proofErr w:type="gramStart"/>
      <w:r>
        <w:t>2.2  Restriction</w:t>
      </w:r>
      <w:proofErr w:type="gramEnd"/>
      <w:r>
        <w:t xml:space="preserve"> on Bidder Communication</w:t>
      </w:r>
      <w:bookmarkEnd w:id="52"/>
      <w:bookmarkEnd w:id="53"/>
      <w:r>
        <w:t xml:space="preserve">. </w:t>
      </w:r>
    </w:p>
    <w:p w14:paraId="63E75F53" w14:textId="77777777" w:rsidR="00495308" w:rsidRDefault="00495308">
      <w:pPr>
        <w:keepNext/>
        <w:keepLines/>
        <w:jc w:val="left"/>
      </w:pPr>
      <w:r>
        <w:t>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This section shall not be construed as restricting communications related to the administration of any contract currently in effect between a Contractor and the Agency.</w:t>
      </w:r>
    </w:p>
    <w:p w14:paraId="3E40DE4D" w14:textId="77777777" w:rsidR="00495308" w:rsidRDefault="00495308">
      <w:pPr>
        <w:keepNext/>
        <w:keepLines/>
        <w:jc w:val="left"/>
      </w:pPr>
    </w:p>
    <w:p w14:paraId="599D0012" w14:textId="77777777" w:rsidR="00495308" w:rsidRDefault="00495308">
      <w:pPr>
        <w:keepNext/>
        <w:keepLines/>
        <w:jc w:val="left"/>
      </w:pPr>
      <w:r>
        <w:t xml:space="preserve">The Issuing Officer will respond only to questions regarding the procurement process.  Questions pertaining to the interpretation of this RFP may be submitted in accordance with the Questions, Requests for Clarification, and Suggested Changes section of this RFP.  </w:t>
      </w:r>
    </w:p>
    <w:p w14:paraId="7718930B" w14:textId="77777777" w:rsidR="00495308" w:rsidRDefault="00495308">
      <w:pPr>
        <w:keepNext/>
        <w:keepLines/>
        <w:jc w:val="left"/>
      </w:pPr>
    </w:p>
    <w:p w14:paraId="04CE0B67" w14:textId="77777777" w:rsidR="00495308" w:rsidRDefault="00495308">
      <w:pPr>
        <w:pStyle w:val="ContractLevel2"/>
        <w:keepLines/>
        <w:outlineLvl w:val="1"/>
      </w:pPr>
      <w:bookmarkStart w:id="54" w:name="_Toc265564575"/>
      <w:bookmarkStart w:id="55" w:name="_Toc265580869"/>
      <w:proofErr w:type="gramStart"/>
      <w:r>
        <w:t>2.3  Downloading</w:t>
      </w:r>
      <w:proofErr w:type="gramEnd"/>
      <w:r>
        <w:t xml:space="preserve"> the RFP from the Internet</w:t>
      </w:r>
      <w:bookmarkEnd w:id="54"/>
      <w:bookmarkEnd w:id="55"/>
      <w:r>
        <w:t>.</w:t>
      </w:r>
    </w:p>
    <w:p w14:paraId="6F983260" w14:textId="77777777" w:rsidR="00495308" w:rsidRDefault="00495308">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5"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3CD18369" w14:textId="77777777" w:rsidR="00495308" w:rsidRDefault="00495308">
      <w:pPr>
        <w:jc w:val="left"/>
        <w:rPr>
          <w:b/>
        </w:rPr>
      </w:pPr>
    </w:p>
    <w:p w14:paraId="4CAB3AC5" w14:textId="77777777" w:rsidR="00495308" w:rsidRDefault="00495308">
      <w:pPr>
        <w:pStyle w:val="ContractLevel2"/>
        <w:outlineLvl w:val="1"/>
      </w:pPr>
      <w:bookmarkStart w:id="56" w:name="_Toc265580870"/>
      <w:proofErr w:type="gramStart"/>
      <w:r>
        <w:t>2.4  Online</w:t>
      </w:r>
      <w:proofErr w:type="gramEnd"/>
      <w:r>
        <w:t xml:space="preserve"> Resources. </w:t>
      </w:r>
      <w:bookmarkEnd w:id="56"/>
    </w:p>
    <w:p w14:paraId="5FFA796C" w14:textId="77777777" w:rsidR="006D662A" w:rsidRDefault="00495308">
      <w:pPr>
        <w:tabs>
          <w:tab w:val="left" w:pos="810"/>
        </w:tabs>
        <w:jc w:val="left"/>
        <w:rPr>
          <w:lang w:val="fr-FR"/>
        </w:rPr>
      </w:pPr>
      <w:proofErr w:type="spellStart"/>
      <w:r>
        <w:rPr>
          <w:lang w:val="fr-FR"/>
        </w:rPr>
        <w:t>Resources</w:t>
      </w:r>
      <w:proofErr w:type="spellEnd"/>
      <w:r>
        <w:rPr>
          <w:lang w:val="fr-FR"/>
        </w:rPr>
        <w:t xml:space="preserve"> </w:t>
      </w:r>
      <w:proofErr w:type="spellStart"/>
      <w:r>
        <w:rPr>
          <w:lang w:val="fr-FR"/>
        </w:rPr>
        <w:t>related</w:t>
      </w:r>
      <w:proofErr w:type="spellEnd"/>
      <w:r>
        <w:rPr>
          <w:lang w:val="fr-FR"/>
        </w:rPr>
        <w:t xml:space="preserve"> to </w:t>
      </w:r>
      <w:proofErr w:type="spellStart"/>
      <w:r>
        <w:rPr>
          <w:lang w:val="fr-FR"/>
        </w:rPr>
        <w:t>this</w:t>
      </w:r>
      <w:proofErr w:type="spellEnd"/>
      <w:r>
        <w:rPr>
          <w:lang w:val="fr-FR"/>
        </w:rPr>
        <w:t xml:space="preserve"> RFP are </w:t>
      </w:r>
      <w:proofErr w:type="spellStart"/>
      <w:r>
        <w:rPr>
          <w:lang w:val="fr-FR"/>
        </w:rPr>
        <w:t>available</w:t>
      </w:r>
      <w:proofErr w:type="spellEnd"/>
      <w:r>
        <w:rPr>
          <w:lang w:val="fr-FR"/>
        </w:rPr>
        <w:t xml:space="preserve"> at the </w:t>
      </w:r>
      <w:proofErr w:type="spellStart"/>
      <w:r>
        <w:rPr>
          <w:lang w:val="fr-FR"/>
        </w:rPr>
        <w:t>following</w:t>
      </w:r>
      <w:proofErr w:type="spellEnd"/>
      <w:r>
        <w:rPr>
          <w:lang w:val="fr-FR"/>
        </w:rPr>
        <w:t xml:space="preserve"> </w:t>
      </w:r>
      <w:proofErr w:type="spellStart"/>
      <w:proofErr w:type="gramStart"/>
      <w:r>
        <w:rPr>
          <w:lang w:val="fr-FR"/>
        </w:rPr>
        <w:t>website</w:t>
      </w:r>
      <w:proofErr w:type="spellEnd"/>
      <w:r>
        <w:rPr>
          <w:lang w:val="fr-FR"/>
        </w:rPr>
        <w:t>:</w:t>
      </w:r>
      <w:proofErr w:type="gramEnd"/>
      <w:r>
        <w:rPr>
          <w:lang w:val="fr-FR"/>
        </w:rPr>
        <w:t xml:space="preserve">  </w:t>
      </w:r>
    </w:p>
    <w:p w14:paraId="2711069E" w14:textId="77777777" w:rsidR="006D662A" w:rsidRDefault="006D662A">
      <w:pPr>
        <w:tabs>
          <w:tab w:val="left" w:pos="810"/>
        </w:tabs>
        <w:jc w:val="left"/>
        <w:rPr>
          <w:lang w:val="fr-FR"/>
        </w:rPr>
      </w:pPr>
    </w:p>
    <w:p w14:paraId="5337A1D5" w14:textId="77777777" w:rsidR="006D662A" w:rsidRDefault="00495308">
      <w:pPr>
        <w:ind w:left="720"/>
        <w:jc w:val="left"/>
      </w:pPr>
      <w:r>
        <w:t>Iowa Aftercare Services Program Administrative Rule</w:t>
      </w:r>
      <w:r w:rsidR="006D662A">
        <w:t>:</w:t>
      </w:r>
      <w:r w:rsidR="006D662A" w:rsidRPr="006D662A">
        <w:t xml:space="preserve"> </w:t>
      </w:r>
    </w:p>
    <w:p w14:paraId="18483855" w14:textId="77777777" w:rsidR="00495308" w:rsidRDefault="0012064F">
      <w:pPr>
        <w:ind w:left="720"/>
        <w:jc w:val="left"/>
      </w:pPr>
      <w:hyperlink r:id="rId16" w:history="1">
        <w:r w:rsidR="006D662A" w:rsidRPr="00A76EEE">
          <w:rPr>
            <w:rStyle w:val="Hyperlink"/>
          </w:rPr>
          <w:t>https://www.legis.iowa.gov/docs/iac/chapter/06-30-2021.441.187.rtf</w:t>
        </w:r>
      </w:hyperlink>
    </w:p>
    <w:p w14:paraId="25A5C117" w14:textId="77777777" w:rsidR="006D662A" w:rsidRDefault="006D662A">
      <w:pPr>
        <w:ind w:left="720"/>
        <w:jc w:val="left"/>
      </w:pPr>
      <w:r>
        <w:t>Iowa National Youth in Transition Database (NYTD):</w:t>
      </w:r>
    </w:p>
    <w:p w14:paraId="62ED4946" w14:textId="77777777" w:rsidR="006D662A" w:rsidRDefault="0012064F">
      <w:pPr>
        <w:ind w:left="720"/>
        <w:jc w:val="left"/>
      </w:pPr>
      <w:hyperlink r:id="rId17" w:history="1">
        <w:r w:rsidR="0001430B" w:rsidRPr="00983D55">
          <w:rPr>
            <w:rStyle w:val="Hyperlink"/>
          </w:rPr>
          <w:t>https://humanrights.iowa.gov/cjjp/nytd-national-youth-transition-database</w:t>
        </w:r>
      </w:hyperlink>
    </w:p>
    <w:p w14:paraId="4420EBEE" w14:textId="77777777" w:rsidR="00E27008" w:rsidRDefault="00E27008">
      <w:pPr>
        <w:jc w:val="left"/>
        <w:rPr>
          <w:b/>
          <w:i/>
        </w:rPr>
      </w:pPr>
      <w:bookmarkStart w:id="57" w:name="_Toc265564576"/>
      <w:bookmarkStart w:id="58" w:name="_Toc265580871"/>
    </w:p>
    <w:p w14:paraId="3E07D9B6" w14:textId="77777777" w:rsidR="00495308" w:rsidRDefault="00495308">
      <w:pPr>
        <w:jc w:val="left"/>
        <w:rPr>
          <w:i/>
        </w:rPr>
      </w:pPr>
      <w:proofErr w:type="gramStart"/>
      <w:r>
        <w:rPr>
          <w:b/>
          <w:i/>
        </w:rPr>
        <w:t>2.5  Intent</w:t>
      </w:r>
      <w:proofErr w:type="gramEnd"/>
      <w:r>
        <w:rPr>
          <w:b/>
          <w:i/>
        </w:rPr>
        <w:t xml:space="preserve"> to Bid</w:t>
      </w:r>
      <w:bookmarkEnd w:id="57"/>
      <w:bookmarkEnd w:id="58"/>
      <w:r>
        <w:rPr>
          <w:b/>
          <w:i/>
        </w:rPr>
        <w:t>.</w:t>
      </w:r>
    </w:p>
    <w:p w14:paraId="4E37E333" w14:textId="77777777" w:rsidR="00495308" w:rsidRDefault="0001282B">
      <w:pPr>
        <w:jc w:val="left"/>
      </w:pPr>
      <w:r>
        <w:t>The Agency requests that B</w:t>
      </w:r>
      <w:r w:rsidRPr="008220A3">
        <w:t xml:space="preserve">idders provide their intent to bid </w:t>
      </w:r>
      <w:r>
        <w:t xml:space="preserve">by email </w:t>
      </w:r>
      <w:r w:rsidRPr="008220A3">
        <w:t>to the Issuing Officer by the date and time</w:t>
      </w:r>
      <w:r>
        <w:t xml:space="preserve"> in the Procurement Timetable.  The Bidder may wish to request confirmation of receipt of the email from the Issuing Officer to ensure delivery.  Do not submit letters of intent by mail, shipping service, or hand delivery.  </w:t>
      </w:r>
      <w:r w:rsidRPr="008220A3">
        <w:t>The in</w:t>
      </w:r>
      <w:r>
        <w:t>tent to bid should include the B</w:t>
      </w:r>
      <w:r w:rsidRPr="008220A3">
        <w:t>idder's name, contact person, mailing addr</w:t>
      </w:r>
      <w:r>
        <w:t xml:space="preserve">ess, email address, </w:t>
      </w:r>
      <w:r w:rsidRPr="008220A3">
        <w:t xml:space="preserve">telephone number, and a statement of intent to submit a bid in response to this RFP.  Though it is not mandatory that the Agency receive an intent to bid, the Agency will only respond to questions about the RFP that have been submitted by </w:t>
      </w:r>
      <w:r>
        <w:t>B</w:t>
      </w:r>
      <w:r w:rsidRPr="008220A3">
        <w:t>idders who have expressed their intent to bid.  The Agency may cancel an RFP for lack of interest based on the number of letters of intent to bid received.</w:t>
      </w:r>
      <w:r w:rsidR="00495308">
        <w:t xml:space="preserve">   </w:t>
      </w:r>
    </w:p>
    <w:p w14:paraId="5113EB53" w14:textId="77777777" w:rsidR="00495308" w:rsidRDefault="00495308">
      <w:pPr>
        <w:pStyle w:val="ContractLevel2"/>
        <w:outlineLvl w:val="1"/>
      </w:pPr>
    </w:p>
    <w:p w14:paraId="0437BA27" w14:textId="77777777" w:rsidR="00495308" w:rsidRDefault="00495308">
      <w:pPr>
        <w:jc w:val="left"/>
        <w:rPr>
          <w:b/>
          <w:i/>
        </w:rPr>
      </w:pPr>
      <w:bookmarkStart w:id="59" w:name="_Toc265564577"/>
      <w:bookmarkStart w:id="60" w:name="_Toc265580872"/>
      <w:bookmarkEnd w:id="59"/>
      <w:bookmarkEnd w:id="60"/>
      <w:proofErr w:type="gramStart"/>
      <w:r>
        <w:rPr>
          <w:b/>
          <w:i/>
        </w:rPr>
        <w:t>2.6  Reserved</w:t>
      </w:r>
      <w:proofErr w:type="gramEnd"/>
      <w:r>
        <w:rPr>
          <w:b/>
          <w:i/>
        </w:rPr>
        <w:t>.  (Bidders’ Conference)</w:t>
      </w:r>
    </w:p>
    <w:p w14:paraId="68ED2C54" w14:textId="77777777" w:rsidR="00495308" w:rsidRDefault="00495308">
      <w:pPr>
        <w:pStyle w:val="ContractLevel2"/>
        <w:outlineLvl w:val="1"/>
        <w:rPr>
          <w:b w:val="0"/>
        </w:rPr>
      </w:pPr>
    </w:p>
    <w:p w14:paraId="6DCA7B43" w14:textId="77777777" w:rsidR="00495308" w:rsidRDefault="00495308">
      <w:pPr>
        <w:pStyle w:val="ContractLevel2"/>
        <w:outlineLvl w:val="1"/>
        <w:rPr>
          <w:b w:val="0"/>
          <w:bCs/>
          <w:i w:val="0"/>
        </w:rPr>
      </w:pPr>
      <w:bookmarkStart w:id="61" w:name="_Toc265564578"/>
      <w:bookmarkStart w:id="62" w:name="_Toc265580873"/>
      <w:proofErr w:type="gramStart"/>
      <w:r>
        <w:t>2.7  Questions</w:t>
      </w:r>
      <w:proofErr w:type="gramEnd"/>
      <w:r>
        <w:t>, Requests for Clarification, and Suggested Changes</w:t>
      </w:r>
      <w:bookmarkEnd w:id="61"/>
      <w:bookmarkEnd w:id="62"/>
      <w:r>
        <w:t xml:space="preserve">. </w:t>
      </w:r>
    </w:p>
    <w:p w14:paraId="0BE7B700" w14:textId="77777777" w:rsidR="00495308" w:rsidRDefault="009F6BCE">
      <w:pPr>
        <w:jc w:val="left"/>
        <w:rPr>
          <w:bCs/>
        </w:rPr>
      </w:pPr>
      <w:r w:rsidRPr="00544033">
        <w:rPr>
          <w:bCs/>
        </w:rPr>
        <w:t xml:space="preserve">Bidders who have provided their intent to bid on the RFP are invited to submit written questions, requests for clarifications, and/or suggestions for changes to the specifications of this RFP (hereafter “Questions”) by the due date and time provided in the Procurement Timetable.  Bidders are not permitted to include assumptions in their Bid Proposals.  Instead, </w:t>
      </w:r>
      <w:r>
        <w:rPr>
          <w:bCs/>
        </w:rPr>
        <w:t>B</w:t>
      </w:r>
      <w:r w:rsidRPr="00544033">
        <w:rPr>
          <w:bCs/>
        </w:rPr>
        <w:t xml:space="preserve">idders shall address any perceived ambiguity regarding this RFP through the </w:t>
      </w:r>
      <w:proofErr w:type="gramStart"/>
      <w:r w:rsidRPr="00544033">
        <w:rPr>
          <w:bCs/>
        </w:rPr>
        <w:t>question and answer</w:t>
      </w:r>
      <w:proofErr w:type="gramEnd"/>
      <w:r w:rsidRPr="00544033">
        <w:rPr>
          <w:bCs/>
        </w:rPr>
        <w:t xml:space="preserve"> process.  If the Questions pertain to a specific section of the RFP, the page and section number(s) must be referenced.  </w:t>
      </w:r>
      <w:r>
        <w:rPr>
          <w:bCs/>
        </w:rPr>
        <w:t>Bidders shall submit questions to the Issuing Officer by email.</w:t>
      </w:r>
      <w:r w:rsidRPr="00544033">
        <w:rPr>
          <w:bCs/>
        </w:rPr>
        <w:t xml:space="preserve">  The </w:t>
      </w:r>
      <w:r>
        <w:rPr>
          <w:bCs/>
        </w:rPr>
        <w:t>B</w:t>
      </w:r>
      <w:r w:rsidRPr="00544033">
        <w:rPr>
          <w:bCs/>
        </w:rPr>
        <w:t>idder may wish to request confirmation of receipt from the Issuing Officer to ensure delivery.</w:t>
      </w:r>
      <w:r>
        <w:rPr>
          <w:bCs/>
        </w:rPr>
        <w:t xml:space="preserve">  Do not submit questions by mail, shipping service, or hand delivery.</w:t>
      </w:r>
    </w:p>
    <w:p w14:paraId="53641FA4" w14:textId="77777777" w:rsidR="00495308" w:rsidRDefault="00495308">
      <w:pPr>
        <w:jc w:val="left"/>
        <w:rPr>
          <w:bCs/>
        </w:rPr>
      </w:pPr>
    </w:p>
    <w:p w14:paraId="431EA999" w14:textId="77777777" w:rsidR="00495308" w:rsidRDefault="00495308">
      <w:pPr>
        <w:jc w:val="left"/>
        <w:rPr>
          <w:bCs/>
        </w:rPr>
      </w:pPr>
      <w:r>
        <w:rPr>
          <w:bCs/>
        </w:rPr>
        <w:t xml:space="preserve">Written responses to questions will be posted at </w:t>
      </w:r>
      <w:hyperlink r:id="rId18" w:history="1">
        <w:r>
          <w:rPr>
            <w:rStyle w:val="Hyperlink"/>
            <w:bCs/>
          </w:rPr>
          <w:t>http://bidopportunities.iowa.gov/</w:t>
        </w:r>
      </w:hyperlink>
      <w:r>
        <w:t xml:space="preserve"> by the date provided in the Procurement Timetable</w:t>
      </w:r>
      <w:r>
        <w:rPr>
          <w:bCs/>
        </w:rPr>
        <w:t xml:space="preserve">.    </w:t>
      </w:r>
    </w:p>
    <w:p w14:paraId="0A5D3651" w14:textId="77777777" w:rsidR="00495308" w:rsidRDefault="00495308">
      <w:pPr>
        <w:jc w:val="left"/>
        <w:rPr>
          <w:bCs/>
        </w:rPr>
      </w:pPr>
    </w:p>
    <w:p w14:paraId="34F96BD6" w14:textId="77777777" w:rsidR="00495308" w:rsidRDefault="00495308">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14:paraId="5FAAC33D" w14:textId="77777777" w:rsidR="00495308" w:rsidRDefault="00495308">
      <w:pPr>
        <w:pStyle w:val="ContractLevel2"/>
        <w:outlineLvl w:val="1"/>
      </w:pPr>
    </w:p>
    <w:p w14:paraId="3510D47A" w14:textId="77777777" w:rsidR="00495308" w:rsidRDefault="00495308">
      <w:pPr>
        <w:pStyle w:val="ContractLevel2"/>
        <w:outlineLvl w:val="1"/>
      </w:pPr>
      <w:proofErr w:type="gramStart"/>
      <w:r>
        <w:t>2.8  Submission</w:t>
      </w:r>
      <w:proofErr w:type="gramEnd"/>
      <w:r>
        <w:t xml:space="preserve"> of Bid Proposal</w:t>
      </w:r>
      <w:bookmarkEnd w:id="0"/>
      <w:bookmarkEnd w:id="1"/>
      <w:r>
        <w:t>.</w:t>
      </w:r>
    </w:p>
    <w:p w14:paraId="61B41393" w14:textId="77777777" w:rsidR="00384FD3" w:rsidRPr="00E852AE" w:rsidRDefault="00384FD3" w:rsidP="00384FD3">
      <w:pPr>
        <w:jc w:val="left"/>
      </w:pPr>
      <w:r>
        <w:t xml:space="preserve">Each Bidder is responsible for ensuring that </w:t>
      </w:r>
      <w:r w:rsidRPr="008220A3">
        <w:t xml:space="preserve">the Issuing Officer </w:t>
      </w:r>
      <w:r>
        <w:t xml:space="preserve">receives the Bid Proposal </w:t>
      </w:r>
      <w:r w:rsidRPr="008220A3">
        <w:t>by the time and date specified in the Procurement Timetable</w:t>
      </w:r>
      <w:r>
        <w:t xml:space="preserve"> at the address provided in the RFP for the Issuing Officer</w:t>
      </w:r>
      <w:r w:rsidRPr="008220A3">
        <w:t xml:space="preserve">.  The Agency will not waive this mandatory requirement.  Any Bid Proposal received after this deadline </w:t>
      </w:r>
      <w:r w:rsidRPr="00E852AE">
        <w:t xml:space="preserve">will be rejected and will not be evaluated.  </w:t>
      </w:r>
    </w:p>
    <w:p w14:paraId="545FE4A3" w14:textId="77777777" w:rsidR="00384FD3" w:rsidRPr="00E852AE" w:rsidRDefault="00384FD3" w:rsidP="00384FD3">
      <w:pPr>
        <w:jc w:val="left"/>
      </w:pPr>
    </w:p>
    <w:p w14:paraId="7DD3332D" w14:textId="77777777" w:rsidR="00495308" w:rsidRDefault="00384FD3" w:rsidP="00384FD3">
      <w:pPr>
        <w:jc w:val="left"/>
      </w:pPr>
      <w:r w:rsidRPr="00E852AE">
        <w:t xml:space="preserve">Bid Proposals are to be submitted in accordance with the Bid Proposal </w:t>
      </w:r>
      <w:r>
        <w:t xml:space="preserve">Formatting section of this RFP.  </w:t>
      </w:r>
      <w:r w:rsidRPr="00E852AE">
        <w:t xml:space="preserve">Bid Proposals may not be hand-delivered to the Issuing Officer.  Rather, Bid Proposals are to be mailed through </w:t>
      </w:r>
      <w:r>
        <w:t>the</w:t>
      </w:r>
      <w:r w:rsidRPr="00E852AE">
        <w:t xml:space="preserve"> postal service or shipping service.</w:t>
      </w:r>
      <w:r w:rsidR="00495308">
        <w:t xml:space="preserve"> </w:t>
      </w:r>
    </w:p>
    <w:p w14:paraId="2A5F501E" w14:textId="77777777" w:rsidR="00495308" w:rsidRDefault="00495308">
      <w:pPr>
        <w:jc w:val="left"/>
        <w:rPr>
          <w:b/>
          <w:bCs/>
        </w:rPr>
      </w:pPr>
    </w:p>
    <w:p w14:paraId="259151A9" w14:textId="77777777" w:rsidR="00495308" w:rsidRDefault="00495308">
      <w:pPr>
        <w:pStyle w:val="ContractLevel2"/>
        <w:outlineLvl w:val="1"/>
      </w:pPr>
      <w:bookmarkStart w:id="63" w:name="_Toc265564580"/>
      <w:bookmarkStart w:id="64" w:name="_Toc265580875"/>
      <w:proofErr w:type="gramStart"/>
      <w:r>
        <w:t>2.9  Amendment</w:t>
      </w:r>
      <w:proofErr w:type="gramEnd"/>
      <w:r>
        <w:t xml:space="preserve"> to the RFP and Bid Proposal</w:t>
      </w:r>
      <w:bookmarkEnd w:id="63"/>
      <w:bookmarkEnd w:id="64"/>
      <w:r>
        <w:t xml:space="preserve">.    </w:t>
      </w:r>
    </w:p>
    <w:p w14:paraId="52F6942A" w14:textId="77777777" w:rsidR="002A7EE1" w:rsidRDefault="002A7EE1" w:rsidP="002A7EE1">
      <w:pPr>
        <w:jc w:val="left"/>
      </w:pPr>
      <w:r>
        <w:t xml:space="preserve">Each Bidder is responsible for ensuring that the Issuing Officer receives the Bid Proposal and any permitted amendments by the established deadlines at the address provided in the RFP for the Issuing Officer.  </w:t>
      </w:r>
      <w:r w:rsidRPr="00C15CEB">
        <w:t>Amendments must be received uti</w:t>
      </w:r>
      <w:r>
        <w:t>lizing the same delivery method</w:t>
      </w:r>
      <w:r w:rsidRPr="00C15CEB">
        <w:t xml:space="preserve"> as set forth in the RFP for the submission of the original Bid Proposal.</w:t>
      </w:r>
    </w:p>
    <w:p w14:paraId="589EEBF1" w14:textId="77777777" w:rsidR="002A7EE1" w:rsidRDefault="002A7EE1" w:rsidP="002A7EE1">
      <w:pPr>
        <w:jc w:val="left"/>
      </w:pPr>
    </w:p>
    <w:p w14:paraId="63CE70D6" w14:textId="77777777" w:rsidR="002A7EE1" w:rsidRDefault="002A7EE1" w:rsidP="002A7EE1">
      <w:pPr>
        <w:jc w:val="left"/>
      </w:pPr>
      <w:r>
        <w:t xml:space="preserve">Bidders may amend a previously submitted Bid Proposal at any time before the bid submission date and time.  Any such amendment must be in writing and signed by the Bidder.  The Bidder shall provide the same number of copies of the amended Bid Proposal as is required for the original Bid Proposal, for both hardcopy and electronic copies, in accordance with the Bid Proposal Formatting Section.  </w:t>
      </w:r>
    </w:p>
    <w:p w14:paraId="01CBBE5A" w14:textId="77777777" w:rsidR="002A7EE1" w:rsidRDefault="002A7EE1" w:rsidP="002A7EE1">
      <w:pPr>
        <w:jc w:val="left"/>
      </w:pPr>
    </w:p>
    <w:p w14:paraId="005238CC" w14:textId="77777777" w:rsidR="00495308" w:rsidRDefault="002A7EE1" w:rsidP="002A7EE1">
      <w:pPr>
        <w:jc w:val="left"/>
      </w:pPr>
      <w:r w:rsidRPr="008220A3">
        <w:t xml:space="preserve">The Agency reserves the right to amend or provide clarifications to the RFP at any time.  </w:t>
      </w:r>
      <w:r>
        <w:t>RFP a</w:t>
      </w:r>
      <w:r w:rsidRPr="008220A3">
        <w:t xml:space="preserve">mendments will be posted to the State’s website at </w:t>
      </w:r>
      <w:hyperlink r:id="rId19" w:history="1">
        <w:r w:rsidRPr="008220A3">
          <w:rPr>
            <w:rStyle w:val="Hyperlink"/>
          </w:rPr>
          <w:t>http://bidopportunities.iowa.gov/</w:t>
        </w:r>
      </w:hyperlink>
      <w:r w:rsidRPr="008220A3">
        <w:t xml:space="preserve">.  If </w:t>
      </w:r>
      <w:r>
        <w:t xml:space="preserve">an RFP </w:t>
      </w:r>
      <w:r w:rsidRPr="008220A3">
        <w:t xml:space="preserve">amendment occurs after the closing date for receipt of Bid Proposals, the Agency may, in its sole discretion, allow </w:t>
      </w:r>
      <w:r>
        <w:t>B</w:t>
      </w:r>
      <w:r w:rsidRPr="008220A3">
        <w:t>idders to amend their Bid Proposals.</w:t>
      </w:r>
      <w:r w:rsidR="00495308">
        <w:t xml:space="preserve">    </w:t>
      </w:r>
    </w:p>
    <w:p w14:paraId="6D59A321" w14:textId="77777777" w:rsidR="00495308" w:rsidRDefault="00495308">
      <w:pPr>
        <w:jc w:val="left"/>
      </w:pPr>
    </w:p>
    <w:p w14:paraId="22D42298" w14:textId="77777777" w:rsidR="00495308" w:rsidRDefault="00495308">
      <w:pPr>
        <w:pStyle w:val="ContractLevel2"/>
        <w:outlineLvl w:val="1"/>
      </w:pPr>
      <w:bookmarkStart w:id="65" w:name="_Toc265564581"/>
      <w:bookmarkStart w:id="66" w:name="_Toc265580876"/>
      <w:proofErr w:type="gramStart"/>
      <w:r>
        <w:t>2.10  Withdrawal</w:t>
      </w:r>
      <w:proofErr w:type="gramEnd"/>
      <w:r>
        <w:t xml:space="preserve"> of Bid Proposal</w:t>
      </w:r>
      <w:bookmarkEnd w:id="65"/>
      <w:bookmarkEnd w:id="66"/>
      <w:r>
        <w:t>.</w:t>
      </w:r>
    </w:p>
    <w:p w14:paraId="3F3FE361" w14:textId="77777777" w:rsidR="00495308" w:rsidRDefault="002A7EE1">
      <w:pPr>
        <w:jc w:val="left"/>
      </w:pPr>
      <w:r w:rsidRPr="008220A3">
        <w:t xml:space="preserve">The </w:t>
      </w:r>
      <w:r>
        <w:t>B</w:t>
      </w:r>
      <w:r w:rsidRPr="008220A3">
        <w:t>idder may withdraw its Bid Proposal prior to the closing date for receipt of Bid Proposals by submitting a written request to withdraw</w:t>
      </w:r>
      <w:r>
        <w:t xml:space="preserve"> signed by the Bidder, scanned, then emailed</w:t>
      </w:r>
      <w:r w:rsidRPr="008220A3">
        <w:t xml:space="preserve"> to the Issuing Officer.</w:t>
      </w:r>
      <w:r>
        <w:t xml:space="preserve">  The Bidder should request confirmation of receipt of the email from the Issuing Officer to ensure </w:t>
      </w:r>
      <w:r w:rsidRPr="00AB7ADA">
        <w:t>delivery.</w:t>
      </w:r>
      <w:r w:rsidR="00495308">
        <w:t xml:space="preserve">    </w:t>
      </w:r>
    </w:p>
    <w:p w14:paraId="1102E8FE" w14:textId="77777777" w:rsidR="00495308" w:rsidRDefault="00495308">
      <w:pPr>
        <w:jc w:val="left"/>
        <w:rPr>
          <w:b/>
          <w:bCs/>
        </w:rPr>
      </w:pPr>
    </w:p>
    <w:p w14:paraId="37B10934" w14:textId="77777777" w:rsidR="00495308" w:rsidRDefault="00495308">
      <w:pPr>
        <w:pStyle w:val="ContractLevel2"/>
        <w:outlineLvl w:val="1"/>
      </w:pPr>
      <w:bookmarkStart w:id="67" w:name="_Toc265564582"/>
      <w:bookmarkStart w:id="68" w:name="_Toc265580877"/>
      <w:proofErr w:type="gramStart"/>
      <w:r>
        <w:t>2.11  Costs</w:t>
      </w:r>
      <w:proofErr w:type="gramEnd"/>
      <w:r>
        <w:t xml:space="preserve"> of Preparing the Bid Proposal</w:t>
      </w:r>
      <w:bookmarkEnd w:id="67"/>
      <w:bookmarkEnd w:id="68"/>
      <w:r>
        <w:t>.</w:t>
      </w:r>
    </w:p>
    <w:p w14:paraId="1DBADAD2" w14:textId="77777777" w:rsidR="00495308" w:rsidRDefault="00495308">
      <w:pPr>
        <w:jc w:val="left"/>
      </w:pPr>
      <w:r>
        <w:t xml:space="preserve">The costs of preparation and delivery of the Bid Proposal are solely the responsibility of the Bidder.      </w:t>
      </w:r>
    </w:p>
    <w:p w14:paraId="24697658" w14:textId="77777777" w:rsidR="00495308" w:rsidRDefault="00495308">
      <w:pPr>
        <w:jc w:val="left"/>
      </w:pPr>
    </w:p>
    <w:p w14:paraId="7CEDCF74" w14:textId="77777777" w:rsidR="00495308" w:rsidRDefault="00495308">
      <w:pPr>
        <w:pStyle w:val="ContractLevel2"/>
        <w:outlineLvl w:val="1"/>
      </w:pPr>
      <w:bookmarkStart w:id="69" w:name="_Toc265564583"/>
      <w:bookmarkStart w:id="70" w:name="_Toc265580878"/>
      <w:proofErr w:type="gramStart"/>
      <w:r>
        <w:t>2.12  Rejection</w:t>
      </w:r>
      <w:proofErr w:type="gramEnd"/>
      <w:r>
        <w:t xml:space="preserve"> of Bid Proposals</w:t>
      </w:r>
      <w:bookmarkEnd w:id="69"/>
      <w:bookmarkEnd w:id="70"/>
      <w:r>
        <w:t>.</w:t>
      </w:r>
    </w:p>
    <w:p w14:paraId="4A3C8BE7" w14:textId="77777777" w:rsidR="00495308" w:rsidRDefault="00495308">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award or enter into a contract.    </w:t>
      </w:r>
    </w:p>
    <w:p w14:paraId="0FCFF304" w14:textId="77777777" w:rsidR="00495308" w:rsidRDefault="00495308">
      <w:pPr>
        <w:jc w:val="left"/>
      </w:pPr>
    </w:p>
    <w:p w14:paraId="37AA889E" w14:textId="77777777" w:rsidR="00495308" w:rsidRDefault="00495308">
      <w:pPr>
        <w:pStyle w:val="ContractLevel2"/>
        <w:outlineLvl w:val="1"/>
      </w:pPr>
      <w:bookmarkStart w:id="71" w:name="_Toc265564584"/>
      <w:bookmarkStart w:id="72" w:name="_Toc265580879"/>
      <w:proofErr w:type="gramStart"/>
      <w:r>
        <w:t xml:space="preserve">2.13  </w:t>
      </w:r>
      <w:bookmarkEnd w:id="71"/>
      <w:bookmarkEnd w:id="72"/>
      <w:r>
        <w:t>Review</w:t>
      </w:r>
      <w:proofErr w:type="gramEnd"/>
      <w:r>
        <w:t xml:space="preserve"> of Bid Proposals.</w:t>
      </w:r>
    </w:p>
    <w:p w14:paraId="2447D6AA" w14:textId="77777777" w:rsidR="00495308" w:rsidRDefault="00495308">
      <w:pPr>
        <w:jc w:val="left"/>
      </w:pPr>
      <w:r>
        <w:t xml:space="preserve">Only Bidders that meet the mandatory requirements and are not subject to disqualification will be considered for award of a contract.    </w:t>
      </w:r>
    </w:p>
    <w:p w14:paraId="7302F340" w14:textId="77777777" w:rsidR="00495308" w:rsidRDefault="00495308">
      <w:pPr>
        <w:pStyle w:val="Heading8"/>
        <w:jc w:val="left"/>
        <w:rPr>
          <w:b w:val="0"/>
          <w:bCs w:val="0"/>
          <w:u w:val="none"/>
        </w:rPr>
      </w:pPr>
    </w:p>
    <w:p w14:paraId="533AC0A1" w14:textId="77777777" w:rsidR="00495308" w:rsidRDefault="00495308">
      <w:pPr>
        <w:pStyle w:val="ContractLevel3"/>
        <w:outlineLvl w:val="2"/>
      </w:pPr>
      <w:bookmarkStart w:id="73" w:name="_Toc265564595"/>
      <w:bookmarkStart w:id="74" w:name="_Toc265580891"/>
      <w:proofErr w:type="gramStart"/>
      <w:r>
        <w:t>2.13.1  Mandatory</w:t>
      </w:r>
      <w:proofErr w:type="gramEnd"/>
      <w:r>
        <w:t xml:space="preserve"> Requirements</w:t>
      </w:r>
      <w:bookmarkEnd w:id="73"/>
      <w:bookmarkEnd w:id="74"/>
      <w:r>
        <w:t>.</w:t>
      </w:r>
    </w:p>
    <w:p w14:paraId="0FFCCD5D" w14:textId="77777777" w:rsidR="00495308" w:rsidRDefault="00495308">
      <w:pPr>
        <w:jc w:val="left"/>
      </w:pPr>
      <w:r>
        <w:t xml:space="preserve">Bidders must meet these mandatory requirements or will be disqualified and not considered for award of a contract: </w:t>
      </w:r>
    </w:p>
    <w:p w14:paraId="705F1956" w14:textId="77777777" w:rsidR="00495308" w:rsidRDefault="00495308">
      <w:pPr>
        <w:jc w:val="left"/>
        <w:rPr>
          <w:b/>
          <w:bCs/>
          <w:u w:val="single"/>
        </w:rPr>
      </w:pPr>
    </w:p>
    <w:p w14:paraId="0B5BED0F" w14:textId="77777777" w:rsidR="00495308" w:rsidRDefault="00495308">
      <w:pPr>
        <w:pStyle w:val="ListParagraph"/>
      </w:pPr>
      <w:r>
        <w:t>The Issuing Officer must receive the Bid Proposal, and any amendments thereof, prior to or on the due date and time (See RFP Sections 2.8 and 2.9).</w:t>
      </w:r>
    </w:p>
    <w:p w14:paraId="60A212D1" w14:textId="77777777" w:rsidR="00495308" w:rsidRDefault="00495308">
      <w:pPr>
        <w:pStyle w:val="NoSpacing"/>
        <w:numPr>
          <w:ilvl w:val="0"/>
          <w:numId w:val="2"/>
        </w:numPr>
        <w:jc w:val="left"/>
      </w:pPr>
      <w:r>
        <w:t>The Bidder is not presently debarred, suspended, proposed for debarment, declared ineligible, or voluntarily excluded from receiving federal funding by any federal department or agency (See RFP Additional Certifications Attachment).</w:t>
      </w:r>
    </w:p>
    <w:p w14:paraId="44B8C8DF" w14:textId="77777777" w:rsidR="00495308" w:rsidRDefault="00495308">
      <w:pPr>
        <w:pStyle w:val="ListParagraph"/>
      </w:pPr>
      <w:r>
        <w:t xml:space="preserve">The Bidder’s Cost Proposal adheres to any pricing restrictions regarding the project budget or administrative costs (See RFP Section 3.3). </w:t>
      </w:r>
    </w:p>
    <w:p w14:paraId="7FFEF0E5" w14:textId="77777777" w:rsidR="00495308" w:rsidRDefault="00495308">
      <w:pPr>
        <w:jc w:val="left"/>
        <w:rPr>
          <w:b/>
        </w:rPr>
      </w:pPr>
    </w:p>
    <w:p w14:paraId="726C71E1" w14:textId="77777777" w:rsidR="00495308" w:rsidRDefault="00495308">
      <w:pPr>
        <w:pStyle w:val="ContractLevel3"/>
        <w:outlineLvl w:val="2"/>
      </w:pPr>
      <w:proofErr w:type="gramStart"/>
      <w:r>
        <w:t>2.13.2  Reasons</w:t>
      </w:r>
      <w:proofErr w:type="gramEnd"/>
      <w:r>
        <w:t xml:space="preserve"> Proposals May be Disqualified.</w:t>
      </w:r>
    </w:p>
    <w:p w14:paraId="4559CC22" w14:textId="77777777" w:rsidR="00495308" w:rsidRDefault="00495308">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14:paraId="20F916E2" w14:textId="77777777" w:rsidR="00495308" w:rsidRDefault="00495308">
      <w:pPr>
        <w:jc w:val="left"/>
      </w:pPr>
    </w:p>
    <w:p w14:paraId="0EEFB079" w14:textId="77777777" w:rsidR="00495308" w:rsidRDefault="00495308">
      <w:pPr>
        <w:pStyle w:val="ListParagraph"/>
      </w:pPr>
      <w:r>
        <w:t>Bidder initiates unauthorized contact regarding this RFP with employees other than the Issuing Officer (See RFP Section 2.2</w:t>
      </w:r>
      <w:proofErr w:type="gramStart"/>
      <w:r>
        <w:t>);</w:t>
      </w:r>
      <w:proofErr w:type="gramEnd"/>
    </w:p>
    <w:p w14:paraId="1C51D9AA" w14:textId="77777777" w:rsidR="00495308" w:rsidRDefault="00495308">
      <w:pPr>
        <w:pStyle w:val="ListParagraph"/>
      </w:pPr>
      <w:r>
        <w:t>Bidder fails to comply with the RFP’s formatting specifications so that the Bid Proposal cannot be fairly compared to other bids (See RFP Section 3.1</w:t>
      </w:r>
      <w:proofErr w:type="gramStart"/>
      <w:r>
        <w:t>);</w:t>
      </w:r>
      <w:proofErr w:type="gramEnd"/>
    </w:p>
    <w:p w14:paraId="0B182215" w14:textId="77777777" w:rsidR="00495308" w:rsidRDefault="00495308">
      <w:pPr>
        <w:pStyle w:val="ListParagraph"/>
      </w:pPr>
      <w:r>
        <w:t xml:space="preserve">Bidder fails, in the Agency’s opinion, to include the content required for the </w:t>
      </w:r>
      <w:proofErr w:type="gramStart"/>
      <w:r>
        <w:t>RFP;</w:t>
      </w:r>
      <w:proofErr w:type="gramEnd"/>
    </w:p>
    <w:p w14:paraId="37E03282" w14:textId="77777777" w:rsidR="00495308" w:rsidRDefault="00495308">
      <w:pPr>
        <w:pStyle w:val="ListParagraph"/>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3.2.3</w:t>
      </w:r>
      <w:proofErr w:type="gramStart"/>
      <w:r>
        <w:t>);</w:t>
      </w:r>
      <w:proofErr w:type="gramEnd"/>
      <w:r>
        <w:t xml:space="preserve"> </w:t>
      </w:r>
    </w:p>
    <w:p w14:paraId="2EFE6584" w14:textId="77777777" w:rsidR="00495308" w:rsidRDefault="00495308">
      <w:pPr>
        <w:pStyle w:val="ListParagraph"/>
      </w:pPr>
      <w:r>
        <w:t xml:space="preserve">Bidder’s response materially changes Scope of Work </w:t>
      </w:r>
      <w:proofErr w:type="gramStart"/>
      <w:r>
        <w:t>specifications;</w:t>
      </w:r>
      <w:proofErr w:type="gramEnd"/>
    </w:p>
    <w:p w14:paraId="70894CF2" w14:textId="77777777" w:rsidR="00495308" w:rsidRDefault="00495308">
      <w:pPr>
        <w:pStyle w:val="ListParagraph"/>
      </w:pPr>
      <w:r>
        <w:t>Bidder fails to submit the RFP attachments containing all signatures (See RFP Section 3.2.6</w:t>
      </w:r>
      <w:proofErr w:type="gramStart"/>
      <w:r>
        <w:t>);</w:t>
      </w:r>
      <w:proofErr w:type="gramEnd"/>
    </w:p>
    <w:p w14:paraId="5E59D181" w14:textId="77777777" w:rsidR="00495308" w:rsidRDefault="00495308">
      <w:pPr>
        <w:pStyle w:val="ListParagraph"/>
      </w:pPr>
      <w:r>
        <w:rPr>
          <w:bCs/>
        </w:rPr>
        <w:t>Bidder marks entire Bid Proposal confidential, makes excessive claims for confidential treatment, or identifies pricing</w:t>
      </w:r>
      <w:r>
        <w:t xml:space="preserve"> information in the Cost Proposal as confidential (See RFP Section 3.1</w:t>
      </w:r>
      <w:proofErr w:type="gramStart"/>
      <w:r>
        <w:t>);</w:t>
      </w:r>
      <w:proofErr w:type="gramEnd"/>
    </w:p>
    <w:p w14:paraId="36C729CA" w14:textId="77777777" w:rsidR="00495308" w:rsidRDefault="00495308">
      <w:pPr>
        <w:pStyle w:val="ListParagraph"/>
      </w:pPr>
      <w:r>
        <w:rPr>
          <w:bCs/>
        </w:rPr>
        <w:t>Bi</w:t>
      </w:r>
      <w:r>
        <w:t>dder includes assumptions in its Bid Proposal (See RFP Section 2.7);</w:t>
      </w:r>
      <w:r>
        <w:rPr>
          <w:bCs/>
        </w:rPr>
        <w:t xml:space="preserve"> or</w:t>
      </w:r>
    </w:p>
    <w:p w14:paraId="119B01C1" w14:textId="77777777" w:rsidR="00495308" w:rsidRDefault="00495308">
      <w:pPr>
        <w:pStyle w:val="ListParagraph"/>
      </w:pPr>
      <w:r>
        <w:t>Bidder fails to respond to the Agency’s request for clarifications, information, documents, or references that the Agency may make at any point in the RFP process.</w:t>
      </w:r>
    </w:p>
    <w:p w14:paraId="029EF4A7" w14:textId="77777777" w:rsidR="00792DD7" w:rsidRDefault="00792DD7">
      <w:pPr>
        <w:pStyle w:val="ListParagraph"/>
      </w:pPr>
      <w:r w:rsidRPr="00F46880">
        <w:t>Bidder is a “scrutinized company” included on a “scrutinized company list” created by a public f</w:t>
      </w:r>
      <w:r>
        <w:t>und pursuant to Iowa Code §12J</w:t>
      </w:r>
      <w:r w:rsidRPr="00F46880">
        <w:t xml:space="preserve">. This list is maintained by the Iowa Public Employees’ Retirement System. The list is currently found here: </w:t>
      </w:r>
      <w:hyperlink r:id="rId20" w:history="1">
        <w:r>
          <w:rPr>
            <w:rStyle w:val="Hyperlink"/>
          </w:rPr>
          <w:t>https://ipers.org/investments/restrictions</w:t>
        </w:r>
      </w:hyperlink>
      <w:r w:rsidRPr="00F46880">
        <w:t>.</w:t>
      </w:r>
    </w:p>
    <w:p w14:paraId="271C4C3D" w14:textId="77777777" w:rsidR="00495308" w:rsidRDefault="00495308">
      <w:pPr>
        <w:jc w:val="left"/>
      </w:pPr>
    </w:p>
    <w:p w14:paraId="03A58207" w14:textId="77777777" w:rsidR="00495308" w:rsidRDefault="00495308">
      <w:pPr>
        <w:jc w:val="left"/>
      </w:pPr>
      <w:r>
        <w:t xml:space="preserve">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w:t>
      </w:r>
      <w:r>
        <w:lastRenderedPageBreak/>
        <w:t xml:space="preserve">Agency waives or permits cure of variances, such waiver or cure will not modify the RFP specifications or excuse the Bidder from full compliance with RFP specifications or other contract requirements if the Bidder enters into a contract.  </w:t>
      </w:r>
    </w:p>
    <w:p w14:paraId="7F7A040E" w14:textId="77777777" w:rsidR="00495308" w:rsidRDefault="00495308">
      <w:pPr>
        <w:jc w:val="left"/>
        <w:rPr>
          <w:b/>
          <w:bCs/>
        </w:rPr>
      </w:pPr>
    </w:p>
    <w:p w14:paraId="06FA922A" w14:textId="77777777" w:rsidR="00495308" w:rsidRDefault="00495308">
      <w:pPr>
        <w:pStyle w:val="ContractLevel2"/>
        <w:outlineLvl w:val="1"/>
      </w:pPr>
      <w:bookmarkStart w:id="75" w:name="_Toc265564585"/>
      <w:bookmarkStart w:id="76" w:name="_Toc265580880"/>
      <w:proofErr w:type="gramStart"/>
      <w:r>
        <w:t>2.14  Bid</w:t>
      </w:r>
      <w:proofErr w:type="gramEnd"/>
      <w:r>
        <w:t xml:space="preserve"> Proposal Clarification Process</w:t>
      </w:r>
      <w:bookmarkEnd w:id="75"/>
      <w:bookmarkEnd w:id="76"/>
      <w:r>
        <w:t xml:space="preserve">.    </w:t>
      </w:r>
      <w:r>
        <w:tab/>
      </w:r>
    </w:p>
    <w:p w14:paraId="55C5F926" w14:textId="77777777" w:rsidR="00495308" w:rsidRDefault="00495308">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26F400DF" w14:textId="77777777" w:rsidR="00495308" w:rsidRDefault="00495308">
      <w:pPr>
        <w:jc w:val="left"/>
      </w:pPr>
    </w:p>
    <w:p w14:paraId="79D22B39" w14:textId="77777777" w:rsidR="00495308" w:rsidRDefault="00495308">
      <w:pPr>
        <w:pStyle w:val="ContractLevel2"/>
        <w:outlineLvl w:val="1"/>
      </w:pPr>
      <w:bookmarkStart w:id="77" w:name="_Toc265564586"/>
      <w:bookmarkStart w:id="78" w:name="_Toc265580881"/>
      <w:proofErr w:type="gramStart"/>
      <w:r>
        <w:t>2.15  Verification</w:t>
      </w:r>
      <w:proofErr w:type="gramEnd"/>
      <w:r>
        <w:t xml:space="preserve"> of Bid Proposal Contents</w:t>
      </w:r>
      <w:bookmarkEnd w:id="77"/>
      <w:bookmarkEnd w:id="78"/>
      <w:r>
        <w:t xml:space="preserve">.    </w:t>
      </w:r>
    </w:p>
    <w:p w14:paraId="0ED11D1A" w14:textId="77777777" w:rsidR="00495308" w:rsidRDefault="00495308">
      <w:pPr>
        <w:jc w:val="left"/>
      </w:pPr>
      <w:r>
        <w:t xml:space="preserve">The contents of a Bid Proposal submitted by a Bidder are subject to verification.  </w:t>
      </w:r>
    </w:p>
    <w:p w14:paraId="0756176F" w14:textId="77777777" w:rsidR="00495308" w:rsidRDefault="00495308">
      <w:pPr>
        <w:jc w:val="left"/>
      </w:pPr>
    </w:p>
    <w:p w14:paraId="0CCDBE84" w14:textId="77777777" w:rsidR="00495308" w:rsidRDefault="00495308">
      <w:pPr>
        <w:pStyle w:val="ContractLevel2"/>
        <w:outlineLvl w:val="1"/>
      </w:pPr>
      <w:bookmarkStart w:id="79" w:name="_Toc265564587"/>
      <w:bookmarkStart w:id="80" w:name="_Toc265580882"/>
      <w:proofErr w:type="gramStart"/>
      <w:r>
        <w:t>2.16  Reference</w:t>
      </w:r>
      <w:proofErr w:type="gramEnd"/>
      <w:r>
        <w:t xml:space="preserve"> Checks</w:t>
      </w:r>
      <w:bookmarkEnd w:id="79"/>
      <w:bookmarkEnd w:id="80"/>
      <w:r>
        <w:t>.</w:t>
      </w:r>
    </w:p>
    <w:p w14:paraId="4C12827A" w14:textId="77777777" w:rsidR="00495308" w:rsidRDefault="00495308">
      <w:pPr>
        <w:jc w:val="left"/>
      </w:pPr>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14:paraId="7D2468D2" w14:textId="77777777" w:rsidR="00495308" w:rsidRDefault="00495308">
      <w:pPr>
        <w:jc w:val="left"/>
      </w:pPr>
    </w:p>
    <w:p w14:paraId="78D62CB5" w14:textId="77777777" w:rsidR="00495308" w:rsidRDefault="00495308">
      <w:pPr>
        <w:pStyle w:val="ContractLevel2"/>
        <w:outlineLvl w:val="1"/>
      </w:pPr>
      <w:bookmarkStart w:id="81" w:name="_Toc265564588"/>
      <w:bookmarkStart w:id="82" w:name="_Toc265580883"/>
      <w:proofErr w:type="gramStart"/>
      <w:r>
        <w:t>2.17  Information</w:t>
      </w:r>
      <w:proofErr w:type="gramEnd"/>
      <w:r>
        <w:t xml:space="preserve"> from Other Sources</w:t>
      </w:r>
      <w:bookmarkEnd w:id="81"/>
      <w:bookmarkEnd w:id="82"/>
      <w:r>
        <w:t>.</w:t>
      </w:r>
    </w:p>
    <w:p w14:paraId="4B7E15A9" w14:textId="77777777" w:rsidR="00495308" w:rsidRDefault="00495308">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14:paraId="3F11E29D" w14:textId="77777777" w:rsidR="00495308" w:rsidRDefault="00495308">
      <w:pPr>
        <w:jc w:val="left"/>
      </w:pPr>
    </w:p>
    <w:p w14:paraId="2C2F824B" w14:textId="77777777" w:rsidR="00495308" w:rsidRDefault="00495308">
      <w:pPr>
        <w:pStyle w:val="ContractLevel2"/>
        <w:outlineLvl w:val="1"/>
      </w:pPr>
      <w:bookmarkStart w:id="83" w:name="_Toc265564589"/>
      <w:bookmarkStart w:id="84" w:name="_Toc265580884"/>
      <w:proofErr w:type="gramStart"/>
      <w:r>
        <w:t>2.18  Criminal</w:t>
      </w:r>
      <w:proofErr w:type="gramEnd"/>
      <w:r>
        <w:t xml:space="preserve"> History and Background Investigation</w:t>
      </w:r>
      <w:bookmarkEnd w:id="83"/>
      <w:bookmarkEnd w:id="84"/>
      <w:r>
        <w:t>.</w:t>
      </w:r>
    </w:p>
    <w:p w14:paraId="35A6483F" w14:textId="77777777" w:rsidR="00495308" w:rsidRDefault="00604DF3">
      <w:pPr>
        <w:jc w:val="left"/>
      </w:pPr>
      <w:r w:rsidRPr="00AB7ADA">
        <w:t>The Agency reserves the</w:t>
      </w:r>
      <w:r>
        <w:t xml:space="preserve"> right to conduct criminal history checks and background investigations (hereafter, “Investigations”) of the Bidder and the Bidder’s officers, directors, shareholders, partners, and managerial and supervisory personnel involved in the performance of the Contract.  The Agency’s right to perform such Investigations also extends to the Bidder’s staff, agents, or subcontractors who may have direct contact with the Agency’s clients or those that may provide services for the Agency’s clients.  By submitting its Proposal, the Bidder hereby explicitly authorizes the Agency to conduct such Investigations.  </w:t>
      </w:r>
      <w:r w:rsidRPr="006855B6">
        <w:t xml:space="preserve">These </w:t>
      </w:r>
      <w:r>
        <w:t>Investigations</w:t>
      </w:r>
      <w:r w:rsidRPr="006855B6">
        <w:t xml:space="preserve"> </w:t>
      </w:r>
      <w:r>
        <w:t xml:space="preserve">may </w:t>
      </w:r>
      <w:proofErr w:type="gramStart"/>
      <w:r w:rsidRPr="006855B6">
        <w:t>include, but</w:t>
      </w:r>
      <w:proofErr w:type="gramEnd"/>
      <w:r w:rsidRPr="006855B6">
        <w:t xml:space="preserve"> may not be limited to</w:t>
      </w:r>
      <w:r>
        <w:t xml:space="preserve">: </w:t>
      </w:r>
      <w:r w:rsidRPr="006855B6">
        <w:t xml:space="preserve"> Child Abuse Registry, Dependent Adult Abuse Registry, Sexual Offender Registry Checks, and DCI/FBI Criminal History Record checks for specific categories of persons who </w:t>
      </w:r>
      <w:r>
        <w:t xml:space="preserve">may </w:t>
      </w:r>
      <w:r w:rsidRPr="006855B6">
        <w:t>have direct contact with the Agency’s clients or</w:t>
      </w:r>
      <w:r>
        <w:t xml:space="preserve"> may</w:t>
      </w:r>
      <w:r w:rsidRPr="006855B6">
        <w:t xml:space="preserve"> pro</w:t>
      </w:r>
      <w:r>
        <w:t>vide services for the Agency</w:t>
      </w:r>
      <w:r w:rsidRPr="006855B6">
        <w:t>’s clients.</w:t>
      </w:r>
      <w:r>
        <w:t xml:space="preserve">  Upon the Agency’s </w:t>
      </w:r>
      <w:r w:rsidRPr="00D67B22">
        <w:t xml:space="preserve">request, the Bidder shall fully cooperate with the Agency in obtaining authorizations on Agency forms </w:t>
      </w:r>
      <w:r w:rsidRPr="004F4A17">
        <w:t xml:space="preserve">and any required waivers or releases in a timely manner. </w:t>
      </w:r>
      <w:r w:rsidRPr="00D67B22">
        <w:t xml:space="preserve"> The Agency may determine, in its sole discretion, to</w:t>
      </w:r>
      <w:r>
        <w:t xml:space="preserve"> either not award or not enter into a contract with a bidder, or to terminate a subsequent contract, based on the results of these Investigations.</w:t>
      </w:r>
      <w:r w:rsidR="00495308">
        <w:t xml:space="preserve">   </w:t>
      </w:r>
    </w:p>
    <w:p w14:paraId="472E59ED" w14:textId="77777777" w:rsidR="00495308" w:rsidRDefault="00495308">
      <w:pPr>
        <w:jc w:val="left"/>
      </w:pPr>
    </w:p>
    <w:p w14:paraId="583CA60C" w14:textId="77777777" w:rsidR="00495308" w:rsidRDefault="00495308">
      <w:pPr>
        <w:pStyle w:val="ContractLevel2"/>
        <w:outlineLvl w:val="1"/>
      </w:pPr>
      <w:bookmarkStart w:id="85" w:name="_Toc265564590"/>
      <w:bookmarkStart w:id="86" w:name="_Toc265580885"/>
      <w:proofErr w:type="gramStart"/>
      <w:r>
        <w:t>2.19  Disposition</w:t>
      </w:r>
      <w:proofErr w:type="gramEnd"/>
      <w:r>
        <w:t xml:space="preserve"> of Bid Proposals</w:t>
      </w:r>
      <w:bookmarkEnd w:id="85"/>
      <w:bookmarkEnd w:id="86"/>
      <w:r>
        <w:t xml:space="preserve">.    </w:t>
      </w:r>
    </w:p>
    <w:p w14:paraId="29BB091B" w14:textId="77777777" w:rsidR="00495308" w:rsidRDefault="00495308">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14:paraId="0759161F" w14:textId="77777777" w:rsidR="00495308" w:rsidRDefault="00495308">
      <w:pPr>
        <w:keepNext/>
        <w:jc w:val="left"/>
      </w:pPr>
    </w:p>
    <w:p w14:paraId="7FB25769" w14:textId="77777777" w:rsidR="00495308" w:rsidRDefault="00495308">
      <w:pPr>
        <w:pStyle w:val="ContractLevel2"/>
        <w:outlineLvl w:val="1"/>
      </w:pPr>
      <w:bookmarkStart w:id="87" w:name="_Toc265564591"/>
      <w:bookmarkStart w:id="88" w:name="_Toc265580886"/>
      <w:proofErr w:type="gramStart"/>
      <w:r>
        <w:t>2.20  Public</w:t>
      </w:r>
      <w:proofErr w:type="gramEnd"/>
      <w:r>
        <w:t xml:space="preserve"> Records and Request for Confidential Treatment</w:t>
      </w:r>
      <w:bookmarkEnd w:id="87"/>
      <w:bookmarkEnd w:id="88"/>
      <w:r>
        <w:t>.</w:t>
      </w:r>
    </w:p>
    <w:p w14:paraId="77D0412A" w14:textId="77777777" w:rsidR="00495308" w:rsidRDefault="00495308">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0B60E95D" w14:textId="77777777" w:rsidR="00495308" w:rsidRDefault="00495308">
      <w:pPr>
        <w:jc w:val="left"/>
      </w:pPr>
    </w:p>
    <w:p w14:paraId="1FE54710" w14:textId="77777777" w:rsidR="00495308" w:rsidRDefault="00495308">
      <w:pPr>
        <w:jc w:val="left"/>
      </w:pPr>
      <w:r>
        <w:lastRenderedPageBreak/>
        <w:t xml:space="preserve">The Agency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RFP Attachment B its understanding that any Agency references to Bid Proposal information marked confidential made during the evaluation process may become part of the public domain  </w:t>
      </w:r>
    </w:p>
    <w:p w14:paraId="39E40615" w14:textId="77777777" w:rsidR="00495308" w:rsidRDefault="00495308">
      <w:pPr>
        <w:jc w:val="left"/>
      </w:pPr>
    </w:p>
    <w:p w14:paraId="7BCA223A" w14:textId="77777777" w:rsidR="00495308" w:rsidRDefault="00495308">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22.5 or 22.8.    </w:t>
      </w:r>
    </w:p>
    <w:p w14:paraId="148FF9AB" w14:textId="77777777" w:rsidR="00495308" w:rsidRDefault="00495308">
      <w:pPr>
        <w:jc w:val="left"/>
      </w:pPr>
    </w:p>
    <w:p w14:paraId="7269CC7E" w14:textId="77777777" w:rsidR="00495308" w:rsidRDefault="00495308">
      <w:pPr>
        <w:jc w:val="left"/>
      </w:pPr>
      <w:r>
        <w:t xml:space="preserve">The Bidder’s failure to request confidential treatment of material pursuant to this section and the relevant law will be deemed, by the Agency and State personnel, as a waiver of any right to confidentiality that the Bidder may have had.    </w:t>
      </w:r>
    </w:p>
    <w:p w14:paraId="5FD6E087" w14:textId="77777777" w:rsidR="00495308" w:rsidRDefault="00495308">
      <w:pPr>
        <w:jc w:val="left"/>
        <w:rPr>
          <w:b/>
          <w:bCs/>
        </w:rPr>
      </w:pPr>
    </w:p>
    <w:p w14:paraId="51708477" w14:textId="77777777" w:rsidR="00495308" w:rsidRDefault="00495308">
      <w:pPr>
        <w:pStyle w:val="ContractLevel2"/>
        <w:outlineLvl w:val="1"/>
      </w:pPr>
      <w:bookmarkStart w:id="89" w:name="_Toc265564592"/>
      <w:bookmarkStart w:id="90" w:name="_Toc265580887"/>
      <w:proofErr w:type="gramStart"/>
      <w:r>
        <w:t>2.21  Copyrights</w:t>
      </w:r>
      <w:bookmarkEnd w:id="89"/>
      <w:bookmarkEnd w:id="90"/>
      <w:proofErr w:type="gramEnd"/>
      <w:r>
        <w:t>.</w:t>
      </w:r>
    </w:p>
    <w:p w14:paraId="6496B8DF" w14:textId="77777777" w:rsidR="00495308" w:rsidRDefault="00495308">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w:t>
      </w:r>
      <w:proofErr w:type="gramStart"/>
      <w:r>
        <w:t>distributed, and</w:t>
      </w:r>
      <w:proofErr w:type="gramEnd"/>
      <w:r>
        <w:t xml:space="preserve"> represents and warrants that such copying does not violate the rights of any third party.  The Agency shall have the right to use ideas or adaptations of ideas that are presented in the Bid Proposals.    </w:t>
      </w:r>
    </w:p>
    <w:p w14:paraId="053F3595" w14:textId="77777777" w:rsidR="00495308" w:rsidRDefault="00495308">
      <w:pPr>
        <w:jc w:val="left"/>
      </w:pPr>
    </w:p>
    <w:p w14:paraId="64F73E30" w14:textId="77777777" w:rsidR="00495308" w:rsidRDefault="00495308">
      <w:pPr>
        <w:pStyle w:val="ContractLevel2"/>
        <w:outlineLvl w:val="1"/>
      </w:pPr>
      <w:bookmarkStart w:id="91" w:name="_Toc265564593"/>
      <w:bookmarkStart w:id="92" w:name="_Toc265580888"/>
      <w:proofErr w:type="gramStart"/>
      <w:r>
        <w:t>2.22  Release</w:t>
      </w:r>
      <w:proofErr w:type="gramEnd"/>
      <w:r>
        <w:t xml:space="preserve"> of Claims</w:t>
      </w:r>
      <w:bookmarkEnd w:id="91"/>
      <w:bookmarkEnd w:id="92"/>
      <w:r>
        <w:t>.</w:t>
      </w:r>
    </w:p>
    <w:p w14:paraId="7C19A5F4" w14:textId="77777777" w:rsidR="00495308" w:rsidRDefault="00495308">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14:paraId="7F007EC4" w14:textId="77777777" w:rsidR="00495308" w:rsidRDefault="00495308">
      <w:pPr>
        <w:jc w:val="left"/>
      </w:pPr>
    </w:p>
    <w:p w14:paraId="510C3298" w14:textId="77777777" w:rsidR="00495308" w:rsidRDefault="00495308">
      <w:pPr>
        <w:pStyle w:val="ContractLevel2"/>
        <w:outlineLvl w:val="1"/>
      </w:pPr>
      <w:bookmarkStart w:id="93" w:name="_Toc265580889"/>
      <w:bookmarkEnd w:id="93"/>
      <w:proofErr w:type="gramStart"/>
      <w:r>
        <w:t>2.23  Reserved</w:t>
      </w:r>
      <w:proofErr w:type="gramEnd"/>
      <w:r>
        <w:t xml:space="preserve">.  (Presentations)  </w:t>
      </w:r>
    </w:p>
    <w:p w14:paraId="5BFDC1C4" w14:textId="77777777" w:rsidR="00495308" w:rsidRDefault="00495308">
      <w:pPr>
        <w:jc w:val="left"/>
        <w:rPr>
          <w:b/>
          <w:bCs/>
        </w:rPr>
      </w:pPr>
    </w:p>
    <w:p w14:paraId="30FF6029" w14:textId="77777777" w:rsidR="00495308" w:rsidRDefault="00495308">
      <w:pPr>
        <w:pStyle w:val="ContractLevel2"/>
        <w:outlineLvl w:val="1"/>
      </w:pPr>
      <w:bookmarkStart w:id="94" w:name="_Toc265564597"/>
      <w:bookmarkStart w:id="95" w:name="_Toc265580893"/>
      <w:proofErr w:type="gramStart"/>
      <w:r>
        <w:t>2.24</w:t>
      </w:r>
      <w:r>
        <w:rPr>
          <w:bCs/>
        </w:rPr>
        <w:t xml:space="preserve">  </w:t>
      </w:r>
      <w:r>
        <w:t>Notice</w:t>
      </w:r>
      <w:proofErr w:type="gramEnd"/>
      <w:r>
        <w:t xml:space="preserve"> of Intent to Award</w:t>
      </w:r>
      <w:bookmarkEnd w:id="94"/>
      <w:bookmarkEnd w:id="95"/>
      <w:r>
        <w:t>.</w:t>
      </w:r>
    </w:p>
    <w:p w14:paraId="5018C435" w14:textId="77777777" w:rsidR="00495308" w:rsidRDefault="00495308">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14:paraId="612C11C0" w14:textId="77777777" w:rsidR="00495308" w:rsidRDefault="00495308">
      <w:pPr>
        <w:jc w:val="left"/>
      </w:pPr>
    </w:p>
    <w:p w14:paraId="72B1CD30" w14:textId="77777777" w:rsidR="00495308" w:rsidRDefault="00495308">
      <w:pPr>
        <w:pStyle w:val="ContractLevel2"/>
        <w:outlineLvl w:val="1"/>
      </w:pPr>
      <w:bookmarkStart w:id="96" w:name="_Toc265564598"/>
      <w:bookmarkStart w:id="97" w:name="_Toc265580894"/>
      <w:proofErr w:type="gramStart"/>
      <w:r>
        <w:t>2.25  Acceptance</w:t>
      </w:r>
      <w:proofErr w:type="gramEnd"/>
      <w:r>
        <w:t xml:space="preserve"> Period</w:t>
      </w:r>
      <w:bookmarkEnd w:id="96"/>
      <w:bookmarkEnd w:id="97"/>
      <w:r>
        <w:t>.</w:t>
      </w:r>
    </w:p>
    <w:p w14:paraId="2A198D7F" w14:textId="77777777" w:rsidR="00495308" w:rsidRDefault="00495308">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14:paraId="3155F9B5" w14:textId="77777777" w:rsidR="00495308" w:rsidRDefault="00495308">
      <w:pPr>
        <w:jc w:val="left"/>
      </w:pPr>
    </w:p>
    <w:p w14:paraId="4A5973EA" w14:textId="77777777" w:rsidR="00495308" w:rsidRDefault="00495308">
      <w:pPr>
        <w:pStyle w:val="ContractLevel2"/>
        <w:outlineLvl w:val="1"/>
      </w:pPr>
      <w:bookmarkStart w:id="98" w:name="_Toc265564599"/>
      <w:bookmarkStart w:id="99" w:name="_Toc265580895"/>
      <w:proofErr w:type="gramStart"/>
      <w:r>
        <w:t>2.26  Review</w:t>
      </w:r>
      <w:proofErr w:type="gramEnd"/>
      <w:r>
        <w:t xml:space="preserve"> of Notice of Disqualification or Notice of Intent to Award Decision</w:t>
      </w:r>
      <w:bookmarkEnd w:id="98"/>
      <w:bookmarkEnd w:id="99"/>
      <w:r>
        <w:t>.</w:t>
      </w:r>
    </w:p>
    <w:p w14:paraId="64C0A5B5" w14:textId="77777777" w:rsidR="004B74CB" w:rsidRPr="008220A3" w:rsidRDefault="004B74CB" w:rsidP="004B74CB">
      <w:pPr>
        <w:jc w:val="left"/>
      </w:pPr>
      <w:r w:rsidRPr="008220A3">
        <w:t xml:space="preserve">Bidders may request </w:t>
      </w:r>
      <w:r>
        <w:t xml:space="preserve">reconsideration of either a notice </w:t>
      </w:r>
      <w:r w:rsidRPr="008220A3">
        <w:t xml:space="preserve">of </w:t>
      </w:r>
      <w:r>
        <w:t>d</w:t>
      </w:r>
      <w:r w:rsidRPr="008220A3">
        <w:t xml:space="preserve">isqualification </w:t>
      </w:r>
      <w:r>
        <w:t xml:space="preserve">or notice of intent to award </w:t>
      </w:r>
      <w:r w:rsidRPr="008220A3">
        <w:t xml:space="preserve">decision by submitting a written </w:t>
      </w:r>
      <w:r>
        <w:t>request t</w:t>
      </w:r>
      <w:r w:rsidRPr="008220A3">
        <w:t>o the Agency</w:t>
      </w:r>
      <w:r>
        <w:t>:</w:t>
      </w:r>
      <w:r w:rsidRPr="008220A3">
        <w:t xml:space="preserve">    </w:t>
      </w:r>
    </w:p>
    <w:p w14:paraId="4DA1F874" w14:textId="77777777" w:rsidR="004B74CB" w:rsidRDefault="004B74CB" w:rsidP="004B74CB">
      <w:pPr>
        <w:keepNext/>
        <w:keepLines/>
        <w:ind w:firstLine="720"/>
        <w:jc w:val="left"/>
        <w:rPr>
          <w:sz w:val="20"/>
          <w:szCs w:val="20"/>
        </w:rPr>
      </w:pPr>
    </w:p>
    <w:p w14:paraId="59C562F7" w14:textId="77777777" w:rsidR="004B74CB" w:rsidRDefault="004B74CB" w:rsidP="004B74CB">
      <w:pPr>
        <w:keepNext/>
        <w:keepLines/>
        <w:ind w:firstLine="720"/>
        <w:jc w:val="left"/>
        <w:rPr>
          <w:sz w:val="20"/>
          <w:szCs w:val="20"/>
        </w:rPr>
      </w:pPr>
      <w:r>
        <w:rPr>
          <w:sz w:val="20"/>
          <w:szCs w:val="20"/>
        </w:rPr>
        <w:t>Bureau Chief</w:t>
      </w:r>
    </w:p>
    <w:p w14:paraId="04727BFF" w14:textId="77777777" w:rsidR="004B74CB" w:rsidRPr="008220A3" w:rsidRDefault="004B74CB" w:rsidP="004B74CB">
      <w:pPr>
        <w:keepNext/>
        <w:keepLines/>
        <w:ind w:firstLine="720"/>
        <w:jc w:val="left"/>
        <w:rPr>
          <w:sz w:val="20"/>
          <w:szCs w:val="20"/>
        </w:rPr>
      </w:pPr>
      <w:r w:rsidRPr="008220A3">
        <w:rPr>
          <w:sz w:val="20"/>
          <w:szCs w:val="20"/>
        </w:rPr>
        <w:t xml:space="preserve">c/o </w:t>
      </w:r>
      <w:r>
        <w:rPr>
          <w:sz w:val="20"/>
          <w:szCs w:val="20"/>
        </w:rPr>
        <w:t>Bureau of Service Contract Support</w:t>
      </w:r>
    </w:p>
    <w:p w14:paraId="370B8615" w14:textId="77777777" w:rsidR="004B74CB" w:rsidRPr="008220A3" w:rsidRDefault="004B74CB" w:rsidP="004B74CB">
      <w:pPr>
        <w:keepNext/>
        <w:keepLines/>
        <w:ind w:firstLine="720"/>
        <w:jc w:val="left"/>
        <w:rPr>
          <w:sz w:val="20"/>
          <w:szCs w:val="20"/>
        </w:rPr>
      </w:pPr>
      <w:r w:rsidRPr="008220A3">
        <w:rPr>
          <w:sz w:val="20"/>
          <w:szCs w:val="20"/>
        </w:rPr>
        <w:t xml:space="preserve">Department of Human Services </w:t>
      </w:r>
    </w:p>
    <w:p w14:paraId="5023A00E" w14:textId="77777777" w:rsidR="004B74CB" w:rsidRPr="008220A3" w:rsidRDefault="004B74CB" w:rsidP="004B74CB">
      <w:pPr>
        <w:keepNext/>
        <w:keepLines/>
        <w:ind w:firstLine="720"/>
        <w:jc w:val="left"/>
        <w:rPr>
          <w:sz w:val="20"/>
          <w:szCs w:val="20"/>
        </w:rPr>
      </w:pPr>
      <w:r w:rsidRPr="008220A3">
        <w:rPr>
          <w:sz w:val="20"/>
          <w:szCs w:val="20"/>
        </w:rPr>
        <w:t>Hoover State Office Building</w:t>
      </w:r>
      <w:r>
        <w:rPr>
          <w:sz w:val="20"/>
          <w:szCs w:val="20"/>
        </w:rPr>
        <w:t>, 1</w:t>
      </w:r>
      <w:r w:rsidRPr="00E413FA">
        <w:rPr>
          <w:sz w:val="20"/>
          <w:szCs w:val="20"/>
          <w:vertAlign w:val="superscript"/>
        </w:rPr>
        <w:t>st</w:t>
      </w:r>
      <w:r>
        <w:rPr>
          <w:sz w:val="20"/>
          <w:szCs w:val="20"/>
        </w:rPr>
        <w:t xml:space="preserve"> Floor</w:t>
      </w:r>
    </w:p>
    <w:p w14:paraId="01C01D6B" w14:textId="77777777" w:rsidR="004B74CB" w:rsidRPr="008220A3" w:rsidRDefault="004B74CB" w:rsidP="004B74CB">
      <w:pPr>
        <w:keepNext/>
        <w:keepLines/>
        <w:ind w:firstLine="720"/>
        <w:jc w:val="left"/>
        <w:rPr>
          <w:sz w:val="20"/>
          <w:szCs w:val="20"/>
        </w:rPr>
      </w:pPr>
      <w:r w:rsidRPr="008220A3">
        <w:rPr>
          <w:sz w:val="20"/>
          <w:szCs w:val="20"/>
        </w:rPr>
        <w:t>1305 E. Walnut Street</w:t>
      </w:r>
    </w:p>
    <w:p w14:paraId="42354DAA" w14:textId="77777777" w:rsidR="004B74CB" w:rsidRPr="008220A3" w:rsidRDefault="004B74CB" w:rsidP="004B74CB">
      <w:pPr>
        <w:keepNext/>
        <w:keepLines/>
        <w:ind w:firstLine="720"/>
        <w:jc w:val="left"/>
        <w:rPr>
          <w:sz w:val="20"/>
          <w:szCs w:val="20"/>
        </w:rPr>
      </w:pPr>
      <w:r w:rsidRPr="008220A3">
        <w:rPr>
          <w:sz w:val="20"/>
          <w:szCs w:val="20"/>
        </w:rPr>
        <w:t>Des Moines, Iowa 50319-0114</w:t>
      </w:r>
    </w:p>
    <w:p w14:paraId="11F14AA7" w14:textId="77777777" w:rsidR="004B74CB" w:rsidRDefault="004B74CB" w:rsidP="004B74CB">
      <w:pPr>
        <w:keepNext/>
        <w:keepLines/>
        <w:ind w:firstLine="720"/>
        <w:jc w:val="left"/>
      </w:pPr>
      <w:r w:rsidRPr="008220A3">
        <w:rPr>
          <w:sz w:val="20"/>
          <w:szCs w:val="20"/>
        </w:rPr>
        <w:t xml:space="preserve">email:  </w:t>
      </w:r>
      <w:hyperlink r:id="rId21" w:history="1">
        <w:r>
          <w:rPr>
            <w:rStyle w:val="Hyperlink"/>
          </w:rPr>
          <w:t>reconsiderationrequest@dhs.state.ia.us</w:t>
        </w:r>
      </w:hyperlink>
    </w:p>
    <w:p w14:paraId="70C9B59E" w14:textId="77777777" w:rsidR="004B74CB" w:rsidRDefault="004B74CB" w:rsidP="004B74CB">
      <w:pPr>
        <w:keepNext/>
        <w:keepLines/>
        <w:ind w:firstLine="720"/>
        <w:jc w:val="left"/>
      </w:pPr>
    </w:p>
    <w:p w14:paraId="05495D25" w14:textId="77777777" w:rsidR="004B74CB" w:rsidRDefault="004B74CB" w:rsidP="004B74CB">
      <w:pPr>
        <w:jc w:val="left"/>
      </w:pPr>
      <w:r w:rsidRPr="008220A3">
        <w:t xml:space="preserve">The Agency must receive the written </w:t>
      </w:r>
      <w:r>
        <w:t xml:space="preserve">request for reconsideration within five </w:t>
      </w:r>
      <w:r w:rsidRPr="008220A3">
        <w:t xml:space="preserve">days from the date of the </w:t>
      </w:r>
      <w:r>
        <w:t xml:space="preserve">notice of disqualification or notice of intent to award decision, </w:t>
      </w:r>
      <w:r w:rsidRPr="00060829">
        <w:t xml:space="preserve">whichever is earlier.  The written request may be emailed or </w:t>
      </w:r>
      <w:r w:rsidRPr="00060829">
        <w:lastRenderedPageBreak/>
        <w:t xml:space="preserve">delivered by postal service or other shipping service. </w:t>
      </w:r>
      <w:r>
        <w:t xml:space="preserve"> Do not deliver any requests for reconsideration to the office in person</w:t>
      </w:r>
      <w:r w:rsidRPr="00060829">
        <w:t>.  It is the Bidder’s responsibility to ensure that t</w:t>
      </w:r>
      <w:r w:rsidRPr="00E852AE">
        <w:t xml:space="preserve">he </w:t>
      </w:r>
      <w:r>
        <w:t>request for reconsideration</w:t>
      </w:r>
      <w:r w:rsidRPr="00E852AE">
        <w:t xml:space="preserve"> is received prior</w:t>
      </w:r>
      <w:r w:rsidRPr="008220A3">
        <w:t xml:space="preserve"> to the deadline.  Postmarking or submission to a </w:t>
      </w:r>
      <w:r>
        <w:t xml:space="preserve">shipping service </w:t>
      </w:r>
      <w:r w:rsidRPr="008220A3">
        <w:t>by the due date shall not substitute for ac</w:t>
      </w:r>
      <w:r>
        <w:t>tual receipt of a request for reconsideration</w:t>
      </w:r>
      <w:r w:rsidRPr="008220A3">
        <w:t xml:space="preserve"> by the Agency. </w:t>
      </w:r>
    </w:p>
    <w:p w14:paraId="6A8719E6" w14:textId="77777777" w:rsidR="004B74CB" w:rsidRDefault="004B74CB" w:rsidP="004B74CB">
      <w:pPr>
        <w:jc w:val="left"/>
      </w:pPr>
    </w:p>
    <w:p w14:paraId="5BF97501" w14:textId="77777777" w:rsidR="00495308" w:rsidRDefault="004B74CB" w:rsidP="004B74CB">
      <w:pPr>
        <w:jc w:val="left"/>
      </w:pPr>
      <w:r w:rsidRPr="008220A3">
        <w:t xml:space="preserve">The request </w:t>
      </w:r>
      <w:r>
        <w:t xml:space="preserve">for reconsideration </w:t>
      </w:r>
      <w:r w:rsidRPr="008220A3">
        <w:t>shall clearly and fully identify all issues being contested by reference to the page and section number of the RFP.</w:t>
      </w:r>
      <w:r>
        <w:t xml:space="preserve">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IAC 7.41 et seq.</w:t>
      </w:r>
      <w:r w:rsidR="00495308">
        <w:t xml:space="preserve">  </w:t>
      </w:r>
    </w:p>
    <w:p w14:paraId="0C0A8926" w14:textId="77777777" w:rsidR="00495308" w:rsidRDefault="00495308">
      <w:pPr>
        <w:jc w:val="left"/>
      </w:pPr>
    </w:p>
    <w:p w14:paraId="0B3C2BDC" w14:textId="77777777" w:rsidR="00495308" w:rsidRDefault="00495308">
      <w:pPr>
        <w:pStyle w:val="ContractLevel2"/>
        <w:outlineLvl w:val="1"/>
      </w:pPr>
      <w:bookmarkStart w:id="100" w:name="_Toc265564600"/>
      <w:bookmarkStart w:id="101" w:name="_Toc265580896"/>
      <w:proofErr w:type="gramStart"/>
      <w:r>
        <w:t>2.27  Definition</w:t>
      </w:r>
      <w:proofErr w:type="gramEnd"/>
      <w:r>
        <w:t xml:space="preserve"> of Contract</w:t>
      </w:r>
      <w:bookmarkEnd w:id="100"/>
      <w:bookmarkEnd w:id="101"/>
      <w:r>
        <w:t>.</w:t>
      </w:r>
    </w:p>
    <w:p w14:paraId="1E6B3B1D" w14:textId="77777777" w:rsidR="00495308" w:rsidRDefault="00495308">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14:paraId="12C7971D" w14:textId="77777777" w:rsidR="00495308" w:rsidRDefault="00495308">
      <w:pPr>
        <w:jc w:val="left"/>
      </w:pPr>
    </w:p>
    <w:p w14:paraId="0DFCE345" w14:textId="77777777" w:rsidR="00495308" w:rsidRDefault="00495308">
      <w:pPr>
        <w:pStyle w:val="ContractLevel2"/>
        <w:outlineLvl w:val="1"/>
      </w:pPr>
      <w:bookmarkStart w:id="102" w:name="_Toc265564601"/>
      <w:bookmarkStart w:id="103" w:name="_Toc265580897"/>
      <w:proofErr w:type="gramStart"/>
      <w:r>
        <w:t>2.28  Choice</w:t>
      </w:r>
      <w:proofErr w:type="gramEnd"/>
      <w:r>
        <w:t xml:space="preserve"> of Law and Forum</w:t>
      </w:r>
      <w:bookmarkEnd w:id="102"/>
      <w:bookmarkEnd w:id="103"/>
      <w:r>
        <w:t>.</w:t>
      </w:r>
    </w:p>
    <w:p w14:paraId="39A7763B" w14:textId="77777777" w:rsidR="00495308" w:rsidRDefault="00495308">
      <w:pPr>
        <w:jc w:val="left"/>
      </w:pPr>
      <w:r>
        <w:t xml:space="preserve">This RFP and the resulting contract are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Any and all litigation or actions commenced in connection with this RFP shall be brought and maintained in the appropriate Iowa forum.    </w:t>
      </w:r>
    </w:p>
    <w:p w14:paraId="686F76B2" w14:textId="77777777" w:rsidR="00495308" w:rsidRDefault="00495308">
      <w:pPr>
        <w:pStyle w:val="BodyText3"/>
        <w:jc w:val="left"/>
      </w:pPr>
    </w:p>
    <w:p w14:paraId="17296C86" w14:textId="77777777" w:rsidR="00495308" w:rsidRDefault="00495308">
      <w:pPr>
        <w:pStyle w:val="ContractLevel2"/>
        <w:outlineLvl w:val="1"/>
      </w:pPr>
      <w:bookmarkStart w:id="104" w:name="_Toc265564602"/>
      <w:bookmarkStart w:id="105" w:name="_Toc265580898"/>
      <w:proofErr w:type="gramStart"/>
      <w:r>
        <w:t>2.29  Restrictions</w:t>
      </w:r>
      <w:proofErr w:type="gramEnd"/>
      <w:r>
        <w:t xml:space="preserve"> on Gifts and Activities</w:t>
      </w:r>
      <w:bookmarkEnd w:id="104"/>
      <w:bookmarkEnd w:id="105"/>
      <w:r>
        <w:t xml:space="preserve">.    </w:t>
      </w:r>
      <w:r>
        <w:tab/>
      </w:r>
    </w:p>
    <w:p w14:paraId="2B350CB3" w14:textId="77777777" w:rsidR="00495308" w:rsidRDefault="00495308">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2D34F576" w14:textId="77777777" w:rsidR="00495308" w:rsidRDefault="00495308">
      <w:pPr>
        <w:pStyle w:val="BodyText3"/>
        <w:jc w:val="left"/>
      </w:pPr>
    </w:p>
    <w:p w14:paraId="63B97FD0" w14:textId="77777777" w:rsidR="00495308" w:rsidRDefault="00495308">
      <w:pPr>
        <w:pStyle w:val="ContractLevel2"/>
        <w:outlineLvl w:val="1"/>
      </w:pPr>
      <w:bookmarkStart w:id="106" w:name="_Toc265564603"/>
      <w:bookmarkStart w:id="107" w:name="_Toc265580899"/>
      <w:proofErr w:type="gramStart"/>
      <w:r>
        <w:t>2.30  Exclusivity</w:t>
      </w:r>
      <w:bookmarkEnd w:id="106"/>
      <w:bookmarkEnd w:id="107"/>
      <w:proofErr w:type="gramEnd"/>
      <w:r>
        <w:t>.</w:t>
      </w:r>
    </w:p>
    <w:p w14:paraId="5E69477F" w14:textId="77777777" w:rsidR="00495308" w:rsidRDefault="00495308">
      <w:pPr>
        <w:pStyle w:val="BodyText3"/>
        <w:jc w:val="left"/>
      </w:pPr>
      <w:r>
        <w:t>Any contract resulting from this RFP shall not be an exclusive contract.</w:t>
      </w:r>
    </w:p>
    <w:p w14:paraId="07E8B36C" w14:textId="77777777" w:rsidR="00495308" w:rsidRDefault="00495308">
      <w:pPr>
        <w:pStyle w:val="BodyText3"/>
        <w:jc w:val="left"/>
      </w:pPr>
    </w:p>
    <w:p w14:paraId="0537F960" w14:textId="77777777" w:rsidR="00495308" w:rsidRDefault="00495308">
      <w:pPr>
        <w:pStyle w:val="ContractLevel2"/>
        <w:outlineLvl w:val="1"/>
      </w:pPr>
      <w:bookmarkStart w:id="108" w:name="_Toc265564604"/>
      <w:bookmarkStart w:id="109" w:name="_Toc265580900"/>
      <w:proofErr w:type="gramStart"/>
      <w:r>
        <w:t>2.31  No</w:t>
      </w:r>
      <w:proofErr w:type="gramEnd"/>
      <w:r>
        <w:t xml:space="preserve"> Minimum Guaranteed</w:t>
      </w:r>
      <w:bookmarkEnd w:id="108"/>
      <w:bookmarkEnd w:id="109"/>
      <w:r>
        <w:t>.</w:t>
      </w:r>
    </w:p>
    <w:p w14:paraId="4F6681C2" w14:textId="77777777" w:rsidR="00495308" w:rsidRDefault="00495308">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14:paraId="2A8CDDEC" w14:textId="77777777" w:rsidR="00495308" w:rsidRDefault="00495308">
      <w:pPr>
        <w:jc w:val="left"/>
        <w:rPr>
          <w:b/>
          <w:bCs/>
          <w:i/>
        </w:rPr>
      </w:pPr>
    </w:p>
    <w:p w14:paraId="792A7688" w14:textId="77777777" w:rsidR="00495308" w:rsidRDefault="00495308">
      <w:pPr>
        <w:pStyle w:val="ContractLevel2"/>
        <w:outlineLvl w:val="1"/>
      </w:pPr>
      <w:bookmarkStart w:id="110" w:name="_Toc265564605"/>
      <w:bookmarkStart w:id="111" w:name="_Toc265580901"/>
      <w:proofErr w:type="gramStart"/>
      <w:r>
        <w:t>2.32  Use</w:t>
      </w:r>
      <w:proofErr w:type="gramEnd"/>
      <w:r>
        <w:t xml:space="preserve"> of Subcontractors</w:t>
      </w:r>
      <w:bookmarkEnd w:id="110"/>
      <w:bookmarkEnd w:id="111"/>
      <w:r>
        <w:t>.</w:t>
      </w:r>
    </w:p>
    <w:p w14:paraId="6D122A67" w14:textId="77777777" w:rsidR="00495308" w:rsidRDefault="00495308">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14:paraId="6CF199F1" w14:textId="77777777" w:rsidR="00495308" w:rsidRDefault="00495308">
      <w:pPr>
        <w:pStyle w:val="ContractLevel2"/>
      </w:pPr>
    </w:p>
    <w:p w14:paraId="0BAB9B61" w14:textId="77777777" w:rsidR="00495308" w:rsidRDefault="00495308">
      <w:pPr>
        <w:pStyle w:val="ContractLevel2"/>
      </w:pPr>
      <w:r>
        <w:t>2.33 Bidder Continuing Disclosure Requirement.</w:t>
      </w:r>
    </w:p>
    <w:p w14:paraId="51749035" w14:textId="77777777" w:rsidR="00495308" w:rsidRDefault="00495308">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p>
    <w:p w14:paraId="7FCD3564" w14:textId="77777777" w:rsidR="00495308" w:rsidRDefault="00495308">
      <w:pPr>
        <w:jc w:val="left"/>
      </w:pPr>
    </w:p>
    <w:p w14:paraId="7E862BFE" w14:textId="77777777" w:rsidR="00495308" w:rsidRDefault="00495308">
      <w:pPr>
        <w:pStyle w:val="ContractLevel1"/>
        <w:pBdr>
          <w:top w:val="single" w:sz="4" w:space="0" w:color="auto" w:shadow="1"/>
        </w:pBdr>
        <w:shd w:val="clear" w:color="auto" w:fill="DDDDDD"/>
        <w:outlineLvl w:val="0"/>
      </w:pPr>
      <w:r w:rsidRPr="00E810CA">
        <w:lastRenderedPageBreak/>
        <w:t>Section 3</w:t>
      </w:r>
      <w:r>
        <w:t xml:space="preserve"> How to Submit A Bid Proposal: Format and Content Specifications</w:t>
      </w:r>
      <w:bookmarkEnd w:id="2"/>
      <w:bookmarkEnd w:id="3"/>
      <w:bookmarkEnd w:id="4"/>
      <w:bookmarkEnd w:id="5"/>
    </w:p>
    <w:p w14:paraId="7C52BA69" w14:textId="77777777" w:rsidR="00495308" w:rsidRDefault="00495308">
      <w:pPr>
        <w:keepNext/>
        <w:keepLines/>
        <w:jc w:val="left"/>
      </w:pPr>
      <w:r>
        <w:t xml:space="preserve">These instructions provide the format and technical specifications of the Bid Proposal and are designed to facilitate the submission of a Bid Proposal that is easy to understand and evaluate.  </w:t>
      </w:r>
    </w:p>
    <w:p w14:paraId="0CC65A30" w14:textId="77777777" w:rsidR="00495308" w:rsidRDefault="00495308">
      <w:pPr>
        <w:jc w:val="left"/>
        <w:rPr>
          <w:b/>
        </w:rPr>
      </w:pPr>
    </w:p>
    <w:p w14:paraId="307EA9A6" w14:textId="77777777" w:rsidR="00495308" w:rsidRDefault="00495308">
      <w:pPr>
        <w:pStyle w:val="ContractLevel2"/>
        <w:outlineLvl w:val="1"/>
      </w:pPr>
      <w:bookmarkStart w:id="112" w:name="_Toc265564607"/>
      <w:bookmarkStart w:id="113" w:name="_Toc265580903"/>
      <w:proofErr w:type="gramStart"/>
      <w:r>
        <w:t>3.1  Bid</w:t>
      </w:r>
      <w:proofErr w:type="gramEnd"/>
      <w:r>
        <w:t xml:space="preserve"> Proposal Formatting</w:t>
      </w:r>
      <w:bookmarkEnd w:id="112"/>
      <w:bookmarkEnd w:id="113"/>
      <w:r>
        <w:t>.</w:t>
      </w:r>
    </w:p>
    <w:p w14:paraId="063F005A" w14:textId="77777777" w:rsidR="00495308" w:rsidRDefault="00495308">
      <w:pPr>
        <w:jc w:val="left"/>
        <w:rPr>
          <w:b/>
          <w:bCs/>
        </w:rPr>
      </w:pPr>
      <w:r>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495308" w14:paraId="61B7FBFC" w14:textId="77777777">
        <w:trPr>
          <w:gridBefore w:val="1"/>
          <w:wBefore w:w="7" w:type="dxa"/>
          <w:cantSplit/>
          <w:tblHeader/>
        </w:trPr>
        <w:tc>
          <w:tcPr>
            <w:tcW w:w="1548" w:type="dxa"/>
            <w:shd w:val="clear" w:color="auto" w:fill="DDDDDD"/>
          </w:tcPr>
          <w:p w14:paraId="39FD3544" w14:textId="77777777" w:rsidR="00495308" w:rsidRDefault="00495308">
            <w:pPr>
              <w:tabs>
                <w:tab w:val="center" w:pos="3906"/>
              </w:tabs>
              <w:jc w:val="left"/>
              <w:rPr>
                <w:b/>
              </w:rPr>
            </w:pPr>
            <w:r>
              <w:rPr>
                <w:b/>
              </w:rPr>
              <w:t>Subject</w:t>
            </w:r>
            <w:r>
              <w:rPr>
                <w:b/>
                <w:sz w:val="20"/>
                <w:szCs w:val="20"/>
              </w:rPr>
              <w:tab/>
            </w:r>
          </w:p>
        </w:tc>
        <w:tc>
          <w:tcPr>
            <w:tcW w:w="8100" w:type="dxa"/>
            <w:gridSpan w:val="2"/>
            <w:shd w:val="clear" w:color="auto" w:fill="DDDDDD"/>
          </w:tcPr>
          <w:p w14:paraId="41F150DD" w14:textId="77777777" w:rsidR="00495308" w:rsidRDefault="00495308">
            <w:pPr>
              <w:tabs>
                <w:tab w:val="center" w:pos="3906"/>
              </w:tabs>
              <w:jc w:val="left"/>
              <w:rPr>
                <w:b/>
              </w:rPr>
            </w:pPr>
            <w:r>
              <w:rPr>
                <w:b/>
              </w:rPr>
              <w:t>Specifications</w:t>
            </w:r>
          </w:p>
        </w:tc>
      </w:tr>
      <w:tr w:rsidR="00495308" w14:paraId="2133A361" w14:textId="77777777">
        <w:trPr>
          <w:gridBefore w:val="1"/>
          <w:wBefore w:w="7" w:type="dxa"/>
          <w:trHeight w:val="242"/>
        </w:trPr>
        <w:tc>
          <w:tcPr>
            <w:tcW w:w="1548" w:type="dxa"/>
          </w:tcPr>
          <w:p w14:paraId="6A4ADA3F" w14:textId="77777777" w:rsidR="00495308" w:rsidRDefault="00495308">
            <w:pPr>
              <w:jc w:val="left"/>
              <w:rPr>
                <w:b/>
              </w:rPr>
            </w:pPr>
            <w:r>
              <w:rPr>
                <w:b/>
              </w:rPr>
              <w:t>Paper Size</w:t>
            </w:r>
          </w:p>
        </w:tc>
        <w:tc>
          <w:tcPr>
            <w:tcW w:w="8100" w:type="dxa"/>
            <w:gridSpan w:val="2"/>
          </w:tcPr>
          <w:p w14:paraId="54A38BB6" w14:textId="77777777" w:rsidR="00495308" w:rsidRDefault="00495308">
            <w:pPr>
              <w:jc w:val="left"/>
            </w:pPr>
            <w:r>
              <w:t>8.5" x 11" paper (one side only).  Charts or graphs may be provided on legal-sized paper.</w:t>
            </w:r>
          </w:p>
        </w:tc>
      </w:tr>
      <w:tr w:rsidR="00495308" w14:paraId="12E43A5A" w14:textId="77777777">
        <w:trPr>
          <w:gridBefore w:val="1"/>
          <w:wBefore w:w="7" w:type="dxa"/>
          <w:trHeight w:val="494"/>
        </w:trPr>
        <w:tc>
          <w:tcPr>
            <w:tcW w:w="1548" w:type="dxa"/>
          </w:tcPr>
          <w:p w14:paraId="550F870B" w14:textId="77777777" w:rsidR="00495308" w:rsidRDefault="00495308">
            <w:pPr>
              <w:jc w:val="left"/>
              <w:rPr>
                <w:b/>
              </w:rPr>
            </w:pPr>
            <w:r>
              <w:rPr>
                <w:b/>
              </w:rPr>
              <w:t>Font</w:t>
            </w:r>
          </w:p>
        </w:tc>
        <w:tc>
          <w:tcPr>
            <w:tcW w:w="8100" w:type="dxa"/>
            <w:gridSpan w:val="2"/>
          </w:tcPr>
          <w:p w14:paraId="4FBCA3C9" w14:textId="77777777" w:rsidR="00495308" w:rsidRDefault="00495308">
            <w:pPr>
              <w:jc w:val="left"/>
            </w:pPr>
            <w:r>
              <w:t xml:space="preserve">Bid Proposals must be typewritten.  The font must be 11 point or larger (excluding charts, graphs, or diagrams).  Acceptable fonts include Times New Roman, Calibri and Arial. </w:t>
            </w:r>
          </w:p>
        </w:tc>
      </w:tr>
      <w:tr w:rsidR="00495308" w14:paraId="0A15E74A" w14:textId="77777777">
        <w:trPr>
          <w:gridBefore w:val="1"/>
          <w:wBefore w:w="7" w:type="dxa"/>
        </w:trPr>
        <w:tc>
          <w:tcPr>
            <w:tcW w:w="1548" w:type="dxa"/>
          </w:tcPr>
          <w:p w14:paraId="589F4A7D" w14:textId="77777777" w:rsidR="00495308" w:rsidRDefault="00495308">
            <w:pPr>
              <w:jc w:val="left"/>
              <w:rPr>
                <w:b/>
              </w:rPr>
            </w:pPr>
            <w:r>
              <w:rPr>
                <w:sz w:val="20"/>
                <w:szCs w:val="20"/>
              </w:rPr>
              <w:t xml:space="preserve"> </w:t>
            </w:r>
            <w:r>
              <w:rPr>
                <w:b/>
              </w:rPr>
              <w:t>Page Limit</w:t>
            </w:r>
          </w:p>
        </w:tc>
        <w:tc>
          <w:tcPr>
            <w:tcW w:w="8100" w:type="dxa"/>
            <w:gridSpan w:val="2"/>
          </w:tcPr>
          <w:p w14:paraId="71F9754C" w14:textId="77777777" w:rsidR="00495308" w:rsidRDefault="00495308">
            <w:pPr>
              <w:jc w:val="left"/>
            </w:pPr>
            <w:r>
              <w:t>Pages included in Proposal Tab 3 and any attachments the Bidder creates in a “Tab 3 Att</w:t>
            </w:r>
            <w:r w:rsidR="009F2D2F">
              <w:t>achments” section is limited to 200</w:t>
            </w:r>
            <w:r>
              <w:t xml:space="preserve"> </w:t>
            </w:r>
            <w:r>
              <w:rPr>
                <w:bCs/>
              </w:rPr>
              <w:t xml:space="preserve">pages.  </w:t>
            </w:r>
            <w:r w:rsidRPr="00E810CA">
              <w:rPr>
                <w:bCs/>
              </w:rPr>
              <w:t>See Section 3.2 for further information about Tab 3 Attachments.</w:t>
            </w:r>
            <w:r>
              <w:t xml:space="preserve"> </w:t>
            </w:r>
            <w:r>
              <w:rPr>
                <w:sz w:val="20"/>
                <w:szCs w:val="20"/>
              </w:rPr>
              <w:t xml:space="preserve"> </w:t>
            </w:r>
          </w:p>
        </w:tc>
      </w:tr>
      <w:tr w:rsidR="00495308" w14:paraId="67A38A5A" w14:textId="77777777">
        <w:tblPrEx>
          <w:tblCellMar>
            <w:left w:w="115" w:type="dxa"/>
            <w:right w:w="115" w:type="dxa"/>
          </w:tblCellMar>
        </w:tblPrEx>
        <w:tc>
          <w:tcPr>
            <w:tcW w:w="1562" w:type="dxa"/>
            <w:gridSpan w:val="3"/>
          </w:tcPr>
          <w:p w14:paraId="0556ACF8" w14:textId="77777777" w:rsidR="00495308" w:rsidRDefault="00495308">
            <w:pPr>
              <w:jc w:val="left"/>
              <w:rPr>
                <w:b/>
              </w:rPr>
            </w:pPr>
            <w:r>
              <w:rPr>
                <w:b/>
              </w:rPr>
              <w:t>Pagination</w:t>
            </w:r>
          </w:p>
        </w:tc>
        <w:tc>
          <w:tcPr>
            <w:tcW w:w="8093" w:type="dxa"/>
          </w:tcPr>
          <w:p w14:paraId="69366A93" w14:textId="77777777" w:rsidR="00495308" w:rsidRDefault="00495308">
            <w:pPr>
              <w:jc w:val="left"/>
            </w:pPr>
            <w:r>
              <w:t>All pages in Proposal Tabs 1-5 are to be sequentially numbered from beginning to end (do not number these Proposal sections independently of each other).  The contents in Proposal Tab 6 may be numbered independently of other sections.</w:t>
            </w:r>
          </w:p>
        </w:tc>
      </w:tr>
      <w:tr w:rsidR="00495308" w14:paraId="577F9D94" w14:textId="77777777">
        <w:tblPrEx>
          <w:tblCellMar>
            <w:left w:w="115" w:type="dxa"/>
            <w:right w:w="115" w:type="dxa"/>
          </w:tblCellMar>
        </w:tblPrEx>
        <w:tc>
          <w:tcPr>
            <w:tcW w:w="1562" w:type="dxa"/>
            <w:gridSpan w:val="3"/>
          </w:tcPr>
          <w:p w14:paraId="07FF8FB1" w14:textId="77777777" w:rsidR="00495308" w:rsidRDefault="00495308">
            <w:pPr>
              <w:jc w:val="left"/>
              <w:rPr>
                <w:b/>
              </w:rPr>
            </w:pPr>
            <w:r>
              <w:rPr>
                <w:b/>
              </w:rPr>
              <w:t>Bid Proposal General Composition</w:t>
            </w:r>
          </w:p>
          <w:p w14:paraId="7238297A" w14:textId="77777777" w:rsidR="00495308" w:rsidRDefault="00495308">
            <w:pPr>
              <w:jc w:val="left"/>
              <w:rPr>
                <w:b/>
              </w:rPr>
            </w:pPr>
          </w:p>
        </w:tc>
        <w:tc>
          <w:tcPr>
            <w:tcW w:w="8093" w:type="dxa"/>
          </w:tcPr>
          <w:p w14:paraId="6F9C25A7" w14:textId="77777777" w:rsidR="00495308" w:rsidRDefault="00495308">
            <w:pPr>
              <w:pStyle w:val="ListParagraph"/>
              <w:ind w:left="162" w:hanging="180"/>
            </w:pPr>
            <w:r>
              <w:t xml:space="preserve">Bid Proposals shall be divided into two parts: Technical Proposal and Cost Proposal. </w:t>
            </w:r>
          </w:p>
          <w:p w14:paraId="545D6D14" w14:textId="77777777" w:rsidR="00495308" w:rsidRDefault="00495308">
            <w:pPr>
              <w:pStyle w:val="ListParagraph"/>
              <w:ind w:left="162" w:hanging="180"/>
            </w:pPr>
            <w:r>
              <w:t>Technical Proposals submitted in multiple volumes shall be numbered in the following fashion: 1 of 4, 2 of 4, etc.</w:t>
            </w:r>
          </w:p>
          <w:p w14:paraId="1F2E8A62" w14:textId="77777777" w:rsidR="00495308" w:rsidRDefault="00495308">
            <w:pPr>
              <w:pStyle w:val="ListParagraph"/>
              <w:ind w:left="162" w:hanging="180"/>
            </w:pPr>
            <w:r>
              <w:t>Bid Proposals must be bound and use tabs to label sections.</w:t>
            </w:r>
          </w:p>
        </w:tc>
      </w:tr>
      <w:tr w:rsidR="00495308" w14:paraId="61EE19B0" w14:textId="77777777">
        <w:tblPrEx>
          <w:tblCellMar>
            <w:left w:w="115" w:type="dxa"/>
            <w:right w:w="115" w:type="dxa"/>
          </w:tblCellMar>
        </w:tblPrEx>
        <w:tc>
          <w:tcPr>
            <w:tcW w:w="1562" w:type="dxa"/>
            <w:gridSpan w:val="3"/>
          </w:tcPr>
          <w:p w14:paraId="55CD17A6" w14:textId="77777777" w:rsidR="00495308" w:rsidRPr="00E708F3" w:rsidRDefault="00495308">
            <w:pPr>
              <w:jc w:val="left"/>
              <w:rPr>
                <w:b/>
              </w:rPr>
            </w:pPr>
            <w:r w:rsidRPr="00E708F3">
              <w:rPr>
                <w:sz w:val="20"/>
                <w:szCs w:val="20"/>
              </w:rPr>
              <w:br w:type="page"/>
            </w:r>
            <w:r w:rsidRPr="00E708F3">
              <w:rPr>
                <w:sz w:val="20"/>
                <w:szCs w:val="20"/>
              </w:rPr>
              <w:br w:type="page"/>
            </w:r>
            <w:r w:rsidRPr="00E708F3">
              <w:rPr>
                <w:sz w:val="20"/>
                <w:szCs w:val="20"/>
              </w:rPr>
              <w:br w:type="page"/>
            </w:r>
            <w:r w:rsidRPr="00E708F3">
              <w:rPr>
                <w:b/>
              </w:rPr>
              <w:t xml:space="preserve">Envelope Contents and Labeling </w:t>
            </w:r>
          </w:p>
        </w:tc>
        <w:tc>
          <w:tcPr>
            <w:tcW w:w="8093" w:type="dxa"/>
          </w:tcPr>
          <w:p w14:paraId="38110FD3" w14:textId="77777777" w:rsidR="00E708F3" w:rsidRPr="00A36F9D" w:rsidRDefault="00E708F3" w:rsidP="00E708F3">
            <w:pPr>
              <w:pStyle w:val="ListParagraph"/>
              <w:ind w:left="162" w:hanging="180"/>
            </w:pPr>
            <w:r w:rsidRPr="00A36F9D">
              <w:t>Envelopes shall be addressed to the Issuing Officer.</w:t>
            </w:r>
          </w:p>
          <w:p w14:paraId="0198E74D" w14:textId="77777777" w:rsidR="00495308" w:rsidRDefault="00E708F3" w:rsidP="00E708F3">
            <w:pPr>
              <w:pStyle w:val="ListParagraph"/>
              <w:ind w:left="162" w:hanging="180"/>
              <w:rPr>
                <w:sz w:val="20"/>
                <w:szCs w:val="20"/>
              </w:rPr>
            </w:pPr>
            <w:r w:rsidRPr="00CF4E22">
              <w:t xml:space="preserve">The envelope containing the original Bid Proposal shall be labeled “original.” </w:t>
            </w:r>
            <w:r w:rsidRPr="00A36F9D">
              <w:t>The Technical and Cost Proposal</w:t>
            </w:r>
            <w:r>
              <w:t xml:space="preserve"> </w:t>
            </w:r>
            <w:r w:rsidRPr="00A36F9D">
              <w:t>must be packaged separately</w:t>
            </w:r>
            <w:r>
              <w:t>.</w:t>
            </w:r>
          </w:p>
        </w:tc>
      </w:tr>
      <w:tr w:rsidR="00495308" w14:paraId="0234F21E" w14:textId="77777777">
        <w:tblPrEx>
          <w:tblCellMar>
            <w:left w:w="115" w:type="dxa"/>
            <w:right w:w="115" w:type="dxa"/>
          </w:tblCellMar>
        </w:tblPrEx>
        <w:tc>
          <w:tcPr>
            <w:tcW w:w="1562" w:type="dxa"/>
            <w:gridSpan w:val="3"/>
          </w:tcPr>
          <w:p w14:paraId="065C4EEE" w14:textId="77777777" w:rsidR="00495308" w:rsidRPr="00B77396" w:rsidRDefault="00495308">
            <w:pPr>
              <w:jc w:val="left"/>
              <w:rPr>
                <w:b/>
                <w:highlight w:val="yellow"/>
              </w:rPr>
            </w:pPr>
            <w:r w:rsidRPr="000D57A3">
              <w:rPr>
                <w:sz w:val="20"/>
                <w:szCs w:val="20"/>
                <w:highlight w:val="yellow"/>
              </w:rPr>
              <w:br w:type="page"/>
            </w:r>
            <w:r w:rsidRPr="00E708F3">
              <w:rPr>
                <w:b/>
              </w:rPr>
              <w:t>Number of Hard Copies</w:t>
            </w:r>
          </w:p>
        </w:tc>
        <w:tc>
          <w:tcPr>
            <w:tcW w:w="8093" w:type="dxa"/>
          </w:tcPr>
          <w:p w14:paraId="1E4CC52C" w14:textId="77777777" w:rsidR="00495308" w:rsidRDefault="00E708F3">
            <w:pPr>
              <w:ind w:left="72"/>
              <w:jc w:val="left"/>
            </w:pPr>
            <w:r w:rsidRPr="00E86159">
              <w:t>Submit one (1) original hard copy of the Proposal (separate Technical and Cost proposals).</w:t>
            </w:r>
            <w:r w:rsidRPr="00E86159">
              <w:rPr>
                <w:bCs/>
              </w:rPr>
              <w:t xml:space="preserve">  The original hard copy must contain original signatures.  </w:t>
            </w:r>
          </w:p>
        </w:tc>
      </w:tr>
      <w:tr w:rsidR="00495308" w14:paraId="0AF55EF9" w14:textId="77777777">
        <w:tblPrEx>
          <w:tblCellMar>
            <w:left w:w="115" w:type="dxa"/>
            <w:right w:w="115" w:type="dxa"/>
          </w:tblCellMar>
        </w:tblPrEx>
        <w:tc>
          <w:tcPr>
            <w:tcW w:w="1562" w:type="dxa"/>
            <w:gridSpan w:val="3"/>
          </w:tcPr>
          <w:p w14:paraId="4439272A" w14:textId="77777777" w:rsidR="00495308" w:rsidRPr="00B77396" w:rsidRDefault="00495308">
            <w:pPr>
              <w:jc w:val="left"/>
              <w:rPr>
                <w:b/>
                <w:highlight w:val="yellow"/>
              </w:rPr>
            </w:pPr>
            <w:r w:rsidRPr="003203CD">
              <w:rPr>
                <w:b/>
              </w:rPr>
              <w:t>USB Flash Drive</w:t>
            </w:r>
          </w:p>
        </w:tc>
        <w:tc>
          <w:tcPr>
            <w:tcW w:w="8093" w:type="dxa"/>
          </w:tcPr>
          <w:p w14:paraId="5FA04DED" w14:textId="77777777" w:rsidR="00276D9E" w:rsidRPr="00E86159" w:rsidRDefault="00276D9E" w:rsidP="00276D9E">
            <w:pPr>
              <w:pStyle w:val="ListParagraph"/>
              <w:ind w:left="162" w:hanging="180"/>
              <w:rPr>
                <w:b/>
              </w:rPr>
            </w:pPr>
            <w:r w:rsidRPr="00E86159">
              <w:t xml:space="preserve">The </w:t>
            </w:r>
            <w:r w:rsidRPr="00C759A3">
              <w:t xml:space="preserve">Technical Proposal and Cost Proposal must be provided on separate USB flash drives.  Bidders shall submit </w:t>
            </w:r>
            <w:r w:rsidR="00BA3A32">
              <w:t>two (</w:t>
            </w:r>
            <w:r w:rsidR="009F2D2F" w:rsidRPr="00C759A3">
              <w:t>2</w:t>
            </w:r>
            <w:r w:rsidR="00BA3A32">
              <w:t>)</w:t>
            </w:r>
            <w:r w:rsidRPr="00C759A3">
              <w:t xml:space="preserve"> flash drives, each with a copy identical to the content of the original hard copy of the Technical Proposal and </w:t>
            </w:r>
            <w:r w:rsidR="00BA3A32">
              <w:t>one (</w:t>
            </w:r>
            <w:r w:rsidR="009F2D2F" w:rsidRPr="00C759A3">
              <w:t>1</w:t>
            </w:r>
            <w:r w:rsidR="00BA3A32">
              <w:t>)</w:t>
            </w:r>
            <w:r w:rsidRPr="00C759A3">
              <w:t xml:space="preserve"> </w:t>
            </w:r>
            <w:r w:rsidR="00BA3A32">
              <w:t>flash drive</w:t>
            </w:r>
            <w:r w:rsidRPr="00C759A3">
              <w:t xml:space="preserve"> of the Cost Proposal, with a copy identical to</w:t>
            </w:r>
            <w:r>
              <w:t xml:space="preserve"> the content of the original hard copy of the Cost Proposal</w:t>
            </w:r>
            <w:r w:rsidRPr="00E86159">
              <w:t xml:space="preserve">.  </w:t>
            </w:r>
          </w:p>
          <w:p w14:paraId="23DA5B82" w14:textId="77777777" w:rsidR="00495308" w:rsidRDefault="00276D9E" w:rsidP="00276D9E">
            <w:pPr>
              <w:pStyle w:val="ListParagraph"/>
              <w:ind w:left="162" w:hanging="180"/>
              <w:rPr>
                <w:b/>
                <w:sz w:val="20"/>
                <w:szCs w:val="20"/>
              </w:rPr>
            </w:pPr>
            <w:r w:rsidRPr="00E86159">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r w:rsidR="00495308">
              <w:rPr>
                <w:sz w:val="20"/>
                <w:szCs w:val="20"/>
              </w:rPr>
              <w:t xml:space="preserve"> </w:t>
            </w:r>
          </w:p>
        </w:tc>
      </w:tr>
      <w:tr w:rsidR="006416E6" w14:paraId="2A1534ED" w14:textId="77777777">
        <w:tblPrEx>
          <w:tblCellMar>
            <w:left w:w="115" w:type="dxa"/>
            <w:right w:w="115" w:type="dxa"/>
          </w:tblCellMar>
        </w:tblPrEx>
        <w:tc>
          <w:tcPr>
            <w:tcW w:w="1562" w:type="dxa"/>
            <w:gridSpan w:val="3"/>
          </w:tcPr>
          <w:p w14:paraId="02493AA5" w14:textId="77777777" w:rsidR="006416E6" w:rsidRDefault="006416E6" w:rsidP="006416E6">
            <w:pPr>
              <w:jc w:val="left"/>
              <w:rPr>
                <w:b/>
              </w:rPr>
            </w:pPr>
            <w:r>
              <w:rPr>
                <w:b/>
              </w:rPr>
              <w:t>Request for Confidential Treatment</w:t>
            </w:r>
          </w:p>
        </w:tc>
        <w:tc>
          <w:tcPr>
            <w:tcW w:w="8093" w:type="dxa"/>
          </w:tcPr>
          <w:p w14:paraId="4E5B8AA8" w14:textId="77777777" w:rsidR="006416E6" w:rsidRPr="00A36F9D" w:rsidRDefault="006416E6" w:rsidP="006416E6">
            <w:pPr>
              <w:jc w:val="left"/>
            </w:pPr>
            <w:r w:rsidRPr="00A36F9D">
              <w:t>Requests for confidential treatment of any information in a Bid Proposal must meet these specifications:</w:t>
            </w:r>
          </w:p>
          <w:p w14:paraId="28E32A26" w14:textId="77777777" w:rsidR="006416E6" w:rsidRPr="00A36F9D" w:rsidRDefault="006416E6" w:rsidP="006416E6">
            <w:pPr>
              <w:pStyle w:val="ListParagraph"/>
              <w:ind w:left="162" w:hanging="180"/>
            </w:pPr>
            <w:r w:rsidRPr="00A36F9D">
              <w:t>The Bidder will complete the appropriate section of the Primary Bidder Detail Form &amp; Certification</w:t>
            </w:r>
            <w:r w:rsidRPr="00A36F9D">
              <w:rPr>
                <w:b/>
              </w:rPr>
              <w:t xml:space="preserve"> </w:t>
            </w:r>
            <w:r w:rsidRPr="00A36F9D">
              <w:t xml:space="preserve">which requires the specific statutory citation supporting the request for confidential treatment and an explanation of why disclosure of the information is not in the best interest of the public. </w:t>
            </w:r>
          </w:p>
          <w:p w14:paraId="2DD4B97D" w14:textId="77777777" w:rsidR="006416E6" w:rsidRPr="00A36F9D" w:rsidRDefault="006416E6" w:rsidP="006416E6">
            <w:pPr>
              <w:pStyle w:val="ListParagraph"/>
              <w:ind w:left="162" w:hanging="180"/>
            </w:pPr>
            <w:r>
              <w:t>The Bidder shall submit one</w:t>
            </w:r>
            <w:r w:rsidRPr="00A36F9D">
              <w:t xml:space="preserve"> complete paper copy of the Bid Proposal from which confidential information has been redacted.  This copy shall be clearly labeled </w:t>
            </w:r>
            <w:r>
              <w:t>on the cover as a “public copy”</w:t>
            </w:r>
            <w:r w:rsidRPr="00A36F9D">
              <w:t xml:space="preserve">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14:paraId="54DCC767" w14:textId="77777777" w:rsidR="006416E6" w:rsidRPr="00A36F9D" w:rsidRDefault="006416E6" w:rsidP="006416E6">
            <w:pPr>
              <w:pStyle w:val="ListParagraph"/>
              <w:ind w:left="162" w:hanging="180"/>
            </w:pPr>
            <w:r w:rsidRPr="00A36F9D">
              <w:lastRenderedPageBreak/>
              <w:t xml:space="preserve">The Cost Proposal will be part of the ultimate contract entered into with the successful Bidder.  Pricing information may not be designated as confidential material.  However, Cost Proposal supporting materials may be marked confidential if consistent with applicable law.   </w:t>
            </w:r>
          </w:p>
          <w:p w14:paraId="34DA8FD6" w14:textId="77777777" w:rsidR="006416E6" w:rsidRPr="00A36F9D" w:rsidRDefault="006416E6" w:rsidP="006416E6">
            <w:pPr>
              <w:pStyle w:val="ListParagraph"/>
              <w:ind w:left="162" w:hanging="180"/>
            </w:pPr>
            <w:r w:rsidRPr="00A36F9D">
              <w:t xml:space="preserve">The transmittal letter may not be marked confidential.   </w:t>
            </w:r>
          </w:p>
          <w:p w14:paraId="3FCCE147" w14:textId="77777777" w:rsidR="006416E6" w:rsidRPr="00A36F9D" w:rsidRDefault="006416E6" w:rsidP="006416E6">
            <w:pPr>
              <w:pStyle w:val="ListParagraph"/>
              <w:ind w:left="162" w:hanging="180"/>
            </w:pPr>
            <w:r w:rsidRPr="00A36F9D">
              <w:t xml:space="preserve">The Bidder shall submit a USB flash drive containing an electronic copy of the Bid Proposal from which confidential information has been redacted.  This USB flash drive shall be clearly marked as a “public copy”.  </w:t>
            </w:r>
          </w:p>
          <w:p w14:paraId="31EB4725" w14:textId="77777777" w:rsidR="006416E6" w:rsidRPr="00A36F9D" w:rsidRDefault="006416E6" w:rsidP="006416E6">
            <w:pPr>
              <w:pStyle w:val="ListParagraph"/>
              <w:ind w:left="162" w:hanging="180"/>
            </w:pPr>
            <w:r w:rsidRPr="00A36F9D">
              <w:t>The Technical Proposal must be saved in less than three files, with a preference for the entire</w:t>
            </w:r>
            <w:r>
              <w:t xml:space="preserv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6416E6" w14:paraId="0422BBDD" w14:textId="77777777">
        <w:tblPrEx>
          <w:tblCellMar>
            <w:left w:w="115" w:type="dxa"/>
            <w:right w:w="115" w:type="dxa"/>
          </w:tblCellMar>
        </w:tblPrEx>
        <w:tc>
          <w:tcPr>
            <w:tcW w:w="1562" w:type="dxa"/>
            <w:gridSpan w:val="3"/>
          </w:tcPr>
          <w:p w14:paraId="0A9C43D0" w14:textId="77777777" w:rsidR="006416E6" w:rsidRDefault="006416E6" w:rsidP="006416E6">
            <w:pPr>
              <w:jc w:val="left"/>
              <w:rPr>
                <w:b/>
                <w:bCs/>
              </w:rPr>
            </w:pPr>
            <w:r>
              <w:rPr>
                <w:b/>
                <w:bCs/>
              </w:rPr>
              <w:lastRenderedPageBreak/>
              <w:t>Exceptions to RFP/Contract Language</w:t>
            </w:r>
          </w:p>
          <w:p w14:paraId="27E242A1" w14:textId="77777777" w:rsidR="006416E6" w:rsidRDefault="006416E6" w:rsidP="006416E6">
            <w:pPr>
              <w:jc w:val="left"/>
              <w:rPr>
                <w:b/>
              </w:rPr>
            </w:pPr>
          </w:p>
        </w:tc>
        <w:tc>
          <w:tcPr>
            <w:tcW w:w="8093" w:type="dxa"/>
          </w:tcPr>
          <w:p w14:paraId="2E22D994" w14:textId="77777777" w:rsidR="006416E6" w:rsidRPr="00A36F9D" w:rsidRDefault="006416E6" w:rsidP="006416E6">
            <w:pPr>
              <w:jc w:val="left"/>
            </w:pPr>
            <w:r w:rsidRPr="00A36F9D">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0A01DA5C" w14:textId="77777777" w:rsidR="006416E6" w:rsidRPr="008220A3" w:rsidRDefault="006416E6" w:rsidP="006416E6">
            <w:r w:rsidRPr="00A36F9D">
              <w:t>The Agency reserves the right to either execute a contract without further negotiation with the successful Bidder or to negotiate contract terms with the selected Bidder if the best interests of the Agency would be served.</w:t>
            </w:r>
            <w:r w:rsidRPr="008220A3">
              <w:t xml:space="preserve"> </w:t>
            </w:r>
          </w:p>
        </w:tc>
      </w:tr>
    </w:tbl>
    <w:p w14:paraId="438DC8DA" w14:textId="77777777" w:rsidR="00495308" w:rsidRDefault="00495308">
      <w:pPr>
        <w:jc w:val="left"/>
        <w:rPr>
          <w:b/>
          <w:bCs/>
        </w:rPr>
      </w:pPr>
      <w:bookmarkStart w:id="114" w:name="_Toc265564608"/>
      <w:bookmarkStart w:id="115" w:name="_Toc265580904"/>
    </w:p>
    <w:p w14:paraId="315F3C8C" w14:textId="77777777" w:rsidR="00495308" w:rsidRDefault="00495308">
      <w:pPr>
        <w:pStyle w:val="ContractLevel2"/>
        <w:outlineLvl w:val="1"/>
      </w:pPr>
      <w:proofErr w:type="gramStart"/>
      <w:r>
        <w:t>3.2  Contents</w:t>
      </w:r>
      <w:proofErr w:type="gramEnd"/>
      <w:r>
        <w:t xml:space="preserve"> and Organization of Technical Proposal</w:t>
      </w:r>
      <w:bookmarkEnd w:id="114"/>
      <w:bookmarkEnd w:id="115"/>
      <w:r>
        <w:t>.</w:t>
      </w:r>
    </w:p>
    <w:p w14:paraId="2DA2892C" w14:textId="77777777" w:rsidR="00495308" w:rsidRDefault="00495308">
      <w:pPr>
        <w:keepNext/>
        <w:keepLines/>
        <w:jc w:val="left"/>
      </w:pPr>
      <w:r>
        <w:t xml:space="preserve">This section describes the information that must be in the Technical Proposal.  Bid Proposals should be organized into sections </w:t>
      </w:r>
      <w:r>
        <w:rPr>
          <w:b/>
        </w:rPr>
        <w:t xml:space="preserve">in the same order provided here.  </w:t>
      </w:r>
      <w:r>
        <w:t>Hard copies of Bid Proposals should use tabs to separate each section.  If a Bidder chooses to provide information in attachments to respond to any section below, please create a new tabbed attachment section immediately behind the applicable section.  For example, to add attachments related to information asked for in Section 3.2.3 Information to Include Behind Tab 3: Bidder’s Approach to Meeting Deliverables, the Bidder would create a new tab in the Technical Proposal that is called Tab 3 Attachments and place the attachment(s) there.  The Bidder would follow suit by creating new tabbed sections for attachments created to respond to any other section below in their bid proposal</w:t>
      </w:r>
    </w:p>
    <w:p w14:paraId="4F752D4F" w14:textId="77777777" w:rsidR="00495308" w:rsidRDefault="00495308">
      <w:pPr>
        <w:keepNext/>
        <w:keepLines/>
        <w:jc w:val="left"/>
      </w:pPr>
    </w:p>
    <w:p w14:paraId="5D57FEBF" w14:textId="77777777" w:rsidR="00495308" w:rsidRDefault="00495308">
      <w:pPr>
        <w:pStyle w:val="ContractLevel3"/>
        <w:outlineLvl w:val="2"/>
      </w:pPr>
      <w:bookmarkStart w:id="116" w:name="_Toc265564609"/>
      <w:bookmarkStart w:id="117" w:name="_Toc265580905"/>
      <w:proofErr w:type="gramStart"/>
      <w:r>
        <w:t>3.2.1  Information</w:t>
      </w:r>
      <w:proofErr w:type="gramEnd"/>
      <w:r>
        <w:t xml:space="preserve"> to Include Behind Tab 1:</w:t>
      </w:r>
      <w:bookmarkEnd w:id="116"/>
      <w:bookmarkEnd w:id="117"/>
    </w:p>
    <w:p w14:paraId="13D4D76E" w14:textId="77777777" w:rsidR="00495308" w:rsidRDefault="00495308">
      <w:pPr>
        <w:keepNext/>
        <w:keepLines/>
        <w:jc w:val="left"/>
      </w:pPr>
      <w:r>
        <w:rPr>
          <w:b/>
        </w:rPr>
        <w:t>Transmittal Letter.</w:t>
      </w:r>
    </w:p>
    <w:p w14:paraId="67595BF8" w14:textId="77777777" w:rsidR="00495308" w:rsidRDefault="00495308">
      <w:pPr>
        <w:jc w:val="left"/>
      </w:pPr>
      <w:r>
        <w:t xml:space="preserve">The transmittal letter serves as a cover letter for the Technical Proposal.  It must consist of an executive summary that briefly reviews the strengths of the Bidder and key features of its proposed approach to meet the specifications of this RFP.  </w:t>
      </w:r>
    </w:p>
    <w:p w14:paraId="6A2A1E18" w14:textId="77777777" w:rsidR="00495308" w:rsidRDefault="00495308">
      <w:pPr>
        <w:jc w:val="left"/>
      </w:pPr>
    </w:p>
    <w:p w14:paraId="6CD17939" w14:textId="77777777" w:rsidR="00495308" w:rsidRDefault="00495308">
      <w:pPr>
        <w:pStyle w:val="Header"/>
        <w:tabs>
          <w:tab w:val="clear" w:pos="4320"/>
          <w:tab w:val="clear" w:pos="8640"/>
        </w:tabs>
        <w:jc w:val="left"/>
      </w:pPr>
      <w:bookmarkStart w:id="118" w:name="_Toc265564610"/>
      <w:bookmarkStart w:id="119" w:name="_Toc265580906"/>
      <w:proofErr w:type="gramStart"/>
      <w:r>
        <w:rPr>
          <w:b/>
        </w:rPr>
        <w:t>3.2.2  Information</w:t>
      </w:r>
      <w:proofErr w:type="gramEnd"/>
      <w:r>
        <w:rPr>
          <w:b/>
        </w:rPr>
        <w:t xml:space="preserve"> to Include Behind Tab 2: Proposal Table of Contents</w:t>
      </w:r>
      <w:bookmarkEnd w:id="118"/>
      <w:bookmarkEnd w:id="119"/>
      <w:r>
        <w:rPr>
          <w:b/>
        </w:rPr>
        <w:t>.</w:t>
      </w:r>
    </w:p>
    <w:p w14:paraId="3B247F3C" w14:textId="77777777" w:rsidR="00495308" w:rsidRDefault="00495308">
      <w:pPr>
        <w:jc w:val="left"/>
      </w:pPr>
      <w:r>
        <w:t>The Bid Proposal must contain a table of contents.</w:t>
      </w:r>
    </w:p>
    <w:p w14:paraId="023200A2" w14:textId="77777777" w:rsidR="00495308" w:rsidRDefault="00495308">
      <w:pPr>
        <w:jc w:val="left"/>
      </w:pPr>
    </w:p>
    <w:p w14:paraId="534F068A" w14:textId="77777777" w:rsidR="00495308" w:rsidRDefault="00495308">
      <w:pPr>
        <w:pStyle w:val="ContractLevel3"/>
        <w:outlineLvl w:val="2"/>
      </w:pPr>
      <w:bookmarkStart w:id="120" w:name="_Toc265564612"/>
      <w:bookmarkStart w:id="121" w:name="_Toc265580908"/>
      <w:proofErr w:type="gramStart"/>
      <w:r>
        <w:t>3.2.3  Information</w:t>
      </w:r>
      <w:proofErr w:type="gramEnd"/>
      <w:r>
        <w:t xml:space="preserve"> to Include Behind Tab 3: Bidder’s Approach to Meeting Deliverables</w:t>
      </w:r>
      <w:bookmarkEnd w:id="120"/>
      <w:bookmarkEnd w:id="121"/>
      <w:r>
        <w:t>.</w:t>
      </w:r>
    </w:p>
    <w:p w14:paraId="19BAC51D" w14:textId="77777777" w:rsidR="00495308" w:rsidRDefault="00495308">
      <w:pPr>
        <w:jc w:val="left"/>
      </w:pPr>
      <w:r>
        <w:t xml:space="preserve">The Bidder shall address each Deliverable that the successful contractor will perform as listed in Section 1.3, Scope of Work, by first restating the Deliverable from the RFP and then detailing the Bidder’s planned approach to meeting each contractor Deliverable immediately after the restated text.  Bid responses should provide sufficient detail so that the Agency can understand and evaluate the Bidder’s </w:t>
      </w:r>
      <w:proofErr w:type="gramStart"/>
      <w:r>
        <w:t>approach, and</w:t>
      </w:r>
      <w:proofErr w:type="gramEnd"/>
      <w:r>
        <w:t xml:space="preserve"> should not merely repeat the Deliverable.    </w:t>
      </w:r>
    </w:p>
    <w:p w14:paraId="2D28A002" w14:textId="77777777" w:rsidR="00495308" w:rsidRDefault="00495308">
      <w:pPr>
        <w:jc w:val="left"/>
      </w:pPr>
    </w:p>
    <w:p w14:paraId="0A8F4898" w14:textId="77777777" w:rsidR="00495308" w:rsidRDefault="00495308">
      <w:pPr>
        <w:jc w:val="left"/>
      </w:pPr>
      <w:r>
        <w:lastRenderedPageBreak/>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35E096DB" w14:textId="77777777" w:rsidR="00495308" w:rsidRDefault="00495308">
      <w:pPr>
        <w:jc w:val="left"/>
      </w:pPr>
    </w:p>
    <w:p w14:paraId="04082CC6" w14:textId="77777777" w:rsidR="00495308" w:rsidRDefault="00495308">
      <w:pPr>
        <w:keepNext/>
        <w:jc w:val="left"/>
        <w:rPr>
          <w:b/>
        </w:rPr>
      </w:pPr>
      <w:r>
        <w:rPr>
          <w:b/>
        </w:rPr>
        <w:t>Note:</w:t>
      </w:r>
    </w:p>
    <w:p w14:paraId="48AA59E8" w14:textId="77777777" w:rsidR="00495308" w:rsidRDefault="00495308">
      <w:pPr>
        <w:pStyle w:val="ListParagraph"/>
        <w:keepNext/>
      </w:pPr>
      <w:r>
        <w:t xml:space="preserve">Responses to Deliverables shall be in the same sequence as presented in the RFP.  </w:t>
      </w:r>
    </w:p>
    <w:p w14:paraId="4A47F90A" w14:textId="77777777" w:rsidR="00495308" w:rsidRDefault="00495308">
      <w:pPr>
        <w:pStyle w:val="ListParagraph"/>
      </w:pPr>
      <w:r>
        <w:t xml:space="preserve">Bid Proposals shall identify any deviations from the specifications the Bidder cannot satisfy.  </w:t>
      </w:r>
    </w:p>
    <w:p w14:paraId="4629D3B7" w14:textId="77777777" w:rsidR="00495308" w:rsidRDefault="00495308">
      <w:pPr>
        <w:pStyle w:val="ListParagraph"/>
      </w:pPr>
      <w:r>
        <w:t>Bid Proposals shall not contain promotional or display materials unless specifically required.</w:t>
      </w:r>
    </w:p>
    <w:p w14:paraId="4DAC0093" w14:textId="77777777" w:rsidR="00495308" w:rsidRDefault="00495308">
      <w:pPr>
        <w:ind w:left="360"/>
      </w:pPr>
    </w:p>
    <w:p w14:paraId="5A9EF339" w14:textId="77777777" w:rsidR="00495308" w:rsidRDefault="00495308">
      <w:r>
        <w:t xml:space="preserve">If a Bidder proposes more than one method of meeting the RFP requirements, each method must be drafted and submitted as separate Bid Proposals.  Each will be evaluated separately.  </w:t>
      </w:r>
    </w:p>
    <w:p w14:paraId="1EE5BA29" w14:textId="77777777" w:rsidR="00495308" w:rsidRDefault="00495308">
      <w:pPr>
        <w:jc w:val="left"/>
        <w:rPr>
          <w:bCs/>
        </w:rPr>
      </w:pPr>
    </w:p>
    <w:p w14:paraId="6E23724F" w14:textId="77777777" w:rsidR="00495308" w:rsidRDefault="00495308">
      <w:pPr>
        <w:jc w:val="left"/>
        <w:rPr>
          <w:b/>
          <w:bCs/>
        </w:rPr>
      </w:pPr>
      <w:r>
        <w:rPr>
          <w:b/>
          <w:bCs/>
        </w:rPr>
        <w:t xml:space="preserve">Information Bidders Must Submit That </w:t>
      </w:r>
      <w:proofErr w:type="gramStart"/>
      <w:r>
        <w:rPr>
          <w:b/>
          <w:bCs/>
        </w:rPr>
        <w:t>is</w:t>
      </w:r>
      <w:proofErr w:type="gramEnd"/>
      <w:r>
        <w:rPr>
          <w:b/>
          <w:bCs/>
        </w:rPr>
        <w:t xml:space="preserve"> Specific to This RFP.</w:t>
      </w:r>
    </w:p>
    <w:p w14:paraId="60E54279" w14:textId="77777777" w:rsidR="00495308" w:rsidRDefault="00495308">
      <w:pPr>
        <w:jc w:val="left"/>
        <w:rPr>
          <w:bCs/>
        </w:rPr>
      </w:pPr>
      <w:r>
        <w:rPr>
          <w:bCs/>
        </w:rPr>
        <w:t xml:space="preserve">The Agency is requesting the following information in addition to the contents immediately above.  </w:t>
      </w:r>
    </w:p>
    <w:p w14:paraId="56340CDF" w14:textId="77777777" w:rsidR="00A636BF" w:rsidRDefault="00495308">
      <w:pPr>
        <w:jc w:val="left"/>
        <w:rPr>
          <w:bCs/>
        </w:rPr>
      </w:pPr>
      <w:r>
        <w:rPr>
          <w:bCs/>
        </w:rPr>
        <w:t xml:space="preserve">Include in the proposal the following: </w:t>
      </w:r>
      <w:r>
        <w:rPr>
          <w:bCs/>
        </w:rPr>
        <w:br/>
      </w:r>
      <w:r>
        <w:rPr>
          <w:bCs/>
        </w:rPr>
        <w:br/>
        <w:t>1. A plan for clinical support to case managers and a resume for each clinician</w:t>
      </w:r>
      <w:r w:rsidR="00A636BF">
        <w:rPr>
          <w:bCs/>
        </w:rPr>
        <w:t>, described in Section 1.3.1.</w:t>
      </w:r>
      <w:proofErr w:type="gramStart"/>
      <w:r w:rsidR="00A636BF">
        <w:rPr>
          <w:bCs/>
        </w:rPr>
        <w:t>2.D</w:t>
      </w:r>
      <w:r>
        <w:rPr>
          <w:bCs/>
        </w:rPr>
        <w:t>.</w:t>
      </w:r>
      <w:proofErr w:type="gramEnd"/>
      <w:r>
        <w:rPr>
          <w:bCs/>
        </w:rPr>
        <w:br/>
        <w:t>2. A detailed training plan fo</w:t>
      </w:r>
      <w:r w:rsidR="00A636BF">
        <w:rPr>
          <w:bCs/>
        </w:rPr>
        <w:t>r case managers and supervisors, as described in Section 1.3.1.</w:t>
      </w:r>
      <w:proofErr w:type="gramStart"/>
      <w:r w:rsidR="00A636BF">
        <w:rPr>
          <w:bCs/>
        </w:rPr>
        <w:t>2.E.</w:t>
      </w:r>
      <w:proofErr w:type="gramEnd"/>
      <w:r>
        <w:rPr>
          <w:bCs/>
        </w:rPr>
        <w:br/>
        <w:t>3. A sample youth survey</w:t>
      </w:r>
      <w:r w:rsidR="00A636BF">
        <w:rPr>
          <w:bCs/>
        </w:rPr>
        <w:t>, as described in 1.3.1.4.A.</w:t>
      </w:r>
    </w:p>
    <w:p w14:paraId="25DEBCF3" w14:textId="77777777" w:rsidR="00470B67" w:rsidRDefault="00A636BF">
      <w:pPr>
        <w:jc w:val="left"/>
        <w:rPr>
          <w:bCs/>
        </w:rPr>
      </w:pPr>
      <w:r>
        <w:rPr>
          <w:bCs/>
        </w:rPr>
        <w:t>4. A</w:t>
      </w:r>
      <w:r w:rsidR="00470B67">
        <w:rPr>
          <w:bCs/>
        </w:rPr>
        <w:t xml:space="preserve"> transition plan which will ensure all Participants can seamlessly transition on July 1, 2022</w:t>
      </w:r>
      <w:r>
        <w:rPr>
          <w:bCs/>
        </w:rPr>
        <w:t>, as described in Section 1.3.1.2.L</w:t>
      </w:r>
      <w:r w:rsidR="00470B67">
        <w:rPr>
          <w:bCs/>
        </w:rPr>
        <w:t>.</w:t>
      </w:r>
    </w:p>
    <w:p w14:paraId="6D038C5E" w14:textId="77777777" w:rsidR="00495308" w:rsidRDefault="00495308">
      <w:pPr>
        <w:pStyle w:val="ContractLevel3"/>
        <w:outlineLvl w:val="2"/>
      </w:pPr>
      <w:bookmarkStart w:id="122" w:name="_Toc265564613"/>
      <w:bookmarkStart w:id="123" w:name="_Toc265580909"/>
    </w:p>
    <w:p w14:paraId="3C2CE70A" w14:textId="77777777" w:rsidR="00495308" w:rsidRDefault="00495308">
      <w:pPr>
        <w:pStyle w:val="ContractLevel3"/>
        <w:outlineLvl w:val="2"/>
      </w:pPr>
      <w:proofErr w:type="gramStart"/>
      <w:r>
        <w:t>3.2.4  Information</w:t>
      </w:r>
      <w:proofErr w:type="gramEnd"/>
      <w:r>
        <w:t xml:space="preserve"> to Include Behind Tab 4: Bidder’s Experience.</w:t>
      </w:r>
      <w:bookmarkEnd w:id="122"/>
      <w:bookmarkEnd w:id="123"/>
      <w:r>
        <w:t xml:space="preserve">  </w:t>
      </w:r>
    </w:p>
    <w:p w14:paraId="21A82BE6" w14:textId="77777777" w:rsidR="00495308" w:rsidRDefault="00495308">
      <w:pPr>
        <w:jc w:val="left"/>
      </w:pPr>
    </w:p>
    <w:p w14:paraId="4BA8D20C" w14:textId="77777777" w:rsidR="00495308" w:rsidRDefault="00495308">
      <w:pPr>
        <w:pStyle w:val="ContractLevel3"/>
      </w:pPr>
      <w:proofErr w:type="gramStart"/>
      <w:r>
        <w:t xml:space="preserve">3.2.4.1  </w:t>
      </w:r>
      <w:r>
        <w:rPr>
          <w:b w:val="0"/>
        </w:rPr>
        <w:t>Level</w:t>
      </w:r>
      <w:proofErr w:type="gramEnd"/>
      <w:r>
        <w:rPr>
          <w:b w:val="0"/>
        </w:rPr>
        <w:t xml:space="preserve"> of technical experience in providing the types of services sought by the RFP.</w:t>
      </w:r>
    </w:p>
    <w:p w14:paraId="268EF8BE" w14:textId="77777777" w:rsidR="00495308" w:rsidRDefault="00495308">
      <w:pPr>
        <w:pStyle w:val="ListParagraph"/>
        <w:numPr>
          <w:ilvl w:val="0"/>
          <w:numId w:val="0"/>
        </w:numPr>
        <w:ind w:left="620"/>
      </w:pPr>
    </w:p>
    <w:p w14:paraId="55E95774" w14:textId="77777777" w:rsidR="00495308" w:rsidRDefault="00495308">
      <w:pPr>
        <w:pStyle w:val="ContractLevel3"/>
      </w:pPr>
      <w:proofErr w:type="gramStart"/>
      <w:r>
        <w:t xml:space="preserve">3.2.4.2  </w:t>
      </w:r>
      <w:r>
        <w:rPr>
          <w:b w:val="0"/>
        </w:rPr>
        <w:t>Description</w:t>
      </w:r>
      <w:proofErr w:type="gramEnd"/>
      <w:r>
        <w:rPr>
          <w:b w:val="0"/>
        </w:rPr>
        <w:t xml:space="preserve"> of all services similar to those sought by this RFP that the Bidder has provided to the Agency and other businesses or governmental entities within the last twenty-four (24) months.</w:t>
      </w:r>
      <w:r>
        <w:t xml:space="preserve"> </w:t>
      </w:r>
    </w:p>
    <w:p w14:paraId="73CCF373" w14:textId="77777777" w:rsidR="00495308" w:rsidRDefault="00495308">
      <w:pPr>
        <w:ind w:left="1440" w:hanging="1080"/>
        <w:jc w:val="left"/>
      </w:pPr>
      <w:r>
        <w:t xml:space="preserve">For each similar service, provide a matrix detailing:    </w:t>
      </w:r>
    </w:p>
    <w:p w14:paraId="18A47BB7" w14:textId="77777777" w:rsidR="00495308" w:rsidRDefault="00495308">
      <w:pPr>
        <w:pStyle w:val="ListParagraph"/>
        <w:numPr>
          <w:ilvl w:val="0"/>
          <w:numId w:val="11"/>
        </w:numPr>
        <w:rPr>
          <w:b/>
        </w:rPr>
      </w:pPr>
      <w:r>
        <w:t xml:space="preserve">Project </w:t>
      </w:r>
      <w:proofErr w:type="gramStart"/>
      <w:r>
        <w:t>title;</w:t>
      </w:r>
      <w:proofErr w:type="gramEnd"/>
      <w:r>
        <w:t xml:space="preserve"> </w:t>
      </w:r>
    </w:p>
    <w:p w14:paraId="792AD58C" w14:textId="77777777" w:rsidR="00495308" w:rsidRDefault="00495308">
      <w:pPr>
        <w:pStyle w:val="ListParagraph"/>
        <w:numPr>
          <w:ilvl w:val="0"/>
          <w:numId w:val="11"/>
        </w:numPr>
        <w:rPr>
          <w:b/>
        </w:rPr>
      </w:pPr>
      <w:r>
        <w:t>Project role (primary contractor or subcontractor</w:t>
      </w:r>
      <w:proofErr w:type="gramStart"/>
      <w:r>
        <w:t>);</w:t>
      </w:r>
      <w:proofErr w:type="gramEnd"/>
      <w:r>
        <w:t xml:space="preserve"> </w:t>
      </w:r>
    </w:p>
    <w:p w14:paraId="7B4F534B" w14:textId="77777777" w:rsidR="00495308" w:rsidRDefault="00495308">
      <w:pPr>
        <w:pStyle w:val="ListParagraph"/>
        <w:numPr>
          <w:ilvl w:val="0"/>
          <w:numId w:val="11"/>
        </w:numPr>
        <w:rPr>
          <w:b/>
        </w:rPr>
      </w:pPr>
      <w:r>
        <w:t xml:space="preserve">Name of client agency or </w:t>
      </w:r>
      <w:proofErr w:type="gramStart"/>
      <w:r>
        <w:t>business;</w:t>
      </w:r>
      <w:proofErr w:type="gramEnd"/>
      <w:r>
        <w:t xml:space="preserve"> </w:t>
      </w:r>
    </w:p>
    <w:p w14:paraId="2D3B52C4" w14:textId="77777777" w:rsidR="00495308" w:rsidRDefault="00495308">
      <w:pPr>
        <w:pStyle w:val="ListParagraph"/>
        <w:numPr>
          <w:ilvl w:val="0"/>
          <w:numId w:val="11"/>
        </w:numPr>
        <w:rPr>
          <w:b/>
        </w:rPr>
      </w:pPr>
      <w:r>
        <w:t xml:space="preserve">General description of the scope of </w:t>
      </w:r>
      <w:proofErr w:type="gramStart"/>
      <w:r>
        <w:t>work;</w:t>
      </w:r>
      <w:proofErr w:type="gramEnd"/>
    </w:p>
    <w:p w14:paraId="57E3000B" w14:textId="77777777" w:rsidR="00495308" w:rsidRDefault="00495308">
      <w:pPr>
        <w:pStyle w:val="ListParagraph"/>
        <w:numPr>
          <w:ilvl w:val="0"/>
          <w:numId w:val="11"/>
        </w:numPr>
        <w:rPr>
          <w:b/>
        </w:rPr>
      </w:pPr>
      <w:r>
        <w:t xml:space="preserve">Start and end dates of contract for services as originally entered into between the </w:t>
      </w:r>
      <w:proofErr w:type="gramStart"/>
      <w:r>
        <w:t>parties;</w:t>
      </w:r>
      <w:proofErr w:type="gramEnd"/>
      <w:r>
        <w:t xml:space="preserve">  </w:t>
      </w:r>
    </w:p>
    <w:p w14:paraId="3A8593D7" w14:textId="77777777" w:rsidR="00495308" w:rsidRDefault="00495308">
      <w:pPr>
        <w:pStyle w:val="ListParagraph"/>
        <w:numPr>
          <w:ilvl w:val="0"/>
          <w:numId w:val="11"/>
        </w:numPr>
        <w:rPr>
          <w:b/>
        </w:rPr>
      </w:pPr>
      <w:r>
        <w:t xml:space="preserve">If the contract was terminated for any reason before completion of all obligations under the contract provisions, detail the reason(s) for the </w:t>
      </w:r>
      <w:proofErr w:type="gramStart"/>
      <w:r>
        <w:t>termination;</w:t>
      </w:r>
      <w:proofErr w:type="gramEnd"/>
    </w:p>
    <w:p w14:paraId="318583E3" w14:textId="77777777" w:rsidR="00495308" w:rsidRDefault="00495308">
      <w:pPr>
        <w:pStyle w:val="ListParagraph"/>
        <w:numPr>
          <w:ilvl w:val="0"/>
          <w:numId w:val="11"/>
        </w:numPr>
        <w:rPr>
          <w:b/>
        </w:rPr>
      </w:pPr>
      <w:r>
        <w:t xml:space="preserve">Contract </w:t>
      </w:r>
      <w:proofErr w:type="gramStart"/>
      <w:r>
        <w:t>value;</w:t>
      </w:r>
      <w:proofErr w:type="gramEnd"/>
    </w:p>
    <w:p w14:paraId="6A215AB4" w14:textId="77777777" w:rsidR="00495308" w:rsidRDefault="00495308">
      <w:pPr>
        <w:pStyle w:val="ListParagraph"/>
        <w:numPr>
          <w:ilvl w:val="0"/>
          <w:numId w:val="11"/>
        </w:numPr>
        <w:rPr>
          <w:b/>
        </w:rPr>
      </w:pPr>
      <w:r>
        <w:t xml:space="preserve">Whether the services were provided timely and within </w:t>
      </w:r>
      <w:proofErr w:type="gramStart"/>
      <w:r>
        <w:t>budget;</w:t>
      </w:r>
      <w:proofErr w:type="gramEnd"/>
    </w:p>
    <w:p w14:paraId="1CA190EC" w14:textId="77777777" w:rsidR="00495308" w:rsidRDefault="00495308">
      <w:pPr>
        <w:pStyle w:val="ListParagraph"/>
        <w:numPr>
          <w:ilvl w:val="0"/>
          <w:numId w:val="11"/>
        </w:numPr>
        <w:rPr>
          <w:b/>
        </w:rPr>
      </w:pPr>
      <w:r>
        <w:t xml:space="preserve">Any damages, penalties, disincentives assessed, or payments withheld, or anything of value traded or given up by the Bidder that were valued at or above $500,000.  Include the estimated cost assessed against the Bidder for the incident with the details of the </w:t>
      </w:r>
      <w:proofErr w:type="gramStart"/>
      <w:r>
        <w:t>occurrence;</w:t>
      </w:r>
      <w:proofErr w:type="gramEnd"/>
    </w:p>
    <w:p w14:paraId="7D4165ED" w14:textId="77777777" w:rsidR="00495308" w:rsidRDefault="00495308">
      <w:pPr>
        <w:pStyle w:val="ListParagraph"/>
        <w:numPr>
          <w:ilvl w:val="0"/>
          <w:numId w:val="11"/>
        </w:numPr>
      </w:pPr>
      <w:r>
        <w:t xml:space="preserve">List administrative or regulatory proceedings or adjudicated matters related to this service to which the Bidder has been a </w:t>
      </w:r>
      <w:proofErr w:type="gramStart"/>
      <w:r>
        <w:t>party;</w:t>
      </w:r>
      <w:proofErr w:type="gramEnd"/>
      <w:r>
        <w:t xml:space="preserve"> </w:t>
      </w:r>
    </w:p>
    <w:p w14:paraId="50F03E24" w14:textId="77777777" w:rsidR="00495308" w:rsidRDefault="00495308">
      <w:pPr>
        <w:pStyle w:val="ListParagraph"/>
        <w:numPr>
          <w:ilvl w:val="0"/>
          <w:numId w:val="11"/>
        </w:numPr>
      </w:pPr>
      <w:r>
        <w:t xml:space="preserve">Whether the Bidder has been debarred or suspended from </w:t>
      </w:r>
      <w:proofErr w:type="gramStart"/>
      <w:r>
        <w:t>federally-funded</w:t>
      </w:r>
      <w:proofErr w:type="gramEnd"/>
      <w:r>
        <w:t xml:space="preserve"> healthcare programs by any state or the federal government; and</w:t>
      </w:r>
    </w:p>
    <w:p w14:paraId="2B8CCD76" w14:textId="77777777" w:rsidR="00495308" w:rsidRDefault="00495308">
      <w:pPr>
        <w:pStyle w:val="ListParagraph"/>
        <w:numPr>
          <w:ilvl w:val="0"/>
          <w:numId w:val="11"/>
        </w:numPr>
        <w:rPr>
          <w:b/>
        </w:rPr>
      </w:pPr>
      <w:r>
        <w:t>Contact information for the client’s project manager including address, telephone number, and email address.</w:t>
      </w:r>
      <w:r>
        <w:rPr>
          <w:b/>
        </w:rPr>
        <w:t xml:space="preserve"> </w:t>
      </w:r>
    </w:p>
    <w:p w14:paraId="53B2EE4D" w14:textId="77777777" w:rsidR="00495308" w:rsidRDefault="00495308">
      <w:pPr>
        <w:ind w:left="2340" w:hanging="180"/>
        <w:jc w:val="left"/>
      </w:pPr>
    </w:p>
    <w:p w14:paraId="126CCFED" w14:textId="77777777" w:rsidR="00495308" w:rsidRDefault="00495308">
      <w:pPr>
        <w:pStyle w:val="ContractLevel3"/>
        <w:rPr>
          <w:b w:val="0"/>
        </w:rPr>
      </w:pPr>
      <w:proofErr w:type="gramStart"/>
      <w:r>
        <w:t xml:space="preserve">3.2.4.3  </w:t>
      </w:r>
      <w:r>
        <w:rPr>
          <w:b w:val="0"/>
        </w:rPr>
        <w:t>Letters</w:t>
      </w:r>
      <w:proofErr w:type="gramEnd"/>
      <w:r>
        <w:rPr>
          <w:b w:val="0"/>
        </w:rPr>
        <w:t xml:space="preserve"> of reference from three (3) of the Bidder’s previous clients knowledgeable of the Bidder’s performance in providing services similar to those sought in this RFP, including a contact person, telephone number, and email address for each reference.  It is preferred that letters of reference are provided for services that were procured in a competitive environment.  Form letters of reference that do not elaborate on the Bidder’s </w:t>
      </w:r>
      <w:r>
        <w:rPr>
          <w:b w:val="0"/>
        </w:rPr>
        <w:lastRenderedPageBreak/>
        <w:t xml:space="preserve">performance under the specific relationships addressed in the reference letter may negatively impact the Bidder’s evaluation/score.  Persons who are currently employed by the Agency are not eligible to be references.  </w:t>
      </w:r>
    </w:p>
    <w:p w14:paraId="7371634D" w14:textId="77777777" w:rsidR="00495308" w:rsidRDefault="00495308">
      <w:pPr>
        <w:pStyle w:val="ListParagraph"/>
        <w:numPr>
          <w:ilvl w:val="0"/>
          <w:numId w:val="0"/>
        </w:numPr>
        <w:ind w:left="720"/>
      </w:pPr>
    </w:p>
    <w:p w14:paraId="5FFB879E" w14:textId="77777777" w:rsidR="00495308" w:rsidRDefault="00495308">
      <w:pPr>
        <w:pStyle w:val="ContractLevel3"/>
        <w:rPr>
          <w:b w:val="0"/>
        </w:rPr>
      </w:pPr>
      <w:proofErr w:type="gramStart"/>
      <w:r>
        <w:t xml:space="preserve">3.2.4.4  </w:t>
      </w:r>
      <w:r>
        <w:rPr>
          <w:b w:val="0"/>
        </w:rPr>
        <w:t>Description</w:t>
      </w:r>
      <w:proofErr w:type="gramEnd"/>
      <w:r>
        <w:rPr>
          <w:b w:val="0"/>
        </w:rPr>
        <w:t xml:space="preserve"> of experience managing subcontractors, if the Bidder proposes to use subcontractors.</w:t>
      </w:r>
    </w:p>
    <w:p w14:paraId="4F8EA1F9" w14:textId="77777777" w:rsidR="00495308" w:rsidRDefault="00495308">
      <w:pPr>
        <w:jc w:val="left"/>
        <w:rPr>
          <w:sz w:val="20"/>
          <w:szCs w:val="20"/>
        </w:rPr>
      </w:pPr>
    </w:p>
    <w:p w14:paraId="2DE8A4AD" w14:textId="77777777" w:rsidR="00495308" w:rsidRDefault="00495308">
      <w:pPr>
        <w:jc w:val="left"/>
        <w:rPr>
          <w:b/>
          <w:bCs/>
        </w:rPr>
      </w:pPr>
      <w:proofErr w:type="gramStart"/>
      <w:r>
        <w:rPr>
          <w:b/>
          <w:bCs/>
        </w:rPr>
        <w:t>3.2.5  Information</w:t>
      </w:r>
      <w:proofErr w:type="gramEnd"/>
      <w:r>
        <w:rPr>
          <w:b/>
          <w:bCs/>
        </w:rPr>
        <w:t xml:space="preserve"> to Include Behind Tab 5:  Personnel.  </w:t>
      </w:r>
    </w:p>
    <w:p w14:paraId="510244CF" w14:textId="77777777" w:rsidR="00495308" w:rsidRDefault="00495308">
      <w:pPr>
        <w:jc w:val="left"/>
      </w:pPr>
      <w:r>
        <w:t xml:space="preserve">The Bidder shall provide the following information regarding personnel:  </w:t>
      </w:r>
    </w:p>
    <w:p w14:paraId="5F16895F" w14:textId="77777777" w:rsidR="00495308" w:rsidRDefault="00495308">
      <w:pPr>
        <w:jc w:val="left"/>
        <w:rPr>
          <w:b/>
          <w:bCs/>
        </w:rPr>
      </w:pPr>
    </w:p>
    <w:p w14:paraId="7EA0E8FC" w14:textId="77777777" w:rsidR="00495308" w:rsidRDefault="00495308">
      <w:pPr>
        <w:keepNext/>
        <w:jc w:val="left"/>
        <w:rPr>
          <w:b/>
        </w:rPr>
      </w:pPr>
      <w:proofErr w:type="gramStart"/>
      <w:r>
        <w:rPr>
          <w:b/>
          <w:bCs/>
        </w:rPr>
        <w:t>3.2.5.1  T</w:t>
      </w:r>
      <w:r>
        <w:rPr>
          <w:b/>
        </w:rPr>
        <w:t>ables</w:t>
      </w:r>
      <w:proofErr w:type="gramEnd"/>
      <w:r>
        <w:rPr>
          <w:b/>
        </w:rPr>
        <w:t xml:space="preserve"> of Organization.</w:t>
      </w:r>
    </w:p>
    <w:p w14:paraId="7E1705D4" w14:textId="77777777" w:rsidR="00495308" w:rsidRDefault="00495308">
      <w:pPr>
        <w:jc w:val="left"/>
      </w:pPr>
      <w:r>
        <w:t>Illustrate the lines of authority in two tables:</w:t>
      </w:r>
    </w:p>
    <w:p w14:paraId="544780A3" w14:textId="77777777" w:rsidR="00495308" w:rsidRDefault="00495308">
      <w:pPr>
        <w:pStyle w:val="ListParagraph"/>
      </w:pPr>
      <w:r>
        <w:t>One showing overall operations</w:t>
      </w:r>
    </w:p>
    <w:p w14:paraId="561ED956" w14:textId="77777777" w:rsidR="00495308" w:rsidRDefault="00495308">
      <w:pPr>
        <w:pStyle w:val="ListParagraph"/>
      </w:pPr>
      <w:r>
        <w:t>One</w:t>
      </w:r>
      <w:r>
        <w:rPr>
          <w:b/>
        </w:rPr>
        <w:t xml:space="preserve"> </w:t>
      </w:r>
      <w:r>
        <w:t xml:space="preserve">showing staff who will provide services under the RFP  </w:t>
      </w:r>
    </w:p>
    <w:p w14:paraId="78849633" w14:textId="77777777" w:rsidR="00495308" w:rsidRDefault="00495308">
      <w:pPr>
        <w:jc w:val="left"/>
        <w:rPr>
          <w:b/>
          <w:bCs/>
        </w:rPr>
      </w:pPr>
    </w:p>
    <w:p w14:paraId="11831A31" w14:textId="77777777" w:rsidR="00495308" w:rsidRDefault="00495308">
      <w:pPr>
        <w:jc w:val="left"/>
        <w:rPr>
          <w:b/>
          <w:bCs/>
        </w:rPr>
      </w:pPr>
      <w:r>
        <w:rPr>
          <w:b/>
          <w:bCs/>
        </w:rPr>
        <w:t>3.2.5.2 Reserved.  (Names and Credentials of Key Corporate Personnel)</w:t>
      </w:r>
    </w:p>
    <w:p w14:paraId="6D90806C" w14:textId="77777777" w:rsidR="00495308" w:rsidRDefault="00495308">
      <w:pPr>
        <w:pStyle w:val="ListParagraph"/>
        <w:numPr>
          <w:ilvl w:val="0"/>
          <w:numId w:val="0"/>
        </w:numPr>
      </w:pPr>
    </w:p>
    <w:p w14:paraId="5B9B9908" w14:textId="77777777" w:rsidR="00495308" w:rsidRDefault="00495308">
      <w:pPr>
        <w:jc w:val="left"/>
        <w:rPr>
          <w:b/>
          <w:bCs/>
        </w:rPr>
      </w:pPr>
      <w:proofErr w:type="gramStart"/>
      <w:r>
        <w:rPr>
          <w:b/>
          <w:bCs/>
        </w:rPr>
        <w:t>3.2.5.3  Information</w:t>
      </w:r>
      <w:proofErr w:type="gramEnd"/>
      <w:r>
        <w:rPr>
          <w:b/>
          <w:bCs/>
        </w:rPr>
        <w:t xml:space="preserve"> About Project Manager and Key Project Personnel.</w:t>
      </w:r>
    </w:p>
    <w:p w14:paraId="7B4AB406" w14:textId="77777777" w:rsidR="00495308" w:rsidRDefault="00495308">
      <w:pPr>
        <w:pStyle w:val="ListParagraph"/>
      </w:pPr>
      <w:r>
        <w:t xml:space="preserve">Include names and credentials for the project manager and any additional key project personnel who will be involved in providing services sought by this RFP.  Include resumes for these personnel. The resumes shall </w:t>
      </w:r>
      <w:proofErr w:type="gramStart"/>
      <w:r>
        <w:t>include:</w:t>
      </w:r>
      <w:proofErr w:type="gramEnd"/>
      <w:r>
        <w:t xml:space="preserve"> name, education, and years of experience and employment history, particularly as it relates to the scope of services specified herein.  Resumes shall also include the percentage of time the person would be specifically dedicated to this project on a monthly basis, if the Bidder is selected as the successful Bidder.  Resumes should not include social security numbers.</w:t>
      </w:r>
    </w:p>
    <w:p w14:paraId="7BE94E80" w14:textId="77777777" w:rsidR="00495308" w:rsidRDefault="00495308">
      <w:pPr>
        <w:pStyle w:val="ListParagraph"/>
      </w:pPr>
      <w:r>
        <w:t>Include the project manager’s experience managing subcontractor staff if the Bidder proposes to use subcontractors.</w:t>
      </w:r>
    </w:p>
    <w:p w14:paraId="40757C50" w14:textId="77777777" w:rsidR="00495308" w:rsidRDefault="00495308"/>
    <w:p w14:paraId="762ECD9E" w14:textId="77777777" w:rsidR="00495308" w:rsidRDefault="00495308">
      <w:pPr>
        <w:jc w:val="left"/>
      </w:pPr>
      <w:proofErr w:type="gramStart"/>
      <w:r>
        <w:rPr>
          <w:b/>
          <w:bCs/>
        </w:rPr>
        <w:t>3.2.5.4  Disclosures</w:t>
      </w:r>
      <w:proofErr w:type="gramEnd"/>
      <w:r>
        <w:rPr>
          <w:b/>
          <w:bCs/>
        </w:rPr>
        <w:t>.</w:t>
      </w:r>
    </w:p>
    <w:p w14:paraId="7C932E51" w14:textId="77777777" w:rsidR="00495308" w:rsidRDefault="00495308">
      <w:r>
        <w:t xml:space="preserve">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w:t>
      </w:r>
    </w:p>
    <w:p w14:paraId="3564C673" w14:textId="77777777" w:rsidR="00495308" w:rsidRDefault="00495308">
      <w:pPr>
        <w:jc w:val="left"/>
        <w:rPr>
          <w:b/>
          <w:bCs/>
        </w:rPr>
      </w:pPr>
    </w:p>
    <w:p w14:paraId="761DE857" w14:textId="77777777" w:rsidR="00495308" w:rsidRDefault="00495308">
      <w:pPr>
        <w:jc w:val="left"/>
        <w:rPr>
          <w:b/>
          <w:bCs/>
        </w:rPr>
      </w:pPr>
      <w:r>
        <w:rPr>
          <w:b/>
          <w:bCs/>
        </w:rPr>
        <w:t>3.2.6 Information to Include Behind Tab 6: RFP Forms.</w:t>
      </w:r>
    </w:p>
    <w:p w14:paraId="74674524" w14:textId="77777777" w:rsidR="00495308" w:rsidRDefault="00495308">
      <w:r>
        <w:t>The forms listed below are attachments to this RFP.  Fully complete and return these forms behind Tab 6:</w:t>
      </w:r>
    </w:p>
    <w:p w14:paraId="38D479E1" w14:textId="77777777" w:rsidR="00495308" w:rsidRDefault="00495308">
      <w:pPr>
        <w:pStyle w:val="ListParagraph"/>
      </w:pPr>
      <w:r>
        <w:t>Release of Information Form</w:t>
      </w:r>
    </w:p>
    <w:p w14:paraId="4A5473B2" w14:textId="77777777" w:rsidR="00495308" w:rsidRDefault="00495308">
      <w:pPr>
        <w:pStyle w:val="ListParagraph"/>
      </w:pPr>
      <w:r>
        <w:t>Primary Bidder Detail &amp; Certification Form</w:t>
      </w:r>
    </w:p>
    <w:p w14:paraId="24E74E08" w14:textId="77777777" w:rsidR="00495308" w:rsidRDefault="00495308">
      <w:pPr>
        <w:pStyle w:val="ListParagraph"/>
      </w:pPr>
      <w:r>
        <w:t>Subcontractor Disclosure Form (one for each proposed subcontractor)</w:t>
      </w:r>
    </w:p>
    <w:p w14:paraId="58A93EA1" w14:textId="77777777" w:rsidR="00495308" w:rsidRDefault="00495308">
      <w:pPr>
        <w:pStyle w:val="ListParagraph"/>
      </w:pPr>
      <w:r>
        <w:t>Certification and Disclosure Regarding Lobbying</w:t>
      </w:r>
    </w:p>
    <w:p w14:paraId="6FD48964" w14:textId="77777777" w:rsidR="00495308" w:rsidRDefault="00495308">
      <w:pPr>
        <w:jc w:val="left"/>
        <w:rPr>
          <w:bCs/>
        </w:rPr>
      </w:pPr>
    </w:p>
    <w:p w14:paraId="47A7B88A" w14:textId="77777777" w:rsidR="00495308" w:rsidRDefault="00495308">
      <w:pPr>
        <w:jc w:val="left"/>
        <w:rPr>
          <w:b/>
          <w:bCs/>
        </w:rPr>
      </w:pPr>
    </w:p>
    <w:p w14:paraId="085F5FAD" w14:textId="77777777" w:rsidR="00495308" w:rsidRPr="00A174F9" w:rsidRDefault="00495308">
      <w:pPr>
        <w:jc w:val="left"/>
        <w:rPr>
          <w:b/>
          <w:bCs/>
        </w:rPr>
      </w:pPr>
      <w:proofErr w:type="gramStart"/>
      <w:r w:rsidRPr="00A174F9">
        <w:rPr>
          <w:b/>
          <w:bCs/>
        </w:rPr>
        <w:t>3.2.7  Financial</w:t>
      </w:r>
      <w:proofErr w:type="gramEnd"/>
      <w:r w:rsidRPr="00A174F9">
        <w:rPr>
          <w:b/>
          <w:bCs/>
        </w:rPr>
        <w:t xml:space="preserve"> Statements. </w:t>
      </w:r>
    </w:p>
    <w:p w14:paraId="4DE625A5" w14:textId="77777777" w:rsidR="00495308" w:rsidRDefault="00495308">
      <w:pPr>
        <w:jc w:val="left"/>
      </w:pPr>
      <w:r w:rsidRPr="00A174F9">
        <w:t>The Bidder shall submit</w:t>
      </w:r>
      <w:r w:rsidR="00D02F93">
        <w:t xml:space="preserve"> two</w:t>
      </w:r>
      <w:r w:rsidRPr="00A174F9">
        <w:t xml:space="preserve"> </w:t>
      </w:r>
      <w:r w:rsidR="00D02F93">
        <w:t>(</w:t>
      </w:r>
      <w:r w:rsidRPr="00A174F9">
        <w:t>2</w:t>
      </w:r>
      <w:r w:rsidR="00D02F93">
        <w:t>)</w:t>
      </w:r>
      <w:r w:rsidRPr="00A174F9">
        <w:t xml:space="preserve"> complete hard copies and </w:t>
      </w:r>
      <w:r w:rsidR="00D02F93">
        <w:t>one (1)</w:t>
      </w:r>
      <w:r w:rsidRPr="00A174F9">
        <w:t xml:space="preserve"> USB flash drive containing an electronic copy of audited financial statements from independent auditors for the last three (3) years.  Entities not required to have audited financial statements may submit CPA-prepared unaudited financial statements.  Hard copies should be submitted in a separate binder from the Technical and Cost proposals.</w:t>
      </w:r>
      <w:r>
        <w:t xml:space="preserve"> </w:t>
      </w:r>
    </w:p>
    <w:p w14:paraId="113F14D1" w14:textId="77777777" w:rsidR="00022418" w:rsidRDefault="00022418">
      <w:pPr>
        <w:jc w:val="left"/>
      </w:pPr>
    </w:p>
    <w:p w14:paraId="3C0E62A7" w14:textId="77777777" w:rsidR="00495308" w:rsidRDefault="00495308">
      <w:pPr>
        <w:pStyle w:val="ContractLevel2"/>
        <w:tabs>
          <w:tab w:val="left" w:pos="5940"/>
        </w:tabs>
        <w:outlineLvl w:val="1"/>
        <w:rPr>
          <w:i w:val="0"/>
        </w:rPr>
      </w:pPr>
      <w:bookmarkStart w:id="124" w:name="_Toc265564614"/>
      <w:bookmarkStart w:id="125" w:name="_Toc265580911"/>
      <w:proofErr w:type="gramStart"/>
      <w:r>
        <w:t>3.3  Cost</w:t>
      </w:r>
      <w:proofErr w:type="gramEnd"/>
      <w:r>
        <w:t xml:space="preserve"> Proposal</w:t>
      </w:r>
      <w:bookmarkEnd w:id="124"/>
      <w:bookmarkEnd w:id="125"/>
      <w:r>
        <w:t xml:space="preserve">. </w:t>
      </w:r>
    </w:p>
    <w:p w14:paraId="0EEB7A83" w14:textId="77777777" w:rsidR="00EC43EC" w:rsidRDefault="00EC43EC">
      <w:pPr>
        <w:jc w:val="left"/>
        <w:rPr>
          <w:b/>
        </w:rPr>
      </w:pPr>
    </w:p>
    <w:p w14:paraId="7AC79EE5" w14:textId="77777777" w:rsidR="00495308" w:rsidRDefault="00495308">
      <w:pPr>
        <w:jc w:val="left"/>
        <w:rPr>
          <w:b/>
        </w:rPr>
      </w:pPr>
      <w:r>
        <w:rPr>
          <w:b/>
        </w:rPr>
        <w:t xml:space="preserve">Pricing Restrictions. </w:t>
      </w:r>
    </w:p>
    <w:p w14:paraId="5727B6F1" w14:textId="77777777" w:rsidR="00BB7400" w:rsidRDefault="00BB7400" w:rsidP="00BB7400">
      <w:pPr>
        <w:jc w:val="left"/>
      </w:pPr>
      <w:r>
        <w:t xml:space="preserve">The Agency is placing a cap on the amount of funds that may be spent for Administrative Costs in any contract(s) resulting from this RFP, as follows:  </w:t>
      </w:r>
    </w:p>
    <w:p w14:paraId="29A23037" w14:textId="77777777" w:rsidR="00BB7400" w:rsidRDefault="00BB7400" w:rsidP="00BB7400">
      <w:pPr>
        <w:jc w:val="left"/>
      </w:pPr>
    </w:p>
    <w:p w14:paraId="4E2080B3" w14:textId="77777777" w:rsidR="00BB7400" w:rsidRPr="00BB7400" w:rsidRDefault="00BB7400" w:rsidP="00BB7400">
      <w:pPr>
        <w:pStyle w:val="ListParagraph"/>
        <w:numPr>
          <w:ilvl w:val="0"/>
          <w:numId w:val="2"/>
        </w:numPr>
      </w:pPr>
      <w:r w:rsidRPr="00BB7400">
        <w:lastRenderedPageBreak/>
        <w:t xml:space="preserve">Administrative Costs for funds directed to youth (including but not limited to vendor payments, start-up funds, extended services allowance and PAL funds) may not exceed 8%, including Administrative Costs incurred by any and all subcontractors.     </w:t>
      </w:r>
    </w:p>
    <w:p w14:paraId="4FF6413F" w14:textId="77777777" w:rsidR="00BB7400" w:rsidRPr="00BB7400" w:rsidRDefault="00BB7400" w:rsidP="00BB7400">
      <w:pPr>
        <w:pStyle w:val="ListParagraph"/>
        <w:numPr>
          <w:ilvl w:val="0"/>
          <w:numId w:val="2"/>
        </w:numPr>
      </w:pPr>
      <w:r w:rsidRPr="00BB7400">
        <w:t>Administrative costs not included above cannot exceed 15% of the total contract amount. For the purposes of this subsection, “Administrative Costs” means the costs that may include, but are not limited to, such categories as:  salary and benefits for administrators and support staff, rent and lease payments, utilities, data collection and data processing costs, printing, communications equipment and services, and other costs necessary to support the delivery of services.</w:t>
      </w:r>
    </w:p>
    <w:p w14:paraId="3531EF25" w14:textId="77777777" w:rsidR="007A6BC4" w:rsidRDefault="00BB7400" w:rsidP="00BB7400">
      <w:pPr>
        <w:jc w:val="left"/>
      </w:pPr>
      <w:r>
        <w:br/>
        <w:t xml:space="preserve">Payment </w:t>
      </w:r>
      <w:r w:rsidR="007A6BC4">
        <w:t>for direct services is</w:t>
      </w:r>
      <w:r>
        <w:t xml:space="preserve"> based on a monthly payment per Participant, </w:t>
      </w:r>
      <w:r w:rsidR="007A6BC4">
        <w:t>as follows:</w:t>
      </w:r>
    </w:p>
    <w:p w14:paraId="57B02F70" w14:textId="77777777" w:rsidR="007A6BC4" w:rsidRDefault="007A6BC4" w:rsidP="00BB7400">
      <w:pPr>
        <w:jc w:val="left"/>
      </w:pPr>
      <w:r>
        <w:t xml:space="preserve">Pre-Aftercare Services:  </w:t>
      </w:r>
      <w:r w:rsidR="00F22337">
        <w:t>Pre-Aftercare Services may be claimed at up to $50 per hour with a maximum of ten hours per child.</w:t>
      </w:r>
    </w:p>
    <w:p w14:paraId="1D18C317" w14:textId="0A789E1C" w:rsidR="007A6BC4" w:rsidRDefault="007A6BC4" w:rsidP="00BB7400">
      <w:pPr>
        <w:jc w:val="left"/>
      </w:pPr>
      <w:r>
        <w:t xml:space="preserve">Core </w:t>
      </w:r>
      <w:proofErr w:type="gramStart"/>
      <w:r>
        <w:t>Services;</w:t>
      </w:r>
      <w:proofErr w:type="gramEnd"/>
      <w:r>
        <w:t xml:space="preserve"> One</w:t>
      </w:r>
      <w:r w:rsidR="00BB7400">
        <w:t xml:space="preserve"> Substantial Contact is paid at</w:t>
      </w:r>
      <w:r>
        <w:t xml:space="preserve"> up to </w:t>
      </w:r>
      <w:r w:rsidRPr="00D72674">
        <w:rPr>
          <w:strike/>
        </w:rPr>
        <w:t>$200</w:t>
      </w:r>
      <w:r w:rsidR="00D72674">
        <w:t xml:space="preserve"> </w:t>
      </w:r>
      <w:r w:rsidR="00D72674" w:rsidRPr="00D72674">
        <w:rPr>
          <w:color w:val="FF0000"/>
          <w:u w:val="single"/>
        </w:rPr>
        <w:t>$220</w:t>
      </w:r>
      <w:r>
        <w:t>.  No more than</w:t>
      </w:r>
      <w:r w:rsidR="00F14984">
        <w:t xml:space="preserve"> two</w:t>
      </w:r>
      <w:r>
        <w:t xml:space="preserve"> may be</w:t>
      </w:r>
      <w:r w:rsidR="00F14984">
        <w:t xml:space="preserve"> paid per youth/per month</w:t>
      </w:r>
      <w:r>
        <w:t>.</w:t>
      </w:r>
    </w:p>
    <w:p w14:paraId="5A01164E" w14:textId="50FAA9E5" w:rsidR="00BB7400" w:rsidRDefault="007A6BC4" w:rsidP="00BB7400">
      <w:pPr>
        <w:jc w:val="left"/>
      </w:pPr>
      <w:r>
        <w:t xml:space="preserve">Extended Services: One Substantial Contact is paid at up to </w:t>
      </w:r>
      <w:r w:rsidRPr="00D72674">
        <w:rPr>
          <w:strike/>
        </w:rPr>
        <w:t>$200</w:t>
      </w:r>
      <w:r w:rsidR="00D72674">
        <w:t xml:space="preserve"> </w:t>
      </w:r>
      <w:r w:rsidR="00D72674" w:rsidRPr="00D72674">
        <w:rPr>
          <w:color w:val="FF0000"/>
          <w:u w:val="single"/>
        </w:rPr>
        <w:t>$220</w:t>
      </w:r>
      <w:r>
        <w:t>.  No more than one may be paid per youth/per month.</w:t>
      </w:r>
    </w:p>
    <w:p w14:paraId="76C19D14" w14:textId="77777777" w:rsidR="00BB7400" w:rsidRDefault="00BB7400">
      <w:pPr>
        <w:jc w:val="left"/>
        <w:rPr>
          <w:b/>
        </w:rPr>
      </w:pPr>
    </w:p>
    <w:p w14:paraId="7CB3F3EF" w14:textId="77777777" w:rsidR="00495308" w:rsidRDefault="00495308">
      <w:pPr>
        <w:pStyle w:val="ContractLevel2"/>
        <w:rPr>
          <w:i w:val="0"/>
        </w:rPr>
      </w:pPr>
      <w:r>
        <w:rPr>
          <w:i w:val="0"/>
        </w:rPr>
        <w:t>Contract Budget.</w:t>
      </w:r>
    </w:p>
    <w:p w14:paraId="1EA218C7" w14:textId="77777777" w:rsidR="00967D14" w:rsidRPr="00043642" w:rsidRDefault="00967D14">
      <w:pPr>
        <w:pStyle w:val="ContractLevel2"/>
        <w:rPr>
          <w:b w:val="0"/>
          <w:i w:val="0"/>
        </w:rPr>
      </w:pPr>
      <w:r w:rsidRPr="00043642">
        <w:rPr>
          <w:b w:val="0"/>
          <w:i w:val="0"/>
        </w:rPr>
        <w:t xml:space="preserve">The </w:t>
      </w:r>
      <w:r w:rsidR="00B77396" w:rsidRPr="00043642">
        <w:rPr>
          <w:b w:val="0"/>
          <w:i w:val="0"/>
        </w:rPr>
        <w:t>maximum Contract amount</w:t>
      </w:r>
      <w:r w:rsidRPr="00043642">
        <w:rPr>
          <w:b w:val="0"/>
          <w:i w:val="0"/>
        </w:rPr>
        <w:t xml:space="preserve"> shall not excee</w:t>
      </w:r>
      <w:r w:rsidR="00B77396" w:rsidRPr="00043642">
        <w:rPr>
          <w:b w:val="0"/>
          <w:i w:val="0"/>
        </w:rPr>
        <w:t xml:space="preserve">d $4,928,510 for each one year </w:t>
      </w:r>
      <w:proofErr w:type="gramStart"/>
      <w:r w:rsidR="00B77396" w:rsidRPr="00043642">
        <w:rPr>
          <w:b w:val="0"/>
          <w:i w:val="0"/>
        </w:rPr>
        <w:t>period, and</w:t>
      </w:r>
      <w:proofErr w:type="gramEnd"/>
      <w:r w:rsidR="00B77396" w:rsidRPr="00043642">
        <w:rPr>
          <w:b w:val="0"/>
          <w:i w:val="0"/>
        </w:rPr>
        <w:t xml:space="preserve"> shall not exceed $29,571,060 for the life of the Contract, including the initial term and all extensions.  </w:t>
      </w:r>
    </w:p>
    <w:p w14:paraId="4B9D54FF" w14:textId="77777777" w:rsidR="00967D14" w:rsidRPr="00043642" w:rsidRDefault="00967D14">
      <w:pPr>
        <w:pStyle w:val="ContractLevel2"/>
        <w:rPr>
          <w:b w:val="0"/>
          <w:i w:val="0"/>
        </w:rPr>
      </w:pPr>
    </w:p>
    <w:p w14:paraId="6DD29825" w14:textId="77777777" w:rsidR="00967D14" w:rsidRPr="00043642" w:rsidRDefault="00967D14">
      <w:pPr>
        <w:pStyle w:val="ContractLevel2"/>
        <w:rPr>
          <w:b w:val="0"/>
          <w:i w:val="0"/>
        </w:rPr>
      </w:pPr>
      <w:r w:rsidRPr="00043642">
        <w:rPr>
          <w:b w:val="0"/>
          <w:i w:val="0"/>
        </w:rPr>
        <w:t>The Contractor shall be paid upon completion of activities detailed under section 1.3, Deliverables.</w:t>
      </w:r>
    </w:p>
    <w:p w14:paraId="4323B7A8" w14:textId="77777777" w:rsidR="00967D14" w:rsidRPr="00043642" w:rsidRDefault="00967D14">
      <w:pPr>
        <w:pStyle w:val="ContractLevel2"/>
        <w:rPr>
          <w:b w:val="0"/>
          <w:i w:val="0"/>
        </w:rPr>
      </w:pPr>
    </w:p>
    <w:p w14:paraId="4C497761" w14:textId="77777777" w:rsidR="00495308" w:rsidRDefault="00967D14">
      <w:pPr>
        <w:pStyle w:val="ContractLevel2"/>
        <w:rPr>
          <w:b w:val="0"/>
          <w:i w:val="0"/>
        </w:rPr>
      </w:pPr>
      <w:r w:rsidRPr="00043642">
        <w:rPr>
          <w:b w:val="0"/>
          <w:i w:val="0"/>
        </w:rPr>
        <w:t>The Contractor may also receive an incentive payment for achieving targets set forth in Section 1.</w:t>
      </w:r>
      <w:r w:rsidR="009678EC" w:rsidRPr="00043642">
        <w:rPr>
          <w:b w:val="0"/>
          <w:i w:val="0"/>
        </w:rPr>
        <w:t>3.2</w:t>
      </w:r>
      <w:r w:rsidRPr="00043642">
        <w:rPr>
          <w:b w:val="0"/>
          <w:i w:val="0"/>
        </w:rPr>
        <w:t>, Performance Measures.</w:t>
      </w:r>
      <w:r w:rsidR="009678EC" w:rsidRPr="00043642">
        <w:rPr>
          <w:b w:val="0"/>
          <w:i w:val="0"/>
        </w:rPr>
        <w:t xml:space="preserve"> Performance-based pay is contingent upon results achieved and are disbursed after Agency review and Acceptance. </w:t>
      </w:r>
      <w:r w:rsidR="00FA62A7" w:rsidRPr="00043642">
        <w:rPr>
          <w:b w:val="0"/>
          <w:i w:val="0"/>
        </w:rPr>
        <w:t xml:space="preserve"> The maximum incentive payment shall not exceed 3% of the Maximum annual claims, less funds directed to youth.  Performance payments are included in the max Contract amount.</w:t>
      </w:r>
    </w:p>
    <w:p w14:paraId="3975ABCA" w14:textId="77777777" w:rsidR="00495308" w:rsidRDefault="00495308">
      <w:pPr>
        <w:jc w:val="left"/>
        <w:rPr>
          <w:b/>
        </w:rPr>
      </w:pPr>
    </w:p>
    <w:p w14:paraId="724C3F45" w14:textId="77777777" w:rsidR="00495308" w:rsidRDefault="00495308">
      <w:pPr>
        <w:jc w:val="left"/>
        <w:rPr>
          <w:b/>
        </w:rPr>
      </w:pPr>
      <w:r>
        <w:rPr>
          <w:b/>
        </w:rPr>
        <w:t>Content and Format.</w:t>
      </w:r>
    </w:p>
    <w:p w14:paraId="72242091" w14:textId="77777777" w:rsidR="00495308" w:rsidRDefault="00495308">
      <w:pPr>
        <w:jc w:val="left"/>
      </w:pPr>
      <w:r>
        <w:t xml:space="preserve">The Bidder shall provide the following information in the Cost Proposal: </w:t>
      </w:r>
    </w:p>
    <w:p w14:paraId="6F024718" w14:textId="77777777" w:rsidR="00495308" w:rsidRDefault="00495308">
      <w:pPr>
        <w:jc w:val="left"/>
      </w:pPr>
    </w:p>
    <w:p w14:paraId="456E5DA1" w14:textId="77777777" w:rsidR="00495308" w:rsidRDefault="00F14984">
      <w:pPr>
        <w:jc w:val="left"/>
      </w:pPr>
      <w:r>
        <w:t>The B</w:t>
      </w:r>
      <w:r w:rsidR="00495308">
        <w:t xml:space="preserve">idder’s </w:t>
      </w:r>
      <w:r>
        <w:t>Annual Iowa Aftercare Program Budget</w:t>
      </w:r>
      <w:r w:rsidR="00495308">
        <w:t xml:space="preserve"> shall be submitted using the pricing worksheet set forth </w:t>
      </w:r>
      <w:r w:rsidR="00022418">
        <w:t xml:space="preserve">in </w:t>
      </w:r>
      <w:r w:rsidR="00495308">
        <w:t>Attachment</w:t>
      </w:r>
      <w:r w:rsidR="00022418">
        <w:t xml:space="preserve"> </w:t>
      </w:r>
      <w:r w:rsidR="001A747D">
        <w:t>F</w:t>
      </w:r>
      <w:r w:rsidR="00495308">
        <w:t xml:space="preserve"> of this RFP</w:t>
      </w:r>
      <w:r>
        <w:t xml:space="preserve">.  </w:t>
      </w:r>
    </w:p>
    <w:p w14:paraId="360AB158" w14:textId="77777777" w:rsidR="00495308" w:rsidRDefault="00495308">
      <w:pPr>
        <w:jc w:val="left"/>
      </w:pPr>
    </w:p>
    <w:p w14:paraId="53425E3A" w14:textId="77777777" w:rsidR="00495308" w:rsidRDefault="00495308">
      <w:pPr>
        <w:keepNext/>
        <w:keepLines/>
        <w:jc w:val="left"/>
        <w:rPr>
          <w:sz w:val="20"/>
          <w:szCs w:val="20"/>
        </w:rPr>
      </w:pPr>
    </w:p>
    <w:p w14:paraId="3425A812" w14:textId="77777777" w:rsidR="00495308" w:rsidRDefault="00495308">
      <w:pPr>
        <w:pStyle w:val="ContractLevel1"/>
        <w:keepNext/>
        <w:keepLines/>
        <w:shd w:val="clear" w:color="auto" w:fill="DDDDDD"/>
        <w:outlineLvl w:val="0"/>
      </w:pPr>
      <w:bookmarkStart w:id="126" w:name="_Toc265506683"/>
      <w:bookmarkStart w:id="127" w:name="_Toc265507120"/>
      <w:bookmarkStart w:id="128" w:name="_Toc265564615"/>
      <w:bookmarkStart w:id="129" w:name="_Toc265580912"/>
      <w:r>
        <w:t xml:space="preserve">Section 4 Evaluation </w:t>
      </w:r>
      <w:proofErr w:type="gramStart"/>
      <w:r>
        <w:t>Of</w:t>
      </w:r>
      <w:proofErr w:type="gramEnd"/>
      <w:r>
        <w:t xml:space="preserve"> Bid Proposals</w:t>
      </w:r>
      <w:bookmarkEnd w:id="126"/>
      <w:bookmarkEnd w:id="127"/>
      <w:bookmarkEnd w:id="128"/>
      <w:bookmarkEnd w:id="129"/>
    </w:p>
    <w:p w14:paraId="23AD7B94" w14:textId="77777777" w:rsidR="00495308" w:rsidRDefault="00495308">
      <w:pPr>
        <w:keepNext/>
        <w:keepLines/>
        <w:jc w:val="left"/>
        <w:rPr>
          <w:b/>
          <w:bCs/>
        </w:rPr>
      </w:pPr>
    </w:p>
    <w:p w14:paraId="516AA9B7" w14:textId="77777777" w:rsidR="00495308" w:rsidRDefault="00495308">
      <w:pPr>
        <w:pStyle w:val="ContractLevel2"/>
        <w:keepLines/>
        <w:outlineLvl w:val="1"/>
      </w:pPr>
      <w:bookmarkStart w:id="130" w:name="_Toc265564616"/>
      <w:bookmarkStart w:id="131" w:name="_Toc265580913"/>
      <w:proofErr w:type="gramStart"/>
      <w:r>
        <w:t>4.1  Introduction</w:t>
      </w:r>
      <w:bookmarkEnd w:id="130"/>
      <w:bookmarkEnd w:id="131"/>
      <w:proofErr w:type="gramEnd"/>
      <w:r>
        <w:t>.</w:t>
      </w:r>
    </w:p>
    <w:p w14:paraId="03FDC03A" w14:textId="77777777" w:rsidR="00495308" w:rsidRDefault="00495308">
      <w:pPr>
        <w:keepNext/>
        <w:keepLines/>
        <w:jc w:val="left"/>
      </w:pPr>
      <w:r>
        <w:t xml:space="preserve">This section describes the evaluation process that will be used to determine which Bid Proposal provides the greatest benefit to the Agency.  When making this determination, the Agency will not necessarily award a contract to the Bidder offering the lowest cost to the Agency or to the Bidder with the highest point total.  Rather, a contract will be awarded to the Bidder that offers the greatest benefit to the Agency. </w:t>
      </w:r>
    </w:p>
    <w:p w14:paraId="38C43661" w14:textId="77777777" w:rsidR="00495308" w:rsidRDefault="00495308">
      <w:pPr>
        <w:keepNext/>
        <w:keepLines/>
        <w:jc w:val="left"/>
      </w:pPr>
    </w:p>
    <w:p w14:paraId="5A6701C0" w14:textId="77777777" w:rsidR="00495308" w:rsidRDefault="00495308">
      <w:pPr>
        <w:pStyle w:val="ContractLevel2"/>
        <w:outlineLvl w:val="1"/>
      </w:pPr>
      <w:bookmarkStart w:id="132" w:name="_Toc265564617"/>
      <w:bookmarkStart w:id="133" w:name="_Toc265580914"/>
      <w:proofErr w:type="gramStart"/>
      <w:r>
        <w:t>4.2  Evaluation</w:t>
      </w:r>
      <w:proofErr w:type="gramEnd"/>
      <w:r>
        <w:t xml:space="preserve"> Committee</w:t>
      </w:r>
      <w:bookmarkEnd w:id="132"/>
      <w:bookmarkEnd w:id="133"/>
      <w:r>
        <w:t>.</w:t>
      </w:r>
    </w:p>
    <w:p w14:paraId="3CBB0CC6" w14:textId="77777777" w:rsidR="00495308" w:rsidRDefault="00495308">
      <w:pPr>
        <w:jc w:val="left"/>
      </w:pPr>
      <w:r>
        <w:t xml:space="preserve">The Agency intends to conduct a comprehensive, fair, and impartial evaluation of Bid Proposals received in response to this RFP.  In making this determination, the Agency will be represented by an evaluation committee.  </w:t>
      </w:r>
    </w:p>
    <w:p w14:paraId="6EE5E297" w14:textId="77777777" w:rsidR="00495308" w:rsidRDefault="00495308">
      <w:pPr>
        <w:pStyle w:val="ContractLevel2"/>
        <w:outlineLvl w:val="1"/>
      </w:pPr>
    </w:p>
    <w:p w14:paraId="0432B2D2" w14:textId="77777777" w:rsidR="00495308" w:rsidRDefault="00495308">
      <w:pPr>
        <w:pStyle w:val="ContractLevel2"/>
        <w:outlineLvl w:val="1"/>
      </w:pPr>
      <w:bookmarkStart w:id="134" w:name="_Toc265564620"/>
      <w:bookmarkStart w:id="135" w:name="_Toc265580916"/>
      <w:proofErr w:type="gramStart"/>
      <w:r>
        <w:t>4.3</w:t>
      </w:r>
      <w:r>
        <w:rPr>
          <w:i w:val="0"/>
        </w:rPr>
        <w:t xml:space="preserve">  </w:t>
      </w:r>
      <w:r>
        <w:t>Proposal</w:t>
      </w:r>
      <w:proofErr w:type="gramEnd"/>
      <w:r>
        <w:t xml:space="preserve"> Scoring</w:t>
      </w:r>
      <w:bookmarkEnd w:id="134"/>
      <w:bookmarkEnd w:id="135"/>
      <w:r>
        <w:t xml:space="preserve"> and Evaluation Criteria.</w:t>
      </w:r>
      <w:r>
        <w:rPr>
          <w:i w:val="0"/>
        </w:rPr>
        <w:t xml:space="preserve">  </w:t>
      </w:r>
    </w:p>
    <w:p w14:paraId="2802CE6C" w14:textId="77777777" w:rsidR="00495308" w:rsidRDefault="00495308">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14:paraId="0EB5DE8D" w14:textId="77777777" w:rsidR="001F7CB9" w:rsidRDefault="001F7CB9">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p>
    <w:p w14:paraId="72278E7A" w14:textId="77777777" w:rsidR="001F7CB9" w:rsidRPr="002B3F00" w:rsidRDefault="001F7CB9" w:rsidP="001F7CB9">
      <w:pPr>
        <w:pStyle w:val="ContractLevel2"/>
        <w:outlineLvl w:val="1"/>
      </w:pPr>
      <w:r w:rsidRPr="002B3F00">
        <w:lastRenderedPageBreak/>
        <w:t>4.4 Scoring of Financial S</w:t>
      </w:r>
      <w:r w:rsidR="001E6AFF" w:rsidRPr="002B3F00">
        <w:t>tatements</w:t>
      </w:r>
    </w:p>
    <w:p w14:paraId="7291D48E" w14:textId="77777777" w:rsidR="001F7CB9" w:rsidRDefault="001E6AFF" w:rsidP="001F7CB9">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rsidRPr="002B3F00">
        <w:t xml:space="preserve">When scoring Section 3.2.7, </w:t>
      </w:r>
      <w:r w:rsidR="00D02F93" w:rsidRPr="002B3F00">
        <w:t xml:space="preserve">Financial Statements, </w:t>
      </w:r>
      <w:r w:rsidRPr="002B3F00">
        <w:t>t</w:t>
      </w:r>
      <w:r w:rsidR="001F7CB9" w:rsidRPr="002B3F00">
        <w:t xml:space="preserve">he evaluation committee will consider the Bidders financial ability to make direct payments to youth, without </w:t>
      </w:r>
      <w:r w:rsidRPr="002B3F00">
        <w:t xml:space="preserve">the need for </w:t>
      </w:r>
      <w:r w:rsidR="001F7CB9" w:rsidRPr="002B3F00">
        <w:t>an advance payment from the Agency, when determining the relative merits of each Bid Proposal.</w:t>
      </w:r>
    </w:p>
    <w:p w14:paraId="5F943DB3" w14:textId="77777777" w:rsidR="001F7CB9" w:rsidRDefault="001F7CB9" w:rsidP="001F7CB9">
      <w:pPr>
        <w:pStyle w:val="ContractLevel2"/>
        <w:outlineLvl w:val="1"/>
      </w:pPr>
    </w:p>
    <w:p w14:paraId="550FEE71" w14:textId="77777777" w:rsidR="00495308" w:rsidRDefault="00495308">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5F3B4CE6" w14:textId="77777777" w:rsidR="00495308" w:rsidRDefault="00495308">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14:paraId="01020A52" w14:textId="77777777" w:rsidR="00495308" w:rsidRDefault="00495308">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495308" w14:paraId="3BFDC04E" w14:textId="77777777">
        <w:trPr>
          <w:cantSplit/>
        </w:trPr>
        <w:tc>
          <w:tcPr>
            <w:tcW w:w="692" w:type="dxa"/>
          </w:tcPr>
          <w:p w14:paraId="46529B72" w14:textId="77777777" w:rsidR="00495308" w:rsidRDefault="00495308">
            <w:pPr>
              <w:keepNext/>
              <w:spacing w:after="120"/>
              <w:jc w:val="left"/>
            </w:pPr>
            <w:r>
              <w:t xml:space="preserve">4 </w:t>
            </w:r>
          </w:p>
        </w:tc>
        <w:tc>
          <w:tcPr>
            <w:tcW w:w="9586" w:type="dxa"/>
          </w:tcPr>
          <w:p w14:paraId="6A222BF8" w14:textId="77777777" w:rsidR="00495308" w:rsidRDefault="00495308">
            <w:pPr>
              <w:keepNext/>
              <w:spacing w:after="120"/>
              <w:jc w:val="left"/>
            </w:pPr>
            <w: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495308" w14:paraId="3543F1C1" w14:textId="77777777">
        <w:trPr>
          <w:cantSplit/>
        </w:trPr>
        <w:tc>
          <w:tcPr>
            <w:tcW w:w="692" w:type="dxa"/>
          </w:tcPr>
          <w:p w14:paraId="10C749CE" w14:textId="77777777" w:rsidR="00495308" w:rsidRDefault="00495308">
            <w:pPr>
              <w:keepNext/>
              <w:spacing w:after="120"/>
              <w:jc w:val="left"/>
            </w:pPr>
            <w:r>
              <w:t>3</w:t>
            </w:r>
          </w:p>
        </w:tc>
        <w:tc>
          <w:tcPr>
            <w:tcW w:w="9586" w:type="dxa"/>
          </w:tcPr>
          <w:p w14:paraId="486712AA" w14:textId="77777777" w:rsidR="00495308" w:rsidRDefault="00495308">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495308" w14:paraId="2DEB5E22" w14:textId="77777777">
        <w:trPr>
          <w:cantSplit/>
        </w:trPr>
        <w:tc>
          <w:tcPr>
            <w:tcW w:w="692" w:type="dxa"/>
          </w:tcPr>
          <w:p w14:paraId="0A9E4578" w14:textId="77777777" w:rsidR="00495308" w:rsidRDefault="00495308">
            <w:pPr>
              <w:keepNext/>
              <w:spacing w:after="120"/>
              <w:jc w:val="left"/>
            </w:pPr>
            <w:r>
              <w:t>2</w:t>
            </w:r>
          </w:p>
        </w:tc>
        <w:tc>
          <w:tcPr>
            <w:tcW w:w="9586" w:type="dxa"/>
          </w:tcPr>
          <w:p w14:paraId="74DBC397" w14:textId="77777777" w:rsidR="00495308" w:rsidRDefault="00495308">
            <w:pPr>
              <w:keepNext/>
              <w:spacing w:after="120"/>
              <w:jc w:val="left"/>
            </w:pPr>
            <w:r>
              <w:t>Bidder has agreed to comply with the requirements and provided an adequate description of how the requirements would be met.  Response indicates adequate ability to serve the needs of the Agency.</w:t>
            </w:r>
          </w:p>
        </w:tc>
      </w:tr>
      <w:tr w:rsidR="00495308" w14:paraId="53114FA0" w14:textId="77777777">
        <w:trPr>
          <w:cantSplit/>
        </w:trPr>
        <w:tc>
          <w:tcPr>
            <w:tcW w:w="692" w:type="dxa"/>
          </w:tcPr>
          <w:p w14:paraId="398715F2" w14:textId="77777777" w:rsidR="00495308" w:rsidRDefault="00495308">
            <w:pPr>
              <w:keepNext/>
              <w:spacing w:after="120"/>
              <w:jc w:val="left"/>
            </w:pPr>
            <w:r>
              <w:t>1</w:t>
            </w:r>
          </w:p>
        </w:tc>
        <w:tc>
          <w:tcPr>
            <w:tcW w:w="9586" w:type="dxa"/>
          </w:tcPr>
          <w:p w14:paraId="0E61A55B" w14:textId="77777777" w:rsidR="00495308" w:rsidRDefault="00495308">
            <w:pPr>
              <w:keepNext/>
              <w:spacing w:after="120"/>
              <w:jc w:val="left"/>
            </w:pPr>
            <w:r>
              <w:t>Bidder has agreed to comply with the requirements and provided some details on how the requirements would be met.  Response does not clearly indicate if all the needs of the Agency will be met.</w:t>
            </w:r>
          </w:p>
        </w:tc>
      </w:tr>
      <w:tr w:rsidR="00495308" w14:paraId="3B837F2D" w14:textId="77777777">
        <w:trPr>
          <w:cantSplit/>
        </w:trPr>
        <w:tc>
          <w:tcPr>
            <w:tcW w:w="692" w:type="dxa"/>
          </w:tcPr>
          <w:p w14:paraId="5A289679" w14:textId="77777777" w:rsidR="00495308" w:rsidRDefault="00495308">
            <w:pPr>
              <w:keepNext/>
              <w:spacing w:after="120"/>
              <w:jc w:val="left"/>
            </w:pPr>
            <w:r>
              <w:t>0</w:t>
            </w:r>
          </w:p>
        </w:tc>
        <w:tc>
          <w:tcPr>
            <w:tcW w:w="9586" w:type="dxa"/>
          </w:tcPr>
          <w:p w14:paraId="622188A1" w14:textId="77777777" w:rsidR="00495308" w:rsidRDefault="00495308">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14:paraId="3EB2B066" w14:textId="77777777" w:rsidR="00495308" w:rsidRDefault="00495308">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682604BB" w14:textId="77777777" w:rsidR="00495308" w:rsidRDefault="00495308">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Pr>
          <w:b/>
        </w:rPr>
        <w:t>Technical Proposal Components.</w:t>
      </w:r>
    </w:p>
    <w:p w14:paraId="1590654F" w14:textId="77777777" w:rsidR="00495308" w:rsidRDefault="00495308">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  Points for all components will be added together.  The evaluation components, including maximum points that may be awarded, are as follows:</w:t>
      </w:r>
    </w:p>
    <w:p w14:paraId="5F8B4656" w14:textId="77777777" w:rsidR="00495308" w:rsidRDefault="00495308">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0" w:type="auto"/>
        <w:tblLook w:val="04A0" w:firstRow="1" w:lastRow="0" w:firstColumn="1" w:lastColumn="0" w:noHBand="0" w:noVBand="1"/>
      </w:tblPr>
      <w:tblGrid>
        <w:gridCol w:w="2898"/>
        <w:gridCol w:w="2250"/>
        <w:gridCol w:w="2574"/>
        <w:gridCol w:w="2574"/>
      </w:tblGrid>
      <w:tr w:rsidR="00495308" w14:paraId="365E8E82" w14:textId="77777777" w:rsidTr="000D543C">
        <w:tc>
          <w:tcPr>
            <w:tcW w:w="2898" w:type="dxa"/>
            <w:shd w:val="clear" w:color="auto" w:fill="DDDDDD"/>
          </w:tcPr>
          <w:p w14:paraId="7D164BBF" w14:textId="77777777" w:rsidR="00495308" w:rsidRDefault="004953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t>Technical Proposal Components</w:t>
            </w:r>
          </w:p>
        </w:tc>
        <w:tc>
          <w:tcPr>
            <w:tcW w:w="2250" w:type="dxa"/>
            <w:shd w:val="clear" w:color="auto" w:fill="DDDDDD"/>
          </w:tcPr>
          <w:p w14:paraId="5B64DDEA" w14:textId="77777777" w:rsidR="00495308" w:rsidRDefault="004953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Weight</w:t>
            </w:r>
          </w:p>
        </w:tc>
        <w:tc>
          <w:tcPr>
            <w:tcW w:w="2574" w:type="dxa"/>
            <w:shd w:val="clear" w:color="auto" w:fill="DDDDDD"/>
          </w:tcPr>
          <w:p w14:paraId="47A239D7" w14:textId="77777777" w:rsidR="00495308" w:rsidRDefault="004953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Score (0-4)</w:t>
            </w:r>
          </w:p>
        </w:tc>
        <w:tc>
          <w:tcPr>
            <w:tcW w:w="2574" w:type="dxa"/>
            <w:shd w:val="clear" w:color="auto" w:fill="DDDDDD"/>
          </w:tcPr>
          <w:p w14:paraId="3591D329" w14:textId="77777777" w:rsidR="00495308" w:rsidRDefault="004953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Potential Maximum Points</w:t>
            </w:r>
          </w:p>
        </w:tc>
      </w:tr>
      <w:tr w:rsidR="004D2F80" w14:paraId="6AA46F0D" w14:textId="77777777" w:rsidTr="000D543C">
        <w:tc>
          <w:tcPr>
            <w:tcW w:w="2898" w:type="dxa"/>
            <w:shd w:val="clear" w:color="auto" w:fill="FFFFFF" w:themeFill="background1"/>
          </w:tcPr>
          <w:p w14:paraId="648DD70F" w14:textId="77777777" w:rsidR="004D2F80" w:rsidRPr="004D2F80" w:rsidRDefault="004D2F80" w:rsidP="000512B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4D2F80">
              <w:t>Eligibility Determination</w:t>
            </w:r>
            <w:r>
              <w:t xml:space="preserve"> (Section 1.3.1.</w:t>
            </w:r>
            <w:r w:rsidR="000512B0">
              <w:t>1</w:t>
            </w:r>
            <w:r>
              <w:t>)</w:t>
            </w:r>
          </w:p>
        </w:tc>
        <w:tc>
          <w:tcPr>
            <w:tcW w:w="2250" w:type="dxa"/>
            <w:shd w:val="clear" w:color="auto" w:fill="FFFFFF" w:themeFill="background1"/>
          </w:tcPr>
          <w:p w14:paraId="30803F61" w14:textId="77777777" w:rsidR="004D2F80" w:rsidRPr="004D2F80" w:rsidRDefault="004D2F8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4D2F80">
              <w:t>50</w:t>
            </w:r>
          </w:p>
        </w:tc>
        <w:tc>
          <w:tcPr>
            <w:tcW w:w="2574" w:type="dxa"/>
            <w:shd w:val="clear" w:color="auto" w:fill="FFFFFF" w:themeFill="background1"/>
          </w:tcPr>
          <w:p w14:paraId="430C396A" w14:textId="77777777" w:rsidR="004D2F80" w:rsidRPr="004D2F80" w:rsidRDefault="004D2F8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w:t>
            </w:r>
            <w:r w:rsidRPr="004D2F80">
              <w:t>-</w:t>
            </w:r>
          </w:p>
        </w:tc>
        <w:tc>
          <w:tcPr>
            <w:tcW w:w="2574" w:type="dxa"/>
            <w:shd w:val="clear" w:color="auto" w:fill="FFFFFF" w:themeFill="background1"/>
          </w:tcPr>
          <w:p w14:paraId="470374CB" w14:textId="77777777" w:rsidR="004D2F80" w:rsidRPr="004D2F80" w:rsidRDefault="004D2F8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4D2F80">
              <w:t>200</w:t>
            </w:r>
          </w:p>
        </w:tc>
      </w:tr>
      <w:tr w:rsidR="004D2F80" w14:paraId="2784032C" w14:textId="77777777" w:rsidTr="000D543C">
        <w:tc>
          <w:tcPr>
            <w:tcW w:w="2898" w:type="dxa"/>
            <w:shd w:val="clear" w:color="auto" w:fill="FFFFFF" w:themeFill="background1"/>
          </w:tcPr>
          <w:p w14:paraId="414547B9" w14:textId="77777777" w:rsidR="004D2F80" w:rsidRPr="004D2F80" w:rsidRDefault="004D2F80" w:rsidP="004D2F80">
            <w:pPr>
              <w:jc w:val="left"/>
            </w:pPr>
            <w:r w:rsidRPr="004D2F80">
              <w:t xml:space="preserve">Plan Develop and </w:t>
            </w:r>
            <w:r>
              <w:t>I</w:t>
            </w:r>
            <w:r w:rsidRPr="004D2F80">
              <w:t>mplement</w:t>
            </w:r>
          </w:p>
          <w:p w14:paraId="19DD63AB" w14:textId="77777777" w:rsidR="004D2F80" w:rsidRPr="004D2F80" w:rsidRDefault="004D2F80" w:rsidP="000512B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4D2F80">
              <w:t>(Section 1.3.1.</w:t>
            </w:r>
            <w:r w:rsidR="000512B0">
              <w:t>2</w:t>
            </w:r>
            <w:r w:rsidRPr="004D2F80">
              <w:t>)</w:t>
            </w:r>
          </w:p>
        </w:tc>
        <w:tc>
          <w:tcPr>
            <w:tcW w:w="2250" w:type="dxa"/>
            <w:shd w:val="clear" w:color="auto" w:fill="FFFFFF" w:themeFill="background1"/>
          </w:tcPr>
          <w:p w14:paraId="5D455A55" w14:textId="77777777" w:rsidR="004D2F80" w:rsidRPr="004D2F80" w:rsidRDefault="004D2F8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100</w:t>
            </w:r>
          </w:p>
        </w:tc>
        <w:tc>
          <w:tcPr>
            <w:tcW w:w="2574" w:type="dxa"/>
            <w:shd w:val="clear" w:color="auto" w:fill="FFFFFF" w:themeFill="background1"/>
          </w:tcPr>
          <w:p w14:paraId="48A74618" w14:textId="77777777" w:rsidR="004D2F80" w:rsidRPr="004D2F80" w:rsidRDefault="004D2F8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w:t>
            </w:r>
          </w:p>
        </w:tc>
        <w:tc>
          <w:tcPr>
            <w:tcW w:w="2574" w:type="dxa"/>
            <w:shd w:val="clear" w:color="auto" w:fill="FFFFFF" w:themeFill="background1"/>
          </w:tcPr>
          <w:p w14:paraId="5438F10B" w14:textId="77777777" w:rsidR="004D2F80" w:rsidRPr="004D2F80" w:rsidRDefault="004D2F8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400</w:t>
            </w:r>
          </w:p>
        </w:tc>
      </w:tr>
      <w:tr w:rsidR="004D2F80" w14:paraId="7FDF5537" w14:textId="77777777" w:rsidTr="000D543C">
        <w:tc>
          <w:tcPr>
            <w:tcW w:w="2898" w:type="dxa"/>
            <w:shd w:val="clear" w:color="auto" w:fill="FFFFFF" w:themeFill="background1"/>
          </w:tcPr>
          <w:p w14:paraId="0E7A701A" w14:textId="77777777" w:rsidR="004D2F80" w:rsidRDefault="004D2F80" w:rsidP="004D2F8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4D2F80">
              <w:t>Case Management</w:t>
            </w:r>
          </w:p>
          <w:p w14:paraId="0A2B4301" w14:textId="77777777" w:rsidR="004D2F80" w:rsidRPr="004D2F80" w:rsidRDefault="004D2F80" w:rsidP="000512B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4D2F80">
              <w:t>(Section 1.3.1.</w:t>
            </w:r>
            <w:r w:rsidR="000512B0">
              <w:t>3</w:t>
            </w:r>
            <w:r w:rsidRPr="004D2F80">
              <w:t>)</w:t>
            </w:r>
          </w:p>
        </w:tc>
        <w:tc>
          <w:tcPr>
            <w:tcW w:w="2250" w:type="dxa"/>
            <w:shd w:val="clear" w:color="auto" w:fill="FFFFFF" w:themeFill="background1"/>
          </w:tcPr>
          <w:p w14:paraId="38B641A0" w14:textId="77777777" w:rsidR="004D2F80" w:rsidRPr="004D2F80" w:rsidRDefault="004D2F8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150</w:t>
            </w:r>
          </w:p>
        </w:tc>
        <w:tc>
          <w:tcPr>
            <w:tcW w:w="2574" w:type="dxa"/>
            <w:shd w:val="clear" w:color="auto" w:fill="FFFFFF" w:themeFill="background1"/>
          </w:tcPr>
          <w:p w14:paraId="43005CCF" w14:textId="77777777" w:rsidR="004D2F80" w:rsidRPr="004D2F80" w:rsidRDefault="004D2F8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w:t>
            </w:r>
          </w:p>
        </w:tc>
        <w:tc>
          <w:tcPr>
            <w:tcW w:w="2574" w:type="dxa"/>
            <w:shd w:val="clear" w:color="auto" w:fill="FFFFFF" w:themeFill="background1"/>
          </w:tcPr>
          <w:p w14:paraId="7FF54830" w14:textId="77777777" w:rsidR="004D2F80" w:rsidRPr="004D2F80" w:rsidRDefault="004D2F8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600</w:t>
            </w:r>
          </w:p>
        </w:tc>
      </w:tr>
      <w:tr w:rsidR="004D2F80" w14:paraId="55B58C4D" w14:textId="77777777" w:rsidTr="000D543C">
        <w:tc>
          <w:tcPr>
            <w:tcW w:w="2898" w:type="dxa"/>
            <w:shd w:val="clear" w:color="auto" w:fill="FFFFFF" w:themeFill="background1"/>
          </w:tcPr>
          <w:p w14:paraId="35D521E2" w14:textId="77777777" w:rsidR="003513D8" w:rsidRPr="003513D8" w:rsidRDefault="004D2F80" w:rsidP="003513D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3513D8">
              <w:t>Data Collection and Reporting</w:t>
            </w:r>
          </w:p>
          <w:p w14:paraId="4C819B2A" w14:textId="77777777" w:rsidR="004D2F80" w:rsidRPr="003513D8" w:rsidRDefault="004D2F80" w:rsidP="000512B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3513D8">
              <w:t>(Section1.3.1.</w:t>
            </w:r>
            <w:r w:rsidR="000512B0">
              <w:t>4</w:t>
            </w:r>
            <w:r w:rsidRPr="003513D8">
              <w:t>)</w:t>
            </w:r>
          </w:p>
        </w:tc>
        <w:tc>
          <w:tcPr>
            <w:tcW w:w="2250" w:type="dxa"/>
            <w:shd w:val="clear" w:color="auto" w:fill="FFFFFF" w:themeFill="background1"/>
          </w:tcPr>
          <w:p w14:paraId="232A7FB6" w14:textId="77777777" w:rsidR="004D2F80" w:rsidRPr="004D2F80" w:rsidRDefault="003513D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75</w:t>
            </w:r>
          </w:p>
        </w:tc>
        <w:tc>
          <w:tcPr>
            <w:tcW w:w="2574" w:type="dxa"/>
            <w:shd w:val="clear" w:color="auto" w:fill="FFFFFF" w:themeFill="background1"/>
          </w:tcPr>
          <w:p w14:paraId="307240B6" w14:textId="77777777" w:rsidR="004D2F80" w:rsidRPr="004D2F80" w:rsidRDefault="003513D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w:t>
            </w:r>
          </w:p>
        </w:tc>
        <w:tc>
          <w:tcPr>
            <w:tcW w:w="2574" w:type="dxa"/>
            <w:shd w:val="clear" w:color="auto" w:fill="FFFFFF" w:themeFill="background1"/>
          </w:tcPr>
          <w:p w14:paraId="2A29468F" w14:textId="77777777" w:rsidR="004D2F80" w:rsidRDefault="003513D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300</w:t>
            </w:r>
          </w:p>
          <w:p w14:paraId="0C849785" w14:textId="77777777" w:rsidR="003513D8" w:rsidRPr="004D2F80" w:rsidRDefault="003513D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p>
        </w:tc>
      </w:tr>
      <w:tr w:rsidR="003513D8" w14:paraId="1F2F880C" w14:textId="77777777" w:rsidTr="000D543C">
        <w:tc>
          <w:tcPr>
            <w:tcW w:w="2898" w:type="dxa"/>
            <w:shd w:val="clear" w:color="auto" w:fill="FFFFFF" w:themeFill="background1"/>
          </w:tcPr>
          <w:p w14:paraId="30D44EA6" w14:textId="77777777" w:rsidR="003513D8" w:rsidRPr="003513D8" w:rsidRDefault="003513D8" w:rsidP="003513D8">
            <w:pPr>
              <w:jc w:val="left"/>
            </w:pPr>
            <w:r w:rsidRPr="003513D8">
              <w:t>Committee and Agency Sponsored Meetings</w:t>
            </w:r>
          </w:p>
          <w:p w14:paraId="5BDA06A0" w14:textId="77777777" w:rsidR="003513D8" w:rsidRPr="003513D8" w:rsidRDefault="003513D8" w:rsidP="000512B0">
            <w:pPr>
              <w:jc w:val="left"/>
            </w:pPr>
            <w:r w:rsidRPr="003513D8">
              <w:t>(Section 1.3.1.</w:t>
            </w:r>
            <w:r w:rsidR="000512B0">
              <w:t>5</w:t>
            </w:r>
            <w:r w:rsidRPr="003513D8">
              <w:t>)</w:t>
            </w:r>
          </w:p>
        </w:tc>
        <w:tc>
          <w:tcPr>
            <w:tcW w:w="2250" w:type="dxa"/>
            <w:shd w:val="clear" w:color="auto" w:fill="FFFFFF" w:themeFill="background1"/>
          </w:tcPr>
          <w:p w14:paraId="563D1D89" w14:textId="77777777" w:rsidR="003513D8" w:rsidRPr="004D2F80" w:rsidRDefault="003513D8" w:rsidP="003513D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50</w:t>
            </w:r>
          </w:p>
        </w:tc>
        <w:tc>
          <w:tcPr>
            <w:tcW w:w="2574" w:type="dxa"/>
            <w:shd w:val="clear" w:color="auto" w:fill="FFFFFF" w:themeFill="background1"/>
          </w:tcPr>
          <w:p w14:paraId="01A302D1" w14:textId="77777777" w:rsidR="003513D8" w:rsidRDefault="003513D8" w:rsidP="003513D8">
            <w:pPr>
              <w:jc w:val="center"/>
            </w:pPr>
            <w:r w:rsidRPr="00FA3E1F">
              <w:t>--</w:t>
            </w:r>
          </w:p>
        </w:tc>
        <w:tc>
          <w:tcPr>
            <w:tcW w:w="2574" w:type="dxa"/>
            <w:shd w:val="clear" w:color="auto" w:fill="FFFFFF" w:themeFill="background1"/>
          </w:tcPr>
          <w:p w14:paraId="65AFAA92" w14:textId="77777777" w:rsidR="003513D8" w:rsidRPr="004D2F80" w:rsidRDefault="003513D8" w:rsidP="003513D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200</w:t>
            </w:r>
          </w:p>
        </w:tc>
      </w:tr>
      <w:tr w:rsidR="003513D8" w14:paraId="65502E1E" w14:textId="77777777" w:rsidTr="000D543C">
        <w:tc>
          <w:tcPr>
            <w:tcW w:w="2898" w:type="dxa"/>
            <w:shd w:val="clear" w:color="auto" w:fill="FFFFFF" w:themeFill="background1"/>
          </w:tcPr>
          <w:p w14:paraId="7D82ED9A" w14:textId="77777777" w:rsidR="003513D8" w:rsidRPr="003513D8" w:rsidRDefault="00DF5D3C" w:rsidP="003513D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lastRenderedPageBreak/>
              <w:t>Education and Experience</w:t>
            </w:r>
          </w:p>
          <w:p w14:paraId="22E22475" w14:textId="77777777" w:rsidR="003513D8" w:rsidRPr="003513D8" w:rsidRDefault="003513D8" w:rsidP="000512B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3513D8">
              <w:t>(Section 1.3.1.</w:t>
            </w:r>
            <w:r w:rsidR="000512B0">
              <w:t>6</w:t>
            </w:r>
            <w:r w:rsidRPr="003513D8">
              <w:t>)</w:t>
            </w:r>
          </w:p>
        </w:tc>
        <w:tc>
          <w:tcPr>
            <w:tcW w:w="2250" w:type="dxa"/>
            <w:shd w:val="clear" w:color="auto" w:fill="FFFFFF" w:themeFill="background1"/>
          </w:tcPr>
          <w:p w14:paraId="589D6B8D" w14:textId="77777777" w:rsidR="003513D8" w:rsidRPr="004D2F80" w:rsidRDefault="003513D8" w:rsidP="003513D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50</w:t>
            </w:r>
          </w:p>
        </w:tc>
        <w:tc>
          <w:tcPr>
            <w:tcW w:w="2574" w:type="dxa"/>
            <w:shd w:val="clear" w:color="auto" w:fill="FFFFFF" w:themeFill="background1"/>
          </w:tcPr>
          <w:p w14:paraId="2A33F244" w14:textId="77777777" w:rsidR="003513D8" w:rsidRDefault="003513D8" w:rsidP="003513D8">
            <w:pPr>
              <w:jc w:val="center"/>
            </w:pPr>
            <w:r w:rsidRPr="00FA3E1F">
              <w:t>--</w:t>
            </w:r>
          </w:p>
        </w:tc>
        <w:tc>
          <w:tcPr>
            <w:tcW w:w="2574" w:type="dxa"/>
            <w:shd w:val="clear" w:color="auto" w:fill="FFFFFF" w:themeFill="background1"/>
          </w:tcPr>
          <w:p w14:paraId="25E1DFB7" w14:textId="77777777" w:rsidR="003513D8" w:rsidRPr="004D2F80" w:rsidRDefault="003513D8" w:rsidP="003513D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200</w:t>
            </w:r>
          </w:p>
        </w:tc>
      </w:tr>
      <w:tr w:rsidR="003513D8" w14:paraId="356A5930" w14:textId="77777777" w:rsidTr="000D543C">
        <w:tc>
          <w:tcPr>
            <w:tcW w:w="2898" w:type="dxa"/>
            <w:shd w:val="clear" w:color="auto" w:fill="FFFFFF" w:themeFill="background1"/>
          </w:tcPr>
          <w:p w14:paraId="50062F68" w14:textId="77777777" w:rsidR="003513D8" w:rsidRDefault="003513D8" w:rsidP="003513D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3513D8">
              <w:t>Fiscal and Claiming</w:t>
            </w:r>
          </w:p>
          <w:p w14:paraId="185581F3" w14:textId="77777777" w:rsidR="003513D8" w:rsidRPr="003513D8" w:rsidRDefault="003513D8" w:rsidP="000512B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3513D8">
              <w:t>(Section 1.3.1.</w:t>
            </w:r>
            <w:r w:rsidR="000512B0">
              <w:t>7</w:t>
            </w:r>
            <w:r w:rsidRPr="003513D8">
              <w:t>)</w:t>
            </w:r>
          </w:p>
        </w:tc>
        <w:tc>
          <w:tcPr>
            <w:tcW w:w="2250" w:type="dxa"/>
            <w:shd w:val="clear" w:color="auto" w:fill="FFFFFF" w:themeFill="background1"/>
          </w:tcPr>
          <w:p w14:paraId="23670099" w14:textId="77777777" w:rsidR="003513D8" w:rsidRPr="004D2F80" w:rsidRDefault="003513D8" w:rsidP="003513D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100</w:t>
            </w:r>
          </w:p>
        </w:tc>
        <w:tc>
          <w:tcPr>
            <w:tcW w:w="2574" w:type="dxa"/>
            <w:shd w:val="clear" w:color="auto" w:fill="FFFFFF" w:themeFill="background1"/>
          </w:tcPr>
          <w:p w14:paraId="418EC5B3" w14:textId="77777777" w:rsidR="003513D8" w:rsidRDefault="003513D8" w:rsidP="003513D8">
            <w:pPr>
              <w:jc w:val="center"/>
            </w:pPr>
            <w:r w:rsidRPr="00FA3E1F">
              <w:t>--</w:t>
            </w:r>
          </w:p>
        </w:tc>
        <w:tc>
          <w:tcPr>
            <w:tcW w:w="2574" w:type="dxa"/>
            <w:shd w:val="clear" w:color="auto" w:fill="FFFFFF" w:themeFill="background1"/>
          </w:tcPr>
          <w:p w14:paraId="1D432EE2" w14:textId="77777777" w:rsidR="003513D8" w:rsidRPr="004D2F80" w:rsidRDefault="003513D8" w:rsidP="003513D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400</w:t>
            </w:r>
          </w:p>
        </w:tc>
      </w:tr>
      <w:tr w:rsidR="000D543C" w14:paraId="594CA9FF" w14:textId="77777777" w:rsidTr="000D543C">
        <w:tc>
          <w:tcPr>
            <w:tcW w:w="2898" w:type="dxa"/>
            <w:shd w:val="clear" w:color="auto" w:fill="FFFFFF" w:themeFill="background1"/>
          </w:tcPr>
          <w:p w14:paraId="4BEC4C0C" w14:textId="77777777" w:rsidR="000D543C" w:rsidRDefault="000D543C" w:rsidP="000D543C">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Information Specific to this RFP</w:t>
            </w:r>
          </w:p>
          <w:p w14:paraId="432E3862" w14:textId="77777777" w:rsidR="000D543C" w:rsidRPr="003513D8" w:rsidRDefault="000D543C" w:rsidP="000D543C">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(Section 3.2.3)</w:t>
            </w:r>
          </w:p>
        </w:tc>
        <w:tc>
          <w:tcPr>
            <w:tcW w:w="2250" w:type="dxa"/>
            <w:shd w:val="clear" w:color="auto" w:fill="FFFFFF" w:themeFill="background1"/>
          </w:tcPr>
          <w:p w14:paraId="5F35E124" w14:textId="77777777" w:rsidR="000D543C" w:rsidRPr="004D2F80" w:rsidRDefault="000D543C" w:rsidP="000D543C">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200</w:t>
            </w:r>
          </w:p>
        </w:tc>
        <w:tc>
          <w:tcPr>
            <w:tcW w:w="2574" w:type="dxa"/>
            <w:shd w:val="clear" w:color="auto" w:fill="FFFFFF" w:themeFill="background1"/>
          </w:tcPr>
          <w:p w14:paraId="310AFE3E" w14:textId="77777777" w:rsidR="000D543C" w:rsidRDefault="000D543C" w:rsidP="000D543C">
            <w:pPr>
              <w:jc w:val="center"/>
            </w:pPr>
            <w:r w:rsidRPr="00FA3E1F">
              <w:t>--</w:t>
            </w:r>
          </w:p>
        </w:tc>
        <w:tc>
          <w:tcPr>
            <w:tcW w:w="2574" w:type="dxa"/>
            <w:shd w:val="clear" w:color="auto" w:fill="FFFFFF" w:themeFill="background1"/>
          </w:tcPr>
          <w:p w14:paraId="0DC8540A" w14:textId="77777777" w:rsidR="000D543C" w:rsidRDefault="000D543C" w:rsidP="000D543C">
            <w:pPr>
              <w:jc w:val="center"/>
            </w:pPr>
            <w:r>
              <w:t>8</w:t>
            </w:r>
            <w:r w:rsidRPr="005D1E60">
              <w:t>00</w:t>
            </w:r>
          </w:p>
        </w:tc>
      </w:tr>
      <w:tr w:rsidR="000D543C" w14:paraId="0E12AF2D" w14:textId="77777777" w:rsidTr="000D543C">
        <w:tc>
          <w:tcPr>
            <w:tcW w:w="2898" w:type="dxa"/>
            <w:shd w:val="clear" w:color="auto" w:fill="FFFFFF" w:themeFill="background1"/>
          </w:tcPr>
          <w:p w14:paraId="6D227579" w14:textId="77777777" w:rsidR="000D543C" w:rsidRPr="003513D8" w:rsidRDefault="000D543C" w:rsidP="000D543C">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Bidders Experience</w:t>
            </w:r>
          </w:p>
          <w:p w14:paraId="5E019AFE" w14:textId="77777777" w:rsidR="000D543C" w:rsidRPr="003513D8" w:rsidRDefault="000D543C" w:rsidP="000D543C">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3513D8">
              <w:t>(Section 3.2.4)</w:t>
            </w:r>
          </w:p>
        </w:tc>
        <w:tc>
          <w:tcPr>
            <w:tcW w:w="2250" w:type="dxa"/>
            <w:shd w:val="clear" w:color="auto" w:fill="FFFFFF" w:themeFill="background1"/>
          </w:tcPr>
          <w:p w14:paraId="7EA3DBCF" w14:textId="77777777" w:rsidR="000D543C" w:rsidRPr="004D2F80" w:rsidRDefault="000D543C" w:rsidP="000D543C">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150</w:t>
            </w:r>
          </w:p>
        </w:tc>
        <w:tc>
          <w:tcPr>
            <w:tcW w:w="2574" w:type="dxa"/>
            <w:shd w:val="clear" w:color="auto" w:fill="FFFFFF" w:themeFill="background1"/>
          </w:tcPr>
          <w:p w14:paraId="6F3496B9" w14:textId="77777777" w:rsidR="000D543C" w:rsidRDefault="000D543C" w:rsidP="000D543C">
            <w:pPr>
              <w:jc w:val="center"/>
            </w:pPr>
            <w:r w:rsidRPr="00FA3E1F">
              <w:t>--</w:t>
            </w:r>
          </w:p>
        </w:tc>
        <w:tc>
          <w:tcPr>
            <w:tcW w:w="2574" w:type="dxa"/>
            <w:shd w:val="clear" w:color="auto" w:fill="FFFFFF" w:themeFill="background1"/>
          </w:tcPr>
          <w:p w14:paraId="4F87213B" w14:textId="77777777" w:rsidR="000D543C" w:rsidRDefault="000D543C" w:rsidP="000D543C">
            <w:pPr>
              <w:jc w:val="center"/>
            </w:pPr>
            <w:r>
              <w:t>6</w:t>
            </w:r>
            <w:r w:rsidRPr="005D1E60">
              <w:t>00</w:t>
            </w:r>
          </w:p>
        </w:tc>
      </w:tr>
      <w:tr w:rsidR="000D543C" w14:paraId="53E23F36" w14:textId="77777777" w:rsidTr="000D543C">
        <w:tc>
          <w:tcPr>
            <w:tcW w:w="2898" w:type="dxa"/>
            <w:shd w:val="clear" w:color="auto" w:fill="FFFFFF" w:themeFill="background1"/>
          </w:tcPr>
          <w:p w14:paraId="7DD7038C" w14:textId="77777777" w:rsidR="000D543C" w:rsidRPr="003513D8" w:rsidRDefault="000D543C" w:rsidP="000D543C">
            <w:pPr>
              <w:jc w:val="left"/>
            </w:pPr>
            <w:r w:rsidRPr="003513D8">
              <w:t xml:space="preserve">Personnel </w:t>
            </w:r>
          </w:p>
          <w:p w14:paraId="3CB00686" w14:textId="77777777" w:rsidR="000D543C" w:rsidRPr="003513D8" w:rsidRDefault="000D543C" w:rsidP="000D543C">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3513D8">
              <w:t>(Section 3.2.5)</w:t>
            </w:r>
          </w:p>
        </w:tc>
        <w:tc>
          <w:tcPr>
            <w:tcW w:w="2250" w:type="dxa"/>
            <w:shd w:val="clear" w:color="auto" w:fill="FFFFFF" w:themeFill="background1"/>
          </w:tcPr>
          <w:p w14:paraId="47F7157A" w14:textId="77777777" w:rsidR="000D543C" w:rsidRPr="004D2F80" w:rsidRDefault="000D543C" w:rsidP="000D543C">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100</w:t>
            </w:r>
          </w:p>
        </w:tc>
        <w:tc>
          <w:tcPr>
            <w:tcW w:w="2574" w:type="dxa"/>
            <w:shd w:val="clear" w:color="auto" w:fill="FFFFFF" w:themeFill="background1"/>
          </w:tcPr>
          <w:p w14:paraId="6CFFB824" w14:textId="77777777" w:rsidR="000D543C" w:rsidRDefault="000D543C" w:rsidP="000D543C">
            <w:pPr>
              <w:jc w:val="center"/>
            </w:pPr>
            <w:r w:rsidRPr="00FA3E1F">
              <w:t>--</w:t>
            </w:r>
          </w:p>
        </w:tc>
        <w:tc>
          <w:tcPr>
            <w:tcW w:w="2574" w:type="dxa"/>
            <w:shd w:val="clear" w:color="auto" w:fill="FFFFFF" w:themeFill="background1"/>
          </w:tcPr>
          <w:p w14:paraId="29484094" w14:textId="77777777" w:rsidR="000D543C" w:rsidRDefault="000D543C" w:rsidP="000D543C">
            <w:pPr>
              <w:jc w:val="center"/>
            </w:pPr>
            <w:r w:rsidRPr="005D1E60">
              <w:t>400</w:t>
            </w:r>
          </w:p>
        </w:tc>
      </w:tr>
      <w:tr w:rsidR="00DC5656" w14:paraId="158CE516" w14:textId="77777777" w:rsidTr="00DC5656">
        <w:trPr>
          <w:trHeight w:val="359"/>
        </w:trPr>
        <w:tc>
          <w:tcPr>
            <w:tcW w:w="2898" w:type="dxa"/>
            <w:shd w:val="clear" w:color="auto" w:fill="FFFFFF" w:themeFill="background1"/>
          </w:tcPr>
          <w:p w14:paraId="299FE577" w14:textId="77777777" w:rsidR="00DC5656" w:rsidRPr="00DC5656" w:rsidRDefault="001F7CB9" w:rsidP="00DC5656">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Financial Statements (Section 3.2.7)</w:t>
            </w:r>
            <w:r w:rsidR="00DC5656" w:rsidRPr="00DC5656">
              <w:t xml:space="preserve"> </w:t>
            </w:r>
          </w:p>
          <w:p w14:paraId="7632E0D1" w14:textId="77777777" w:rsidR="00DC5656" w:rsidRPr="003513D8" w:rsidRDefault="00DC5656" w:rsidP="000D543C">
            <w:pPr>
              <w:jc w:val="left"/>
            </w:pPr>
          </w:p>
        </w:tc>
        <w:tc>
          <w:tcPr>
            <w:tcW w:w="2250" w:type="dxa"/>
            <w:shd w:val="clear" w:color="auto" w:fill="FFFFFF" w:themeFill="background1"/>
          </w:tcPr>
          <w:p w14:paraId="18E7A2EC" w14:textId="77777777" w:rsidR="00DC5656" w:rsidRDefault="001F7CB9" w:rsidP="000D543C">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25</w:t>
            </w:r>
          </w:p>
        </w:tc>
        <w:tc>
          <w:tcPr>
            <w:tcW w:w="2574" w:type="dxa"/>
            <w:shd w:val="clear" w:color="auto" w:fill="FFFFFF" w:themeFill="background1"/>
          </w:tcPr>
          <w:p w14:paraId="0961E7EB" w14:textId="77777777" w:rsidR="00DC5656" w:rsidRPr="00FA3E1F" w:rsidRDefault="00DC5656" w:rsidP="000D543C">
            <w:pPr>
              <w:jc w:val="center"/>
            </w:pPr>
            <w:r>
              <w:t>--</w:t>
            </w:r>
          </w:p>
        </w:tc>
        <w:tc>
          <w:tcPr>
            <w:tcW w:w="2574" w:type="dxa"/>
            <w:shd w:val="clear" w:color="auto" w:fill="FFFFFF" w:themeFill="background1"/>
          </w:tcPr>
          <w:p w14:paraId="0C0ACDFC" w14:textId="77777777" w:rsidR="00DC5656" w:rsidRPr="005D1E60" w:rsidRDefault="001F7CB9" w:rsidP="000D543C">
            <w:pPr>
              <w:jc w:val="center"/>
            </w:pPr>
            <w:r>
              <w:t>100</w:t>
            </w:r>
          </w:p>
        </w:tc>
      </w:tr>
    </w:tbl>
    <w:p w14:paraId="593D3ABB" w14:textId="77777777" w:rsidR="00495308" w:rsidRDefault="00495308">
      <w:pPr>
        <w:keepNext/>
        <w:jc w:val="left"/>
        <w:rPr>
          <w:bCs/>
        </w:rPr>
      </w:pPr>
    </w:p>
    <w:p w14:paraId="1D030B8D" w14:textId="77777777" w:rsidR="00495308" w:rsidRDefault="00495308">
      <w:pPr>
        <w:keepNext/>
        <w:jc w:val="left"/>
      </w:pPr>
      <w:r>
        <w:rPr>
          <w:b/>
          <w:bCs/>
        </w:rPr>
        <w:t>Scoring of Cost Proposal Pricing.</w:t>
      </w:r>
    </w:p>
    <w:p w14:paraId="18DEDE1E" w14:textId="77777777" w:rsidR="00495308" w:rsidRDefault="00495308">
      <w:pPr>
        <w:jc w:val="left"/>
      </w:pPr>
      <w:r>
        <w:t xml:space="preserve">Cost Proposal pricing will be scored based on a ratio of the lowest Cost Proposal versus the cost of each higher priced Bid Proposal.  </w:t>
      </w:r>
      <w:r>
        <w:rPr>
          <w:bCs/>
        </w:rPr>
        <w:t>Under this formula, the lowest Cost Proposal receives all of the points assigned to pricing.  A Cost Proposal twice as expensive as the lowest Cost Proposal would earn half of the available points.</w:t>
      </w:r>
      <w:r>
        <w:t xml:space="preserve">  The formula is:</w:t>
      </w:r>
    </w:p>
    <w:p w14:paraId="38FBD9B9" w14:textId="77777777" w:rsidR="00495308" w:rsidRDefault="00495308">
      <w:pPr>
        <w:pStyle w:val="Header"/>
        <w:jc w:val="left"/>
      </w:pPr>
    </w:p>
    <w:p w14:paraId="30DC6A38" w14:textId="77777777" w:rsidR="00495308" w:rsidRDefault="00495308">
      <w:pPr>
        <w:rPr>
          <w:b/>
        </w:rPr>
      </w:pPr>
      <w:r>
        <w:rPr>
          <w:b/>
        </w:rPr>
        <w:t>Weighted Cost Score = (price of lowest Cost Proposal/price of each higher priced Cost Proposal) X (points assigned to pricing)</w:t>
      </w:r>
    </w:p>
    <w:p w14:paraId="12E3C249" w14:textId="77777777" w:rsidR="00495308" w:rsidRDefault="00495308"/>
    <w:p w14:paraId="46A11920" w14:textId="77777777" w:rsidR="00495308" w:rsidRPr="00BB7400" w:rsidRDefault="00495308">
      <w:pPr>
        <w:rPr>
          <w:b/>
        </w:rPr>
      </w:pPr>
      <w:r w:rsidRPr="00BB7400">
        <w:rPr>
          <w:b/>
        </w:rPr>
        <w:t xml:space="preserve">Total Points Assigned to Pricing: </w:t>
      </w:r>
      <w:r w:rsidR="00BB7400">
        <w:rPr>
          <w:b/>
        </w:rPr>
        <w:t>500</w:t>
      </w:r>
    </w:p>
    <w:p w14:paraId="2D4DB9B7" w14:textId="77777777" w:rsidR="00495308" w:rsidRPr="00BB7400" w:rsidRDefault="00495308"/>
    <w:p w14:paraId="19DA7A33" w14:textId="77777777" w:rsidR="00495308" w:rsidRDefault="00495308">
      <w:pPr>
        <w:jc w:val="left"/>
        <w:rPr>
          <w:b/>
        </w:rPr>
      </w:pPr>
      <w:r w:rsidRPr="00BB7400">
        <w:rPr>
          <w:b/>
        </w:rPr>
        <w:t xml:space="preserve">Total Points Possible for Technical and Cost Proposals:  </w:t>
      </w:r>
      <w:r w:rsidR="003C2032" w:rsidRPr="00602F8A">
        <w:rPr>
          <w:b/>
        </w:rPr>
        <w:t>4</w:t>
      </w:r>
      <w:r w:rsidR="001F7CB9" w:rsidRPr="00602F8A">
        <w:rPr>
          <w:b/>
        </w:rPr>
        <w:t>7</w:t>
      </w:r>
      <w:r w:rsidR="003C2032" w:rsidRPr="00602F8A">
        <w:rPr>
          <w:b/>
        </w:rPr>
        <w:t>00</w:t>
      </w:r>
      <w:r>
        <w:rPr>
          <w:b/>
        </w:rPr>
        <w:t xml:space="preserve"> </w:t>
      </w:r>
    </w:p>
    <w:p w14:paraId="6D8EAC66" w14:textId="77777777" w:rsidR="00495308" w:rsidRDefault="00495308">
      <w:pPr>
        <w:jc w:val="left"/>
      </w:pPr>
    </w:p>
    <w:p w14:paraId="1578B5E6" w14:textId="77777777" w:rsidR="00495308" w:rsidRDefault="00495308">
      <w:pPr>
        <w:pStyle w:val="ContractLevel2"/>
      </w:pPr>
      <w:proofErr w:type="gramStart"/>
      <w:r>
        <w:t>4.</w:t>
      </w:r>
      <w:r w:rsidR="006F4731">
        <w:t>5</w:t>
      </w:r>
      <w:r>
        <w:t xml:space="preserve">  Recommendation</w:t>
      </w:r>
      <w:proofErr w:type="gramEnd"/>
      <w:r>
        <w:t xml:space="preserve"> of the Evaluation Committee.  </w:t>
      </w:r>
    </w:p>
    <w:p w14:paraId="52E7014F" w14:textId="77777777" w:rsidR="00495308" w:rsidRDefault="00495308">
      <w:pPr>
        <w:jc w:val="left"/>
      </w:pPr>
      <w:r>
        <w:t xml:space="preserve">The evaluation committee shall present a final ranking and recommendation(s) to the Division Administrator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Division Administrator shall consider the committee’s recommendation when making the final </w:t>
      </w:r>
      <w:proofErr w:type="gramStart"/>
      <w:r>
        <w:t>decision, but</w:t>
      </w:r>
      <w:proofErr w:type="gramEnd"/>
      <w:r>
        <w:t xml:space="preserve"> is not bound by the recommendation.  </w:t>
      </w:r>
    </w:p>
    <w:p w14:paraId="032A1BDB" w14:textId="77777777" w:rsidR="00495308" w:rsidRDefault="00495308">
      <w:pPr>
        <w:spacing w:after="200" w:line="276" w:lineRule="auto"/>
        <w:jc w:val="left"/>
        <w:rPr>
          <w:b/>
          <w:bCs/>
          <w:sz w:val="24"/>
          <w:szCs w:val="24"/>
        </w:rPr>
      </w:pPr>
      <w:bookmarkStart w:id="136" w:name="_Toc265506684"/>
      <w:bookmarkStart w:id="137" w:name="_Toc265507121"/>
      <w:bookmarkStart w:id="138" w:name="_Toc265564621"/>
      <w:bookmarkStart w:id="139" w:name="_Toc265580917"/>
      <w:r>
        <w:rPr>
          <w:sz w:val="24"/>
          <w:szCs w:val="24"/>
        </w:rPr>
        <w:br w:type="page"/>
      </w:r>
    </w:p>
    <w:p w14:paraId="017B401C" w14:textId="77777777" w:rsidR="00495308" w:rsidRDefault="00495308">
      <w:pPr>
        <w:pStyle w:val="Heading1"/>
        <w:jc w:val="center"/>
        <w:rPr>
          <w:sz w:val="24"/>
          <w:szCs w:val="24"/>
        </w:rPr>
      </w:pPr>
      <w:r>
        <w:rPr>
          <w:sz w:val="24"/>
          <w:szCs w:val="24"/>
        </w:rPr>
        <w:lastRenderedPageBreak/>
        <w:t>Attachment A: Release of Information</w:t>
      </w:r>
      <w:bookmarkEnd w:id="136"/>
      <w:bookmarkEnd w:id="137"/>
      <w:bookmarkEnd w:id="138"/>
      <w:bookmarkEnd w:id="139"/>
    </w:p>
    <w:p w14:paraId="70571157" w14:textId="77777777" w:rsidR="00495308" w:rsidRDefault="00495308">
      <w:pPr>
        <w:jc w:val="center"/>
      </w:pPr>
      <w:r>
        <w:rPr>
          <w:rFonts w:eastAsia="Times New Roman"/>
          <w:i/>
        </w:rPr>
        <w:t>(Return this completed form behind Tab 6 of the Bid Proposal.)</w:t>
      </w:r>
    </w:p>
    <w:p w14:paraId="57413D05" w14:textId="77777777" w:rsidR="00495308" w:rsidRDefault="00495308"/>
    <w:p w14:paraId="7CCED0BD" w14:textId="77777777" w:rsidR="00495308" w:rsidRDefault="00495308">
      <w:pPr>
        <w:pStyle w:val="BodyText3"/>
        <w:jc w:val="left"/>
      </w:pPr>
    </w:p>
    <w:p w14:paraId="252AE064" w14:textId="77777777" w:rsidR="00495308" w:rsidRDefault="00495308">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14:paraId="78EF2E5F" w14:textId="77777777" w:rsidR="00495308" w:rsidRDefault="00495308">
      <w:pPr>
        <w:pStyle w:val="BodyText3"/>
        <w:jc w:val="left"/>
      </w:pPr>
    </w:p>
    <w:p w14:paraId="0AD2EEBF" w14:textId="77777777" w:rsidR="00495308" w:rsidRDefault="00495308">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591DCF28" w14:textId="77777777" w:rsidR="00495308" w:rsidRDefault="00495308">
      <w:pPr>
        <w:jc w:val="left"/>
      </w:pPr>
    </w:p>
    <w:p w14:paraId="67A10D17" w14:textId="77777777" w:rsidR="00495308" w:rsidRDefault="00495308">
      <w:pPr>
        <w:pStyle w:val="Header"/>
        <w:tabs>
          <w:tab w:val="clear" w:pos="4320"/>
          <w:tab w:val="clear" w:pos="8640"/>
        </w:tabs>
        <w:jc w:val="left"/>
      </w:pPr>
      <w:r>
        <w:t>_______________________________</w:t>
      </w:r>
    </w:p>
    <w:p w14:paraId="28802A36" w14:textId="77777777" w:rsidR="00495308" w:rsidRDefault="00495308">
      <w:pPr>
        <w:jc w:val="left"/>
      </w:pPr>
      <w:r>
        <w:t>Printed Name of Bidder Organization</w:t>
      </w:r>
    </w:p>
    <w:p w14:paraId="57E020F3" w14:textId="77777777" w:rsidR="00495308" w:rsidRDefault="00495308">
      <w:pPr>
        <w:jc w:val="left"/>
      </w:pPr>
    </w:p>
    <w:p w14:paraId="4C5CE11E" w14:textId="77777777" w:rsidR="00495308" w:rsidRDefault="00495308">
      <w:pPr>
        <w:jc w:val="left"/>
      </w:pPr>
    </w:p>
    <w:p w14:paraId="223529BF" w14:textId="77777777" w:rsidR="00495308" w:rsidRDefault="00495308">
      <w:pPr>
        <w:jc w:val="left"/>
      </w:pPr>
      <w:r>
        <w:t>_______________________________</w:t>
      </w:r>
      <w:r>
        <w:tab/>
      </w:r>
      <w:r>
        <w:tab/>
        <w:t>___________________________</w:t>
      </w:r>
    </w:p>
    <w:p w14:paraId="6C8F42CD" w14:textId="77777777" w:rsidR="00495308" w:rsidRDefault="00495308">
      <w:pPr>
        <w:jc w:val="left"/>
      </w:pPr>
      <w:r>
        <w:t xml:space="preserve">Signature of Authorized Representative </w:t>
      </w:r>
      <w:r>
        <w:tab/>
      </w:r>
      <w:r>
        <w:tab/>
        <w:t>Date</w:t>
      </w:r>
    </w:p>
    <w:p w14:paraId="4F029813" w14:textId="77777777" w:rsidR="00495308" w:rsidRDefault="00495308">
      <w:pPr>
        <w:jc w:val="left"/>
      </w:pPr>
    </w:p>
    <w:p w14:paraId="3190F66E" w14:textId="77777777" w:rsidR="00495308" w:rsidRDefault="00495308">
      <w:pPr>
        <w:jc w:val="left"/>
      </w:pPr>
      <w:r>
        <w:t>_______________________________</w:t>
      </w:r>
      <w:r>
        <w:tab/>
      </w:r>
      <w:r>
        <w:tab/>
      </w:r>
    </w:p>
    <w:p w14:paraId="214AB886" w14:textId="77777777" w:rsidR="00495308" w:rsidRDefault="00495308">
      <w:pPr>
        <w:jc w:val="left"/>
      </w:pPr>
      <w:r>
        <w:t>Printed Name</w:t>
      </w:r>
      <w:r>
        <w:tab/>
      </w:r>
      <w:r>
        <w:tab/>
      </w:r>
    </w:p>
    <w:p w14:paraId="4A95A8FF" w14:textId="77777777" w:rsidR="00495308" w:rsidRDefault="00495308">
      <w:pPr>
        <w:ind w:left="2880" w:firstLine="720"/>
        <w:jc w:val="left"/>
      </w:pPr>
    </w:p>
    <w:p w14:paraId="6A8120F1" w14:textId="77777777" w:rsidR="00495308" w:rsidRDefault="00495308"/>
    <w:p w14:paraId="76D9A360" w14:textId="77777777" w:rsidR="00495308" w:rsidRDefault="00495308"/>
    <w:p w14:paraId="165D9450" w14:textId="77777777" w:rsidR="00495308" w:rsidRDefault="00495308"/>
    <w:p w14:paraId="1F0F6D0C" w14:textId="77777777" w:rsidR="00495308" w:rsidRDefault="00495308"/>
    <w:p w14:paraId="2DD730BD" w14:textId="77777777" w:rsidR="00495308" w:rsidRDefault="00495308">
      <w:pPr>
        <w:ind w:left="2880" w:firstLine="720"/>
        <w:jc w:val="left"/>
      </w:pPr>
    </w:p>
    <w:p w14:paraId="33759229" w14:textId="77777777" w:rsidR="00495308" w:rsidRDefault="00495308">
      <w:pPr>
        <w:ind w:left="2880" w:firstLine="720"/>
        <w:jc w:val="left"/>
      </w:pPr>
    </w:p>
    <w:p w14:paraId="4074FE05" w14:textId="77777777" w:rsidR="00495308" w:rsidRDefault="00495308">
      <w:pPr>
        <w:ind w:left="2880" w:firstLine="720"/>
        <w:jc w:val="center"/>
      </w:pPr>
    </w:p>
    <w:p w14:paraId="6341D876" w14:textId="77777777" w:rsidR="00495308" w:rsidRDefault="00495308">
      <w:pPr>
        <w:pStyle w:val="Heading1"/>
        <w:jc w:val="center"/>
        <w:rPr>
          <w:rFonts w:eastAsia="Times New Roman"/>
          <w:sz w:val="24"/>
          <w:szCs w:val="24"/>
        </w:rPr>
      </w:pPr>
      <w:r>
        <w:br w:type="page"/>
      </w:r>
      <w:bookmarkStart w:id="140" w:name="_Toc265506685"/>
      <w:bookmarkStart w:id="141" w:name="_Toc265507122"/>
      <w:bookmarkStart w:id="142" w:name="_Toc265564622"/>
      <w:bookmarkStart w:id="143" w:name="_Toc265580918"/>
      <w:r>
        <w:rPr>
          <w:sz w:val="24"/>
          <w:szCs w:val="24"/>
        </w:rPr>
        <w:lastRenderedPageBreak/>
        <w:t xml:space="preserve">Attachment B: </w:t>
      </w:r>
      <w:r>
        <w:rPr>
          <w:rFonts w:eastAsia="Times New Roman"/>
          <w:sz w:val="24"/>
          <w:szCs w:val="24"/>
        </w:rPr>
        <w:t>Primary Bidder Detail &amp; Certification</w:t>
      </w:r>
      <w:bookmarkEnd w:id="140"/>
      <w:bookmarkEnd w:id="141"/>
      <w:bookmarkEnd w:id="142"/>
      <w:bookmarkEnd w:id="143"/>
      <w:r>
        <w:rPr>
          <w:rFonts w:eastAsia="Times New Roman"/>
          <w:sz w:val="24"/>
          <w:szCs w:val="24"/>
        </w:rPr>
        <w:t xml:space="preserve"> Form</w:t>
      </w:r>
    </w:p>
    <w:p w14:paraId="701A0E1E" w14:textId="77777777" w:rsidR="00495308" w:rsidRDefault="00495308">
      <w:pPr>
        <w:ind w:hanging="180"/>
        <w:jc w:val="left"/>
        <w:rPr>
          <w:rFonts w:eastAsia="Times New Roman"/>
          <w:i/>
        </w:rPr>
      </w:pPr>
      <w:r>
        <w:rPr>
          <w:rFonts w:eastAsia="Times New Roman"/>
          <w:i/>
        </w:rPr>
        <w:t xml:space="preserve">(Return this completed form behind Tab 6 of the Proposal. </w:t>
      </w:r>
      <w:r>
        <w:rPr>
          <w:i/>
        </w:rPr>
        <w:t xml:space="preserve"> If a section does not apply, label it “not applicable”.</w:t>
      </w:r>
      <w:r>
        <w:rPr>
          <w:rFonts w:eastAsia="Times New Roman"/>
          <w:i/>
        </w:rPr>
        <w:t>)</w:t>
      </w:r>
    </w:p>
    <w:p w14:paraId="329C7A47" w14:textId="77777777" w:rsidR="00495308" w:rsidRDefault="00495308">
      <w:pPr>
        <w:ind w:hanging="180"/>
        <w:jc w:val="left"/>
        <w:rPr>
          <w:rFonts w:eastAsia="Times New Roman"/>
          <w:i/>
        </w:rPr>
      </w:pPr>
    </w:p>
    <w:p w14:paraId="380BC67E" w14:textId="77777777" w:rsidR="00495308" w:rsidRDefault="00495308">
      <w:pPr>
        <w:ind w:hanging="180"/>
        <w:jc w:val="left"/>
        <w:rPr>
          <w:rFonts w:eastAsia="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700"/>
        <w:gridCol w:w="5850"/>
      </w:tblGrid>
      <w:tr w:rsidR="00495308" w14:paraId="15B4B669" w14:textId="77777777">
        <w:tc>
          <w:tcPr>
            <w:tcW w:w="10098" w:type="dxa"/>
            <w:gridSpan w:val="3"/>
            <w:shd w:val="clear" w:color="auto" w:fill="DBE5F1"/>
          </w:tcPr>
          <w:p w14:paraId="36CA9B4D" w14:textId="77777777" w:rsidR="00495308" w:rsidRDefault="00495308">
            <w:pPr>
              <w:jc w:val="center"/>
              <w:rPr>
                <w:rFonts w:eastAsia="Times New Roman"/>
                <w:b/>
              </w:rPr>
            </w:pPr>
            <w:r>
              <w:rPr>
                <w:rFonts w:eastAsia="Times New Roman"/>
                <w:b/>
              </w:rPr>
              <w:t>Primary Contact Information (individual who can address issues re: this Bid Proposal)</w:t>
            </w:r>
          </w:p>
        </w:tc>
      </w:tr>
      <w:tr w:rsidR="00495308" w14:paraId="2E264366" w14:textId="77777777">
        <w:tc>
          <w:tcPr>
            <w:tcW w:w="1548" w:type="dxa"/>
            <w:shd w:val="clear" w:color="auto" w:fill="DBE5F1"/>
          </w:tcPr>
          <w:p w14:paraId="50C6A107" w14:textId="77777777" w:rsidR="00495308" w:rsidRDefault="00495308">
            <w:pPr>
              <w:rPr>
                <w:rFonts w:eastAsia="Times New Roman"/>
                <w:b/>
              </w:rPr>
            </w:pPr>
            <w:r>
              <w:rPr>
                <w:rFonts w:eastAsia="Times New Roman"/>
                <w:b/>
              </w:rPr>
              <w:t>Name:</w:t>
            </w:r>
          </w:p>
        </w:tc>
        <w:tc>
          <w:tcPr>
            <w:tcW w:w="8550" w:type="dxa"/>
            <w:gridSpan w:val="2"/>
          </w:tcPr>
          <w:p w14:paraId="6F1C5CF0" w14:textId="77777777" w:rsidR="00495308" w:rsidRDefault="00495308">
            <w:pPr>
              <w:rPr>
                <w:rFonts w:eastAsia="Times New Roman"/>
                <w:b/>
              </w:rPr>
            </w:pPr>
          </w:p>
        </w:tc>
      </w:tr>
      <w:tr w:rsidR="00495308" w14:paraId="55B585F9" w14:textId="77777777">
        <w:tc>
          <w:tcPr>
            <w:tcW w:w="1548" w:type="dxa"/>
            <w:shd w:val="clear" w:color="auto" w:fill="DBE5F1"/>
          </w:tcPr>
          <w:p w14:paraId="0CF45C3A" w14:textId="77777777" w:rsidR="00495308" w:rsidRDefault="00495308">
            <w:pPr>
              <w:rPr>
                <w:rFonts w:eastAsia="Times New Roman"/>
                <w:b/>
              </w:rPr>
            </w:pPr>
            <w:r>
              <w:rPr>
                <w:rFonts w:eastAsia="Times New Roman"/>
                <w:b/>
              </w:rPr>
              <w:t>Address:</w:t>
            </w:r>
          </w:p>
        </w:tc>
        <w:tc>
          <w:tcPr>
            <w:tcW w:w="8550" w:type="dxa"/>
            <w:gridSpan w:val="2"/>
          </w:tcPr>
          <w:p w14:paraId="1582CB14" w14:textId="77777777" w:rsidR="00495308" w:rsidRDefault="00495308">
            <w:pPr>
              <w:rPr>
                <w:rFonts w:eastAsia="Times New Roman"/>
                <w:b/>
              </w:rPr>
            </w:pPr>
          </w:p>
        </w:tc>
      </w:tr>
      <w:tr w:rsidR="00495308" w14:paraId="65AB7B0E" w14:textId="77777777">
        <w:tc>
          <w:tcPr>
            <w:tcW w:w="1548" w:type="dxa"/>
            <w:shd w:val="clear" w:color="auto" w:fill="DBE5F1"/>
          </w:tcPr>
          <w:p w14:paraId="2FE174C7" w14:textId="77777777" w:rsidR="00495308" w:rsidRDefault="00495308">
            <w:pPr>
              <w:rPr>
                <w:rFonts w:eastAsia="Times New Roman"/>
                <w:b/>
              </w:rPr>
            </w:pPr>
            <w:r>
              <w:rPr>
                <w:rFonts w:eastAsia="Times New Roman"/>
                <w:b/>
              </w:rPr>
              <w:t>Tel:</w:t>
            </w:r>
          </w:p>
        </w:tc>
        <w:tc>
          <w:tcPr>
            <w:tcW w:w="8550" w:type="dxa"/>
            <w:gridSpan w:val="2"/>
          </w:tcPr>
          <w:p w14:paraId="7749CF88" w14:textId="77777777" w:rsidR="00495308" w:rsidRDefault="00495308">
            <w:pPr>
              <w:rPr>
                <w:rFonts w:eastAsia="Times New Roman"/>
                <w:b/>
              </w:rPr>
            </w:pPr>
          </w:p>
        </w:tc>
      </w:tr>
      <w:tr w:rsidR="00495308" w14:paraId="231B0170" w14:textId="77777777">
        <w:tc>
          <w:tcPr>
            <w:tcW w:w="1548" w:type="dxa"/>
            <w:shd w:val="clear" w:color="auto" w:fill="DBE5F1"/>
          </w:tcPr>
          <w:p w14:paraId="7E9CC297" w14:textId="77777777" w:rsidR="00495308" w:rsidRDefault="00495308">
            <w:pPr>
              <w:rPr>
                <w:rFonts w:eastAsia="Times New Roman"/>
                <w:b/>
              </w:rPr>
            </w:pPr>
            <w:r>
              <w:rPr>
                <w:rFonts w:eastAsia="Times New Roman"/>
                <w:b/>
              </w:rPr>
              <w:t>Fax:</w:t>
            </w:r>
          </w:p>
        </w:tc>
        <w:tc>
          <w:tcPr>
            <w:tcW w:w="8550" w:type="dxa"/>
            <w:gridSpan w:val="2"/>
          </w:tcPr>
          <w:p w14:paraId="5EE21A62" w14:textId="77777777" w:rsidR="00495308" w:rsidRDefault="00495308">
            <w:pPr>
              <w:rPr>
                <w:rFonts w:eastAsia="Times New Roman"/>
                <w:b/>
              </w:rPr>
            </w:pPr>
          </w:p>
        </w:tc>
      </w:tr>
      <w:tr w:rsidR="00495308" w14:paraId="2C207D08" w14:textId="77777777">
        <w:tc>
          <w:tcPr>
            <w:tcW w:w="1548" w:type="dxa"/>
            <w:shd w:val="clear" w:color="auto" w:fill="DBE5F1"/>
          </w:tcPr>
          <w:p w14:paraId="5E12E560" w14:textId="77777777" w:rsidR="00495308" w:rsidRDefault="00495308">
            <w:pPr>
              <w:rPr>
                <w:rFonts w:eastAsia="Times New Roman"/>
                <w:b/>
              </w:rPr>
            </w:pPr>
            <w:r>
              <w:rPr>
                <w:rFonts w:eastAsia="Times New Roman"/>
                <w:b/>
              </w:rPr>
              <w:t>E-mail:</w:t>
            </w:r>
          </w:p>
        </w:tc>
        <w:tc>
          <w:tcPr>
            <w:tcW w:w="8550" w:type="dxa"/>
            <w:gridSpan w:val="2"/>
          </w:tcPr>
          <w:p w14:paraId="15F67CDA" w14:textId="77777777" w:rsidR="00495308" w:rsidRDefault="00495308">
            <w:pPr>
              <w:rPr>
                <w:rFonts w:eastAsia="Times New Roman"/>
                <w:b/>
              </w:rPr>
            </w:pPr>
          </w:p>
        </w:tc>
      </w:tr>
      <w:tr w:rsidR="00495308" w14:paraId="65C0A122" w14:textId="77777777">
        <w:tc>
          <w:tcPr>
            <w:tcW w:w="10098" w:type="dxa"/>
            <w:gridSpan w:val="3"/>
            <w:shd w:val="clear" w:color="auto" w:fill="DBE5F1"/>
          </w:tcPr>
          <w:p w14:paraId="75695A78" w14:textId="77777777" w:rsidR="00495308" w:rsidRDefault="00495308">
            <w:pPr>
              <w:jc w:val="center"/>
              <w:rPr>
                <w:rFonts w:eastAsia="Times New Roman"/>
                <w:b/>
              </w:rPr>
            </w:pPr>
            <w:r>
              <w:rPr>
                <w:rFonts w:eastAsia="Times New Roman"/>
                <w:b/>
              </w:rPr>
              <w:t>Primary Bidder Detail</w:t>
            </w:r>
          </w:p>
        </w:tc>
      </w:tr>
      <w:tr w:rsidR="00495308" w14:paraId="5907E219" w14:textId="77777777">
        <w:tc>
          <w:tcPr>
            <w:tcW w:w="4248" w:type="dxa"/>
            <w:gridSpan w:val="2"/>
            <w:shd w:val="clear" w:color="auto" w:fill="DBE5F1"/>
          </w:tcPr>
          <w:p w14:paraId="29F272CA" w14:textId="77777777" w:rsidR="00495308" w:rsidRDefault="00495308">
            <w:pPr>
              <w:rPr>
                <w:rFonts w:eastAsia="Times New Roman"/>
                <w:b/>
              </w:rPr>
            </w:pPr>
            <w:r>
              <w:rPr>
                <w:rFonts w:eastAsia="Times New Roman"/>
                <w:b/>
              </w:rPr>
              <w:t>Business Legal Name (“Bidder”):</w:t>
            </w:r>
          </w:p>
        </w:tc>
        <w:tc>
          <w:tcPr>
            <w:tcW w:w="5850" w:type="dxa"/>
          </w:tcPr>
          <w:p w14:paraId="552A7644" w14:textId="77777777" w:rsidR="00495308" w:rsidRDefault="00495308">
            <w:pPr>
              <w:rPr>
                <w:rFonts w:eastAsia="Times New Roman"/>
              </w:rPr>
            </w:pPr>
          </w:p>
        </w:tc>
      </w:tr>
      <w:tr w:rsidR="00495308" w14:paraId="53EF6CE0" w14:textId="77777777">
        <w:tc>
          <w:tcPr>
            <w:tcW w:w="4248" w:type="dxa"/>
            <w:gridSpan w:val="2"/>
            <w:shd w:val="clear" w:color="auto" w:fill="DBE5F1"/>
          </w:tcPr>
          <w:p w14:paraId="1E79B94B" w14:textId="77777777" w:rsidR="00495308" w:rsidRDefault="00495308">
            <w:pPr>
              <w:rPr>
                <w:rFonts w:eastAsia="Times New Roman"/>
                <w:b/>
              </w:rPr>
            </w:pPr>
            <w:r>
              <w:rPr>
                <w:rFonts w:eastAsia="Times New Roman"/>
                <w:b/>
              </w:rPr>
              <w:t>“Doing Business As” names, assumed names, or other operating names:</w:t>
            </w:r>
          </w:p>
        </w:tc>
        <w:tc>
          <w:tcPr>
            <w:tcW w:w="5850" w:type="dxa"/>
          </w:tcPr>
          <w:p w14:paraId="3EC62E6A" w14:textId="77777777" w:rsidR="00495308" w:rsidRDefault="00495308">
            <w:pPr>
              <w:rPr>
                <w:rFonts w:eastAsia="Times New Roman"/>
              </w:rPr>
            </w:pPr>
          </w:p>
        </w:tc>
      </w:tr>
      <w:tr w:rsidR="00495308" w14:paraId="05C8208A" w14:textId="77777777">
        <w:tc>
          <w:tcPr>
            <w:tcW w:w="4248" w:type="dxa"/>
            <w:gridSpan w:val="2"/>
            <w:shd w:val="clear" w:color="auto" w:fill="DBE5F1"/>
          </w:tcPr>
          <w:p w14:paraId="2330BB72" w14:textId="77777777" w:rsidR="00495308" w:rsidRDefault="00495308">
            <w:pPr>
              <w:rPr>
                <w:rFonts w:eastAsia="Times New Roman"/>
                <w:b/>
              </w:rPr>
            </w:pPr>
            <w:r>
              <w:rPr>
                <w:rFonts w:eastAsia="Times New Roman"/>
                <w:b/>
              </w:rPr>
              <w:t>Parent Corporation Name and Address of Headquarters, if any:</w:t>
            </w:r>
          </w:p>
        </w:tc>
        <w:tc>
          <w:tcPr>
            <w:tcW w:w="5850" w:type="dxa"/>
          </w:tcPr>
          <w:p w14:paraId="1F93D7BD" w14:textId="77777777" w:rsidR="00495308" w:rsidRDefault="00495308">
            <w:pPr>
              <w:rPr>
                <w:rFonts w:eastAsia="Times New Roman"/>
              </w:rPr>
            </w:pPr>
          </w:p>
        </w:tc>
      </w:tr>
      <w:tr w:rsidR="00495308" w14:paraId="266FB7AA" w14:textId="77777777">
        <w:tc>
          <w:tcPr>
            <w:tcW w:w="4248" w:type="dxa"/>
            <w:gridSpan w:val="2"/>
            <w:shd w:val="clear" w:color="auto" w:fill="DBE5F1"/>
          </w:tcPr>
          <w:p w14:paraId="69950E6B" w14:textId="77777777" w:rsidR="00495308" w:rsidRDefault="00495308">
            <w:pPr>
              <w:rPr>
                <w:rFonts w:eastAsia="Times New Roman"/>
                <w:b/>
              </w:rPr>
            </w:pPr>
            <w:r>
              <w:rPr>
                <w:rFonts w:eastAsia="Times New Roman"/>
                <w:b/>
              </w:rPr>
              <w:t>Form of Business Entity (i.e., corp., partnership, LLC, etc.):</w:t>
            </w:r>
          </w:p>
        </w:tc>
        <w:tc>
          <w:tcPr>
            <w:tcW w:w="5850" w:type="dxa"/>
          </w:tcPr>
          <w:p w14:paraId="1657193B" w14:textId="77777777" w:rsidR="00495308" w:rsidRDefault="00495308">
            <w:pPr>
              <w:rPr>
                <w:rFonts w:eastAsia="Times New Roman"/>
              </w:rPr>
            </w:pPr>
          </w:p>
        </w:tc>
      </w:tr>
      <w:tr w:rsidR="00495308" w14:paraId="19D3B36E" w14:textId="77777777">
        <w:tc>
          <w:tcPr>
            <w:tcW w:w="4248" w:type="dxa"/>
            <w:gridSpan w:val="2"/>
            <w:shd w:val="clear" w:color="auto" w:fill="DBE5F1"/>
          </w:tcPr>
          <w:p w14:paraId="26E5B652" w14:textId="77777777" w:rsidR="00495308" w:rsidRDefault="00495308">
            <w:pPr>
              <w:rPr>
                <w:rFonts w:eastAsia="Times New Roman"/>
                <w:b/>
              </w:rPr>
            </w:pPr>
            <w:r>
              <w:rPr>
                <w:rFonts w:eastAsia="Times New Roman"/>
                <w:b/>
              </w:rPr>
              <w:t>State of Incorporation/organization:</w:t>
            </w:r>
          </w:p>
        </w:tc>
        <w:tc>
          <w:tcPr>
            <w:tcW w:w="5850" w:type="dxa"/>
          </w:tcPr>
          <w:p w14:paraId="55903F28" w14:textId="77777777" w:rsidR="00495308" w:rsidRDefault="00495308">
            <w:pPr>
              <w:rPr>
                <w:rFonts w:eastAsia="Times New Roman"/>
              </w:rPr>
            </w:pPr>
          </w:p>
        </w:tc>
      </w:tr>
      <w:tr w:rsidR="00495308" w14:paraId="4765E6F6" w14:textId="77777777">
        <w:tc>
          <w:tcPr>
            <w:tcW w:w="4248" w:type="dxa"/>
            <w:gridSpan w:val="2"/>
            <w:shd w:val="clear" w:color="auto" w:fill="DBE5F1"/>
          </w:tcPr>
          <w:p w14:paraId="69974AE4" w14:textId="77777777" w:rsidR="00495308" w:rsidRDefault="00495308">
            <w:pPr>
              <w:rPr>
                <w:rFonts w:eastAsia="Times New Roman"/>
                <w:b/>
              </w:rPr>
            </w:pPr>
            <w:r>
              <w:rPr>
                <w:rFonts w:eastAsia="Times New Roman"/>
                <w:b/>
              </w:rPr>
              <w:t>Primary Address:</w:t>
            </w:r>
          </w:p>
        </w:tc>
        <w:tc>
          <w:tcPr>
            <w:tcW w:w="5850" w:type="dxa"/>
          </w:tcPr>
          <w:p w14:paraId="6C20F50D" w14:textId="77777777" w:rsidR="00495308" w:rsidRDefault="00495308">
            <w:pPr>
              <w:rPr>
                <w:rFonts w:eastAsia="Times New Roman"/>
              </w:rPr>
            </w:pPr>
          </w:p>
        </w:tc>
      </w:tr>
      <w:tr w:rsidR="00495308" w14:paraId="2C0DC7EF" w14:textId="77777777">
        <w:tc>
          <w:tcPr>
            <w:tcW w:w="4248" w:type="dxa"/>
            <w:gridSpan w:val="2"/>
            <w:shd w:val="clear" w:color="auto" w:fill="DBE5F1"/>
          </w:tcPr>
          <w:p w14:paraId="2B5A534B" w14:textId="77777777" w:rsidR="00495308" w:rsidRDefault="00495308">
            <w:pPr>
              <w:rPr>
                <w:rFonts w:eastAsia="Times New Roman"/>
                <w:b/>
              </w:rPr>
            </w:pPr>
            <w:r>
              <w:rPr>
                <w:rFonts w:eastAsia="Times New Roman"/>
                <w:b/>
              </w:rPr>
              <w:t>Tel:</w:t>
            </w:r>
          </w:p>
        </w:tc>
        <w:tc>
          <w:tcPr>
            <w:tcW w:w="5850" w:type="dxa"/>
          </w:tcPr>
          <w:p w14:paraId="433A3B9D" w14:textId="77777777" w:rsidR="00495308" w:rsidRDefault="00495308">
            <w:pPr>
              <w:rPr>
                <w:rFonts w:eastAsia="Times New Roman"/>
              </w:rPr>
            </w:pPr>
          </w:p>
        </w:tc>
      </w:tr>
      <w:tr w:rsidR="00495308" w14:paraId="74E0157B" w14:textId="77777777">
        <w:tc>
          <w:tcPr>
            <w:tcW w:w="4248" w:type="dxa"/>
            <w:gridSpan w:val="2"/>
            <w:shd w:val="clear" w:color="auto" w:fill="DBE5F1"/>
          </w:tcPr>
          <w:p w14:paraId="27BBE3C2" w14:textId="77777777" w:rsidR="00495308" w:rsidRDefault="00495308">
            <w:pPr>
              <w:rPr>
                <w:rFonts w:eastAsia="Times New Roman"/>
                <w:b/>
              </w:rPr>
            </w:pPr>
            <w:r>
              <w:rPr>
                <w:rFonts w:eastAsia="Times New Roman"/>
                <w:b/>
              </w:rPr>
              <w:t>Local Address (if any):</w:t>
            </w:r>
          </w:p>
        </w:tc>
        <w:tc>
          <w:tcPr>
            <w:tcW w:w="5850" w:type="dxa"/>
          </w:tcPr>
          <w:p w14:paraId="6E1D4B56" w14:textId="77777777" w:rsidR="00495308" w:rsidRDefault="00495308">
            <w:pPr>
              <w:rPr>
                <w:rFonts w:eastAsia="Times New Roman"/>
              </w:rPr>
            </w:pPr>
          </w:p>
        </w:tc>
      </w:tr>
      <w:tr w:rsidR="00495308" w14:paraId="176A7867" w14:textId="77777777">
        <w:tc>
          <w:tcPr>
            <w:tcW w:w="4248" w:type="dxa"/>
            <w:gridSpan w:val="2"/>
            <w:shd w:val="clear" w:color="auto" w:fill="DBE5F1"/>
          </w:tcPr>
          <w:p w14:paraId="53A4F79C" w14:textId="77777777" w:rsidR="00495308" w:rsidRDefault="00495308">
            <w:pPr>
              <w:rPr>
                <w:rFonts w:eastAsia="Times New Roman"/>
                <w:b/>
              </w:rPr>
            </w:pPr>
            <w:r>
              <w:rPr>
                <w:rFonts w:eastAsia="Times New Roman"/>
                <w:b/>
              </w:rPr>
              <w:t>Addresses of Major Offices and other facilities that may contribute to performance under this RFP/Contract:</w:t>
            </w:r>
          </w:p>
        </w:tc>
        <w:tc>
          <w:tcPr>
            <w:tcW w:w="5850" w:type="dxa"/>
          </w:tcPr>
          <w:p w14:paraId="7ABBF31C" w14:textId="77777777" w:rsidR="00495308" w:rsidRDefault="00495308">
            <w:pPr>
              <w:rPr>
                <w:rFonts w:eastAsia="Times New Roman"/>
              </w:rPr>
            </w:pPr>
          </w:p>
        </w:tc>
      </w:tr>
      <w:tr w:rsidR="00495308" w14:paraId="35E15B9F" w14:textId="77777777">
        <w:tc>
          <w:tcPr>
            <w:tcW w:w="4248" w:type="dxa"/>
            <w:gridSpan w:val="2"/>
            <w:shd w:val="clear" w:color="auto" w:fill="DBE5F1"/>
          </w:tcPr>
          <w:p w14:paraId="6A99CB60" w14:textId="77777777" w:rsidR="00495308" w:rsidRDefault="00495308">
            <w:pPr>
              <w:rPr>
                <w:rFonts w:eastAsia="Times New Roman"/>
                <w:b/>
              </w:rPr>
            </w:pPr>
            <w:r>
              <w:rPr>
                <w:rFonts w:eastAsia="Times New Roman"/>
                <w:b/>
              </w:rPr>
              <w:t>Number of Employees:</w:t>
            </w:r>
          </w:p>
        </w:tc>
        <w:tc>
          <w:tcPr>
            <w:tcW w:w="5850" w:type="dxa"/>
          </w:tcPr>
          <w:p w14:paraId="291C186A" w14:textId="77777777" w:rsidR="00495308" w:rsidRDefault="00495308">
            <w:pPr>
              <w:rPr>
                <w:rFonts w:eastAsia="Times New Roman"/>
              </w:rPr>
            </w:pPr>
          </w:p>
        </w:tc>
      </w:tr>
      <w:tr w:rsidR="00495308" w14:paraId="5775A66D" w14:textId="77777777">
        <w:tc>
          <w:tcPr>
            <w:tcW w:w="4248" w:type="dxa"/>
            <w:gridSpan w:val="2"/>
            <w:shd w:val="clear" w:color="auto" w:fill="DBE5F1"/>
          </w:tcPr>
          <w:p w14:paraId="2184B6AF" w14:textId="77777777" w:rsidR="00495308" w:rsidRDefault="00495308">
            <w:pPr>
              <w:rPr>
                <w:rFonts w:eastAsia="Times New Roman"/>
                <w:b/>
              </w:rPr>
            </w:pPr>
            <w:r>
              <w:rPr>
                <w:rFonts w:eastAsia="Times New Roman"/>
                <w:b/>
              </w:rPr>
              <w:t>Number of Years in Business:</w:t>
            </w:r>
          </w:p>
        </w:tc>
        <w:tc>
          <w:tcPr>
            <w:tcW w:w="5850" w:type="dxa"/>
          </w:tcPr>
          <w:p w14:paraId="7B611BD5" w14:textId="77777777" w:rsidR="00495308" w:rsidRDefault="00495308">
            <w:pPr>
              <w:rPr>
                <w:rFonts w:eastAsia="Times New Roman"/>
              </w:rPr>
            </w:pPr>
          </w:p>
        </w:tc>
      </w:tr>
      <w:tr w:rsidR="00495308" w14:paraId="2F69D5C0" w14:textId="77777777">
        <w:tc>
          <w:tcPr>
            <w:tcW w:w="4248" w:type="dxa"/>
            <w:gridSpan w:val="2"/>
            <w:shd w:val="clear" w:color="auto" w:fill="DBE5F1"/>
          </w:tcPr>
          <w:p w14:paraId="577E7ABD" w14:textId="77777777" w:rsidR="00495308" w:rsidRDefault="00495308">
            <w:pPr>
              <w:rPr>
                <w:rFonts w:eastAsia="Times New Roman"/>
                <w:b/>
              </w:rPr>
            </w:pPr>
            <w:r>
              <w:rPr>
                <w:rFonts w:eastAsia="Times New Roman"/>
                <w:b/>
              </w:rPr>
              <w:t>Primary Focus of Business:</w:t>
            </w:r>
          </w:p>
        </w:tc>
        <w:tc>
          <w:tcPr>
            <w:tcW w:w="5850" w:type="dxa"/>
          </w:tcPr>
          <w:p w14:paraId="2A378804" w14:textId="77777777" w:rsidR="00495308" w:rsidRDefault="00495308">
            <w:pPr>
              <w:rPr>
                <w:rFonts w:eastAsia="Times New Roman"/>
              </w:rPr>
            </w:pPr>
          </w:p>
        </w:tc>
      </w:tr>
      <w:tr w:rsidR="00495308" w14:paraId="4552ED0F" w14:textId="77777777">
        <w:tc>
          <w:tcPr>
            <w:tcW w:w="4248" w:type="dxa"/>
            <w:gridSpan w:val="2"/>
            <w:shd w:val="clear" w:color="auto" w:fill="DBE5F1"/>
          </w:tcPr>
          <w:p w14:paraId="0A39E77E" w14:textId="77777777" w:rsidR="00495308" w:rsidRDefault="00495308">
            <w:pPr>
              <w:rPr>
                <w:rFonts w:eastAsia="Times New Roman"/>
                <w:b/>
              </w:rPr>
            </w:pPr>
            <w:r>
              <w:rPr>
                <w:rFonts w:eastAsia="Times New Roman"/>
                <w:b/>
              </w:rPr>
              <w:t>Federal Tax ID:</w:t>
            </w:r>
          </w:p>
        </w:tc>
        <w:tc>
          <w:tcPr>
            <w:tcW w:w="5850" w:type="dxa"/>
          </w:tcPr>
          <w:p w14:paraId="6A727DD9" w14:textId="77777777" w:rsidR="00495308" w:rsidRDefault="00495308">
            <w:pPr>
              <w:rPr>
                <w:rFonts w:eastAsia="Times New Roman"/>
              </w:rPr>
            </w:pPr>
          </w:p>
        </w:tc>
      </w:tr>
      <w:tr w:rsidR="00495308" w14:paraId="6D4DD723" w14:textId="77777777">
        <w:tc>
          <w:tcPr>
            <w:tcW w:w="4248" w:type="dxa"/>
            <w:gridSpan w:val="2"/>
            <w:shd w:val="clear" w:color="auto" w:fill="DBE5F1"/>
          </w:tcPr>
          <w:p w14:paraId="195D42A0" w14:textId="77777777" w:rsidR="00495308" w:rsidRDefault="00495308">
            <w:pPr>
              <w:rPr>
                <w:rFonts w:eastAsia="Times New Roman"/>
                <w:b/>
              </w:rPr>
            </w:pPr>
            <w:r>
              <w:rPr>
                <w:rFonts w:eastAsia="Times New Roman"/>
                <w:b/>
              </w:rPr>
              <w:t xml:space="preserve">DUNS #:  </w:t>
            </w:r>
          </w:p>
        </w:tc>
        <w:tc>
          <w:tcPr>
            <w:tcW w:w="5850" w:type="dxa"/>
          </w:tcPr>
          <w:p w14:paraId="29D1B65D" w14:textId="77777777" w:rsidR="00495308" w:rsidRDefault="00495308">
            <w:pPr>
              <w:rPr>
                <w:rFonts w:eastAsia="Times New Roman"/>
              </w:rPr>
            </w:pPr>
          </w:p>
        </w:tc>
      </w:tr>
      <w:tr w:rsidR="00495308" w14:paraId="68F894DB" w14:textId="77777777">
        <w:tc>
          <w:tcPr>
            <w:tcW w:w="4248" w:type="dxa"/>
            <w:gridSpan w:val="2"/>
            <w:shd w:val="clear" w:color="auto" w:fill="DBE5F1"/>
          </w:tcPr>
          <w:p w14:paraId="5E43533F" w14:textId="77777777" w:rsidR="00495308" w:rsidRDefault="00495308">
            <w:pPr>
              <w:rPr>
                <w:rFonts w:eastAsia="Times New Roman"/>
                <w:b/>
              </w:rPr>
            </w:pPr>
            <w:r>
              <w:br w:type="page"/>
            </w:r>
            <w:r>
              <w:rPr>
                <w:rFonts w:eastAsia="Times New Roman"/>
                <w:b/>
              </w:rPr>
              <w:t>Bidder’s Accounting Firm:</w:t>
            </w:r>
          </w:p>
        </w:tc>
        <w:tc>
          <w:tcPr>
            <w:tcW w:w="5850" w:type="dxa"/>
          </w:tcPr>
          <w:p w14:paraId="57DD89B4" w14:textId="77777777" w:rsidR="00495308" w:rsidRDefault="00495308">
            <w:pPr>
              <w:rPr>
                <w:rFonts w:eastAsia="Times New Roman"/>
              </w:rPr>
            </w:pPr>
          </w:p>
        </w:tc>
      </w:tr>
      <w:tr w:rsidR="00495308" w14:paraId="422D33A1" w14:textId="77777777">
        <w:tc>
          <w:tcPr>
            <w:tcW w:w="4248" w:type="dxa"/>
            <w:gridSpan w:val="2"/>
            <w:shd w:val="clear" w:color="auto" w:fill="DBE5F1"/>
          </w:tcPr>
          <w:p w14:paraId="237386ED" w14:textId="77777777" w:rsidR="00495308" w:rsidRDefault="00495308">
            <w:pPr>
              <w:rPr>
                <w:rFonts w:eastAsia="Times New Roman"/>
                <w:b/>
              </w:rPr>
            </w:pPr>
            <w:r>
              <w:rPr>
                <w:rFonts w:eastAsia="Times New Roman"/>
                <w:b/>
              </w:rPr>
              <w:t xml:space="preserve">If Bidder is currently registered to do business in Iowa, provide the Date of Registration:  </w:t>
            </w:r>
          </w:p>
        </w:tc>
        <w:tc>
          <w:tcPr>
            <w:tcW w:w="5850" w:type="dxa"/>
          </w:tcPr>
          <w:p w14:paraId="220C051F" w14:textId="77777777" w:rsidR="00495308" w:rsidRDefault="00495308">
            <w:pPr>
              <w:rPr>
                <w:rFonts w:eastAsia="Times New Roman"/>
              </w:rPr>
            </w:pPr>
          </w:p>
        </w:tc>
      </w:tr>
      <w:tr w:rsidR="00495308" w14:paraId="5FCB0F0E" w14:textId="77777777">
        <w:tc>
          <w:tcPr>
            <w:tcW w:w="4248" w:type="dxa"/>
            <w:gridSpan w:val="2"/>
            <w:shd w:val="clear" w:color="auto" w:fill="DBE5F1"/>
          </w:tcPr>
          <w:p w14:paraId="5B227842" w14:textId="77777777" w:rsidR="00495308" w:rsidRDefault="00495308">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14:paraId="546C74D6" w14:textId="77777777" w:rsidR="00495308" w:rsidRDefault="00495308">
            <w:pPr>
              <w:rPr>
                <w:rFonts w:eastAsia="Times New Roman"/>
              </w:rPr>
            </w:pPr>
          </w:p>
        </w:tc>
      </w:tr>
      <w:tr w:rsidR="00495308" w14:paraId="1609C018" w14:textId="77777777">
        <w:tc>
          <w:tcPr>
            <w:tcW w:w="4248" w:type="dxa"/>
            <w:gridSpan w:val="2"/>
            <w:shd w:val="clear" w:color="auto" w:fill="DBE5F1"/>
          </w:tcPr>
          <w:p w14:paraId="0C0D79B6" w14:textId="77777777" w:rsidR="00495308" w:rsidRDefault="00495308">
            <w:pPr>
              <w:rPr>
                <w:rFonts w:eastAsia="Times New Roman"/>
                <w:b/>
              </w:rPr>
            </w:pPr>
          </w:p>
        </w:tc>
        <w:tc>
          <w:tcPr>
            <w:tcW w:w="5850" w:type="dxa"/>
            <w:vAlign w:val="center"/>
          </w:tcPr>
          <w:p w14:paraId="7C02E4A0" w14:textId="77777777" w:rsidR="00495308" w:rsidRDefault="00495308">
            <w:pPr>
              <w:jc w:val="center"/>
              <w:rPr>
                <w:rFonts w:eastAsia="Times New Roman"/>
              </w:rPr>
            </w:pPr>
            <w:r>
              <w:rPr>
                <w:rFonts w:eastAsia="Times New Roman"/>
              </w:rPr>
              <w:t>(YES/NO)</w:t>
            </w:r>
          </w:p>
        </w:tc>
      </w:tr>
    </w:tbl>
    <w:p w14:paraId="0F1B16D6" w14:textId="77777777" w:rsidR="00495308" w:rsidRDefault="00495308">
      <w:pPr>
        <w:rPr>
          <w:rFonts w:eastAsia="Times New Roman"/>
        </w:rPr>
      </w:pPr>
    </w:p>
    <w:p w14:paraId="1D47D979" w14:textId="77777777" w:rsidR="00495308" w:rsidRDefault="00495308">
      <w:pPr>
        <w:spacing w:after="200" w:line="276" w:lineRule="auto"/>
        <w:jc w:val="left"/>
        <w:rPr>
          <w:rFonts w:eastAsia="Times New Roman"/>
        </w:rPr>
      </w:pPr>
      <w:r>
        <w:rPr>
          <w:rFonts w:eastAsia="Times New Roman"/>
        </w:rPr>
        <w:br w:type="page"/>
      </w:r>
    </w:p>
    <w:p w14:paraId="686EC69B" w14:textId="77777777" w:rsidR="00495308" w:rsidRDefault="00495308">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430"/>
        <w:gridCol w:w="5520"/>
      </w:tblGrid>
      <w:tr w:rsidR="00495308" w14:paraId="53C8D7EA" w14:textId="77777777">
        <w:tc>
          <w:tcPr>
            <w:tcW w:w="10098" w:type="dxa"/>
            <w:gridSpan w:val="3"/>
            <w:shd w:val="clear" w:color="auto" w:fill="DBE5F1"/>
          </w:tcPr>
          <w:p w14:paraId="7CC6055E" w14:textId="77777777" w:rsidR="00495308" w:rsidRDefault="00495308">
            <w:pPr>
              <w:jc w:val="center"/>
              <w:rPr>
                <w:rFonts w:eastAsia="Times New Roman"/>
                <w:b/>
              </w:rPr>
            </w:pPr>
            <w:r>
              <w:rPr>
                <w:rFonts w:eastAsia="Times New Roman"/>
                <w:b/>
              </w:rPr>
              <w:t>Request for Confidential Treatment (See Section 3.1)</w:t>
            </w:r>
          </w:p>
        </w:tc>
      </w:tr>
      <w:tr w:rsidR="00495308" w14:paraId="128D675E" w14:textId="77777777">
        <w:tc>
          <w:tcPr>
            <w:tcW w:w="10098" w:type="dxa"/>
            <w:gridSpan w:val="3"/>
            <w:shd w:val="clear" w:color="auto" w:fill="DBE5F1"/>
          </w:tcPr>
          <w:p w14:paraId="5B101415" w14:textId="77777777" w:rsidR="00495308" w:rsidRDefault="00495308">
            <w:pPr>
              <w:ind w:left="720" w:hanging="360"/>
              <w:rPr>
                <w:rFonts w:eastAsia="Times New Roman"/>
                <w:b/>
              </w:rPr>
            </w:pPr>
            <w:r>
              <w:rPr>
                <w:rFonts w:eastAsia="Times New Roman"/>
                <w:b/>
              </w:rPr>
              <w:t xml:space="preserve">Check Appropriate Box:                  </w:t>
            </w:r>
          </w:p>
          <w:p w14:paraId="12DF4EEF" w14:textId="77777777" w:rsidR="00495308" w:rsidRDefault="00495308">
            <w:pPr>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12064F">
              <w:fldChar w:fldCharType="separate"/>
            </w:r>
            <w:r>
              <w:fldChar w:fldCharType="end"/>
            </w:r>
            <w:r>
              <w:t xml:space="preserve">  </w:t>
            </w:r>
            <w:r>
              <w:rPr>
                <w:rFonts w:eastAsia="Times New Roman"/>
                <w:b/>
              </w:rPr>
              <w:t xml:space="preserve">Bidder Does Not Request Confidential Treatment of Bid Proposal </w:t>
            </w:r>
          </w:p>
          <w:p w14:paraId="1BE3F07B" w14:textId="77777777" w:rsidR="00495308" w:rsidRDefault="00495308">
            <w:pPr>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12064F">
              <w:fldChar w:fldCharType="separate"/>
            </w:r>
            <w:r>
              <w:fldChar w:fldCharType="end"/>
            </w:r>
            <w:r>
              <w:t xml:space="preserve">  </w:t>
            </w:r>
            <w:r>
              <w:rPr>
                <w:rFonts w:eastAsia="Times New Roman"/>
                <w:b/>
              </w:rPr>
              <w:t>Bidder Requests Confidential Treatment of Bid Proposal</w:t>
            </w:r>
          </w:p>
        </w:tc>
      </w:tr>
      <w:tr w:rsidR="00495308" w14:paraId="2730F699" w14:textId="77777777">
        <w:tc>
          <w:tcPr>
            <w:tcW w:w="2148" w:type="dxa"/>
            <w:shd w:val="clear" w:color="auto" w:fill="DBE5F1"/>
            <w:vAlign w:val="center"/>
          </w:tcPr>
          <w:p w14:paraId="55C33BF7" w14:textId="77777777" w:rsidR="00495308" w:rsidRDefault="00495308">
            <w:pPr>
              <w:jc w:val="center"/>
              <w:rPr>
                <w:rFonts w:eastAsia="Times New Roman"/>
                <w:b/>
              </w:rPr>
            </w:pPr>
            <w:r>
              <w:rPr>
                <w:rFonts w:eastAsia="Times New Roman"/>
                <w:b/>
              </w:rPr>
              <w:t>Location in Bid Proposal (Tab/Page)</w:t>
            </w:r>
          </w:p>
        </w:tc>
        <w:tc>
          <w:tcPr>
            <w:tcW w:w="2430" w:type="dxa"/>
            <w:shd w:val="clear" w:color="auto" w:fill="DBE5F1"/>
            <w:vAlign w:val="center"/>
          </w:tcPr>
          <w:p w14:paraId="3DE06320" w14:textId="77777777" w:rsidR="00495308" w:rsidRDefault="00495308">
            <w:pPr>
              <w:jc w:val="center"/>
              <w:rPr>
                <w:rFonts w:eastAsia="Times New Roman"/>
                <w:b/>
              </w:rPr>
            </w:pPr>
            <w:r>
              <w:rPr>
                <w:rFonts w:eastAsia="Times New Roman"/>
                <w:b/>
              </w:rPr>
              <w:t>Specific Grounds in Iowa Code Chapter 22 or Other Applicable Law Which Supports Treatment of the Information as Confidential</w:t>
            </w:r>
          </w:p>
        </w:tc>
        <w:tc>
          <w:tcPr>
            <w:tcW w:w="5520" w:type="dxa"/>
            <w:shd w:val="clear" w:color="auto" w:fill="DBE5F1"/>
            <w:vAlign w:val="center"/>
          </w:tcPr>
          <w:p w14:paraId="644787C8" w14:textId="77777777" w:rsidR="00495308" w:rsidRDefault="00495308">
            <w:pPr>
              <w:jc w:val="center"/>
              <w:rPr>
                <w:rFonts w:eastAsia="Times New Roman"/>
                <w:b/>
              </w:rPr>
            </w:pPr>
            <w:r>
              <w:rPr>
                <w:rFonts w:eastAsia="Times New Roman"/>
                <w:b/>
              </w:rPr>
              <w:t>Justification of Why Information Should Be Kept in Confidence and Explanation of Why Disclosure Would Not Be in The Best Interest of the Public</w:t>
            </w:r>
          </w:p>
        </w:tc>
      </w:tr>
      <w:tr w:rsidR="00495308" w14:paraId="0AB24D65" w14:textId="77777777">
        <w:tc>
          <w:tcPr>
            <w:tcW w:w="2148" w:type="dxa"/>
            <w:vAlign w:val="center"/>
          </w:tcPr>
          <w:p w14:paraId="1C71177D" w14:textId="77777777" w:rsidR="00495308" w:rsidRDefault="00495308">
            <w:pPr>
              <w:jc w:val="center"/>
              <w:rPr>
                <w:rFonts w:eastAsia="Times New Roman"/>
                <w:b/>
              </w:rPr>
            </w:pPr>
          </w:p>
        </w:tc>
        <w:tc>
          <w:tcPr>
            <w:tcW w:w="2430" w:type="dxa"/>
            <w:vAlign w:val="center"/>
          </w:tcPr>
          <w:p w14:paraId="399EC9F6" w14:textId="77777777" w:rsidR="00495308" w:rsidRDefault="00495308">
            <w:pPr>
              <w:jc w:val="center"/>
              <w:rPr>
                <w:rFonts w:eastAsia="Times New Roman"/>
                <w:b/>
              </w:rPr>
            </w:pPr>
          </w:p>
        </w:tc>
        <w:tc>
          <w:tcPr>
            <w:tcW w:w="5520" w:type="dxa"/>
            <w:vAlign w:val="center"/>
          </w:tcPr>
          <w:p w14:paraId="1BB6BB03" w14:textId="77777777" w:rsidR="00495308" w:rsidRDefault="00495308">
            <w:pPr>
              <w:jc w:val="center"/>
              <w:rPr>
                <w:rFonts w:eastAsia="Times New Roman"/>
                <w:b/>
              </w:rPr>
            </w:pPr>
          </w:p>
          <w:p w14:paraId="4C3110FF" w14:textId="77777777" w:rsidR="00495308" w:rsidRDefault="00495308">
            <w:pPr>
              <w:jc w:val="center"/>
              <w:rPr>
                <w:rFonts w:eastAsia="Times New Roman"/>
                <w:b/>
              </w:rPr>
            </w:pPr>
          </w:p>
          <w:p w14:paraId="1165D53D" w14:textId="77777777" w:rsidR="00495308" w:rsidRDefault="00495308">
            <w:pPr>
              <w:jc w:val="center"/>
              <w:rPr>
                <w:rFonts w:eastAsia="Times New Roman"/>
                <w:b/>
              </w:rPr>
            </w:pPr>
          </w:p>
        </w:tc>
      </w:tr>
    </w:tbl>
    <w:p w14:paraId="754FD30F" w14:textId="77777777" w:rsidR="00495308" w:rsidRDefault="00495308">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2050"/>
        <w:gridCol w:w="4115"/>
        <w:gridCol w:w="2711"/>
      </w:tblGrid>
      <w:tr w:rsidR="00495308" w14:paraId="2BD3771A" w14:textId="77777777">
        <w:tc>
          <w:tcPr>
            <w:tcW w:w="10098" w:type="dxa"/>
            <w:gridSpan w:val="4"/>
            <w:shd w:val="clear" w:color="auto" w:fill="DBE5F1"/>
          </w:tcPr>
          <w:p w14:paraId="1260EF92" w14:textId="77777777" w:rsidR="00495308" w:rsidRDefault="00495308">
            <w:pPr>
              <w:jc w:val="center"/>
              <w:rPr>
                <w:rFonts w:eastAsia="Times New Roman"/>
                <w:b/>
              </w:rPr>
            </w:pPr>
            <w:r>
              <w:rPr>
                <w:rFonts w:eastAsia="Times New Roman"/>
                <w:b/>
              </w:rPr>
              <w:t>Exceptions to RFP/Contract Language (See Section 3.1)</w:t>
            </w:r>
          </w:p>
        </w:tc>
      </w:tr>
      <w:tr w:rsidR="00495308" w14:paraId="62E616BF" w14:textId="77777777">
        <w:tc>
          <w:tcPr>
            <w:tcW w:w="1222" w:type="dxa"/>
            <w:shd w:val="clear" w:color="auto" w:fill="DBE5F1"/>
            <w:vAlign w:val="center"/>
          </w:tcPr>
          <w:p w14:paraId="6A8CE9B9" w14:textId="77777777" w:rsidR="00495308" w:rsidRDefault="00495308">
            <w:pPr>
              <w:jc w:val="center"/>
              <w:rPr>
                <w:rFonts w:eastAsia="Times New Roman"/>
                <w:b/>
              </w:rPr>
            </w:pPr>
            <w:r>
              <w:rPr>
                <w:rFonts w:eastAsia="Times New Roman"/>
                <w:b/>
              </w:rPr>
              <w:t>RFP Section and Page</w:t>
            </w:r>
          </w:p>
        </w:tc>
        <w:tc>
          <w:tcPr>
            <w:tcW w:w="2050" w:type="dxa"/>
            <w:shd w:val="clear" w:color="auto" w:fill="DBE5F1"/>
            <w:vAlign w:val="center"/>
          </w:tcPr>
          <w:p w14:paraId="3AEF50C6" w14:textId="77777777" w:rsidR="00495308" w:rsidRDefault="00495308">
            <w:pPr>
              <w:jc w:val="center"/>
              <w:rPr>
                <w:rFonts w:eastAsia="Times New Roman"/>
                <w:b/>
              </w:rPr>
            </w:pPr>
            <w:r>
              <w:rPr>
                <w:rFonts w:eastAsia="Times New Roman"/>
                <w:b/>
              </w:rPr>
              <w:t>Language to Which Bidder Takes Exception</w:t>
            </w:r>
          </w:p>
        </w:tc>
        <w:tc>
          <w:tcPr>
            <w:tcW w:w="4115" w:type="dxa"/>
            <w:shd w:val="clear" w:color="auto" w:fill="DBE5F1"/>
            <w:vAlign w:val="center"/>
          </w:tcPr>
          <w:p w14:paraId="09FA8B5B" w14:textId="77777777" w:rsidR="00495308" w:rsidRDefault="00495308">
            <w:pPr>
              <w:jc w:val="center"/>
              <w:rPr>
                <w:rFonts w:eastAsia="Times New Roman"/>
                <w:b/>
              </w:rPr>
            </w:pPr>
            <w:r>
              <w:rPr>
                <w:rFonts w:eastAsia="Times New Roman"/>
                <w:b/>
              </w:rPr>
              <w:t>Explanation and Proposed Replacement Language:</w:t>
            </w:r>
          </w:p>
        </w:tc>
        <w:tc>
          <w:tcPr>
            <w:tcW w:w="2711" w:type="dxa"/>
            <w:shd w:val="clear" w:color="auto" w:fill="DBE5F1"/>
          </w:tcPr>
          <w:p w14:paraId="6BC0EA36" w14:textId="77777777" w:rsidR="00495308" w:rsidRDefault="00495308">
            <w:pPr>
              <w:jc w:val="center"/>
              <w:rPr>
                <w:rFonts w:eastAsia="Times New Roman"/>
                <w:b/>
              </w:rPr>
            </w:pPr>
            <w:r>
              <w:rPr>
                <w:rFonts w:eastAsia="Times New Roman"/>
                <w:b/>
              </w:rPr>
              <w:t>Cost Savings to the Agency if the Proposed Replacement Language is Accepted</w:t>
            </w:r>
          </w:p>
        </w:tc>
      </w:tr>
      <w:tr w:rsidR="00495308" w14:paraId="65D9ED3B" w14:textId="77777777">
        <w:tc>
          <w:tcPr>
            <w:tcW w:w="1222" w:type="dxa"/>
            <w:vAlign w:val="center"/>
          </w:tcPr>
          <w:p w14:paraId="3003846A" w14:textId="77777777" w:rsidR="00495308" w:rsidRDefault="00495308">
            <w:pPr>
              <w:jc w:val="center"/>
              <w:rPr>
                <w:rFonts w:eastAsia="Times New Roman"/>
                <w:b/>
              </w:rPr>
            </w:pPr>
          </w:p>
        </w:tc>
        <w:tc>
          <w:tcPr>
            <w:tcW w:w="2050" w:type="dxa"/>
            <w:vAlign w:val="center"/>
          </w:tcPr>
          <w:p w14:paraId="11FBA6FC" w14:textId="77777777" w:rsidR="00495308" w:rsidRDefault="00495308">
            <w:pPr>
              <w:jc w:val="center"/>
              <w:rPr>
                <w:rFonts w:eastAsia="Times New Roman"/>
                <w:b/>
              </w:rPr>
            </w:pPr>
          </w:p>
        </w:tc>
        <w:tc>
          <w:tcPr>
            <w:tcW w:w="4115" w:type="dxa"/>
            <w:vAlign w:val="center"/>
          </w:tcPr>
          <w:p w14:paraId="7E41C82B" w14:textId="77777777" w:rsidR="00495308" w:rsidRDefault="00495308">
            <w:pPr>
              <w:jc w:val="center"/>
              <w:rPr>
                <w:rFonts w:eastAsia="Times New Roman"/>
                <w:b/>
              </w:rPr>
            </w:pPr>
          </w:p>
          <w:p w14:paraId="3CA9036C" w14:textId="77777777" w:rsidR="00495308" w:rsidRDefault="00495308">
            <w:pPr>
              <w:jc w:val="center"/>
              <w:rPr>
                <w:rFonts w:eastAsia="Times New Roman"/>
                <w:b/>
              </w:rPr>
            </w:pPr>
          </w:p>
        </w:tc>
        <w:tc>
          <w:tcPr>
            <w:tcW w:w="2711" w:type="dxa"/>
          </w:tcPr>
          <w:p w14:paraId="3AF50BFE" w14:textId="77777777" w:rsidR="00495308" w:rsidRDefault="00495308">
            <w:pPr>
              <w:jc w:val="center"/>
              <w:rPr>
                <w:rFonts w:eastAsia="Times New Roman"/>
                <w:b/>
              </w:rPr>
            </w:pPr>
          </w:p>
        </w:tc>
      </w:tr>
    </w:tbl>
    <w:p w14:paraId="746EE817" w14:textId="77777777" w:rsidR="00495308" w:rsidRDefault="00495308">
      <w:pPr>
        <w:keepNext/>
        <w:keepLines/>
        <w:jc w:val="center"/>
        <w:rPr>
          <w:rFonts w:eastAsia="Times New Roman"/>
          <w:b/>
          <w:highlight w:val="yellow"/>
        </w:rPr>
      </w:pPr>
    </w:p>
    <w:p w14:paraId="5DCABDA1" w14:textId="77777777" w:rsidR="00495308" w:rsidRDefault="00495308">
      <w:pPr>
        <w:keepNext/>
        <w:keepLines/>
        <w:jc w:val="center"/>
        <w:rPr>
          <w:rFonts w:eastAsia="Times New Roman"/>
          <w:b/>
        </w:rPr>
      </w:pPr>
      <w:r>
        <w:rPr>
          <w:rFonts w:eastAsia="Times New Roman"/>
          <w:b/>
        </w:rPr>
        <w:t xml:space="preserve">PRIMARY BIDDER CERTIFICATIONS </w:t>
      </w:r>
    </w:p>
    <w:p w14:paraId="45D9AC52" w14:textId="77777777" w:rsidR="00495308" w:rsidRDefault="00495308">
      <w:pPr>
        <w:keepNext/>
        <w:keepLines/>
        <w:jc w:val="left"/>
        <w:rPr>
          <w:rFonts w:eastAsia="Times New Roman"/>
        </w:rPr>
      </w:pPr>
    </w:p>
    <w:p w14:paraId="4AB48FAB" w14:textId="77777777" w:rsidR="00495308" w:rsidRDefault="00495308">
      <w:pPr>
        <w:pStyle w:val="ListParagraph"/>
        <w:widowControl w:val="0"/>
        <w:numPr>
          <w:ilvl w:val="0"/>
          <w:numId w:val="13"/>
        </w:numPr>
        <w:tabs>
          <w:tab w:val="left" w:pos="360"/>
        </w:tabs>
        <w:ind w:hanging="1080"/>
        <w:rPr>
          <w:rFonts w:eastAsia="Times New Roman"/>
          <w:b/>
        </w:rPr>
      </w:pPr>
      <w:r>
        <w:rPr>
          <w:rFonts w:eastAsia="Times New Roman"/>
          <w:b/>
        </w:rPr>
        <w:t xml:space="preserve">BID PROPOSAL CERTIFICATIONS.  By signing below, Bidder certifies that:  </w:t>
      </w:r>
    </w:p>
    <w:p w14:paraId="0BF870B6" w14:textId="77777777" w:rsidR="00495308" w:rsidRDefault="00495308">
      <w:pPr>
        <w:pStyle w:val="ListParagraph"/>
        <w:widowControl w:val="0"/>
        <w:numPr>
          <w:ilvl w:val="0"/>
          <w:numId w:val="0"/>
        </w:numPr>
        <w:tabs>
          <w:tab w:val="left" w:pos="360"/>
        </w:tabs>
        <w:ind w:left="720"/>
        <w:rPr>
          <w:rFonts w:eastAsia="Times New Roman"/>
          <w:b/>
        </w:rPr>
      </w:pPr>
    </w:p>
    <w:p w14:paraId="5508A492" w14:textId="77777777" w:rsidR="00495308" w:rsidRDefault="00495308">
      <w:pPr>
        <w:pStyle w:val="ListParagraph"/>
        <w:widowControl w:val="0"/>
        <w:numPr>
          <w:ilvl w:val="1"/>
          <w:numId w:val="14"/>
        </w:numPr>
        <w:ind w:left="360"/>
      </w:pPr>
      <w:r>
        <w:t xml:space="preserve">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w:t>
      </w:r>
      <w:proofErr w:type="gramStart"/>
      <w:r>
        <w:t>Contract;</w:t>
      </w:r>
      <w:proofErr w:type="gramEnd"/>
    </w:p>
    <w:p w14:paraId="479E668E" w14:textId="77777777" w:rsidR="00495308" w:rsidRDefault="00495308">
      <w:pPr>
        <w:pStyle w:val="ListParagraph"/>
        <w:widowControl w:val="0"/>
        <w:numPr>
          <w:ilvl w:val="1"/>
          <w:numId w:val="14"/>
        </w:numPr>
        <w:ind w:left="360"/>
      </w:pPr>
      <w:r>
        <w:t xml:space="preserve">Bidder has reviewed the Additional Certifications, which are incorporated herein by reference, and by signing below represents that Bidder agrees to be bound by the obligations included </w:t>
      </w:r>
      <w:proofErr w:type="gramStart"/>
      <w:r>
        <w:t>therein;</w:t>
      </w:r>
      <w:proofErr w:type="gramEnd"/>
    </w:p>
    <w:p w14:paraId="22D1368C" w14:textId="77777777" w:rsidR="00495308" w:rsidRDefault="00495308">
      <w:pPr>
        <w:pStyle w:val="ListParagraph"/>
        <w:widowControl w:val="0"/>
        <w:numPr>
          <w:ilvl w:val="1"/>
          <w:numId w:val="14"/>
        </w:numPr>
        <w:ind w:left="360"/>
      </w:pPr>
      <w:r>
        <w:t xml:space="preserve">Bidder has received any amendments to this RFP issued by the </w:t>
      </w:r>
      <w:proofErr w:type="gramStart"/>
      <w:r>
        <w:t>Agency;</w:t>
      </w:r>
      <w:proofErr w:type="gramEnd"/>
      <w:r>
        <w:t xml:space="preserve"> </w:t>
      </w:r>
    </w:p>
    <w:p w14:paraId="4F264DFC" w14:textId="77777777" w:rsidR="00495308" w:rsidRDefault="00495308">
      <w:pPr>
        <w:pStyle w:val="ListParagraph"/>
        <w:widowControl w:val="0"/>
        <w:numPr>
          <w:ilvl w:val="1"/>
          <w:numId w:val="14"/>
        </w:numPr>
        <w:ind w:left="360"/>
      </w:pPr>
      <w:r>
        <w:t xml:space="preserve">No cost or pricing information has been included in the Bidder’s Technical </w:t>
      </w:r>
      <w:proofErr w:type="gramStart"/>
      <w:r>
        <w:t>Proposal;</w:t>
      </w:r>
      <w:proofErr w:type="gramEnd"/>
      <w:r>
        <w:t xml:space="preserve"> </w:t>
      </w:r>
    </w:p>
    <w:p w14:paraId="0B8A8E13" w14:textId="77777777" w:rsidR="00495308" w:rsidRDefault="00495308">
      <w:pPr>
        <w:pStyle w:val="ListParagraph"/>
        <w:widowControl w:val="0"/>
        <w:numPr>
          <w:ilvl w:val="1"/>
          <w:numId w:val="14"/>
        </w:numPr>
        <w:ind w:left="360"/>
      </w:pPr>
      <w:r>
        <w:t>If Bidder requests confidential treatment of any information submitted in its Proposal, the Bidder expressly acknowledges and agrees that the Agency’s evaluation document(s) may reference information of which the Bidder requested confidential treatment in the Bid Proposal.  These Agency evaluation documents may then be in the public domain and be open to inspection by interested parties upon the Agency’s issuance of a Notice of Intent to Award.  The Agency will not redact information or references to information in evaluation documents even in instances which a Bidder requested confidential treatment in the Bid Proposal; and,</w:t>
      </w:r>
    </w:p>
    <w:p w14:paraId="5D7913FE" w14:textId="77777777" w:rsidR="00495308" w:rsidRDefault="00495308">
      <w:pPr>
        <w:pStyle w:val="ListParagraph"/>
        <w:widowControl w:val="0"/>
        <w:numPr>
          <w:ilvl w:val="1"/>
          <w:numId w:val="14"/>
        </w:numPr>
        <w:ind w:left="360"/>
      </w:pPr>
      <w:r>
        <w:t xml:space="preserve">The person signing this Bid Proposal certifies that he/she is the person in the Bidder’s organization responsible </w:t>
      </w:r>
      <w:proofErr w:type="gramStart"/>
      <w:r>
        <w:t>for, or</w:t>
      </w:r>
      <w:proofErr w:type="gramEnd"/>
      <w:r>
        <w:t xml:space="preserve">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14:paraId="0900CDBF" w14:textId="77777777" w:rsidR="00495308" w:rsidRDefault="00495308">
      <w:pPr>
        <w:pStyle w:val="ListParagraph"/>
        <w:widowControl w:val="0"/>
        <w:numPr>
          <w:ilvl w:val="0"/>
          <w:numId w:val="0"/>
        </w:numPr>
        <w:ind w:left="360"/>
      </w:pPr>
    </w:p>
    <w:p w14:paraId="7EE1BD06" w14:textId="77777777" w:rsidR="00495308" w:rsidRDefault="00495308">
      <w:pPr>
        <w:pStyle w:val="ListParagraph"/>
        <w:keepNext/>
        <w:widowControl w:val="0"/>
        <w:numPr>
          <w:ilvl w:val="0"/>
          <w:numId w:val="13"/>
        </w:numPr>
        <w:tabs>
          <w:tab w:val="left" w:pos="360"/>
        </w:tabs>
        <w:ind w:hanging="1080"/>
        <w:rPr>
          <w:rFonts w:eastAsia="Times New Roman"/>
          <w:b/>
        </w:rPr>
      </w:pPr>
      <w:r>
        <w:rPr>
          <w:rFonts w:eastAsia="Times New Roman"/>
          <w:b/>
        </w:rPr>
        <w:lastRenderedPageBreak/>
        <w:t xml:space="preserve">SERVICE AND REGISTRATION CERTIFICATIONS.  By signing below, Bidder certifies that:  </w:t>
      </w:r>
    </w:p>
    <w:p w14:paraId="351D8891" w14:textId="77777777" w:rsidR="00495308" w:rsidRDefault="00495308">
      <w:pPr>
        <w:keepNext/>
        <w:widowControl w:val="0"/>
        <w:rPr>
          <w:b/>
        </w:rPr>
      </w:pPr>
    </w:p>
    <w:p w14:paraId="490CE00B" w14:textId="77777777" w:rsidR="00495308" w:rsidRDefault="00495308">
      <w:pPr>
        <w:pStyle w:val="ListParagraph"/>
        <w:keepNext/>
        <w:numPr>
          <w:ilvl w:val="1"/>
          <w:numId w:val="15"/>
        </w:numPr>
      </w:pPr>
      <w:r>
        <w:t xml:space="preserve">Bidder certifies that the Bidder’s organization has sufficient personnel and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w:t>
      </w:r>
      <w:proofErr w:type="gramStart"/>
      <w:r>
        <w:t>staff;</w:t>
      </w:r>
      <w:proofErr w:type="gramEnd"/>
    </w:p>
    <w:p w14:paraId="0DFBD6C6" w14:textId="77777777" w:rsidR="00495308" w:rsidRDefault="00495308">
      <w:pPr>
        <w:pStyle w:val="ListParagraph"/>
        <w:numPr>
          <w:ilvl w:val="1"/>
          <w:numId w:val="15"/>
        </w:numPr>
      </w:pPr>
      <w:r>
        <w:t xml:space="preserve">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w:t>
      </w:r>
      <w:proofErr w:type="gramStart"/>
      <w:r>
        <w:t>contract;</w:t>
      </w:r>
      <w:proofErr w:type="gramEnd"/>
    </w:p>
    <w:p w14:paraId="116B1611" w14:textId="77777777" w:rsidR="00495308" w:rsidRDefault="00495308">
      <w:pPr>
        <w:pStyle w:val="ListParagraph"/>
        <w:numPr>
          <w:ilvl w:val="1"/>
          <w:numId w:val="15"/>
        </w:numPr>
      </w:pPr>
      <w:r>
        <w:t xml:space="preserve">Bidder either is currently registered to do business in Iowa or agrees to register if Bidder is awarded a Contract pursuant to this </w:t>
      </w:r>
      <w:proofErr w:type="gramStart"/>
      <w:r>
        <w:t>RFP;</w:t>
      </w:r>
      <w:proofErr w:type="gramEnd"/>
      <w:r>
        <w:t xml:space="preserve"> </w:t>
      </w:r>
    </w:p>
    <w:p w14:paraId="543A3D20" w14:textId="77777777" w:rsidR="00495308" w:rsidRDefault="00495308">
      <w:pPr>
        <w:pStyle w:val="ListParagraph"/>
        <w:numPr>
          <w:ilvl w:val="1"/>
          <w:numId w:val="15"/>
        </w:numPr>
      </w:pPr>
      <w:r>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Agency may declare the Bid Proposal void if the above certification is false.  Bidders may register with the Department of Revenue online at:  </w:t>
      </w:r>
      <w:hyperlink r:id="rId22" w:history="1">
        <w:r>
          <w:t>http://www.state.ia.us/tax/business/business.html</w:t>
        </w:r>
      </w:hyperlink>
      <w:r>
        <w:t>; and,</w:t>
      </w:r>
    </w:p>
    <w:p w14:paraId="5947E23E" w14:textId="77777777" w:rsidR="00495308" w:rsidRDefault="00495308">
      <w:pPr>
        <w:pStyle w:val="ListParagraph"/>
        <w:widowControl w:val="0"/>
        <w:numPr>
          <w:ilvl w:val="0"/>
          <w:numId w:val="0"/>
        </w:numPr>
        <w:ind w:left="360" w:hanging="360"/>
      </w:pPr>
      <w:proofErr w:type="gramStart"/>
      <w:r>
        <w:t>2.5  Bidder</w:t>
      </w:r>
      <w:proofErr w:type="gramEnd"/>
      <w:r>
        <w:t xml:space="preserve"> certifies it will comply with Davis-Bacon requirements if applicable to the resulting contract.</w:t>
      </w:r>
    </w:p>
    <w:p w14:paraId="35BF5AC3" w14:textId="77777777" w:rsidR="00495308" w:rsidRDefault="00495308">
      <w:pPr>
        <w:pStyle w:val="ListParagraph"/>
        <w:widowControl w:val="0"/>
        <w:numPr>
          <w:ilvl w:val="0"/>
          <w:numId w:val="0"/>
        </w:numPr>
        <w:ind w:left="360" w:hanging="360"/>
      </w:pPr>
    </w:p>
    <w:p w14:paraId="0909B672" w14:textId="77777777" w:rsidR="00495308" w:rsidRDefault="00495308">
      <w:pPr>
        <w:pStyle w:val="ListParagraph"/>
        <w:widowControl w:val="0"/>
        <w:numPr>
          <w:ilvl w:val="0"/>
          <w:numId w:val="0"/>
        </w:numPr>
        <w:ind w:left="360" w:hanging="360"/>
      </w:pPr>
    </w:p>
    <w:p w14:paraId="54A8F174" w14:textId="77777777" w:rsidR="00495308" w:rsidRDefault="00495308">
      <w:pPr>
        <w:pStyle w:val="ListParagraph"/>
        <w:widowControl w:val="0"/>
        <w:numPr>
          <w:ilvl w:val="0"/>
          <w:numId w:val="13"/>
        </w:numPr>
        <w:tabs>
          <w:tab w:val="left" w:pos="360"/>
        </w:tabs>
        <w:ind w:hanging="1080"/>
        <w:rPr>
          <w:rFonts w:eastAsia="Times New Roman"/>
          <w:b/>
        </w:rPr>
      </w:pPr>
      <w:r>
        <w:rPr>
          <w:b/>
        </w:rPr>
        <w:t>EXECUTION.</w:t>
      </w:r>
    </w:p>
    <w:p w14:paraId="7043D843" w14:textId="77777777" w:rsidR="00495308" w:rsidRDefault="00495308">
      <w:pPr>
        <w:pStyle w:val="ListParagraph"/>
        <w:widowControl w:val="0"/>
        <w:numPr>
          <w:ilvl w:val="0"/>
          <w:numId w:val="0"/>
        </w:numPr>
        <w:ind w:left="720"/>
        <w:rPr>
          <w:rFonts w:eastAsia="Times New Roman"/>
          <w:b/>
        </w:rPr>
      </w:pPr>
    </w:p>
    <w:p w14:paraId="75CC7C78" w14:textId="77777777" w:rsidR="00495308" w:rsidRDefault="00495308">
      <w:pPr>
        <w:widowControl w:val="0"/>
        <w:jc w:val="left"/>
      </w:pPr>
      <w:r>
        <w:rPr>
          <w:rFonts w:eastAsia="Times New Roman"/>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t xml:space="preserve">The Bidder has not participated, and will not participate, in any action contrary to the anti-competitive obligations outlined in the Additional Certifications.  </w:t>
      </w:r>
      <w:r>
        <w:rPr>
          <w:rFonts w:eastAsia="Times New Roman"/>
        </w:rPr>
        <w:t xml:space="preserve">I certify that the contents of the Bid Proposal are true and </w:t>
      </w:r>
      <w:proofErr w:type="gramStart"/>
      <w:r>
        <w:rPr>
          <w:rFonts w:eastAsia="Times New Roman"/>
        </w:rPr>
        <w:t>accurate</w:t>
      </w:r>
      <w:proofErr w:type="gramEnd"/>
      <w:r>
        <w:rPr>
          <w:rFonts w:eastAsia="Times New Roman"/>
        </w:rPr>
        <w:t xml:space="preserve"> and that the Bidder has not made any knowingly false statements in the Bid Proposal.  </w:t>
      </w:r>
    </w:p>
    <w:p w14:paraId="40D00ACB" w14:textId="77777777" w:rsidR="00495308" w:rsidRDefault="00495308">
      <w:pPr>
        <w:widowControl w:val="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495308" w14:paraId="493BB735" w14:textId="77777777">
        <w:tc>
          <w:tcPr>
            <w:tcW w:w="2268" w:type="dxa"/>
            <w:shd w:val="clear" w:color="auto" w:fill="DBE5F1"/>
            <w:vAlign w:val="center"/>
          </w:tcPr>
          <w:p w14:paraId="083AE9B0" w14:textId="77777777" w:rsidR="00495308" w:rsidRDefault="00495308">
            <w:pPr>
              <w:widowControl w:val="0"/>
              <w:jc w:val="left"/>
              <w:rPr>
                <w:rFonts w:eastAsia="Times New Roman"/>
                <w:b/>
              </w:rPr>
            </w:pPr>
            <w:r>
              <w:rPr>
                <w:rFonts w:eastAsia="Times New Roman"/>
                <w:b/>
              </w:rPr>
              <w:t>Signature:</w:t>
            </w:r>
          </w:p>
        </w:tc>
        <w:tc>
          <w:tcPr>
            <w:tcW w:w="7308" w:type="dxa"/>
          </w:tcPr>
          <w:p w14:paraId="5723B38B" w14:textId="77777777" w:rsidR="00495308" w:rsidRDefault="00495308">
            <w:pPr>
              <w:widowControl w:val="0"/>
              <w:jc w:val="left"/>
              <w:rPr>
                <w:rFonts w:eastAsia="Times New Roman"/>
              </w:rPr>
            </w:pPr>
          </w:p>
          <w:p w14:paraId="0FABB497" w14:textId="77777777" w:rsidR="00495308" w:rsidRDefault="00495308">
            <w:pPr>
              <w:widowControl w:val="0"/>
              <w:jc w:val="left"/>
              <w:rPr>
                <w:rFonts w:eastAsia="Times New Roman"/>
              </w:rPr>
            </w:pPr>
          </w:p>
        </w:tc>
      </w:tr>
      <w:tr w:rsidR="00495308" w14:paraId="3AF3608F" w14:textId="77777777">
        <w:tc>
          <w:tcPr>
            <w:tcW w:w="2268" w:type="dxa"/>
            <w:shd w:val="clear" w:color="auto" w:fill="DBE5F1"/>
            <w:vAlign w:val="center"/>
          </w:tcPr>
          <w:p w14:paraId="12F0487E" w14:textId="77777777" w:rsidR="00495308" w:rsidRDefault="00495308">
            <w:pPr>
              <w:widowControl w:val="0"/>
              <w:jc w:val="left"/>
              <w:rPr>
                <w:rFonts w:eastAsia="Times New Roman"/>
                <w:b/>
              </w:rPr>
            </w:pPr>
            <w:r>
              <w:rPr>
                <w:rFonts w:eastAsia="Times New Roman"/>
                <w:b/>
              </w:rPr>
              <w:t>Printed Name/Title:</w:t>
            </w:r>
          </w:p>
        </w:tc>
        <w:tc>
          <w:tcPr>
            <w:tcW w:w="7308" w:type="dxa"/>
          </w:tcPr>
          <w:p w14:paraId="2719D441" w14:textId="77777777" w:rsidR="00495308" w:rsidRDefault="00495308">
            <w:pPr>
              <w:widowControl w:val="0"/>
              <w:jc w:val="left"/>
              <w:rPr>
                <w:rFonts w:eastAsia="Times New Roman"/>
              </w:rPr>
            </w:pPr>
          </w:p>
          <w:p w14:paraId="24F08A39" w14:textId="77777777" w:rsidR="00495308" w:rsidRDefault="00495308">
            <w:pPr>
              <w:widowControl w:val="0"/>
              <w:jc w:val="left"/>
              <w:rPr>
                <w:rFonts w:eastAsia="Times New Roman"/>
                <w:sz w:val="16"/>
                <w:szCs w:val="16"/>
              </w:rPr>
            </w:pPr>
          </w:p>
        </w:tc>
      </w:tr>
      <w:tr w:rsidR="00495308" w14:paraId="533CF2EA" w14:textId="77777777">
        <w:tc>
          <w:tcPr>
            <w:tcW w:w="2268" w:type="dxa"/>
            <w:shd w:val="clear" w:color="auto" w:fill="DBE5F1"/>
            <w:vAlign w:val="center"/>
          </w:tcPr>
          <w:p w14:paraId="25CC1C1A" w14:textId="77777777" w:rsidR="00495308" w:rsidRDefault="00495308">
            <w:pPr>
              <w:widowControl w:val="0"/>
              <w:jc w:val="left"/>
              <w:rPr>
                <w:rFonts w:eastAsia="Times New Roman"/>
                <w:b/>
              </w:rPr>
            </w:pPr>
            <w:r>
              <w:rPr>
                <w:rFonts w:eastAsia="Times New Roman"/>
                <w:b/>
              </w:rPr>
              <w:t>Date:</w:t>
            </w:r>
          </w:p>
        </w:tc>
        <w:tc>
          <w:tcPr>
            <w:tcW w:w="7308" w:type="dxa"/>
          </w:tcPr>
          <w:p w14:paraId="225ED63B" w14:textId="77777777" w:rsidR="00495308" w:rsidRDefault="00495308">
            <w:pPr>
              <w:widowControl w:val="0"/>
              <w:jc w:val="left"/>
              <w:rPr>
                <w:rFonts w:eastAsia="Times New Roman"/>
                <w:sz w:val="16"/>
                <w:szCs w:val="16"/>
              </w:rPr>
            </w:pPr>
          </w:p>
          <w:p w14:paraId="2B4D6589" w14:textId="77777777" w:rsidR="00495308" w:rsidRDefault="00495308">
            <w:pPr>
              <w:widowControl w:val="0"/>
              <w:jc w:val="left"/>
              <w:rPr>
                <w:rFonts w:eastAsia="Times New Roman"/>
                <w:sz w:val="16"/>
                <w:szCs w:val="16"/>
              </w:rPr>
            </w:pPr>
          </w:p>
        </w:tc>
      </w:tr>
    </w:tbl>
    <w:p w14:paraId="643FD30C" w14:textId="77777777" w:rsidR="00495308" w:rsidRDefault="00495308">
      <w:pPr>
        <w:pStyle w:val="PlainText"/>
        <w:jc w:val="left"/>
        <w:rPr>
          <w:rFonts w:ascii="Times New Roman" w:hAnsi="Times New Roman" w:cs="Times New Roman"/>
          <w:iCs/>
          <w:sz w:val="18"/>
          <w:szCs w:val="18"/>
          <w:u w:val="single"/>
        </w:rPr>
      </w:pPr>
    </w:p>
    <w:p w14:paraId="7F905D9B" w14:textId="77777777" w:rsidR="00495308" w:rsidRDefault="00495308">
      <w:pPr>
        <w:spacing w:after="200" w:line="276" w:lineRule="auto"/>
        <w:jc w:val="left"/>
        <w:rPr>
          <w:rFonts w:eastAsia="Times New Roman"/>
          <w:b/>
          <w:bCs/>
        </w:rPr>
      </w:pPr>
    </w:p>
    <w:p w14:paraId="6063F2E0" w14:textId="77777777" w:rsidR="00495308" w:rsidRDefault="00495308">
      <w:pPr>
        <w:spacing w:after="200" w:line="276" w:lineRule="auto"/>
        <w:jc w:val="left"/>
        <w:rPr>
          <w:rFonts w:eastAsia="Times New Roman"/>
          <w:b/>
          <w:bCs/>
        </w:rPr>
      </w:pPr>
      <w:bookmarkStart w:id="144" w:name="_Toc265506686"/>
      <w:bookmarkStart w:id="145" w:name="_Toc265507123"/>
      <w:bookmarkStart w:id="146" w:name="_Toc265564623"/>
      <w:bookmarkStart w:id="147" w:name="_Toc265580919"/>
      <w:r>
        <w:rPr>
          <w:rFonts w:eastAsia="Times New Roman"/>
        </w:rPr>
        <w:br w:type="page"/>
      </w:r>
    </w:p>
    <w:p w14:paraId="7569670B" w14:textId="77777777" w:rsidR="00495308" w:rsidRDefault="00495308">
      <w:pPr>
        <w:pStyle w:val="Heading1"/>
        <w:jc w:val="center"/>
        <w:rPr>
          <w:rFonts w:eastAsia="Times New Roman"/>
          <w:sz w:val="24"/>
          <w:szCs w:val="24"/>
        </w:rPr>
      </w:pPr>
      <w:r>
        <w:rPr>
          <w:rFonts w:eastAsia="Times New Roman"/>
          <w:sz w:val="24"/>
          <w:szCs w:val="24"/>
        </w:rPr>
        <w:lastRenderedPageBreak/>
        <w:t>Attachment C: Subcontractor Disclosure Form</w:t>
      </w:r>
      <w:bookmarkEnd w:id="144"/>
      <w:bookmarkEnd w:id="145"/>
      <w:bookmarkEnd w:id="146"/>
      <w:bookmarkEnd w:id="147"/>
    </w:p>
    <w:p w14:paraId="67A311DF" w14:textId="77777777" w:rsidR="00495308" w:rsidRDefault="00495308">
      <w:pPr>
        <w:jc w:val="center"/>
        <w:rPr>
          <w:bCs/>
        </w:rPr>
      </w:pPr>
      <w:r>
        <w:rPr>
          <w:rFonts w:eastAsia="Times New Roman"/>
          <w:i/>
        </w:rPr>
        <w:t xml:space="preserve">(Return this completed form behind Tab 6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14:paraId="75F18208" w14:textId="77777777" w:rsidR="00495308" w:rsidRDefault="00495308">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495308" w14:paraId="1BEE3066" w14:textId="77777777">
        <w:tc>
          <w:tcPr>
            <w:tcW w:w="1998" w:type="dxa"/>
            <w:shd w:val="clear" w:color="auto" w:fill="DBE5F1"/>
          </w:tcPr>
          <w:p w14:paraId="4D166DEF" w14:textId="77777777" w:rsidR="00495308" w:rsidRDefault="00495308">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cPr>
          <w:p w14:paraId="70843B91" w14:textId="77777777" w:rsidR="00495308" w:rsidRDefault="00495308">
            <w:pPr>
              <w:jc w:val="left"/>
              <w:rPr>
                <w:rFonts w:eastAsia="Times New Roman"/>
                <w:b/>
              </w:rPr>
            </w:pPr>
          </w:p>
        </w:tc>
      </w:tr>
      <w:tr w:rsidR="00495308" w14:paraId="369147C4" w14:textId="77777777">
        <w:tc>
          <w:tcPr>
            <w:tcW w:w="9576" w:type="dxa"/>
            <w:gridSpan w:val="2"/>
            <w:shd w:val="clear" w:color="auto" w:fill="DBE5F1"/>
          </w:tcPr>
          <w:p w14:paraId="1BC38350" w14:textId="77777777" w:rsidR="00495308" w:rsidRDefault="00495308">
            <w:pPr>
              <w:jc w:val="left"/>
              <w:rPr>
                <w:rFonts w:eastAsia="Times New Roman"/>
                <w:b/>
              </w:rPr>
            </w:pPr>
            <w:r>
              <w:rPr>
                <w:rFonts w:eastAsia="Times New Roman"/>
                <w:b/>
              </w:rPr>
              <w:t>Subcontractor Contact Information (individual who can address issues re: this RFP)</w:t>
            </w:r>
          </w:p>
        </w:tc>
      </w:tr>
      <w:tr w:rsidR="00495308" w14:paraId="5F8A61E7" w14:textId="77777777">
        <w:tc>
          <w:tcPr>
            <w:tcW w:w="1998" w:type="dxa"/>
            <w:shd w:val="clear" w:color="auto" w:fill="DBE5F1"/>
          </w:tcPr>
          <w:p w14:paraId="7E7AEA6A" w14:textId="77777777" w:rsidR="00495308" w:rsidRDefault="00495308">
            <w:pPr>
              <w:jc w:val="left"/>
              <w:rPr>
                <w:rFonts w:eastAsia="Times New Roman"/>
                <w:b/>
              </w:rPr>
            </w:pPr>
            <w:r>
              <w:rPr>
                <w:rFonts w:eastAsia="Times New Roman"/>
                <w:b/>
              </w:rPr>
              <w:t>Name:</w:t>
            </w:r>
          </w:p>
        </w:tc>
        <w:tc>
          <w:tcPr>
            <w:tcW w:w="7578" w:type="dxa"/>
          </w:tcPr>
          <w:p w14:paraId="4C7FD7E6" w14:textId="77777777" w:rsidR="00495308" w:rsidRDefault="00495308">
            <w:pPr>
              <w:jc w:val="left"/>
              <w:rPr>
                <w:rFonts w:eastAsia="Times New Roman"/>
                <w:b/>
              </w:rPr>
            </w:pPr>
          </w:p>
        </w:tc>
      </w:tr>
      <w:tr w:rsidR="00495308" w14:paraId="1E136530" w14:textId="77777777">
        <w:tc>
          <w:tcPr>
            <w:tcW w:w="1998" w:type="dxa"/>
            <w:shd w:val="clear" w:color="auto" w:fill="DBE5F1"/>
          </w:tcPr>
          <w:p w14:paraId="5ADAC278" w14:textId="77777777" w:rsidR="00495308" w:rsidRDefault="00495308">
            <w:pPr>
              <w:jc w:val="left"/>
              <w:rPr>
                <w:rFonts w:eastAsia="Times New Roman"/>
                <w:b/>
              </w:rPr>
            </w:pPr>
            <w:r>
              <w:rPr>
                <w:rFonts w:eastAsia="Times New Roman"/>
                <w:b/>
              </w:rPr>
              <w:t>Address:</w:t>
            </w:r>
          </w:p>
        </w:tc>
        <w:tc>
          <w:tcPr>
            <w:tcW w:w="7578" w:type="dxa"/>
          </w:tcPr>
          <w:p w14:paraId="1563507C" w14:textId="77777777" w:rsidR="00495308" w:rsidRDefault="00495308">
            <w:pPr>
              <w:jc w:val="left"/>
              <w:rPr>
                <w:rFonts w:eastAsia="Times New Roman"/>
                <w:b/>
              </w:rPr>
            </w:pPr>
          </w:p>
        </w:tc>
      </w:tr>
      <w:tr w:rsidR="00495308" w14:paraId="7589987B" w14:textId="77777777">
        <w:tc>
          <w:tcPr>
            <w:tcW w:w="1998" w:type="dxa"/>
            <w:shd w:val="clear" w:color="auto" w:fill="DBE5F1"/>
          </w:tcPr>
          <w:p w14:paraId="691DA87E" w14:textId="77777777" w:rsidR="00495308" w:rsidRDefault="00495308">
            <w:pPr>
              <w:jc w:val="left"/>
              <w:rPr>
                <w:rFonts w:eastAsia="Times New Roman"/>
                <w:b/>
              </w:rPr>
            </w:pPr>
            <w:r>
              <w:rPr>
                <w:rFonts w:eastAsia="Times New Roman"/>
                <w:b/>
              </w:rPr>
              <w:t>Tel:</w:t>
            </w:r>
          </w:p>
        </w:tc>
        <w:tc>
          <w:tcPr>
            <w:tcW w:w="7578" w:type="dxa"/>
          </w:tcPr>
          <w:p w14:paraId="31D5E39C" w14:textId="77777777" w:rsidR="00495308" w:rsidRDefault="00495308">
            <w:pPr>
              <w:jc w:val="left"/>
              <w:rPr>
                <w:rFonts w:eastAsia="Times New Roman"/>
                <w:b/>
              </w:rPr>
            </w:pPr>
          </w:p>
        </w:tc>
      </w:tr>
      <w:tr w:rsidR="00495308" w14:paraId="59F4676F" w14:textId="77777777">
        <w:tc>
          <w:tcPr>
            <w:tcW w:w="1998" w:type="dxa"/>
            <w:shd w:val="clear" w:color="auto" w:fill="DBE5F1"/>
          </w:tcPr>
          <w:p w14:paraId="3AABAB75" w14:textId="77777777" w:rsidR="00495308" w:rsidRDefault="00495308">
            <w:pPr>
              <w:jc w:val="left"/>
              <w:rPr>
                <w:rFonts w:eastAsia="Times New Roman"/>
                <w:b/>
              </w:rPr>
            </w:pPr>
            <w:r>
              <w:rPr>
                <w:rFonts w:eastAsia="Times New Roman"/>
                <w:b/>
              </w:rPr>
              <w:t>Fax:</w:t>
            </w:r>
          </w:p>
        </w:tc>
        <w:tc>
          <w:tcPr>
            <w:tcW w:w="7578" w:type="dxa"/>
          </w:tcPr>
          <w:p w14:paraId="66DD7C3F" w14:textId="77777777" w:rsidR="00495308" w:rsidRDefault="00495308">
            <w:pPr>
              <w:jc w:val="left"/>
              <w:rPr>
                <w:rFonts w:eastAsia="Times New Roman"/>
                <w:b/>
              </w:rPr>
            </w:pPr>
          </w:p>
        </w:tc>
      </w:tr>
      <w:tr w:rsidR="00495308" w14:paraId="0E7C1A74" w14:textId="77777777">
        <w:tc>
          <w:tcPr>
            <w:tcW w:w="1998" w:type="dxa"/>
            <w:shd w:val="clear" w:color="auto" w:fill="DBE5F1"/>
          </w:tcPr>
          <w:p w14:paraId="1030F268" w14:textId="77777777" w:rsidR="00495308" w:rsidRDefault="00495308">
            <w:pPr>
              <w:jc w:val="left"/>
              <w:rPr>
                <w:rFonts w:eastAsia="Times New Roman"/>
                <w:b/>
              </w:rPr>
            </w:pPr>
            <w:r>
              <w:rPr>
                <w:rFonts w:eastAsia="Times New Roman"/>
                <w:b/>
              </w:rPr>
              <w:t>E-mail:</w:t>
            </w:r>
          </w:p>
        </w:tc>
        <w:tc>
          <w:tcPr>
            <w:tcW w:w="7578" w:type="dxa"/>
          </w:tcPr>
          <w:p w14:paraId="40D03488" w14:textId="77777777" w:rsidR="00495308" w:rsidRDefault="00495308">
            <w:pPr>
              <w:jc w:val="left"/>
              <w:rPr>
                <w:rFonts w:eastAsia="Times New Roman"/>
                <w:b/>
              </w:rPr>
            </w:pPr>
          </w:p>
        </w:tc>
      </w:tr>
    </w:tbl>
    <w:p w14:paraId="4A0F8DD6" w14:textId="77777777" w:rsidR="00495308" w:rsidRDefault="0049530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495308" w14:paraId="78DC02DA" w14:textId="77777777">
        <w:tc>
          <w:tcPr>
            <w:tcW w:w="9558" w:type="dxa"/>
            <w:gridSpan w:val="2"/>
            <w:shd w:val="clear" w:color="auto" w:fill="DBE5F1"/>
          </w:tcPr>
          <w:p w14:paraId="51C11F56" w14:textId="77777777" w:rsidR="00495308" w:rsidRDefault="00495308">
            <w:pPr>
              <w:jc w:val="left"/>
              <w:rPr>
                <w:rFonts w:eastAsia="Times New Roman"/>
                <w:b/>
              </w:rPr>
            </w:pPr>
            <w:r>
              <w:rPr>
                <w:rFonts w:eastAsia="Times New Roman"/>
                <w:b/>
              </w:rPr>
              <w:t>Subcontractor Detail</w:t>
            </w:r>
          </w:p>
        </w:tc>
      </w:tr>
      <w:tr w:rsidR="00495308" w14:paraId="19E31B63" w14:textId="77777777">
        <w:tc>
          <w:tcPr>
            <w:tcW w:w="3978" w:type="dxa"/>
            <w:shd w:val="clear" w:color="auto" w:fill="DBE5F1"/>
          </w:tcPr>
          <w:p w14:paraId="2B665284" w14:textId="77777777" w:rsidR="00495308" w:rsidRDefault="00495308">
            <w:pPr>
              <w:jc w:val="left"/>
              <w:rPr>
                <w:rFonts w:eastAsia="Times New Roman"/>
                <w:b/>
              </w:rPr>
            </w:pPr>
            <w:r>
              <w:rPr>
                <w:rFonts w:eastAsia="Times New Roman"/>
                <w:b/>
              </w:rPr>
              <w:t>Subcontractor Legal Name (“Subcontractor”):</w:t>
            </w:r>
          </w:p>
        </w:tc>
        <w:tc>
          <w:tcPr>
            <w:tcW w:w="5580" w:type="dxa"/>
          </w:tcPr>
          <w:p w14:paraId="0F786C65" w14:textId="77777777" w:rsidR="00495308" w:rsidRDefault="00495308">
            <w:pPr>
              <w:jc w:val="left"/>
              <w:rPr>
                <w:rFonts w:eastAsia="Times New Roman"/>
              </w:rPr>
            </w:pPr>
          </w:p>
        </w:tc>
      </w:tr>
      <w:tr w:rsidR="00495308" w14:paraId="50E9B761" w14:textId="77777777">
        <w:tc>
          <w:tcPr>
            <w:tcW w:w="3978" w:type="dxa"/>
            <w:shd w:val="clear" w:color="auto" w:fill="DBE5F1"/>
          </w:tcPr>
          <w:p w14:paraId="389E5D63" w14:textId="77777777" w:rsidR="00495308" w:rsidRDefault="00495308">
            <w:pPr>
              <w:jc w:val="left"/>
              <w:rPr>
                <w:rFonts w:eastAsia="Times New Roman"/>
                <w:b/>
              </w:rPr>
            </w:pPr>
            <w:r>
              <w:rPr>
                <w:rFonts w:eastAsia="Times New Roman"/>
                <w:b/>
              </w:rPr>
              <w:t>“Doing Business As” names, assumed names, or other operating names:</w:t>
            </w:r>
          </w:p>
        </w:tc>
        <w:tc>
          <w:tcPr>
            <w:tcW w:w="5580" w:type="dxa"/>
          </w:tcPr>
          <w:p w14:paraId="2E717030" w14:textId="77777777" w:rsidR="00495308" w:rsidRDefault="00495308">
            <w:pPr>
              <w:jc w:val="left"/>
              <w:rPr>
                <w:rFonts w:eastAsia="Times New Roman"/>
              </w:rPr>
            </w:pPr>
          </w:p>
        </w:tc>
      </w:tr>
      <w:tr w:rsidR="00495308" w14:paraId="09121172" w14:textId="77777777">
        <w:tc>
          <w:tcPr>
            <w:tcW w:w="3978" w:type="dxa"/>
            <w:shd w:val="clear" w:color="auto" w:fill="DBE5F1"/>
          </w:tcPr>
          <w:p w14:paraId="312CEB31" w14:textId="77777777" w:rsidR="00495308" w:rsidRDefault="00495308">
            <w:pPr>
              <w:jc w:val="left"/>
              <w:rPr>
                <w:rFonts w:eastAsia="Times New Roman"/>
                <w:b/>
              </w:rPr>
            </w:pPr>
            <w:r>
              <w:rPr>
                <w:rFonts w:eastAsia="Times New Roman"/>
                <w:b/>
              </w:rPr>
              <w:t>Form of Business Entity (i.e., corp., partnership, LLC, etc.)</w:t>
            </w:r>
          </w:p>
        </w:tc>
        <w:tc>
          <w:tcPr>
            <w:tcW w:w="5580" w:type="dxa"/>
          </w:tcPr>
          <w:p w14:paraId="2347804F" w14:textId="77777777" w:rsidR="00495308" w:rsidRDefault="00495308">
            <w:pPr>
              <w:jc w:val="left"/>
              <w:rPr>
                <w:rFonts w:eastAsia="Times New Roman"/>
              </w:rPr>
            </w:pPr>
          </w:p>
        </w:tc>
      </w:tr>
      <w:tr w:rsidR="00495308" w14:paraId="5A7BFA25" w14:textId="77777777">
        <w:tc>
          <w:tcPr>
            <w:tcW w:w="3978" w:type="dxa"/>
            <w:shd w:val="clear" w:color="auto" w:fill="DBE5F1"/>
          </w:tcPr>
          <w:p w14:paraId="1534057A" w14:textId="77777777" w:rsidR="00495308" w:rsidRDefault="00495308">
            <w:pPr>
              <w:jc w:val="left"/>
              <w:rPr>
                <w:rFonts w:eastAsia="Times New Roman"/>
                <w:b/>
              </w:rPr>
            </w:pPr>
            <w:r>
              <w:rPr>
                <w:rFonts w:eastAsia="Times New Roman"/>
                <w:b/>
              </w:rPr>
              <w:t>State of Incorporation/organization:</w:t>
            </w:r>
          </w:p>
        </w:tc>
        <w:tc>
          <w:tcPr>
            <w:tcW w:w="5580" w:type="dxa"/>
          </w:tcPr>
          <w:p w14:paraId="07C2E29B" w14:textId="77777777" w:rsidR="00495308" w:rsidRDefault="00495308">
            <w:pPr>
              <w:jc w:val="left"/>
              <w:rPr>
                <w:rFonts w:eastAsia="Times New Roman"/>
              </w:rPr>
            </w:pPr>
          </w:p>
        </w:tc>
      </w:tr>
      <w:tr w:rsidR="00495308" w14:paraId="7F18659E" w14:textId="77777777">
        <w:tc>
          <w:tcPr>
            <w:tcW w:w="3978" w:type="dxa"/>
            <w:shd w:val="clear" w:color="auto" w:fill="DBE5F1"/>
          </w:tcPr>
          <w:p w14:paraId="6138533A" w14:textId="77777777" w:rsidR="00495308" w:rsidRDefault="00495308">
            <w:pPr>
              <w:jc w:val="left"/>
              <w:rPr>
                <w:rFonts w:eastAsia="Times New Roman"/>
                <w:b/>
              </w:rPr>
            </w:pPr>
            <w:r>
              <w:rPr>
                <w:rFonts w:eastAsia="Times New Roman"/>
                <w:b/>
              </w:rPr>
              <w:t>Primary Address:</w:t>
            </w:r>
          </w:p>
        </w:tc>
        <w:tc>
          <w:tcPr>
            <w:tcW w:w="5580" w:type="dxa"/>
          </w:tcPr>
          <w:p w14:paraId="48DDC697" w14:textId="77777777" w:rsidR="00495308" w:rsidRDefault="00495308">
            <w:pPr>
              <w:jc w:val="left"/>
              <w:rPr>
                <w:rFonts w:eastAsia="Times New Roman"/>
              </w:rPr>
            </w:pPr>
          </w:p>
        </w:tc>
      </w:tr>
      <w:tr w:rsidR="00495308" w14:paraId="7EF25EA1" w14:textId="77777777">
        <w:tc>
          <w:tcPr>
            <w:tcW w:w="3978" w:type="dxa"/>
            <w:shd w:val="clear" w:color="auto" w:fill="DBE5F1"/>
          </w:tcPr>
          <w:p w14:paraId="65FF6BA3" w14:textId="77777777" w:rsidR="00495308" w:rsidRDefault="00495308">
            <w:pPr>
              <w:jc w:val="left"/>
              <w:rPr>
                <w:rFonts w:eastAsia="Times New Roman"/>
                <w:b/>
              </w:rPr>
            </w:pPr>
            <w:r>
              <w:rPr>
                <w:rFonts w:eastAsia="Times New Roman"/>
                <w:b/>
              </w:rPr>
              <w:t>Tel:</w:t>
            </w:r>
          </w:p>
        </w:tc>
        <w:tc>
          <w:tcPr>
            <w:tcW w:w="5580" w:type="dxa"/>
          </w:tcPr>
          <w:p w14:paraId="12D13531" w14:textId="77777777" w:rsidR="00495308" w:rsidRDefault="00495308">
            <w:pPr>
              <w:jc w:val="left"/>
              <w:rPr>
                <w:rFonts w:eastAsia="Times New Roman"/>
              </w:rPr>
            </w:pPr>
          </w:p>
        </w:tc>
      </w:tr>
      <w:tr w:rsidR="00495308" w14:paraId="7710D288" w14:textId="77777777">
        <w:tc>
          <w:tcPr>
            <w:tcW w:w="3978" w:type="dxa"/>
            <w:shd w:val="clear" w:color="auto" w:fill="DBE5F1"/>
          </w:tcPr>
          <w:p w14:paraId="332551C8" w14:textId="77777777" w:rsidR="00495308" w:rsidRDefault="00495308">
            <w:pPr>
              <w:jc w:val="left"/>
              <w:rPr>
                <w:rFonts w:eastAsia="Times New Roman"/>
                <w:b/>
              </w:rPr>
            </w:pPr>
            <w:r>
              <w:rPr>
                <w:rFonts w:eastAsia="Times New Roman"/>
                <w:b/>
              </w:rPr>
              <w:t>Fax:</w:t>
            </w:r>
          </w:p>
        </w:tc>
        <w:tc>
          <w:tcPr>
            <w:tcW w:w="5580" w:type="dxa"/>
          </w:tcPr>
          <w:p w14:paraId="39BF32E8" w14:textId="77777777" w:rsidR="00495308" w:rsidRDefault="00495308">
            <w:pPr>
              <w:jc w:val="left"/>
              <w:rPr>
                <w:rFonts w:eastAsia="Times New Roman"/>
              </w:rPr>
            </w:pPr>
          </w:p>
        </w:tc>
      </w:tr>
      <w:tr w:rsidR="00495308" w14:paraId="75D8C842" w14:textId="77777777">
        <w:tc>
          <w:tcPr>
            <w:tcW w:w="3978" w:type="dxa"/>
            <w:shd w:val="clear" w:color="auto" w:fill="DBE5F1"/>
          </w:tcPr>
          <w:p w14:paraId="5B69ACF5" w14:textId="77777777" w:rsidR="00495308" w:rsidRDefault="00495308">
            <w:pPr>
              <w:jc w:val="left"/>
              <w:rPr>
                <w:rFonts w:eastAsia="Times New Roman"/>
                <w:b/>
              </w:rPr>
            </w:pPr>
            <w:r>
              <w:rPr>
                <w:rFonts w:eastAsia="Times New Roman"/>
                <w:b/>
              </w:rPr>
              <w:t>Local Address (if any):</w:t>
            </w:r>
          </w:p>
        </w:tc>
        <w:tc>
          <w:tcPr>
            <w:tcW w:w="5580" w:type="dxa"/>
          </w:tcPr>
          <w:p w14:paraId="001D0F18" w14:textId="77777777" w:rsidR="00495308" w:rsidRDefault="00495308">
            <w:pPr>
              <w:jc w:val="left"/>
              <w:rPr>
                <w:rFonts w:eastAsia="Times New Roman"/>
              </w:rPr>
            </w:pPr>
          </w:p>
        </w:tc>
      </w:tr>
      <w:tr w:rsidR="00495308" w14:paraId="783AB726" w14:textId="77777777">
        <w:tc>
          <w:tcPr>
            <w:tcW w:w="3978" w:type="dxa"/>
            <w:shd w:val="clear" w:color="auto" w:fill="DBE5F1"/>
          </w:tcPr>
          <w:p w14:paraId="18878331" w14:textId="77777777" w:rsidR="00495308" w:rsidRDefault="00495308">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14:paraId="21C0B05D" w14:textId="77777777" w:rsidR="00495308" w:rsidRDefault="00495308">
            <w:pPr>
              <w:jc w:val="left"/>
              <w:rPr>
                <w:rFonts w:eastAsia="Times New Roman"/>
              </w:rPr>
            </w:pPr>
          </w:p>
        </w:tc>
      </w:tr>
      <w:tr w:rsidR="00495308" w14:paraId="226464FB" w14:textId="77777777">
        <w:tc>
          <w:tcPr>
            <w:tcW w:w="3978" w:type="dxa"/>
            <w:shd w:val="clear" w:color="auto" w:fill="DBE5F1"/>
          </w:tcPr>
          <w:p w14:paraId="7F912510" w14:textId="77777777" w:rsidR="00495308" w:rsidRDefault="00495308">
            <w:pPr>
              <w:jc w:val="left"/>
              <w:rPr>
                <w:rFonts w:eastAsia="Times New Roman"/>
                <w:b/>
              </w:rPr>
            </w:pPr>
            <w:r>
              <w:rPr>
                <w:rFonts w:eastAsia="Times New Roman"/>
                <w:b/>
              </w:rPr>
              <w:t>Number of Employees:</w:t>
            </w:r>
          </w:p>
        </w:tc>
        <w:tc>
          <w:tcPr>
            <w:tcW w:w="5580" w:type="dxa"/>
          </w:tcPr>
          <w:p w14:paraId="7E47C52E" w14:textId="77777777" w:rsidR="00495308" w:rsidRDefault="00495308">
            <w:pPr>
              <w:jc w:val="left"/>
              <w:rPr>
                <w:rFonts w:eastAsia="Times New Roman"/>
              </w:rPr>
            </w:pPr>
          </w:p>
        </w:tc>
      </w:tr>
      <w:tr w:rsidR="00495308" w14:paraId="2B07F53D" w14:textId="77777777">
        <w:tc>
          <w:tcPr>
            <w:tcW w:w="3978" w:type="dxa"/>
            <w:shd w:val="clear" w:color="auto" w:fill="DBE5F1"/>
          </w:tcPr>
          <w:p w14:paraId="0082C0FD" w14:textId="77777777" w:rsidR="00495308" w:rsidRDefault="00495308">
            <w:pPr>
              <w:jc w:val="left"/>
              <w:rPr>
                <w:rFonts w:eastAsia="Times New Roman"/>
                <w:b/>
              </w:rPr>
            </w:pPr>
            <w:r>
              <w:rPr>
                <w:rFonts w:eastAsia="Times New Roman"/>
                <w:b/>
              </w:rPr>
              <w:t>Number of Years in Business:</w:t>
            </w:r>
          </w:p>
        </w:tc>
        <w:tc>
          <w:tcPr>
            <w:tcW w:w="5580" w:type="dxa"/>
          </w:tcPr>
          <w:p w14:paraId="3332482F" w14:textId="77777777" w:rsidR="00495308" w:rsidRDefault="00495308">
            <w:pPr>
              <w:jc w:val="left"/>
              <w:rPr>
                <w:rFonts w:eastAsia="Times New Roman"/>
              </w:rPr>
            </w:pPr>
          </w:p>
        </w:tc>
      </w:tr>
      <w:tr w:rsidR="00495308" w14:paraId="214FCA6D" w14:textId="77777777">
        <w:tc>
          <w:tcPr>
            <w:tcW w:w="3978" w:type="dxa"/>
            <w:shd w:val="clear" w:color="auto" w:fill="DBE5F1"/>
          </w:tcPr>
          <w:p w14:paraId="6B57F30C" w14:textId="77777777" w:rsidR="00495308" w:rsidRDefault="00495308">
            <w:pPr>
              <w:jc w:val="left"/>
              <w:rPr>
                <w:rFonts w:eastAsia="Times New Roman"/>
                <w:b/>
              </w:rPr>
            </w:pPr>
            <w:r>
              <w:rPr>
                <w:rFonts w:eastAsia="Times New Roman"/>
                <w:b/>
              </w:rPr>
              <w:t>Primary Focus of Business:</w:t>
            </w:r>
          </w:p>
        </w:tc>
        <w:tc>
          <w:tcPr>
            <w:tcW w:w="5580" w:type="dxa"/>
          </w:tcPr>
          <w:p w14:paraId="2813F94D" w14:textId="77777777" w:rsidR="00495308" w:rsidRDefault="00495308">
            <w:pPr>
              <w:jc w:val="left"/>
              <w:rPr>
                <w:rFonts w:eastAsia="Times New Roman"/>
              </w:rPr>
            </w:pPr>
          </w:p>
        </w:tc>
      </w:tr>
      <w:tr w:rsidR="00495308" w14:paraId="5852D0BB" w14:textId="77777777">
        <w:tc>
          <w:tcPr>
            <w:tcW w:w="3978" w:type="dxa"/>
            <w:shd w:val="clear" w:color="auto" w:fill="DBE5F1"/>
          </w:tcPr>
          <w:p w14:paraId="0D158E11" w14:textId="77777777" w:rsidR="00495308" w:rsidRDefault="00495308">
            <w:pPr>
              <w:jc w:val="left"/>
              <w:rPr>
                <w:rFonts w:eastAsia="Times New Roman"/>
                <w:b/>
              </w:rPr>
            </w:pPr>
            <w:r>
              <w:rPr>
                <w:rFonts w:eastAsia="Times New Roman"/>
                <w:b/>
              </w:rPr>
              <w:t>Federal Tax ID:</w:t>
            </w:r>
          </w:p>
        </w:tc>
        <w:tc>
          <w:tcPr>
            <w:tcW w:w="5580" w:type="dxa"/>
          </w:tcPr>
          <w:p w14:paraId="0EF7ED2F" w14:textId="77777777" w:rsidR="00495308" w:rsidRDefault="00495308">
            <w:pPr>
              <w:jc w:val="left"/>
              <w:rPr>
                <w:rFonts w:eastAsia="Times New Roman"/>
              </w:rPr>
            </w:pPr>
          </w:p>
        </w:tc>
      </w:tr>
      <w:tr w:rsidR="00495308" w14:paraId="6148170D" w14:textId="77777777">
        <w:tc>
          <w:tcPr>
            <w:tcW w:w="3978" w:type="dxa"/>
            <w:shd w:val="clear" w:color="auto" w:fill="DBE5F1"/>
          </w:tcPr>
          <w:p w14:paraId="7C1E79A9" w14:textId="77777777" w:rsidR="00495308" w:rsidRDefault="00495308">
            <w:pPr>
              <w:jc w:val="left"/>
              <w:rPr>
                <w:rFonts w:eastAsia="Times New Roman"/>
                <w:b/>
              </w:rPr>
            </w:pPr>
            <w:r>
              <w:rPr>
                <w:rFonts w:eastAsia="Times New Roman"/>
                <w:b/>
              </w:rPr>
              <w:t>Subcontractor’s Accounting Firm:</w:t>
            </w:r>
          </w:p>
        </w:tc>
        <w:tc>
          <w:tcPr>
            <w:tcW w:w="5580" w:type="dxa"/>
          </w:tcPr>
          <w:p w14:paraId="382E3F88" w14:textId="77777777" w:rsidR="00495308" w:rsidRDefault="00495308">
            <w:pPr>
              <w:jc w:val="left"/>
              <w:rPr>
                <w:rFonts w:eastAsia="Times New Roman"/>
              </w:rPr>
            </w:pPr>
          </w:p>
        </w:tc>
      </w:tr>
      <w:tr w:rsidR="00495308" w14:paraId="3985F75E" w14:textId="77777777">
        <w:tc>
          <w:tcPr>
            <w:tcW w:w="3978" w:type="dxa"/>
            <w:shd w:val="clear" w:color="auto" w:fill="DBE5F1"/>
          </w:tcPr>
          <w:p w14:paraId="25A934FA" w14:textId="77777777" w:rsidR="00495308" w:rsidRDefault="00495308">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14:paraId="676219D5" w14:textId="77777777" w:rsidR="00495308" w:rsidRDefault="00495308">
            <w:pPr>
              <w:jc w:val="left"/>
              <w:rPr>
                <w:rFonts w:eastAsia="Times New Roman"/>
              </w:rPr>
            </w:pPr>
          </w:p>
        </w:tc>
      </w:tr>
      <w:tr w:rsidR="00495308" w14:paraId="07641D93" w14:textId="77777777">
        <w:tc>
          <w:tcPr>
            <w:tcW w:w="3978" w:type="dxa"/>
            <w:shd w:val="clear" w:color="auto" w:fill="DBE5F1"/>
          </w:tcPr>
          <w:p w14:paraId="636F95B5" w14:textId="77777777" w:rsidR="00495308" w:rsidRDefault="00495308">
            <w:pPr>
              <w:jc w:val="left"/>
              <w:rPr>
                <w:rFonts w:eastAsia="Times New Roman"/>
                <w:b/>
              </w:rPr>
            </w:pPr>
            <w:r>
              <w:rPr>
                <w:rFonts w:eastAsia="Times New Roman"/>
                <w:b/>
              </w:rPr>
              <w:t>Percentage of Total Work to be performed by this Subcontractor pursuant to this RFP/Contract.</w:t>
            </w:r>
          </w:p>
        </w:tc>
        <w:tc>
          <w:tcPr>
            <w:tcW w:w="5580" w:type="dxa"/>
          </w:tcPr>
          <w:p w14:paraId="4ACF224F" w14:textId="77777777" w:rsidR="00495308" w:rsidRDefault="00495308">
            <w:pPr>
              <w:jc w:val="left"/>
              <w:rPr>
                <w:rFonts w:eastAsia="Times New Roman"/>
              </w:rPr>
            </w:pPr>
          </w:p>
        </w:tc>
      </w:tr>
      <w:tr w:rsidR="00495308" w14:paraId="77FBC573" w14:textId="77777777">
        <w:tc>
          <w:tcPr>
            <w:tcW w:w="9558" w:type="dxa"/>
            <w:gridSpan w:val="2"/>
            <w:shd w:val="clear" w:color="auto" w:fill="DBE5F1"/>
          </w:tcPr>
          <w:p w14:paraId="26CF40F5" w14:textId="77777777" w:rsidR="00495308" w:rsidRDefault="00495308">
            <w:pPr>
              <w:jc w:val="center"/>
              <w:rPr>
                <w:rFonts w:eastAsia="Times New Roman"/>
              </w:rPr>
            </w:pPr>
            <w:r>
              <w:rPr>
                <w:rFonts w:eastAsia="Times New Roman"/>
                <w:b/>
              </w:rPr>
              <w:t>General Scope of Work to be performed by this Subcontractor</w:t>
            </w:r>
          </w:p>
        </w:tc>
      </w:tr>
      <w:tr w:rsidR="00495308" w14:paraId="35FF30BE" w14:textId="77777777">
        <w:tc>
          <w:tcPr>
            <w:tcW w:w="9558" w:type="dxa"/>
            <w:gridSpan w:val="2"/>
            <w:shd w:val="clear" w:color="auto" w:fill="FFFFFF"/>
          </w:tcPr>
          <w:p w14:paraId="10D2D3CD" w14:textId="77777777" w:rsidR="00495308" w:rsidRDefault="00495308">
            <w:pPr>
              <w:rPr>
                <w:rFonts w:eastAsia="Times New Roman"/>
              </w:rPr>
            </w:pPr>
          </w:p>
          <w:p w14:paraId="03141F3E" w14:textId="77777777" w:rsidR="00495308" w:rsidRDefault="00495308">
            <w:pPr>
              <w:rPr>
                <w:rFonts w:eastAsia="Times New Roman"/>
              </w:rPr>
            </w:pPr>
          </w:p>
        </w:tc>
      </w:tr>
      <w:tr w:rsidR="00495308" w14:paraId="338BEA9B" w14:textId="77777777">
        <w:tc>
          <w:tcPr>
            <w:tcW w:w="9558" w:type="dxa"/>
            <w:gridSpan w:val="2"/>
            <w:shd w:val="clear" w:color="auto" w:fill="DBE5F1"/>
          </w:tcPr>
          <w:p w14:paraId="19FDAABE" w14:textId="77777777" w:rsidR="00495308" w:rsidRDefault="00495308">
            <w:pPr>
              <w:jc w:val="center"/>
              <w:rPr>
                <w:rFonts w:eastAsia="Times New Roman"/>
                <w:b/>
              </w:rPr>
            </w:pPr>
            <w:r>
              <w:rPr>
                <w:rFonts w:eastAsia="Times New Roman"/>
                <w:b/>
              </w:rPr>
              <w:t>Detail the Subcontractor’s qualifications for performing this scope of work</w:t>
            </w:r>
          </w:p>
        </w:tc>
      </w:tr>
      <w:tr w:rsidR="00495308" w14:paraId="123C998F" w14:textId="77777777">
        <w:tc>
          <w:tcPr>
            <w:tcW w:w="9558" w:type="dxa"/>
            <w:gridSpan w:val="2"/>
            <w:shd w:val="clear" w:color="auto" w:fill="FFFFFF"/>
          </w:tcPr>
          <w:p w14:paraId="19B3FCE6" w14:textId="77777777" w:rsidR="00495308" w:rsidRDefault="00495308">
            <w:pPr>
              <w:rPr>
                <w:rFonts w:eastAsia="Times New Roman"/>
              </w:rPr>
            </w:pPr>
          </w:p>
          <w:p w14:paraId="28F9CD10" w14:textId="77777777" w:rsidR="00495308" w:rsidRDefault="00495308">
            <w:pPr>
              <w:rPr>
                <w:rFonts w:eastAsia="Times New Roman"/>
              </w:rPr>
            </w:pPr>
          </w:p>
        </w:tc>
      </w:tr>
    </w:tbl>
    <w:p w14:paraId="39DBC603" w14:textId="77777777" w:rsidR="00495308" w:rsidRDefault="00495308">
      <w:pPr>
        <w:rPr>
          <w:rFonts w:eastAsia="Times New Roman"/>
        </w:rPr>
      </w:pPr>
    </w:p>
    <w:p w14:paraId="3F482A5F" w14:textId="77777777" w:rsidR="00495308" w:rsidRDefault="00495308">
      <w:pPr>
        <w:keepNext/>
        <w:keepLines/>
        <w:rPr>
          <w:rFonts w:eastAsia="Times New Roman"/>
        </w:rPr>
      </w:pPr>
      <w:r>
        <w:rPr>
          <w:rFonts w:eastAsia="Times New Roman"/>
        </w:rPr>
        <w:lastRenderedPageBreak/>
        <w:t>By signing below, Subcontractor agrees to the following:</w:t>
      </w:r>
    </w:p>
    <w:p w14:paraId="4E8E4AB7" w14:textId="77777777" w:rsidR="00495308" w:rsidRDefault="00495308">
      <w:pPr>
        <w:keepNext/>
        <w:keepLines/>
        <w:rPr>
          <w:rFonts w:eastAsia="Times New Roman"/>
        </w:rPr>
      </w:pPr>
    </w:p>
    <w:p w14:paraId="43D51DE8" w14:textId="77777777" w:rsidR="00495308" w:rsidRDefault="00495308">
      <w:pPr>
        <w:keepNext/>
        <w:keepLines/>
        <w:numPr>
          <w:ilvl w:val="0"/>
          <w:numId w:val="3"/>
        </w:numPr>
        <w:jc w:val="left"/>
        <w:rPr>
          <w:rFonts w:eastAsia="Times New Roman"/>
        </w:rPr>
      </w:pPr>
      <w:r>
        <w:rPr>
          <w:rFonts w:eastAsia="Times New Roman"/>
        </w:rPr>
        <w:t xml:space="preserve">Subcontractor has reviewed the RFP, and Subcontractor agrees to perform the work indicated in this Bid Proposal if the Primary Bidder is selected as the winning Bidder in this </w:t>
      </w:r>
      <w:proofErr w:type="gramStart"/>
      <w:r>
        <w:rPr>
          <w:rFonts w:eastAsia="Times New Roman"/>
        </w:rPr>
        <w:t>procurement;</w:t>
      </w:r>
      <w:proofErr w:type="gramEnd"/>
    </w:p>
    <w:p w14:paraId="61E9156F" w14:textId="77777777" w:rsidR="00495308" w:rsidRDefault="00495308">
      <w:pPr>
        <w:keepNext/>
        <w:keepLines/>
        <w:numPr>
          <w:ilvl w:val="0"/>
          <w:numId w:val="3"/>
        </w:numPr>
        <w:jc w:val="left"/>
        <w:rPr>
          <w:rFonts w:eastAsia="Times New Roman"/>
        </w:rPr>
      </w:pPr>
      <w:r>
        <w:rPr>
          <w:rFonts w:eastAsia="Times New Roman"/>
        </w:rPr>
        <w:t xml:space="preserve">Subcontractor has reviewed the Additional Certifications and by signing below confirms that the Certifications are true and </w:t>
      </w:r>
      <w:proofErr w:type="gramStart"/>
      <w:r>
        <w:rPr>
          <w:rFonts w:eastAsia="Times New Roman"/>
        </w:rPr>
        <w:t>accurate</w:t>
      </w:r>
      <w:proofErr w:type="gramEnd"/>
      <w:r>
        <w:rPr>
          <w:rFonts w:eastAsia="Times New Roman"/>
        </w:rPr>
        <w:t xml:space="preserve"> and Subcontractor will comply with all such Certifications;</w:t>
      </w:r>
    </w:p>
    <w:p w14:paraId="45E84074" w14:textId="77777777" w:rsidR="00495308" w:rsidRDefault="00495308">
      <w:pPr>
        <w:keepNext/>
        <w:keepLines/>
        <w:numPr>
          <w:ilvl w:val="0"/>
          <w:numId w:val="3"/>
        </w:numPr>
        <w:jc w:val="left"/>
        <w:rPr>
          <w:rFonts w:eastAsia="Times New Roman"/>
        </w:rPr>
      </w:pPr>
      <w:r>
        <w:rPr>
          <w:rFonts w:eastAsia="Times New Roman"/>
        </w:rPr>
        <w:t xml:space="preserve">Subcontractor recognizes and agrees that if the Primary Bidder enters into a contract with the Agency as a result of this RFP, </w:t>
      </w:r>
      <w:r>
        <w:t xml:space="preserve">all restrictions, obligations, and responsibilities of the contractor under the contract shall also apply to the </w:t>
      </w:r>
      <w:proofErr w:type="gramStart"/>
      <w:r>
        <w:t>subcontractor</w:t>
      </w:r>
      <w:r>
        <w:rPr>
          <w:rFonts w:eastAsia="Times New Roman"/>
        </w:rPr>
        <w:t>;</w:t>
      </w:r>
      <w:proofErr w:type="gramEnd"/>
      <w:r>
        <w:rPr>
          <w:rFonts w:eastAsia="Times New Roman"/>
        </w:rPr>
        <w:t xml:space="preserve"> </w:t>
      </w:r>
    </w:p>
    <w:p w14:paraId="79FD8904" w14:textId="77777777" w:rsidR="00495308" w:rsidRDefault="00495308">
      <w:pPr>
        <w:keepNext/>
        <w:keepLines/>
        <w:numPr>
          <w:ilvl w:val="0"/>
          <w:numId w:val="3"/>
        </w:numPr>
        <w:jc w:val="left"/>
        <w:rPr>
          <w:rFonts w:eastAsia="Times New Roman"/>
        </w:rPr>
      </w:pPr>
      <w:r>
        <w:rPr>
          <w:rFonts w:eastAsia="Times New Roman"/>
        </w:rPr>
        <w:t>Subcontractor agrees that it will register to do business in Iowa before performing any services pursuant to this contract, if required to do so by Iowa law; and,</w:t>
      </w:r>
    </w:p>
    <w:p w14:paraId="0E7E475B" w14:textId="77777777" w:rsidR="00495308" w:rsidRDefault="00495308">
      <w:pPr>
        <w:keepNext/>
        <w:keepLines/>
        <w:numPr>
          <w:ilvl w:val="0"/>
          <w:numId w:val="3"/>
        </w:numPr>
        <w:jc w:val="left"/>
        <w:rPr>
          <w:rFonts w:eastAsia="Times New Roman"/>
        </w:rPr>
      </w:pPr>
      <w:r>
        <w:rPr>
          <w:rFonts w:eastAsia="Times New Roman"/>
        </w:rPr>
        <w:t xml:space="preserve">Subcontractor certifies that it will comply with Davis-Bacon requirements if applicable to the resulting contract.  </w:t>
      </w:r>
    </w:p>
    <w:p w14:paraId="1D842CED" w14:textId="77777777" w:rsidR="00495308" w:rsidRDefault="00495308">
      <w:pPr>
        <w:keepNext/>
        <w:keepLines/>
      </w:pPr>
    </w:p>
    <w:p w14:paraId="72BC42C8" w14:textId="77777777" w:rsidR="00495308" w:rsidRDefault="00495308">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3B5AE5D2" w14:textId="77777777" w:rsidR="00495308" w:rsidRDefault="00495308">
      <w:pPr>
        <w:pStyle w:val="ListParagraph"/>
        <w:numPr>
          <w:ilvl w:val="0"/>
          <w:numId w:val="0"/>
        </w:numPr>
        <w:ind w:left="720"/>
      </w:pPr>
    </w:p>
    <w:p w14:paraId="292F8A2C" w14:textId="77777777" w:rsidR="00495308" w:rsidRDefault="00495308">
      <w:pPr>
        <w:jc w:val="left"/>
      </w:pPr>
      <w:r>
        <w:t xml:space="preserve">I hereby certify that the contents of the Subcontractor Disclosure Form are true and </w:t>
      </w:r>
      <w:proofErr w:type="gramStart"/>
      <w:r>
        <w:t>accurate</w:t>
      </w:r>
      <w:proofErr w:type="gramEnd"/>
      <w:r>
        <w:t xml:space="preserve"> and that the Subcontractor has not made any knowingly false statements in the Form.</w:t>
      </w:r>
    </w:p>
    <w:p w14:paraId="1FD48E81" w14:textId="77777777" w:rsidR="00495308" w:rsidRDefault="00495308">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495308" w14:paraId="799F27C2" w14:textId="77777777">
        <w:tc>
          <w:tcPr>
            <w:tcW w:w="2268" w:type="dxa"/>
            <w:shd w:val="clear" w:color="auto" w:fill="DBE5F1"/>
            <w:vAlign w:val="center"/>
          </w:tcPr>
          <w:p w14:paraId="386BC082" w14:textId="77777777" w:rsidR="00495308" w:rsidRDefault="00495308">
            <w:pPr>
              <w:jc w:val="center"/>
              <w:rPr>
                <w:rFonts w:eastAsia="Times New Roman"/>
                <w:b/>
              </w:rPr>
            </w:pPr>
            <w:r>
              <w:rPr>
                <w:rFonts w:eastAsia="Times New Roman"/>
                <w:b/>
              </w:rPr>
              <w:t>Signature for Subcontractor:</w:t>
            </w:r>
          </w:p>
        </w:tc>
        <w:tc>
          <w:tcPr>
            <w:tcW w:w="7308" w:type="dxa"/>
          </w:tcPr>
          <w:p w14:paraId="18C5064F" w14:textId="77777777" w:rsidR="00495308" w:rsidRDefault="00495308">
            <w:pPr>
              <w:rPr>
                <w:rFonts w:eastAsia="Times New Roman"/>
              </w:rPr>
            </w:pPr>
          </w:p>
          <w:p w14:paraId="598FB853" w14:textId="77777777" w:rsidR="00495308" w:rsidRDefault="00495308">
            <w:pPr>
              <w:rPr>
                <w:rFonts w:eastAsia="Times New Roman"/>
              </w:rPr>
            </w:pPr>
          </w:p>
        </w:tc>
      </w:tr>
      <w:tr w:rsidR="00495308" w14:paraId="6D53725E" w14:textId="77777777">
        <w:tc>
          <w:tcPr>
            <w:tcW w:w="2268" w:type="dxa"/>
            <w:shd w:val="clear" w:color="auto" w:fill="DBE5F1"/>
            <w:vAlign w:val="center"/>
          </w:tcPr>
          <w:p w14:paraId="69C534FC" w14:textId="77777777" w:rsidR="00495308" w:rsidRDefault="00495308">
            <w:pPr>
              <w:jc w:val="center"/>
              <w:rPr>
                <w:rFonts w:eastAsia="Times New Roman"/>
                <w:b/>
              </w:rPr>
            </w:pPr>
            <w:r>
              <w:rPr>
                <w:rFonts w:eastAsia="Times New Roman"/>
                <w:b/>
              </w:rPr>
              <w:t>Printed Name/Title:</w:t>
            </w:r>
          </w:p>
        </w:tc>
        <w:tc>
          <w:tcPr>
            <w:tcW w:w="7308" w:type="dxa"/>
          </w:tcPr>
          <w:p w14:paraId="4D8E9CF6" w14:textId="77777777" w:rsidR="00495308" w:rsidRDefault="00495308">
            <w:pPr>
              <w:rPr>
                <w:rFonts w:eastAsia="Times New Roman"/>
              </w:rPr>
            </w:pPr>
          </w:p>
          <w:p w14:paraId="7328550B" w14:textId="77777777" w:rsidR="00495308" w:rsidRDefault="00495308">
            <w:pPr>
              <w:rPr>
                <w:rFonts w:eastAsia="Times New Roman"/>
              </w:rPr>
            </w:pPr>
          </w:p>
        </w:tc>
      </w:tr>
      <w:tr w:rsidR="00495308" w14:paraId="03B40DDA" w14:textId="77777777">
        <w:tc>
          <w:tcPr>
            <w:tcW w:w="2268" w:type="dxa"/>
            <w:shd w:val="clear" w:color="auto" w:fill="DBE5F1"/>
            <w:vAlign w:val="center"/>
          </w:tcPr>
          <w:p w14:paraId="3557653A" w14:textId="77777777" w:rsidR="00495308" w:rsidRDefault="00495308">
            <w:pPr>
              <w:jc w:val="center"/>
              <w:rPr>
                <w:rFonts w:eastAsia="Times New Roman"/>
                <w:b/>
              </w:rPr>
            </w:pPr>
            <w:r>
              <w:rPr>
                <w:rFonts w:eastAsia="Times New Roman"/>
                <w:b/>
              </w:rPr>
              <w:t>Date:</w:t>
            </w:r>
          </w:p>
        </w:tc>
        <w:tc>
          <w:tcPr>
            <w:tcW w:w="7308" w:type="dxa"/>
          </w:tcPr>
          <w:p w14:paraId="74D33D41" w14:textId="77777777" w:rsidR="00495308" w:rsidRDefault="00495308">
            <w:pPr>
              <w:rPr>
                <w:rFonts w:eastAsia="Times New Roman"/>
              </w:rPr>
            </w:pPr>
          </w:p>
          <w:p w14:paraId="66E1E8FD" w14:textId="77777777" w:rsidR="00495308" w:rsidRDefault="00495308">
            <w:pPr>
              <w:rPr>
                <w:rFonts w:eastAsia="Times New Roman"/>
              </w:rPr>
            </w:pPr>
          </w:p>
        </w:tc>
      </w:tr>
    </w:tbl>
    <w:p w14:paraId="2D8412CD" w14:textId="77777777" w:rsidR="00495308" w:rsidRDefault="00495308">
      <w:pPr>
        <w:spacing w:after="200" w:line="276" w:lineRule="auto"/>
        <w:jc w:val="center"/>
        <w:rPr>
          <w:rFonts w:eastAsia="Times New Roman"/>
          <w:iCs/>
          <w:sz w:val="28"/>
          <w:u w:val="single"/>
        </w:rPr>
      </w:pPr>
    </w:p>
    <w:p w14:paraId="3ED21B90" w14:textId="77777777" w:rsidR="00495308" w:rsidRDefault="00495308">
      <w:pPr>
        <w:spacing w:after="200" w:line="276" w:lineRule="auto"/>
        <w:jc w:val="center"/>
        <w:rPr>
          <w:rFonts w:eastAsia="Times New Roman"/>
          <w:iCs/>
          <w:sz w:val="28"/>
          <w:u w:val="single"/>
        </w:rPr>
      </w:pPr>
      <w:r>
        <w:rPr>
          <w:rFonts w:eastAsia="Times New Roman"/>
          <w:iCs/>
          <w:sz w:val="28"/>
          <w:u w:val="single"/>
        </w:rPr>
        <w:br w:type="page"/>
      </w:r>
    </w:p>
    <w:p w14:paraId="1D783C08" w14:textId="77777777" w:rsidR="00495308" w:rsidRDefault="00495308">
      <w:pPr>
        <w:pStyle w:val="Heading1"/>
        <w:jc w:val="center"/>
        <w:rPr>
          <w:rFonts w:eastAsia="Times New Roman"/>
          <w:sz w:val="24"/>
          <w:szCs w:val="24"/>
        </w:rPr>
      </w:pPr>
      <w:bookmarkStart w:id="148" w:name="_Toc265506687"/>
      <w:bookmarkStart w:id="149" w:name="_Toc265507124"/>
      <w:bookmarkStart w:id="150" w:name="_Toc265564624"/>
      <w:bookmarkStart w:id="151" w:name="_Toc265580920"/>
      <w:r>
        <w:rPr>
          <w:rFonts w:eastAsia="Times New Roman"/>
          <w:sz w:val="24"/>
          <w:szCs w:val="24"/>
        </w:rPr>
        <w:lastRenderedPageBreak/>
        <w:t>Attachment D: Additional Certifications</w:t>
      </w:r>
      <w:bookmarkEnd w:id="148"/>
      <w:bookmarkEnd w:id="149"/>
      <w:bookmarkEnd w:id="150"/>
      <w:bookmarkEnd w:id="151"/>
    </w:p>
    <w:p w14:paraId="28A3B4C8" w14:textId="77777777" w:rsidR="00495308" w:rsidRDefault="00495308">
      <w:pPr>
        <w:jc w:val="center"/>
        <w:rPr>
          <w:rFonts w:eastAsia="Times New Roman"/>
          <w:i/>
        </w:rPr>
      </w:pPr>
      <w:r>
        <w:rPr>
          <w:rFonts w:eastAsia="Times New Roman"/>
          <w:i/>
        </w:rPr>
        <w:t>(Do not return this page with the Bid Proposal.)</w:t>
      </w:r>
    </w:p>
    <w:p w14:paraId="2B5B2723" w14:textId="77777777" w:rsidR="00495308" w:rsidRDefault="00495308"/>
    <w:p w14:paraId="62F93252" w14:textId="77777777" w:rsidR="00495308" w:rsidRDefault="00495308">
      <w:pPr>
        <w:pStyle w:val="ListParagraph"/>
        <w:numPr>
          <w:ilvl w:val="1"/>
          <w:numId w:val="13"/>
        </w:numPr>
        <w:tabs>
          <w:tab w:val="left" w:pos="360"/>
        </w:tabs>
        <w:ind w:left="0" w:firstLine="0"/>
        <w:rPr>
          <w:rFonts w:eastAsia="Times New Roman"/>
          <w:b/>
        </w:rPr>
      </w:pPr>
      <w:r>
        <w:rPr>
          <w:rFonts w:eastAsia="Times New Roman"/>
          <w:b/>
        </w:rPr>
        <w:t xml:space="preserve"> CERTIFICATION OF INDEPENDENCE AND NO CONFLICT OF INTEREST</w:t>
      </w:r>
    </w:p>
    <w:p w14:paraId="0D0C4E02" w14:textId="77777777" w:rsidR="00495308" w:rsidRDefault="00495308">
      <w:pPr>
        <w:pStyle w:val="BodyText"/>
        <w:jc w:val="left"/>
        <w:rPr>
          <w:rFonts w:eastAsia="Times New Roman"/>
        </w:rPr>
      </w:pPr>
      <w:r>
        <w:rPr>
          <w:rFonts w:eastAsia="Times New Roman"/>
        </w:rPr>
        <w:t>By submission of a Bid Proposal, the Bidder certifies (and in the case of a joint proposal, each party thereto certifies) that:</w:t>
      </w:r>
    </w:p>
    <w:p w14:paraId="2C194A84" w14:textId="77777777" w:rsidR="00495308" w:rsidRDefault="00495308">
      <w:pPr>
        <w:pStyle w:val="BodyText"/>
        <w:jc w:val="left"/>
        <w:rPr>
          <w:rFonts w:eastAsia="Times New Roman"/>
        </w:rPr>
      </w:pPr>
    </w:p>
    <w:p w14:paraId="614C6EBC" w14:textId="77777777" w:rsidR="00495308" w:rsidRDefault="00495308">
      <w:pPr>
        <w:numPr>
          <w:ilvl w:val="0"/>
          <w:numId w:val="4"/>
        </w:numPr>
        <w:spacing w:before="60" w:after="60"/>
        <w:jc w:val="left"/>
        <w:rPr>
          <w:rFonts w:eastAsia="Times New Roman"/>
        </w:rPr>
      </w:pPr>
      <w:r>
        <w:rPr>
          <w:rFonts w:eastAsia="Times New Roman"/>
        </w:rPr>
        <w:t xml:space="preserve">The Bid Proposal has been developed independently, without consultation, communication or agreement with any employee or consultant of the Agency who has worked on the development of this RFP, or with any person serving as a member of the evaluation </w:t>
      </w:r>
      <w:proofErr w:type="gramStart"/>
      <w:r>
        <w:rPr>
          <w:rFonts w:eastAsia="Times New Roman"/>
        </w:rPr>
        <w:t>committee;</w:t>
      </w:r>
      <w:proofErr w:type="gramEnd"/>
    </w:p>
    <w:p w14:paraId="4C4118C2" w14:textId="77777777" w:rsidR="00495308" w:rsidRDefault="00495308">
      <w:pPr>
        <w:numPr>
          <w:ilvl w:val="0"/>
          <w:numId w:val="4"/>
        </w:numPr>
        <w:spacing w:before="60" w:after="60"/>
        <w:jc w:val="left"/>
        <w:rPr>
          <w:rFonts w:eastAsia="Times New Roman"/>
        </w:rPr>
      </w:pPr>
      <w:r>
        <w:rPr>
          <w:rFonts w:eastAsia="Times New Roman"/>
        </w:rPr>
        <w:t xml:space="preserve">The Bid Proposal has been developed independently, without consultation, communication or agreement with any other Bidder or parties for the purpose of restricting </w:t>
      </w:r>
      <w:proofErr w:type="gramStart"/>
      <w:r>
        <w:rPr>
          <w:rFonts w:eastAsia="Times New Roman"/>
        </w:rPr>
        <w:t>competition;</w:t>
      </w:r>
      <w:proofErr w:type="gramEnd"/>
    </w:p>
    <w:p w14:paraId="785FAAFB" w14:textId="77777777" w:rsidR="00495308" w:rsidRDefault="00495308">
      <w:pPr>
        <w:numPr>
          <w:ilvl w:val="0"/>
          <w:numId w:val="4"/>
        </w:numPr>
        <w:spacing w:before="60" w:after="60"/>
        <w:jc w:val="left"/>
        <w:rPr>
          <w:rFonts w:eastAsia="Times New Roman"/>
        </w:rPr>
      </w:pPr>
      <w:r>
        <w:rPr>
          <w:rFonts w:eastAsia="Times New Roman"/>
        </w:rPr>
        <w:t xml:space="preserve">Unless otherwise required by law, the information in the Bid Proposal has not been knowingly disclosed by the Bidder and will not knowingly be disclosed prior to the award of the contract, directly or indirectly, to any other </w:t>
      </w:r>
      <w:proofErr w:type="gramStart"/>
      <w:r>
        <w:rPr>
          <w:rFonts w:eastAsia="Times New Roman"/>
        </w:rPr>
        <w:t>Bidder;</w:t>
      </w:r>
      <w:proofErr w:type="gramEnd"/>
    </w:p>
    <w:p w14:paraId="092F5D97" w14:textId="77777777" w:rsidR="00495308" w:rsidRDefault="00495308">
      <w:pPr>
        <w:numPr>
          <w:ilvl w:val="0"/>
          <w:numId w:val="4"/>
        </w:numPr>
        <w:spacing w:before="60" w:after="60"/>
        <w:jc w:val="left"/>
        <w:rPr>
          <w:rFonts w:eastAsia="Times New Roman"/>
        </w:rPr>
      </w:pPr>
      <w:r>
        <w:rPr>
          <w:rFonts w:eastAsia="Times New Roman"/>
        </w:rPr>
        <w:t xml:space="preserve">No attempt has been made or will be made by the Bidder to induce any other Bidder to submit or not to submit a Bid Proposal for the purpose of restricting </w:t>
      </w:r>
      <w:proofErr w:type="gramStart"/>
      <w:r>
        <w:rPr>
          <w:rFonts w:eastAsia="Times New Roman"/>
        </w:rPr>
        <w:t>competition;</w:t>
      </w:r>
      <w:proofErr w:type="gramEnd"/>
    </w:p>
    <w:p w14:paraId="79262DD0" w14:textId="77777777" w:rsidR="00495308" w:rsidRDefault="00495308">
      <w:pPr>
        <w:numPr>
          <w:ilvl w:val="0"/>
          <w:numId w:val="4"/>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14:paraId="48B87B19" w14:textId="77777777" w:rsidR="00495308" w:rsidRDefault="00495308">
      <w:pPr>
        <w:numPr>
          <w:ilvl w:val="0"/>
          <w:numId w:val="4"/>
        </w:numPr>
        <w:spacing w:before="60" w:after="60"/>
        <w:jc w:val="left"/>
        <w:rPr>
          <w:rFonts w:eastAsia="Times New Roman"/>
        </w:rPr>
      </w:pPr>
      <w:r>
        <w:rPr>
          <w:rFonts w:eastAsia="Times New Roman"/>
        </w:rPr>
        <w:t>The Bidder and any of the Bidder’s proposed subcontractors have no other contractual relationships which would create an actual or perceived conflict of interest.</w:t>
      </w:r>
    </w:p>
    <w:p w14:paraId="685755B5" w14:textId="77777777" w:rsidR="00495308" w:rsidRDefault="00495308">
      <w:pPr>
        <w:pStyle w:val="PlainText"/>
        <w:jc w:val="left"/>
        <w:rPr>
          <w:rFonts w:ascii="Times New Roman" w:hAnsi="Times New Roman" w:cs="Times New Roman"/>
          <w:b/>
          <w:bCs/>
          <w:sz w:val="28"/>
          <w:u w:val="single"/>
        </w:rPr>
      </w:pPr>
    </w:p>
    <w:p w14:paraId="797FE29B" w14:textId="77777777" w:rsidR="00495308" w:rsidRDefault="00495308">
      <w:pPr>
        <w:pStyle w:val="ListParagraph"/>
        <w:numPr>
          <w:ilvl w:val="1"/>
          <w:numId w:val="13"/>
        </w:numPr>
        <w:tabs>
          <w:tab w:val="left" w:pos="360"/>
        </w:tabs>
        <w:ind w:left="0" w:firstLine="0"/>
        <w:rPr>
          <w:rFonts w:eastAsia="Times New Roman"/>
          <w:b/>
          <w:iCs/>
        </w:rPr>
      </w:pPr>
      <w:bookmarkStart w:id="152" w:name="_Toc265505508"/>
      <w:bookmarkStart w:id="153" w:name="_Toc265505533"/>
      <w:bookmarkStart w:id="154" w:name="_Toc265505665"/>
      <w:r>
        <w:rPr>
          <w:rFonts w:eastAsia="Times New Roman"/>
          <w:b/>
        </w:rPr>
        <w:t>CERTIFICATION</w:t>
      </w:r>
      <w:r>
        <w:rPr>
          <w:rFonts w:eastAsia="Times New Roman"/>
          <w:b/>
          <w:iCs/>
        </w:rPr>
        <w:t xml:space="preserve"> REGARDING DEBARMENT, SUSPENSION, INELIGIBILITY AND VOLUNTARY EXCLUSION -- LOWER TIER COVERED TRANSACTIONS</w:t>
      </w:r>
      <w:bookmarkEnd w:id="152"/>
      <w:bookmarkEnd w:id="153"/>
      <w:bookmarkEnd w:id="154"/>
    </w:p>
    <w:p w14:paraId="3A255D0E" w14:textId="77777777" w:rsidR="00495308" w:rsidRDefault="00495308">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14:paraId="466FA898" w14:textId="77777777" w:rsidR="00495308" w:rsidRDefault="00495308">
      <w:pPr>
        <w:pStyle w:val="PlainText"/>
        <w:jc w:val="left"/>
        <w:rPr>
          <w:rFonts w:ascii="Times New Roman" w:hAnsi="Times New Roman" w:cs="Times New Roman"/>
          <w:sz w:val="22"/>
        </w:rPr>
      </w:pPr>
    </w:p>
    <w:p w14:paraId="44A3A623" w14:textId="77777777" w:rsidR="00495308" w:rsidRDefault="00495308">
      <w:pPr>
        <w:numPr>
          <w:ilvl w:val="0"/>
          <w:numId w:val="5"/>
        </w:numPr>
        <w:spacing w:before="60" w:after="60"/>
        <w:jc w:val="left"/>
        <w:rPr>
          <w:rFonts w:eastAsia="Times New Roman"/>
        </w:rPr>
      </w:pPr>
      <w:r>
        <w:rPr>
          <w:rFonts w:eastAsia="Times New Roman"/>
        </w:rP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55295B2A" w14:textId="77777777" w:rsidR="00495308" w:rsidRDefault="00495308">
      <w:pPr>
        <w:numPr>
          <w:ilvl w:val="0"/>
          <w:numId w:val="5"/>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14:paraId="2E9B3AEB" w14:textId="77777777" w:rsidR="00495308" w:rsidRDefault="00495308">
      <w:pPr>
        <w:numPr>
          <w:ilvl w:val="0"/>
          <w:numId w:val="5"/>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143008FD" w14:textId="77777777" w:rsidR="00495308" w:rsidRDefault="00495308">
      <w:pPr>
        <w:numPr>
          <w:ilvl w:val="0"/>
          <w:numId w:val="5"/>
        </w:numPr>
        <w:spacing w:before="60" w:after="60"/>
        <w:jc w:val="left"/>
        <w:rPr>
          <w:rFonts w:eastAsia="Times New Roman"/>
        </w:rPr>
      </w:pPr>
      <w:r>
        <w:rPr>
          <w:rFonts w:eastAsia="Times New Roman"/>
        </w:rP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11D58D8E" w14:textId="77777777" w:rsidR="00495308" w:rsidRDefault="00495308">
      <w:pPr>
        <w:numPr>
          <w:ilvl w:val="0"/>
          <w:numId w:val="5"/>
        </w:numPr>
        <w:spacing w:before="60" w:after="60"/>
        <w:jc w:val="left"/>
        <w:rPr>
          <w:rFonts w:eastAsia="Times New Roman"/>
        </w:rPr>
      </w:pPr>
      <w:r>
        <w:rPr>
          <w:rFonts w:eastAsia="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48A44A8A" w14:textId="77777777" w:rsidR="00495308" w:rsidRDefault="00495308">
      <w:pPr>
        <w:numPr>
          <w:ilvl w:val="0"/>
          <w:numId w:val="5"/>
        </w:numPr>
        <w:spacing w:before="60" w:after="60"/>
        <w:jc w:val="left"/>
        <w:rPr>
          <w:rFonts w:eastAsia="Times New Roman"/>
        </w:rPr>
      </w:pPr>
      <w:r>
        <w:rPr>
          <w:rFonts w:eastAsia="Times New Roman"/>
        </w:rPr>
        <w:lastRenderedPageBreak/>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rPr>
          <w:rFonts w:eastAsia="Times New Roman"/>
        </w:rPr>
        <w:t>Nonprocurement</w:t>
      </w:r>
      <w:proofErr w:type="spellEnd"/>
      <w:r>
        <w:rPr>
          <w:rFonts w:eastAsia="Times New Roman"/>
        </w:rPr>
        <w:t xml:space="preserve"> Programs.</w:t>
      </w:r>
    </w:p>
    <w:p w14:paraId="61CC74AF" w14:textId="77777777" w:rsidR="00495308" w:rsidRDefault="00495308">
      <w:pPr>
        <w:numPr>
          <w:ilvl w:val="0"/>
          <w:numId w:val="5"/>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7BA554A2" w14:textId="77777777" w:rsidR="00495308" w:rsidRDefault="00495308">
      <w:pPr>
        <w:numPr>
          <w:ilvl w:val="0"/>
          <w:numId w:val="5"/>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10ACBCBF" w14:textId="77777777" w:rsidR="00495308" w:rsidRDefault="00495308">
      <w:pPr>
        <w:pStyle w:val="PlainText"/>
        <w:jc w:val="left"/>
        <w:rPr>
          <w:rFonts w:ascii="Times New Roman" w:hAnsi="Times New Roman" w:cs="Times New Roman"/>
          <w:sz w:val="22"/>
        </w:rPr>
      </w:pPr>
    </w:p>
    <w:p w14:paraId="4DD1A275" w14:textId="77777777" w:rsidR="00495308" w:rsidRDefault="00495308">
      <w:pPr>
        <w:pStyle w:val="ListParagraph"/>
        <w:numPr>
          <w:ilvl w:val="1"/>
          <w:numId w:val="13"/>
        </w:numPr>
        <w:tabs>
          <w:tab w:val="left" w:pos="360"/>
        </w:tabs>
        <w:ind w:left="0" w:firstLine="0"/>
        <w:rPr>
          <w:b/>
        </w:rPr>
      </w:pPr>
      <w:r>
        <w:rPr>
          <w:b/>
        </w:rPr>
        <w:t>CERTIFICATION REGARDING DEBARMENT, SUSPENSION, INELIGIBILITY AND/OR VOLUNTARY EXCLUSION--LOWER TIER COVERED TRANSACTIONS</w:t>
      </w:r>
    </w:p>
    <w:p w14:paraId="7E524FBF" w14:textId="77777777" w:rsidR="00495308" w:rsidRDefault="00495308">
      <w:pPr>
        <w:numPr>
          <w:ilvl w:val="0"/>
          <w:numId w:val="6"/>
        </w:numPr>
        <w:spacing w:before="60" w:after="60"/>
        <w:jc w:val="left"/>
        <w:rPr>
          <w:rFonts w:eastAsia="Times New Roman"/>
        </w:rPr>
      </w:pPr>
      <w:r>
        <w:rPr>
          <w:rFonts w:eastAsia="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36CA4C25" w14:textId="77777777" w:rsidR="00495308" w:rsidRDefault="00495308">
      <w:pPr>
        <w:numPr>
          <w:ilvl w:val="0"/>
          <w:numId w:val="6"/>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14:paraId="09D807BA" w14:textId="77777777" w:rsidR="00495308" w:rsidRDefault="00495308">
      <w:pPr>
        <w:pStyle w:val="Heading2"/>
        <w:jc w:val="left"/>
        <w:rPr>
          <w:rFonts w:eastAsia="Times New Roman"/>
          <w:sz w:val="22"/>
          <w:szCs w:val="22"/>
        </w:rPr>
      </w:pPr>
    </w:p>
    <w:p w14:paraId="3FAD2DB5" w14:textId="77777777" w:rsidR="00495308" w:rsidRDefault="00495308">
      <w:pPr>
        <w:pStyle w:val="ListParagraph"/>
        <w:numPr>
          <w:ilvl w:val="1"/>
          <w:numId w:val="13"/>
        </w:numPr>
        <w:tabs>
          <w:tab w:val="left" w:pos="360"/>
        </w:tabs>
        <w:ind w:left="0" w:firstLine="0"/>
        <w:rPr>
          <w:rFonts w:eastAsia="Times New Roman"/>
          <w:b/>
          <w:iCs/>
        </w:rPr>
      </w:pPr>
      <w:bookmarkStart w:id="155" w:name="_Toc42936219"/>
      <w:bookmarkStart w:id="156" w:name="_Toc42938341"/>
      <w:bookmarkStart w:id="157" w:name="_Toc43015816"/>
      <w:bookmarkStart w:id="158" w:name="_Toc43016453"/>
      <w:bookmarkStart w:id="159" w:name="_Toc43016891"/>
      <w:bookmarkStart w:id="160" w:name="_Toc43017092"/>
      <w:bookmarkStart w:id="161" w:name="_Toc43017193"/>
      <w:bookmarkStart w:id="162" w:name="_Toc43018805"/>
      <w:bookmarkStart w:id="163" w:name="_Toc43018906"/>
      <w:bookmarkStart w:id="164" w:name="_Toc43019006"/>
      <w:bookmarkStart w:id="165" w:name="_Toc43019106"/>
      <w:bookmarkStart w:id="166" w:name="_Toc43019206"/>
      <w:bookmarkStart w:id="167" w:name="_Toc43019325"/>
      <w:bookmarkStart w:id="168" w:name="_Toc43688904"/>
      <w:bookmarkStart w:id="169" w:name="_Toc43696357"/>
      <w:bookmarkStart w:id="170" w:name="_Toc146002015"/>
      <w:bookmarkStart w:id="171" w:name="_Toc265505509"/>
      <w:bookmarkStart w:id="172" w:name="_Toc265505534"/>
      <w:bookmarkStart w:id="173" w:name="_Toc265505666"/>
      <w:r>
        <w:rPr>
          <w:rFonts w:eastAsia="Times New Roman"/>
          <w:b/>
          <w:iCs/>
        </w:rPr>
        <w:t>CERTIFICATION OF COMPLIANCE WITH PRO-CHILDREN ACT OF 1994</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71BF4900" w14:textId="77777777" w:rsidR="00495308" w:rsidRDefault="00495308">
      <w:pPr>
        <w:jc w:val="left"/>
        <w:rPr>
          <w:rFonts w:eastAsia="Times New Roman"/>
        </w:rPr>
      </w:pPr>
      <w:r>
        <w:rPr>
          <w:rFonts w:eastAsia="Times New Roman"/>
        </w:rPr>
        <w:t>By signing and submitting this Bid Proposal, the Bidder is providing the certification set out below:</w:t>
      </w:r>
    </w:p>
    <w:p w14:paraId="52607372" w14:textId="77777777" w:rsidR="00495308" w:rsidRDefault="00495308">
      <w:pPr>
        <w:jc w:val="left"/>
        <w:rPr>
          <w:rFonts w:eastAsia="Times New Roman"/>
        </w:rPr>
      </w:pPr>
    </w:p>
    <w:p w14:paraId="5939AC5D" w14:textId="77777777" w:rsidR="00495308" w:rsidRDefault="00495308">
      <w:pPr>
        <w:pStyle w:val="PlainText"/>
        <w:jc w:val="left"/>
        <w:rPr>
          <w:rFonts w:ascii="Times New Roman" w:hAnsi="Times New Roman" w:cs="Times New Roman"/>
          <w:sz w:val="22"/>
        </w:rPr>
      </w:pPr>
      <w:r>
        <w:rPr>
          <w:rFonts w:ascii="Times New Roman" w:hAnsi="Times New Roman" w:cs="Times New Roman"/>
          <w:sz w:val="22"/>
        </w:rPr>
        <w:t>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14963E5C" w14:textId="77777777" w:rsidR="00495308" w:rsidRDefault="00495308">
      <w:pPr>
        <w:pStyle w:val="PlainText"/>
        <w:jc w:val="left"/>
        <w:rPr>
          <w:rFonts w:ascii="Times New Roman" w:hAnsi="Times New Roman" w:cs="Times New Roman"/>
          <w:sz w:val="22"/>
        </w:rPr>
      </w:pPr>
    </w:p>
    <w:p w14:paraId="62E30957" w14:textId="77777777" w:rsidR="00495308" w:rsidRDefault="00495308">
      <w:pPr>
        <w:pStyle w:val="PlainText"/>
        <w:jc w:val="left"/>
        <w:rPr>
          <w:rFonts w:ascii="Times New Roman" w:hAnsi="Times New Roman" w:cs="Times New Roman"/>
          <w:b/>
          <w:sz w:val="28"/>
        </w:rPr>
      </w:pPr>
      <w:r>
        <w:rPr>
          <w:rFonts w:ascii="Times New Roman" w:hAnsi="Times New Roman" w:cs="Times New Roman"/>
          <w:sz w:val="22"/>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14:paraId="3AEA381B" w14:textId="77777777" w:rsidR="00495308" w:rsidRDefault="00495308">
      <w:pPr>
        <w:rPr>
          <w:rFonts w:eastAsia="Times New Roman"/>
          <w:b/>
        </w:rPr>
      </w:pPr>
    </w:p>
    <w:p w14:paraId="4677340F" w14:textId="77777777" w:rsidR="00495308" w:rsidRDefault="00495308">
      <w:pPr>
        <w:pStyle w:val="PlainText"/>
        <w:jc w:val="left"/>
        <w:rPr>
          <w:rFonts w:ascii="Times New Roman" w:hAnsi="Times New Roman" w:cs="Times New Roman"/>
          <w:sz w:val="22"/>
        </w:rPr>
      </w:pPr>
    </w:p>
    <w:p w14:paraId="6614EB87" w14:textId="77777777" w:rsidR="00495308" w:rsidRDefault="00495308">
      <w:pPr>
        <w:pStyle w:val="ListParagraph"/>
        <w:numPr>
          <w:ilvl w:val="1"/>
          <w:numId w:val="13"/>
        </w:numPr>
        <w:tabs>
          <w:tab w:val="left" w:pos="360"/>
        </w:tabs>
        <w:ind w:left="0" w:firstLine="0"/>
        <w:rPr>
          <w:b/>
          <w:bCs/>
        </w:rPr>
      </w:pPr>
      <w:r>
        <w:rPr>
          <w:b/>
          <w:bCs/>
        </w:rPr>
        <w:t>CERTIFICATION REGARDING DRUG FREE WORKPLACE</w:t>
      </w:r>
    </w:p>
    <w:p w14:paraId="4B9C9034" w14:textId="77777777" w:rsidR="00495308" w:rsidRDefault="00495308">
      <w:pPr>
        <w:numPr>
          <w:ilvl w:val="0"/>
          <w:numId w:val="8"/>
        </w:numPr>
        <w:spacing w:before="60" w:after="60"/>
        <w:jc w:val="left"/>
        <w:rPr>
          <w:rFonts w:eastAsia="Times New Roman"/>
        </w:rPr>
      </w:pPr>
      <w:r>
        <w:rPr>
          <w:rFonts w:eastAsia="Times New Roman"/>
          <w:b/>
        </w:rPr>
        <w:t>Requirements for Contractors Who are Not Individuals.</w:t>
      </w:r>
      <w:r>
        <w:rPr>
          <w:rFonts w:eastAsia="Times New Roman"/>
        </w:rPr>
        <w:t xml:space="preserve">  If the Bidder is not an individual, by signing and submitting this Bid Proposal the Bidder agrees to provide a drug-free workplace by:</w:t>
      </w:r>
    </w:p>
    <w:p w14:paraId="505505E3" w14:textId="77777777" w:rsidR="00495308" w:rsidRDefault="00495308">
      <w:pPr>
        <w:pStyle w:val="ListParagraph"/>
        <w:numPr>
          <w:ilvl w:val="0"/>
          <w:numId w:val="9"/>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w:t>
      </w:r>
      <w:proofErr w:type="gramStart"/>
      <w:r>
        <w:rPr>
          <w:rFonts w:eastAsia="Times New Roman"/>
        </w:rPr>
        <w:t>prohibition;</w:t>
      </w:r>
      <w:proofErr w:type="gramEnd"/>
      <w:r>
        <w:rPr>
          <w:rFonts w:eastAsia="Times New Roman"/>
        </w:rPr>
        <w:t xml:space="preserve">  </w:t>
      </w:r>
    </w:p>
    <w:p w14:paraId="68CFBDFD" w14:textId="77777777" w:rsidR="00495308" w:rsidRDefault="00495308">
      <w:pPr>
        <w:numPr>
          <w:ilvl w:val="0"/>
          <w:numId w:val="9"/>
        </w:numPr>
        <w:spacing w:before="60" w:after="60"/>
        <w:jc w:val="left"/>
        <w:rPr>
          <w:rFonts w:eastAsia="Times New Roman"/>
        </w:rPr>
      </w:pPr>
      <w:r>
        <w:rPr>
          <w:rFonts w:eastAsia="Times New Roman"/>
        </w:rPr>
        <w:lastRenderedPageBreak/>
        <w:t>establishing a drug-free awareness program to inform employees about:</w:t>
      </w:r>
    </w:p>
    <w:p w14:paraId="04B87BAA" w14:textId="77777777" w:rsidR="00495308" w:rsidRDefault="00495308">
      <w:pPr>
        <w:spacing w:before="60" w:after="60"/>
        <w:ind w:left="1080"/>
        <w:jc w:val="left"/>
        <w:rPr>
          <w:rFonts w:eastAsia="Times New Roman"/>
        </w:rPr>
      </w:pPr>
      <w:r>
        <w:rPr>
          <w:rFonts w:eastAsia="Times New Roman"/>
        </w:rPr>
        <w:t xml:space="preserve">(1)  the dangers of drug abuse in the </w:t>
      </w:r>
      <w:proofErr w:type="gramStart"/>
      <w:r>
        <w:rPr>
          <w:rFonts w:eastAsia="Times New Roman"/>
        </w:rPr>
        <w:t>workplace;</w:t>
      </w:r>
      <w:proofErr w:type="gramEnd"/>
      <w:r>
        <w:rPr>
          <w:rFonts w:eastAsia="Times New Roman"/>
        </w:rPr>
        <w:t xml:space="preserve">  </w:t>
      </w:r>
    </w:p>
    <w:p w14:paraId="346CD9B0" w14:textId="77777777" w:rsidR="00495308" w:rsidRDefault="00495308">
      <w:pPr>
        <w:spacing w:before="60" w:after="60"/>
        <w:ind w:left="1080"/>
        <w:jc w:val="left"/>
        <w:rPr>
          <w:rFonts w:eastAsia="Times New Roman"/>
        </w:rPr>
      </w:pPr>
      <w:r>
        <w:rPr>
          <w:rFonts w:eastAsia="Times New Roman"/>
        </w:rPr>
        <w:t xml:space="preserve">(2)  the person’s policy of maintaining a drug- free </w:t>
      </w:r>
      <w:proofErr w:type="gramStart"/>
      <w:r>
        <w:rPr>
          <w:rFonts w:eastAsia="Times New Roman"/>
        </w:rPr>
        <w:t>workplace;</w:t>
      </w:r>
      <w:proofErr w:type="gramEnd"/>
      <w:r>
        <w:rPr>
          <w:rFonts w:eastAsia="Times New Roman"/>
        </w:rPr>
        <w:t xml:space="preserve">  </w:t>
      </w:r>
    </w:p>
    <w:p w14:paraId="4EE7FFDD" w14:textId="77777777" w:rsidR="00495308" w:rsidRDefault="00495308">
      <w:pPr>
        <w:spacing w:before="60" w:after="60"/>
        <w:ind w:left="1080"/>
        <w:jc w:val="left"/>
        <w:rPr>
          <w:rFonts w:eastAsia="Times New Roman"/>
        </w:rPr>
      </w:pPr>
      <w:r>
        <w:rPr>
          <w:rFonts w:eastAsia="Times New Roman"/>
        </w:rPr>
        <w:t xml:space="preserve">(3)  any available drug counseling, rehabilitation, and employee assistance programs; and  </w:t>
      </w:r>
    </w:p>
    <w:p w14:paraId="354FB3B4" w14:textId="77777777" w:rsidR="00495308" w:rsidRDefault="00495308">
      <w:pPr>
        <w:spacing w:before="60" w:after="60"/>
        <w:ind w:left="1080"/>
        <w:jc w:val="left"/>
        <w:rPr>
          <w:rFonts w:eastAsia="Times New Roman"/>
        </w:rPr>
      </w:pPr>
      <w:r>
        <w:rPr>
          <w:rFonts w:eastAsia="Times New Roman"/>
        </w:rPr>
        <w:t xml:space="preserve">(4)  the penalties that may be imposed upon employees for drug abuse </w:t>
      </w:r>
      <w:proofErr w:type="gramStart"/>
      <w:r>
        <w:rPr>
          <w:rFonts w:eastAsia="Times New Roman"/>
        </w:rPr>
        <w:t>violations;</w:t>
      </w:r>
      <w:proofErr w:type="gramEnd"/>
      <w:r>
        <w:rPr>
          <w:rFonts w:eastAsia="Times New Roman"/>
        </w:rPr>
        <w:t xml:space="preserve">  </w:t>
      </w:r>
    </w:p>
    <w:p w14:paraId="4DADC1E1" w14:textId="77777777" w:rsidR="00495308" w:rsidRDefault="00495308">
      <w:pPr>
        <w:numPr>
          <w:ilvl w:val="0"/>
          <w:numId w:val="9"/>
        </w:numPr>
        <w:spacing w:before="60" w:after="60"/>
        <w:jc w:val="left"/>
        <w:rPr>
          <w:rFonts w:eastAsia="Times New Roman"/>
        </w:rPr>
      </w:pPr>
      <w:r>
        <w:rPr>
          <w:rFonts w:eastAsia="Times New Roman"/>
        </w:rPr>
        <w:t>making it a requirement that each employee to be engaged in the performance of such contract be given a copy of the statement required by subparagraph (a</w:t>
      </w:r>
      <w:proofErr w:type="gramStart"/>
      <w:r>
        <w:rPr>
          <w:rFonts w:eastAsia="Times New Roman"/>
        </w:rPr>
        <w:t>);</w:t>
      </w:r>
      <w:proofErr w:type="gramEnd"/>
      <w:r>
        <w:rPr>
          <w:rFonts w:eastAsia="Times New Roman"/>
        </w:rPr>
        <w:t xml:space="preserve">    </w:t>
      </w:r>
    </w:p>
    <w:p w14:paraId="1DF3A524" w14:textId="77777777" w:rsidR="00495308" w:rsidRDefault="00495308">
      <w:pPr>
        <w:numPr>
          <w:ilvl w:val="0"/>
          <w:numId w:val="9"/>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14:paraId="271305BC" w14:textId="77777777" w:rsidR="00495308" w:rsidRDefault="00495308">
      <w:pPr>
        <w:spacing w:before="60" w:after="60"/>
        <w:ind w:left="1080"/>
        <w:jc w:val="left"/>
        <w:rPr>
          <w:rFonts w:eastAsia="Times New Roman"/>
        </w:rPr>
      </w:pPr>
      <w:r>
        <w:rPr>
          <w:rFonts w:eastAsia="Times New Roman"/>
        </w:rPr>
        <w:t xml:space="preserve">(1)  abide by the terms of the statement; and </w:t>
      </w:r>
    </w:p>
    <w:p w14:paraId="1FCFC4DB" w14:textId="77777777" w:rsidR="00495308" w:rsidRDefault="00495308">
      <w:pPr>
        <w:spacing w:before="60" w:after="60"/>
        <w:ind w:left="1080"/>
        <w:jc w:val="left"/>
        <w:rPr>
          <w:rFonts w:eastAsia="Times New Roman"/>
        </w:rPr>
      </w:pPr>
      <w:r>
        <w:rPr>
          <w:rFonts w:eastAsia="Times New Roman"/>
        </w:rPr>
        <w:t xml:space="preserve">(2)  notify the employer of any criminal drug statute conviction for a violation occurring in the workplace no later than 5 days after such </w:t>
      </w:r>
      <w:proofErr w:type="gramStart"/>
      <w:r>
        <w:rPr>
          <w:rFonts w:eastAsia="Times New Roman"/>
        </w:rPr>
        <w:t>conviction;</w:t>
      </w:r>
      <w:proofErr w:type="gramEnd"/>
      <w:r>
        <w:rPr>
          <w:rFonts w:eastAsia="Times New Roman"/>
        </w:rPr>
        <w:t xml:space="preserve">  </w:t>
      </w:r>
    </w:p>
    <w:p w14:paraId="00BFCAF2" w14:textId="77777777" w:rsidR="00495308" w:rsidRDefault="00495308">
      <w:pPr>
        <w:numPr>
          <w:ilvl w:val="0"/>
          <w:numId w:val="9"/>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w:t>
      </w:r>
      <w:proofErr w:type="gramStart"/>
      <w:r>
        <w:rPr>
          <w:rFonts w:eastAsia="Times New Roman"/>
        </w:rPr>
        <w:t>conviction;</w:t>
      </w:r>
      <w:proofErr w:type="gramEnd"/>
      <w:r>
        <w:rPr>
          <w:rFonts w:eastAsia="Times New Roman"/>
        </w:rPr>
        <w:t xml:space="preserve">  </w:t>
      </w:r>
    </w:p>
    <w:p w14:paraId="58D96108" w14:textId="77777777" w:rsidR="00495308" w:rsidRDefault="00495308">
      <w:pPr>
        <w:numPr>
          <w:ilvl w:val="0"/>
          <w:numId w:val="9"/>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14:paraId="266C55D0" w14:textId="77777777" w:rsidR="00495308" w:rsidRDefault="00495308">
      <w:pPr>
        <w:numPr>
          <w:ilvl w:val="0"/>
          <w:numId w:val="9"/>
        </w:numPr>
        <w:spacing w:before="60" w:after="60"/>
        <w:jc w:val="left"/>
        <w:rPr>
          <w:rFonts w:eastAsia="Times New Roman"/>
        </w:rPr>
      </w:pPr>
      <w:r>
        <w:rPr>
          <w:rFonts w:eastAsia="Times New Roman"/>
        </w:rPr>
        <w:t xml:space="preserve">making a good faith effort to continue to maintain a drug-free workplace through implementation of subparagraphs (a), (b), (c), (d), (e), and (f).  </w:t>
      </w:r>
    </w:p>
    <w:p w14:paraId="2524CCB4" w14:textId="77777777" w:rsidR="00495308" w:rsidRDefault="00495308">
      <w:pPr>
        <w:pStyle w:val="ListParagraph"/>
        <w:numPr>
          <w:ilvl w:val="0"/>
          <w:numId w:val="8"/>
        </w:numPr>
        <w:spacing w:before="60" w:after="60"/>
        <w:rPr>
          <w:rFonts w:eastAsia="Times New Roman"/>
        </w:rPr>
      </w:pPr>
      <w:r>
        <w:rPr>
          <w:rFonts w:eastAsia="Times New Roman"/>
          <w:b/>
        </w:rPr>
        <w:t>Requirement for Individuals.</w:t>
      </w:r>
      <w:r>
        <w:rPr>
          <w:rFonts w:eastAsia="Times New Roman"/>
        </w:rPr>
        <w:t xml:space="preserve">  If the Bidder is an individual, by signing and submitting this Bid Proposal the Bidder agrees to not engage in the unlawful manufacture, distribution, dispensation, possession, or use of a controlled substance in the performance of the contract.  </w:t>
      </w:r>
    </w:p>
    <w:p w14:paraId="0FCDDB74" w14:textId="77777777" w:rsidR="00495308" w:rsidRDefault="00495308">
      <w:pPr>
        <w:pStyle w:val="ListParagraph"/>
        <w:numPr>
          <w:ilvl w:val="0"/>
          <w:numId w:val="8"/>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14:paraId="67689E3F" w14:textId="77777777" w:rsidR="00495308" w:rsidRDefault="00495308">
      <w:pPr>
        <w:numPr>
          <w:ilvl w:val="0"/>
          <w:numId w:val="10"/>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14:paraId="338BBE10" w14:textId="77777777" w:rsidR="00495308" w:rsidRDefault="00495308">
      <w:pPr>
        <w:numPr>
          <w:ilvl w:val="0"/>
          <w:numId w:val="10"/>
        </w:numPr>
        <w:tabs>
          <w:tab w:val="left" w:pos="1080"/>
        </w:tabs>
        <w:spacing w:before="60" w:after="60"/>
        <w:ind w:left="1080"/>
        <w:jc w:val="left"/>
        <w:rPr>
          <w:rFonts w:eastAsia="Times New Roman"/>
        </w:rPr>
      </w:pPr>
      <w:r>
        <w:rPr>
          <w:rFonts w:eastAsia="Times New Roman"/>
        </w:rPr>
        <w:t xml:space="preserve">require such employee to satisfactorily participate in a drug abuse assistance or rehabilitation program approved for such purposes by a Federal, State, or local health, law enforcement, or other appropriate agency.  </w:t>
      </w:r>
    </w:p>
    <w:p w14:paraId="13074A3A" w14:textId="77777777" w:rsidR="00495308" w:rsidRDefault="00495308">
      <w:pPr>
        <w:tabs>
          <w:tab w:val="left" w:pos="1080"/>
        </w:tabs>
        <w:spacing w:before="60" w:after="60"/>
        <w:ind w:left="1080"/>
        <w:jc w:val="left"/>
        <w:rPr>
          <w:rFonts w:eastAsia="Times New Roman"/>
        </w:rPr>
      </w:pPr>
    </w:p>
    <w:p w14:paraId="19B74174" w14:textId="77777777" w:rsidR="00495308" w:rsidRDefault="00495308">
      <w:pPr>
        <w:pStyle w:val="ListParagraph"/>
        <w:numPr>
          <w:ilvl w:val="1"/>
          <w:numId w:val="13"/>
        </w:numPr>
        <w:tabs>
          <w:tab w:val="left" w:pos="360"/>
        </w:tabs>
        <w:ind w:left="0" w:firstLine="0"/>
        <w:rPr>
          <w:rFonts w:eastAsia="Times New Roman"/>
          <w:b/>
        </w:rPr>
      </w:pPr>
      <w:r>
        <w:rPr>
          <w:rFonts w:eastAsia="Times New Roman"/>
          <w:b/>
        </w:rPr>
        <w:t>NON-DISCRIMINATION</w:t>
      </w:r>
    </w:p>
    <w:p w14:paraId="2656C354" w14:textId="77777777" w:rsidR="00495308" w:rsidRDefault="00495308">
      <w:pPr>
        <w:keepNext/>
        <w:keepLines/>
        <w:tabs>
          <w:tab w:val="left" w:pos="0"/>
        </w:tabs>
      </w:pPr>
      <w:r>
        <w:t>The Bidder does not discriminate in its employment practices with regard to race, color, religion, age (except as provided by law), sex, marital status, political affiliation, national origin, or handicap.</w:t>
      </w:r>
    </w:p>
    <w:p w14:paraId="69902C3A" w14:textId="77777777" w:rsidR="00495308" w:rsidRDefault="00495308">
      <w:pPr>
        <w:spacing w:after="200" w:line="276" w:lineRule="auto"/>
        <w:jc w:val="left"/>
        <w:rPr>
          <w:b/>
        </w:rPr>
      </w:pPr>
    </w:p>
    <w:p w14:paraId="5AFDAE8C" w14:textId="77777777" w:rsidR="00495308" w:rsidRDefault="00495308">
      <w:pPr>
        <w:spacing w:after="200" w:line="276" w:lineRule="auto"/>
        <w:jc w:val="left"/>
        <w:rPr>
          <w:b/>
        </w:rPr>
      </w:pPr>
      <w:r>
        <w:rPr>
          <w:b/>
        </w:rPr>
        <w:br w:type="page"/>
      </w:r>
    </w:p>
    <w:p w14:paraId="511E05E7" w14:textId="77777777" w:rsidR="00495308" w:rsidRDefault="00495308">
      <w:pPr>
        <w:pStyle w:val="Heading1"/>
        <w:ind w:left="360"/>
        <w:jc w:val="center"/>
        <w:rPr>
          <w:sz w:val="24"/>
          <w:szCs w:val="24"/>
        </w:rPr>
      </w:pPr>
      <w:r>
        <w:rPr>
          <w:sz w:val="24"/>
          <w:szCs w:val="24"/>
        </w:rPr>
        <w:lastRenderedPageBreak/>
        <w:t>Attachment E: Certification and Disclosure Regarding Lobbying Attachment</w:t>
      </w:r>
    </w:p>
    <w:p w14:paraId="07D54EFB" w14:textId="77777777" w:rsidR="00495308" w:rsidRDefault="00495308">
      <w:pPr>
        <w:ind w:left="360"/>
        <w:jc w:val="center"/>
      </w:pPr>
      <w:r>
        <w:rPr>
          <w:rFonts w:eastAsia="Times New Roman"/>
          <w:i/>
        </w:rPr>
        <w:t>(Return this executed form behind Tab 6 of the Bid Proposal.)</w:t>
      </w:r>
    </w:p>
    <w:p w14:paraId="1D43A16B" w14:textId="77777777" w:rsidR="00495308" w:rsidRDefault="00495308">
      <w:pPr>
        <w:outlineLvl w:val="3"/>
        <w:rPr>
          <w:rFonts w:eastAsia="Times New Roman"/>
          <w:b/>
          <w:szCs w:val="20"/>
        </w:rPr>
      </w:pPr>
    </w:p>
    <w:p w14:paraId="46943C1E" w14:textId="77777777" w:rsidR="00495308" w:rsidRDefault="00495308">
      <w:pPr>
        <w:outlineLvl w:val="3"/>
        <w:rPr>
          <w:rFonts w:eastAsia="Times New Roman"/>
          <w:b/>
          <w:szCs w:val="20"/>
        </w:rPr>
      </w:pPr>
      <w:r>
        <w:rPr>
          <w:rFonts w:eastAsia="Times New Roman"/>
          <w:b/>
          <w:szCs w:val="20"/>
        </w:rPr>
        <w:t xml:space="preserve">Instructions: </w:t>
      </w:r>
    </w:p>
    <w:p w14:paraId="3FD33838" w14:textId="77777777" w:rsidR="00495308" w:rsidRDefault="00495308">
      <w:pPr>
        <w:jc w:val="left"/>
        <w:outlineLvl w:val="3"/>
        <w:rPr>
          <w:rFonts w:eastAsia="Times New Roman"/>
          <w:szCs w:val="20"/>
        </w:rPr>
      </w:pPr>
      <w:r>
        <w:rPr>
          <w:rFonts w:eastAsia="Times New Roman"/>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14:paraId="252096B6" w14:textId="77777777" w:rsidR="00495308" w:rsidRDefault="00495308">
      <w:pPr>
        <w:outlineLvl w:val="3"/>
        <w:rPr>
          <w:rFonts w:eastAsia="Times New Roman"/>
          <w:szCs w:val="20"/>
        </w:rPr>
      </w:pPr>
    </w:p>
    <w:p w14:paraId="6E4279D7" w14:textId="77777777" w:rsidR="00495308" w:rsidRDefault="00495308">
      <w:pPr>
        <w:numPr>
          <w:ilvl w:val="0"/>
          <w:numId w:val="17"/>
        </w:numPr>
        <w:ind w:left="360"/>
        <w:contextualSpacing/>
        <w:jc w:val="left"/>
        <w:outlineLvl w:val="3"/>
      </w:pPr>
      <w: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14:paraId="07491004" w14:textId="77777777" w:rsidR="00495308" w:rsidRDefault="00495308">
      <w:pPr>
        <w:numPr>
          <w:ilvl w:val="0"/>
          <w:numId w:val="17"/>
        </w:numPr>
        <w:ind w:left="360"/>
        <w:jc w:val="left"/>
        <w:outlineLvl w:val="1"/>
        <w:rPr>
          <w:rFonts w:eastAsia="Times New Roman"/>
          <w:bCs/>
          <w:iCs/>
          <w:szCs w:val="20"/>
          <w:u w:val="single"/>
        </w:rPr>
      </w:pPr>
      <w:r>
        <w:rPr>
          <w:rFonts w:eastAsia="Times New Roman"/>
          <w:szCs w:val="20"/>
        </w:rPr>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14:paraId="18F813F1" w14:textId="77777777" w:rsidR="00495308" w:rsidRDefault="00495308">
      <w:pPr>
        <w:tabs>
          <w:tab w:val="left" w:pos="1080"/>
        </w:tabs>
        <w:spacing w:before="60" w:after="60"/>
        <w:jc w:val="left"/>
        <w:rPr>
          <w:rFonts w:eastAsia="Times New Roman"/>
        </w:rPr>
      </w:pPr>
    </w:p>
    <w:p w14:paraId="0021B7A8" w14:textId="77777777" w:rsidR="00495308" w:rsidRDefault="00495308">
      <w:pPr>
        <w:tabs>
          <w:tab w:val="left" w:pos="1080"/>
        </w:tabs>
        <w:spacing w:before="60" w:after="60"/>
        <w:jc w:val="center"/>
        <w:rPr>
          <w:rFonts w:eastAsia="Times New Roman"/>
          <w:b/>
        </w:rPr>
      </w:pPr>
      <w:r>
        <w:rPr>
          <w:rFonts w:eastAsia="Times New Roman"/>
          <w:b/>
        </w:rPr>
        <w:t>Certification for Contracts, Grants, Loans, and Cooperative Agreements</w:t>
      </w:r>
    </w:p>
    <w:p w14:paraId="288F56DD" w14:textId="77777777" w:rsidR="00495308" w:rsidRDefault="00495308">
      <w:pPr>
        <w:tabs>
          <w:tab w:val="left" w:pos="1080"/>
        </w:tabs>
        <w:spacing w:before="60" w:after="60"/>
        <w:jc w:val="left"/>
        <w:rPr>
          <w:rFonts w:eastAsia="Times New Roman"/>
        </w:rPr>
      </w:pPr>
      <w:r>
        <w:rPr>
          <w:rFonts w:eastAsia="Times New Roman"/>
        </w:rPr>
        <w:t>The undersigned certifies, to the best of his or her knowledge and belief, that:</w:t>
      </w:r>
    </w:p>
    <w:p w14:paraId="1E0423EC" w14:textId="77777777" w:rsidR="00495308" w:rsidRDefault="00495308">
      <w:pPr>
        <w:tabs>
          <w:tab w:val="left" w:pos="1080"/>
        </w:tabs>
        <w:spacing w:before="60" w:after="60"/>
        <w:jc w:val="left"/>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FE2C91D" w14:textId="77777777" w:rsidR="00495308" w:rsidRDefault="00495308">
      <w:pPr>
        <w:tabs>
          <w:tab w:val="left" w:pos="1080"/>
        </w:tabs>
        <w:spacing w:before="60" w:after="60"/>
        <w:jc w:val="left"/>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5A4A0FBC" w14:textId="77777777" w:rsidR="00495308" w:rsidRDefault="00495308">
      <w:pPr>
        <w:tabs>
          <w:tab w:val="left" w:pos="1080"/>
        </w:tabs>
        <w:spacing w:before="60" w:after="60"/>
        <w:jc w:val="left"/>
        <w:rPr>
          <w:rFonts w:eastAsia="Times New Roman"/>
        </w:rPr>
      </w:pPr>
      <w:r>
        <w:rPr>
          <w:rFonts w:eastAsia="Times New Roman"/>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64A93F5" w14:textId="77777777" w:rsidR="00495308" w:rsidRDefault="00495308">
      <w:pPr>
        <w:tabs>
          <w:tab w:val="left" w:pos="1080"/>
        </w:tabs>
        <w:spacing w:before="60" w:after="60"/>
        <w:jc w:val="left"/>
        <w:rPr>
          <w:rFonts w:eastAsia="Times New Roman"/>
        </w:rPr>
      </w:pPr>
      <w:r>
        <w:rPr>
          <w:rFonts w:eastAsia="Times New Roman"/>
        </w:rPr>
        <w:t xml:space="preserve">This certification is a material representation of fact upon which reliance was placed when this transaction was made or entered into.  Submission of this certification is a prerequisite for making or entering into this </w:t>
      </w:r>
      <w:proofErr w:type="gramStart"/>
      <w:r>
        <w:rPr>
          <w:rFonts w:eastAsia="Times New Roman"/>
        </w:rPr>
        <w:t>transaction  imposed</w:t>
      </w:r>
      <w:proofErr w:type="gramEnd"/>
      <w:r>
        <w:rPr>
          <w:rFonts w:eastAsia="Times New Roman"/>
        </w:rPr>
        <w:t xml:space="preserve"> by section 1352, title 31, U.S. Code.  Any person who fails to file the required certification shall be   subject to a civil penalty </w:t>
      </w:r>
      <w:proofErr w:type="gramStart"/>
      <w:r>
        <w:rPr>
          <w:rFonts w:eastAsia="Times New Roman"/>
        </w:rPr>
        <w:t>of  not</w:t>
      </w:r>
      <w:proofErr w:type="gramEnd"/>
      <w:r>
        <w:rPr>
          <w:rFonts w:eastAsia="Times New Roman"/>
        </w:rPr>
        <w:t xml:space="preserve"> less than $10,000 and not more than $100,000 for each such failure.</w:t>
      </w:r>
    </w:p>
    <w:p w14:paraId="561B1716" w14:textId="77777777" w:rsidR="00495308" w:rsidRDefault="00495308">
      <w:pPr>
        <w:tabs>
          <w:tab w:val="left" w:pos="1080"/>
        </w:tabs>
        <w:spacing w:before="60" w:after="60"/>
        <w:jc w:val="left"/>
        <w:rPr>
          <w:rFonts w:eastAsia="Times New Roman"/>
          <w:b/>
          <w:i/>
        </w:rPr>
      </w:pPr>
    </w:p>
    <w:p w14:paraId="68519536" w14:textId="77777777" w:rsidR="00495308" w:rsidRDefault="00495308">
      <w:pPr>
        <w:tabs>
          <w:tab w:val="left" w:pos="1080"/>
        </w:tabs>
        <w:spacing w:before="60" w:after="60"/>
        <w:jc w:val="left"/>
        <w:rPr>
          <w:rFonts w:eastAsia="Times New Roman"/>
          <w:b/>
          <w:i/>
        </w:rPr>
      </w:pPr>
      <w:r>
        <w:rPr>
          <w:rFonts w:eastAsia="Times New Roman"/>
          <w:b/>
          <w:i/>
        </w:rPr>
        <w:t>Statement for Loan Guarantees and Loan Insurance</w:t>
      </w:r>
    </w:p>
    <w:p w14:paraId="1CD619E0" w14:textId="77777777" w:rsidR="00495308" w:rsidRDefault="00495308">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14:paraId="5CAB775F" w14:textId="77777777" w:rsidR="00495308" w:rsidRDefault="00495308">
      <w:pPr>
        <w:tabs>
          <w:tab w:val="left" w:pos="1080"/>
        </w:tabs>
        <w:spacing w:before="60" w:after="60"/>
        <w:jc w:val="left"/>
        <w:rPr>
          <w:rFonts w:eastAsia="Times New Roman"/>
        </w:rPr>
      </w:pPr>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390F5EEA" w14:textId="77777777" w:rsidR="00495308" w:rsidRDefault="00495308">
      <w:pPr>
        <w:pBdr>
          <w:bottom w:val="single" w:sz="12" w:space="1" w:color="auto"/>
        </w:pBdr>
        <w:tabs>
          <w:tab w:val="left" w:pos="1080"/>
        </w:tabs>
        <w:spacing w:before="60" w:after="60"/>
        <w:jc w:val="left"/>
        <w:rPr>
          <w:rFonts w:eastAsia="Times New Roman"/>
        </w:rPr>
      </w:pPr>
      <w:r>
        <w:rPr>
          <w:rFonts w:eastAsia="Times New Roman"/>
        </w:rPr>
        <w:lastRenderedPageBreak/>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14:paraId="1DB903F6" w14:textId="77777777" w:rsidR="00495308" w:rsidRDefault="00495308">
      <w:pPr>
        <w:pBdr>
          <w:bottom w:val="single" w:sz="12" w:space="1" w:color="auto"/>
        </w:pBdr>
        <w:tabs>
          <w:tab w:val="left" w:pos="1080"/>
        </w:tabs>
        <w:spacing w:before="60" w:after="60"/>
        <w:jc w:val="left"/>
        <w:rPr>
          <w:rFonts w:eastAsia="Times New Roman"/>
        </w:rPr>
      </w:pPr>
    </w:p>
    <w:p w14:paraId="5DD9BCBF" w14:textId="77777777" w:rsidR="00495308" w:rsidRDefault="00495308">
      <w:pPr>
        <w:tabs>
          <w:tab w:val="left" w:pos="1080"/>
        </w:tabs>
        <w:spacing w:before="60" w:after="60"/>
        <w:jc w:val="left"/>
        <w:rPr>
          <w:rFonts w:eastAsia="Times New Roman"/>
        </w:rPr>
      </w:pPr>
    </w:p>
    <w:p w14:paraId="052AD710" w14:textId="77777777" w:rsidR="00495308" w:rsidRDefault="00495308">
      <w:pPr>
        <w:tabs>
          <w:tab w:val="left" w:pos="1080"/>
        </w:tabs>
        <w:spacing w:before="60" w:after="60"/>
        <w:jc w:val="left"/>
        <w:rPr>
          <w:rFonts w:eastAsia="Times New Roman"/>
        </w:rPr>
      </w:pPr>
      <w:r>
        <w:rPr>
          <w:rFonts w:eastAsia="Times New Roman"/>
        </w:rPr>
        <w:t xml:space="preserve">I certify that the contents of this certification are true and </w:t>
      </w:r>
      <w:proofErr w:type="gramStart"/>
      <w:r>
        <w:rPr>
          <w:rFonts w:eastAsia="Times New Roman"/>
        </w:rPr>
        <w:t>accurate</w:t>
      </w:r>
      <w:proofErr w:type="gramEnd"/>
      <w:r>
        <w:rPr>
          <w:rFonts w:eastAsia="Times New Roman"/>
        </w:rPr>
        <w:t xml:space="preserve"> and that the bidder has not made any knowingly false statements in the Bid Proposal.  I am checking the appropriate box below regarding disclosures required in </w:t>
      </w:r>
      <w:r>
        <w:rPr>
          <w:rFonts w:eastAsia="Times New Roman"/>
          <w:szCs w:val="20"/>
        </w:rPr>
        <w:t>Title 45 of the Code of Federal Regulations, Part 93.</w:t>
      </w:r>
    </w:p>
    <w:p w14:paraId="578934F6" w14:textId="77777777" w:rsidR="00495308" w:rsidRDefault="00495308">
      <w:pPr>
        <w:tabs>
          <w:tab w:val="left" w:pos="1080"/>
        </w:tabs>
        <w:spacing w:before="60" w:after="60"/>
        <w:jc w:val="left"/>
        <w:rPr>
          <w:rFonts w:eastAsia="Times New Roman"/>
        </w:rPr>
      </w:pPr>
    </w:p>
    <w:p w14:paraId="45C1AB64" w14:textId="77777777" w:rsidR="00495308" w:rsidRDefault="00495308">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NOT including a disclosure form as referenced in this form’s instructions because the bidder is NOT required by law to do so. </w:t>
      </w:r>
    </w:p>
    <w:p w14:paraId="31D8F5FE" w14:textId="77777777" w:rsidR="00495308" w:rsidRDefault="00495308">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filing a disclosure form with the Agency as referenced in this form’s instructions because the bidder IS required by law to do so.  If the bidder is filing a disclosure form, place the form immediately behind this in the Proposal. </w:t>
      </w:r>
    </w:p>
    <w:p w14:paraId="6B61E2DE" w14:textId="77777777" w:rsidR="00495308" w:rsidRDefault="00495308">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495308" w14:paraId="01E161CA" w14:textId="77777777">
        <w:tc>
          <w:tcPr>
            <w:tcW w:w="2268" w:type="dxa"/>
            <w:shd w:val="clear" w:color="auto" w:fill="DBE5F1"/>
            <w:vAlign w:val="center"/>
          </w:tcPr>
          <w:p w14:paraId="2549576F" w14:textId="77777777" w:rsidR="00495308" w:rsidRDefault="00495308">
            <w:pPr>
              <w:keepNext/>
              <w:keepLines/>
              <w:jc w:val="left"/>
              <w:rPr>
                <w:rFonts w:eastAsia="Times New Roman"/>
                <w:b/>
              </w:rPr>
            </w:pPr>
            <w:r>
              <w:rPr>
                <w:rFonts w:eastAsia="Times New Roman"/>
                <w:b/>
              </w:rPr>
              <w:t>Signature:</w:t>
            </w:r>
          </w:p>
        </w:tc>
        <w:tc>
          <w:tcPr>
            <w:tcW w:w="7308" w:type="dxa"/>
          </w:tcPr>
          <w:p w14:paraId="09AC0FAD" w14:textId="77777777" w:rsidR="00495308" w:rsidRDefault="00495308">
            <w:pPr>
              <w:keepNext/>
              <w:keepLines/>
              <w:jc w:val="left"/>
              <w:rPr>
                <w:rFonts w:eastAsia="Times New Roman"/>
              </w:rPr>
            </w:pPr>
          </w:p>
          <w:p w14:paraId="28E204DD" w14:textId="77777777" w:rsidR="00495308" w:rsidRDefault="00495308">
            <w:pPr>
              <w:keepNext/>
              <w:keepLines/>
              <w:jc w:val="left"/>
              <w:rPr>
                <w:rFonts w:eastAsia="Times New Roman"/>
              </w:rPr>
            </w:pPr>
          </w:p>
        </w:tc>
      </w:tr>
      <w:tr w:rsidR="00495308" w14:paraId="609CD432" w14:textId="77777777">
        <w:tc>
          <w:tcPr>
            <w:tcW w:w="2268" w:type="dxa"/>
            <w:shd w:val="clear" w:color="auto" w:fill="DBE5F1"/>
            <w:vAlign w:val="center"/>
          </w:tcPr>
          <w:p w14:paraId="3E712B25" w14:textId="77777777" w:rsidR="00495308" w:rsidRDefault="00495308">
            <w:pPr>
              <w:keepNext/>
              <w:keepLines/>
              <w:jc w:val="left"/>
              <w:rPr>
                <w:rFonts w:eastAsia="Times New Roman"/>
                <w:b/>
              </w:rPr>
            </w:pPr>
            <w:r>
              <w:rPr>
                <w:rFonts w:eastAsia="Times New Roman"/>
                <w:b/>
              </w:rPr>
              <w:t>Printed Name/Title:</w:t>
            </w:r>
          </w:p>
        </w:tc>
        <w:tc>
          <w:tcPr>
            <w:tcW w:w="7308" w:type="dxa"/>
          </w:tcPr>
          <w:p w14:paraId="1690FD18" w14:textId="77777777" w:rsidR="00495308" w:rsidRDefault="00495308">
            <w:pPr>
              <w:keepNext/>
              <w:keepLines/>
              <w:jc w:val="left"/>
              <w:rPr>
                <w:rFonts w:eastAsia="Times New Roman"/>
              </w:rPr>
            </w:pPr>
          </w:p>
          <w:p w14:paraId="534A333F" w14:textId="77777777" w:rsidR="00495308" w:rsidRDefault="00495308">
            <w:pPr>
              <w:keepNext/>
              <w:keepLines/>
              <w:jc w:val="left"/>
              <w:rPr>
                <w:rFonts w:eastAsia="Times New Roman"/>
                <w:sz w:val="16"/>
                <w:szCs w:val="16"/>
              </w:rPr>
            </w:pPr>
          </w:p>
        </w:tc>
      </w:tr>
      <w:tr w:rsidR="00495308" w14:paraId="77BEE077" w14:textId="77777777">
        <w:tc>
          <w:tcPr>
            <w:tcW w:w="2268" w:type="dxa"/>
            <w:shd w:val="clear" w:color="auto" w:fill="DBE5F1"/>
            <w:vAlign w:val="center"/>
          </w:tcPr>
          <w:p w14:paraId="7B8579F9" w14:textId="77777777" w:rsidR="00495308" w:rsidRDefault="00495308">
            <w:pPr>
              <w:keepNext/>
              <w:keepLines/>
              <w:jc w:val="left"/>
              <w:rPr>
                <w:rFonts w:eastAsia="Times New Roman"/>
                <w:b/>
              </w:rPr>
            </w:pPr>
            <w:r>
              <w:rPr>
                <w:rFonts w:eastAsia="Times New Roman"/>
                <w:b/>
              </w:rPr>
              <w:t>Date:</w:t>
            </w:r>
          </w:p>
        </w:tc>
        <w:tc>
          <w:tcPr>
            <w:tcW w:w="7308" w:type="dxa"/>
          </w:tcPr>
          <w:p w14:paraId="4AA5304E" w14:textId="77777777" w:rsidR="00495308" w:rsidRDefault="00495308">
            <w:pPr>
              <w:keepNext/>
              <w:keepLines/>
              <w:jc w:val="left"/>
              <w:rPr>
                <w:rFonts w:eastAsia="Times New Roman"/>
                <w:sz w:val="16"/>
                <w:szCs w:val="16"/>
              </w:rPr>
            </w:pPr>
          </w:p>
          <w:p w14:paraId="3E3AFB13" w14:textId="77777777" w:rsidR="00495308" w:rsidRDefault="00495308">
            <w:pPr>
              <w:keepNext/>
              <w:keepLines/>
              <w:jc w:val="left"/>
              <w:rPr>
                <w:rFonts w:eastAsia="Times New Roman"/>
                <w:sz w:val="16"/>
                <w:szCs w:val="16"/>
              </w:rPr>
            </w:pPr>
          </w:p>
        </w:tc>
      </w:tr>
    </w:tbl>
    <w:p w14:paraId="70B629E4" w14:textId="77777777" w:rsidR="00495308" w:rsidRDefault="00495308">
      <w:pPr>
        <w:spacing w:after="200" w:line="276" w:lineRule="auto"/>
        <w:jc w:val="left"/>
        <w:rPr>
          <w:b/>
        </w:rPr>
      </w:pPr>
      <w:r>
        <w:rPr>
          <w:b/>
        </w:rPr>
        <w:br w:type="page"/>
      </w:r>
    </w:p>
    <w:p w14:paraId="177208FD" w14:textId="77777777" w:rsidR="00495308" w:rsidRDefault="00495308">
      <w:pPr>
        <w:spacing w:after="200" w:line="276" w:lineRule="auto"/>
        <w:jc w:val="left"/>
        <w:rPr>
          <w:b/>
        </w:rPr>
      </w:pPr>
    </w:p>
    <w:p w14:paraId="0CCFA0D0" w14:textId="77777777" w:rsidR="00495308" w:rsidRDefault="00495308">
      <w:pPr>
        <w:pStyle w:val="BodyText3"/>
        <w:jc w:val="center"/>
        <w:rPr>
          <w:b/>
        </w:rPr>
      </w:pPr>
      <w:r>
        <w:rPr>
          <w:b/>
        </w:rPr>
        <w:t xml:space="preserve">Attachments Specific </w:t>
      </w:r>
      <w:proofErr w:type="gramStart"/>
      <w:r>
        <w:rPr>
          <w:b/>
        </w:rPr>
        <w:t>To</w:t>
      </w:r>
      <w:proofErr w:type="gramEnd"/>
      <w:r>
        <w:rPr>
          <w:b/>
        </w:rPr>
        <w:t xml:space="preserve"> This RFP</w:t>
      </w:r>
    </w:p>
    <w:p w14:paraId="1459094E" w14:textId="77777777" w:rsidR="009836CF" w:rsidRDefault="009836CF" w:rsidP="001A747D">
      <w:pPr>
        <w:jc w:val="left"/>
      </w:pPr>
    </w:p>
    <w:p w14:paraId="36C6C297" w14:textId="77777777" w:rsidR="001A747D" w:rsidRDefault="001A747D" w:rsidP="001A747D">
      <w:pPr>
        <w:jc w:val="left"/>
      </w:pPr>
      <w:r>
        <w:t xml:space="preserve">Attachment F. </w:t>
      </w:r>
      <w:r w:rsidR="00F14984">
        <w:t>Annual Aftercare Program Budget</w:t>
      </w:r>
      <w:r w:rsidR="00B839A4">
        <w:t xml:space="preserve"> Template</w:t>
      </w:r>
    </w:p>
    <w:p w14:paraId="0223D8C0" w14:textId="77777777" w:rsidR="00363D01" w:rsidRDefault="00363D01" w:rsidP="001A747D">
      <w:pPr>
        <w:jc w:val="left"/>
      </w:pPr>
    </w:p>
    <w:p w14:paraId="343EF293" w14:textId="77777777" w:rsidR="00363D01" w:rsidRDefault="00363D01" w:rsidP="001A747D">
      <w:pPr>
        <w:jc w:val="left"/>
        <w:sectPr w:rsidR="00363D01">
          <w:headerReference w:type="default" r:id="rId23"/>
          <w:footerReference w:type="default" r:id="rId24"/>
          <w:headerReference w:type="first" r:id="rId25"/>
          <w:pgSz w:w="12240" w:h="15840" w:code="1"/>
          <w:pgMar w:top="1440" w:right="1080" w:bottom="1080" w:left="1080" w:header="720" w:footer="403" w:gutter="0"/>
          <w:cols w:space="720"/>
          <w:docGrid w:linePitch="360"/>
        </w:sectPr>
      </w:pPr>
    </w:p>
    <w:p w14:paraId="6DECCD6A" w14:textId="77777777" w:rsidR="00495308" w:rsidRDefault="00495308">
      <w:pPr>
        <w:pStyle w:val="BodyText3"/>
        <w:jc w:val="left"/>
      </w:pPr>
    </w:p>
    <w:p w14:paraId="30914E73" w14:textId="77777777" w:rsidR="001A747D" w:rsidRDefault="001A747D">
      <w:pPr>
        <w:pStyle w:val="BodyText3"/>
        <w:jc w:val="left"/>
      </w:pPr>
    </w:p>
    <w:p w14:paraId="517B5DD4" w14:textId="77777777" w:rsidR="00495308" w:rsidRDefault="00495308">
      <w:pPr>
        <w:jc w:val="left"/>
      </w:pPr>
    </w:p>
    <w:p w14:paraId="04CB75DF" w14:textId="77777777" w:rsidR="00A676F2" w:rsidRDefault="00A676F2">
      <w:pPr>
        <w:jc w:val="left"/>
      </w:pPr>
    </w:p>
    <w:p w14:paraId="0C75960D" w14:textId="77777777" w:rsidR="00495308" w:rsidRDefault="00495308">
      <w:pPr>
        <w:pStyle w:val="Heading1"/>
        <w:keepLines/>
        <w:jc w:val="center"/>
        <w:rPr>
          <w:sz w:val="24"/>
          <w:szCs w:val="24"/>
        </w:rPr>
        <w:sectPr w:rsidR="00495308">
          <w:headerReference w:type="even" r:id="rId26"/>
          <w:headerReference w:type="default" r:id="rId27"/>
          <w:headerReference w:type="first" r:id="rId28"/>
          <w:pgSz w:w="12240" w:h="15840" w:code="1"/>
          <w:pgMar w:top="1440" w:right="1080" w:bottom="1440" w:left="1080" w:header="720" w:footer="720" w:gutter="0"/>
          <w:cols w:space="720"/>
          <w:docGrid w:linePitch="360"/>
        </w:sectPr>
      </w:pPr>
      <w:bookmarkStart w:id="174" w:name="_Toc265506688"/>
      <w:bookmarkStart w:id="175" w:name="_Toc265507125"/>
      <w:bookmarkStart w:id="176" w:name="_Toc265564625"/>
      <w:bookmarkStart w:id="177" w:name="_Toc265580921"/>
    </w:p>
    <w:p w14:paraId="160A2061" w14:textId="77777777" w:rsidR="00495308" w:rsidRDefault="00495308">
      <w:pPr>
        <w:pStyle w:val="Heading1"/>
        <w:keepLines/>
        <w:jc w:val="center"/>
        <w:rPr>
          <w:sz w:val="24"/>
          <w:szCs w:val="24"/>
        </w:rPr>
      </w:pPr>
      <w:r>
        <w:rPr>
          <w:sz w:val="24"/>
          <w:szCs w:val="24"/>
        </w:rPr>
        <w:t>Attachment: Sample Contract</w:t>
      </w:r>
      <w:bookmarkEnd w:id="174"/>
      <w:bookmarkEnd w:id="175"/>
      <w:bookmarkEnd w:id="176"/>
      <w:bookmarkEnd w:id="177"/>
    </w:p>
    <w:p w14:paraId="1D88F0CC" w14:textId="77777777" w:rsidR="00495308" w:rsidRDefault="00495308">
      <w:pPr>
        <w:keepNext/>
        <w:keepLines/>
        <w:jc w:val="left"/>
        <w:rPr>
          <w:i/>
        </w:rPr>
      </w:pPr>
    </w:p>
    <w:p w14:paraId="298A877F" w14:textId="77777777" w:rsidR="00495308" w:rsidRDefault="00495308">
      <w:pPr>
        <w:keepNext/>
        <w:keepLines/>
        <w:jc w:val="left"/>
      </w:pPr>
      <w:r>
        <w:rPr>
          <w:i/>
        </w:rPr>
        <w:t>(These contract terms contained in the Special Terms, General Terms, and Contingent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entered into as a result of this RFP.  All costs associated with complying with these terms should be included in the Cost Proposal or any pricing quoted by the Bidder.  See RFP Section 3.1 regarding Bidder exceptions to contract language.)</w:t>
      </w:r>
    </w:p>
    <w:p w14:paraId="427CCE41" w14:textId="77777777" w:rsidR="00495308" w:rsidRDefault="00495308">
      <w:pPr>
        <w:keepNext/>
        <w:keepLines/>
        <w:jc w:val="left"/>
      </w:pPr>
    </w:p>
    <w:p w14:paraId="49017984" w14:textId="77777777" w:rsidR="00495308" w:rsidRDefault="00495308">
      <w:pPr>
        <w:keepNext/>
        <w:keepLines/>
        <w:jc w:val="center"/>
        <w:rPr>
          <w:b/>
          <w:i/>
        </w:rPr>
      </w:pPr>
      <w:r>
        <w:rPr>
          <w:b/>
          <w:i/>
        </w:rPr>
        <w:t>This is a sample form.  DO NOT complete and return this attachment.</w:t>
      </w:r>
    </w:p>
    <w:p w14:paraId="589F97FD" w14:textId="77777777" w:rsidR="00495308" w:rsidRDefault="00495308">
      <w:pPr>
        <w:pStyle w:val="NoSpacing"/>
        <w:keepNext/>
        <w:keepLines/>
        <w:jc w:val="center"/>
      </w:pPr>
    </w:p>
    <w:p w14:paraId="7D96B958" w14:textId="77777777" w:rsidR="00495308" w:rsidRDefault="00495308">
      <w:pPr>
        <w:pStyle w:val="NoSpacing"/>
        <w:jc w:val="center"/>
        <w:rPr>
          <w:b/>
          <w:sz w:val="36"/>
          <w:szCs w:val="36"/>
        </w:rPr>
      </w:pPr>
      <w:r>
        <w:rPr>
          <w:b/>
          <w:sz w:val="36"/>
          <w:szCs w:val="36"/>
        </w:rPr>
        <w:t>CONTRACT DECLARATIONS AND EXECUTION</w:t>
      </w:r>
    </w:p>
    <w:p w14:paraId="1A516F84" w14:textId="77777777" w:rsidR="00495308" w:rsidRDefault="00495308">
      <w:pPr>
        <w:pStyle w:val="NoSpacing"/>
        <w:keepNext/>
        <w:keepLines/>
        <w:jc w:val="center"/>
      </w:pPr>
    </w:p>
    <w:p w14:paraId="412FC8E2" w14:textId="77777777" w:rsidR="00495308" w:rsidRDefault="00495308">
      <w:pPr>
        <w:pStyle w:val="NoSpacing"/>
        <w:keepNext/>
        <w:keepLines/>
        <w:jc w:val="cente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495308" w14:paraId="4DFD04BE" w14:textId="77777777">
        <w:trPr>
          <w:trHeight w:val="305"/>
        </w:trPr>
        <w:tc>
          <w:tcPr>
            <w:tcW w:w="5400" w:type="dxa"/>
            <w:shd w:val="clear" w:color="auto" w:fill="E6E6E6"/>
          </w:tcPr>
          <w:p w14:paraId="613A6D34" w14:textId="77777777" w:rsidR="00495308" w:rsidRDefault="00495308">
            <w:pPr>
              <w:rPr>
                <w:rFonts w:eastAsia="Times New Roman"/>
                <w:b/>
                <w:bCs/>
              </w:rPr>
            </w:pPr>
            <w:r>
              <w:rPr>
                <w:b/>
                <w:sz w:val="36"/>
                <w:szCs w:val="36"/>
              </w:rPr>
              <w:br w:type="page"/>
            </w:r>
            <w:r>
              <w:rPr>
                <w:rFonts w:eastAsia="Times New Roman"/>
                <w:b/>
                <w:bCs/>
              </w:rPr>
              <w:t>RFP #</w:t>
            </w:r>
          </w:p>
        </w:tc>
        <w:tc>
          <w:tcPr>
            <w:tcW w:w="5130" w:type="dxa"/>
            <w:shd w:val="clear" w:color="auto" w:fill="E6E6E6"/>
          </w:tcPr>
          <w:p w14:paraId="197C3B56" w14:textId="77777777" w:rsidR="00495308" w:rsidRDefault="00495308">
            <w:pPr>
              <w:rPr>
                <w:rFonts w:eastAsia="Times New Roman"/>
                <w:b/>
                <w:bCs/>
              </w:rPr>
            </w:pPr>
            <w:r>
              <w:rPr>
                <w:rFonts w:eastAsia="Times New Roman"/>
                <w:b/>
                <w:bCs/>
              </w:rPr>
              <w:t>Contract #</w:t>
            </w:r>
          </w:p>
        </w:tc>
      </w:tr>
      <w:tr w:rsidR="00495308" w14:paraId="345E058F" w14:textId="77777777">
        <w:tc>
          <w:tcPr>
            <w:tcW w:w="5400" w:type="dxa"/>
          </w:tcPr>
          <w:p w14:paraId="7EABD731" w14:textId="77777777" w:rsidR="00495308" w:rsidRDefault="00495308" w:rsidP="00BB7400">
            <w:pPr>
              <w:jc w:val="left"/>
              <w:rPr>
                <w:rFonts w:eastAsia="Times New Roman"/>
              </w:rPr>
            </w:pPr>
            <w:r>
              <w:rPr>
                <w:rFonts w:eastAsia="Times New Roman"/>
              </w:rPr>
              <w:t>ACFS</w:t>
            </w:r>
            <w:r w:rsidR="00BB7400">
              <w:rPr>
                <w:rFonts w:eastAsia="Times New Roman"/>
              </w:rPr>
              <w:t>-23-002</w:t>
            </w:r>
          </w:p>
        </w:tc>
        <w:tc>
          <w:tcPr>
            <w:tcW w:w="5130" w:type="dxa"/>
          </w:tcPr>
          <w:p w14:paraId="216B81C4" w14:textId="77777777" w:rsidR="00495308" w:rsidRDefault="00495308">
            <w:pPr>
              <w:jc w:val="left"/>
              <w:rPr>
                <w:rFonts w:eastAsia="Times New Roman"/>
              </w:rPr>
            </w:pPr>
            <w:r>
              <w:rPr>
                <w:i/>
              </w:rPr>
              <w:t>{To be completed when contract is drafted.}</w:t>
            </w:r>
          </w:p>
        </w:tc>
      </w:tr>
    </w:tbl>
    <w:p w14:paraId="1608121F" w14:textId="77777777" w:rsidR="00495308" w:rsidRDefault="00495308">
      <w:pPr>
        <w:rPr>
          <w:rFonts w:eastAsia="Times New Roman"/>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495308" w14:paraId="36B85535" w14:textId="77777777">
        <w:tc>
          <w:tcPr>
            <w:tcW w:w="10530" w:type="dxa"/>
            <w:shd w:val="clear" w:color="auto" w:fill="E6E6E6"/>
          </w:tcPr>
          <w:p w14:paraId="4EABFA90" w14:textId="77777777" w:rsidR="00495308" w:rsidRDefault="00495308">
            <w:pPr>
              <w:rPr>
                <w:rFonts w:eastAsia="Times New Roman"/>
                <w:b/>
                <w:bCs/>
              </w:rPr>
            </w:pPr>
            <w:r>
              <w:rPr>
                <w:rFonts w:eastAsia="Times New Roman"/>
                <w:b/>
                <w:bCs/>
              </w:rPr>
              <w:t>Title of Contract</w:t>
            </w:r>
          </w:p>
        </w:tc>
      </w:tr>
      <w:tr w:rsidR="00495308" w14:paraId="7F3EF1C5" w14:textId="77777777">
        <w:tc>
          <w:tcPr>
            <w:tcW w:w="10530" w:type="dxa"/>
          </w:tcPr>
          <w:p w14:paraId="58A9A580" w14:textId="77777777" w:rsidR="00495308" w:rsidRDefault="00495308">
            <w:pPr>
              <w:jc w:val="left"/>
              <w:rPr>
                <w:rFonts w:eastAsia="Times New Roman"/>
              </w:rPr>
            </w:pPr>
            <w:r>
              <w:rPr>
                <w:i/>
              </w:rPr>
              <w:t>{To be completed when contract is drafted.}</w:t>
            </w:r>
          </w:p>
        </w:tc>
      </w:tr>
    </w:tbl>
    <w:p w14:paraId="2CCDFD57" w14:textId="77777777" w:rsidR="00495308" w:rsidRDefault="00495308">
      <w:pPr>
        <w:ind w:left="-540"/>
        <w:rPr>
          <w:rFonts w:eastAsia="Times New Roman"/>
        </w:rPr>
      </w:pPr>
    </w:p>
    <w:p w14:paraId="757CC64C" w14:textId="77777777" w:rsidR="00495308" w:rsidRDefault="00495308">
      <w:pPr>
        <w:ind w:left="-540" w:right="-97"/>
        <w:rPr>
          <w:rFonts w:eastAsia="Times New Roman"/>
        </w:rPr>
      </w:pPr>
      <w:r>
        <w:rPr>
          <w:rFonts w:eastAsia="Times New Roman"/>
        </w:rP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4ED04DB1" w14:textId="77777777" w:rsidR="00495308" w:rsidRDefault="00495308">
      <w:pPr>
        <w:widowControl w:val="0"/>
        <w:rPr>
          <w:rFonts w:eastAsia="Times New Roman"/>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495308" w14:paraId="6CDA9933" w14:textId="77777777">
        <w:trPr>
          <w:gridAfter w:val="2"/>
          <w:wAfter w:w="5566" w:type="dxa"/>
        </w:trPr>
        <w:tc>
          <w:tcPr>
            <w:tcW w:w="4950" w:type="dxa"/>
            <w:shd w:val="clear" w:color="auto" w:fill="E6E6E6"/>
          </w:tcPr>
          <w:p w14:paraId="28415159" w14:textId="77777777" w:rsidR="00495308" w:rsidRDefault="00495308">
            <w:pPr>
              <w:widowControl w:val="0"/>
              <w:rPr>
                <w:rFonts w:eastAsia="Times New Roman"/>
                <w:b/>
                <w:bCs/>
              </w:rPr>
            </w:pPr>
            <w:r>
              <w:rPr>
                <w:rFonts w:eastAsia="Times New Roman"/>
                <w:b/>
                <w:bCs/>
              </w:rPr>
              <w:t>Agency of the State (hereafter “Agency”)</w:t>
            </w:r>
          </w:p>
        </w:tc>
      </w:tr>
      <w:tr w:rsidR="00495308" w14:paraId="4659FE5B" w14:textId="77777777">
        <w:trPr>
          <w:cantSplit/>
          <w:trHeight w:val="766"/>
        </w:trPr>
        <w:tc>
          <w:tcPr>
            <w:tcW w:w="5400" w:type="dxa"/>
            <w:gridSpan w:val="2"/>
          </w:tcPr>
          <w:p w14:paraId="19341983" w14:textId="77777777" w:rsidR="00495308" w:rsidRDefault="00495308">
            <w:pPr>
              <w:widowControl w:val="0"/>
              <w:jc w:val="left"/>
              <w:rPr>
                <w:rFonts w:eastAsia="Times New Roman"/>
                <w:sz w:val="20"/>
                <w:szCs w:val="20"/>
              </w:rPr>
            </w:pPr>
            <w:r>
              <w:rPr>
                <w:rFonts w:eastAsia="Times New Roman"/>
                <w:b/>
                <w:bCs/>
                <w:sz w:val="20"/>
                <w:szCs w:val="20"/>
              </w:rPr>
              <w:t xml:space="preserve">Name/Principal Address of Agency: </w:t>
            </w:r>
            <w:r>
              <w:rPr>
                <w:rFonts w:eastAsia="Times New Roman"/>
                <w:sz w:val="20"/>
                <w:szCs w:val="20"/>
              </w:rPr>
              <w:t xml:space="preserve">  </w:t>
            </w:r>
          </w:p>
          <w:p w14:paraId="7EC38449" w14:textId="77777777" w:rsidR="00495308" w:rsidRDefault="00495308">
            <w:pPr>
              <w:pStyle w:val="NoSpacing"/>
              <w:widowControl w:val="0"/>
              <w:jc w:val="left"/>
              <w:rPr>
                <w:sz w:val="20"/>
                <w:szCs w:val="20"/>
              </w:rPr>
            </w:pPr>
            <w:r>
              <w:rPr>
                <w:sz w:val="20"/>
                <w:szCs w:val="20"/>
              </w:rPr>
              <w:t>Iowa Department of Human Services</w:t>
            </w:r>
          </w:p>
          <w:p w14:paraId="2DB6F296" w14:textId="77777777" w:rsidR="00495308" w:rsidRDefault="00495308">
            <w:pPr>
              <w:pStyle w:val="NoSpacing"/>
              <w:widowControl w:val="0"/>
              <w:jc w:val="left"/>
              <w:rPr>
                <w:sz w:val="20"/>
                <w:szCs w:val="20"/>
              </w:rPr>
            </w:pPr>
            <w:r>
              <w:rPr>
                <w:sz w:val="20"/>
                <w:szCs w:val="20"/>
              </w:rPr>
              <w:t>1305 E. Walnut</w:t>
            </w:r>
          </w:p>
          <w:p w14:paraId="5E8526F4" w14:textId="77777777" w:rsidR="00495308" w:rsidRDefault="00495308">
            <w:pPr>
              <w:pStyle w:val="NoSpacing"/>
              <w:widowControl w:val="0"/>
              <w:jc w:val="left"/>
              <w:rPr>
                <w:sz w:val="20"/>
                <w:szCs w:val="20"/>
              </w:rPr>
            </w:pPr>
            <w:r>
              <w:rPr>
                <w:sz w:val="20"/>
                <w:szCs w:val="20"/>
              </w:rPr>
              <w:t>Des Moines, IA 50319-0114</w:t>
            </w:r>
          </w:p>
          <w:p w14:paraId="35343CE7" w14:textId="77777777" w:rsidR="00495308" w:rsidRDefault="00495308">
            <w:pPr>
              <w:widowControl w:val="0"/>
              <w:rPr>
                <w:rFonts w:eastAsia="Times New Roman"/>
                <w:sz w:val="18"/>
                <w:szCs w:val="18"/>
              </w:rPr>
            </w:pPr>
          </w:p>
          <w:p w14:paraId="301130BA" w14:textId="77777777" w:rsidR="00495308" w:rsidRDefault="00495308">
            <w:pPr>
              <w:widowControl w:val="0"/>
              <w:jc w:val="left"/>
              <w:rPr>
                <w:rFonts w:eastAsia="Times New Roman"/>
              </w:rPr>
            </w:pPr>
          </w:p>
        </w:tc>
        <w:tc>
          <w:tcPr>
            <w:tcW w:w="5116" w:type="dxa"/>
          </w:tcPr>
          <w:p w14:paraId="1E871C00" w14:textId="77777777" w:rsidR="00495308" w:rsidRDefault="00495308">
            <w:pPr>
              <w:widowControl w:val="0"/>
              <w:jc w:val="left"/>
              <w:rPr>
                <w:rFonts w:eastAsia="Times New Roman"/>
                <w:sz w:val="20"/>
                <w:szCs w:val="20"/>
              </w:rPr>
            </w:pPr>
            <w:r>
              <w:rPr>
                <w:rFonts w:eastAsia="Times New Roman"/>
                <w:b/>
                <w:sz w:val="20"/>
                <w:szCs w:val="20"/>
              </w:rPr>
              <w:t>Agency Billing Contact Name / Address:</w:t>
            </w:r>
          </w:p>
          <w:p w14:paraId="4049E9F7" w14:textId="77777777" w:rsidR="00495308" w:rsidRDefault="00495308">
            <w:pPr>
              <w:widowControl w:val="0"/>
              <w:jc w:val="left"/>
              <w:rPr>
                <w:b/>
                <w:i/>
              </w:rPr>
            </w:pPr>
            <w:r>
              <w:rPr>
                <w:i/>
              </w:rPr>
              <w:t>{To be completed when contract is drafted.}</w:t>
            </w:r>
          </w:p>
          <w:p w14:paraId="6EA18AE2" w14:textId="77777777" w:rsidR="00495308" w:rsidRDefault="00495308">
            <w:pPr>
              <w:widowControl w:val="0"/>
              <w:jc w:val="left"/>
              <w:rPr>
                <w:rFonts w:eastAsia="Times New Roman"/>
                <w:b/>
                <w:bCs/>
                <w:sz w:val="20"/>
                <w:szCs w:val="20"/>
              </w:rPr>
            </w:pPr>
          </w:p>
        </w:tc>
      </w:tr>
      <w:tr w:rsidR="00495308" w14:paraId="7BA51BA8" w14:textId="77777777">
        <w:trPr>
          <w:cantSplit/>
          <w:trHeight w:val="980"/>
        </w:trPr>
        <w:tc>
          <w:tcPr>
            <w:tcW w:w="5400" w:type="dxa"/>
            <w:gridSpan w:val="2"/>
          </w:tcPr>
          <w:p w14:paraId="057FC573" w14:textId="77777777" w:rsidR="00495308" w:rsidRDefault="00495308">
            <w:pPr>
              <w:widowControl w:val="0"/>
              <w:jc w:val="left"/>
              <w:rPr>
                <w:rFonts w:eastAsia="Times New Roman"/>
                <w:b/>
                <w:sz w:val="20"/>
                <w:szCs w:val="20"/>
              </w:rPr>
            </w:pPr>
            <w:r>
              <w:rPr>
                <w:rFonts w:eastAsia="Times New Roman"/>
                <w:b/>
                <w:sz w:val="20"/>
                <w:szCs w:val="20"/>
              </w:rPr>
              <w:t>Agency Contract Manager (hereafter “Contract Manager</w:t>
            </w:r>
            <w:proofErr w:type="gramStart"/>
            <w:r>
              <w:rPr>
                <w:rFonts w:eastAsia="Times New Roman"/>
                <w:b/>
                <w:sz w:val="20"/>
                <w:szCs w:val="20"/>
              </w:rPr>
              <w:t>” )</w:t>
            </w:r>
            <w:proofErr w:type="gramEnd"/>
            <w:r>
              <w:rPr>
                <w:rFonts w:eastAsia="Times New Roman"/>
                <w:b/>
                <w:sz w:val="20"/>
                <w:szCs w:val="20"/>
              </w:rPr>
              <w:t xml:space="preserve"> /Address (“Notice Address”)</w:t>
            </w:r>
            <w:r>
              <w:rPr>
                <w:rFonts w:eastAsia="Times New Roman"/>
                <w:b/>
                <w:bCs/>
                <w:sz w:val="20"/>
                <w:szCs w:val="20"/>
              </w:rPr>
              <w:t>:</w:t>
            </w:r>
            <w:r>
              <w:rPr>
                <w:rFonts w:eastAsia="Times New Roman"/>
                <w:b/>
                <w:sz w:val="20"/>
                <w:szCs w:val="20"/>
              </w:rPr>
              <w:t xml:space="preserve"> </w:t>
            </w:r>
          </w:p>
          <w:p w14:paraId="11C67ED5" w14:textId="77777777" w:rsidR="00495308" w:rsidRDefault="00495308">
            <w:pPr>
              <w:widowControl w:val="0"/>
              <w:jc w:val="left"/>
              <w:rPr>
                <w:b/>
                <w:i/>
              </w:rPr>
            </w:pPr>
            <w:r>
              <w:rPr>
                <w:i/>
              </w:rPr>
              <w:t>{To be completed when contract is drafted.}</w:t>
            </w:r>
          </w:p>
          <w:p w14:paraId="06FC71BF" w14:textId="77777777" w:rsidR="00495308" w:rsidRDefault="00495308">
            <w:pPr>
              <w:widowControl w:val="0"/>
              <w:jc w:val="left"/>
              <w:rPr>
                <w:rFonts w:eastAsia="Times New Roman"/>
                <w:b/>
                <w:bCs/>
                <w:sz w:val="20"/>
                <w:szCs w:val="20"/>
              </w:rPr>
            </w:pPr>
            <w:r>
              <w:rPr>
                <w:b/>
                <w:i/>
              </w:rPr>
              <w:t xml:space="preserve"> </w:t>
            </w:r>
          </w:p>
          <w:p w14:paraId="1DA460FD" w14:textId="77777777" w:rsidR="00495308" w:rsidRDefault="00495308">
            <w:pPr>
              <w:widowControl w:val="0"/>
              <w:jc w:val="left"/>
              <w:rPr>
                <w:rFonts w:eastAsia="Times New Roman"/>
                <w:b/>
                <w:bCs/>
                <w:sz w:val="20"/>
                <w:szCs w:val="20"/>
              </w:rPr>
            </w:pPr>
          </w:p>
        </w:tc>
        <w:tc>
          <w:tcPr>
            <w:tcW w:w="5116" w:type="dxa"/>
          </w:tcPr>
          <w:p w14:paraId="46299104" w14:textId="77777777" w:rsidR="00495308" w:rsidRDefault="00495308">
            <w:pPr>
              <w:widowControl w:val="0"/>
              <w:jc w:val="left"/>
              <w:rPr>
                <w:rFonts w:eastAsia="Times New Roman"/>
                <w:b/>
                <w:sz w:val="20"/>
                <w:szCs w:val="20"/>
              </w:rPr>
            </w:pPr>
            <w:r>
              <w:rPr>
                <w:rFonts w:eastAsia="Times New Roman"/>
                <w:b/>
                <w:sz w:val="20"/>
                <w:szCs w:val="20"/>
              </w:rPr>
              <w:t xml:space="preserve">Agency Contract Owner (hereafter “Contract Owner”) / Address:  </w:t>
            </w:r>
          </w:p>
          <w:p w14:paraId="43AD2EC1" w14:textId="77777777" w:rsidR="00495308" w:rsidRDefault="00495308">
            <w:pPr>
              <w:widowControl w:val="0"/>
              <w:jc w:val="left"/>
              <w:rPr>
                <w:rFonts w:eastAsia="Times New Roman"/>
                <w:i/>
                <w:sz w:val="20"/>
                <w:szCs w:val="20"/>
              </w:rPr>
            </w:pPr>
            <w:r>
              <w:rPr>
                <w:i/>
              </w:rPr>
              <w:t>{To be completed when contract is drafted.}</w:t>
            </w:r>
          </w:p>
          <w:p w14:paraId="65E775F5" w14:textId="77777777" w:rsidR="00495308" w:rsidRDefault="00495308">
            <w:pPr>
              <w:widowControl w:val="0"/>
              <w:jc w:val="left"/>
              <w:rPr>
                <w:rFonts w:eastAsia="Times New Roman"/>
                <w:sz w:val="20"/>
                <w:szCs w:val="20"/>
              </w:rPr>
            </w:pPr>
          </w:p>
        </w:tc>
      </w:tr>
    </w:tbl>
    <w:p w14:paraId="0822EC34" w14:textId="77777777" w:rsidR="00495308" w:rsidRDefault="00495308">
      <w:pPr>
        <w:widowControl w:val="0"/>
        <w:rPr>
          <w:rFonts w:eastAsia="Times New Roman"/>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495308" w14:paraId="3B6F3F41" w14:textId="77777777">
        <w:trPr>
          <w:gridAfter w:val="2"/>
          <w:wAfter w:w="5566" w:type="dxa"/>
        </w:trPr>
        <w:tc>
          <w:tcPr>
            <w:tcW w:w="4950" w:type="dxa"/>
            <w:shd w:val="clear" w:color="auto" w:fill="D9D9D9"/>
          </w:tcPr>
          <w:p w14:paraId="3ECC3738" w14:textId="77777777" w:rsidR="00495308" w:rsidRDefault="00495308">
            <w:pPr>
              <w:widowControl w:val="0"/>
              <w:rPr>
                <w:rFonts w:eastAsia="Times New Roman"/>
              </w:rPr>
            </w:pPr>
            <w:r>
              <w:rPr>
                <w:rFonts w:eastAsia="Times New Roman"/>
                <w:b/>
              </w:rPr>
              <w:t>Contractor</w:t>
            </w:r>
            <w:proofErr w:type="gramStart"/>
            <w:r>
              <w:rPr>
                <w:rFonts w:eastAsia="Times New Roman"/>
                <w:b/>
              </w:rPr>
              <w:t>:  (</w:t>
            </w:r>
            <w:proofErr w:type="gramEnd"/>
            <w:r>
              <w:rPr>
                <w:rFonts w:eastAsia="Times New Roman"/>
                <w:b/>
              </w:rPr>
              <w:t>hereafter “Contractor”)</w:t>
            </w:r>
          </w:p>
        </w:tc>
      </w:tr>
      <w:tr w:rsidR="00495308" w14:paraId="24680BF6" w14:textId="77777777">
        <w:trPr>
          <w:trHeight w:val="541"/>
        </w:trPr>
        <w:tc>
          <w:tcPr>
            <w:tcW w:w="5400" w:type="dxa"/>
            <w:gridSpan w:val="2"/>
          </w:tcPr>
          <w:p w14:paraId="35DA6746" w14:textId="77777777" w:rsidR="00495308" w:rsidRDefault="00495308">
            <w:pPr>
              <w:widowControl w:val="0"/>
              <w:jc w:val="left"/>
              <w:rPr>
                <w:rFonts w:eastAsia="Times New Roman"/>
              </w:rPr>
            </w:pPr>
            <w:r>
              <w:rPr>
                <w:rFonts w:eastAsia="Times New Roman"/>
                <w:b/>
                <w:bCs/>
              </w:rPr>
              <w:t>Legal Name</w:t>
            </w:r>
            <w:proofErr w:type="gramStart"/>
            <w:r>
              <w:rPr>
                <w:rFonts w:eastAsia="Times New Roman"/>
                <w:b/>
                <w:bCs/>
              </w:rPr>
              <w:t xml:space="preserve">:  </w:t>
            </w:r>
            <w:r>
              <w:rPr>
                <w:i/>
              </w:rPr>
              <w:t>{</w:t>
            </w:r>
            <w:proofErr w:type="gramEnd"/>
            <w:r>
              <w:rPr>
                <w:i/>
              </w:rPr>
              <w:t>To be completed when contract is drafted.}</w:t>
            </w:r>
          </w:p>
        </w:tc>
        <w:tc>
          <w:tcPr>
            <w:tcW w:w="5116" w:type="dxa"/>
          </w:tcPr>
          <w:p w14:paraId="16B8A6EC" w14:textId="77777777" w:rsidR="00495308" w:rsidRDefault="00495308">
            <w:pPr>
              <w:widowControl w:val="0"/>
              <w:rPr>
                <w:rFonts w:eastAsia="Times New Roman"/>
                <w:b/>
                <w:bCs/>
              </w:rPr>
            </w:pPr>
            <w:r>
              <w:rPr>
                <w:rFonts w:eastAsia="Times New Roman"/>
                <w:b/>
                <w:bCs/>
              </w:rPr>
              <w:t>Contractor’s Principal Address:</w:t>
            </w:r>
          </w:p>
          <w:p w14:paraId="44E871F1" w14:textId="77777777" w:rsidR="00495308" w:rsidRDefault="00495308">
            <w:pPr>
              <w:widowControl w:val="0"/>
              <w:jc w:val="left"/>
              <w:rPr>
                <w:rFonts w:eastAsia="Times New Roman"/>
              </w:rPr>
            </w:pPr>
            <w:r>
              <w:rPr>
                <w:i/>
              </w:rPr>
              <w:t>{To be completed when contract is drafted.}</w:t>
            </w:r>
          </w:p>
        </w:tc>
      </w:tr>
      <w:tr w:rsidR="00495308" w14:paraId="6B2B1608" w14:textId="77777777">
        <w:trPr>
          <w:trHeight w:val="719"/>
        </w:trPr>
        <w:tc>
          <w:tcPr>
            <w:tcW w:w="5400" w:type="dxa"/>
            <w:gridSpan w:val="2"/>
          </w:tcPr>
          <w:p w14:paraId="469F94F0" w14:textId="77777777" w:rsidR="00495308" w:rsidRDefault="00495308">
            <w:pPr>
              <w:widowControl w:val="0"/>
              <w:jc w:val="left"/>
              <w:rPr>
                <w:rFonts w:eastAsia="Times New Roman"/>
              </w:rPr>
            </w:pPr>
            <w:r>
              <w:rPr>
                <w:rFonts w:eastAsia="Times New Roman"/>
                <w:b/>
                <w:bCs/>
              </w:rPr>
              <w:t>Tax ID #</w:t>
            </w:r>
            <w:proofErr w:type="gramStart"/>
            <w:r>
              <w:rPr>
                <w:rFonts w:eastAsia="Times New Roman"/>
                <w:b/>
                <w:bCs/>
              </w:rPr>
              <w:t xml:space="preserve">:  </w:t>
            </w:r>
            <w:r>
              <w:rPr>
                <w:i/>
              </w:rPr>
              <w:t>{</w:t>
            </w:r>
            <w:proofErr w:type="gramEnd"/>
            <w:r>
              <w:rPr>
                <w:i/>
              </w:rPr>
              <w:t>To be completed when contract is drafted.}</w:t>
            </w:r>
          </w:p>
        </w:tc>
        <w:tc>
          <w:tcPr>
            <w:tcW w:w="5116" w:type="dxa"/>
          </w:tcPr>
          <w:p w14:paraId="73219A58" w14:textId="77777777" w:rsidR="00495308" w:rsidRDefault="00495308">
            <w:pPr>
              <w:widowControl w:val="0"/>
              <w:jc w:val="left"/>
              <w:rPr>
                <w:rFonts w:eastAsia="Times New Roman"/>
                <w:bCs/>
                <w:highlight w:val="yellow"/>
              </w:rPr>
            </w:pPr>
            <w:r>
              <w:rPr>
                <w:rFonts w:eastAsia="Times New Roman"/>
                <w:b/>
              </w:rPr>
              <w:t>Organized under the laws of</w:t>
            </w:r>
            <w:proofErr w:type="gramStart"/>
            <w:r>
              <w:rPr>
                <w:rFonts w:eastAsia="Times New Roman"/>
                <w:b/>
              </w:rPr>
              <w:t>:</w:t>
            </w:r>
            <w:r>
              <w:rPr>
                <w:rFonts w:eastAsia="Times New Roman"/>
              </w:rPr>
              <w:t xml:space="preserve">  </w:t>
            </w:r>
            <w:r>
              <w:rPr>
                <w:i/>
              </w:rPr>
              <w:t>{</w:t>
            </w:r>
            <w:proofErr w:type="gramEnd"/>
            <w:r>
              <w:rPr>
                <w:i/>
              </w:rPr>
              <w:t>To be completed when contract is drafted.}</w:t>
            </w:r>
          </w:p>
        </w:tc>
      </w:tr>
      <w:tr w:rsidR="00495308" w14:paraId="4EC8225C" w14:textId="77777777">
        <w:trPr>
          <w:trHeight w:val="998"/>
        </w:trPr>
        <w:tc>
          <w:tcPr>
            <w:tcW w:w="5400" w:type="dxa"/>
            <w:gridSpan w:val="2"/>
          </w:tcPr>
          <w:p w14:paraId="6EF918AE" w14:textId="77777777" w:rsidR="00495308" w:rsidRDefault="00495308">
            <w:pPr>
              <w:widowControl w:val="0"/>
              <w:jc w:val="left"/>
              <w:rPr>
                <w:rFonts w:eastAsia="Times New Roman"/>
                <w:b/>
              </w:rPr>
            </w:pPr>
            <w:r>
              <w:rPr>
                <w:rFonts w:eastAsia="Times New Roman"/>
                <w:b/>
              </w:rPr>
              <w:t xml:space="preserve">Contractor’s Contract Manager Name/Address </w:t>
            </w:r>
            <w:r>
              <w:rPr>
                <w:rFonts w:eastAsia="Times New Roman"/>
                <w:b/>
                <w:bCs/>
              </w:rPr>
              <w:t>(“Notice Address”)</w:t>
            </w:r>
            <w:r>
              <w:rPr>
                <w:rFonts w:eastAsia="Times New Roman"/>
                <w:b/>
              </w:rPr>
              <w:t xml:space="preserve">:  </w:t>
            </w:r>
          </w:p>
          <w:p w14:paraId="6534BB14" w14:textId="77777777" w:rsidR="00495308" w:rsidRDefault="00495308">
            <w:pPr>
              <w:widowControl w:val="0"/>
              <w:jc w:val="left"/>
              <w:rPr>
                <w:rFonts w:eastAsia="Times New Roman"/>
                <w:b/>
                <w:bCs/>
              </w:rPr>
            </w:pPr>
            <w:r>
              <w:rPr>
                <w:i/>
              </w:rPr>
              <w:t>{To be completed when contract is drafted.}</w:t>
            </w:r>
          </w:p>
        </w:tc>
        <w:tc>
          <w:tcPr>
            <w:tcW w:w="5116" w:type="dxa"/>
          </w:tcPr>
          <w:p w14:paraId="32F9CF73" w14:textId="77777777" w:rsidR="00495308" w:rsidRDefault="00495308">
            <w:pPr>
              <w:widowControl w:val="0"/>
              <w:jc w:val="left"/>
              <w:rPr>
                <w:rFonts w:eastAsia="Times New Roman"/>
                <w:b/>
              </w:rPr>
            </w:pPr>
            <w:r>
              <w:rPr>
                <w:rFonts w:eastAsia="Times New Roman"/>
                <w:b/>
                <w:bCs/>
              </w:rPr>
              <w:t>Contractor</w:t>
            </w:r>
            <w:r>
              <w:rPr>
                <w:rFonts w:eastAsia="Times New Roman"/>
              </w:rPr>
              <w:t>’s</w:t>
            </w:r>
            <w:r>
              <w:rPr>
                <w:rFonts w:eastAsia="Times New Roman"/>
                <w:b/>
                <w:bCs/>
              </w:rPr>
              <w:t xml:space="preserve"> Billing Contact</w:t>
            </w:r>
            <w:r>
              <w:rPr>
                <w:rFonts w:eastAsia="Times New Roman"/>
              </w:rPr>
              <w:t xml:space="preserve"> </w:t>
            </w:r>
            <w:r>
              <w:rPr>
                <w:rFonts w:eastAsia="Times New Roman"/>
                <w:b/>
              </w:rPr>
              <w:t xml:space="preserve">Name/Address:  </w:t>
            </w:r>
          </w:p>
          <w:p w14:paraId="349838CF" w14:textId="77777777" w:rsidR="00495308" w:rsidRDefault="00495308">
            <w:pPr>
              <w:widowControl w:val="0"/>
              <w:jc w:val="left"/>
              <w:rPr>
                <w:rFonts w:eastAsia="Times New Roman"/>
                <w:b/>
              </w:rPr>
            </w:pPr>
            <w:r>
              <w:rPr>
                <w:i/>
              </w:rPr>
              <w:t>{To be completed when contract is drafted.}</w:t>
            </w:r>
          </w:p>
        </w:tc>
      </w:tr>
    </w:tbl>
    <w:p w14:paraId="6EDAEFFF" w14:textId="77777777" w:rsidR="00495308" w:rsidRDefault="00495308">
      <w:pPr>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495308" w14:paraId="120DA6E9" w14:textId="77777777">
        <w:tc>
          <w:tcPr>
            <w:tcW w:w="4950" w:type="dxa"/>
            <w:shd w:val="clear" w:color="auto" w:fill="D9D9D9"/>
          </w:tcPr>
          <w:p w14:paraId="6035FBE7" w14:textId="77777777" w:rsidR="00495308" w:rsidRDefault="00495308">
            <w:pPr>
              <w:keepNext/>
              <w:widowControl w:val="0"/>
              <w:rPr>
                <w:rFonts w:eastAsia="Times New Roman"/>
              </w:rPr>
            </w:pPr>
            <w:r>
              <w:rPr>
                <w:rFonts w:eastAsia="Times New Roman"/>
                <w:b/>
              </w:rPr>
              <w:t>Contract Information</w:t>
            </w:r>
          </w:p>
        </w:tc>
      </w:tr>
    </w:tbl>
    <w:tbl>
      <w:tblPr>
        <w:tblStyle w:val="TableGrid2"/>
        <w:tblW w:w="10530" w:type="dxa"/>
        <w:tblInd w:w="-432" w:type="dxa"/>
        <w:tblBorders>
          <w:bottom w:val="none" w:sz="0" w:space="0" w:color="auto"/>
        </w:tblBorders>
        <w:tblLayout w:type="fixed"/>
        <w:tblLook w:val="04A0" w:firstRow="1" w:lastRow="0" w:firstColumn="1" w:lastColumn="0" w:noHBand="0" w:noVBand="1"/>
      </w:tblPr>
      <w:tblGrid>
        <w:gridCol w:w="5877"/>
        <w:gridCol w:w="4653"/>
      </w:tblGrid>
      <w:tr w:rsidR="00495308" w14:paraId="52132FD1" w14:textId="77777777">
        <w:trPr>
          <w:trHeight w:val="298"/>
        </w:trPr>
        <w:tc>
          <w:tcPr>
            <w:tcW w:w="5877" w:type="dxa"/>
          </w:tcPr>
          <w:p w14:paraId="30C8F1E4" w14:textId="77777777" w:rsidR="00495308" w:rsidRDefault="00495308">
            <w:pPr>
              <w:keepNext/>
              <w:widowControl w:val="0"/>
              <w:jc w:val="left"/>
              <w:rPr>
                <w:sz w:val="18"/>
                <w:szCs w:val="18"/>
                <w:highlight w:val="cyan"/>
              </w:rPr>
            </w:pPr>
            <w:r>
              <w:rPr>
                <w:b/>
                <w:bCs/>
                <w:sz w:val="20"/>
                <w:szCs w:val="20"/>
              </w:rPr>
              <w:t>Start Date</w:t>
            </w:r>
            <w:proofErr w:type="gramStart"/>
            <w:r>
              <w:rPr>
                <w:b/>
                <w:bCs/>
                <w:sz w:val="20"/>
                <w:szCs w:val="20"/>
              </w:rPr>
              <w:t xml:space="preserve">:  </w:t>
            </w:r>
            <w:r>
              <w:rPr>
                <w:i/>
                <w:sz w:val="20"/>
                <w:szCs w:val="20"/>
              </w:rPr>
              <w:t>{</w:t>
            </w:r>
            <w:proofErr w:type="gramEnd"/>
            <w:r>
              <w:rPr>
                <w:i/>
                <w:sz w:val="20"/>
                <w:szCs w:val="20"/>
              </w:rPr>
              <w:t>To be completed when contract is drafted.}</w:t>
            </w:r>
          </w:p>
        </w:tc>
        <w:tc>
          <w:tcPr>
            <w:tcW w:w="4653" w:type="dxa"/>
          </w:tcPr>
          <w:p w14:paraId="27F488FA" w14:textId="77777777" w:rsidR="00495308" w:rsidRDefault="00495308">
            <w:pPr>
              <w:keepNext/>
              <w:widowControl w:val="0"/>
              <w:jc w:val="left"/>
              <w:rPr>
                <w:bCs/>
                <w:sz w:val="20"/>
                <w:szCs w:val="20"/>
              </w:rPr>
            </w:pPr>
            <w:r>
              <w:rPr>
                <w:b/>
                <w:noProof/>
                <w:sz w:val="20"/>
                <w:szCs w:val="20"/>
              </w:rPr>
              <w:t>E</w:t>
            </w:r>
            <w:proofErr w:type="spellStart"/>
            <w:r>
              <w:rPr>
                <w:b/>
                <w:bCs/>
                <w:sz w:val="20"/>
                <w:szCs w:val="20"/>
              </w:rPr>
              <w:t>nd</w:t>
            </w:r>
            <w:proofErr w:type="spellEnd"/>
            <w:r>
              <w:rPr>
                <w:b/>
                <w:bCs/>
                <w:sz w:val="20"/>
                <w:szCs w:val="20"/>
              </w:rPr>
              <w:t xml:space="preserve"> Date of Base Term of Contract:  </w:t>
            </w:r>
          </w:p>
          <w:p w14:paraId="6B37ADCB" w14:textId="77777777" w:rsidR="00495308" w:rsidRDefault="00495308">
            <w:pPr>
              <w:keepNext/>
              <w:widowControl w:val="0"/>
              <w:jc w:val="left"/>
              <w:rPr>
                <w:b/>
                <w:bCs/>
                <w:sz w:val="20"/>
                <w:szCs w:val="20"/>
              </w:rPr>
            </w:pPr>
            <w:r>
              <w:rPr>
                <w:b/>
                <w:bCs/>
                <w:sz w:val="20"/>
                <w:szCs w:val="20"/>
              </w:rPr>
              <w:t>End Date of Contract</w:t>
            </w:r>
            <w:proofErr w:type="gramStart"/>
            <w:r>
              <w:rPr>
                <w:b/>
                <w:bCs/>
                <w:sz w:val="20"/>
                <w:szCs w:val="20"/>
              </w:rPr>
              <w:t>:</w:t>
            </w:r>
            <w:r>
              <w:rPr>
                <w:bCs/>
                <w:sz w:val="20"/>
                <w:szCs w:val="20"/>
              </w:rPr>
              <w:t xml:space="preserve">  </w:t>
            </w:r>
            <w:r>
              <w:rPr>
                <w:i/>
                <w:sz w:val="20"/>
                <w:szCs w:val="20"/>
              </w:rPr>
              <w:t>{</w:t>
            </w:r>
            <w:proofErr w:type="gramEnd"/>
            <w:r>
              <w:rPr>
                <w:i/>
                <w:sz w:val="20"/>
                <w:szCs w:val="20"/>
              </w:rPr>
              <w:t>To be completed when contract is drafted.}</w:t>
            </w:r>
          </w:p>
        </w:tc>
      </w:tr>
      <w:tr w:rsidR="00495308" w14:paraId="379C515F" w14:textId="77777777">
        <w:trPr>
          <w:trHeight w:val="467"/>
        </w:trPr>
        <w:tc>
          <w:tcPr>
            <w:tcW w:w="10530" w:type="dxa"/>
            <w:gridSpan w:val="2"/>
          </w:tcPr>
          <w:p w14:paraId="451E547E" w14:textId="77777777" w:rsidR="00495308" w:rsidRDefault="00495308">
            <w:pPr>
              <w:keepNext/>
              <w:jc w:val="left"/>
              <w:rPr>
                <w:sz w:val="24"/>
                <w:szCs w:val="20"/>
              </w:rPr>
            </w:pPr>
            <w:r>
              <w:rPr>
                <w:b/>
                <w:sz w:val="20"/>
                <w:szCs w:val="20"/>
              </w:rPr>
              <w:t>Possible Extension(s)</w:t>
            </w:r>
            <w:proofErr w:type="gramStart"/>
            <w:r>
              <w:rPr>
                <w:b/>
                <w:sz w:val="20"/>
                <w:szCs w:val="20"/>
              </w:rPr>
              <w:t xml:space="preserve">: </w:t>
            </w:r>
            <w:r>
              <w:rPr>
                <w:sz w:val="20"/>
                <w:szCs w:val="20"/>
              </w:rPr>
              <w:t xml:space="preserve"> </w:t>
            </w:r>
            <w:r>
              <w:rPr>
                <w:i/>
                <w:sz w:val="20"/>
                <w:szCs w:val="20"/>
              </w:rPr>
              <w:t>{</w:t>
            </w:r>
            <w:proofErr w:type="gramEnd"/>
            <w:r>
              <w:rPr>
                <w:i/>
                <w:sz w:val="20"/>
                <w:szCs w:val="20"/>
              </w:rPr>
              <w:t>To be completed when contract is drafted.}</w:t>
            </w:r>
          </w:p>
        </w:tc>
      </w:tr>
      <w:tr w:rsidR="00495308" w14:paraId="3B8E8E7A" w14:textId="77777777">
        <w:trPr>
          <w:trHeight w:val="270"/>
        </w:trPr>
        <w:tc>
          <w:tcPr>
            <w:tcW w:w="5877" w:type="dxa"/>
          </w:tcPr>
          <w:p w14:paraId="02EA7D10" w14:textId="77777777" w:rsidR="00495308" w:rsidRDefault="00495308">
            <w:pPr>
              <w:keepNext/>
              <w:jc w:val="left"/>
              <w:rPr>
                <w:b/>
                <w:bCs/>
                <w:sz w:val="20"/>
                <w:szCs w:val="20"/>
              </w:rPr>
            </w:pPr>
            <w:r>
              <w:rPr>
                <w:b/>
                <w:bCs/>
                <w:sz w:val="20"/>
                <w:szCs w:val="20"/>
              </w:rPr>
              <w:t xml:space="preserve">Contract Contingent on Approval of Another Agency:  </w:t>
            </w:r>
          </w:p>
          <w:p w14:paraId="78CC703A" w14:textId="77777777" w:rsidR="00495308" w:rsidRDefault="00495308">
            <w:pPr>
              <w:keepNext/>
              <w:jc w:val="left"/>
              <w:rPr>
                <w:bCs/>
                <w:sz w:val="20"/>
                <w:szCs w:val="20"/>
              </w:rPr>
            </w:pPr>
            <w:r>
              <w:rPr>
                <w:bCs/>
                <w:sz w:val="20"/>
                <w:szCs w:val="20"/>
              </w:rPr>
              <w:t>No</w:t>
            </w:r>
          </w:p>
          <w:p w14:paraId="55FA61B9" w14:textId="77777777" w:rsidR="00495308" w:rsidRDefault="00495308">
            <w:pPr>
              <w:keepNext/>
              <w:jc w:val="left"/>
              <w:rPr>
                <w:b/>
                <w:bCs/>
                <w:sz w:val="20"/>
                <w:szCs w:val="20"/>
              </w:rPr>
            </w:pPr>
          </w:p>
        </w:tc>
        <w:tc>
          <w:tcPr>
            <w:tcW w:w="4653" w:type="dxa"/>
            <w:tcBorders>
              <w:bottom w:val="single" w:sz="4" w:space="0" w:color="auto"/>
            </w:tcBorders>
          </w:tcPr>
          <w:p w14:paraId="0183E255" w14:textId="77777777" w:rsidR="00495308" w:rsidRDefault="00495308">
            <w:pPr>
              <w:keepNext/>
              <w:jc w:val="left"/>
              <w:rPr>
                <w:b/>
                <w:sz w:val="20"/>
                <w:szCs w:val="20"/>
                <w:highlight w:val="green"/>
              </w:rPr>
            </w:pPr>
            <w:r>
              <w:rPr>
                <w:b/>
                <w:sz w:val="20"/>
                <w:szCs w:val="20"/>
              </w:rPr>
              <w:t xml:space="preserve">ISPO Number:  </w:t>
            </w:r>
            <w:r>
              <w:rPr>
                <w:sz w:val="20"/>
                <w:szCs w:val="20"/>
              </w:rPr>
              <w:t>ISPO-21-64</w:t>
            </w:r>
          </w:p>
        </w:tc>
      </w:tr>
      <w:tr w:rsidR="00495308" w14:paraId="595B2E21" w14:textId="77777777">
        <w:trPr>
          <w:trHeight w:val="270"/>
        </w:trPr>
        <w:tc>
          <w:tcPr>
            <w:tcW w:w="5877" w:type="dxa"/>
            <w:tcBorders>
              <w:bottom w:val="single" w:sz="4" w:space="0" w:color="auto"/>
            </w:tcBorders>
          </w:tcPr>
          <w:p w14:paraId="66FCAF9E" w14:textId="77777777" w:rsidR="00495308" w:rsidRDefault="00495308">
            <w:pPr>
              <w:keepNext/>
              <w:jc w:val="left"/>
              <w:rPr>
                <w:sz w:val="20"/>
                <w:szCs w:val="20"/>
              </w:rPr>
            </w:pPr>
            <w:r>
              <w:rPr>
                <w:b/>
                <w:bCs/>
                <w:sz w:val="20"/>
                <w:szCs w:val="20"/>
              </w:rPr>
              <w:t xml:space="preserve">Contract Include Sharing SSA Data?  </w:t>
            </w:r>
            <w:r>
              <w:rPr>
                <w:sz w:val="20"/>
                <w:szCs w:val="20"/>
              </w:rPr>
              <w:t>No</w:t>
            </w:r>
          </w:p>
          <w:p w14:paraId="06EA28C7" w14:textId="77777777" w:rsidR="00495308" w:rsidRDefault="00495308">
            <w:pPr>
              <w:keepNext/>
              <w:jc w:val="left"/>
              <w:rPr>
                <w:sz w:val="20"/>
                <w:szCs w:val="20"/>
              </w:rPr>
            </w:pPr>
          </w:p>
        </w:tc>
        <w:tc>
          <w:tcPr>
            <w:tcW w:w="4653" w:type="dxa"/>
            <w:tcBorders>
              <w:bottom w:val="single" w:sz="4" w:space="0" w:color="auto"/>
            </w:tcBorders>
          </w:tcPr>
          <w:p w14:paraId="602B0EBE" w14:textId="77777777" w:rsidR="00495308" w:rsidRDefault="00495308">
            <w:pPr>
              <w:keepNext/>
              <w:jc w:val="left"/>
              <w:rPr>
                <w:sz w:val="20"/>
                <w:szCs w:val="20"/>
              </w:rPr>
            </w:pPr>
            <w:proofErr w:type="spellStart"/>
            <w:r>
              <w:rPr>
                <w:b/>
                <w:sz w:val="20"/>
                <w:szCs w:val="20"/>
              </w:rPr>
              <w:t>DoIT</w:t>
            </w:r>
            <w:proofErr w:type="spellEnd"/>
            <w:r>
              <w:rPr>
                <w:b/>
                <w:sz w:val="20"/>
                <w:szCs w:val="20"/>
              </w:rPr>
              <w:t xml:space="preserve"> Number:  </w:t>
            </w:r>
            <w:r>
              <w:rPr>
                <w:sz w:val="20"/>
                <w:szCs w:val="20"/>
              </w:rPr>
              <w:t>N/A</w:t>
            </w:r>
          </w:p>
          <w:p w14:paraId="6EE16E8E" w14:textId="77777777" w:rsidR="00495308" w:rsidRDefault="00495308">
            <w:pPr>
              <w:keepNext/>
              <w:jc w:val="left"/>
              <w:rPr>
                <w:b/>
                <w:sz w:val="20"/>
                <w:szCs w:val="20"/>
              </w:rPr>
            </w:pPr>
          </w:p>
        </w:tc>
      </w:tr>
    </w:tbl>
    <w:p w14:paraId="1A057B3C" w14:textId="77777777" w:rsidR="00495308" w:rsidRDefault="00495308">
      <w:pPr>
        <w:keepNext/>
        <w:keepLines/>
        <w:jc w:val="left"/>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495308" w14:paraId="6DF899F2" w14:textId="77777777">
        <w:tc>
          <w:tcPr>
            <w:tcW w:w="4950" w:type="dxa"/>
            <w:shd w:val="clear" w:color="auto" w:fill="E6E6E6"/>
          </w:tcPr>
          <w:p w14:paraId="5F557F11" w14:textId="77777777" w:rsidR="00495308" w:rsidRDefault="00495308">
            <w:pPr>
              <w:keepNext/>
              <w:keepLines/>
              <w:rPr>
                <w:rFonts w:eastAsia="Times New Roman"/>
              </w:rPr>
            </w:pPr>
            <w:r>
              <w:rPr>
                <w:rFonts w:eastAsia="Times New Roman"/>
                <w:b/>
              </w:rPr>
              <w:t>Contract Execution</w:t>
            </w:r>
          </w:p>
        </w:tc>
      </w:tr>
    </w:tbl>
    <w:p w14:paraId="7536D2E5" w14:textId="77777777" w:rsidR="00495308" w:rsidRDefault="00495308">
      <w:pPr>
        <w:keepNext/>
        <w:keepLines/>
        <w:ind w:left="-540" w:right="-7"/>
        <w:rPr>
          <w:rFonts w:eastAsia="Times New Roman"/>
        </w:rPr>
      </w:pPr>
      <w:r>
        <w:rPr>
          <w:rFonts w:eastAsia="Times New Roman"/>
        </w:rPr>
        <w:t>This Contract consists of this Contract Declarations and Execution Section, the Special Terms, any Special Contract Attachments, the General Terms for Services Contracts, and the Contingent Terms for Service Contracts.</w:t>
      </w:r>
    </w:p>
    <w:p w14:paraId="5345904E" w14:textId="77777777" w:rsidR="00495308" w:rsidRDefault="00495308">
      <w:pPr>
        <w:keepNext/>
        <w:keepLines/>
        <w:ind w:left="-540" w:right="-7"/>
        <w:rPr>
          <w:rFonts w:eastAsia="Times New Roman"/>
        </w:rPr>
      </w:pPr>
    </w:p>
    <w:p w14:paraId="2EBDD694" w14:textId="77777777" w:rsidR="00495308" w:rsidRDefault="00495308">
      <w:pPr>
        <w:keepNext/>
        <w:keepLines/>
        <w:ind w:left="-540" w:right="-7"/>
        <w:rPr>
          <w:rFonts w:eastAsia="Times New Roman"/>
        </w:rPr>
      </w:pPr>
      <w:r>
        <w:rPr>
          <w:rFonts w:eastAsia="Times New Roman"/>
        </w:rPr>
        <w:t>In consideration of the mutual covenants in this Contract and for other good and valuable consideration, the receipt, adequacy and legal sufficiency of which are hereby acknowledged, the parties have entered into this Contract and have caused their duly authorized representatives to execute this Contract.</w:t>
      </w:r>
    </w:p>
    <w:p w14:paraId="43DDC83A" w14:textId="77777777" w:rsidR="00495308" w:rsidRDefault="00495308">
      <w:pPr>
        <w:keepNext/>
        <w:keepLines/>
        <w:ind w:left="-540" w:right="-630"/>
        <w:rPr>
          <w:rFonts w:eastAsia="Times New Roman"/>
          <w:sz w:val="18"/>
          <w:szCs w:val="18"/>
        </w:rPr>
      </w:pPr>
    </w:p>
    <w:p w14:paraId="2E573875" w14:textId="77777777" w:rsidR="00495308" w:rsidRDefault="00495308">
      <w:pPr>
        <w:jc w:val="left"/>
        <w:rPr>
          <w:rFonts w:eastAsia="Times New Roman"/>
        </w:rPr>
      </w:pPr>
      <w:r>
        <w:rPr>
          <w:rFonts w:eastAsia="Times New Roman"/>
        </w:rPr>
        <w:br w:type="page"/>
      </w:r>
    </w:p>
    <w:p w14:paraId="631D9CBF" w14:textId="77777777" w:rsidR="00495308" w:rsidRDefault="00495308">
      <w:pPr>
        <w:rPr>
          <w:rFonts w:eastAsia="Times New Roman"/>
        </w:rPr>
      </w:pPr>
    </w:p>
    <w:p w14:paraId="021326BA" w14:textId="77777777" w:rsidR="00495308" w:rsidRDefault="00495308">
      <w:pPr>
        <w:rPr>
          <w:rFonts w:eastAsia="Times New Roman"/>
          <w:sz w:val="28"/>
          <w:szCs w:val="28"/>
        </w:rPr>
        <w:sectPr w:rsidR="00495308">
          <w:headerReference w:type="default" r:id="rId29"/>
          <w:type w:val="continuous"/>
          <w:pgSz w:w="12240" w:h="15840" w:code="1"/>
          <w:pgMar w:top="1152" w:right="907" w:bottom="1152" w:left="1440" w:header="720" w:footer="720" w:gutter="0"/>
          <w:cols w:space="720"/>
          <w:docGrid w:linePitch="360"/>
        </w:sectPr>
      </w:pPr>
    </w:p>
    <w:p w14:paraId="33C17128" w14:textId="77777777" w:rsidR="00495308" w:rsidRDefault="00495308">
      <w:pPr>
        <w:jc w:val="center"/>
        <w:rPr>
          <w:rFonts w:eastAsia="Times New Roman"/>
          <w:b/>
          <w:bCs/>
          <w:sz w:val="36"/>
          <w:szCs w:val="36"/>
        </w:rPr>
      </w:pPr>
      <w:bookmarkStart w:id="178" w:name="_Toc250555639"/>
      <w:bookmarkStart w:id="179" w:name="_Toc255373600"/>
      <w:r>
        <w:rPr>
          <w:rFonts w:eastAsia="Times New Roman"/>
          <w:b/>
          <w:sz w:val="36"/>
          <w:szCs w:val="36"/>
        </w:rPr>
        <w:t>SECTION 1: SPECIAL TERMS</w:t>
      </w:r>
      <w:bookmarkEnd w:id="178"/>
      <w:bookmarkEnd w:id="179"/>
    </w:p>
    <w:p w14:paraId="1F1EDF3B" w14:textId="77777777" w:rsidR="00495308" w:rsidRDefault="00495308">
      <w:pPr>
        <w:jc w:val="left"/>
        <w:rPr>
          <w:rFonts w:eastAsia="Times New Roman"/>
        </w:rPr>
      </w:pPr>
    </w:p>
    <w:p w14:paraId="7E66A0CA" w14:textId="77777777" w:rsidR="00495308" w:rsidRDefault="00495308">
      <w:pPr>
        <w:jc w:val="left"/>
        <w:rPr>
          <w:rFonts w:eastAsia="Times New Roman"/>
          <w:b/>
          <w:bCs/>
          <w:i/>
        </w:rPr>
      </w:pPr>
      <w:bookmarkStart w:id="180" w:name="_Toc250555640"/>
      <w:r>
        <w:rPr>
          <w:rFonts w:eastAsia="Times New Roman"/>
          <w:b/>
          <w:bCs/>
          <w:i/>
        </w:rPr>
        <w:t>1.1 Special Terms Definitions.</w:t>
      </w:r>
    </w:p>
    <w:p w14:paraId="423354BA" w14:textId="77777777" w:rsidR="00495308" w:rsidRDefault="00495308">
      <w:pPr>
        <w:jc w:val="left"/>
        <w:rPr>
          <w:rFonts w:eastAsia="Times New Roman"/>
          <w:highlight w:val="yellow"/>
        </w:rPr>
      </w:pPr>
      <w:r>
        <w:rPr>
          <w:i/>
        </w:rPr>
        <w:t>{To be completed when contract is drafted.}</w:t>
      </w:r>
    </w:p>
    <w:p w14:paraId="46463A6A" w14:textId="77777777" w:rsidR="00495308" w:rsidRDefault="00495308">
      <w:pPr>
        <w:jc w:val="left"/>
        <w:rPr>
          <w:rFonts w:eastAsia="Times New Roman"/>
          <w:b/>
          <w:i/>
        </w:rPr>
      </w:pPr>
      <w:bookmarkStart w:id="181" w:name="_Toc250555641"/>
      <w:bookmarkStart w:id="182" w:name="_Toc255373601"/>
      <w:bookmarkEnd w:id="180"/>
      <w:r>
        <w:rPr>
          <w:rFonts w:eastAsia="Times New Roman"/>
          <w:b/>
          <w:i/>
        </w:rPr>
        <w:t>1.2 Contract Purpose</w:t>
      </w:r>
      <w:bookmarkEnd w:id="181"/>
      <w:r>
        <w:rPr>
          <w:rFonts w:eastAsia="Times New Roman"/>
          <w:b/>
          <w:i/>
        </w:rPr>
        <w:t>.</w:t>
      </w:r>
      <w:bookmarkEnd w:id="182"/>
      <w:r>
        <w:rPr>
          <w:rFonts w:eastAsia="Times New Roman"/>
          <w:b/>
          <w:i/>
        </w:rPr>
        <w:t xml:space="preserve"> </w:t>
      </w:r>
    </w:p>
    <w:p w14:paraId="0F3BBBFE" w14:textId="77777777" w:rsidR="00495308" w:rsidRDefault="00495308">
      <w:pPr>
        <w:jc w:val="left"/>
        <w:rPr>
          <w:b/>
        </w:rPr>
      </w:pPr>
      <w:bookmarkStart w:id="183" w:name="_Toc255373602"/>
      <w:bookmarkStart w:id="184" w:name="_Toc250555642"/>
      <w:r>
        <w:rPr>
          <w:i/>
        </w:rPr>
        <w:t>{To be completed when contract is drafted.}</w:t>
      </w:r>
    </w:p>
    <w:p w14:paraId="01A7BDB1" w14:textId="77777777" w:rsidR="00495308" w:rsidRDefault="00495308">
      <w:pPr>
        <w:jc w:val="left"/>
        <w:rPr>
          <w:rFonts w:eastAsia="Times New Roman"/>
          <w:b/>
          <w:i/>
        </w:rPr>
      </w:pPr>
    </w:p>
    <w:bookmarkEnd w:id="183"/>
    <w:bookmarkEnd w:id="184"/>
    <w:p w14:paraId="1B24EE8B" w14:textId="77777777" w:rsidR="00495308" w:rsidRDefault="00495308">
      <w:pPr>
        <w:jc w:val="left"/>
        <w:rPr>
          <w:rFonts w:eastAsia="Times New Roman"/>
          <w:b/>
          <w:i/>
        </w:rPr>
      </w:pPr>
      <w:r>
        <w:rPr>
          <w:rFonts w:eastAsia="Times New Roman"/>
          <w:b/>
          <w:i/>
        </w:rPr>
        <w:t xml:space="preserve">1.3 Scope of Work. </w:t>
      </w:r>
    </w:p>
    <w:p w14:paraId="72E009A9" w14:textId="77777777" w:rsidR="00495308" w:rsidRDefault="00495308">
      <w:pPr>
        <w:jc w:val="left"/>
        <w:rPr>
          <w:rFonts w:eastAsia="Times New Roman"/>
          <w:b/>
        </w:rPr>
      </w:pPr>
      <w:r>
        <w:rPr>
          <w:rFonts w:eastAsia="Times New Roman"/>
          <w:b/>
        </w:rPr>
        <w:t>1.3.1 Deliverables.</w:t>
      </w:r>
    </w:p>
    <w:p w14:paraId="17DF8275" w14:textId="77777777" w:rsidR="00495308" w:rsidRDefault="00495308">
      <w:pPr>
        <w:jc w:val="left"/>
        <w:rPr>
          <w:rFonts w:eastAsia="Times New Roman"/>
        </w:rPr>
      </w:pPr>
      <w:r>
        <w:rPr>
          <w:rFonts w:eastAsia="Times New Roman"/>
        </w:rPr>
        <w:t xml:space="preserve">The Contractor shall provide the following:  </w:t>
      </w:r>
    </w:p>
    <w:p w14:paraId="749C8D81" w14:textId="77777777" w:rsidR="00495308" w:rsidRDefault="00495308">
      <w:pPr>
        <w:jc w:val="left"/>
        <w:rPr>
          <w:i/>
        </w:rPr>
      </w:pPr>
      <w:r>
        <w:rPr>
          <w:i/>
        </w:rPr>
        <w:t>{To be completed when contract is drafted.}</w:t>
      </w:r>
    </w:p>
    <w:p w14:paraId="34ED8740" w14:textId="77777777" w:rsidR="00495308" w:rsidRDefault="00495308">
      <w:pPr>
        <w:jc w:val="left"/>
        <w:rPr>
          <w:rFonts w:eastAsia="Times New Roman"/>
        </w:rPr>
      </w:pPr>
    </w:p>
    <w:p w14:paraId="176A5F9E" w14:textId="77777777" w:rsidR="00495308" w:rsidRDefault="00495308">
      <w:pPr>
        <w:jc w:val="left"/>
        <w:rPr>
          <w:rFonts w:eastAsia="Times New Roman"/>
          <w:b/>
          <w:bCs/>
        </w:rPr>
      </w:pPr>
      <w:r>
        <w:rPr>
          <w:rFonts w:eastAsia="Times New Roman"/>
          <w:b/>
          <w:bCs/>
        </w:rPr>
        <w:t>1</w:t>
      </w:r>
      <w:r>
        <w:rPr>
          <w:rFonts w:eastAsia="Times New Roman"/>
          <w:bCs/>
        </w:rPr>
        <w:t>.</w:t>
      </w:r>
      <w:r>
        <w:rPr>
          <w:rFonts w:eastAsia="Times New Roman"/>
          <w:b/>
          <w:bCs/>
        </w:rPr>
        <w:t xml:space="preserve">3.2 Performance Measures.  </w:t>
      </w:r>
    </w:p>
    <w:p w14:paraId="66E3012B" w14:textId="77777777" w:rsidR="00495308" w:rsidRDefault="00495308">
      <w:pPr>
        <w:jc w:val="left"/>
        <w:rPr>
          <w:i/>
        </w:rPr>
      </w:pPr>
      <w:r>
        <w:rPr>
          <w:i/>
        </w:rPr>
        <w:t>{To be completed when contract is drafted.}</w:t>
      </w:r>
    </w:p>
    <w:p w14:paraId="2DB0C77B" w14:textId="77777777" w:rsidR="00495308" w:rsidRDefault="00495308">
      <w:pPr>
        <w:jc w:val="left"/>
        <w:rPr>
          <w:rFonts w:eastAsia="Times New Roman"/>
          <w:b/>
        </w:rPr>
      </w:pPr>
    </w:p>
    <w:p w14:paraId="71E192FF" w14:textId="77777777" w:rsidR="00495308" w:rsidRDefault="00495308">
      <w:pPr>
        <w:jc w:val="left"/>
        <w:rPr>
          <w:rFonts w:eastAsia="Times New Roman"/>
          <w:b/>
        </w:rPr>
      </w:pPr>
    </w:p>
    <w:p w14:paraId="75D12E41" w14:textId="77777777" w:rsidR="00495308" w:rsidRDefault="00495308">
      <w:pPr>
        <w:jc w:val="left"/>
        <w:rPr>
          <w:rFonts w:eastAsia="Times New Roman"/>
        </w:rPr>
      </w:pPr>
      <w:r>
        <w:rPr>
          <w:rFonts w:eastAsia="Times New Roman"/>
          <w:b/>
        </w:rPr>
        <w:t xml:space="preserve">1.3.3 Agency Responsibilities.  </w:t>
      </w:r>
      <w:r>
        <w:rPr>
          <w:rFonts w:eastAsia="Times New Roman"/>
        </w:rPr>
        <w:t xml:space="preserve"> </w:t>
      </w:r>
    </w:p>
    <w:p w14:paraId="74E869EC" w14:textId="77777777" w:rsidR="00495308" w:rsidRDefault="00495308">
      <w:pPr>
        <w:jc w:val="left"/>
        <w:rPr>
          <w:rFonts w:eastAsia="Times New Roman"/>
          <w:bCs/>
        </w:rPr>
      </w:pPr>
      <w:r>
        <w:rPr>
          <w:rFonts w:eastAsia="Times New Roman"/>
          <w:bCs/>
        </w:rPr>
        <w:br/>
        <w:t>1.  DHS will refer eligible youth to the Iowa Aftercare Services Program, timely, to bridge the transition from foster care to Aftercare services.</w:t>
      </w:r>
    </w:p>
    <w:p w14:paraId="13347BBF" w14:textId="77777777" w:rsidR="00495308" w:rsidRDefault="00495308">
      <w:pPr>
        <w:jc w:val="left"/>
        <w:rPr>
          <w:rFonts w:eastAsia="Times New Roman"/>
          <w:b/>
        </w:rPr>
      </w:pPr>
    </w:p>
    <w:p w14:paraId="5F7C0F59" w14:textId="77777777" w:rsidR="00495308" w:rsidRDefault="00495308">
      <w:pPr>
        <w:jc w:val="left"/>
        <w:rPr>
          <w:rFonts w:eastAsia="Times New Roman"/>
          <w:b/>
        </w:rPr>
      </w:pPr>
    </w:p>
    <w:p w14:paraId="3565B5AE" w14:textId="77777777" w:rsidR="00495308" w:rsidRDefault="00495308">
      <w:pPr>
        <w:jc w:val="left"/>
        <w:rPr>
          <w:rFonts w:eastAsia="Times New Roman"/>
          <w:b/>
        </w:rPr>
      </w:pPr>
      <w:r>
        <w:rPr>
          <w:rFonts w:eastAsia="Times New Roman"/>
          <w:b/>
        </w:rPr>
        <w:t xml:space="preserve">1.3.4 Monitoring, Review, and Problem Reporting.   </w:t>
      </w:r>
    </w:p>
    <w:p w14:paraId="19F7A0B7" w14:textId="77777777" w:rsidR="00495308" w:rsidRDefault="00495308">
      <w:pPr>
        <w:jc w:val="left"/>
        <w:rPr>
          <w:rFonts w:eastAsia="Times New Roman"/>
          <w:b/>
          <w:bCs/>
        </w:rPr>
      </w:pPr>
    </w:p>
    <w:p w14:paraId="4BDD516A" w14:textId="77777777" w:rsidR="00495308" w:rsidRDefault="00495308">
      <w:pPr>
        <w:jc w:val="left"/>
        <w:rPr>
          <w:rFonts w:eastAsia="Times New Roman"/>
          <w:bCs/>
        </w:rPr>
      </w:pPr>
      <w:r>
        <w:rPr>
          <w:rFonts w:eastAsia="Times New Roman"/>
          <w:b/>
          <w:bCs/>
        </w:rPr>
        <w:t xml:space="preserve">1.3.4.1 Agency Monitoring Clause.  </w:t>
      </w:r>
      <w:r>
        <w:rPr>
          <w:rFonts w:eastAsia="Times New Roman"/>
          <w:bCs/>
        </w:rPr>
        <w:t>The Contract Manager or designee will:</w:t>
      </w:r>
    </w:p>
    <w:p w14:paraId="04892D8C" w14:textId="77777777" w:rsidR="00495308" w:rsidRDefault="00495308">
      <w:pPr>
        <w:numPr>
          <w:ilvl w:val="0"/>
          <w:numId w:val="1"/>
        </w:numPr>
        <w:ind w:left="450" w:hanging="270"/>
        <w:jc w:val="left"/>
        <w:rPr>
          <w:rFonts w:eastAsia="Times New Roman"/>
        </w:rPr>
      </w:pPr>
      <w:r>
        <w:rPr>
          <w:rFonts w:eastAsia="Times New Roman"/>
          <w:bCs/>
        </w:rPr>
        <w:t xml:space="preserve">Verify Invoices and </w:t>
      </w:r>
      <w:r>
        <w:rPr>
          <w:rFonts w:eastAsia="Times New Roman"/>
        </w:rPr>
        <w:t>supporting</w:t>
      </w:r>
      <w:r>
        <w:rPr>
          <w:rFonts w:eastAsia="Times New Roman"/>
          <w:bCs/>
        </w:rPr>
        <w:t xml:space="preserve"> documentation itemizing work performed prior to </w:t>
      </w:r>
      <w:proofErr w:type="gramStart"/>
      <w:r>
        <w:rPr>
          <w:rFonts w:eastAsia="Times New Roman"/>
          <w:bCs/>
        </w:rPr>
        <w:t>payment;</w:t>
      </w:r>
      <w:proofErr w:type="gramEnd"/>
    </w:p>
    <w:p w14:paraId="1DA505C4" w14:textId="77777777" w:rsidR="00495308" w:rsidRDefault="00495308">
      <w:pPr>
        <w:numPr>
          <w:ilvl w:val="0"/>
          <w:numId w:val="1"/>
        </w:numPr>
        <w:ind w:left="450" w:hanging="270"/>
        <w:jc w:val="left"/>
        <w:rPr>
          <w:rFonts w:eastAsia="Times New Roman"/>
          <w:bCs/>
        </w:rPr>
      </w:pPr>
      <w:r>
        <w:rPr>
          <w:rFonts w:eastAsia="Times New Roman"/>
          <w:bCs/>
        </w:rPr>
        <w:t xml:space="preserve">Determine compliance with general contract terms, conditions, and requirements; and </w:t>
      </w:r>
    </w:p>
    <w:p w14:paraId="5EDAE2A1" w14:textId="77777777" w:rsidR="00495308" w:rsidRDefault="00495308">
      <w:pPr>
        <w:numPr>
          <w:ilvl w:val="0"/>
          <w:numId w:val="1"/>
        </w:numPr>
        <w:ind w:left="450" w:hanging="270"/>
        <w:jc w:val="left"/>
        <w:rPr>
          <w:rFonts w:eastAsia="Times New Roman"/>
          <w:bCs/>
        </w:rPr>
      </w:pPr>
      <w:r>
        <w:rPr>
          <w:rFonts w:eastAsia="Times New Roman"/>
          <w:bCs/>
        </w:rPr>
        <w:t>Assess</w:t>
      </w:r>
      <w:r>
        <w:rPr>
          <w:rFonts w:eastAsia="Times New Roman"/>
        </w:rPr>
        <w:t xml:space="preserve"> compliance with Deliverables, performance measures, or other associated requirements based on the following:</w:t>
      </w:r>
    </w:p>
    <w:p w14:paraId="0E351DB2" w14:textId="77777777" w:rsidR="00495308" w:rsidRDefault="00495308">
      <w:pPr>
        <w:ind w:left="720"/>
        <w:jc w:val="left"/>
        <w:rPr>
          <w:rFonts w:eastAsia="Times New Roman"/>
        </w:rPr>
      </w:pPr>
      <w:r>
        <w:rPr>
          <w:rFonts w:eastAsia="Times New Roman"/>
        </w:rPr>
        <w:t>1. Review Aftercare Services Program semi-annual progress reports.</w:t>
      </w:r>
      <w:r>
        <w:rPr>
          <w:rFonts w:eastAsia="Times New Roman"/>
        </w:rPr>
        <w:br/>
        <w:t>2. Review Aftercare Services Program annual outcome reports.</w:t>
      </w:r>
      <w:r>
        <w:rPr>
          <w:rFonts w:eastAsia="Times New Roman"/>
        </w:rPr>
        <w:br/>
        <w:t>3. Provide annual Aftercare Services Program site visits to evaluate program quality and contract compliance.</w:t>
      </w:r>
      <w:r>
        <w:rPr>
          <w:rFonts w:eastAsia="Times New Roman"/>
        </w:rPr>
        <w:br/>
        <w:t>4. Review billing invoices monthly, including review of monthly fiscal disbursements. Participate in periodic program meetings and trainings as appropriate.</w:t>
      </w:r>
      <w:r>
        <w:rPr>
          <w:rFonts w:eastAsia="Times New Roman"/>
        </w:rPr>
        <w:br/>
        <w:t>5. Review Baseline Population monthly billing invoices.</w:t>
      </w:r>
      <w:r>
        <w:rPr>
          <w:rFonts w:eastAsia="Times New Roman"/>
        </w:rPr>
        <w:br/>
        <w:t>6. Review Baseline Population monthly data submissions.</w:t>
      </w:r>
      <w:r>
        <w:rPr>
          <w:rFonts w:eastAsia="Times New Roman"/>
        </w:rPr>
        <w:br/>
        <w:t>7. Monitor Baseline Population data submissions to ensure NYTD compliance.</w:t>
      </w:r>
      <w:r>
        <w:rPr>
          <w:rFonts w:eastAsia="Times New Roman"/>
        </w:rPr>
        <w:br/>
        <w:t>8. Monitor population data submissions to ensure Agency file submission standards are met</w:t>
      </w:r>
      <w:r>
        <w:rPr>
          <w:rFonts w:eastAsia="Times New Roman"/>
        </w:rPr>
        <w:br/>
        <w:t>9. Review Follow-up Population monthly billing invoices.</w:t>
      </w:r>
      <w:r>
        <w:rPr>
          <w:rFonts w:eastAsia="Times New Roman"/>
        </w:rPr>
        <w:br/>
        <w:t>10. Review Follow-up Population monthly data submissions.</w:t>
      </w:r>
      <w:r>
        <w:rPr>
          <w:rFonts w:eastAsia="Times New Roman"/>
        </w:rPr>
        <w:br/>
        <w:t xml:space="preserve">11. Monitor Follow-up Population data submissions to ensure NYTD compliance. </w:t>
      </w:r>
      <w:r>
        <w:rPr>
          <w:rFonts w:eastAsia="Times New Roman"/>
        </w:rPr>
        <w:br/>
        <w:t>12. Monitor Follow-up Population data submissions to ensure Agency file submission standards are met.</w:t>
      </w:r>
      <w:r>
        <w:rPr>
          <w:rFonts w:eastAsia="Times New Roman"/>
        </w:rPr>
        <w:br/>
        <w:t>13. Provide annual Program site visits to ensure Baseline Population and Follow-up Population data collection is valid, monitor monthly claims, and ensure accuracy of the data supplied to the Agency.</w:t>
      </w:r>
      <w:r>
        <w:rPr>
          <w:rFonts w:eastAsia="Times New Roman"/>
        </w:rPr>
        <w:br/>
        <w:t xml:space="preserve"> </w:t>
      </w:r>
    </w:p>
    <w:p w14:paraId="26C0FC06" w14:textId="77777777" w:rsidR="00495308" w:rsidRDefault="00495308">
      <w:pPr>
        <w:jc w:val="left"/>
        <w:rPr>
          <w:rFonts w:eastAsia="Times New Roman"/>
        </w:rPr>
      </w:pPr>
    </w:p>
    <w:p w14:paraId="54913B29" w14:textId="77777777" w:rsidR="00495308" w:rsidRDefault="00495308">
      <w:pPr>
        <w:jc w:val="left"/>
        <w:rPr>
          <w:rFonts w:eastAsia="Times New Roman"/>
          <w:b/>
        </w:rPr>
      </w:pPr>
      <w:r>
        <w:rPr>
          <w:rFonts w:eastAsia="Times New Roman"/>
          <w:b/>
        </w:rPr>
        <w:lastRenderedPageBreak/>
        <w:t>1.3.4.2 Agency Review</w:t>
      </w:r>
      <w:r>
        <w:rPr>
          <w:rFonts w:eastAsia="Times New Roman"/>
        </w:rPr>
        <w:t xml:space="preserve"> </w:t>
      </w:r>
      <w:r>
        <w:rPr>
          <w:rFonts w:eastAsia="Times New Roman"/>
          <w:b/>
        </w:rPr>
        <w:t>Clause.</w:t>
      </w:r>
      <w:r>
        <w:rPr>
          <w:rFonts w:eastAsia="Times New Roman"/>
        </w:rPr>
        <w:t xml:space="preserve">  The Contract Manager</w:t>
      </w:r>
      <w:r>
        <w:rPr>
          <w:rFonts w:eastAsia="Times New Roman"/>
          <w:b/>
          <w:bCs/>
        </w:rPr>
        <w:t xml:space="preserve"> </w:t>
      </w:r>
      <w:r>
        <w:rPr>
          <w:rFonts w:eastAsia="Times New Roman"/>
        </w:rPr>
        <w:t xml:space="preserve">or designee will use the results of monitoring activities and other relevant data to </w:t>
      </w:r>
      <w:r>
        <w:rPr>
          <w:rFonts w:eastAsia="Times New Roman"/>
          <w:bCs/>
        </w:rPr>
        <w:t>assess</w:t>
      </w:r>
      <w:r>
        <w:rPr>
          <w:rFonts w:eastAsia="Times New Roman"/>
        </w:rPr>
        <w:t xml:space="preserve"> the Contractor’s overall performance and compliance with the Contract.  At a minimum, the Agency will conduct a review annually; however, </w:t>
      </w:r>
      <w:r>
        <w:rPr>
          <w:rFonts w:eastAsia="Times New Roman"/>
          <w:bCs/>
        </w:rPr>
        <w:t xml:space="preserve">reviews may </w:t>
      </w:r>
      <w:r>
        <w:rPr>
          <w:rFonts w:eastAsia="Times New Roman"/>
        </w:rPr>
        <w:t>occur more frequently at the Agency’s discretion.  As part of the review(s), the Agency may require the Contractor to provide additional data</w:t>
      </w:r>
      <w:r>
        <w:rPr>
          <w:rFonts w:eastAsia="Times New Roman"/>
          <w:bCs/>
        </w:rPr>
        <w:t>,</w:t>
      </w:r>
      <w:r>
        <w:rPr>
          <w:rFonts w:eastAsia="Times New Roman"/>
          <w:b/>
          <w:bCs/>
        </w:rPr>
        <w:t xml:space="preserve"> </w:t>
      </w:r>
      <w:r>
        <w:rPr>
          <w:rFonts w:eastAsia="Times New Roman"/>
          <w:bCs/>
        </w:rPr>
        <w:t>may perform on-site reviews,</w:t>
      </w:r>
      <w:r>
        <w:rPr>
          <w:rFonts w:eastAsia="Times New Roman"/>
        </w:rPr>
        <w:t xml:space="preserve"> and may consider information from other sources.</w:t>
      </w:r>
      <w:r>
        <w:rPr>
          <w:rFonts w:eastAsia="Times New Roman"/>
          <w:b/>
          <w:bCs/>
        </w:rPr>
        <w:t xml:space="preserve"> </w:t>
      </w:r>
    </w:p>
    <w:p w14:paraId="62976A96" w14:textId="77777777" w:rsidR="00495308" w:rsidRDefault="00495308">
      <w:pPr>
        <w:jc w:val="left"/>
        <w:rPr>
          <w:rFonts w:eastAsia="Times New Roman"/>
          <w:b/>
          <w:bCs/>
        </w:rPr>
      </w:pPr>
    </w:p>
    <w:p w14:paraId="65E0DC66" w14:textId="77777777" w:rsidR="00495308" w:rsidRDefault="00495308">
      <w:pPr>
        <w:jc w:val="left"/>
        <w:rPr>
          <w:rFonts w:eastAsia="Times New Roman"/>
        </w:rPr>
      </w:pPr>
      <w:r>
        <w:rPr>
          <w:rFonts w:eastAsia="Times New Roman"/>
        </w:rP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7E742212" w14:textId="77777777" w:rsidR="00495308" w:rsidRDefault="00495308">
      <w:pPr>
        <w:jc w:val="left"/>
        <w:rPr>
          <w:rFonts w:eastAsia="Times New Roman"/>
          <w:b/>
          <w:bCs/>
        </w:rPr>
      </w:pPr>
    </w:p>
    <w:p w14:paraId="484C17C1" w14:textId="77777777" w:rsidR="00495308" w:rsidRDefault="00495308">
      <w:pPr>
        <w:jc w:val="left"/>
        <w:rPr>
          <w:rFonts w:eastAsia="Times New Roman"/>
        </w:rPr>
      </w:pPr>
      <w:r>
        <w:rPr>
          <w:rFonts w:eastAsia="Times New Roman"/>
          <w:b/>
          <w:bCs/>
        </w:rPr>
        <w:t>1.3.4.3 Problem Reporting.</w:t>
      </w:r>
      <w:r>
        <w:rPr>
          <w:rFonts w:eastAsia="Times New Roman"/>
          <w:b/>
        </w:rPr>
        <w:t xml:space="preserve">  </w:t>
      </w:r>
      <w:r>
        <w:rPr>
          <w:rFonts w:eastAsia="Times New Roman"/>
        </w:rPr>
        <w:t>As stipulated by the Agency, the Contractor and/or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2A3833D6" w14:textId="77777777" w:rsidR="00495308" w:rsidRDefault="00495308">
      <w:pPr>
        <w:jc w:val="left"/>
        <w:rPr>
          <w:rFonts w:eastAsia="Times New Roman"/>
        </w:rPr>
      </w:pPr>
    </w:p>
    <w:p w14:paraId="492961B9" w14:textId="77777777" w:rsidR="00495308" w:rsidRDefault="00495308">
      <w:pPr>
        <w:jc w:val="left"/>
        <w:rPr>
          <w:rFonts w:eastAsia="Times New Roman"/>
        </w:rPr>
      </w:pPr>
      <w:r>
        <w:rPr>
          <w:rFonts w:eastAsia="Times New Roman"/>
        </w:rP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5396CCE6" w14:textId="77777777" w:rsidR="00495308" w:rsidRDefault="00495308">
      <w:pPr>
        <w:jc w:val="left"/>
        <w:rPr>
          <w:rFonts w:eastAsia="Times New Roman"/>
          <w:b/>
          <w:bCs/>
        </w:rPr>
      </w:pPr>
    </w:p>
    <w:p w14:paraId="5B3F7376" w14:textId="77777777" w:rsidR="00495308" w:rsidRDefault="00495308">
      <w:pPr>
        <w:jc w:val="left"/>
        <w:rPr>
          <w:rFonts w:eastAsia="Times New Roman"/>
        </w:rPr>
      </w:pPr>
      <w:r>
        <w:rPr>
          <w:rFonts w:eastAsia="Times New Roman"/>
          <w:b/>
          <w:bCs/>
        </w:rPr>
        <w:t>1.3.4.4 Addressing Deficiencies.</w:t>
      </w:r>
      <w:r>
        <w:rPr>
          <w:rFonts w:eastAsia="Times New Roman"/>
        </w:rP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2C3D62E4" w14:textId="77777777" w:rsidR="00495308" w:rsidRDefault="00495308">
      <w:pPr>
        <w:jc w:val="left"/>
        <w:rPr>
          <w:rFonts w:eastAsia="Times New Roman"/>
          <w:b/>
        </w:rPr>
      </w:pPr>
    </w:p>
    <w:p w14:paraId="4A078351" w14:textId="77777777" w:rsidR="00495308" w:rsidRDefault="00495308">
      <w:pPr>
        <w:jc w:val="left"/>
        <w:rPr>
          <w:rFonts w:eastAsia="Times New Roman"/>
          <w:b/>
        </w:rPr>
      </w:pPr>
      <w:r>
        <w:rPr>
          <w:rFonts w:eastAsia="Times New Roman"/>
          <w:b/>
        </w:rPr>
        <w:t>1.3.5 Contract Payment Clause.</w:t>
      </w:r>
    </w:p>
    <w:p w14:paraId="1D45A700" w14:textId="77777777" w:rsidR="00495308" w:rsidRDefault="00495308">
      <w:pPr>
        <w:jc w:val="left"/>
        <w:rPr>
          <w:rFonts w:eastAsia="Times New Roman"/>
        </w:rPr>
      </w:pPr>
      <w:r>
        <w:rPr>
          <w:rFonts w:eastAsia="Times New Roman"/>
          <w:b/>
          <w:bCs/>
        </w:rPr>
        <w:t xml:space="preserve">1.3.5.1 Pricing.  </w:t>
      </w:r>
      <w:r>
        <w:rPr>
          <w:rFonts w:eastAsia="Times New Roman"/>
        </w:rPr>
        <w:t xml:space="preserve">In accordance with the payment terms outlined in this section and the Contractor’s completion of the Scope of Work as set forth in this Contract, the Contractor will be compensated as follows:  </w:t>
      </w:r>
    </w:p>
    <w:p w14:paraId="1424660C" w14:textId="77777777" w:rsidR="00495308" w:rsidRDefault="00495308">
      <w:pPr>
        <w:jc w:val="left"/>
        <w:rPr>
          <w:rFonts w:eastAsia="Times New Roman"/>
        </w:rPr>
      </w:pPr>
      <w:r>
        <w:rPr>
          <w:i/>
        </w:rPr>
        <w:t>{To be completed when contract is drafted.}</w:t>
      </w:r>
    </w:p>
    <w:p w14:paraId="536B92EE" w14:textId="77777777" w:rsidR="00495308" w:rsidRDefault="00495308">
      <w:pPr>
        <w:jc w:val="left"/>
        <w:rPr>
          <w:rFonts w:eastAsia="Times New Roman"/>
        </w:rPr>
      </w:pPr>
    </w:p>
    <w:p w14:paraId="60F0939E" w14:textId="77777777" w:rsidR="00495308" w:rsidRDefault="00495308">
      <w:pPr>
        <w:jc w:val="left"/>
        <w:rPr>
          <w:rFonts w:eastAsia="Times New Roman"/>
          <w:b/>
        </w:rPr>
      </w:pPr>
      <w:r>
        <w:rPr>
          <w:rFonts w:eastAsia="Times New Roman"/>
          <w:b/>
        </w:rPr>
        <w:t>1.3.5.2 Payment Methodology.</w:t>
      </w:r>
    </w:p>
    <w:p w14:paraId="085C0877" w14:textId="77777777" w:rsidR="00495308" w:rsidRDefault="00495308">
      <w:pPr>
        <w:rPr>
          <w:rFonts w:eastAsia="Times New Roman"/>
        </w:rPr>
      </w:pPr>
      <w:r>
        <w:rPr>
          <w:i/>
        </w:rPr>
        <w:t>{To be completed when contract is drafted.}</w:t>
      </w:r>
    </w:p>
    <w:p w14:paraId="4DBD7E91" w14:textId="77777777" w:rsidR="00495308" w:rsidRDefault="00495308">
      <w:pPr>
        <w:rPr>
          <w:rFonts w:eastAsia="Times New Roman"/>
        </w:rPr>
      </w:pPr>
    </w:p>
    <w:p w14:paraId="79AD697F" w14:textId="77777777" w:rsidR="00495308" w:rsidRDefault="00495308">
      <w:pPr>
        <w:keepNext/>
        <w:jc w:val="left"/>
        <w:outlineLvl w:val="7"/>
        <w:rPr>
          <w:bCs/>
        </w:rPr>
      </w:pPr>
      <w:r>
        <w:rPr>
          <w:b/>
          <w:bCs/>
        </w:rPr>
        <w:lastRenderedPageBreak/>
        <w:t xml:space="preserve">1.3.5.3 Timeframes for Regular Submission of Initial and Adjusted Invoices.  </w:t>
      </w:r>
      <w:r>
        <w:rPr>
          <w:bCs/>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0CB531C3" w14:textId="77777777" w:rsidR="00495308" w:rsidRDefault="00495308">
      <w:pPr>
        <w:keepNext/>
        <w:jc w:val="left"/>
        <w:outlineLvl w:val="7"/>
        <w:rPr>
          <w:bCs/>
        </w:rPr>
      </w:pPr>
    </w:p>
    <w:p w14:paraId="1E42CCCD" w14:textId="77777777" w:rsidR="00495308" w:rsidRDefault="00495308">
      <w:pPr>
        <w:keepNext/>
        <w:jc w:val="left"/>
        <w:outlineLvl w:val="7"/>
        <w:rPr>
          <w:bCs/>
        </w:rPr>
      </w:pPr>
      <w:r>
        <w:rPr>
          <w:b/>
          <w:bCs/>
        </w:rPr>
        <w:t xml:space="preserve">1.3.5.4 Submission of Invoices at the End of State Fiscal Year.  </w:t>
      </w:r>
      <w:r>
        <w:rPr>
          <w:bCs/>
        </w:rPr>
        <w:t>Notwithstanding the timeframes above, and absent (1) longer timeframes established in federal law or (2) the express written consent of the Agency, the Contractor shall submit all Invoices to the Agency for payment by August 1</w:t>
      </w:r>
      <w:r>
        <w:rPr>
          <w:bCs/>
          <w:vertAlign w:val="superscript"/>
        </w:rPr>
        <w:t>st</w:t>
      </w:r>
      <w:r>
        <w:rPr>
          <w:bCs/>
        </w:rPr>
        <w:t xml:space="preserve"> for all services performed in the preceding state fiscal year (the State fiscal year ends June 30).  </w:t>
      </w:r>
    </w:p>
    <w:p w14:paraId="03B7887A" w14:textId="77777777" w:rsidR="00495308" w:rsidRDefault="00495308">
      <w:pPr>
        <w:keepNext/>
        <w:jc w:val="left"/>
        <w:outlineLvl w:val="7"/>
        <w:rPr>
          <w:bCs/>
        </w:rPr>
      </w:pPr>
    </w:p>
    <w:p w14:paraId="32FB660C" w14:textId="77777777" w:rsidR="00495308" w:rsidRDefault="00495308">
      <w:pPr>
        <w:keepNext/>
        <w:jc w:val="left"/>
        <w:outlineLvl w:val="7"/>
        <w:rPr>
          <w:bCs/>
        </w:rPr>
      </w:pPr>
      <w:r>
        <w:rPr>
          <w:b/>
          <w:bCs/>
        </w:rPr>
        <w:t xml:space="preserve">1.3.5.5 Payment of Invoices.  </w:t>
      </w:r>
      <w:r>
        <w:rPr>
          <w:bCs/>
        </w:rPr>
        <w:t xml:space="preserve">The Agency shall verify the Contractor’s performance of the Deliverables and timeliness of Invoices before making payment.  The Agency will not pay Invoices that are not considered timely </w:t>
      </w:r>
      <w:r>
        <w:rPr>
          <w:rFonts w:eastAsia="Times New Roman"/>
        </w:rPr>
        <w:t>as defined in this Contract.</w:t>
      </w:r>
      <w:r>
        <w:rPr>
          <w:rFonts w:eastAsia="Times New Roman"/>
          <w:b/>
        </w:rPr>
        <w:t xml:space="preserve">  </w:t>
      </w:r>
      <w:r>
        <w:rPr>
          <w:bCs/>
        </w:rPr>
        <w:t xml:space="preserve">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30" w:history="1">
        <w:r>
          <w:rPr>
            <w:bCs/>
            <w:color w:val="0000FF"/>
            <w:u w:val="single"/>
          </w:rPr>
          <w:t>http://www.dom.state.ia.us/appeals/general_claims.html</w:t>
        </w:r>
      </w:hyperlink>
      <w:r>
        <w:rPr>
          <w:bCs/>
        </w:rPr>
        <w:t xml:space="preserve">.  </w:t>
      </w:r>
    </w:p>
    <w:p w14:paraId="718696E6" w14:textId="77777777" w:rsidR="00495308" w:rsidRDefault="00495308">
      <w:pPr>
        <w:keepNext/>
        <w:jc w:val="left"/>
        <w:outlineLvl w:val="7"/>
        <w:rPr>
          <w:bCs/>
        </w:rPr>
      </w:pPr>
    </w:p>
    <w:p w14:paraId="5357ECC4" w14:textId="77777777" w:rsidR="00495308" w:rsidRDefault="00495308">
      <w:pPr>
        <w:keepNext/>
        <w:jc w:val="left"/>
        <w:outlineLvl w:val="7"/>
      </w:pPr>
      <w:r>
        <w:rPr>
          <w:bCs/>
        </w:rPr>
        <w:t>The Agency shall pay all approved Invoices in arrears and in conformance with Iowa Code 8A.514.  The Agency may pay in less than sixty (60) days, but an election to pay in less than sixty (60) days shall not act as an implied waiver of Iowa law.</w:t>
      </w:r>
    </w:p>
    <w:p w14:paraId="6F22F4BD" w14:textId="77777777" w:rsidR="00495308" w:rsidRDefault="00495308">
      <w:pPr>
        <w:jc w:val="left"/>
        <w:rPr>
          <w:noProof/>
        </w:rPr>
      </w:pPr>
    </w:p>
    <w:p w14:paraId="2B13F930" w14:textId="77777777" w:rsidR="00495308" w:rsidRDefault="00495308">
      <w:pPr>
        <w:jc w:val="left"/>
      </w:pPr>
      <w:r>
        <w:rPr>
          <w:b/>
        </w:rPr>
        <w:t>1.3.5.6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384B6A19" w14:textId="77777777" w:rsidR="00495308" w:rsidRDefault="00495308">
      <w:pPr>
        <w:jc w:val="left"/>
        <w:rPr>
          <w:b/>
        </w:rPr>
      </w:pPr>
    </w:p>
    <w:p w14:paraId="40321BBF" w14:textId="77777777" w:rsidR="00495308" w:rsidRDefault="00495308">
      <w:pPr>
        <w:jc w:val="left"/>
      </w:pPr>
      <w:r>
        <w:rPr>
          <w:b/>
        </w:rPr>
        <w:t>1.3.5.7 Travel Expenses.</w:t>
      </w:r>
      <w:r>
        <w:t xml:space="preserve">  If the Contract requires the Agency to reimburse the Contractor for costs associated with transportation, meals, and lodging incurred by the Contractor for travel, such reimbursement shall be limited to travel directly related to the services performed pursuant to this Contract that has been approved in advance by the Agency in writing.  Travel-related expenses shall not exceed the maximum reimbursement rates applicable to employees of the State of Iowa as set forth in the Department of Administrative Services’ State Accounting Policy and Procedures Manual, Section 210, </w:t>
      </w:r>
      <w:hyperlink r:id="rId31" w:history="1">
        <w:r>
          <w:rPr>
            <w:rFonts w:eastAsia="Times New Roman"/>
            <w:color w:val="0000FF"/>
            <w:u w:val="single"/>
          </w:rPr>
          <w:t>https://das.iowa.gov/state-accounting/sae-policies-procedures-manual</w:t>
        </w:r>
      </w:hyperlink>
      <w:r>
        <w:t xml:space="preserve"> and must be consistent with all Iowa Executive Orders currently in effect.  The Contractor agrees to use the most economical means of transportation available and shall comply with all travel policies of the State.  The Contractor shall submit original, itemized receipts and any other supporting documentation required by Section 210 and Iowa Executive Orders to substantiate expenses submitted for reimbursement.  </w:t>
      </w:r>
    </w:p>
    <w:p w14:paraId="5D5F3FFB" w14:textId="77777777" w:rsidR="00495308" w:rsidRDefault="00495308">
      <w:pPr>
        <w:jc w:val="left"/>
        <w:rPr>
          <w:rFonts w:eastAsia="Times New Roman"/>
          <w:sz w:val="18"/>
          <w:szCs w:val="18"/>
          <w:highlight w:val="magenta"/>
        </w:rPr>
      </w:pPr>
      <w:r>
        <w:rPr>
          <w:rFonts w:eastAsia="Times New Roman"/>
        </w:rPr>
        <w:t xml:space="preserve">    </w:t>
      </w:r>
    </w:p>
    <w:p w14:paraId="2A2678F8" w14:textId="77777777" w:rsidR="00495308" w:rsidRDefault="00495308">
      <w:pPr>
        <w:jc w:val="left"/>
        <w:rPr>
          <w:rFonts w:eastAsia="Times New Roman"/>
          <w:b/>
          <w:i/>
        </w:rPr>
      </w:pPr>
      <w:r>
        <w:rPr>
          <w:rFonts w:eastAsia="Times New Roman"/>
          <w:b/>
          <w:i/>
        </w:rPr>
        <w:t xml:space="preserve">1.4 Insurance Coverage.  </w:t>
      </w:r>
    </w:p>
    <w:p w14:paraId="20FB9471" w14:textId="77777777" w:rsidR="00495308" w:rsidRDefault="00495308">
      <w:pPr>
        <w:jc w:val="left"/>
        <w:rPr>
          <w:rFonts w:eastAsia="Times New Roman"/>
          <w:bCs/>
        </w:rPr>
      </w:pPr>
      <w:r>
        <w:rPr>
          <w:rFonts w:eastAsia="Times New Roman"/>
          <w:bCs/>
        </w:rPr>
        <w:t xml:space="preserve">The Contractor and any subcontractor shall obtain the following types of insurance for at least the minimum amounts listed below: </w:t>
      </w:r>
    </w:p>
    <w:p w14:paraId="6E7A7E6D" w14:textId="77777777" w:rsidR="00495308" w:rsidRDefault="00495308">
      <w:pPr>
        <w:jc w:val="left"/>
        <w:rPr>
          <w:rFonts w:eastAsia="Times New Roman"/>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495308" w14:paraId="7E97FC74" w14:textId="77777777">
        <w:tc>
          <w:tcPr>
            <w:tcW w:w="5303" w:type="dxa"/>
          </w:tcPr>
          <w:p w14:paraId="6C511175" w14:textId="77777777" w:rsidR="00495308" w:rsidRDefault="00495308">
            <w:pPr>
              <w:keepNext/>
              <w:jc w:val="left"/>
              <w:rPr>
                <w:rFonts w:eastAsia="Times New Roman"/>
                <w:b/>
                <w:bCs/>
              </w:rPr>
            </w:pPr>
            <w:r>
              <w:rPr>
                <w:rFonts w:eastAsia="Times New Roman"/>
                <w:b/>
                <w:bCs/>
              </w:rPr>
              <w:lastRenderedPageBreak/>
              <w:t>Type of Insurance</w:t>
            </w:r>
          </w:p>
        </w:tc>
        <w:tc>
          <w:tcPr>
            <w:tcW w:w="2451" w:type="dxa"/>
          </w:tcPr>
          <w:p w14:paraId="7D17AB10" w14:textId="77777777" w:rsidR="00495308" w:rsidRDefault="00495308">
            <w:pPr>
              <w:jc w:val="left"/>
              <w:rPr>
                <w:rFonts w:eastAsia="Times New Roman"/>
                <w:b/>
              </w:rPr>
            </w:pPr>
            <w:r>
              <w:rPr>
                <w:rFonts w:eastAsia="Times New Roman"/>
                <w:b/>
              </w:rPr>
              <w:t>Limit</w:t>
            </w:r>
          </w:p>
        </w:tc>
        <w:tc>
          <w:tcPr>
            <w:tcW w:w="2164" w:type="dxa"/>
          </w:tcPr>
          <w:p w14:paraId="100A84DE" w14:textId="77777777" w:rsidR="00495308" w:rsidRDefault="00495308">
            <w:pPr>
              <w:jc w:val="left"/>
              <w:rPr>
                <w:rFonts w:eastAsia="Times New Roman"/>
                <w:b/>
              </w:rPr>
            </w:pPr>
            <w:r>
              <w:rPr>
                <w:rFonts w:eastAsia="Times New Roman"/>
                <w:b/>
              </w:rPr>
              <w:t>Amount</w:t>
            </w:r>
          </w:p>
        </w:tc>
      </w:tr>
      <w:tr w:rsidR="00495308" w14:paraId="3E33D29B" w14:textId="77777777">
        <w:tc>
          <w:tcPr>
            <w:tcW w:w="5303" w:type="dxa"/>
          </w:tcPr>
          <w:p w14:paraId="27BCFD1B" w14:textId="77777777" w:rsidR="00495308" w:rsidRDefault="00495308">
            <w:pPr>
              <w:keepNext/>
              <w:jc w:val="left"/>
              <w:rPr>
                <w:rFonts w:eastAsia="Times New Roman"/>
                <w:sz w:val="20"/>
                <w:szCs w:val="20"/>
              </w:rPr>
            </w:pPr>
            <w:r>
              <w:rPr>
                <w:rFonts w:eastAsia="Times New Roman"/>
                <w:sz w:val="20"/>
                <w:szCs w:val="20"/>
              </w:rPr>
              <w:t>General Liability (including contractual liability) written on occurrence basis</w:t>
            </w:r>
          </w:p>
        </w:tc>
        <w:tc>
          <w:tcPr>
            <w:tcW w:w="2451" w:type="dxa"/>
          </w:tcPr>
          <w:p w14:paraId="1846BE2B" w14:textId="77777777" w:rsidR="00495308" w:rsidRDefault="00495308">
            <w:pPr>
              <w:jc w:val="left"/>
              <w:rPr>
                <w:rFonts w:eastAsia="Times New Roman"/>
                <w:sz w:val="20"/>
                <w:szCs w:val="20"/>
              </w:rPr>
            </w:pPr>
            <w:r>
              <w:rPr>
                <w:rFonts w:eastAsia="Times New Roman"/>
                <w:sz w:val="20"/>
                <w:szCs w:val="20"/>
              </w:rPr>
              <w:t>General Aggregate</w:t>
            </w:r>
          </w:p>
          <w:p w14:paraId="6CFA246D" w14:textId="77777777" w:rsidR="00495308" w:rsidRDefault="00495308">
            <w:pPr>
              <w:jc w:val="left"/>
              <w:rPr>
                <w:rFonts w:eastAsia="Times New Roman"/>
                <w:sz w:val="20"/>
                <w:szCs w:val="20"/>
              </w:rPr>
            </w:pPr>
          </w:p>
          <w:p w14:paraId="53545B43" w14:textId="77777777" w:rsidR="00495308" w:rsidRDefault="00495308">
            <w:pPr>
              <w:jc w:val="left"/>
              <w:rPr>
                <w:rFonts w:eastAsia="Times New Roman"/>
                <w:sz w:val="20"/>
                <w:szCs w:val="20"/>
              </w:rPr>
            </w:pPr>
            <w:r>
              <w:rPr>
                <w:rFonts w:eastAsia="Times New Roman"/>
                <w:sz w:val="20"/>
                <w:szCs w:val="20"/>
              </w:rPr>
              <w:t>Product/Completed</w:t>
            </w:r>
          </w:p>
          <w:p w14:paraId="663E084E" w14:textId="77777777" w:rsidR="00495308" w:rsidRDefault="00495308">
            <w:pPr>
              <w:jc w:val="left"/>
              <w:rPr>
                <w:rFonts w:eastAsia="Times New Roman"/>
                <w:sz w:val="20"/>
                <w:szCs w:val="20"/>
              </w:rPr>
            </w:pPr>
            <w:r>
              <w:rPr>
                <w:rFonts w:eastAsia="Times New Roman"/>
                <w:sz w:val="20"/>
                <w:szCs w:val="20"/>
              </w:rPr>
              <w:t>Operations Aggregate</w:t>
            </w:r>
          </w:p>
          <w:p w14:paraId="74D198E9" w14:textId="77777777" w:rsidR="00495308" w:rsidRDefault="00495308">
            <w:pPr>
              <w:jc w:val="left"/>
              <w:rPr>
                <w:rFonts w:eastAsia="Times New Roman"/>
                <w:sz w:val="20"/>
                <w:szCs w:val="20"/>
              </w:rPr>
            </w:pPr>
          </w:p>
          <w:p w14:paraId="27E41729" w14:textId="77777777" w:rsidR="00495308" w:rsidRDefault="00495308">
            <w:pPr>
              <w:jc w:val="left"/>
              <w:rPr>
                <w:rFonts w:eastAsia="Times New Roman"/>
                <w:sz w:val="20"/>
                <w:szCs w:val="20"/>
              </w:rPr>
            </w:pPr>
            <w:r>
              <w:rPr>
                <w:rFonts w:eastAsia="Times New Roman"/>
                <w:sz w:val="20"/>
                <w:szCs w:val="20"/>
              </w:rPr>
              <w:t>Personal Injury</w:t>
            </w:r>
          </w:p>
          <w:p w14:paraId="745944C0" w14:textId="77777777" w:rsidR="00495308" w:rsidRDefault="00495308">
            <w:pPr>
              <w:jc w:val="left"/>
              <w:rPr>
                <w:rFonts w:eastAsia="Times New Roman"/>
                <w:sz w:val="20"/>
                <w:szCs w:val="20"/>
              </w:rPr>
            </w:pPr>
          </w:p>
          <w:p w14:paraId="1FAF772F" w14:textId="77777777" w:rsidR="00495308" w:rsidRDefault="00495308">
            <w:pPr>
              <w:jc w:val="left"/>
              <w:rPr>
                <w:rFonts w:eastAsia="Times New Roman"/>
                <w:sz w:val="20"/>
                <w:szCs w:val="20"/>
              </w:rPr>
            </w:pPr>
            <w:r>
              <w:rPr>
                <w:rFonts w:eastAsia="Times New Roman"/>
                <w:sz w:val="20"/>
                <w:szCs w:val="20"/>
              </w:rPr>
              <w:t>Each Occurrence</w:t>
            </w:r>
          </w:p>
        </w:tc>
        <w:tc>
          <w:tcPr>
            <w:tcW w:w="2164" w:type="dxa"/>
          </w:tcPr>
          <w:p w14:paraId="297BFC40" w14:textId="77777777" w:rsidR="00495308" w:rsidRDefault="00495308">
            <w:pPr>
              <w:jc w:val="left"/>
              <w:rPr>
                <w:rFonts w:eastAsia="Times New Roman"/>
                <w:sz w:val="20"/>
                <w:szCs w:val="20"/>
              </w:rPr>
            </w:pPr>
            <w:r>
              <w:rPr>
                <w:rFonts w:eastAsia="Times New Roman"/>
                <w:sz w:val="20"/>
                <w:szCs w:val="20"/>
              </w:rPr>
              <w:t>$2 Million</w:t>
            </w:r>
          </w:p>
          <w:p w14:paraId="1488E33E" w14:textId="77777777" w:rsidR="00495308" w:rsidRDefault="00495308">
            <w:pPr>
              <w:jc w:val="left"/>
              <w:rPr>
                <w:rFonts w:eastAsia="Times New Roman"/>
                <w:sz w:val="20"/>
                <w:szCs w:val="20"/>
              </w:rPr>
            </w:pPr>
          </w:p>
          <w:p w14:paraId="628279A5" w14:textId="77777777" w:rsidR="00495308" w:rsidRDefault="00495308">
            <w:pPr>
              <w:jc w:val="left"/>
              <w:rPr>
                <w:rFonts w:eastAsia="Times New Roman"/>
                <w:sz w:val="20"/>
                <w:szCs w:val="20"/>
              </w:rPr>
            </w:pPr>
            <w:r>
              <w:rPr>
                <w:rFonts w:eastAsia="Times New Roman"/>
                <w:sz w:val="20"/>
                <w:szCs w:val="20"/>
              </w:rPr>
              <w:t>$1 Million</w:t>
            </w:r>
          </w:p>
          <w:p w14:paraId="42818AA7" w14:textId="77777777" w:rsidR="00495308" w:rsidRDefault="00495308">
            <w:pPr>
              <w:jc w:val="left"/>
              <w:rPr>
                <w:rFonts w:eastAsia="Times New Roman"/>
                <w:sz w:val="20"/>
                <w:szCs w:val="20"/>
              </w:rPr>
            </w:pPr>
          </w:p>
          <w:p w14:paraId="7EB10F17" w14:textId="77777777" w:rsidR="00495308" w:rsidRDefault="00495308">
            <w:pPr>
              <w:jc w:val="left"/>
              <w:rPr>
                <w:rFonts w:eastAsia="Times New Roman"/>
                <w:sz w:val="20"/>
                <w:szCs w:val="20"/>
              </w:rPr>
            </w:pPr>
          </w:p>
          <w:p w14:paraId="699CF12B" w14:textId="77777777" w:rsidR="00495308" w:rsidRDefault="00495308">
            <w:pPr>
              <w:jc w:val="left"/>
              <w:rPr>
                <w:rFonts w:eastAsia="Times New Roman"/>
                <w:sz w:val="20"/>
                <w:szCs w:val="20"/>
              </w:rPr>
            </w:pPr>
            <w:r>
              <w:rPr>
                <w:rFonts w:eastAsia="Times New Roman"/>
                <w:sz w:val="20"/>
                <w:szCs w:val="20"/>
              </w:rPr>
              <w:t>$1 Million</w:t>
            </w:r>
          </w:p>
          <w:p w14:paraId="44DCFCBA" w14:textId="77777777" w:rsidR="00495308" w:rsidRDefault="00495308">
            <w:pPr>
              <w:jc w:val="left"/>
              <w:rPr>
                <w:rFonts w:eastAsia="Times New Roman"/>
                <w:sz w:val="20"/>
                <w:szCs w:val="20"/>
              </w:rPr>
            </w:pPr>
          </w:p>
          <w:p w14:paraId="6CD839F1" w14:textId="77777777" w:rsidR="00495308" w:rsidRDefault="00495308">
            <w:pPr>
              <w:jc w:val="left"/>
              <w:rPr>
                <w:rFonts w:eastAsia="Times New Roman"/>
                <w:sz w:val="20"/>
                <w:szCs w:val="20"/>
              </w:rPr>
            </w:pPr>
            <w:r>
              <w:rPr>
                <w:rFonts w:eastAsia="Times New Roman"/>
                <w:sz w:val="20"/>
                <w:szCs w:val="20"/>
              </w:rPr>
              <w:t>$1 Million</w:t>
            </w:r>
          </w:p>
        </w:tc>
      </w:tr>
      <w:tr w:rsidR="00495308" w14:paraId="76A12FB0" w14:textId="77777777">
        <w:tc>
          <w:tcPr>
            <w:tcW w:w="5301" w:type="dxa"/>
          </w:tcPr>
          <w:p w14:paraId="6523481E" w14:textId="77777777" w:rsidR="00495308" w:rsidRDefault="00495308">
            <w:pPr>
              <w:jc w:val="left"/>
              <w:rPr>
                <w:rFonts w:eastAsia="Times New Roman"/>
                <w:sz w:val="18"/>
                <w:szCs w:val="18"/>
              </w:rPr>
            </w:pPr>
            <w:r>
              <w:rPr>
                <w:rFonts w:eastAsia="Times New Roman"/>
                <w:sz w:val="20"/>
                <w:szCs w:val="20"/>
              </w:rPr>
              <w:t>Automobile Liability (including any auto, hired autos, and non-owned autos)</w:t>
            </w:r>
          </w:p>
          <w:p w14:paraId="15928F80" w14:textId="77777777" w:rsidR="00495308" w:rsidRDefault="00495308">
            <w:pPr>
              <w:jc w:val="left"/>
              <w:rPr>
                <w:rFonts w:eastAsia="Times New Roman"/>
                <w:sz w:val="20"/>
                <w:szCs w:val="20"/>
              </w:rPr>
            </w:pPr>
          </w:p>
        </w:tc>
        <w:tc>
          <w:tcPr>
            <w:tcW w:w="2457" w:type="dxa"/>
          </w:tcPr>
          <w:p w14:paraId="3297EADB" w14:textId="77777777" w:rsidR="00495308" w:rsidRDefault="00495308">
            <w:pPr>
              <w:jc w:val="left"/>
              <w:rPr>
                <w:rFonts w:eastAsia="Times New Roman"/>
                <w:sz w:val="20"/>
                <w:szCs w:val="20"/>
              </w:rPr>
            </w:pPr>
            <w:r>
              <w:rPr>
                <w:rFonts w:eastAsia="Times New Roman"/>
                <w:sz w:val="20"/>
                <w:szCs w:val="20"/>
              </w:rPr>
              <w:t>Combined Single Limit</w:t>
            </w:r>
          </w:p>
          <w:p w14:paraId="0919A6BC" w14:textId="77777777" w:rsidR="00495308" w:rsidRDefault="00495308">
            <w:pPr>
              <w:jc w:val="left"/>
              <w:rPr>
                <w:rFonts w:eastAsia="Times New Roman"/>
                <w:sz w:val="20"/>
                <w:szCs w:val="20"/>
              </w:rPr>
            </w:pPr>
          </w:p>
        </w:tc>
        <w:tc>
          <w:tcPr>
            <w:tcW w:w="2160" w:type="dxa"/>
          </w:tcPr>
          <w:p w14:paraId="381E1F3D" w14:textId="77777777" w:rsidR="00495308" w:rsidRDefault="00495308">
            <w:pPr>
              <w:jc w:val="left"/>
              <w:rPr>
                <w:rFonts w:eastAsia="Times New Roman"/>
                <w:sz w:val="20"/>
                <w:szCs w:val="20"/>
              </w:rPr>
            </w:pPr>
            <w:r>
              <w:rPr>
                <w:rFonts w:eastAsia="Times New Roman"/>
                <w:sz w:val="20"/>
                <w:szCs w:val="20"/>
              </w:rPr>
              <w:t>$1 Million</w:t>
            </w:r>
          </w:p>
        </w:tc>
      </w:tr>
      <w:tr w:rsidR="00495308" w14:paraId="3090EA28" w14:textId="77777777">
        <w:tc>
          <w:tcPr>
            <w:tcW w:w="5301" w:type="dxa"/>
          </w:tcPr>
          <w:p w14:paraId="20AF6C8C" w14:textId="77777777" w:rsidR="00495308" w:rsidRDefault="00495308">
            <w:pPr>
              <w:jc w:val="left"/>
              <w:rPr>
                <w:rFonts w:eastAsia="Times New Roman"/>
                <w:sz w:val="20"/>
                <w:szCs w:val="20"/>
              </w:rPr>
            </w:pPr>
            <w:r>
              <w:rPr>
                <w:rFonts w:eastAsia="Times New Roman"/>
                <w:sz w:val="20"/>
                <w:szCs w:val="20"/>
              </w:rPr>
              <w:t>Excess Liability, Umbrella Form</w:t>
            </w:r>
          </w:p>
        </w:tc>
        <w:tc>
          <w:tcPr>
            <w:tcW w:w="2451" w:type="dxa"/>
          </w:tcPr>
          <w:p w14:paraId="04E40936" w14:textId="77777777" w:rsidR="00495308" w:rsidRDefault="00495308">
            <w:pPr>
              <w:jc w:val="left"/>
              <w:rPr>
                <w:rFonts w:eastAsia="Times New Roman"/>
                <w:sz w:val="20"/>
                <w:szCs w:val="20"/>
              </w:rPr>
            </w:pPr>
            <w:r>
              <w:rPr>
                <w:rFonts w:eastAsia="Times New Roman"/>
                <w:sz w:val="20"/>
                <w:szCs w:val="20"/>
              </w:rPr>
              <w:t>Each Occurrence</w:t>
            </w:r>
          </w:p>
          <w:p w14:paraId="3B4201A2" w14:textId="77777777" w:rsidR="00495308" w:rsidRDefault="00495308">
            <w:pPr>
              <w:jc w:val="left"/>
              <w:rPr>
                <w:rFonts w:eastAsia="Times New Roman"/>
                <w:sz w:val="20"/>
                <w:szCs w:val="20"/>
              </w:rPr>
            </w:pPr>
          </w:p>
          <w:p w14:paraId="6E457359" w14:textId="77777777" w:rsidR="00495308" w:rsidRDefault="00495308">
            <w:pPr>
              <w:jc w:val="left"/>
              <w:rPr>
                <w:rFonts w:eastAsia="Times New Roman"/>
                <w:sz w:val="20"/>
                <w:szCs w:val="20"/>
              </w:rPr>
            </w:pPr>
            <w:r>
              <w:rPr>
                <w:rFonts w:eastAsia="Times New Roman"/>
                <w:sz w:val="20"/>
                <w:szCs w:val="20"/>
              </w:rPr>
              <w:t>Aggregate</w:t>
            </w:r>
          </w:p>
        </w:tc>
        <w:tc>
          <w:tcPr>
            <w:tcW w:w="2166" w:type="dxa"/>
          </w:tcPr>
          <w:p w14:paraId="796712D1" w14:textId="77777777" w:rsidR="00495308" w:rsidRDefault="00495308">
            <w:pPr>
              <w:jc w:val="left"/>
              <w:rPr>
                <w:rFonts w:eastAsia="Times New Roman"/>
                <w:sz w:val="20"/>
                <w:szCs w:val="20"/>
              </w:rPr>
            </w:pPr>
            <w:r>
              <w:rPr>
                <w:rFonts w:eastAsia="Times New Roman"/>
                <w:sz w:val="20"/>
                <w:szCs w:val="20"/>
              </w:rPr>
              <w:t>$1 Million</w:t>
            </w:r>
          </w:p>
          <w:p w14:paraId="0249D4F0" w14:textId="77777777" w:rsidR="00495308" w:rsidRDefault="00495308">
            <w:pPr>
              <w:jc w:val="left"/>
              <w:rPr>
                <w:rFonts w:eastAsia="Times New Roman"/>
                <w:sz w:val="20"/>
                <w:szCs w:val="20"/>
              </w:rPr>
            </w:pPr>
          </w:p>
          <w:p w14:paraId="657ABC26" w14:textId="77777777" w:rsidR="00495308" w:rsidRDefault="00495308">
            <w:pPr>
              <w:jc w:val="left"/>
              <w:rPr>
                <w:rFonts w:eastAsia="Times New Roman"/>
                <w:sz w:val="20"/>
                <w:szCs w:val="20"/>
              </w:rPr>
            </w:pPr>
            <w:r>
              <w:rPr>
                <w:rFonts w:eastAsia="Times New Roman"/>
                <w:sz w:val="20"/>
                <w:szCs w:val="20"/>
              </w:rPr>
              <w:t>$1 Million</w:t>
            </w:r>
          </w:p>
        </w:tc>
      </w:tr>
      <w:tr w:rsidR="00495308" w14:paraId="262BB9F3" w14:textId="77777777">
        <w:tc>
          <w:tcPr>
            <w:tcW w:w="5301" w:type="dxa"/>
          </w:tcPr>
          <w:p w14:paraId="4273BDAC" w14:textId="77777777" w:rsidR="00495308" w:rsidRDefault="00495308">
            <w:pPr>
              <w:jc w:val="left"/>
              <w:rPr>
                <w:rFonts w:eastAsia="Times New Roman"/>
                <w:sz w:val="20"/>
                <w:szCs w:val="20"/>
              </w:rPr>
            </w:pPr>
            <w:r>
              <w:rPr>
                <w:rFonts w:eastAsia="Times New Roman"/>
                <w:sz w:val="20"/>
                <w:szCs w:val="20"/>
              </w:rPr>
              <w:t>Workers’ Compensation and Employer Liability</w:t>
            </w:r>
          </w:p>
        </w:tc>
        <w:tc>
          <w:tcPr>
            <w:tcW w:w="2451" w:type="dxa"/>
          </w:tcPr>
          <w:p w14:paraId="6D4051B7" w14:textId="77777777" w:rsidR="00495308" w:rsidRDefault="00495308">
            <w:pPr>
              <w:jc w:val="left"/>
              <w:rPr>
                <w:rFonts w:eastAsia="Times New Roman"/>
                <w:sz w:val="20"/>
                <w:szCs w:val="20"/>
              </w:rPr>
            </w:pPr>
            <w:r>
              <w:rPr>
                <w:rFonts w:eastAsia="Times New Roman"/>
                <w:sz w:val="20"/>
                <w:szCs w:val="20"/>
              </w:rPr>
              <w:t>As required by Iowa law</w:t>
            </w:r>
          </w:p>
        </w:tc>
        <w:tc>
          <w:tcPr>
            <w:tcW w:w="2166" w:type="dxa"/>
          </w:tcPr>
          <w:p w14:paraId="578BB857" w14:textId="77777777" w:rsidR="00495308" w:rsidRDefault="00495308">
            <w:pPr>
              <w:jc w:val="left"/>
              <w:rPr>
                <w:rFonts w:eastAsia="Times New Roman"/>
                <w:sz w:val="20"/>
                <w:szCs w:val="20"/>
              </w:rPr>
            </w:pPr>
            <w:r>
              <w:rPr>
                <w:rFonts w:eastAsia="Times New Roman"/>
                <w:sz w:val="20"/>
                <w:szCs w:val="20"/>
              </w:rPr>
              <w:t>As Required by Iowa law</w:t>
            </w:r>
          </w:p>
        </w:tc>
      </w:tr>
      <w:tr w:rsidR="00495308" w14:paraId="58A025C4" w14:textId="77777777">
        <w:tc>
          <w:tcPr>
            <w:tcW w:w="5301" w:type="dxa"/>
          </w:tcPr>
          <w:p w14:paraId="768958AB" w14:textId="77777777" w:rsidR="00495308" w:rsidRDefault="00495308">
            <w:pPr>
              <w:jc w:val="left"/>
              <w:rPr>
                <w:rFonts w:eastAsia="Times New Roman"/>
                <w:sz w:val="18"/>
                <w:szCs w:val="18"/>
              </w:rPr>
            </w:pPr>
            <w:r>
              <w:rPr>
                <w:rFonts w:eastAsia="Times New Roman"/>
                <w:sz w:val="20"/>
                <w:szCs w:val="20"/>
              </w:rPr>
              <w:t>Property Damage</w:t>
            </w:r>
          </w:p>
          <w:p w14:paraId="0E1B9D92" w14:textId="77777777" w:rsidR="00495308" w:rsidRDefault="00495308">
            <w:pPr>
              <w:jc w:val="left"/>
              <w:rPr>
                <w:rFonts w:eastAsia="Times New Roman"/>
                <w:sz w:val="20"/>
                <w:szCs w:val="20"/>
              </w:rPr>
            </w:pPr>
          </w:p>
        </w:tc>
        <w:tc>
          <w:tcPr>
            <w:tcW w:w="2451" w:type="dxa"/>
          </w:tcPr>
          <w:p w14:paraId="5478B0D8" w14:textId="77777777" w:rsidR="00495308" w:rsidRDefault="00495308">
            <w:pPr>
              <w:jc w:val="left"/>
              <w:rPr>
                <w:rFonts w:eastAsia="Times New Roman"/>
                <w:sz w:val="20"/>
                <w:szCs w:val="20"/>
              </w:rPr>
            </w:pPr>
            <w:r>
              <w:rPr>
                <w:rFonts w:eastAsia="Times New Roman"/>
                <w:sz w:val="20"/>
                <w:szCs w:val="20"/>
              </w:rPr>
              <w:t>Each Occurrence</w:t>
            </w:r>
          </w:p>
          <w:p w14:paraId="35254143" w14:textId="77777777" w:rsidR="00495308" w:rsidRDefault="00495308">
            <w:pPr>
              <w:jc w:val="left"/>
              <w:rPr>
                <w:rFonts w:eastAsia="Times New Roman"/>
                <w:sz w:val="20"/>
                <w:szCs w:val="20"/>
              </w:rPr>
            </w:pPr>
          </w:p>
          <w:p w14:paraId="7145654E" w14:textId="77777777" w:rsidR="00495308" w:rsidRDefault="00495308">
            <w:pPr>
              <w:jc w:val="left"/>
              <w:rPr>
                <w:rFonts w:eastAsia="Times New Roman"/>
                <w:sz w:val="20"/>
                <w:szCs w:val="20"/>
              </w:rPr>
            </w:pPr>
            <w:r>
              <w:rPr>
                <w:rFonts w:eastAsia="Times New Roman"/>
                <w:sz w:val="20"/>
                <w:szCs w:val="20"/>
              </w:rPr>
              <w:t>Aggregate</w:t>
            </w:r>
          </w:p>
        </w:tc>
        <w:tc>
          <w:tcPr>
            <w:tcW w:w="2166" w:type="dxa"/>
          </w:tcPr>
          <w:p w14:paraId="0E4C437F" w14:textId="77777777" w:rsidR="00495308" w:rsidRDefault="00495308">
            <w:pPr>
              <w:jc w:val="left"/>
              <w:rPr>
                <w:rFonts w:eastAsia="Times New Roman"/>
                <w:sz w:val="20"/>
                <w:szCs w:val="20"/>
              </w:rPr>
            </w:pPr>
            <w:r>
              <w:rPr>
                <w:rFonts w:eastAsia="Times New Roman"/>
                <w:sz w:val="20"/>
                <w:szCs w:val="20"/>
              </w:rPr>
              <w:t>$1 Million</w:t>
            </w:r>
          </w:p>
          <w:p w14:paraId="1EC610D1" w14:textId="77777777" w:rsidR="00495308" w:rsidRDefault="00495308">
            <w:pPr>
              <w:jc w:val="left"/>
              <w:rPr>
                <w:rFonts w:eastAsia="Times New Roman"/>
                <w:sz w:val="20"/>
                <w:szCs w:val="20"/>
              </w:rPr>
            </w:pPr>
          </w:p>
          <w:p w14:paraId="2F7FE5D0" w14:textId="77777777" w:rsidR="00495308" w:rsidRDefault="00495308">
            <w:pPr>
              <w:jc w:val="left"/>
              <w:rPr>
                <w:rFonts w:eastAsia="Times New Roman"/>
                <w:sz w:val="20"/>
                <w:szCs w:val="20"/>
              </w:rPr>
            </w:pPr>
            <w:r>
              <w:rPr>
                <w:rFonts w:eastAsia="Times New Roman"/>
                <w:sz w:val="20"/>
                <w:szCs w:val="20"/>
              </w:rPr>
              <w:t>$1 Million</w:t>
            </w:r>
          </w:p>
        </w:tc>
      </w:tr>
      <w:tr w:rsidR="00495308" w14:paraId="1AF39C16" w14:textId="77777777">
        <w:tc>
          <w:tcPr>
            <w:tcW w:w="5301" w:type="dxa"/>
          </w:tcPr>
          <w:p w14:paraId="12D5BBCE" w14:textId="77777777" w:rsidR="00495308" w:rsidRDefault="00495308">
            <w:pPr>
              <w:jc w:val="left"/>
              <w:rPr>
                <w:rFonts w:eastAsia="Times New Roman"/>
                <w:sz w:val="20"/>
                <w:szCs w:val="20"/>
              </w:rPr>
            </w:pPr>
            <w:r>
              <w:rPr>
                <w:rFonts w:eastAsia="Times New Roman"/>
                <w:sz w:val="20"/>
                <w:szCs w:val="20"/>
              </w:rPr>
              <w:t>Professional Liability</w:t>
            </w:r>
          </w:p>
        </w:tc>
        <w:tc>
          <w:tcPr>
            <w:tcW w:w="2451" w:type="dxa"/>
          </w:tcPr>
          <w:p w14:paraId="2C927B05" w14:textId="77777777" w:rsidR="00495308" w:rsidRDefault="00495308">
            <w:pPr>
              <w:jc w:val="left"/>
              <w:rPr>
                <w:rFonts w:eastAsia="Times New Roman"/>
                <w:sz w:val="20"/>
                <w:szCs w:val="20"/>
              </w:rPr>
            </w:pPr>
            <w:r>
              <w:rPr>
                <w:rFonts w:eastAsia="Times New Roman"/>
                <w:sz w:val="20"/>
                <w:szCs w:val="20"/>
              </w:rPr>
              <w:t>Each Occurrence</w:t>
            </w:r>
          </w:p>
          <w:p w14:paraId="0A86369A" w14:textId="77777777" w:rsidR="00495308" w:rsidRDefault="00495308">
            <w:pPr>
              <w:jc w:val="left"/>
              <w:rPr>
                <w:rFonts w:eastAsia="Times New Roman"/>
                <w:sz w:val="20"/>
                <w:szCs w:val="20"/>
              </w:rPr>
            </w:pPr>
          </w:p>
          <w:p w14:paraId="59E965DF" w14:textId="77777777" w:rsidR="00495308" w:rsidRDefault="00495308">
            <w:pPr>
              <w:jc w:val="left"/>
              <w:rPr>
                <w:rFonts w:eastAsia="Times New Roman"/>
                <w:sz w:val="20"/>
                <w:szCs w:val="20"/>
              </w:rPr>
            </w:pPr>
            <w:r>
              <w:rPr>
                <w:rFonts w:eastAsia="Times New Roman"/>
                <w:sz w:val="20"/>
                <w:szCs w:val="20"/>
              </w:rPr>
              <w:t>Aggregate</w:t>
            </w:r>
          </w:p>
        </w:tc>
        <w:tc>
          <w:tcPr>
            <w:tcW w:w="2166" w:type="dxa"/>
          </w:tcPr>
          <w:p w14:paraId="69F5F121" w14:textId="77777777" w:rsidR="00495308" w:rsidRDefault="00495308">
            <w:pPr>
              <w:jc w:val="left"/>
              <w:rPr>
                <w:rFonts w:eastAsia="Times New Roman"/>
                <w:sz w:val="20"/>
                <w:szCs w:val="20"/>
              </w:rPr>
            </w:pPr>
            <w:r>
              <w:rPr>
                <w:rFonts w:eastAsia="Times New Roman"/>
                <w:sz w:val="20"/>
                <w:szCs w:val="20"/>
              </w:rPr>
              <w:t>$2 Million</w:t>
            </w:r>
          </w:p>
          <w:p w14:paraId="1B306604" w14:textId="77777777" w:rsidR="00495308" w:rsidRDefault="00495308">
            <w:pPr>
              <w:jc w:val="left"/>
              <w:rPr>
                <w:rFonts w:eastAsia="Times New Roman"/>
                <w:sz w:val="20"/>
                <w:szCs w:val="20"/>
              </w:rPr>
            </w:pPr>
          </w:p>
          <w:p w14:paraId="2AC677ED" w14:textId="77777777" w:rsidR="00495308" w:rsidRDefault="00495308">
            <w:pPr>
              <w:jc w:val="left"/>
              <w:rPr>
                <w:rFonts w:eastAsia="Times New Roman"/>
                <w:sz w:val="20"/>
                <w:szCs w:val="20"/>
              </w:rPr>
            </w:pPr>
            <w:r>
              <w:rPr>
                <w:rFonts w:eastAsia="Times New Roman"/>
                <w:sz w:val="20"/>
                <w:szCs w:val="20"/>
              </w:rPr>
              <w:t>$2 Million</w:t>
            </w:r>
          </w:p>
        </w:tc>
      </w:tr>
    </w:tbl>
    <w:p w14:paraId="0EB7BB6E" w14:textId="77777777" w:rsidR="00495308" w:rsidRDefault="00495308">
      <w:pPr>
        <w:rPr>
          <w:rFonts w:eastAsia="Times New Roman"/>
          <w:b/>
          <w:i/>
        </w:rPr>
      </w:pPr>
      <w:r>
        <w:rPr>
          <w:rFonts w:eastAsia="Times New Roman"/>
          <w:sz w:val="20"/>
          <w:szCs w:val="20"/>
        </w:rPr>
        <w:br/>
      </w:r>
      <w:r>
        <w:rPr>
          <w:rFonts w:eastAsia="Times New Roman"/>
          <w:b/>
          <w:i/>
        </w:rPr>
        <w:t xml:space="preserve">1.5 Data and Security.  </w:t>
      </w:r>
      <w:r>
        <w:rPr>
          <w:rFonts w:eastAsia="Times New Roman"/>
        </w:rPr>
        <w:t>If this Contract involves Confidential Information, the following terms apply:</w:t>
      </w:r>
    </w:p>
    <w:p w14:paraId="399E30B8" w14:textId="77777777" w:rsidR="00495308" w:rsidRDefault="00495308">
      <w:pPr>
        <w:rPr>
          <w:rFonts w:eastAsia="Times New Roman"/>
        </w:rPr>
      </w:pPr>
      <w:r>
        <w:rPr>
          <w:rFonts w:eastAsia="Times New Roman"/>
          <w:b/>
        </w:rPr>
        <w:t>1.5.1 Data and Security System Framework</w:t>
      </w:r>
      <w:r>
        <w:rPr>
          <w:rFonts w:eastAsia="Times New Roman"/>
        </w:rPr>
        <w:t xml:space="preserve">.  The Contractor shall comply with either of the following: </w:t>
      </w:r>
    </w:p>
    <w:p w14:paraId="04BFE0CF" w14:textId="77777777" w:rsidR="00495308" w:rsidRDefault="00495308">
      <w:pPr>
        <w:numPr>
          <w:ilvl w:val="0"/>
          <w:numId w:val="1"/>
        </w:numPr>
        <w:tabs>
          <w:tab w:val="left" w:pos="-720"/>
        </w:tabs>
        <w:jc w:val="left"/>
        <w:rPr>
          <w:rFonts w:eastAsia="Times New Roman"/>
        </w:rPr>
      </w:pPr>
      <w:r>
        <w:rPr>
          <w:rFonts w:eastAsia="Times New Roman"/>
        </w:rPr>
        <w:t xml:space="preserve">Provide certification of compliance with a minimum of one of the following security frameworks, if the Contractor is storing Confidential Information electronically: NIST SP 800-53, HITRUST version 9, SOC 2, COBIT 5, CSA STAR Level 2 or greater, ISO 27001 or PCI-DSS version 3.2 prior to implementation of the system </w:t>
      </w:r>
      <w:r>
        <w:rPr>
          <w:rFonts w:eastAsia="Times New Roman"/>
          <w:u w:val="single"/>
        </w:rPr>
        <w:t>and</w:t>
      </w:r>
      <w:r>
        <w:rPr>
          <w:rFonts w:eastAsia="Times New Roman"/>
        </w:rPr>
        <w:t xml:space="preserve"> again when the certification(s) expire, or</w:t>
      </w:r>
    </w:p>
    <w:p w14:paraId="50201022" w14:textId="77777777" w:rsidR="00495308" w:rsidRDefault="00495308">
      <w:pPr>
        <w:numPr>
          <w:ilvl w:val="0"/>
          <w:numId w:val="1"/>
        </w:numPr>
        <w:tabs>
          <w:tab w:val="left" w:pos="-720"/>
        </w:tabs>
        <w:jc w:val="left"/>
        <w:rPr>
          <w:rFonts w:eastAsia="Times New Roman"/>
        </w:rPr>
      </w:pPr>
      <w:r>
        <w:rPr>
          <w:rFonts w:eastAsia="Times New Roman"/>
        </w:rPr>
        <w:t xml:space="preserve">Provide attestation of a passed information security risk assessment, passed network penetration scans, and passed web application scans (when applicable) prior to implementation of the system </w:t>
      </w:r>
      <w:r>
        <w:rPr>
          <w:rFonts w:eastAsia="Times New Roman"/>
          <w:u w:val="single"/>
        </w:rPr>
        <w:t>and</w:t>
      </w:r>
      <w:r>
        <w:rPr>
          <w:rFonts w:eastAsia="Times New Roman"/>
        </w:rPr>
        <w:t xml:space="preserve"> again annually thereafter.  For purposes of this section, “passed” means no unresolved high or critical findings.</w:t>
      </w:r>
    </w:p>
    <w:p w14:paraId="7917C542" w14:textId="77777777" w:rsidR="00495308" w:rsidRDefault="00495308">
      <w:pPr>
        <w:jc w:val="left"/>
        <w:rPr>
          <w:rFonts w:eastAsia="Times New Roman"/>
          <w:b/>
          <w:i/>
        </w:rPr>
      </w:pPr>
    </w:p>
    <w:p w14:paraId="1FF77E2C" w14:textId="77777777" w:rsidR="00495308" w:rsidRDefault="00495308">
      <w:pPr>
        <w:jc w:val="left"/>
        <w:rPr>
          <w:rFonts w:eastAsia="Times New Roman"/>
        </w:rPr>
      </w:pPr>
      <w:r>
        <w:rPr>
          <w:rFonts w:eastAsia="Times New Roman"/>
          <w:b/>
        </w:rPr>
        <w:t>1.5.2 Vendor Security Questionnaire.</w:t>
      </w:r>
      <w:r>
        <w:rPr>
          <w:rFonts w:eastAsia="Times New Roman"/>
        </w:rPr>
        <w:t xml:space="preserve">  If not previously provided to the Agency through a procurement process specifically related to this Contract, the Contractor shall provide a fully completed copy of the Agency’s Vendor Security Questionnaire (VSQ).</w:t>
      </w:r>
    </w:p>
    <w:p w14:paraId="74B027F0" w14:textId="77777777" w:rsidR="00495308" w:rsidRDefault="00495308">
      <w:pPr>
        <w:jc w:val="left"/>
        <w:rPr>
          <w:rFonts w:eastAsia="Times New Roman"/>
          <w:b/>
        </w:rPr>
      </w:pPr>
    </w:p>
    <w:p w14:paraId="24F906BE" w14:textId="77777777" w:rsidR="00495308" w:rsidRDefault="00495308">
      <w:pPr>
        <w:jc w:val="left"/>
        <w:rPr>
          <w:rFonts w:eastAsia="Times New Roman"/>
        </w:rPr>
      </w:pPr>
      <w:r>
        <w:rPr>
          <w:rFonts w:eastAsia="Times New Roman"/>
          <w:b/>
        </w:rPr>
        <w:t xml:space="preserve">1.5.3 Cloud Services.  </w:t>
      </w:r>
      <w:r>
        <w:rPr>
          <w:rFonts w:eastAsia="Times New Roman"/>
        </w:rPr>
        <w:t>If using cloud services to store Agency Information, the Contractor shall comply with either of the following:</w:t>
      </w:r>
    </w:p>
    <w:p w14:paraId="008477E0" w14:textId="77777777" w:rsidR="00495308" w:rsidRDefault="00495308">
      <w:pPr>
        <w:numPr>
          <w:ilvl w:val="0"/>
          <w:numId w:val="1"/>
        </w:numPr>
        <w:tabs>
          <w:tab w:val="left" w:pos="-720"/>
        </w:tabs>
        <w:jc w:val="left"/>
        <w:rPr>
          <w:rFonts w:eastAsia="Times New Roman"/>
        </w:rPr>
      </w:pPr>
      <w:r>
        <w:rPr>
          <w:rFonts w:eastAsia="Times New Roman"/>
        </w:rPr>
        <w:t>Provide written designation of FedRAMP authorization with impact level moderate prior to implementation of the system, or</w:t>
      </w:r>
    </w:p>
    <w:p w14:paraId="74F77F79" w14:textId="77777777" w:rsidR="00495308" w:rsidRDefault="00495308">
      <w:pPr>
        <w:numPr>
          <w:ilvl w:val="0"/>
          <w:numId w:val="1"/>
        </w:numPr>
        <w:tabs>
          <w:tab w:val="left" w:pos="-720"/>
        </w:tabs>
        <w:jc w:val="left"/>
        <w:rPr>
          <w:rFonts w:eastAsia="Times New Roman"/>
        </w:rPr>
      </w:pPr>
      <w:r>
        <w:rPr>
          <w:rFonts w:eastAsia="Times New Roman"/>
        </w:rPr>
        <w:t>Provide certification of compliance with a minimum of one of the following security frameworks: HITRUST version 9, SOC 2, COBIT 5, CSA STAR Level 2 or greater or PCI-DSS version 3.2 prior to implementation of the system and again when the certification(s) expire.</w:t>
      </w:r>
    </w:p>
    <w:p w14:paraId="55E24084" w14:textId="77777777" w:rsidR="00495308" w:rsidRDefault="00495308">
      <w:pPr>
        <w:jc w:val="left"/>
        <w:rPr>
          <w:rFonts w:eastAsia="Times New Roman"/>
          <w:b/>
        </w:rPr>
      </w:pPr>
    </w:p>
    <w:p w14:paraId="63D1DB32" w14:textId="77777777" w:rsidR="00495308" w:rsidRDefault="00495308">
      <w:pPr>
        <w:jc w:val="left"/>
        <w:rPr>
          <w:rFonts w:eastAsia="Times New Roman"/>
        </w:rPr>
      </w:pPr>
      <w:r>
        <w:rPr>
          <w:rFonts w:eastAsia="Times New Roman"/>
          <w:b/>
        </w:rPr>
        <w:t xml:space="preserve">1.5.4 Addressing Concerns.  </w:t>
      </w:r>
      <w:r>
        <w:rPr>
          <w:rFonts w:eastAsia="Times New Roman"/>
        </w:rPr>
        <w:t>The Contractor shall timely resolve any outstanding concerns identified by the Agency regarding the Contractor’s submissions required in this section.</w:t>
      </w:r>
    </w:p>
    <w:p w14:paraId="04D305CD" w14:textId="77777777" w:rsidR="00495308" w:rsidRDefault="00495308">
      <w:pPr>
        <w:jc w:val="left"/>
        <w:rPr>
          <w:rFonts w:eastAsia="Times New Roman"/>
          <w:b/>
          <w:i/>
        </w:rPr>
      </w:pPr>
    </w:p>
    <w:p w14:paraId="2E924DE2" w14:textId="77777777" w:rsidR="00495308" w:rsidRDefault="00495308">
      <w:pPr>
        <w:jc w:val="left"/>
        <w:rPr>
          <w:rFonts w:eastAsia="Times New Roman"/>
          <w:b/>
          <w:i/>
        </w:rPr>
      </w:pPr>
      <w:proofErr w:type="gramStart"/>
      <w:r>
        <w:rPr>
          <w:b/>
          <w:i/>
        </w:rPr>
        <w:t xml:space="preserve">1.6  </w:t>
      </w:r>
      <w:r>
        <w:rPr>
          <w:b/>
        </w:rPr>
        <w:t>Reserved</w:t>
      </w:r>
      <w:proofErr w:type="gramEnd"/>
      <w:r>
        <w:rPr>
          <w:b/>
        </w:rPr>
        <w:t xml:space="preserve">.  </w:t>
      </w:r>
      <w:r>
        <w:rPr>
          <w:b/>
          <w:i/>
        </w:rPr>
        <w:t xml:space="preserve">(Labor Standards Provisions.)  </w:t>
      </w:r>
    </w:p>
    <w:p w14:paraId="3DC2AAB9" w14:textId="77777777" w:rsidR="00495308" w:rsidRDefault="00495308">
      <w:pPr>
        <w:jc w:val="left"/>
        <w:rPr>
          <w:rFonts w:eastAsia="Times New Roman"/>
          <w:b/>
          <w:i/>
        </w:rPr>
      </w:pPr>
    </w:p>
    <w:p w14:paraId="701C49F4" w14:textId="77777777" w:rsidR="00495308" w:rsidRDefault="00495308">
      <w:pPr>
        <w:jc w:val="left"/>
        <w:rPr>
          <w:rFonts w:eastAsia="Times New Roman"/>
        </w:rPr>
      </w:pPr>
    </w:p>
    <w:p w14:paraId="084E122D" w14:textId="77777777" w:rsidR="00495308" w:rsidRDefault="00495308">
      <w:pPr>
        <w:jc w:val="left"/>
        <w:rPr>
          <w:rFonts w:eastAsia="Times New Roman"/>
          <w:b/>
          <w:i/>
        </w:rPr>
      </w:pPr>
      <w:r>
        <w:rPr>
          <w:rFonts w:eastAsia="Times New Roman"/>
          <w:b/>
          <w:i/>
        </w:rPr>
        <w:lastRenderedPageBreak/>
        <w:t>1.8 Incorporation of General and Contingent Terms.</w:t>
      </w:r>
      <w:r>
        <w:rPr>
          <w:rFonts w:eastAsia="Times New Roman"/>
        </w:rPr>
        <w:t xml:space="preserve">  </w:t>
      </w:r>
    </w:p>
    <w:p w14:paraId="361BF7A1" w14:textId="77777777" w:rsidR="00495308" w:rsidRDefault="00495308">
      <w:pPr>
        <w:jc w:val="left"/>
        <w:rPr>
          <w:rFonts w:eastAsia="Times New Roman"/>
          <w:bCs/>
          <w:iCs/>
        </w:rPr>
      </w:pPr>
      <w:r>
        <w:rPr>
          <w:rFonts w:eastAsia="Times New Roman"/>
          <w:b/>
        </w:rPr>
        <w:t xml:space="preserve">1.8.1 General Terms for Service Contracts (“Section 2”). </w:t>
      </w:r>
      <w:r>
        <w:rPr>
          <w:rFonts w:eastAsia="Times New Roman"/>
        </w:rPr>
        <w:t xml:space="preserve"> The version of the General Terms for Services Contracts Section </w:t>
      </w:r>
      <w:r>
        <w:rPr>
          <w:rFonts w:eastAsia="Times New Roman"/>
          <w:bCs/>
          <w:iCs/>
        </w:rPr>
        <w:t xml:space="preserve">posted to the Agency’s website at </w:t>
      </w:r>
      <w:hyperlink r:id="rId32" w:history="1">
        <w:r>
          <w:rPr>
            <w:rFonts w:eastAsia="Times New Roman"/>
            <w:bCs/>
            <w:iCs/>
            <w:color w:val="0000FF"/>
            <w:u w:val="single"/>
          </w:rPr>
          <w:t>https://dhs.iowa.gov/contract-terms</w:t>
        </w:r>
      </w:hyperlink>
      <w:r>
        <w:rPr>
          <w:rFonts w:eastAsia="Times New Roman"/>
          <w:bCs/>
          <w:iCs/>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  </w:t>
      </w:r>
    </w:p>
    <w:p w14:paraId="69F7A690" w14:textId="77777777" w:rsidR="00495308" w:rsidRDefault="00495308">
      <w:pPr>
        <w:jc w:val="left"/>
        <w:rPr>
          <w:rFonts w:eastAsia="Times New Roman"/>
          <w:bCs/>
          <w:iCs/>
        </w:rPr>
      </w:pPr>
    </w:p>
    <w:p w14:paraId="5CBDE2AA" w14:textId="77777777" w:rsidR="00495308" w:rsidRDefault="00495308">
      <w:pPr>
        <w:jc w:val="left"/>
        <w:rPr>
          <w:rFonts w:eastAsia="Times New Roman"/>
        </w:rPr>
      </w:pPr>
      <w:r>
        <w:rPr>
          <w:rFonts w:eastAsia="Times New Roman"/>
          <w:bCs/>
          <w:iCs/>
        </w:rPr>
        <w:t>The contract warranty period (hereafter "Warranty Period") referenced within the General Terms for Services Contracts is as follows:  The term of this Contract, including any extensions.</w:t>
      </w:r>
      <w:r>
        <w:rPr>
          <w:rFonts w:eastAsia="Times New Roman"/>
          <w:b/>
          <w:bCs/>
          <w:i/>
          <w:iCs/>
        </w:rPr>
        <w:t xml:space="preserve"> </w:t>
      </w:r>
    </w:p>
    <w:p w14:paraId="7BAD735D" w14:textId="77777777" w:rsidR="00495308" w:rsidRDefault="00495308">
      <w:pPr>
        <w:widowControl w:val="0"/>
        <w:ind w:right="-7"/>
        <w:jc w:val="left"/>
        <w:rPr>
          <w:rFonts w:eastAsia="Times New Roman"/>
        </w:rPr>
      </w:pPr>
      <w:r>
        <w:rPr>
          <w:rFonts w:eastAsia="Times New Roman"/>
          <w:b/>
        </w:rPr>
        <w:t xml:space="preserve">1.8.2 Contingent Terms for Service Contracts (“Section 3”). </w:t>
      </w:r>
      <w:r>
        <w:t xml:space="preserve">The version of the Contingent Terms </w:t>
      </w:r>
      <w:r>
        <w:rPr>
          <w:rFonts w:eastAsia="Times New Roman"/>
        </w:rPr>
        <w:t xml:space="preserve">for Services Contracts posted to the Agency’s website at </w:t>
      </w:r>
      <w:hyperlink r:id="rId33" w:history="1">
        <w:r>
          <w:rPr>
            <w:rFonts w:eastAsia="Times New Roman"/>
            <w:bCs/>
            <w:iCs/>
            <w:color w:val="0000FF"/>
            <w:u w:val="single"/>
          </w:rPr>
          <w:t>https://dhs.iowa.gov/contract-terms</w:t>
        </w:r>
      </w:hyperlink>
      <w:r>
        <w:rPr>
          <w:rFonts w:eastAsia="Times New Roman"/>
          <w:bCs/>
          <w:iCs/>
        </w:rPr>
        <w:t xml:space="preserve"> that </w:t>
      </w:r>
      <w:r>
        <w:rPr>
          <w:rFonts w:eastAsia="Times New Roman"/>
        </w:rPr>
        <w:t xml:space="preserve">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14:paraId="482FAE4C" w14:textId="77777777" w:rsidR="00495308" w:rsidRDefault="00495308">
      <w:pPr>
        <w:widowControl w:val="0"/>
        <w:ind w:right="-7"/>
        <w:jc w:val="left"/>
        <w:rPr>
          <w:rFonts w:eastAsia="Times New Roman"/>
        </w:rPr>
      </w:pPr>
    </w:p>
    <w:p w14:paraId="683E68A8" w14:textId="77777777" w:rsidR="00495308" w:rsidRDefault="00495308">
      <w:pPr>
        <w:widowControl w:val="0"/>
        <w:ind w:right="-7"/>
        <w:jc w:val="left"/>
        <w:rPr>
          <w:rFonts w:eastAsia="Times New Roman"/>
        </w:rPr>
      </w:pPr>
      <w:r>
        <w:rPr>
          <w:rFonts w:eastAsia="Times New Roman"/>
        </w:rPr>
        <w:t>All of the terms set forth in the Contingent Terms for Service Contracts apply to this Contract unless indicated otherwise in the table below:</w:t>
      </w:r>
    </w:p>
    <w:p w14:paraId="3D41E713" w14:textId="77777777" w:rsidR="00495308" w:rsidRDefault="00495308">
      <w:pPr>
        <w:keepNext/>
        <w:keepLines/>
        <w:ind w:right="-7"/>
        <w:jc w:val="left"/>
        <w:rPr>
          <w:rFonts w:eastAsia="Times New Roman"/>
        </w:rPr>
      </w:pPr>
    </w:p>
    <w:tbl>
      <w:tblPr>
        <w:tblStyle w:val="TableGrid21"/>
        <w:tblW w:w="9990" w:type="dxa"/>
        <w:tblInd w:w="108" w:type="dxa"/>
        <w:tblBorders>
          <w:bottom w:val="none" w:sz="0" w:space="0" w:color="auto"/>
        </w:tblBorders>
        <w:tblLayout w:type="fixed"/>
        <w:tblLook w:val="04A0" w:firstRow="1" w:lastRow="0" w:firstColumn="1" w:lastColumn="0" w:noHBand="0" w:noVBand="1"/>
      </w:tblPr>
      <w:tblGrid>
        <w:gridCol w:w="5337"/>
        <w:gridCol w:w="4653"/>
      </w:tblGrid>
      <w:tr w:rsidR="00495308" w14:paraId="279D0B9D" w14:textId="77777777">
        <w:tc>
          <w:tcPr>
            <w:tcW w:w="9990" w:type="dxa"/>
            <w:gridSpan w:val="2"/>
          </w:tcPr>
          <w:p w14:paraId="244A88EA" w14:textId="77777777" w:rsidR="00495308" w:rsidRDefault="00495308">
            <w:pPr>
              <w:keepNext/>
              <w:keepLines/>
              <w:jc w:val="left"/>
              <w:rPr>
                <w:b/>
                <w:sz w:val="20"/>
                <w:szCs w:val="20"/>
              </w:rPr>
            </w:pPr>
            <w:r>
              <w:rPr>
                <w:b/>
                <w:sz w:val="20"/>
                <w:szCs w:val="20"/>
              </w:rPr>
              <w:t xml:space="preserve">Contract Payments include Federal Funds?  </w:t>
            </w:r>
            <w:r>
              <w:rPr>
                <w:sz w:val="20"/>
                <w:szCs w:val="20"/>
              </w:rPr>
              <w:t>Yes</w:t>
            </w:r>
          </w:p>
          <w:p w14:paraId="5A7337A6" w14:textId="77777777" w:rsidR="00495308" w:rsidRDefault="00495308">
            <w:pPr>
              <w:keepNext/>
              <w:keepLines/>
              <w:jc w:val="left"/>
              <w:rPr>
                <w:b/>
                <w:sz w:val="20"/>
                <w:szCs w:val="20"/>
              </w:rPr>
            </w:pPr>
            <w:r>
              <w:rPr>
                <w:i/>
                <w:sz w:val="20"/>
                <w:szCs w:val="20"/>
              </w:rPr>
              <w:t>{The items below will be completed if the Contract includes Federal Funds}</w:t>
            </w:r>
            <w:r>
              <w:rPr>
                <w:b/>
                <w:sz w:val="20"/>
                <w:szCs w:val="20"/>
              </w:rPr>
              <w:t xml:space="preserve">  </w:t>
            </w:r>
          </w:p>
          <w:p w14:paraId="112AAF74" w14:textId="77777777" w:rsidR="00495308" w:rsidRDefault="00495308">
            <w:pPr>
              <w:keepNext/>
              <w:keepLines/>
              <w:jc w:val="left"/>
              <w:rPr>
                <w:b/>
                <w:noProof/>
                <w:color w:val="008000"/>
                <w:sz w:val="20"/>
                <w:szCs w:val="20"/>
              </w:rPr>
            </w:pPr>
            <w:r>
              <w:rPr>
                <w:b/>
                <w:sz w:val="20"/>
                <w:szCs w:val="20"/>
              </w:rPr>
              <w:t>The Contractor for federal reporting purposes under this Contract is a</w:t>
            </w:r>
            <w:proofErr w:type="gramStart"/>
            <w:r>
              <w:rPr>
                <w:b/>
                <w:sz w:val="20"/>
                <w:szCs w:val="20"/>
              </w:rPr>
              <w:t xml:space="preserve">:  </w:t>
            </w:r>
            <w:r>
              <w:rPr>
                <w:i/>
                <w:sz w:val="20"/>
                <w:szCs w:val="20"/>
              </w:rPr>
              <w:t>{</w:t>
            </w:r>
            <w:proofErr w:type="gramEnd"/>
            <w:r>
              <w:rPr>
                <w:i/>
                <w:sz w:val="20"/>
                <w:szCs w:val="20"/>
              </w:rPr>
              <w:t>To be completed when contract is drafted.}</w:t>
            </w:r>
            <w:r>
              <w:rPr>
                <w:b/>
                <w:noProof/>
                <w:color w:val="008000"/>
                <w:sz w:val="20"/>
                <w:szCs w:val="20"/>
              </w:rPr>
              <w:t xml:space="preserve"> </w:t>
            </w:r>
          </w:p>
          <w:p w14:paraId="2D99A7F2" w14:textId="77777777" w:rsidR="00495308" w:rsidRDefault="00495308">
            <w:pPr>
              <w:keepNext/>
              <w:keepLines/>
              <w:jc w:val="left"/>
              <w:rPr>
                <w:b/>
                <w:sz w:val="20"/>
                <w:szCs w:val="20"/>
              </w:rPr>
            </w:pPr>
            <w:r>
              <w:rPr>
                <w:b/>
                <w:sz w:val="20"/>
                <w:szCs w:val="20"/>
              </w:rPr>
              <w:t>Office of Child Support Enforcement (“OCSE”) Funded Percentage</w:t>
            </w:r>
            <w:proofErr w:type="gramStart"/>
            <w:r>
              <w:rPr>
                <w:b/>
                <w:sz w:val="20"/>
                <w:szCs w:val="20"/>
              </w:rPr>
              <w:t xml:space="preserve">:  </w:t>
            </w:r>
            <w:r>
              <w:rPr>
                <w:i/>
                <w:sz w:val="20"/>
                <w:szCs w:val="20"/>
              </w:rPr>
              <w:t>{</w:t>
            </w:r>
            <w:proofErr w:type="gramEnd"/>
            <w:r>
              <w:rPr>
                <w:i/>
                <w:sz w:val="20"/>
                <w:szCs w:val="20"/>
              </w:rPr>
              <w:t>To be completed when contract is drafted.}</w:t>
            </w:r>
          </w:p>
          <w:p w14:paraId="7ACCA83B" w14:textId="77777777" w:rsidR="00495308" w:rsidRDefault="00495308">
            <w:pPr>
              <w:keepNext/>
              <w:keepLines/>
              <w:jc w:val="left"/>
              <w:rPr>
                <w:sz w:val="20"/>
                <w:szCs w:val="20"/>
              </w:rPr>
            </w:pPr>
            <w:r>
              <w:rPr>
                <w:b/>
                <w:sz w:val="20"/>
                <w:szCs w:val="20"/>
              </w:rPr>
              <w:t xml:space="preserve">Federal Funds Include Food and Nutrition Service (FNS) funds?  </w:t>
            </w:r>
            <w:r>
              <w:rPr>
                <w:i/>
                <w:sz w:val="20"/>
                <w:szCs w:val="20"/>
              </w:rPr>
              <w:t>{To be completed when contract is drafted.}</w:t>
            </w:r>
          </w:p>
          <w:p w14:paraId="185EDDEA" w14:textId="77777777" w:rsidR="00495308" w:rsidRDefault="00495308">
            <w:pPr>
              <w:keepNext/>
              <w:keepLines/>
              <w:jc w:val="left"/>
              <w:rPr>
                <w:i/>
                <w:sz w:val="20"/>
                <w:szCs w:val="20"/>
              </w:rPr>
            </w:pPr>
            <w:r>
              <w:rPr>
                <w:b/>
                <w:sz w:val="20"/>
                <w:szCs w:val="20"/>
              </w:rPr>
              <w:t>DUNS #</w:t>
            </w:r>
            <w:proofErr w:type="gramStart"/>
            <w:r>
              <w:rPr>
                <w:b/>
                <w:sz w:val="20"/>
                <w:szCs w:val="20"/>
              </w:rPr>
              <w:t xml:space="preserve">:  </w:t>
            </w:r>
            <w:r>
              <w:rPr>
                <w:i/>
                <w:sz w:val="20"/>
                <w:szCs w:val="20"/>
              </w:rPr>
              <w:t>{</w:t>
            </w:r>
            <w:proofErr w:type="gramEnd"/>
            <w:r>
              <w:rPr>
                <w:i/>
                <w:sz w:val="20"/>
                <w:szCs w:val="20"/>
              </w:rPr>
              <w:t>To be completed when contract is drafted.}</w:t>
            </w:r>
          </w:p>
          <w:p w14:paraId="0A7424DD" w14:textId="77777777" w:rsidR="00495308" w:rsidRDefault="00495308">
            <w:pPr>
              <w:keepNext/>
              <w:keepLines/>
              <w:jc w:val="left"/>
              <w:rPr>
                <w:b/>
                <w:sz w:val="20"/>
                <w:szCs w:val="20"/>
              </w:rPr>
            </w:pPr>
            <w:r>
              <w:rPr>
                <w:b/>
                <w:sz w:val="20"/>
                <w:szCs w:val="20"/>
              </w:rPr>
              <w:t>The Name of the Pass-Through Entity</w:t>
            </w:r>
            <w:proofErr w:type="gramStart"/>
            <w:r>
              <w:rPr>
                <w:b/>
                <w:sz w:val="20"/>
                <w:szCs w:val="20"/>
              </w:rPr>
              <w:t xml:space="preserve">:  </w:t>
            </w:r>
            <w:r>
              <w:rPr>
                <w:i/>
                <w:sz w:val="20"/>
                <w:szCs w:val="20"/>
              </w:rPr>
              <w:t>{</w:t>
            </w:r>
            <w:proofErr w:type="gramEnd"/>
            <w:r>
              <w:rPr>
                <w:i/>
                <w:sz w:val="20"/>
                <w:szCs w:val="20"/>
              </w:rPr>
              <w:t>To be completed when contract is drafted.}</w:t>
            </w:r>
          </w:p>
          <w:p w14:paraId="24B6F75F" w14:textId="77777777" w:rsidR="00495308" w:rsidRDefault="00495308">
            <w:pPr>
              <w:keepNext/>
              <w:keepLines/>
              <w:jc w:val="left"/>
              <w:rPr>
                <w:b/>
                <w:sz w:val="20"/>
                <w:szCs w:val="20"/>
              </w:rPr>
            </w:pPr>
            <w:r>
              <w:rPr>
                <w:b/>
                <w:sz w:val="20"/>
                <w:szCs w:val="20"/>
              </w:rPr>
              <w:t>CFDA #</w:t>
            </w:r>
            <w:proofErr w:type="gramStart"/>
            <w:r>
              <w:rPr>
                <w:b/>
                <w:sz w:val="20"/>
                <w:szCs w:val="20"/>
              </w:rPr>
              <w:t xml:space="preserve">:  </w:t>
            </w:r>
            <w:r>
              <w:rPr>
                <w:i/>
                <w:sz w:val="20"/>
                <w:szCs w:val="20"/>
              </w:rPr>
              <w:t>{</w:t>
            </w:r>
            <w:proofErr w:type="gramEnd"/>
            <w:r>
              <w:rPr>
                <w:i/>
                <w:sz w:val="20"/>
                <w:szCs w:val="20"/>
              </w:rPr>
              <w:t>To be completed when contract is drafted.}</w:t>
            </w:r>
          </w:p>
          <w:p w14:paraId="1A3CBD1F" w14:textId="77777777" w:rsidR="00495308" w:rsidRDefault="00495308">
            <w:pPr>
              <w:keepNext/>
              <w:keepLines/>
              <w:jc w:val="left"/>
              <w:rPr>
                <w:b/>
                <w:sz w:val="20"/>
                <w:szCs w:val="20"/>
              </w:rPr>
            </w:pPr>
            <w:r>
              <w:rPr>
                <w:b/>
                <w:sz w:val="20"/>
                <w:szCs w:val="20"/>
              </w:rPr>
              <w:t>Grant Name</w:t>
            </w:r>
            <w:proofErr w:type="gramStart"/>
            <w:r>
              <w:rPr>
                <w:b/>
                <w:sz w:val="20"/>
                <w:szCs w:val="20"/>
              </w:rPr>
              <w:t xml:space="preserve">:  </w:t>
            </w:r>
            <w:r>
              <w:rPr>
                <w:i/>
                <w:sz w:val="20"/>
                <w:szCs w:val="20"/>
              </w:rPr>
              <w:t>{</w:t>
            </w:r>
            <w:proofErr w:type="gramEnd"/>
            <w:r>
              <w:rPr>
                <w:i/>
                <w:sz w:val="20"/>
                <w:szCs w:val="20"/>
              </w:rPr>
              <w:t>To be completed when contract is drafted.}</w:t>
            </w:r>
          </w:p>
          <w:p w14:paraId="27301E49" w14:textId="77777777" w:rsidR="00495308" w:rsidRDefault="00495308">
            <w:pPr>
              <w:keepNext/>
              <w:keepLines/>
              <w:jc w:val="left"/>
              <w:rPr>
                <w:b/>
                <w:sz w:val="20"/>
                <w:szCs w:val="20"/>
              </w:rPr>
            </w:pPr>
            <w:r>
              <w:rPr>
                <w:b/>
                <w:sz w:val="20"/>
                <w:szCs w:val="20"/>
              </w:rPr>
              <w:t>Federal Awarding Agency Name</w:t>
            </w:r>
            <w:proofErr w:type="gramStart"/>
            <w:r>
              <w:rPr>
                <w:b/>
                <w:sz w:val="20"/>
                <w:szCs w:val="20"/>
              </w:rPr>
              <w:t xml:space="preserve">:  </w:t>
            </w:r>
            <w:r>
              <w:rPr>
                <w:i/>
                <w:sz w:val="20"/>
                <w:szCs w:val="20"/>
              </w:rPr>
              <w:t>{</w:t>
            </w:r>
            <w:proofErr w:type="gramEnd"/>
            <w:r>
              <w:rPr>
                <w:i/>
                <w:sz w:val="20"/>
                <w:szCs w:val="20"/>
              </w:rPr>
              <w:t>To be completed when contract is drafted.}</w:t>
            </w:r>
            <w:r>
              <w:rPr>
                <w:b/>
                <w:sz w:val="20"/>
                <w:szCs w:val="20"/>
              </w:rPr>
              <w:t xml:space="preserve">  </w:t>
            </w:r>
          </w:p>
          <w:p w14:paraId="7C06B00E" w14:textId="77777777" w:rsidR="00495308" w:rsidRDefault="00495308">
            <w:pPr>
              <w:keepNext/>
              <w:keepLines/>
              <w:jc w:val="left"/>
              <w:rPr>
                <w:b/>
                <w:sz w:val="20"/>
                <w:szCs w:val="20"/>
              </w:rPr>
            </w:pPr>
          </w:p>
        </w:tc>
      </w:tr>
      <w:tr w:rsidR="00495308" w14:paraId="2E48C41D" w14:textId="77777777">
        <w:tc>
          <w:tcPr>
            <w:tcW w:w="5337" w:type="dxa"/>
          </w:tcPr>
          <w:p w14:paraId="4ED349B2" w14:textId="77777777" w:rsidR="00495308" w:rsidRDefault="00495308">
            <w:pPr>
              <w:keepNext/>
              <w:keepLines/>
              <w:jc w:val="left"/>
              <w:rPr>
                <w:sz w:val="20"/>
                <w:szCs w:val="20"/>
              </w:rPr>
            </w:pPr>
            <w:r>
              <w:rPr>
                <w:b/>
                <w:sz w:val="20"/>
                <w:szCs w:val="20"/>
              </w:rPr>
              <w:t>Contractor a Business Associate?</w:t>
            </w:r>
            <w:r>
              <w:rPr>
                <w:b/>
                <w:bCs/>
                <w:sz w:val="20"/>
                <w:szCs w:val="20"/>
              </w:rPr>
              <w:t xml:space="preserve">  </w:t>
            </w:r>
            <w:r>
              <w:rPr>
                <w:bCs/>
                <w:sz w:val="20"/>
                <w:szCs w:val="20"/>
              </w:rPr>
              <w:t>Yes</w:t>
            </w:r>
          </w:p>
        </w:tc>
        <w:tc>
          <w:tcPr>
            <w:tcW w:w="4653" w:type="dxa"/>
          </w:tcPr>
          <w:p w14:paraId="1ABF0C54" w14:textId="77777777" w:rsidR="00495308" w:rsidRDefault="00495308">
            <w:pPr>
              <w:keepNext/>
              <w:keepLines/>
              <w:jc w:val="left"/>
              <w:rPr>
                <w:sz w:val="20"/>
                <w:szCs w:val="20"/>
              </w:rPr>
            </w:pPr>
            <w:r>
              <w:rPr>
                <w:b/>
                <w:sz w:val="20"/>
                <w:szCs w:val="20"/>
              </w:rPr>
              <w:t xml:space="preserve">Contractor a Qualified Service Organization?  </w:t>
            </w:r>
            <w:r>
              <w:rPr>
                <w:sz w:val="20"/>
                <w:szCs w:val="20"/>
              </w:rPr>
              <w:t>Yes</w:t>
            </w:r>
          </w:p>
        </w:tc>
      </w:tr>
      <w:tr w:rsidR="00495308" w14:paraId="6576DB12" w14:textId="77777777">
        <w:trPr>
          <w:trHeight w:val="755"/>
        </w:trPr>
        <w:tc>
          <w:tcPr>
            <w:tcW w:w="5337" w:type="dxa"/>
            <w:tcBorders>
              <w:bottom w:val="single" w:sz="4" w:space="0" w:color="auto"/>
            </w:tcBorders>
          </w:tcPr>
          <w:p w14:paraId="38985EF5" w14:textId="77777777" w:rsidR="00495308" w:rsidRDefault="00495308">
            <w:pPr>
              <w:jc w:val="left"/>
              <w:rPr>
                <w:sz w:val="20"/>
                <w:szCs w:val="20"/>
              </w:rPr>
            </w:pPr>
            <w:r>
              <w:rPr>
                <w:b/>
                <w:sz w:val="20"/>
                <w:szCs w:val="20"/>
              </w:rPr>
              <w:t xml:space="preserve">Contractor subject to Iowa Code Chapter 8F?  </w:t>
            </w:r>
            <w:r>
              <w:rPr>
                <w:sz w:val="20"/>
                <w:szCs w:val="20"/>
              </w:rPr>
              <w:t>Unknown</w:t>
            </w:r>
          </w:p>
        </w:tc>
        <w:tc>
          <w:tcPr>
            <w:tcW w:w="4653" w:type="dxa"/>
            <w:tcBorders>
              <w:bottom w:val="single" w:sz="4" w:space="0" w:color="auto"/>
            </w:tcBorders>
          </w:tcPr>
          <w:p w14:paraId="487FAF5A" w14:textId="77777777" w:rsidR="00495308" w:rsidRDefault="00495308">
            <w:pPr>
              <w:jc w:val="left"/>
              <w:rPr>
                <w:sz w:val="20"/>
                <w:szCs w:val="20"/>
              </w:rPr>
            </w:pPr>
            <w:r>
              <w:rPr>
                <w:b/>
                <w:bCs/>
                <w:sz w:val="20"/>
                <w:szCs w:val="20"/>
              </w:rPr>
              <w:t xml:space="preserve">Contract Includes Software (modification, design, development, installation, or operation of software on behalf of the Agency)? </w:t>
            </w:r>
            <w:r>
              <w:rPr>
                <w:bCs/>
                <w:sz w:val="20"/>
                <w:szCs w:val="20"/>
              </w:rPr>
              <w:t>No</w:t>
            </w:r>
          </w:p>
        </w:tc>
      </w:tr>
    </w:tbl>
    <w:p w14:paraId="1BBF3767" w14:textId="77777777" w:rsidR="00495308" w:rsidRDefault="00495308">
      <w:pPr>
        <w:keepNext/>
        <w:keepLines/>
        <w:ind w:right="-7"/>
        <w:jc w:val="left"/>
        <w:rPr>
          <w:rFonts w:eastAsia="Times New Roman"/>
          <w:b/>
        </w:rPr>
      </w:pPr>
    </w:p>
    <w:sectPr w:rsidR="00495308">
      <w:type w:val="continuous"/>
      <w:pgSz w:w="12240" w:h="15840" w:code="1"/>
      <w:pgMar w:top="1480" w:right="1170" w:bottom="2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6FC9A" w14:textId="77777777" w:rsidR="00F577EE" w:rsidRDefault="00F577EE">
      <w:r>
        <w:separator/>
      </w:r>
    </w:p>
  </w:endnote>
  <w:endnote w:type="continuationSeparator" w:id="0">
    <w:p w14:paraId="64BDC4A8" w14:textId="77777777" w:rsidR="00F577EE" w:rsidRDefault="00F5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7EB2" w14:textId="77777777" w:rsidR="00F577EE" w:rsidRDefault="00F577EE">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Pr>
        <w:b/>
        <w:noProof/>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Pr>
        <w:b/>
        <w:noProof/>
        <w:sz w:val="20"/>
        <w:szCs w:val="20"/>
      </w:rPr>
      <w:t>45</w:t>
    </w:r>
    <w:r>
      <w:rPr>
        <w:b/>
        <w:sz w:val="20"/>
        <w:szCs w:val="20"/>
      </w:rPr>
      <w:fldChar w:fldCharType="end"/>
    </w:r>
  </w:p>
  <w:p w14:paraId="5A602145" w14:textId="77777777" w:rsidR="00F577EE" w:rsidRDefault="00F577EE">
    <w:pPr>
      <w:pStyle w:val="Footer"/>
      <w:tabs>
        <w:tab w:val="clear" w:pos="4320"/>
        <w:tab w:val="clear" w:pos="8640"/>
        <w:tab w:val="left" w:pos="985"/>
      </w:tabs>
      <w:rPr>
        <w:sz w:val="20"/>
        <w:szCs w:val="20"/>
      </w:rPr>
    </w:pPr>
    <w:r>
      <w:rPr>
        <w:sz w:val="20"/>
        <w:szCs w:val="20"/>
      </w:rPr>
      <w:t>Form Date 6/24/20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B855" w14:textId="77777777" w:rsidR="00F577EE" w:rsidRDefault="00F577EE">
      <w:r>
        <w:separator/>
      </w:r>
    </w:p>
  </w:footnote>
  <w:footnote w:type="continuationSeparator" w:id="0">
    <w:p w14:paraId="67B748D0" w14:textId="77777777" w:rsidR="00F577EE" w:rsidRDefault="00F57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2233" w14:textId="49CB0726" w:rsidR="00F577EE" w:rsidRDefault="00F577EE">
    <w:pPr>
      <w:pStyle w:val="Header"/>
      <w:jc w:val="right"/>
      <w:rPr>
        <w:sz w:val="20"/>
        <w:szCs w:val="20"/>
      </w:rPr>
    </w:pPr>
    <w:r w:rsidRPr="00F577EE">
      <w:rPr>
        <w:color w:val="FF0000"/>
        <w:sz w:val="20"/>
        <w:szCs w:val="20"/>
        <w:u w:val="single"/>
      </w:rPr>
      <w:t>FIRST AMENDMENT</w:t>
    </w:r>
    <w:r>
      <w:rPr>
        <w:sz w:val="20"/>
        <w:szCs w:val="20"/>
      </w:rPr>
      <w:t xml:space="preserve"> ACFS-23-002</w:t>
    </w:r>
  </w:p>
  <w:p w14:paraId="2896B35B" w14:textId="77777777" w:rsidR="00F577EE" w:rsidRDefault="00F577EE">
    <w:pPr>
      <w:pStyle w:val="Header"/>
      <w:jc w:val="right"/>
      <w:rPr>
        <w:sz w:val="20"/>
        <w:szCs w:val="20"/>
      </w:rPr>
    </w:pPr>
    <w:r>
      <w:rPr>
        <w:sz w:val="20"/>
        <w:szCs w:val="20"/>
      </w:rPr>
      <w:t>Iowa Aftercare Services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303E" w14:textId="77777777" w:rsidR="00F577EE" w:rsidRDefault="00F577EE">
    <w:pPr>
      <w:jc w:val="right"/>
      <w:rPr>
        <w:sz w:val="20"/>
        <w:szCs w:val="20"/>
      </w:rPr>
    </w:pPr>
    <w:r>
      <w:rPr>
        <w:sz w:val="20"/>
        <w:szCs w:val="20"/>
      </w:rPr>
      <w:t>ACFS-17-003</w:t>
    </w:r>
  </w:p>
  <w:p w14:paraId="0125BD21" w14:textId="77777777" w:rsidR="00F577EE" w:rsidRDefault="00F577EE">
    <w:pPr>
      <w:pStyle w:val="Header"/>
      <w:jc w:val="right"/>
      <w:rPr>
        <w:sz w:val="20"/>
        <w:szCs w:val="20"/>
      </w:rPr>
    </w:pPr>
    <w:r>
      <w:rPr>
        <w:sz w:val="20"/>
        <w:szCs w:val="20"/>
      </w:rPr>
      <w:t>Iowa Aftercare Services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9749" w14:textId="77777777" w:rsidR="00F577EE" w:rsidRDefault="00F577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EBF" w14:textId="77777777" w:rsidR="00F577EE" w:rsidRDefault="00F577EE">
    <w:pPr>
      <w:pStyle w:val="Header"/>
      <w:jc w:val="right"/>
      <w:rPr>
        <w:sz w:val="20"/>
        <w:szCs w:val="20"/>
      </w:rPr>
    </w:pPr>
    <w:r>
      <w:rPr>
        <w:sz w:val="20"/>
        <w:szCs w:val="20"/>
      </w:rPr>
      <w:t>ACFS-23-002</w:t>
    </w:r>
  </w:p>
  <w:p w14:paraId="79798DB9" w14:textId="77777777" w:rsidR="00F577EE" w:rsidRDefault="00F577EE">
    <w:pPr>
      <w:pStyle w:val="Header"/>
      <w:jc w:val="right"/>
      <w:rPr>
        <w:sz w:val="20"/>
        <w:szCs w:val="20"/>
      </w:rPr>
    </w:pPr>
    <w:r>
      <w:rPr>
        <w:sz w:val="20"/>
        <w:szCs w:val="20"/>
      </w:rPr>
      <w:t>Iowa Aftercare Services Program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8DC0" w14:textId="77777777" w:rsidR="00F577EE" w:rsidRDefault="00F577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9374" w14:textId="77777777" w:rsidR="00F577EE" w:rsidRDefault="00F577EE">
    <w:pPr>
      <w:pStyle w:val="Header"/>
      <w:jc w:val="right"/>
      <w:rPr>
        <w:sz w:val="20"/>
        <w:szCs w:val="20"/>
      </w:rPr>
    </w:pPr>
    <w:r>
      <w:rPr>
        <w:sz w:val="20"/>
        <w:szCs w:val="20"/>
      </w:rPr>
      <w:t>ACFS-23-002</w:t>
    </w:r>
  </w:p>
  <w:p w14:paraId="0A1B8BFB" w14:textId="77777777" w:rsidR="00F577EE" w:rsidRDefault="00F577EE">
    <w:pPr>
      <w:pStyle w:val="Header"/>
      <w:jc w:val="right"/>
      <w:rPr>
        <w:sz w:val="20"/>
        <w:szCs w:val="20"/>
      </w:rPr>
    </w:pPr>
    <w:r>
      <w:rPr>
        <w:sz w:val="20"/>
        <w:szCs w:val="20"/>
      </w:rPr>
      <w:t>Iowa Aftercare Services Program</w:t>
    </w:r>
  </w:p>
  <w:p w14:paraId="5DD5D08F" w14:textId="77777777" w:rsidR="00F577EE" w:rsidRDefault="00F577EE">
    <w:pPr>
      <w:pStyle w:val="Header"/>
      <w:jc w:val="right"/>
      <w:rPr>
        <w:sz w:val="18"/>
        <w:szCs w:val="18"/>
      </w:rPr>
    </w:pPr>
  </w:p>
  <w:p w14:paraId="6EAEE203" w14:textId="77777777" w:rsidR="00F577EE" w:rsidRDefault="00F577EE">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61BE1"/>
    <w:multiLevelType w:val="hybridMultilevel"/>
    <w:tmpl w:val="6E66A8C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4915AC8"/>
    <w:multiLevelType w:val="hybridMultilevel"/>
    <w:tmpl w:val="CAC46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98656E"/>
    <w:multiLevelType w:val="hybridMultilevel"/>
    <w:tmpl w:val="DD4E888A"/>
    <w:lvl w:ilvl="0" w:tplc="E0F6C43E">
      <w:start w:val="2"/>
      <w:numFmt w:val="decimal"/>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108905EC"/>
    <w:multiLevelType w:val="hybridMultilevel"/>
    <w:tmpl w:val="9FCCFC06"/>
    <w:lvl w:ilvl="0" w:tplc="54300A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4AF3CAC"/>
    <w:multiLevelType w:val="multilevel"/>
    <w:tmpl w:val="CB842E18"/>
    <w:lvl w:ilvl="0">
      <w:start w:val="1"/>
      <w:numFmt w:val="decimal"/>
      <w:lvlText w:val="%1"/>
      <w:lvlJc w:val="left"/>
      <w:pPr>
        <w:ind w:left="360" w:hanging="360"/>
      </w:pPr>
      <w:rPr>
        <w:rFonts w:cs="Times New Roman" w:hint="default"/>
        <w:b/>
        <w:i/>
      </w:rPr>
    </w:lvl>
    <w:lvl w:ilvl="1">
      <w:start w:val="1"/>
      <w:numFmt w:val="decimal"/>
      <w:lvlText w:val="%1.%2"/>
      <w:lvlJc w:val="left"/>
      <w:pPr>
        <w:ind w:left="360" w:hanging="360"/>
      </w:pPr>
      <w:rPr>
        <w:rFonts w:cs="Times New Roman" w:hint="default"/>
        <w:b/>
        <w:i/>
      </w:rPr>
    </w:lvl>
    <w:lvl w:ilvl="2">
      <w:start w:val="1"/>
      <w:numFmt w:val="decimal"/>
      <w:lvlText w:val="%1.%2.%3"/>
      <w:lvlJc w:val="left"/>
      <w:pPr>
        <w:ind w:left="720" w:hanging="720"/>
      </w:pPr>
      <w:rPr>
        <w:rFonts w:cs="Times New Roman" w:hint="default"/>
        <w:b/>
        <w:i/>
      </w:rPr>
    </w:lvl>
    <w:lvl w:ilvl="3">
      <w:start w:val="1"/>
      <w:numFmt w:val="decimal"/>
      <w:lvlText w:val="%1.%2.%3.%4"/>
      <w:lvlJc w:val="left"/>
      <w:pPr>
        <w:ind w:left="720" w:hanging="720"/>
      </w:pPr>
      <w:rPr>
        <w:rFonts w:cs="Times New Roman" w:hint="default"/>
        <w:b/>
        <w:i/>
      </w:rPr>
    </w:lvl>
    <w:lvl w:ilvl="4">
      <w:start w:val="1"/>
      <w:numFmt w:val="decimal"/>
      <w:lvlText w:val="%1.%2.%3.%4.%5"/>
      <w:lvlJc w:val="left"/>
      <w:pPr>
        <w:ind w:left="1080" w:hanging="1080"/>
      </w:pPr>
      <w:rPr>
        <w:rFonts w:cs="Times New Roman" w:hint="default"/>
        <w:b/>
        <w:i/>
      </w:rPr>
    </w:lvl>
    <w:lvl w:ilvl="5">
      <w:start w:val="1"/>
      <w:numFmt w:val="decimal"/>
      <w:lvlText w:val="%1.%2.%3.%4.%5.%6"/>
      <w:lvlJc w:val="left"/>
      <w:pPr>
        <w:ind w:left="1080" w:hanging="1080"/>
      </w:pPr>
      <w:rPr>
        <w:rFonts w:cs="Times New Roman" w:hint="default"/>
        <w:b/>
        <w:i/>
      </w:rPr>
    </w:lvl>
    <w:lvl w:ilvl="6">
      <w:start w:val="1"/>
      <w:numFmt w:val="decimal"/>
      <w:lvlText w:val="%1.%2.%3.%4.%5.%6.%7"/>
      <w:lvlJc w:val="left"/>
      <w:pPr>
        <w:ind w:left="1440" w:hanging="1440"/>
      </w:pPr>
      <w:rPr>
        <w:rFonts w:cs="Times New Roman" w:hint="default"/>
        <w:b/>
        <w:i/>
      </w:rPr>
    </w:lvl>
    <w:lvl w:ilvl="7">
      <w:start w:val="1"/>
      <w:numFmt w:val="decimal"/>
      <w:lvlText w:val="%1.%2.%3.%4.%5.%6.%7.%8"/>
      <w:lvlJc w:val="left"/>
      <w:pPr>
        <w:ind w:left="1440" w:hanging="1440"/>
      </w:pPr>
      <w:rPr>
        <w:rFonts w:cs="Times New Roman" w:hint="default"/>
        <w:b/>
        <w:i/>
      </w:rPr>
    </w:lvl>
    <w:lvl w:ilvl="8">
      <w:start w:val="1"/>
      <w:numFmt w:val="decimal"/>
      <w:lvlText w:val="%1.%2.%3.%4.%5.%6.%7.%8.%9"/>
      <w:lvlJc w:val="left"/>
      <w:pPr>
        <w:ind w:left="1440" w:hanging="1440"/>
      </w:pPr>
      <w:rPr>
        <w:rFonts w:cs="Times New Roman" w:hint="default"/>
        <w:b/>
        <w:i/>
      </w:rPr>
    </w:lvl>
  </w:abstractNum>
  <w:abstractNum w:abstractNumId="8" w15:restartNumberingAfterBreak="0">
    <w:nsid w:val="14DC789E"/>
    <w:multiLevelType w:val="hybridMultilevel"/>
    <w:tmpl w:val="54BAB97C"/>
    <w:lvl w:ilvl="0" w:tplc="E4E60E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14ED721F"/>
    <w:multiLevelType w:val="hybridMultilevel"/>
    <w:tmpl w:val="C876E49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F6113E7"/>
    <w:multiLevelType w:val="hybridMultilevel"/>
    <w:tmpl w:val="52088868"/>
    <w:lvl w:ilvl="0" w:tplc="EEACFA4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12" w15:restartNumberingAfterBreak="0">
    <w:nsid w:val="22AA1560"/>
    <w:multiLevelType w:val="hybridMultilevel"/>
    <w:tmpl w:val="8852394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8922C1C"/>
    <w:multiLevelType w:val="hybridMultilevel"/>
    <w:tmpl w:val="F156389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E3E2B23"/>
    <w:multiLevelType w:val="hybridMultilevel"/>
    <w:tmpl w:val="503A135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225780C"/>
    <w:multiLevelType w:val="hybridMultilevel"/>
    <w:tmpl w:val="88AA748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AC72532"/>
    <w:multiLevelType w:val="hybridMultilevel"/>
    <w:tmpl w:val="5D02A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0F54BC"/>
    <w:multiLevelType w:val="hybridMultilevel"/>
    <w:tmpl w:val="E418020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9"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1161E4C"/>
    <w:multiLevelType w:val="hybridMultilevel"/>
    <w:tmpl w:val="F6BC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85059"/>
    <w:multiLevelType w:val="hybridMultilevel"/>
    <w:tmpl w:val="C3AC3ED0"/>
    <w:lvl w:ilvl="0" w:tplc="04090001">
      <w:start w:val="1"/>
      <w:numFmt w:val="bullet"/>
      <w:lvlText w:val=""/>
      <w:lvlJc w:val="left"/>
      <w:pPr>
        <w:ind w:left="4860" w:hanging="360"/>
      </w:pPr>
      <w:rPr>
        <w:rFonts w:ascii="Symbol" w:hAnsi="Symbol" w:hint="default"/>
      </w:rPr>
    </w:lvl>
    <w:lvl w:ilvl="1" w:tplc="04090003">
      <w:start w:val="1"/>
      <w:numFmt w:val="bullet"/>
      <w:lvlText w:val="o"/>
      <w:lvlJc w:val="left"/>
      <w:pPr>
        <w:ind w:left="5580" w:hanging="360"/>
      </w:pPr>
      <w:rPr>
        <w:rFonts w:ascii="Courier New" w:hAnsi="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23" w15:restartNumberingAfterBreak="0">
    <w:nsid w:val="458659BE"/>
    <w:multiLevelType w:val="hybridMultilevel"/>
    <w:tmpl w:val="0FDE34D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A223569"/>
    <w:multiLevelType w:val="hybridMultilevel"/>
    <w:tmpl w:val="9AA8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F168B"/>
    <w:multiLevelType w:val="hybridMultilevel"/>
    <w:tmpl w:val="30C686F8"/>
    <w:lvl w:ilvl="0" w:tplc="0F28BFEC">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6" w15:restartNumberingAfterBreak="0">
    <w:nsid w:val="4C84255A"/>
    <w:multiLevelType w:val="hybridMultilevel"/>
    <w:tmpl w:val="40A682FA"/>
    <w:lvl w:ilvl="0" w:tplc="39B2D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37395"/>
    <w:multiLevelType w:val="hybridMultilevel"/>
    <w:tmpl w:val="D9D6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4F2A02"/>
    <w:multiLevelType w:val="hybridMultilevel"/>
    <w:tmpl w:val="1F8209BC"/>
    <w:lvl w:ilvl="0" w:tplc="0409000F">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9"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30" w15:restartNumberingAfterBreak="0">
    <w:nsid w:val="584D57D6"/>
    <w:multiLevelType w:val="hybridMultilevel"/>
    <w:tmpl w:val="F1E43FB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735CDE"/>
    <w:multiLevelType w:val="hybridMultilevel"/>
    <w:tmpl w:val="F1B45106"/>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3"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A1640BC"/>
    <w:multiLevelType w:val="hybridMultilevel"/>
    <w:tmpl w:val="46CC874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5" w15:restartNumberingAfterBreak="0">
    <w:nsid w:val="5D0979D8"/>
    <w:multiLevelType w:val="hybridMultilevel"/>
    <w:tmpl w:val="70A6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2B72AF"/>
    <w:multiLevelType w:val="hybridMultilevel"/>
    <w:tmpl w:val="7728CB5A"/>
    <w:lvl w:ilvl="0" w:tplc="DE6C86C8">
      <w:start w:val="1"/>
      <w:numFmt w:val="upperLetter"/>
      <w:lvlText w:val="%1."/>
      <w:lvlJc w:val="left"/>
      <w:pPr>
        <w:ind w:left="720" w:hanging="360"/>
      </w:pPr>
      <w:rPr>
        <w:rFonts w:cs="Times New Roman" w:hint="default"/>
        <w:b w:val="0"/>
      </w:rPr>
    </w:lvl>
    <w:lvl w:ilvl="1" w:tplc="B7082458">
      <w:numFmt w:val="bullet"/>
      <w:lvlText w:val="•"/>
      <w:lvlJc w:val="left"/>
      <w:pPr>
        <w:ind w:left="1440" w:hanging="360"/>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D02811"/>
    <w:multiLevelType w:val="hybridMultilevel"/>
    <w:tmpl w:val="AC5CC70A"/>
    <w:lvl w:ilvl="0" w:tplc="6EE83CB8">
      <w:numFmt w:val="bullet"/>
      <w:lvlText w:val=""/>
      <w:lvlJc w:val="left"/>
      <w:pPr>
        <w:ind w:left="1080" w:hanging="360"/>
      </w:pPr>
      <w:rPr>
        <w:rFonts w:ascii="Symbol" w:eastAsiaTheme="minorEastAsia"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07C4849"/>
    <w:multiLevelType w:val="hybridMultilevel"/>
    <w:tmpl w:val="DAF2223E"/>
    <w:lvl w:ilvl="0" w:tplc="0AAA566C">
      <w:start w:val="1"/>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23142AA"/>
    <w:multiLevelType w:val="multilevel"/>
    <w:tmpl w:val="90B01CB8"/>
    <w:lvl w:ilvl="0">
      <w:start w:val="1"/>
      <w:numFmt w:val="decimal"/>
      <w:lvlText w:val="%1"/>
      <w:lvlJc w:val="left"/>
      <w:pPr>
        <w:ind w:left="405" w:hanging="405"/>
      </w:pPr>
      <w:rPr>
        <w:rFonts w:cs="Times New Roman" w:hint="default"/>
        <w:b/>
        <w:i/>
      </w:rPr>
    </w:lvl>
    <w:lvl w:ilvl="1">
      <w:start w:val="1"/>
      <w:numFmt w:val="decimal"/>
      <w:lvlText w:val="%1.%2"/>
      <w:lvlJc w:val="left"/>
      <w:pPr>
        <w:ind w:left="405" w:hanging="405"/>
      </w:pPr>
      <w:rPr>
        <w:rFonts w:cs="Times New Roman" w:hint="default"/>
        <w:b/>
        <w:i/>
      </w:rPr>
    </w:lvl>
    <w:lvl w:ilvl="2">
      <w:start w:val="1"/>
      <w:numFmt w:val="decimal"/>
      <w:lvlText w:val="%1.%2.%3"/>
      <w:lvlJc w:val="left"/>
      <w:pPr>
        <w:ind w:left="720" w:hanging="720"/>
      </w:pPr>
      <w:rPr>
        <w:rFonts w:cs="Times New Roman" w:hint="default"/>
        <w:b/>
        <w:i/>
      </w:rPr>
    </w:lvl>
    <w:lvl w:ilvl="3">
      <w:start w:val="1"/>
      <w:numFmt w:val="decimal"/>
      <w:lvlText w:val="%1.%2.%3.%4"/>
      <w:lvlJc w:val="left"/>
      <w:pPr>
        <w:ind w:left="720" w:hanging="720"/>
      </w:pPr>
      <w:rPr>
        <w:rFonts w:cs="Times New Roman" w:hint="default"/>
        <w:b/>
        <w:i/>
      </w:rPr>
    </w:lvl>
    <w:lvl w:ilvl="4">
      <w:start w:val="1"/>
      <w:numFmt w:val="decimal"/>
      <w:lvlText w:val="%1.%2.%3.%4.%5"/>
      <w:lvlJc w:val="left"/>
      <w:pPr>
        <w:ind w:left="1080" w:hanging="1080"/>
      </w:pPr>
      <w:rPr>
        <w:rFonts w:cs="Times New Roman" w:hint="default"/>
        <w:b/>
        <w:i/>
      </w:rPr>
    </w:lvl>
    <w:lvl w:ilvl="5">
      <w:start w:val="1"/>
      <w:numFmt w:val="decimal"/>
      <w:lvlText w:val="%1.%2.%3.%4.%5.%6"/>
      <w:lvlJc w:val="left"/>
      <w:pPr>
        <w:ind w:left="1080" w:hanging="1080"/>
      </w:pPr>
      <w:rPr>
        <w:rFonts w:cs="Times New Roman" w:hint="default"/>
        <w:b/>
        <w:i/>
      </w:rPr>
    </w:lvl>
    <w:lvl w:ilvl="6">
      <w:start w:val="1"/>
      <w:numFmt w:val="decimal"/>
      <w:lvlText w:val="%1.%2.%3.%4.%5.%6.%7"/>
      <w:lvlJc w:val="left"/>
      <w:pPr>
        <w:ind w:left="1440" w:hanging="1440"/>
      </w:pPr>
      <w:rPr>
        <w:rFonts w:cs="Times New Roman" w:hint="default"/>
        <w:b/>
        <w:i/>
      </w:rPr>
    </w:lvl>
    <w:lvl w:ilvl="7">
      <w:start w:val="1"/>
      <w:numFmt w:val="decimal"/>
      <w:lvlText w:val="%1.%2.%3.%4.%5.%6.%7.%8"/>
      <w:lvlJc w:val="left"/>
      <w:pPr>
        <w:ind w:left="1440" w:hanging="1440"/>
      </w:pPr>
      <w:rPr>
        <w:rFonts w:cs="Times New Roman" w:hint="default"/>
        <w:b/>
        <w:i/>
      </w:rPr>
    </w:lvl>
    <w:lvl w:ilvl="8">
      <w:start w:val="1"/>
      <w:numFmt w:val="decimal"/>
      <w:lvlText w:val="%1.%2.%3.%4.%5.%6.%7.%8.%9"/>
      <w:lvlJc w:val="left"/>
      <w:pPr>
        <w:ind w:left="1440" w:hanging="1440"/>
      </w:pPr>
      <w:rPr>
        <w:rFonts w:cs="Times New Roman" w:hint="default"/>
        <w:b/>
        <w:i/>
      </w:rPr>
    </w:lvl>
  </w:abstractNum>
  <w:abstractNum w:abstractNumId="41" w15:restartNumberingAfterBreak="0">
    <w:nsid w:val="640B3599"/>
    <w:multiLevelType w:val="hybridMultilevel"/>
    <w:tmpl w:val="F4EC8A12"/>
    <w:lvl w:ilvl="0" w:tplc="39B2DB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42C444F"/>
    <w:multiLevelType w:val="hybridMultilevel"/>
    <w:tmpl w:val="A788B22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EF21A58"/>
    <w:multiLevelType w:val="hybridMultilevel"/>
    <w:tmpl w:val="9870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6553D9"/>
    <w:multiLevelType w:val="hybridMultilevel"/>
    <w:tmpl w:val="C82006B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7"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6E261B"/>
    <w:multiLevelType w:val="hybridMultilevel"/>
    <w:tmpl w:val="588EA0B2"/>
    <w:lvl w:ilvl="0" w:tplc="D51AE4D4">
      <w:start w:val="1"/>
      <w:numFmt w:val="upperLetter"/>
      <w:lvlText w:val="%1."/>
      <w:lvlJc w:val="left"/>
      <w:pPr>
        <w:ind w:left="720" w:hanging="360"/>
      </w:pPr>
      <w:rPr>
        <w:rFonts w:cs="Times New Roman"/>
        <w:b w:val="0"/>
      </w:rPr>
    </w:lvl>
    <w:lvl w:ilvl="1" w:tplc="37647FE0">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4"/>
  </w:num>
  <w:num w:numId="2">
    <w:abstractNumId w:val="35"/>
  </w:num>
  <w:num w:numId="3">
    <w:abstractNumId w:val="48"/>
  </w:num>
  <w:num w:numId="4">
    <w:abstractNumId w:val="20"/>
  </w:num>
  <w:num w:numId="5">
    <w:abstractNumId w:val="4"/>
  </w:num>
  <w:num w:numId="6">
    <w:abstractNumId w:val="33"/>
  </w:num>
  <w:num w:numId="7">
    <w:abstractNumId w:val="37"/>
  </w:num>
  <w:num w:numId="8">
    <w:abstractNumId w:val="19"/>
  </w:num>
  <w:num w:numId="9">
    <w:abstractNumId w:val="16"/>
  </w:num>
  <w:num w:numId="10">
    <w:abstractNumId w:val="47"/>
  </w:num>
  <w:num w:numId="11">
    <w:abstractNumId w:val="36"/>
  </w:num>
  <w:num w:numId="12">
    <w:abstractNumId w:val="6"/>
  </w:num>
  <w:num w:numId="13">
    <w:abstractNumId w:val="11"/>
  </w:num>
  <w:num w:numId="14">
    <w:abstractNumId w:val="29"/>
  </w:num>
  <w:num w:numId="15">
    <w:abstractNumId w:val="46"/>
  </w:num>
  <w:num w:numId="16">
    <w:abstractNumId w:val="38"/>
  </w:num>
  <w:num w:numId="17">
    <w:abstractNumId w:val="8"/>
  </w:num>
  <w:num w:numId="18">
    <w:abstractNumId w:val="40"/>
  </w:num>
  <w:num w:numId="19">
    <w:abstractNumId w:val="0"/>
  </w:num>
  <w:num w:numId="20">
    <w:abstractNumId w:val="5"/>
  </w:num>
  <w:num w:numId="21">
    <w:abstractNumId w:val="22"/>
  </w:num>
  <w:num w:numId="22">
    <w:abstractNumId w:val="23"/>
  </w:num>
  <w:num w:numId="23">
    <w:abstractNumId w:val="28"/>
  </w:num>
  <w:num w:numId="24">
    <w:abstractNumId w:val="10"/>
  </w:num>
  <w:num w:numId="25">
    <w:abstractNumId w:val="25"/>
  </w:num>
  <w:num w:numId="26">
    <w:abstractNumId w:val="18"/>
  </w:num>
  <w:num w:numId="27">
    <w:abstractNumId w:val="43"/>
  </w:num>
  <w:num w:numId="28">
    <w:abstractNumId w:val="12"/>
  </w:num>
  <w:num w:numId="29">
    <w:abstractNumId w:val="15"/>
  </w:num>
  <w:num w:numId="30">
    <w:abstractNumId w:val="30"/>
  </w:num>
  <w:num w:numId="31">
    <w:abstractNumId w:val="13"/>
  </w:num>
  <w:num w:numId="32">
    <w:abstractNumId w:val="14"/>
  </w:num>
  <w:num w:numId="33">
    <w:abstractNumId w:val="45"/>
  </w:num>
  <w:num w:numId="34">
    <w:abstractNumId w:val="49"/>
  </w:num>
  <w:num w:numId="35">
    <w:abstractNumId w:val="42"/>
  </w:num>
  <w:num w:numId="36">
    <w:abstractNumId w:val="9"/>
  </w:num>
  <w:num w:numId="37">
    <w:abstractNumId w:val="7"/>
  </w:num>
  <w:num w:numId="38">
    <w:abstractNumId w:val="1"/>
  </w:num>
  <w:num w:numId="39">
    <w:abstractNumId w:val="32"/>
  </w:num>
  <w:num w:numId="40">
    <w:abstractNumId w:val="34"/>
  </w:num>
  <w:num w:numId="41">
    <w:abstractNumId w:val="39"/>
  </w:num>
  <w:num w:numId="42">
    <w:abstractNumId w:val="3"/>
  </w:num>
  <w:num w:numId="43">
    <w:abstractNumId w:val="2"/>
  </w:num>
  <w:num w:numId="44">
    <w:abstractNumId w:val="24"/>
  </w:num>
  <w:num w:numId="45">
    <w:abstractNumId w:val="27"/>
  </w:num>
  <w:num w:numId="46">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gutterAtTop/>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3231A"/>
    <w:rsid w:val="000047D9"/>
    <w:rsid w:val="00006DF7"/>
    <w:rsid w:val="00006E94"/>
    <w:rsid w:val="000126ED"/>
    <w:rsid w:val="0001282B"/>
    <w:rsid w:val="00013303"/>
    <w:rsid w:val="0001430B"/>
    <w:rsid w:val="00016010"/>
    <w:rsid w:val="00022418"/>
    <w:rsid w:val="00025B2C"/>
    <w:rsid w:val="000329E4"/>
    <w:rsid w:val="000402AC"/>
    <w:rsid w:val="00043642"/>
    <w:rsid w:val="000512B0"/>
    <w:rsid w:val="00057C10"/>
    <w:rsid w:val="000606D2"/>
    <w:rsid w:val="00060829"/>
    <w:rsid w:val="00061234"/>
    <w:rsid w:val="00071D73"/>
    <w:rsid w:val="000725B0"/>
    <w:rsid w:val="000909F1"/>
    <w:rsid w:val="00092C73"/>
    <w:rsid w:val="00093501"/>
    <w:rsid w:val="000A077E"/>
    <w:rsid w:val="000D543C"/>
    <w:rsid w:val="000D57A3"/>
    <w:rsid w:val="000F4EBB"/>
    <w:rsid w:val="000F59E3"/>
    <w:rsid w:val="000F65B3"/>
    <w:rsid w:val="00107693"/>
    <w:rsid w:val="00110598"/>
    <w:rsid w:val="0012064F"/>
    <w:rsid w:val="00136D31"/>
    <w:rsid w:val="00140983"/>
    <w:rsid w:val="00160EB1"/>
    <w:rsid w:val="001621F7"/>
    <w:rsid w:val="00165FE6"/>
    <w:rsid w:val="001711B0"/>
    <w:rsid w:val="0017489D"/>
    <w:rsid w:val="001766D1"/>
    <w:rsid w:val="00177BED"/>
    <w:rsid w:val="00193D30"/>
    <w:rsid w:val="001A2F4F"/>
    <w:rsid w:val="001A747D"/>
    <w:rsid w:val="001C5DAB"/>
    <w:rsid w:val="001D3725"/>
    <w:rsid w:val="001E6AFF"/>
    <w:rsid w:val="001F0B53"/>
    <w:rsid w:val="001F475A"/>
    <w:rsid w:val="001F5B95"/>
    <w:rsid w:val="001F7CB9"/>
    <w:rsid w:val="00225C1F"/>
    <w:rsid w:val="002444AB"/>
    <w:rsid w:val="00262038"/>
    <w:rsid w:val="00276D9E"/>
    <w:rsid w:val="002830F3"/>
    <w:rsid w:val="002A7EE1"/>
    <w:rsid w:val="002B3F00"/>
    <w:rsid w:val="002B56AC"/>
    <w:rsid w:val="002C183A"/>
    <w:rsid w:val="002C3D92"/>
    <w:rsid w:val="002D7D02"/>
    <w:rsid w:val="002E0434"/>
    <w:rsid w:val="002E7029"/>
    <w:rsid w:val="00305A0F"/>
    <w:rsid w:val="003203CD"/>
    <w:rsid w:val="00323252"/>
    <w:rsid w:val="003372C9"/>
    <w:rsid w:val="0034611B"/>
    <w:rsid w:val="003477D0"/>
    <w:rsid w:val="003513D8"/>
    <w:rsid w:val="00355ED0"/>
    <w:rsid w:val="00363D01"/>
    <w:rsid w:val="003777F4"/>
    <w:rsid w:val="00384FD3"/>
    <w:rsid w:val="003967C4"/>
    <w:rsid w:val="003C2032"/>
    <w:rsid w:val="003D6626"/>
    <w:rsid w:val="003D777D"/>
    <w:rsid w:val="003E4F17"/>
    <w:rsid w:val="00400225"/>
    <w:rsid w:val="004010C4"/>
    <w:rsid w:val="00411533"/>
    <w:rsid w:val="00420C6E"/>
    <w:rsid w:val="00423496"/>
    <w:rsid w:val="00433466"/>
    <w:rsid w:val="00446371"/>
    <w:rsid w:val="00463046"/>
    <w:rsid w:val="00470B67"/>
    <w:rsid w:val="00476DD1"/>
    <w:rsid w:val="00495308"/>
    <w:rsid w:val="004A2592"/>
    <w:rsid w:val="004B436F"/>
    <w:rsid w:val="004B74CB"/>
    <w:rsid w:val="004C5B68"/>
    <w:rsid w:val="004C7FDB"/>
    <w:rsid w:val="004D2F80"/>
    <w:rsid w:val="004E22DA"/>
    <w:rsid w:val="004E2DE1"/>
    <w:rsid w:val="004F4A17"/>
    <w:rsid w:val="004F5083"/>
    <w:rsid w:val="0050115A"/>
    <w:rsid w:val="00520F62"/>
    <w:rsid w:val="00526BA1"/>
    <w:rsid w:val="0053602E"/>
    <w:rsid w:val="00543AD9"/>
    <w:rsid w:val="00544033"/>
    <w:rsid w:val="005447A5"/>
    <w:rsid w:val="00545831"/>
    <w:rsid w:val="00545B2F"/>
    <w:rsid w:val="00553164"/>
    <w:rsid w:val="0055394D"/>
    <w:rsid w:val="005725C8"/>
    <w:rsid w:val="00576156"/>
    <w:rsid w:val="0057650E"/>
    <w:rsid w:val="00582051"/>
    <w:rsid w:val="00587B5A"/>
    <w:rsid w:val="00597B9A"/>
    <w:rsid w:val="005B0EEB"/>
    <w:rsid w:val="005B3244"/>
    <w:rsid w:val="005D1E60"/>
    <w:rsid w:val="005D2D50"/>
    <w:rsid w:val="005E035E"/>
    <w:rsid w:val="005E0FDB"/>
    <w:rsid w:val="005F181C"/>
    <w:rsid w:val="00602F8A"/>
    <w:rsid w:val="00604DF3"/>
    <w:rsid w:val="00605DB7"/>
    <w:rsid w:val="0061270E"/>
    <w:rsid w:val="00616144"/>
    <w:rsid w:val="0061690C"/>
    <w:rsid w:val="00622BE4"/>
    <w:rsid w:val="00624313"/>
    <w:rsid w:val="00637E98"/>
    <w:rsid w:val="006416E6"/>
    <w:rsid w:val="0065348E"/>
    <w:rsid w:val="00656633"/>
    <w:rsid w:val="006635A7"/>
    <w:rsid w:val="006712B4"/>
    <w:rsid w:val="0068270C"/>
    <w:rsid w:val="00682F44"/>
    <w:rsid w:val="00684DC4"/>
    <w:rsid w:val="006855B6"/>
    <w:rsid w:val="0068662D"/>
    <w:rsid w:val="006B75E4"/>
    <w:rsid w:val="006D068A"/>
    <w:rsid w:val="006D662A"/>
    <w:rsid w:val="006D7826"/>
    <w:rsid w:val="006F4731"/>
    <w:rsid w:val="00720984"/>
    <w:rsid w:val="00720B52"/>
    <w:rsid w:val="0072466E"/>
    <w:rsid w:val="00735399"/>
    <w:rsid w:val="00735EB6"/>
    <w:rsid w:val="00756A72"/>
    <w:rsid w:val="007860FE"/>
    <w:rsid w:val="00792DD7"/>
    <w:rsid w:val="00795ACB"/>
    <w:rsid w:val="007A02F3"/>
    <w:rsid w:val="007A6B2D"/>
    <w:rsid w:val="007A6BC4"/>
    <w:rsid w:val="007C0914"/>
    <w:rsid w:val="007C4DA5"/>
    <w:rsid w:val="007C5734"/>
    <w:rsid w:val="007D0827"/>
    <w:rsid w:val="007D18DA"/>
    <w:rsid w:val="007D58E6"/>
    <w:rsid w:val="007D7361"/>
    <w:rsid w:val="007E02CD"/>
    <w:rsid w:val="007E287B"/>
    <w:rsid w:val="007F2487"/>
    <w:rsid w:val="008056D6"/>
    <w:rsid w:val="00810E90"/>
    <w:rsid w:val="008220A3"/>
    <w:rsid w:val="00822F64"/>
    <w:rsid w:val="00830B42"/>
    <w:rsid w:val="008359B4"/>
    <w:rsid w:val="00836D92"/>
    <w:rsid w:val="00841464"/>
    <w:rsid w:val="00850254"/>
    <w:rsid w:val="00850678"/>
    <w:rsid w:val="00856750"/>
    <w:rsid w:val="00860D53"/>
    <w:rsid w:val="008665AC"/>
    <w:rsid w:val="00870B6F"/>
    <w:rsid w:val="008B00C9"/>
    <w:rsid w:val="008B1254"/>
    <w:rsid w:val="008B46E8"/>
    <w:rsid w:val="008B5744"/>
    <w:rsid w:val="008D3329"/>
    <w:rsid w:val="008E24A8"/>
    <w:rsid w:val="009026BA"/>
    <w:rsid w:val="00936AC2"/>
    <w:rsid w:val="00940613"/>
    <w:rsid w:val="00957239"/>
    <w:rsid w:val="0096511B"/>
    <w:rsid w:val="009678EC"/>
    <w:rsid w:val="00967D14"/>
    <w:rsid w:val="009836CF"/>
    <w:rsid w:val="00983D55"/>
    <w:rsid w:val="00992F18"/>
    <w:rsid w:val="009A54C5"/>
    <w:rsid w:val="009A6195"/>
    <w:rsid w:val="009B65CD"/>
    <w:rsid w:val="009D43CD"/>
    <w:rsid w:val="009D65DC"/>
    <w:rsid w:val="009E42FB"/>
    <w:rsid w:val="009F1C30"/>
    <w:rsid w:val="009F2D2F"/>
    <w:rsid w:val="009F5805"/>
    <w:rsid w:val="009F6BCE"/>
    <w:rsid w:val="00A07C1E"/>
    <w:rsid w:val="00A137F6"/>
    <w:rsid w:val="00A14E36"/>
    <w:rsid w:val="00A174F9"/>
    <w:rsid w:val="00A272FD"/>
    <w:rsid w:val="00A3557E"/>
    <w:rsid w:val="00A36F9D"/>
    <w:rsid w:val="00A370E8"/>
    <w:rsid w:val="00A54A05"/>
    <w:rsid w:val="00A636BF"/>
    <w:rsid w:val="00A676F2"/>
    <w:rsid w:val="00A76EEE"/>
    <w:rsid w:val="00A93240"/>
    <w:rsid w:val="00A958D1"/>
    <w:rsid w:val="00AA3C6E"/>
    <w:rsid w:val="00AA6F5B"/>
    <w:rsid w:val="00AB288E"/>
    <w:rsid w:val="00AB7ADA"/>
    <w:rsid w:val="00AD690F"/>
    <w:rsid w:val="00AE77AF"/>
    <w:rsid w:val="00AF4289"/>
    <w:rsid w:val="00B14B38"/>
    <w:rsid w:val="00B17DC0"/>
    <w:rsid w:val="00B26D7C"/>
    <w:rsid w:val="00B322AB"/>
    <w:rsid w:val="00B36A46"/>
    <w:rsid w:val="00B36EB1"/>
    <w:rsid w:val="00B448E0"/>
    <w:rsid w:val="00B44BCD"/>
    <w:rsid w:val="00B450D7"/>
    <w:rsid w:val="00B53C47"/>
    <w:rsid w:val="00B61626"/>
    <w:rsid w:val="00B7538F"/>
    <w:rsid w:val="00B77396"/>
    <w:rsid w:val="00B839A4"/>
    <w:rsid w:val="00B97E92"/>
    <w:rsid w:val="00BA3A32"/>
    <w:rsid w:val="00BB52EA"/>
    <w:rsid w:val="00BB7400"/>
    <w:rsid w:val="00BC04C9"/>
    <w:rsid w:val="00BE149D"/>
    <w:rsid w:val="00BF65E5"/>
    <w:rsid w:val="00C02BC3"/>
    <w:rsid w:val="00C07C3D"/>
    <w:rsid w:val="00C15CEB"/>
    <w:rsid w:val="00C17344"/>
    <w:rsid w:val="00C17905"/>
    <w:rsid w:val="00C3231A"/>
    <w:rsid w:val="00C33A8F"/>
    <w:rsid w:val="00C44634"/>
    <w:rsid w:val="00C4782E"/>
    <w:rsid w:val="00C64ECF"/>
    <w:rsid w:val="00C67DD9"/>
    <w:rsid w:val="00C759A3"/>
    <w:rsid w:val="00C76511"/>
    <w:rsid w:val="00C80E8C"/>
    <w:rsid w:val="00C851EB"/>
    <w:rsid w:val="00C86A50"/>
    <w:rsid w:val="00C907CA"/>
    <w:rsid w:val="00C9113E"/>
    <w:rsid w:val="00CB0ECE"/>
    <w:rsid w:val="00CB6C38"/>
    <w:rsid w:val="00CC298D"/>
    <w:rsid w:val="00CD09EE"/>
    <w:rsid w:val="00CD1F0C"/>
    <w:rsid w:val="00CD4F19"/>
    <w:rsid w:val="00CF4E22"/>
    <w:rsid w:val="00D02F93"/>
    <w:rsid w:val="00D03A19"/>
    <w:rsid w:val="00D06A92"/>
    <w:rsid w:val="00D2111C"/>
    <w:rsid w:val="00D23217"/>
    <w:rsid w:val="00D23B81"/>
    <w:rsid w:val="00D412C2"/>
    <w:rsid w:val="00D51BE3"/>
    <w:rsid w:val="00D574DF"/>
    <w:rsid w:val="00D6688B"/>
    <w:rsid w:val="00D67B22"/>
    <w:rsid w:val="00D72674"/>
    <w:rsid w:val="00D72EEA"/>
    <w:rsid w:val="00D7472B"/>
    <w:rsid w:val="00D822F0"/>
    <w:rsid w:val="00D8620E"/>
    <w:rsid w:val="00DB4120"/>
    <w:rsid w:val="00DC5656"/>
    <w:rsid w:val="00DD0312"/>
    <w:rsid w:val="00DD1C97"/>
    <w:rsid w:val="00DD2E3B"/>
    <w:rsid w:val="00DE2B59"/>
    <w:rsid w:val="00DE7C09"/>
    <w:rsid w:val="00DF5D3C"/>
    <w:rsid w:val="00DF6450"/>
    <w:rsid w:val="00E10903"/>
    <w:rsid w:val="00E16905"/>
    <w:rsid w:val="00E16AD2"/>
    <w:rsid w:val="00E221C8"/>
    <w:rsid w:val="00E27008"/>
    <w:rsid w:val="00E351CE"/>
    <w:rsid w:val="00E413FA"/>
    <w:rsid w:val="00E428D5"/>
    <w:rsid w:val="00E45991"/>
    <w:rsid w:val="00E55575"/>
    <w:rsid w:val="00E63C32"/>
    <w:rsid w:val="00E708F3"/>
    <w:rsid w:val="00E810CA"/>
    <w:rsid w:val="00E852AE"/>
    <w:rsid w:val="00E86159"/>
    <w:rsid w:val="00E9103D"/>
    <w:rsid w:val="00E91574"/>
    <w:rsid w:val="00EA5109"/>
    <w:rsid w:val="00EB137A"/>
    <w:rsid w:val="00EB453F"/>
    <w:rsid w:val="00EC37E8"/>
    <w:rsid w:val="00EC43EC"/>
    <w:rsid w:val="00ED048F"/>
    <w:rsid w:val="00ED2417"/>
    <w:rsid w:val="00ED4F77"/>
    <w:rsid w:val="00ED6EB4"/>
    <w:rsid w:val="00EF17DD"/>
    <w:rsid w:val="00EF2351"/>
    <w:rsid w:val="00F04EE7"/>
    <w:rsid w:val="00F14984"/>
    <w:rsid w:val="00F20303"/>
    <w:rsid w:val="00F22337"/>
    <w:rsid w:val="00F31F9D"/>
    <w:rsid w:val="00F330A6"/>
    <w:rsid w:val="00F46880"/>
    <w:rsid w:val="00F46BDB"/>
    <w:rsid w:val="00F47495"/>
    <w:rsid w:val="00F577EE"/>
    <w:rsid w:val="00F57EC8"/>
    <w:rsid w:val="00F61CE3"/>
    <w:rsid w:val="00F70CEC"/>
    <w:rsid w:val="00F750D0"/>
    <w:rsid w:val="00F75C03"/>
    <w:rsid w:val="00F9300F"/>
    <w:rsid w:val="00FA3E1F"/>
    <w:rsid w:val="00FA62A7"/>
    <w:rsid w:val="00FD35F4"/>
    <w:rsid w:val="00FE4DA9"/>
    <w:rsid w:val="00FF4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416E60"/>
  <w14:defaultImageDpi w14:val="0"/>
  <w15:docId w15:val="{BF7A23C4-CFBB-43BA-B2F3-A68CD81F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7"/>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Strong">
    <w:name w:val="Strong"/>
    <w:basedOn w:val="DefaultParagraphFont"/>
    <w:uiPriority w:val="22"/>
    <w:qFormat/>
    <w:rPr>
      <w:rFonts w:ascii="Arial" w:hAnsi="Arial" w:cs="Times New Roman"/>
      <w:b/>
      <w:color w:val="0039A6"/>
      <w:sz w:val="72"/>
    </w:rPr>
  </w:style>
  <w:style w:type="character" w:customStyle="1" w:styleId="h3Char2">
    <w:name w:val="h3 Char2"/>
    <w:aliases w:val="l3 Char2,3 Char2,More 3 Char2"/>
    <w:basedOn w:val="DefaultParagraphFont"/>
    <w:uiPriority w:val="9"/>
    <w:rPr>
      <w:rFonts w:cs="Times New Roman"/>
      <w:b/>
      <w:bCs/>
      <w:sz w:val="28"/>
      <w:szCs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character" w:customStyle="1" w:styleId="h3Char1">
    <w:name w:val="h3 Char1"/>
    <w:aliases w:val="l3 Char1,3 Char1,More 3 Char1"/>
    <w:basedOn w:val="DefaultParagraphFont"/>
    <w:uiPriority w:val="9"/>
    <w:locked/>
    <w:rPr>
      <w:rFonts w:cs="Times New Roman"/>
      <w:b/>
      <w:bCs/>
      <w:sz w:val="28"/>
      <w:szCs w:val="28"/>
    </w:rPr>
  </w:style>
  <w:style w:type="table" w:customStyle="1" w:styleId="LightShading-Accent111">
    <w:name w:val="Light Shading - Accent 1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LightShading-Accent21">
    <w:name w:val="Light Shading - Accent 21"/>
    <w:basedOn w:val="TableNormal"/>
    <w:next w:val="LightShading-Accent2"/>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TableGrid1">
    <w:name w:val="Table Grid1"/>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semiHidden/>
    <w:unhideWhenUsed/>
    <w:rPr>
      <w:rFonts w:cs="Times New Roman"/>
      <w:vertAlign w:val="superscript"/>
    </w:rPr>
  </w:style>
  <w:style w:type="character" w:styleId="CommentReference">
    <w:name w:val="annotation reference"/>
    <w:basedOn w:val="DefaultParagraphFont"/>
    <w:uiPriority w:val="99"/>
    <w:semiHidden/>
    <w:rPr>
      <w:rFonts w:cs="Times New Roman"/>
      <w:sz w:val="16"/>
      <w:szCs w:val="16"/>
    </w:rPr>
  </w:style>
  <w:style w:type="table" w:customStyle="1" w:styleId="TableGrid21">
    <w:name w:val="Table Grid21"/>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ompt1">
    <w:name w:val="prompt1"/>
    <w:basedOn w:val="DefaultParagraphFont"/>
    <w:rsid w:val="00553164"/>
    <w:rPr>
      <w:rFonts w:cs="Times New Roman"/>
      <w:sz w:val="18"/>
      <w:szCs w:val="18"/>
    </w:rPr>
  </w:style>
  <w:style w:type="paragraph" w:styleId="NormalWeb">
    <w:name w:val="Normal (Web)"/>
    <w:basedOn w:val="Normal"/>
    <w:uiPriority w:val="99"/>
    <w:semiHidden/>
    <w:unhideWhenUsed/>
    <w:rsid w:val="00624313"/>
    <w:pPr>
      <w:spacing w:after="150"/>
      <w:jc w:val="left"/>
    </w:pPr>
    <w:rPr>
      <w:rFonts w:eastAsia="Times New Roman"/>
      <w:color w:val="555555"/>
      <w:sz w:val="24"/>
      <w:szCs w:val="24"/>
    </w:rPr>
  </w:style>
  <w:style w:type="character" w:customStyle="1" w:styleId="st5">
    <w:name w:val="st5"/>
    <w:basedOn w:val="DefaultParagraphFont"/>
    <w:rsid w:val="00624313"/>
    <w:rPr>
      <w:rFonts w:cs="Times New Roman"/>
    </w:rPr>
  </w:style>
  <w:style w:type="character" w:customStyle="1" w:styleId="st13">
    <w:name w:val="st13"/>
    <w:basedOn w:val="DefaultParagraphFont"/>
    <w:rsid w:val="006243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61144">
      <w:marLeft w:val="0"/>
      <w:marRight w:val="0"/>
      <w:marTop w:val="0"/>
      <w:marBottom w:val="0"/>
      <w:divBdr>
        <w:top w:val="none" w:sz="0" w:space="0" w:color="auto"/>
        <w:left w:val="none" w:sz="0" w:space="0" w:color="auto"/>
        <w:bottom w:val="none" w:sz="0" w:space="0" w:color="auto"/>
        <w:right w:val="none" w:sz="0" w:space="0" w:color="auto"/>
      </w:divBdr>
    </w:div>
    <w:div w:id="1390761145">
      <w:marLeft w:val="0"/>
      <w:marRight w:val="0"/>
      <w:marTop w:val="0"/>
      <w:marBottom w:val="0"/>
      <w:divBdr>
        <w:top w:val="none" w:sz="0" w:space="0" w:color="auto"/>
        <w:left w:val="none" w:sz="0" w:space="0" w:color="auto"/>
        <w:bottom w:val="none" w:sz="0" w:space="0" w:color="auto"/>
        <w:right w:val="none" w:sz="0" w:space="0" w:color="auto"/>
      </w:divBdr>
    </w:div>
    <w:div w:id="1390761149">
      <w:marLeft w:val="0"/>
      <w:marRight w:val="0"/>
      <w:marTop w:val="0"/>
      <w:marBottom w:val="0"/>
      <w:divBdr>
        <w:top w:val="none" w:sz="0" w:space="0" w:color="auto"/>
        <w:left w:val="none" w:sz="0" w:space="0" w:color="auto"/>
        <w:bottom w:val="none" w:sz="0" w:space="0" w:color="auto"/>
        <w:right w:val="none" w:sz="0" w:space="0" w:color="auto"/>
      </w:divBdr>
      <w:divsChild>
        <w:div w:id="1390761148">
          <w:marLeft w:val="0"/>
          <w:marRight w:val="0"/>
          <w:marTop w:val="0"/>
          <w:marBottom w:val="0"/>
          <w:divBdr>
            <w:top w:val="none" w:sz="0" w:space="0" w:color="auto"/>
            <w:left w:val="none" w:sz="0" w:space="0" w:color="auto"/>
            <w:bottom w:val="none" w:sz="0" w:space="0" w:color="auto"/>
            <w:right w:val="none" w:sz="0" w:space="0" w:color="auto"/>
          </w:divBdr>
          <w:divsChild>
            <w:div w:id="1390761146">
              <w:marLeft w:val="0"/>
              <w:marRight w:val="0"/>
              <w:marTop w:val="0"/>
              <w:marBottom w:val="0"/>
              <w:divBdr>
                <w:top w:val="none" w:sz="0" w:space="0" w:color="auto"/>
                <w:left w:val="none" w:sz="0" w:space="0" w:color="auto"/>
                <w:bottom w:val="none" w:sz="0" w:space="0" w:color="auto"/>
                <w:right w:val="none" w:sz="0" w:space="0" w:color="auto"/>
              </w:divBdr>
              <w:divsChild>
                <w:div w:id="1390761147">
                  <w:marLeft w:val="-225"/>
                  <w:marRight w:val="-225"/>
                  <w:marTop w:val="0"/>
                  <w:marBottom w:val="0"/>
                  <w:divBdr>
                    <w:top w:val="none" w:sz="0" w:space="0" w:color="auto"/>
                    <w:left w:val="none" w:sz="0" w:space="0" w:color="auto"/>
                    <w:bottom w:val="none" w:sz="0" w:space="0" w:color="auto"/>
                    <w:right w:val="none" w:sz="0" w:space="0" w:color="auto"/>
                  </w:divBdr>
                  <w:divsChild>
                    <w:div w:id="1390761143">
                      <w:marLeft w:val="0"/>
                      <w:marRight w:val="0"/>
                      <w:marTop w:val="0"/>
                      <w:marBottom w:val="0"/>
                      <w:divBdr>
                        <w:top w:val="none" w:sz="0" w:space="0" w:color="auto"/>
                        <w:left w:val="none" w:sz="0" w:space="0" w:color="auto"/>
                        <w:bottom w:val="none" w:sz="0" w:space="0" w:color="auto"/>
                        <w:right w:val="none" w:sz="0" w:space="0" w:color="auto"/>
                      </w:divBdr>
                      <w:divsChild>
                        <w:div w:id="1390761142">
                          <w:marLeft w:val="0"/>
                          <w:marRight w:val="0"/>
                          <w:marTop w:val="0"/>
                          <w:marBottom w:val="0"/>
                          <w:divBdr>
                            <w:top w:val="none" w:sz="0" w:space="0" w:color="auto"/>
                            <w:left w:val="none" w:sz="0" w:space="0" w:color="auto"/>
                            <w:bottom w:val="none" w:sz="0" w:space="0" w:color="auto"/>
                            <w:right w:val="none" w:sz="0" w:space="0" w:color="auto"/>
                          </w:divBdr>
                          <w:divsChild>
                            <w:div w:id="13907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aseylifeskills.secure.force.com/" TargetMode="External"/><Relationship Id="rId18" Type="http://schemas.openxmlformats.org/officeDocument/2006/relationships/hyperlink" Target="http://bidopportunities.iowa.gov/"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reconsiderationrequest@dhs.state.ia.u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owaaftercare.org/wp-content/uploads/2020/09/IASN_AnnualReportSFY20_Final_09162020.pdf" TargetMode="External"/><Relationship Id="rId17" Type="http://schemas.openxmlformats.org/officeDocument/2006/relationships/hyperlink" Target="https://humanrights.iowa.gov/cjjp/nytd-national-youth-transition-database" TargetMode="External"/><Relationship Id="rId25" Type="http://schemas.openxmlformats.org/officeDocument/2006/relationships/header" Target="header2.xml"/><Relationship Id="rId33" Type="http://schemas.openxmlformats.org/officeDocument/2006/relationships/hyperlink" Target="https://dhs.iowa.gov/contract-terms" TargetMode="External"/><Relationship Id="rId2" Type="http://schemas.openxmlformats.org/officeDocument/2006/relationships/numbering" Target="numbering.xml"/><Relationship Id="rId16" Type="http://schemas.openxmlformats.org/officeDocument/2006/relationships/hyperlink" Target="https://www.legis.iowa.gov/docs/iac/chapter/06-30-2021.441.187.rtf" TargetMode="External"/><Relationship Id="rId20" Type="http://schemas.openxmlformats.org/officeDocument/2006/relationships/hyperlink" Target="https://gcc02.safelinks.protection.outlook.com/?url=https%3A%2F%2Fipers.org%2Finvestments%2Frestrictions&amp;data=04%7C01%7Cclindgr%40dhs.state.ia.us%7Cfcd3552ae92b40bb63cd08d92c45b41c%7C8d2c7b4d085a4617853638a76d19b0da%7C1%7C1%7C637589500152528885%7CUnknown%7CTWFpbGZsb3d8eyJWIjoiMC4wLjAwMDAiLCJQIjoiV2luMzIiLCJBTiI6Ik1haWwiLCJXVCI6Mn0%3D%7C0&amp;sdata=O4vbidy2uv6CeZD8dKZ6YSFZr4xof1GsKvkHC0H2v3U%3D&amp;reserved=0"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hs.iowa.gov/aftercare-services" TargetMode="External"/><Relationship Id="rId24" Type="http://schemas.openxmlformats.org/officeDocument/2006/relationships/footer" Target="footer1.xml"/><Relationship Id="rId32" Type="http://schemas.openxmlformats.org/officeDocument/2006/relationships/hyperlink" Target="https://dhs.iowa.gov/contract-terms" TargetMode="External"/><Relationship Id="rId5" Type="http://schemas.openxmlformats.org/officeDocument/2006/relationships/webSettings" Target="webSettings.xml"/><Relationship Id="rId15" Type="http://schemas.openxmlformats.org/officeDocument/2006/relationships/hyperlink" Target="http://bidopportunities.iowa.gov/"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http://dhs.iowa.gov/transitioning-to-adulthood" TargetMode="External"/><Relationship Id="rId19" Type="http://schemas.openxmlformats.org/officeDocument/2006/relationships/hyperlink" Target="http://bidopportunities.iowa.gov/" TargetMode="External"/><Relationship Id="rId31" Type="http://schemas.openxmlformats.org/officeDocument/2006/relationships/hyperlink" Target="https://das.iowa.gov/state-accounting/sae-policies-procedures-manual" TargetMode="External"/><Relationship Id="rId4" Type="http://schemas.openxmlformats.org/officeDocument/2006/relationships/settings" Target="settings.xml"/><Relationship Id="rId9" Type="http://schemas.openxmlformats.org/officeDocument/2006/relationships/hyperlink" Target="https://www.legis.iowa.gov/docs/iac/chapter/07-28-2021.441.187.rtf" TargetMode="External"/><Relationship Id="rId14" Type="http://schemas.openxmlformats.org/officeDocument/2006/relationships/hyperlink" Target="https://ocio.iowa.gov/sites/default/files/documents/2020/02/sing_request_for_access_feb_2020.pdf%20" TargetMode="External"/><Relationship Id="rId22" Type="http://schemas.openxmlformats.org/officeDocument/2006/relationships/hyperlink" Target="http://www.state.ia.us/tax/business/business.html" TargetMode="External"/><Relationship Id="rId27" Type="http://schemas.openxmlformats.org/officeDocument/2006/relationships/header" Target="header4.xml"/><Relationship Id="rId30" Type="http://schemas.openxmlformats.org/officeDocument/2006/relationships/hyperlink" Target="http://www.dom.state.ia.us/appeals/general_claims.html"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5A26E-AC1C-41A4-BC65-16DFDD0E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45</Pages>
  <Words>19173</Words>
  <Characters>109289</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Request for Proposal</vt:lpstr>
    </vt:vector>
  </TitlesOfParts>
  <Company>State of Iowa</Company>
  <LinksUpToDate>false</LinksUpToDate>
  <CharactersWithSpaces>128206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Shaw, Julie</dc:creator>
  <cp:keywords/>
  <dc:description/>
  <cp:lastModifiedBy>Mathes, Melanie</cp:lastModifiedBy>
  <cp:revision>18</cp:revision>
  <cp:lastPrinted>2021-08-03T15:15:00Z</cp:lastPrinted>
  <dcterms:created xsi:type="dcterms:W3CDTF">2021-09-02T17:17:00Z</dcterms:created>
  <dcterms:modified xsi:type="dcterms:W3CDTF">2021-09-03T19:44:00Z</dcterms:modified>
</cp:coreProperties>
</file>