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397D" w:rsidR="00CB397D" w:rsidP="4F5ADB1F" w:rsidRDefault="00CB397D" w14:paraId="42D6026C" w14:textId="133AB31E" w14:noSpellErr="1">
      <w:pPr>
        <w:jc w:val="center"/>
        <w:rPr>
          <w:rFonts w:ascii="Times New Roman" w:hAnsi="Times New Roman" w:cs="Times New Roman"/>
          <w:sz w:val="52"/>
          <w:szCs w:val="52"/>
        </w:rPr>
      </w:pPr>
      <w:r w:rsidRPr="4F5ADB1F" w:rsidR="00CB397D">
        <w:rPr>
          <w:rFonts w:ascii="Times New Roman" w:hAnsi="Times New Roman" w:cs="Times New Roman"/>
          <w:sz w:val="52"/>
          <w:szCs w:val="52"/>
        </w:rPr>
        <w:t>DAP RFP ADS-25-001</w:t>
      </w:r>
    </w:p>
    <w:p w:rsidRPr="00CB397D" w:rsidR="00CB397D" w:rsidP="4F5ADB1F" w:rsidRDefault="00CB397D" w14:paraId="2727B85C" w14:textId="4DF63062" w14:noSpellErr="1">
      <w:pPr>
        <w:jc w:val="center"/>
        <w:rPr>
          <w:rFonts w:ascii="Times New Roman" w:hAnsi="Times New Roman" w:cs="Times New Roman"/>
          <w:color w:val="287E5F"/>
          <w:sz w:val="24"/>
          <w:szCs w:val="24"/>
        </w:rPr>
      </w:pPr>
      <w:r w:rsidRPr="4F5ADB1F" w:rsidR="00CB397D">
        <w:rPr>
          <w:rFonts w:ascii="Times New Roman" w:hAnsi="Times New Roman" w:cs="Times New Roman"/>
          <w:color w:val="287E5F"/>
          <w:sz w:val="24"/>
          <w:szCs w:val="24"/>
        </w:rPr>
        <w:t>Bidders Conference Question &amp; Answer</w:t>
      </w:r>
    </w:p>
    <w:p w:rsidRPr="00CB397D" w:rsidR="00CB397D" w:rsidP="00CB397D" w:rsidRDefault="00CB397D" w14:paraId="39D87412" w14:textId="77777777">
      <w:r w:rsidRPr="00CB397D">
        <w:t> </w:t>
      </w:r>
    </w:p>
    <w:p w:rsidRPr="00CB397D" w:rsidR="00CB397D" w:rsidP="00CB397D" w:rsidRDefault="00CB397D" w14:paraId="3FE9976D" w14:textId="5CA43379">
      <w:pPr>
        <w:ind w:left="-450"/>
      </w:pPr>
      <w:r w:rsidRPr="00CB397D">
        <w:t>Date: 11/1</w:t>
      </w:r>
      <w:r>
        <w:t>3</w:t>
      </w:r>
      <w:r w:rsidRPr="00CB397D">
        <w:t>/2024 </w:t>
      </w:r>
    </w:p>
    <w:p w:rsidR="00CB397D" w:rsidP="00CB397D" w:rsidRDefault="00CB397D" w14:paraId="7F6315F9" w14:textId="77777777">
      <w:r w:rsidRPr="00CB397D">
        <w:t> </w:t>
      </w:r>
    </w:p>
    <w:p w:rsidRPr="00CB397D" w:rsidR="00517DA0" w:rsidP="00CB397D" w:rsidRDefault="00517DA0" w14:paraId="5243B944" w14:textId="77777777"/>
    <w:tbl>
      <w:tblPr>
        <w:tblW w:w="10862" w:type="dxa"/>
        <w:tblInd w:w="-4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4140"/>
        <w:gridCol w:w="5222"/>
      </w:tblGrid>
      <w:tr w:rsidRPr="00CB397D" w:rsidR="00CB397D" w:rsidTr="232A52F9" w14:paraId="1D5B1E49"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00CB397D" w:rsidRDefault="00CB397D" w14:paraId="493821F9" w14:textId="2F5A6070">
            <w:r w:rsidRPr="00CB397D">
              <w:t> </w:t>
            </w:r>
            <w:r w:rsidRPr="00CB397D">
              <w:rPr>
                <w:b/>
                <w:bCs/>
              </w:rPr>
              <w:t>Question #</w:t>
            </w:r>
            <w:r w:rsidRPr="00CB397D">
              <w:t>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97C2F04" w14:textId="77777777" w14:noSpellErr="1">
            <w:pPr>
              <w:jc w:val="center"/>
              <w:rPr>
                <w:color w:val="auto"/>
              </w:rPr>
            </w:pPr>
            <w:r w:rsidRPr="4F5ADB1F" w:rsidR="00CB397D">
              <w:rPr>
                <w:b w:val="1"/>
                <w:bCs w:val="1"/>
                <w:color w:val="auto"/>
              </w:rPr>
              <w:t>Question</w:t>
            </w:r>
            <w:r w:rsidRPr="4F5ADB1F" w:rsidR="00CB397D">
              <w:rPr>
                <w:color w:val="auto"/>
              </w:rPr>
              <w:t>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C2472F5" w14:textId="77777777" w14:noSpellErr="1">
            <w:pPr>
              <w:jc w:val="center"/>
            </w:pPr>
            <w:r w:rsidRPr="4F5ADB1F" w:rsidR="00CB397D">
              <w:rPr>
                <w:b w:val="1"/>
                <w:bCs w:val="1"/>
              </w:rPr>
              <w:t>Answer, if provided</w:t>
            </w:r>
            <w:r w:rsidR="00CB397D">
              <w:rPr/>
              <w:t> </w:t>
            </w:r>
          </w:p>
        </w:tc>
      </w:tr>
      <w:tr w:rsidRPr="00CB397D" w:rsidR="00CB397D" w:rsidTr="232A52F9" w14:paraId="78B5EE93" w14:textId="77777777">
        <w:trPr>
          <w:trHeight w:val="15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4BA5A4F8"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1 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2CB69EC1" w14:textId="77777777" w14:noSpellErr="1">
            <w:pPr>
              <w:rPr>
                <w:rFonts w:ascii="Arial" w:hAnsi="Arial" w:eastAsia="Arial" w:cs="Arial" w:asciiTheme="minorAscii" w:hAnsiTheme="minorAscii" w:eastAsiaTheme="minorAscii" w:cstheme="minorAscii"/>
                <w:color w:val="auto"/>
                <w:sz w:val="24"/>
                <w:szCs w:val="24"/>
              </w:rPr>
            </w:pPr>
            <w:r w:rsidRPr="232A52F9" w:rsidR="00CB397D">
              <w:rPr>
                <w:rFonts w:ascii="Arial" w:hAnsi="Arial" w:eastAsia="Arial" w:cs="Arial" w:asciiTheme="minorAscii" w:hAnsiTheme="minorAscii" w:eastAsiaTheme="minorAscii" w:cstheme="minorAscii"/>
                <w:color w:val="auto"/>
                <w:sz w:val="24"/>
                <w:szCs w:val="24"/>
              </w:rPr>
              <w:t>With the other RFP, we were not allowed to talk to the other bidders. Is that a restriction with this RFP?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7D1CD15E" w:rsidRDefault="00CB397D" w14:paraId="26296CA8" w14:textId="33FD5DFC">
            <w:pPr>
              <w:rPr>
                <w:rFonts w:ascii="Arial" w:hAnsi="Arial" w:eastAsia="Arial" w:cs="Arial" w:asciiTheme="minorAscii" w:hAnsiTheme="minorAscii" w:eastAsiaTheme="minorAscii" w:cstheme="minorAscii"/>
                <w:sz w:val="24"/>
                <w:szCs w:val="24"/>
              </w:rPr>
            </w:pPr>
            <w:r w:rsidRPr="232A52F9" w:rsidR="68870F59">
              <w:rPr>
                <w:rFonts w:ascii="Arial" w:hAnsi="Arial" w:eastAsia="Arial" w:cs="Arial" w:asciiTheme="minorAscii" w:hAnsiTheme="minorAscii" w:eastAsiaTheme="minorAscii" w:cstheme="minorAscii"/>
                <w:sz w:val="24"/>
                <w:szCs w:val="24"/>
              </w:rPr>
              <w:t>I</w:t>
            </w:r>
            <w:r w:rsidRPr="232A52F9" w:rsidR="23416ADC">
              <w:rPr>
                <w:rFonts w:ascii="Arial" w:hAnsi="Arial" w:eastAsia="Arial" w:cs="Arial" w:asciiTheme="minorAscii" w:hAnsiTheme="minorAscii" w:eastAsiaTheme="minorAscii" w:cstheme="minorAscii"/>
                <w:sz w:val="24"/>
                <w:szCs w:val="24"/>
              </w:rPr>
              <w:t>n the DAP RFP, Attachment D</w:t>
            </w:r>
            <w:r w:rsidRPr="232A52F9" w:rsidR="05F8DE6D">
              <w:rPr>
                <w:rFonts w:ascii="Arial" w:hAnsi="Arial" w:eastAsia="Arial" w:cs="Arial" w:asciiTheme="minorAscii" w:hAnsiTheme="minorAscii" w:eastAsiaTheme="minorAscii" w:cstheme="minorAscii"/>
                <w:sz w:val="24"/>
                <w:szCs w:val="24"/>
              </w:rPr>
              <w:t>: Additional Certifications,</w:t>
            </w:r>
            <w:r w:rsidRPr="232A52F9" w:rsidR="23416ADC">
              <w:rPr>
                <w:rFonts w:ascii="Arial" w:hAnsi="Arial" w:eastAsia="Arial" w:cs="Arial" w:asciiTheme="minorAscii" w:hAnsiTheme="minorAscii" w:eastAsiaTheme="minorAscii" w:cstheme="minorAscii"/>
                <w:sz w:val="24"/>
                <w:szCs w:val="24"/>
              </w:rPr>
              <w:t xml:space="preserve"> section 1(</w:t>
            </w:r>
            <w:r w:rsidRPr="232A52F9" w:rsidR="2F62FEC0">
              <w:rPr>
                <w:rFonts w:ascii="Arial" w:hAnsi="Arial" w:eastAsia="Arial" w:cs="Arial" w:asciiTheme="minorAscii" w:hAnsiTheme="minorAscii" w:eastAsiaTheme="minorAscii" w:cstheme="minorAscii"/>
                <w:sz w:val="24"/>
                <w:szCs w:val="24"/>
              </w:rPr>
              <w:t>2</w:t>
            </w:r>
            <w:r w:rsidRPr="232A52F9" w:rsidR="23416ADC">
              <w:rPr>
                <w:rFonts w:ascii="Arial" w:hAnsi="Arial" w:eastAsia="Arial" w:cs="Arial" w:asciiTheme="minorAscii" w:hAnsiTheme="minorAscii" w:eastAsiaTheme="minorAscii" w:cstheme="minorAscii"/>
                <w:sz w:val="24"/>
                <w:szCs w:val="24"/>
              </w:rPr>
              <w:t>)</w:t>
            </w:r>
            <w:r w:rsidRPr="232A52F9" w:rsidR="09880948">
              <w:rPr>
                <w:rFonts w:ascii="Arial" w:hAnsi="Arial" w:eastAsia="Arial" w:cs="Arial" w:asciiTheme="minorAscii" w:hAnsiTheme="minorAscii" w:eastAsiaTheme="minorAscii" w:cstheme="minorAscii"/>
                <w:sz w:val="24"/>
                <w:szCs w:val="24"/>
              </w:rPr>
              <w:t xml:space="preserve"> states:</w:t>
            </w:r>
          </w:p>
          <w:p w:rsidRPr="00CB397D" w:rsidR="00CB397D" w:rsidP="7D1CD15E" w:rsidRDefault="00CB397D" w14:paraId="6B9C0D26" w14:textId="4F3D2FA1">
            <w:pPr>
              <w:pStyle w:val="Normal"/>
              <w:spacing w:before="60" w:beforeAutospacing="off" w:after="60" w:afterAutospacing="off"/>
              <w:ind w:left="360" w:hanging="0"/>
              <w:jc w:val="left"/>
              <w:rPr>
                <w:rFonts w:ascii="Arial" w:hAnsi="Arial" w:eastAsia="Arial" w:cs="Arial" w:asciiTheme="minorAscii" w:hAnsiTheme="minorAscii" w:eastAsiaTheme="minorAscii" w:cstheme="minorAscii"/>
                <w:noProof w:val="0"/>
                <w:sz w:val="24"/>
                <w:szCs w:val="24"/>
                <w:lang w:val="en-US"/>
              </w:rPr>
            </w:pPr>
            <w:r w:rsidRPr="232A52F9" w:rsidR="09880948">
              <w:rPr>
                <w:rFonts w:ascii="Arial" w:hAnsi="Arial" w:eastAsia="Arial" w:cs="Arial" w:asciiTheme="minorAscii" w:hAnsiTheme="minorAscii" w:eastAsiaTheme="minorAscii" w:cstheme="minorAscii"/>
                <w:noProof w:val="0"/>
                <w:sz w:val="24"/>
                <w:szCs w:val="24"/>
                <w:lang w:val="en-US"/>
              </w:rPr>
              <w:t xml:space="preserve">2. </w:t>
            </w:r>
            <w:r w:rsidRPr="232A52F9" w:rsidR="60BB0551">
              <w:rPr>
                <w:rFonts w:ascii="Arial" w:hAnsi="Arial" w:eastAsia="Arial" w:cs="Arial" w:asciiTheme="minorAscii" w:hAnsiTheme="minorAscii" w:eastAsiaTheme="minorAscii" w:cstheme="minorAscii"/>
                <w:noProof w:val="0"/>
                <w:sz w:val="24"/>
                <w:szCs w:val="24"/>
                <w:lang w:val="en-US"/>
              </w:rPr>
              <w:t xml:space="preserve">The Bid Proposal has been developed independently, without consultation, communication or agreement with any other Bidder or parties for the purpose of restricting </w:t>
            </w:r>
            <w:r w:rsidRPr="232A52F9" w:rsidR="60BB0551">
              <w:rPr>
                <w:rFonts w:ascii="Arial" w:hAnsi="Arial" w:eastAsia="Arial" w:cs="Arial" w:asciiTheme="minorAscii" w:hAnsiTheme="minorAscii" w:eastAsiaTheme="minorAscii" w:cstheme="minorAscii"/>
                <w:noProof w:val="0"/>
                <w:sz w:val="24"/>
                <w:szCs w:val="24"/>
                <w:lang w:val="en-US"/>
              </w:rPr>
              <w:t>competition;</w:t>
            </w:r>
          </w:p>
          <w:p w:rsidRPr="00CB397D" w:rsidR="00CB397D" w:rsidP="7D1CD15E" w:rsidRDefault="00CB397D" w14:paraId="2D6E5A7D" w14:textId="3D44EE99">
            <w:pPr>
              <w:pStyle w:val="Normal"/>
              <w:spacing w:before="60" w:beforeAutospacing="off" w:after="60" w:afterAutospacing="off"/>
              <w:ind w:left="0" w:hanging="0"/>
              <w:jc w:val="left"/>
              <w:rPr>
                <w:rFonts w:ascii="Arial" w:hAnsi="Arial" w:eastAsia="Arial" w:cs="Arial" w:asciiTheme="minorAscii" w:hAnsiTheme="minorAscii" w:eastAsiaTheme="minorAscii" w:cstheme="minorAscii"/>
                <w:noProof w:val="0"/>
                <w:sz w:val="24"/>
                <w:szCs w:val="24"/>
                <w:lang w:val="en-US"/>
              </w:rPr>
            </w:pPr>
          </w:p>
          <w:p w:rsidRPr="00CB397D" w:rsidR="00CB397D" w:rsidP="77E3B7DB" w:rsidRDefault="00CB397D" w14:paraId="60A67D57" w14:textId="22B947CA">
            <w:pPr>
              <w:pStyle w:val="Normal"/>
              <w:spacing w:before="60" w:beforeAutospacing="off" w:after="60" w:afterAutospacing="off"/>
              <w:ind w:left="0" w:hanging="0"/>
              <w:jc w:val="left"/>
              <w:rPr>
                <w:rFonts w:ascii="Arial" w:hAnsi="Arial" w:eastAsia="Arial" w:cs="Arial" w:asciiTheme="minorAscii" w:hAnsiTheme="minorAscii" w:eastAsiaTheme="minorAscii" w:cstheme="minorAscii"/>
                <w:noProof w:val="0"/>
                <w:sz w:val="24"/>
                <w:szCs w:val="24"/>
                <w:lang w:val="en-US"/>
              </w:rPr>
            </w:pPr>
            <w:r w:rsidRPr="232A52F9" w:rsidR="4D0A4BAF">
              <w:rPr>
                <w:rFonts w:ascii="Arial" w:hAnsi="Arial" w:eastAsia="Arial" w:cs="Arial" w:asciiTheme="minorAscii" w:hAnsiTheme="minorAscii" w:eastAsiaTheme="minorAscii" w:cstheme="minorAscii"/>
                <w:noProof w:val="0"/>
                <w:sz w:val="24"/>
                <w:szCs w:val="24"/>
                <w:lang w:val="en-US"/>
              </w:rPr>
              <w:t xml:space="preserve">Attachment D </w:t>
            </w:r>
            <w:r w:rsidRPr="232A52F9" w:rsidR="4D0A4BAF">
              <w:rPr>
                <w:rFonts w:ascii="Arial" w:hAnsi="Arial" w:eastAsia="Arial" w:cs="Arial" w:asciiTheme="minorAscii" w:hAnsiTheme="minorAscii" w:eastAsiaTheme="minorAscii" w:cstheme="minorAscii"/>
                <w:noProof w:val="0"/>
                <w:sz w:val="24"/>
                <w:szCs w:val="24"/>
                <w:lang w:val="en-US"/>
              </w:rPr>
              <w:t>as a whole should</w:t>
            </w:r>
            <w:r w:rsidRPr="232A52F9" w:rsidR="4D0A4BAF">
              <w:rPr>
                <w:rFonts w:ascii="Arial" w:hAnsi="Arial" w:eastAsia="Arial" w:cs="Arial" w:asciiTheme="minorAscii" w:hAnsiTheme="minorAscii" w:eastAsiaTheme="minorAscii" w:cstheme="minorAscii"/>
                <w:noProof w:val="0"/>
                <w:sz w:val="24"/>
                <w:szCs w:val="24"/>
                <w:lang w:val="en-US"/>
              </w:rPr>
              <w:t xml:space="preserve"> be read and reviewed for further information on this topic.</w:t>
            </w:r>
          </w:p>
          <w:p w:rsidRPr="00CB397D" w:rsidR="00CB397D" w:rsidP="77E3B7DB" w:rsidRDefault="00CB397D" w14:paraId="524B464B" w14:textId="66115AEC">
            <w:pPr>
              <w:pStyle w:val="Normal"/>
              <w:spacing w:before="60" w:beforeAutospacing="off" w:after="60" w:afterAutospacing="off"/>
              <w:ind w:left="0" w:hanging="0"/>
              <w:jc w:val="left"/>
              <w:rPr>
                <w:rFonts w:ascii="Arial" w:hAnsi="Arial" w:eastAsia="Arial" w:cs="Arial" w:asciiTheme="minorAscii" w:hAnsiTheme="minorAscii" w:eastAsiaTheme="minorAscii" w:cstheme="minorAscii"/>
                <w:noProof w:val="0"/>
                <w:sz w:val="24"/>
                <w:szCs w:val="24"/>
                <w:lang w:val="en-US"/>
              </w:rPr>
            </w:pPr>
          </w:p>
          <w:p w:rsidRPr="00CB397D" w:rsidR="00CB397D" w:rsidP="7D1CD15E" w:rsidRDefault="00CB397D" w14:paraId="74F511B9" w14:textId="0024FF1C">
            <w:pPr>
              <w:pStyle w:val="Normal"/>
              <w:spacing w:before="60" w:beforeAutospacing="off" w:after="60" w:afterAutospacing="off"/>
              <w:ind w:left="0" w:hanging="0"/>
              <w:jc w:val="left"/>
              <w:rPr>
                <w:rFonts w:ascii="Arial" w:hAnsi="Arial" w:eastAsia="Arial" w:cs="Arial" w:asciiTheme="minorAscii" w:hAnsiTheme="minorAscii" w:eastAsiaTheme="minorAscii" w:cstheme="minorAscii"/>
                <w:noProof w:val="0"/>
                <w:sz w:val="24"/>
                <w:szCs w:val="24"/>
                <w:lang w:val="en-US"/>
              </w:rPr>
            </w:pPr>
            <w:r w:rsidRPr="232A52F9" w:rsidR="14C02FE6">
              <w:rPr>
                <w:rFonts w:ascii="Arial" w:hAnsi="Arial" w:eastAsia="Arial" w:cs="Arial" w:asciiTheme="minorAscii" w:hAnsiTheme="minorAscii" w:eastAsiaTheme="minorAscii" w:cstheme="minorAscii"/>
                <w:noProof w:val="0"/>
                <w:sz w:val="24"/>
                <w:szCs w:val="24"/>
                <w:lang w:val="en-US"/>
              </w:rPr>
              <w:t xml:space="preserve">This is </w:t>
            </w:r>
            <w:r w:rsidRPr="232A52F9" w:rsidR="14C02FE6">
              <w:rPr>
                <w:rFonts w:ascii="Arial" w:hAnsi="Arial" w:eastAsia="Arial" w:cs="Arial" w:asciiTheme="minorAscii" w:hAnsiTheme="minorAscii" w:eastAsiaTheme="minorAscii" w:cstheme="minorAscii"/>
                <w:noProof w:val="0"/>
                <w:sz w:val="24"/>
                <w:szCs w:val="24"/>
                <w:lang w:val="en-US"/>
              </w:rPr>
              <w:t>similar to</w:t>
            </w:r>
            <w:r w:rsidRPr="232A52F9" w:rsidR="14C02FE6">
              <w:rPr>
                <w:rFonts w:ascii="Arial" w:hAnsi="Arial" w:eastAsia="Arial" w:cs="Arial" w:asciiTheme="minorAscii" w:hAnsiTheme="minorAscii" w:eastAsiaTheme="minorAscii" w:cstheme="minorAscii"/>
                <w:noProof w:val="0"/>
                <w:sz w:val="24"/>
                <w:szCs w:val="24"/>
                <w:lang w:val="en-US"/>
              </w:rPr>
              <w:t xml:space="preserve"> certification in the BH-ASO RFP.</w:t>
            </w:r>
          </w:p>
        </w:tc>
      </w:tr>
      <w:tr w:rsidRPr="00CB397D" w:rsidR="00CB397D" w:rsidTr="232A52F9" w14:paraId="3C72971C" w14:textId="77777777">
        <w:trPr>
          <w:trHeight w:val="795"/>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68E6DB8"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2 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1141079" w14:textId="77777777" w14:noSpellErr="1">
            <w:pPr>
              <w:rPr>
                <w:rFonts w:ascii="Arial" w:hAnsi="Arial" w:eastAsia="Arial" w:cs="Arial" w:asciiTheme="minorAscii" w:hAnsiTheme="minorAscii" w:eastAsiaTheme="minorAscii" w:cstheme="minorAscii"/>
                <w:sz w:val="24"/>
                <w:szCs w:val="24"/>
              </w:rPr>
            </w:pPr>
            <w:r w:rsidRPr="232A52F9" w:rsidR="00CB397D">
              <w:rPr>
                <w:rFonts w:ascii="Arial" w:hAnsi="Arial" w:eastAsia="Arial" w:cs="Arial" w:asciiTheme="minorAscii" w:hAnsiTheme="minorAscii" w:eastAsiaTheme="minorAscii" w:cstheme="minorAscii"/>
                <w:sz w:val="24"/>
                <w:szCs w:val="24"/>
              </w:rPr>
              <w:t>Is it possible to get a list of those that had an intent to bid for each of the areas. </w:t>
            </w:r>
          </w:p>
          <w:p w:rsidRPr="00CB397D" w:rsidR="00CB397D" w:rsidP="4F5ADB1F" w:rsidRDefault="00CB397D" w14:paraId="09C8C9B4" w14:textId="77777777" w14:noSpellErr="1">
            <w:pPr>
              <w:rPr>
                <w:rFonts w:ascii="Arial" w:hAnsi="Arial" w:eastAsia="Arial" w:cs="Arial" w:asciiTheme="minorAscii" w:hAnsiTheme="minorAscii" w:eastAsiaTheme="minorAscii" w:cstheme="minorAscii"/>
                <w:sz w:val="24"/>
                <w:szCs w:val="24"/>
              </w:rPr>
            </w:pPr>
            <w:r w:rsidRPr="232A52F9" w:rsidR="00CB397D">
              <w:rPr>
                <w:rFonts w:ascii="Arial" w:hAnsi="Arial" w:eastAsia="Arial" w:cs="Arial" w:asciiTheme="minorAscii" w:hAnsiTheme="minorAscii" w:eastAsiaTheme="minorAscii" w:cstheme="minorAscii"/>
                <w:sz w:val="24"/>
                <w:szCs w:val="24"/>
              </w:rPr>
              <w:t>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232A52F9" w:rsidRDefault="00CB397D" w14:paraId="76EEA666" w14:textId="2415EE8E">
            <w:pPr>
              <w:pStyle w:val="Normal"/>
              <w:suppressLineNumbers w:val="0"/>
              <w:bidi w:val="0"/>
              <w:spacing w:before="0" w:beforeAutospacing="off" w:after="120" w:afterAutospacing="off" w:line="264" w:lineRule="auto"/>
              <w:ind w:left="91" w:right="0"/>
              <w:jc w:val="left"/>
              <w:rPr>
                <w:rFonts w:ascii="Arial" w:hAnsi="Arial" w:eastAsia="Arial" w:cs="Arial" w:asciiTheme="minorAscii" w:hAnsiTheme="minorAscii" w:eastAsiaTheme="minorAscii" w:cstheme="minorAscii"/>
                <w:sz w:val="24"/>
                <w:szCs w:val="24"/>
              </w:rPr>
            </w:pPr>
            <w:r w:rsidRPr="232A52F9" w:rsidR="5DEDD27E">
              <w:rPr>
                <w:rFonts w:ascii="Arial" w:hAnsi="Arial" w:eastAsia="Arial" w:cs="Arial" w:asciiTheme="minorAscii" w:hAnsiTheme="minorAscii" w:eastAsiaTheme="minorAscii" w:cstheme="minorAscii"/>
                <w:sz w:val="24"/>
                <w:szCs w:val="24"/>
              </w:rPr>
              <w:t>This will be posted with Amendment #2</w:t>
            </w:r>
            <w:r w:rsidRPr="232A52F9" w:rsidR="5DEDD27E">
              <w:rPr>
                <w:rFonts w:ascii="Arial" w:hAnsi="Arial" w:eastAsia="Arial" w:cs="Arial" w:asciiTheme="minorAscii" w:hAnsiTheme="minorAscii" w:eastAsiaTheme="minorAscii" w:cstheme="minorAscii"/>
                <w:sz w:val="24"/>
                <w:szCs w:val="24"/>
              </w:rPr>
              <w:t xml:space="preserve"> </w:t>
            </w:r>
          </w:p>
        </w:tc>
      </w:tr>
      <w:tr w:rsidRPr="00CB397D" w:rsidR="00CB397D" w:rsidTr="232A52F9" w14:paraId="4407FB0C" w14:textId="77777777">
        <w:trPr>
          <w:trHeight w:val="795"/>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131BD0FC"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3 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2D2D15C9"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This is a question about the statewide training and technology call center. Those proposals were already due. What is the date of that award notification.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35A98960"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According to the current timeline the estimated date for the Notice of Intent to Award is November 18</w:t>
            </w:r>
            <w:r w:rsidRPr="4F5ADB1F" w:rsidR="00CB397D">
              <w:rPr>
                <w:rFonts w:ascii="Arial" w:hAnsi="Arial" w:eastAsia="Arial" w:cs="Arial" w:asciiTheme="minorAscii" w:hAnsiTheme="minorAscii" w:eastAsiaTheme="minorAscii" w:cstheme="minorAscii"/>
                <w:sz w:val="24"/>
                <w:szCs w:val="24"/>
                <w:vertAlign w:val="superscript"/>
              </w:rPr>
              <w:t>th</w:t>
            </w:r>
            <w:r w:rsidRPr="4F5ADB1F" w:rsidR="00CB397D">
              <w:rPr>
                <w:rFonts w:ascii="Arial" w:hAnsi="Arial" w:eastAsia="Arial" w:cs="Arial" w:asciiTheme="minorAscii" w:hAnsiTheme="minorAscii" w:eastAsiaTheme="minorAscii" w:cstheme="minorAscii"/>
                <w:sz w:val="24"/>
                <w:szCs w:val="24"/>
              </w:rPr>
              <w:t>. We are on track to meet this date. </w:t>
            </w:r>
          </w:p>
        </w:tc>
      </w:tr>
      <w:tr w:rsidRPr="00CB397D" w:rsidR="00CB397D" w:rsidTr="232A52F9" w14:paraId="2833CAC6" w14:textId="77777777">
        <w:trPr>
          <w:trHeight w:val="705"/>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136C6AB"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4 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2D70304A"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In the questions it </w:t>
            </w:r>
            <w:r w:rsidRPr="4F5ADB1F" w:rsidR="00CB397D">
              <w:rPr>
                <w:rFonts w:ascii="Arial" w:hAnsi="Arial" w:eastAsia="Arial" w:cs="Arial" w:asciiTheme="minorAscii" w:hAnsiTheme="minorAscii" w:eastAsiaTheme="minorAscii" w:cstheme="minorAscii"/>
                <w:sz w:val="24"/>
                <w:szCs w:val="24"/>
              </w:rPr>
              <w:t>states</w:t>
            </w:r>
            <w:r w:rsidRPr="4F5ADB1F" w:rsidR="00CB397D">
              <w:rPr>
                <w:rFonts w:ascii="Arial" w:hAnsi="Arial" w:eastAsia="Arial" w:cs="Arial" w:asciiTheme="minorAscii" w:hAnsiTheme="minorAscii" w:eastAsiaTheme="minorAscii" w:cstheme="minorAscii"/>
                <w:sz w:val="24"/>
                <w:szCs w:val="24"/>
              </w:rPr>
              <w:t xml:space="preserve"> that the DAP is limited access to LTSS and that you can opt into service coordination and all other aspects are managed by the agency. How will LTSS service coordination funding work? For example, I see attachment L is the funding. If you opt into LTSS does this count in the finances that are budgeted there? More specifically, who is funding the actual service coordinators? It </w:t>
            </w:r>
            <w:r w:rsidRPr="4F5ADB1F" w:rsidR="00CB397D">
              <w:rPr>
                <w:rFonts w:ascii="Arial" w:hAnsi="Arial" w:eastAsia="Arial" w:cs="Arial" w:asciiTheme="minorAscii" w:hAnsiTheme="minorAscii" w:eastAsiaTheme="minorAscii" w:cstheme="minorAscii"/>
                <w:sz w:val="24"/>
                <w:szCs w:val="24"/>
              </w:rPr>
              <w:t>states</w:t>
            </w:r>
            <w:r w:rsidRPr="4F5ADB1F" w:rsidR="00CB397D">
              <w:rPr>
                <w:rFonts w:ascii="Arial" w:hAnsi="Arial" w:eastAsia="Arial" w:cs="Arial" w:asciiTheme="minorAscii" w:hAnsiTheme="minorAscii" w:eastAsiaTheme="minorAscii" w:cstheme="minorAscii"/>
                <w:sz w:val="24"/>
                <w:szCs w:val="24"/>
              </w:rPr>
              <w:t xml:space="preserve"> that the </w:t>
            </w:r>
            <w:r w:rsidRPr="4F5ADB1F" w:rsidR="00CB397D">
              <w:rPr>
                <w:rFonts w:ascii="Arial" w:hAnsi="Arial" w:eastAsia="Arial" w:cs="Arial" w:asciiTheme="minorAscii" w:hAnsiTheme="minorAscii" w:eastAsiaTheme="minorAscii" w:cstheme="minorAscii"/>
                <w:sz w:val="24"/>
                <w:szCs w:val="24"/>
              </w:rPr>
              <w:t>agency will fund the service, but who is funding the service coordinators? Does this come out of your STSS funding as well? </w:t>
            </w:r>
          </w:p>
          <w:p w:rsidRPr="00CB397D" w:rsidR="00CB397D" w:rsidP="4F5ADB1F" w:rsidRDefault="00CB397D" w14:paraId="43F95A21"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500381C3"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The questions in the first round said if you say you will do subcontractor service coordination that you would still be using funding option 2. If you provide service coordination you get funding from option 1? If you subcontract or </w:t>
            </w:r>
            <w:r w:rsidRPr="4F5ADB1F" w:rsidR="00CB397D">
              <w:rPr>
                <w:rFonts w:ascii="Arial" w:hAnsi="Arial" w:eastAsia="Arial" w:cs="Arial" w:asciiTheme="minorAscii" w:hAnsiTheme="minorAscii" w:eastAsiaTheme="minorAscii" w:cstheme="minorAscii"/>
                <w:sz w:val="24"/>
                <w:szCs w:val="24"/>
              </w:rPr>
              <w:t>don’t</w:t>
            </w:r>
            <w:r w:rsidRPr="4F5ADB1F" w:rsidR="00CB397D">
              <w:rPr>
                <w:rFonts w:ascii="Arial" w:hAnsi="Arial" w:eastAsia="Arial" w:cs="Arial" w:asciiTheme="minorAscii" w:hAnsiTheme="minorAscii" w:eastAsiaTheme="minorAscii" w:cstheme="minorAscii"/>
                <w:sz w:val="24"/>
                <w:szCs w:val="24"/>
              </w:rPr>
              <w:t xml:space="preserve"> </w:t>
            </w:r>
            <w:r w:rsidRPr="4F5ADB1F" w:rsidR="00CB397D">
              <w:rPr>
                <w:rFonts w:ascii="Arial" w:hAnsi="Arial" w:eastAsia="Arial" w:cs="Arial" w:asciiTheme="minorAscii" w:hAnsiTheme="minorAscii" w:eastAsiaTheme="minorAscii" w:cstheme="minorAscii"/>
                <w:sz w:val="24"/>
                <w:szCs w:val="24"/>
              </w:rPr>
              <w:t>provide</w:t>
            </w:r>
            <w:r w:rsidRPr="4F5ADB1F" w:rsidR="00CB397D">
              <w:rPr>
                <w:rFonts w:ascii="Arial" w:hAnsi="Arial" w:eastAsia="Arial" w:cs="Arial" w:asciiTheme="minorAscii" w:hAnsiTheme="minorAscii" w:eastAsiaTheme="minorAscii" w:cstheme="minorAscii"/>
                <w:sz w:val="24"/>
                <w:szCs w:val="24"/>
              </w:rPr>
              <w:t xml:space="preserve"> you would have option 2?  </w:t>
            </w:r>
          </w:p>
          <w:p w:rsidRPr="00CB397D" w:rsidR="00CB397D" w:rsidP="4F5ADB1F" w:rsidRDefault="00CB397D" w14:paraId="3195E8DD"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C4B8E70" w14:textId="66CA595B">
            <w:pPr>
              <w:rPr>
                <w:rFonts w:ascii="Arial" w:hAnsi="Arial" w:eastAsia="Arial" w:cs="Arial" w:asciiTheme="minorAscii" w:hAnsiTheme="minorAscii" w:eastAsiaTheme="minorAscii" w:cstheme="minorAscii"/>
                <w:sz w:val="24"/>
                <w:szCs w:val="24"/>
              </w:rPr>
            </w:pPr>
            <w:r w:rsidRPr="77E3B7DB" w:rsidR="00CB397D">
              <w:rPr>
                <w:rFonts w:ascii="Arial" w:hAnsi="Arial" w:eastAsia="Arial" w:cs="Arial" w:asciiTheme="minorAscii" w:hAnsiTheme="minorAscii" w:eastAsiaTheme="minorAscii" w:cstheme="minorAscii"/>
                <w:sz w:val="24"/>
                <w:szCs w:val="24"/>
              </w:rPr>
              <w:t>Yes, the service coordinators are funded by the DAP</w:t>
            </w:r>
            <w:r w:rsidRPr="77E3B7DB" w:rsidR="44C4ECB2">
              <w:rPr>
                <w:rFonts w:ascii="Arial" w:hAnsi="Arial" w:eastAsia="Arial" w:cs="Arial" w:asciiTheme="minorAscii" w:hAnsiTheme="minorAscii" w:eastAsiaTheme="minorAscii" w:cstheme="minorAscii"/>
                <w:sz w:val="24"/>
                <w:szCs w:val="24"/>
              </w:rPr>
              <w:t xml:space="preserve"> if you opt into service coordination for the provision of LTSS</w:t>
            </w:r>
            <w:r w:rsidRPr="77E3B7DB" w:rsidR="00CB397D">
              <w:rPr>
                <w:rFonts w:ascii="Arial" w:hAnsi="Arial" w:eastAsia="Arial" w:cs="Arial" w:asciiTheme="minorAscii" w:hAnsiTheme="minorAscii" w:eastAsiaTheme="minorAscii" w:cstheme="minorAscii"/>
                <w:sz w:val="24"/>
                <w:szCs w:val="24"/>
              </w:rPr>
              <w:t xml:space="preserve">. </w:t>
            </w:r>
          </w:p>
          <w:p w:rsidRPr="00CB397D" w:rsidR="00CB397D" w:rsidP="4F5ADB1F" w:rsidRDefault="00CB397D" w14:paraId="79A4578B" w14:textId="3519DE65">
            <w:pPr>
              <w:rPr>
                <w:rFonts w:ascii="Arial" w:hAnsi="Arial" w:eastAsia="Arial" w:cs="Arial" w:asciiTheme="minorAscii" w:hAnsiTheme="minorAscii" w:eastAsiaTheme="minorAscii" w:cstheme="minorAscii"/>
                <w:sz w:val="24"/>
                <w:szCs w:val="24"/>
              </w:rPr>
            </w:pPr>
            <w:r w:rsidRPr="77E3B7DB" w:rsidR="00CB397D">
              <w:rPr>
                <w:rFonts w:ascii="Arial" w:hAnsi="Arial" w:eastAsia="Arial" w:cs="Arial" w:asciiTheme="minorAscii" w:hAnsiTheme="minorAscii" w:eastAsiaTheme="minorAscii" w:cstheme="minorAscii"/>
                <w:sz w:val="24"/>
                <w:szCs w:val="24"/>
              </w:rPr>
              <w:t xml:space="preserve">On attachment L option 1 is for Disability Access Points and service coordination. </w:t>
            </w:r>
            <w:r w:rsidRPr="77E3B7DB" w:rsidR="3B1AC1B6">
              <w:rPr>
                <w:rFonts w:ascii="Arial" w:hAnsi="Arial" w:eastAsia="Arial" w:cs="Arial" w:asciiTheme="minorAscii" w:hAnsiTheme="minorAscii" w:eastAsiaTheme="minorAscii" w:cstheme="minorAscii"/>
                <w:sz w:val="24"/>
                <w:szCs w:val="24"/>
              </w:rPr>
              <w:t>In addition to service coordination for the provision of LTSS, t</w:t>
            </w:r>
            <w:r w:rsidRPr="77E3B7DB" w:rsidR="00CB397D">
              <w:rPr>
                <w:rFonts w:ascii="Arial" w:hAnsi="Arial" w:eastAsia="Arial" w:cs="Arial" w:asciiTheme="minorAscii" w:hAnsiTheme="minorAscii" w:eastAsiaTheme="minorAscii" w:cstheme="minorAscii"/>
                <w:sz w:val="24"/>
                <w:szCs w:val="24"/>
              </w:rPr>
              <w:t xml:space="preserve">his covers Information and Assistance, Options Counseling and Short-Term Services and Supports. If you </w:t>
            </w:r>
            <w:r w:rsidRPr="77E3B7DB" w:rsidR="00CB397D">
              <w:rPr>
                <w:rFonts w:ascii="Arial" w:hAnsi="Arial" w:eastAsia="Arial" w:cs="Arial" w:asciiTheme="minorAscii" w:hAnsiTheme="minorAscii" w:eastAsiaTheme="minorAscii" w:cstheme="minorAscii"/>
                <w:sz w:val="24"/>
                <w:szCs w:val="24"/>
              </w:rPr>
              <w:t>don’t</w:t>
            </w:r>
            <w:r w:rsidRPr="77E3B7DB" w:rsidR="00CB397D">
              <w:rPr>
                <w:rFonts w:ascii="Arial" w:hAnsi="Arial" w:eastAsia="Arial" w:cs="Arial" w:asciiTheme="minorAscii" w:hAnsiTheme="minorAscii" w:eastAsiaTheme="minorAscii" w:cstheme="minorAscii"/>
                <w:sz w:val="24"/>
                <w:szCs w:val="24"/>
              </w:rPr>
              <w:t xml:space="preserve"> opt into the service coordination piece, then the 2</w:t>
            </w:r>
            <w:r w:rsidRPr="77E3B7DB" w:rsidR="00CB397D">
              <w:rPr>
                <w:rFonts w:ascii="Arial" w:hAnsi="Arial" w:eastAsia="Arial" w:cs="Arial" w:asciiTheme="minorAscii" w:hAnsiTheme="minorAscii" w:eastAsiaTheme="minorAscii" w:cstheme="minorAscii"/>
                <w:sz w:val="24"/>
                <w:szCs w:val="24"/>
                <w:vertAlign w:val="superscript"/>
              </w:rPr>
              <w:t>nd</w:t>
            </w:r>
            <w:r w:rsidRPr="77E3B7DB" w:rsidR="00CB397D">
              <w:rPr>
                <w:rFonts w:ascii="Arial" w:hAnsi="Arial" w:eastAsia="Arial" w:cs="Arial" w:asciiTheme="minorAscii" w:hAnsiTheme="minorAscii" w:eastAsiaTheme="minorAscii" w:cstheme="minorAscii"/>
                <w:sz w:val="24"/>
                <w:szCs w:val="24"/>
              </w:rPr>
              <w:t xml:space="preserve"> </w:t>
            </w:r>
            <w:r w:rsidRPr="77E3B7DB" w:rsidR="00CB397D">
              <w:rPr>
                <w:rFonts w:ascii="Arial" w:hAnsi="Arial" w:eastAsia="Arial" w:cs="Arial" w:asciiTheme="minorAscii" w:hAnsiTheme="minorAscii" w:eastAsiaTheme="minorAscii" w:cstheme="minorAscii"/>
                <w:sz w:val="24"/>
                <w:szCs w:val="24"/>
              </w:rPr>
              <w:t>option</w:t>
            </w:r>
            <w:r w:rsidRPr="77E3B7DB" w:rsidR="00CB397D">
              <w:rPr>
                <w:rFonts w:ascii="Arial" w:hAnsi="Arial" w:eastAsia="Arial" w:cs="Arial" w:asciiTheme="minorAscii" w:hAnsiTheme="minorAscii" w:eastAsiaTheme="minorAscii" w:cstheme="minorAscii"/>
                <w:sz w:val="24"/>
                <w:szCs w:val="24"/>
              </w:rPr>
              <w:t xml:space="preserve"> is the funding structure, which includes Information and Assistance, Options Counseling and S</w:t>
            </w:r>
            <w:r w:rsidRPr="77E3B7DB" w:rsidR="6A92A774">
              <w:rPr>
                <w:rFonts w:ascii="Arial" w:hAnsi="Arial" w:eastAsia="Arial" w:cs="Arial" w:asciiTheme="minorAscii" w:hAnsiTheme="minorAscii" w:eastAsiaTheme="minorAscii" w:cstheme="minorAscii"/>
                <w:sz w:val="24"/>
                <w:szCs w:val="24"/>
              </w:rPr>
              <w:t>TSS</w:t>
            </w:r>
            <w:r w:rsidRPr="77E3B7DB" w:rsidR="00CB397D">
              <w:rPr>
                <w:rFonts w:ascii="Arial" w:hAnsi="Arial" w:eastAsia="Arial" w:cs="Arial" w:asciiTheme="minorAscii" w:hAnsiTheme="minorAscii" w:eastAsiaTheme="minorAscii" w:cstheme="minorAscii"/>
                <w:sz w:val="24"/>
                <w:szCs w:val="24"/>
              </w:rPr>
              <w:t xml:space="preserve"> only. </w:t>
            </w:r>
          </w:p>
          <w:p w:rsidRPr="00CB397D" w:rsidR="00CB397D" w:rsidP="4F5ADB1F" w:rsidRDefault="00CB397D" w14:paraId="30BF6F40"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3B1BB88D"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Subcontracting does not </w:t>
            </w:r>
            <w:r w:rsidRPr="4F5ADB1F" w:rsidR="00CB397D">
              <w:rPr>
                <w:rFonts w:ascii="Arial" w:hAnsi="Arial" w:eastAsia="Arial" w:cs="Arial" w:asciiTheme="minorAscii" w:hAnsiTheme="minorAscii" w:eastAsiaTheme="minorAscii" w:cstheme="minorAscii"/>
                <w:sz w:val="24"/>
                <w:szCs w:val="24"/>
              </w:rPr>
              <w:t>impact</w:t>
            </w:r>
            <w:r w:rsidRPr="4F5ADB1F" w:rsidR="00CB397D">
              <w:rPr>
                <w:rFonts w:ascii="Arial" w:hAnsi="Arial" w:eastAsia="Arial" w:cs="Arial" w:asciiTheme="minorAscii" w:hAnsiTheme="minorAscii" w:eastAsiaTheme="minorAscii" w:cstheme="minorAscii"/>
                <w:sz w:val="24"/>
                <w:szCs w:val="24"/>
              </w:rPr>
              <w:t xml:space="preserve"> funding structure outlined in attachment L. </w:t>
            </w:r>
          </w:p>
          <w:p w:rsidRPr="00CB397D" w:rsidR="00CB397D" w:rsidP="4F5ADB1F" w:rsidRDefault="00CB397D" w14:paraId="3183CBF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tc>
      </w:tr>
      <w:tr w:rsidRPr="00CB397D" w:rsidR="00CB397D" w:rsidTr="232A52F9" w14:paraId="57CC5622"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65F6C8D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5 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478317A6"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Option 2 is if you do service coordination. This is less money than the first one.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B2F22B6"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On attachment L option 1 includes service coordination option 2 excludes service coordination. </w:t>
            </w:r>
          </w:p>
          <w:p w:rsidRPr="00CB397D" w:rsidR="00CB397D" w:rsidP="4F5ADB1F" w:rsidRDefault="00CB397D" w14:paraId="2A5346B5"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tc>
      </w:tr>
      <w:tr w:rsidRPr="00CB397D" w:rsidR="00CB397D" w:rsidTr="232A52F9" w14:paraId="027F04D2"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5114206"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6 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121EBAB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For LTSS, we do not pay for those? This is only for the coordination aspect.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3FED0253" w14:textId="58D3B7AF">
            <w:pPr>
              <w:rPr>
                <w:rFonts w:ascii="Arial" w:hAnsi="Arial" w:eastAsia="Arial" w:cs="Arial" w:asciiTheme="minorAscii" w:hAnsiTheme="minorAscii" w:eastAsiaTheme="minorAscii" w:cstheme="minorAscii"/>
                <w:sz w:val="24"/>
                <w:szCs w:val="24"/>
              </w:rPr>
            </w:pPr>
            <w:r w:rsidRPr="77E3B7DB" w:rsidR="00CB397D">
              <w:rPr>
                <w:rFonts w:ascii="Arial" w:hAnsi="Arial" w:eastAsia="Arial" w:cs="Arial" w:asciiTheme="minorAscii" w:hAnsiTheme="minorAscii" w:eastAsiaTheme="minorAscii" w:cstheme="minorAscii"/>
                <w:sz w:val="24"/>
                <w:szCs w:val="24"/>
              </w:rPr>
              <w:t xml:space="preserve">Payments of LTSS services are the responsibility of the Agency. DAPs </w:t>
            </w:r>
            <w:r w:rsidRPr="77E3B7DB" w:rsidR="00CB397D">
              <w:rPr>
                <w:rFonts w:ascii="Arial" w:hAnsi="Arial" w:eastAsia="Arial" w:cs="Arial" w:asciiTheme="minorAscii" w:hAnsiTheme="minorAscii" w:eastAsiaTheme="minorAscii" w:cstheme="minorAscii"/>
                <w:sz w:val="24"/>
                <w:szCs w:val="24"/>
              </w:rPr>
              <w:t>are responsible for</w:t>
            </w:r>
            <w:r w:rsidRPr="77E3B7DB" w:rsidR="00CB397D">
              <w:rPr>
                <w:rFonts w:ascii="Arial" w:hAnsi="Arial" w:eastAsia="Arial" w:cs="Arial" w:asciiTheme="minorAscii" w:hAnsiTheme="minorAscii" w:eastAsiaTheme="minorAscii" w:cstheme="minorAscii"/>
                <w:sz w:val="24"/>
                <w:szCs w:val="24"/>
              </w:rPr>
              <w:t xml:space="preserve"> insuring payer of last resort</w:t>
            </w:r>
            <w:r w:rsidRPr="77E3B7DB" w:rsidR="6B22163D">
              <w:rPr>
                <w:rFonts w:ascii="Arial" w:hAnsi="Arial" w:eastAsia="Arial" w:cs="Arial" w:asciiTheme="minorAscii" w:hAnsiTheme="minorAscii" w:eastAsiaTheme="minorAscii" w:cstheme="minorAscii"/>
                <w:sz w:val="24"/>
                <w:szCs w:val="24"/>
              </w:rPr>
              <w:t xml:space="preserve"> for these funds</w:t>
            </w:r>
            <w:r w:rsidRPr="77E3B7DB" w:rsidR="00CB397D">
              <w:rPr>
                <w:rFonts w:ascii="Arial" w:hAnsi="Arial" w:eastAsia="Arial" w:cs="Arial" w:asciiTheme="minorAscii" w:hAnsiTheme="minorAscii" w:eastAsiaTheme="minorAscii" w:cstheme="minorAscii"/>
                <w:sz w:val="24"/>
                <w:szCs w:val="24"/>
              </w:rPr>
              <w:t>. </w:t>
            </w:r>
          </w:p>
        </w:tc>
      </w:tr>
      <w:tr w:rsidRPr="00CB397D" w:rsidR="00CB397D" w:rsidTr="232A52F9" w14:paraId="3285036C"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35B0BA3" w14:textId="07F2884D">
            <w:pPr>
              <w:rPr>
                <w:rFonts w:ascii="Arial" w:hAnsi="Arial" w:eastAsia="Arial" w:cs="Arial" w:asciiTheme="minorAscii" w:hAnsiTheme="minorAscii" w:eastAsiaTheme="minorAscii" w:cstheme="minorAscii"/>
                <w:sz w:val="24"/>
                <w:szCs w:val="24"/>
              </w:rPr>
            </w:pPr>
            <w:r w:rsidRPr="7D1CD15E" w:rsidR="0300B7E2">
              <w:rPr>
                <w:rFonts w:ascii="Arial" w:hAnsi="Arial" w:eastAsia="Arial" w:cs="Arial" w:asciiTheme="minorAscii" w:hAnsiTheme="minorAscii" w:eastAsiaTheme="minorAscii" w:cstheme="minorAscii"/>
                <w:sz w:val="24"/>
                <w:szCs w:val="24"/>
              </w:rPr>
              <w:t>7</w:t>
            </w:r>
            <w:r w:rsidRPr="7D1CD15E" w:rsidR="00CB397D">
              <w:rPr>
                <w:rFonts w:ascii="Arial" w:hAnsi="Arial" w:eastAsia="Arial" w:cs="Arial" w:asciiTheme="minorAscii" w:hAnsiTheme="minorAscii" w:eastAsiaTheme="minorAscii" w:cstheme="minorAscii"/>
                <w:sz w:val="24"/>
                <w:szCs w:val="24"/>
              </w:rPr>
              <w:t> </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6DA1BDE"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When on the LTSS side, if the service coordinator is </w:t>
            </w:r>
            <w:r w:rsidRPr="4F5ADB1F" w:rsidR="00CB397D">
              <w:rPr>
                <w:rFonts w:ascii="Arial" w:hAnsi="Arial" w:eastAsia="Arial" w:cs="Arial" w:asciiTheme="minorAscii" w:hAnsiTheme="minorAscii" w:eastAsiaTheme="minorAscii" w:cstheme="minorAscii"/>
                <w:sz w:val="24"/>
                <w:szCs w:val="24"/>
              </w:rPr>
              <w:t>submitting</w:t>
            </w:r>
            <w:r w:rsidRPr="4F5ADB1F" w:rsidR="00CB397D">
              <w:rPr>
                <w:rFonts w:ascii="Arial" w:hAnsi="Arial" w:eastAsia="Arial" w:cs="Arial" w:asciiTheme="minorAscii" w:hAnsiTheme="minorAscii" w:eastAsiaTheme="minorAscii" w:cstheme="minorAscii"/>
                <w:sz w:val="24"/>
                <w:szCs w:val="24"/>
              </w:rPr>
              <w:t xml:space="preserve"> a request for services is this another system they put that funding request into, or are they asking the Agency?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86C019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We are working on this process right now. There would be an eligibility determination process and then a funding request. This is done by the Agency. </w:t>
            </w:r>
          </w:p>
        </w:tc>
      </w:tr>
      <w:tr w:rsidRPr="00CB397D" w:rsidR="00CB397D" w:rsidTr="232A52F9" w14:paraId="110C9220"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7D1CD15E" w:rsidRDefault="00CB397D" w14:paraId="33E127B8" w14:textId="55BAC517">
            <w:pPr>
              <w:pStyle w:val="Normal"/>
              <w:suppressLineNumbers w:val="0"/>
              <w:bidi w:val="0"/>
              <w:spacing w:before="0" w:beforeAutospacing="off" w:after="120" w:afterAutospacing="off" w:line="264" w:lineRule="auto"/>
              <w:ind w:left="0" w:right="0"/>
              <w:jc w:val="left"/>
            </w:pPr>
            <w:r w:rsidRPr="7D1CD15E" w:rsidR="51259654">
              <w:rPr>
                <w:rFonts w:ascii="Arial" w:hAnsi="Arial" w:eastAsia="Arial" w:cs="Arial" w:asciiTheme="minorAscii" w:hAnsiTheme="minorAscii" w:eastAsiaTheme="minorAscii" w:cstheme="minorAscii"/>
                <w:sz w:val="24"/>
                <w:szCs w:val="24"/>
              </w:rPr>
              <w:t>8</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FBD7D6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What happens if people </w:t>
            </w:r>
            <w:r w:rsidRPr="4F5ADB1F" w:rsidR="00CB397D">
              <w:rPr>
                <w:rFonts w:ascii="Arial" w:hAnsi="Arial" w:eastAsia="Arial" w:cs="Arial" w:asciiTheme="minorAscii" w:hAnsiTheme="minorAscii" w:eastAsiaTheme="minorAscii" w:cstheme="minorAscii"/>
                <w:sz w:val="24"/>
                <w:szCs w:val="24"/>
              </w:rPr>
              <w:t>don’t</w:t>
            </w:r>
            <w:r w:rsidRPr="4F5ADB1F" w:rsidR="00CB397D">
              <w:rPr>
                <w:rFonts w:ascii="Arial" w:hAnsi="Arial" w:eastAsia="Arial" w:cs="Arial" w:asciiTheme="minorAscii" w:hAnsiTheme="minorAscii" w:eastAsiaTheme="minorAscii" w:cstheme="minorAscii"/>
                <w:sz w:val="24"/>
                <w:szCs w:val="24"/>
              </w:rPr>
              <w:t xml:space="preserve"> choose the service coordination </w:t>
            </w:r>
            <w:r w:rsidRPr="4F5ADB1F" w:rsidR="00CB397D">
              <w:rPr>
                <w:rFonts w:ascii="Arial" w:hAnsi="Arial" w:eastAsia="Arial" w:cs="Arial" w:asciiTheme="minorAscii" w:hAnsiTheme="minorAscii" w:eastAsiaTheme="minorAscii" w:cstheme="minorAscii"/>
                <w:sz w:val="24"/>
                <w:szCs w:val="24"/>
              </w:rPr>
              <w:t>option</w:t>
            </w:r>
            <w:r w:rsidRPr="4F5ADB1F" w:rsidR="00CB397D">
              <w:rPr>
                <w:rFonts w:ascii="Arial" w:hAnsi="Arial" w:eastAsia="Arial" w:cs="Arial" w:asciiTheme="minorAscii" w:hAnsiTheme="minorAscii" w:eastAsiaTheme="minorAscii" w:cstheme="minorAscii"/>
                <w:sz w:val="24"/>
                <w:szCs w:val="24"/>
              </w:rPr>
              <w:t>? Who will in that case? </w:t>
            </w:r>
          </w:p>
          <w:p w:rsidRPr="00CB397D" w:rsidR="00CB397D" w:rsidP="4F5ADB1F" w:rsidRDefault="00CB397D" w14:paraId="037FF3A5"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5EB2A8A7"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Can we do just LTSS statewide?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6FCF2DA"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We would need to develop a different strategy. The goal of amending the RFP is to see if potential bidders would cover more territory up to statewide coverage.  </w:t>
            </w:r>
          </w:p>
          <w:p w:rsidRPr="00CB397D" w:rsidR="00CB397D" w:rsidP="4F5ADB1F" w:rsidRDefault="00CB397D" w14:paraId="30FD430D"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7F0229DA" w14:textId="07EEC3F1">
            <w:pPr>
              <w:rPr>
                <w:rFonts w:ascii="Arial" w:hAnsi="Arial" w:eastAsia="Arial" w:cs="Arial" w:asciiTheme="minorAscii" w:hAnsiTheme="minorAscii" w:eastAsiaTheme="minorAscii" w:cstheme="minorAscii"/>
                <w:sz w:val="24"/>
                <w:szCs w:val="24"/>
              </w:rPr>
            </w:pPr>
            <w:r w:rsidRPr="77E3B7DB" w:rsidR="00CB397D">
              <w:rPr>
                <w:rFonts w:ascii="Arial" w:hAnsi="Arial" w:eastAsia="Arial" w:cs="Arial" w:asciiTheme="minorAscii" w:hAnsiTheme="minorAscii" w:eastAsiaTheme="minorAscii" w:cstheme="minorAscii"/>
                <w:sz w:val="24"/>
                <w:szCs w:val="24"/>
              </w:rPr>
              <w:t xml:space="preserve">No, </w:t>
            </w:r>
            <w:r w:rsidRPr="77E3B7DB" w:rsidR="7107BFFE">
              <w:rPr>
                <w:rFonts w:ascii="Arial" w:hAnsi="Arial" w:eastAsia="Arial" w:cs="Arial" w:asciiTheme="minorAscii" w:hAnsiTheme="minorAscii" w:eastAsiaTheme="minorAscii" w:cstheme="minorAscii"/>
                <w:sz w:val="24"/>
                <w:szCs w:val="24"/>
              </w:rPr>
              <w:t>it</w:t>
            </w:r>
            <w:r w:rsidRPr="77E3B7DB" w:rsidR="00CB397D">
              <w:rPr>
                <w:rFonts w:ascii="Arial" w:hAnsi="Arial" w:eastAsia="Arial" w:cs="Arial" w:asciiTheme="minorAscii" w:hAnsiTheme="minorAscii" w:eastAsiaTheme="minorAscii" w:cstheme="minorAscii"/>
                <w:sz w:val="24"/>
                <w:szCs w:val="24"/>
              </w:rPr>
              <w:t xml:space="preserve"> is not an option to only do service coordination for LTSS. </w:t>
            </w:r>
          </w:p>
        </w:tc>
      </w:tr>
      <w:tr w:rsidRPr="00CB397D" w:rsidR="00CB397D" w:rsidTr="232A52F9" w14:paraId="087B35DE"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2A4E87E7" w14:textId="579E8A7D">
            <w:pPr>
              <w:rPr>
                <w:rFonts w:ascii="Arial" w:hAnsi="Arial" w:eastAsia="Arial" w:cs="Arial" w:asciiTheme="minorAscii" w:hAnsiTheme="minorAscii" w:eastAsiaTheme="minorAscii" w:cstheme="minorAscii"/>
                <w:sz w:val="24"/>
                <w:szCs w:val="24"/>
              </w:rPr>
            </w:pPr>
            <w:r w:rsidRPr="7D1CD15E" w:rsidR="2410130C">
              <w:rPr>
                <w:rFonts w:ascii="Arial" w:hAnsi="Arial" w:eastAsia="Arial" w:cs="Arial" w:asciiTheme="minorAscii" w:hAnsiTheme="minorAscii" w:eastAsiaTheme="minorAscii" w:cstheme="minorAscii"/>
                <w:sz w:val="24"/>
                <w:szCs w:val="24"/>
              </w:rPr>
              <w:t>9</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21C07E30"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LTSS is optional. It looks like you get more points if you add it in as optional. If you </w:t>
            </w:r>
            <w:r w:rsidRPr="4F5ADB1F" w:rsidR="00CB397D">
              <w:rPr>
                <w:rFonts w:ascii="Arial" w:hAnsi="Arial" w:eastAsia="Arial" w:cs="Arial" w:asciiTheme="minorAscii" w:hAnsiTheme="minorAscii" w:eastAsiaTheme="minorAscii" w:cstheme="minorAscii"/>
                <w:sz w:val="24"/>
                <w:szCs w:val="24"/>
              </w:rPr>
              <w:t>don’t</w:t>
            </w:r>
            <w:r w:rsidRPr="4F5ADB1F" w:rsidR="00CB397D">
              <w:rPr>
                <w:rFonts w:ascii="Arial" w:hAnsi="Arial" w:eastAsia="Arial" w:cs="Arial" w:asciiTheme="minorAscii" w:hAnsiTheme="minorAscii" w:eastAsiaTheme="minorAscii" w:cstheme="minorAscii"/>
                <w:sz w:val="24"/>
                <w:szCs w:val="24"/>
              </w:rPr>
              <w:t>, will you lose points?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0B5C609"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See section 4 and the example scoring guide. </w:t>
            </w:r>
          </w:p>
        </w:tc>
      </w:tr>
      <w:tr w:rsidRPr="00CB397D" w:rsidR="00CB397D" w:rsidTr="232A52F9" w14:paraId="14BB6397"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9CE3D04" w14:textId="5F6C6A1C">
            <w:pPr>
              <w:rPr>
                <w:rFonts w:ascii="Arial" w:hAnsi="Arial" w:eastAsia="Arial" w:cs="Arial" w:asciiTheme="minorAscii" w:hAnsiTheme="minorAscii" w:eastAsiaTheme="minorAscii" w:cstheme="minorAscii"/>
                <w:sz w:val="24"/>
                <w:szCs w:val="24"/>
              </w:rPr>
            </w:pPr>
            <w:r w:rsidRPr="7D1CD15E" w:rsidR="00CB397D">
              <w:rPr>
                <w:rFonts w:ascii="Arial" w:hAnsi="Arial" w:eastAsia="Arial" w:cs="Arial" w:asciiTheme="minorAscii" w:hAnsiTheme="minorAscii" w:eastAsiaTheme="minorAscii" w:cstheme="minorAscii"/>
                <w:sz w:val="24"/>
                <w:szCs w:val="24"/>
              </w:rPr>
              <w:t>1</w:t>
            </w:r>
            <w:r w:rsidRPr="7D1CD15E" w:rsidR="46D0273B">
              <w:rPr>
                <w:rFonts w:ascii="Arial" w:hAnsi="Arial" w:eastAsia="Arial" w:cs="Arial" w:asciiTheme="minorAscii" w:hAnsiTheme="minorAscii" w:eastAsiaTheme="minorAscii" w:cstheme="minorAscii"/>
                <w:sz w:val="24"/>
                <w:szCs w:val="24"/>
              </w:rPr>
              <w:t>0</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807CB92"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Is the DAP an instrumentality of the state.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E198976"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DAPs are not instrumentalities of the state. </w:t>
            </w:r>
          </w:p>
        </w:tc>
      </w:tr>
      <w:tr w:rsidRPr="00CB397D" w:rsidR="00CB397D" w:rsidTr="232A52F9" w14:paraId="64C48C24"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73E844A9" w14:textId="383B3906">
            <w:pPr>
              <w:rPr>
                <w:rFonts w:ascii="Arial" w:hAnsi="Arial" w:eastAsia="Arial" w:cs="Arial" w:asciiTheme="minorAscii" w:hAnsiTheme="minorAscii" w:eastAsiaTheme="minorAscii" w:cstheme="minorAscii"/>
                <w:sz w:val="24"/>
                <w:szCs w:val="24"/>
              </w:rPr>
            </w:pPr>
            <w:r w:rsidRPr="7D1CD15E" w:rsidR="00CB397D">
              <w:rPr>
                <w:rFonts w:ascii="Arial" w:hAnsi="Arial" w:eastAsia="Arial" w:cs="Arial" w:asciiTheme="minorAscii" w:hAnsiTheme="minorAscii" w:eastAsiaTheme="minorAscii" w:cstheme="minorAscii"/>
                <w:sz w:val="24"/>
                <w:szCs w:val="24"/>
              </w:rPr>
              <w:t>1</w:t>
            </w:r>
            <w:r w:rsidRPr="7D1CD15E" w:rsidR="0E90D78D">
              <w:rPr>
                <w:rFonts w:ascii="Arial" w:hAnsi="Arial" w:eastAsia="Arial" w:cs="Arial" w:asciiTheme="minorAscii" w:hAnsiTheme="minorAscii" w:eastAsiaTheme="minorAscii" w:cstheme="minorAscii"/>
                <w:sz w:val="24"/>
                <w:szCs w:val="24"/>
              </w:rPr>
              <w:t>1</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309EF910"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If a behavioral health ASO is also identified as a DAP, does there have to be delineation of those duties or are all employees of a behavioral health ASO also subject to the instrumentality for the work they do as a DAP?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DC5A36B"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The instrumentality designation would only apply to work done as the behavioral health ASO. When HHS </w:t>
            </w:r>
            <w:r w:rsidRPr="4F5ADB1F" w:rsidR="00CB397D">
              <w:rPr>
                <w:rFonts w:ascii="Arial" w:hAnsi="Arial" w:eastAsia="Arial" w:cs="Arial" w:asciiTheme="minorAscii" w:hAnsiTheme="minorAscii" w:eastAsiaTheme="minorAscii" w:cstheme="minorAscii"/>
                <w:sz w:val="24"/>
                <w:szCs w:val="24"/>
              </w:rPr>
              <w:t>designates</w:t>
            </w:r>
            <w:r w:rsidRPr="4F5ADB1F" w:rsidR="00CB397D">
              <w:rPr>
                <w:rFonts w:ascii="Arial" w:hAnsi="Arial" w:eastAsia="Arial" w:cs="Arial" w:asciiTheme="minorAscii" w:hAnsiTheme="minorAscii" w:eastAsiaTheme="minorAscii" w:cstheme="minorAscii"/>
                <w:sz w:val="24"/>
                <w:szCs w:val="24"/>
              </w:rPr>
              <w:t xml:space="preserve"> an entity as an “instrumentality of the state,” it does so to allow that entity to carry on some specific function of government (641 IAC 495—4.1(1)(b) (effective Apr. 17, 2024)). In the case of a BH-ASO, the specific function is the work outlined in Iowa Code chapter 225A. The function described in this RFP is distinct from that described in Iowa Code 225A. Since the Disability Access Point (DAP) designation does not create an instrumentality of the state, </w:t>
            </w:r>
            <w:r w:rsidRPr="4F5ADB1F" w:rsidR="00CB397D">
              <w:rPr>
                <w:rFonts w:ascii="Arial" w:hAnsi="Arial" w:eastAsia="Arial" w:cs="Arial" w:asciiTheme="minorAscii" w:hAnsiTheme="minorAscii" w:eastAsiaTheme="minorAscii" w:cstheme="minorAscii"/>
                <w:sz w:val="24"/>
                <w:szCs w:val="24"/>
              </w:rPr>
              <w:t>state</w:t>
            </w:r>
            <w:r w:rsidRPr="4F5ADB1F" w:rsidR="00CB397D">
              <w:rPr>
                <w:rFonts w:ascii="Arial" w:hAnsi="Arial" w:eastAsia="Arial" w:cs="Arial" w:asciiTheme="minorAscii" w:hAnsiTheme="minorAscii" w:eastAsiaTheme="minorAscii" w:cstheme="minorAscii"/>
                <w:sz w:val="24"/>
                <w:szCs w:val="24"/>
              </w:rPr>
              <w:t xml:space="preserve"> and federal mandates applicable to an instrumentality of the state do not apply to work an entity performs as a DAP.   </w:t>
            </w:r>
          </w:p>
          <w:p w:rsidRPr="00CB397D" w:rsidR="00CB397D" w:rsidP="4F5ADB1F" w:rsidRDefault="00CB397D" w14:paraId="021B1A17"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tc>
      </w:tr>
      <w:tr w:rsidRPr="00CB397D" w:rsidR="00CB397D" w:rsidTr="232A52F9" w14:paraId="65803926" w14:textId="77777777">
        <w:trPr>
          <w:trHeight w:val="300"/>
        </w:trPr>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63412C3A" w14:textId="28C1B7DF">
            <w:pPr>
              <w:rPr>
                <w:rFonts w:ascii="Arial" w:hAnsi="Arial" w:eastAsia="Arial" w:cs="Arial" w:asciiTheme="minorAscii" w:hAnsiTheme="minorAscii" w:eastAsiaTheme="minorAscii" w:cstheme="minorAscii"/>
                <w:sz w:val="24"/>
                <w:szCs w:val="24"/>
              </w:rPr>
            </w:pPr>
            <w:r w:rsidRPr="7D1CD15E" w:rsidR="00CB397D">
              <w:rPr>
                <w:rFonts w:ascii="Arial" w:hAnsi="Arial" w:eastAsia="Arial" w:cs="Arial" w:asciiTheme="minorAscii" w:hAnsiTheme="minorAscii" w:eastAsiaTheme="minorAscii" w:cstheme="minorAscii"/>
                <w:sz w:val="24"/>
                <w:szCs w:val="24"/>
              </w:rPr>
              <w:t>1</w:t>
            </w:r>
            <w:r w:rsidRPr="7D1CD15E" w:rsidR="7E177117">
              <w:rPr>
                <w:rFonts w:ascii="Arial" w:hAnsi="Arial" w:eastAsia="Arial" w:cs="Arial" w:asciiTheme="minorAscii" w:hAnsiTheme="minorAscii" w:eastAsiaTheme="minorAscii" w:cstheme="minorAscii"/>
                <w:sz w:val="24"/>
                <w:szCs w:val="24"/>
              </w:rPr>
              <w:t>2</w:t>
            </w:r>
          </w:p>
        </w:tc>
        <w:tc>
          <w:tcPr>
            <w:tcW w:w="41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564A942C"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Admin cost.  </w:t>
            </w:r>
          </w:p>
          <w:p w:rsidRPr="00CB397D" w:rsidR="00CB397D" w:rsidP="4F5ADB1F" w:rsidRDefault="00CB397D" w14:paraId="0623336E"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If we are a district and a DAP how would </w:t>
            </w:r>
            <w:r w:rsidRPr="4F5ADB1F" w:rsidR="00CB397D">
              <w:rPr>
                <w:rFonts w:ascii="Arial" w:hAnsi="Arial" w:eastAsia="Arial" w:cs="Arial" w:asciiTheme="minorAscii" w:hAnsiTheme="minorAscii" w:eastAsiaTheme="minorAscii" w:cstheme="minorAscii"/>
                <w:sz w:val="24"/>
                <w:szCs w:val="24"/>
              </w:rPr>
              <w:t>different positions</w:t>
            </w:r>
            <w:r w:rsidRPr="4F5ADB1F" w:rsidR="00CB397D">
              <w:rPr>
                <w:rFonts w:ascii="Arial" w:hAnsi="Arial" w:eastAsia="Arial" w:cs="Arial" w:asciiTheme="minorAscii" w:hAnsiTheme="minorAscii" w:eastAsiaTheme="minorAscii" w:cstheme="minorAscii"/>
                <w:sz w:val="24"/>
                <w:szCs w:val="24"/>
              </w:rPr>
              <w:t xml:space="preserve"> fit underneath and </w:t>
            </w:r>
            <w:r w:rsidRPr="4F5ADB1F" w:rsidR="00CB397D">
              <w:rPr>
                <w:rFonts w:ascii="Arial" w:hAnsi="Arial" w:eastAsia="Arial" w:cs="Arial" w:asciiTheme="minorAscii" w:hAnsiTheme="minorAscii" w:eastAsiaTheme="minorAscii" w:cstheme="minorAscii"/>
                <w:sz w:val="24"/>
                <w:szCs w:val="24"/>
              </w:rPr>
              <w:t>do</w:t>
            </w:r>
            <w:r w:rsidRPr="4F5ADB1F" w:rsidR="00CB397D">
              <w:rPr>
                <w:rFonts w:ascii="Arial" w:hAnsi="Arial" w:eastAsia="Arial" w:cs="Arial" w:asciiTheme="minorAscii" w:hAnsiTheme="minorAscii" w:eastAsiaTheme="minorAscii" w:cstheme="minorAscii"/>
                <w:sz w:val="24"/>
                <w:szCs w:val="24"/>
              </w:rPr>
              <w:t xml:space="preserve"> they count as admin? For positions like who pay the bills for STSS and pay for OCR (some other district). If we can we split out their time/number of claims can this be billed as part of the service or is it strictly admin? </w:t>
            </w:r>
          </w:p>
        </w:tc>
        <w:tc>
          <w:tcPr>
            <w:tcW w:w="52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CB397D" w:rsidR="00CB397D" w:rsidP="4F5ADB1F" w:rsidRDefault="00CB397D" w14:paraId="0F78B577"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xml:space="preserve">Administrative costs need to fit within the information provided in section 1.3.4 Contract payment </w:t>
            </w:r>
            <w:r w:rsidRPr="4F5ADB1F" w:rsidR="00CB397D">
              <w:rPr>
                <w:rFonts w:ascii="Arial" w:hAnsi="Arial" w:eastAsia="Arial" w:cs="Arial" w:asciiTheme="minorAscii" w:hAnsiTheme="minorAscii" w:eastAsiaTheme="minorAscii" w:cstheme="minorAscii"/>
                <w:sz w:val="24"/>
                <w:szCs w:val="24"/>
              </w:rPr>
              <w:t>methodology</w:t>
            </w: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24D65A0B"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p w:rsidRPr="00CB397D" w:rsidR="00CB397D" w:rsidP="4F5ADB1F" w:rsidRDefault="00CB397D" w14:paraId="4E491A3B" w14:textId="77777777" w14:noSpellErr="1">
            <w:pPr>
              <w:rPr>
                <w:rFonts w:ascii="Arial" w:hAnsi="Arial" w:eastAsia="Arial" w:cs="Arial" w:asciiTheme="minorAscii" w:hAnsiTheme="minorAscii" w:eastAsiaTheme="minorAscii" w:cstheme="minorAscii"/>
                <w:sz w:val="24"/>
                <w:szCs w:val="24"/>
              </w:rPr>
            </w:pPr>
            <w:r w:rsidRPr="4F5ADB1F" w:rsidR="00CB397D">
              <w:rPr>
                <w:rFonts w:ascii="Arial" w:hAnsi="Arial" w:eastAsia="Arial" w:cs="Arial" w:asciiTheme="minorAscii" w:hAnsiTheme="minorAscii" w:eastAsiaTheme="minorAscii" w:cstheme="minorAscii"/>
                <w:sz w:val="24"/>
                <w:szCs w:val="24"/>
              </w:rPr>
              <w:t> </w:t>
            </w:r>
          </w:p>
        </w:tc>
      </w:tr>
    </w:tbl>
    <w:p w:rsidR="00CB397D" w:rsidP="4F5ADB1F" w:rsidRDefault="00CB397D" w14:paraId="34191A04" w14:textId="77777777" w14:noSpellErr="1">
      <w:pPr>
        <w:rPr>
          <w:rFonts w:ascii="Arial" w:hAnsi="Arial" w:eastAsia="Arial" w:cs="Arial" w:asciiTheme="minorAscii" w:hAnsiTheme="minorAscii" w:eastAsiaTheme="minorAscii" w:cstheme="minorAscii"/>
          <w:sz w:val="24"/>
          <w:szCs w:val="24"/>
        </w:rPr>
      </w:pPr>
    </w:p>
    <w:p w:rsidR="006303C7" w:rsidP="006303C7" w:rsidRDefault="006303C7" w14:paraId="726DB932" w14:textId="77777777">
      <w:bookmarkStart w:name="_Toc501113969" w:id="0"/>
    </w:p>
    <w:bookmarkEnd w:id="0"/>
    <w:sectPr w:rsidR="006303C7" w:rsidSect="00CB397D">
      <w:headerReference w:type="default" r:id="rId11"/>
      <w:pgSz w:w="12240" w:h="15840" w:orient="portrait"/>
      <w:pgMar w:top="1753"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397D" w:rsidP="00ED0FA2" w:rsidRDefault="00CB397D" w14:paraId="49ADC332" w14:textId="77777777">
      <w:pPr>
        <w:spacing w:after="0" w:line="240" w:lineRule="auto"/>
      </w:pPr>
      <w:r>
        <w:separator/>
      </w:r>
    </w:p>
  </w:endnote>
  <w:endnote w:type="continuationSeparator" w:id="0">
    <w:p w:rsidR="00CB397D" w:rsidP="00ED0FA2" w:rsidRDefault="00CB397D" w14:paraId="176179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397D" w:rsidP="00ED0FA2" w:rsidRDefault="00CB397D" w14:paraId="169805C3" w14:textId="77777777">
      <w:pPr>
        <w:spacing w:after="0" w:line="240" w:lineRule="auto"/>
      </w:pPr>
      <w:r>
        <w:separator/>
      </w:r>
    </w:p>
  </w:footnote>
  <w:footnote w:type="continuationSeparator" w:id="0">
    <w:p w:rsidR="00CB397D" w:rsidP="00ED0FA2" w:rsidRDefault="00CB397D" w14:paraId="68E6C16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Pr="00A63588" w:rsidR="00ED0FA2" w:rsidP="00A63588" w:rsidRDefault="007E0B4A" w14:paraId="7AD14962" w14:textId="77777777">
    <w:pPr>
      <w:pStyle w:val="Header"/>
    </w:pPr>
    <w:r>
      <w:rPr>
        <w:noProof/>
      </w:rPr>
      <mc:AlternateContent>
        <mc:Choice Requires="wps">
          <w:drawing>
            <wp:anchor distT="0" distB="0" distL="114300" distR="114300" simplePos="0" relativeHeight="251659264" behindDoc="0" locked="0" layoutInCell="1" allowOverlap="1" wp14:anchorId="7DF96399" wp14:editId="636EEB60">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4627a [3204]" strokeweight=".5pt" from="-3pt,38.25pt" to="462.75pt,38.25pt" w14:anchorId="3F465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v:stroke joinstyle="miter"/>
            </v:line>
          </w:pict>
        </mc:Fallback>
      </mc:AlternateContent>
    </w:r>
    <w:r w:rsidR="00A63588">
      <w:rPr>
        <w:noProof/>
      </w:rPr>
      <w:drawing>
        <wp:anchor distT="0" distB="0" distL="114300" distR="114300" simplePos="0" relativeHeight="251658240" behindDoc="0" locked="0" layoutInCell="1" allowOverlap="1" wp14:anchorId="3148B963" wp14:editId="4DFCD9F0">
          <wp:simplePos x="0" y="0"/>
          <wp:positionH relativeFrom="column">
            <wp:posOffset>-38100</wp:posOffset>
          </wp:positionH>
          <wp:positionV relativeFrom="paragraph">
            <wp:posOffset>15240</wp:posOffset>
          </wp:positionV>
          <wp:extent cx="2232025" cy="250190"/>
          <wp:effectExtent l="0" t="0" r="0" b="0"/>
          <wp:wrapNone/>
          <wp:docPr id="629232958" name="Graphic 629232958"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286594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B3277F8"/>
    <w:multiLevelType w:val="hybridMultilevel"/>
    <w:tmpl w:val="7A1E70F6"/>
    <w:lvl w:ilvl="0" w:tplc="913E93A4">
      <w:start w:val="1"/>
      <w:numFmt w:val="bullet"/>
      <w:pStyle w:val="ListNumber2"/>
      <w:lvlText w:val=""/>
      <w:lvlJc w:val="left"/>
      <w:pPr>
        <w:ind w:left="720" w:hanging="360"/>
      </w:pPr>
      <w:rPr>
        <w:rFonts w:hint="default" w:ascii="Wingdings 3" w:hAnsi="Wingdings 3"/>
        <w:color w:val="04627A"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75EC32F0"/>
    <w:multiLevelType w:val="multilevel"/>
    <w:tmpl w:val="CEB0D314"/>
    <w:lvl w:ilvl="0">
      <w:start w:val="1"/>
      <w:numFmt w:val="bullet"/>
      <w:lvlText w:val=""/>
      <w:lvlJc w:val="left"/>
      <w:pPr>
        <w:ind w:left="360" w:hanging="360"/>
      </w:pPr>
      <w:rPr>
        <w:rFonts w:hint="default" w:ascii="Wingdings 3" w:hAnsi="Wingdings 3"/>
        <w:color w:val="04627A" w:themeColor="accent1"/>
      </w:rPr>
    </w:lvl>
    <w:lvl w:ilvl="1">
      <w:start w:val="1"/>
      <w:numFmt w:val="bullet"/>
      <w:lvlText w:val="•"/>
      <w:lvlJc w:val="left"/>
      <w:pPr>
        <w:tabs>
          <w:tab w:val="num" w:pos="648"/>
        </w:tabs>
        <w:ind w:left="720" w:hanging="360"/>
      </w:pPr>
      <w:rPr>
        <w:rFonts w:hint="default" w:ascii="Cambria" w:hAnsi="Cambria"/>
        <w:color w:val="04627A" w:themeColor="accent1"/>
      </w:rPr>
    </w:lvl>
    <w:lvl w:ilvl="2">
      <w:start w:val="1"/>
      <w:numFmt w:val="bullet"/>
      <w:lvlText w:val="•"/>
      <w:lvlJc w:val="left"/>
      <w:pPr>
        <w:tabs>
          <w:tab w:val="num" w:pos="1008"/>
        </w:tabs>
        <w:ind w:left="1080" w:hanging="360"/>
      </w:pPr>
      <w:rPr>
        <w:rFonts w:hint="default" w:ascii="Cambria" w:hAnsi="Cambria"/>
        <w:color w:val="04627A" w:themeColor="accent1"/>
      </w:rPr>
    </w:lvl>
    <w:lvl w:ilvl="3">
      <w:start w:val="1"/>
      <w:numFmt w:val="bullet"/>
      <w:lvlText w:val="•"/>
      <w:lvlJc w:val="left"/>
      <w:pPr>
        <w:tabs>
          <w:tab w:val="num" w:pos="1368"/>
        </w:tabs>
        <w:ind w:left="1440" w:hanging="360"/>
      </w:pPr>
      <w:rPr>
        <w:rFonts w:hint="default" w:ascii="Cambria" w:hAnsi="Cambria"/>
        <w:color w:val="04627A" w:themeColor="accent1"/>
      </w:rPr>
    </w:lvl>
    <w:lvl w:ilvl="4">
      <w:start w:val="1"/>
      <w:numFmt w:val="bullet"/>
      <w:lvlText w:val="•"/>
      <w:lvlJc w:val="left"/>
      <w:pPr>
        <w:tabs>
          <w:tab w:val="num" w:pos="1728"/>
        </w:tabs>
        <w:ind w:left="1800" w:hanging="360"/>
      </w:pPr>
      <w:rPr>
        <w:rFonts w:hint="default" w:ascii="Cambria" w:hAnsi="Cambria"/>
        <w:color w:val="04627A" w:themeColor="accent1"/>
      </w:rPr>
    </w:lvl>
    <w:lvl w:ilvl="5">
      <w:start w:val="1"/>
      <w:numFmt w:val="bullet"/>
      <w:lvlText w:val=""/>
      <w:lvlJc w:val="left"/>
      <w:pPr>
        <w:tabs>
          <w:tab w:val="num" w:pos="2088"/>
        </w:tabs>
        <w:ind w:left="2160" w:hanging="360"/>
      </w:pPr>
      <w:rPr>
        <w:rFonts w:hint="default" w:ascii="Wingdings" w:hAnsi="Wingdings"/>
        <w:color w:val="04627A" w:themeColor="accent1"/>
      </w:rPr>
    </w:lvl>
    <w:lvl w:ilvl="6">
      <w:start w:val="1"/>
      <w:numFmt w:val="bullet"/>
      <w:lvlText w:val=""/>
      <w:lvlJc w:val="left"/>
      <w:pPr>
        <w:tabs>
          <w:tab w:val="num" w:pos="2448"/>
        </w:tabs>
        <w:ind w:left="2520" w:hanging="360"/>
      </w:pPr>
      <w:rPr>
        <w:rFonts w:hint="default" w:ascii="Symbol" w:hAnsi="Symbol"/>
        <w:color w:val="04627A" w:themeColor="accent1"/>
      </w:rPr>
    </w:lvl>
    <w:lvl w:ilvl="7">
      <w:start w:val="1"/>
      <w:numFmt w:val="bullet"/>
      <w:lvlText w:val="o"/>
      <w:lvlJc w:val="left"/>
      <w:pPr>
        <w:tabs>
          <w:tab w:val="num" w:pos="2808"/>
        </w:tabs>
        <w:ind w:left="2880" w:hanging="360"/>
      </w:pPr>
      <w:rPr>
        <w:rFonts w:hint="default" w:ascii="Courier New" w:hAnsi="Courier New"/>
        <w:color w:val="04627A" w:themeColor="accent1"/>
      </w:rPr>
    </w:lvl>
    <w:lvl w:ilvl="8">
      <w:start w:val="1"/>
      <w:numFmt w:val="bullet"/>
      <w:lvlText w:val=""/>
      <w:lvlJc w:val="left"/>
      <w:pPr>
        <w:tabs>
          <w:tab w:val="num" w:pos="3168"/>
        </w:tabs>
        <w:ind w:left="3240" w:hanging="360"/>
      </w:pPr>
      <w:rPr>
        <w:rFonts w:hint="default" w:ascii="Wingdings" w:hAnsi="Wingdings"/>
        <w:color w:val="04627A" w:themeColor="accent1"/>
      </w:rPr>
    </w:lvl>
  </w:abstractNum>
  <w:num w:numId="9">
    <w:abstractNumId w:val="7"/>
  </w:num>
  <w:num w:numId="1" w16cid:durableId="2016568147">
    <w:abstractNumId w:val="2"/>
  </w:num>
  <w:num w:numId="2" w16cid:durableId="529688289">
    <w:abstractNumId w:val="4"/>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84215259">
    <w:abstractNumId w:val="6"/>
  </w:num>
  <w:num w:numId="8" w16cid:durableId="191392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7D"/>
    <w:rsid w:val="00051975"/>
    <w:rsid w:val="001F66B9"/>
    <w:rsid w:val="00342B93"/>
    <w:rsid w:val="003D4E77"/>
    <w:rsid w:val="004E77FB"/>
    <w:rsid w:val="00517DA0"/>
    <w:rsid w:val="00521A34"/>
    <w:rsid w:val="005F587F"/>
    <w:rsid w:val="00624837"/>
    <w:rsid w:val="006303C7"/>
    <w:rsid w:val="007041BA"/>
    <w:rsid w:val="0071057A"/>
    <w:rsid w:val="00714B6E"/>
    <w:rsid w:val="00733588"/>
    <w:rsid w:val="00787B92"/>
    <w:rsid w:val="007E0B4A"/>
    <w:rsid w:val="008B00EA"/>
    <w:rsid w:val="008C4366"/>
    <w:rsid w:val="008D6F19"/>
    <w:rsid w:val="008F3462"/>
    <w:rsid w:val="009022EC"/>
    <w:rsid w:val="00903F88"/>
    <w:rsid w:val="00914BD3"/>
    <w:rsid w:val="00931436"/>
    <w:rsid w:val="00967CE9"/>
    <w:rsid w:val="009800A3"/>
    <w:rsid w:val="009B5B7D"/>
    <w:rsid w:val="00A57921"/>
    <w:rsid w:val="00A63588"/>
    <w:rsid w:val="00A828ED"/>
    <w:rsid w:val="00AF74DB"/>
    <w:rsid w:val="00B33E59"/>
    <w:rsid w:val="00B64635"/>
    <w:rsid w:val="00BD086C"/>
    <w:rsid w:val="00C6797E"/>
    <w:rsid w:val="00CB397D"/>
    <w:rsid w:val="00D04427"/>
    <w:rsid w:val="00D36BC3"/>
    <w:rsid w:val="00D817D2"/>
    <w:rsid w:val="00DA1414"/>
    <w:rsid w:val="00DE0E1F"/>
    <w:rsid w:val="00E368B6"/>
    <w:rsid w:val="00E56796"/>
    <w:rsid w:val="00E84ABA"/>
    <w:rsid w:val="00ED0FA2"/>
    <w:rsid w:val="00F707FA"/>
    <w:rsid w:val="00FA5524"/>
    <w:rsid w:val="00FD1645"/>
    <w:rsid w:val="00FF1CD1"/>
    <w:rsid w:val="0229CE35"/>
    <w:rsid w:val="0300B7E2"/>
    <w:rsid w:val="05F8DE6D"/>
    <w:rsid w:val="07A5C9A8"/>
    <w:rsid w:val="09880948"/>
    <w:rsid w:val="0E90D78D"/>
    <w:rsid w:val="1187A6FE"/>
    <w:rsid w:val="135F9556"/>
    <w:rsid w:val="1406BD00"/>
    <w:rsid w:val="147E497B"/>
    <w:rsid w:val="14C02FE6"/>
    <w:rsid w:val="14D44DAF"/>
    <w:rsid w:val="15C98A3D"/>
    <w:rsid w:val="171E90B6"/>
    <w:rsid w:val="17D8F032"/>
    <w:rsid w:val="2105C136"/>
    <w:rsid w:val="232A52F9"/>
    <w:rsid w:val="23416ADC"/>
    <w:rsid w:val="2410130C"/>
    <w:rsid w:val="2BABABE4"/>
    <w:rsid w:val="2DD9DC6A"/>
    <w:rsid w:val="2F62FEC0"/>
    <w:rsid w:val="3279098D"/>
    <w:rsid w:val="35010151"/>
    <w:rsid w:val="38A0194A"/>
    <w:rsid w:val="3944EF07"/>
    <w:rsid w:val="3B1AC1B6"/>
    <w:rsid w:val="44C4ECB2"/>
    <w:rsid w:val="46D0273B"/>
    <w:rsid w:val="47AB872E"/>
    <w:rsid w:val="4A743DC2"/>
    <w:rsid w:val="4CF467F8"/>
    <w:rsid w:val="4D0A4BAF"/>
    <w:rsid w:val="4F5ADB1F"/>
    <w:rsid w:val="502F46B3"/>
    <w:rsid w:val="51259654"/>
    <w:rsid w:val="5863B125"/>
    <w:rsid w:val="5AD9818B"/>
    <w:rsid w:val="5BE85160"/>
    <w:rsid w:val="5DEDD27E"/>
    <w:rsid w:val="5F5A3D76"/>
    <w:rsid w:val="60BB0551"/>
    <w:rsid w:val="617BF417"/>
    <w:rsid w:val="632D845E"/>
    <w:rsid w:val="68870F59"/>
    <w:rsid w:val="6950492D"/>
    <w:rsid w:val="6A92A774"/>
    <w:rsid w:val="6B22163D"/>
    <w:rsid w:val="7107BFFE"/>
    <w:rsid w:val="7133BC49"/>
    <w:rsid w:val="762DC354"/>
    <w:rsid w:val="77E3B7DB"/>
    <w:rsid w:val="78C9080F"/>
    <w:rsid w:val="7A031015"/>
    <w:rsid w:val="7D1CD15E"/>
    <w:rsid w:val="7E17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04E79"/>
  <w15:chartTrackingRefBased/>
  <w15:docId w15:val="{F3A5ED89-D5BC-4116-A329-882D01D9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8"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hAnsiTheme="majorHAnsi" w:eastAsiaTheme="majorEastAsia"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hAnsi="Work Sans" w:eastAsiaTheme="majorEastAsia"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hAnsiTheme="majorHAnsi" w:eastAsiaTheme="majorEastAsia" w:cstheme="majorBidi"/>
      <w:color w:val="18405B" w:themeColor="accent4"/>
      <w:sz w:val="26"/>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HSStyle" w:customStyle="1">
    <w:name w:val="HHS Style"/>
    <w:basedOn w:val="Normal"/>
    <w:next w:val="Normal"/>
    <w:link w:val="HHSStyleChar"/>
    <w:qFormat/>
    <w:rsid w:val="00733588"/>
    <w:pPr>
      <w:spacing w:after="0" w:line="276" w:lineRule="auto"/>
    </w:pPr>
    <w:rPr>
      <w:rFonts w:ascii="Arial" w:hAnsi="Arial"/>
      <w:szCs w:val="56"/>
    </w:rPr>
  </w:style>
  <w:style w:type="character" w:styleId="HHSStyleChar" w:customStyle="1">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87B92"/>
    <w:rPr>
      <w:rFonts w:asciiTheme="majorHAnsi" w:hAnsiTheme="majorHAnsi" w:eastAsiaTheme="majorEastAsia" w:cstheme="majorBidi"/>
      <w:color w:val="04627A" w:themeColor="accent1"/>
      <w:sz w:val="44"/>
      <w:szCs w:val="32"/>
    </w:rPr>
  </w:style>
  <w:style w:type="character" w:styleId="Heading2Char" w:customStyle="1">
    <w:name w:val="Heading 2 Char"/>
    <w:basedOn w:val="DefaultParagraphFont"/>
    <w:link w:val="Heading2"/>
    <w:uiPriority w:val="9"/>
    <w:rsid w:val="00DE0E1F"/>
    <w:rPr>
      <w:rFonts w:ascii="Work Sans" w:hAnsi="Work Sans" w:eastAsiaTheme="majorEastAsia" w:cstheme="majorBidi"/>
      <w:b/>
      <w:color w:val="02303C" w:themeColor="accent1" w:themeShade="80"/>
      <w:sz w:val="28"/>
      <w:szCs w:val="26"/>
    </w:rPr>
  </w:style>
  <w:style w:type="character" w:styleId="Heading3Char" w:customStyle="1">
    <w:name w:val="Heading 3 Char"/>
    <w:basedOn w:val="DefaultParagraphFont"/>
    <w:link w:val="Heading3"/>
    <w:uiPriority w:val="9"/>
    <w:rsid w:val="00DE0E1F"/>
    <w:rPr>
      <w:rFonts w:asciiTheme="majorHAnsi" w:hAnsiTheme="majorHAnsi" w:eastAsiaTheme="majorEastAsia"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color="81B8DE" w:themeColor="accent4" w:themeTint="66" w:sz="4" w:space="0"/>
        <w:left w:val="single" w:color="81B8DE" w:themeColor="accent4" w:themeTint="66" w:sz="4" w:space="0"/>
        <w:bottom w:val="single" w:color="81B8DE" w:themeColor="accent4" w:themeTint="66" w:sz="4" w:space="0"/>
        <w:right w:val="single" w:color="81B8DE" w:themeColor="accent4" w:themeTint="66" w:sz="4" w:space="0"/>
        <w:insideH w:val="single" w:color="81B8DE" w:themeColor="accent4" w:themeTint="66" w:sz="4" w:space="0"/>
        <w:insideV w:val="single" w:color="81B8DE" w:themeColor="accent4" w:themeTint="66"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2" w:space="0"/>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color="4395CD" w:themeColor="accent4" w:themeTint="99" w:sz="4" w:space="0"/>
        <w:left w:val="single" w:color="4395CD" w:themeColor="accent4" w:themeTint="99" w:sz="4" w:space="0"/>
        <w:bottom w:val="single" w:color="4395CD" w:themeColor="accent4" w:themeTint="99" w:sz="4" w:space="0"/>
        <w:right w:val="single" w:color="4395CD" w:themeColor="accent4" w:themeTint="99" w:sz="4" w:space="0"/>
        <w:insideH w:val="single" w:color="4395CD" w:themeColor="accent4" w:themeTint="99" w:sz="4" w:space="0"/>
        <w:insideV w:val="single" w:color="4395CD" w:themeColor="accent4" w:themeTint="99"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4" w:space="0"/>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color="66BBAA" w:themeColor="accent6" w:themeTint="99" w:sz="4" w:space="0"/>
        </w:tcBorders>
      </w:tcPr>
    </w:tblStylePr>
    <w:tblStylePr w:type="lastRow">
      <w:rPr>
        <w:b/>
        <w:bCs/>
      </w:rPr>
      <w:tblPr/>
      <w:tcPr>
        <w:tcBorders>
          <w:top w:val="single" w:color="66BBAA" w:themeColor="accent6" w:themeTint="99" w:sz="4" w:space="0"/>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styleId="SignatureChar" w:customStyle="1">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05340">
      <w:bodyDiv w:val="1"/>
      <w:marLeft w:val="0"/>
      <w:marRight w:val="0"/>
      <w:marTop w:val="0"/>
      <w:marBottom w:val="0"/>
      <w:divBdr>
        <w:top w:val="none" w:sz="0" w:space="0" w:color="auto"/>
        <w:left w:val="none" w:sz="0" w:space="0" w:color="auto"/>
        <w:bottom w:val="none" w:sz="0" w:space="0" w:color="auto"/>
        <w:right w:val="none" w:sz="0" w:space="0" w:color="auto"/>
      </w:divBdr>
      <w:divsChild>
        <w:div w:id="1690447414">
          <w:marLeft w:val="0"/>
          <w:marRight w:val="0"/>
          <w:marTop w:val="0"/>
          <w:marBottom w:val="0"/>
          <w:divBdr>
            <w:top w:val="none" w:sz="0" w:space="0" w:color="auto"/>
            <w:left w:val="none" w:sz="0" w:space="0" w:color="auto"/>
            <w:bottom w:val="none" w:sz="0" w:space="0" w:color="auto"/>
            <w:right w:val="none" w:sz="0" w:space="0" w:color="auto"/>
          </w:divBdr>
        </w:div>
        <w:div w:id="1583643964">
          <w:marLeft w:val="0"/>
          <w:marRight w:val="0"/>
          <w:marTop w:val="0"/>
          <w:marBottom w:val="0"/>
          <w:divBdr>
            <w:top w:val="none" w:sz="0" w:space="0" w:color="auto"/>
            <w:left w:val="none" w:sz="0" w:space="0" w:color="auto"/>
            <w:bottom w:val="none" w:sz="0" w:space="0" w:color="auto"/>
            <w:right w:val="none" w:sz="0" w:space="0" w:color="auto"/>
          </w:divBdr>
        </w:div>
        <w:div w:id="487015804">
          <w:marLeft w:val="0"/>
          <w:marRight w:val="0"/>
          <w:marTop w:val="0"/>
          <w:marBottom w:val="0"/>
          <w:divBdr>
            <w:top w:val="none" w:sz="0" w:space="0" w:color="auto"/>
            <w:left w:val="none" w:sz="0" w:space="0" w:color="auto"/>
            <w:bottom w:val="none" w:sz="0" w:space="0" w:color="auto"/>
            <w:right w:val="none" w:sz="0" w:space="0" w:color="auto"/>
          </w:divBdr>
        </w:div>
        <w:div w:id="978339997">
          <w:marLeft w:val="0"/>
          <w:marRight w:val="0"/>
          <w:marTop w:val="0"/>
          <w:marBottom w:val="0"/>
          <w:divBdr>
            <w:top w:val="none" w:sz="0" w:space="0" w:color="auto"/>
            <w:left w:val="none" w:sz="0" w:space="0" w:color="auto"/>
            <w:bottom w:val="none" w:sz="0" w:space="0" w:color="auto"/>
            <w:right w:val="none" w:sz="0" w:space="0" w:color="auto"/>
          </w:divBdr>
        </w:div>
        <w:div w:id="1512841515">
          <w:marLeft w:val="0"/>
          <w:marRight w:val="0"/>
          <w:marTop w:val="0"/>
          <w:marBottom w:val="0"/>
          <w:divBdr>
            <w:top w:val="none" w:sz="0" w:space="0" w:color="auto"/>
            <w:left w:val="none" w:sz="0" w:space="0" w:color="auto"/>
            <w:bottom w:val="none" w:sz="0" w:space="0" w:color="auto"/>
            <w:right w:val="none" w:sz="0" w:space="0" w:color="auto"/>
          </w:divBdr>
        </w:div>
        <w:div w:id="248346946">
          <w:marLeft w:val="0"/>
          <w:marRight w:val="0"/>
          <w:marTop w:val="0"/>
          <w:marBottom w:val="0"/>
          <w:divBdr>
            <w:top w:val="none" w:sz="0" w:space="0" w:color="auto"/>
            <w:left w:val="none" w:sz="0" w:space="0" w:color="auto"/>
            <w:bottom w:val="none" w:sz="0" w:space="0" w:color="auto"/>
            <w:right w:val="none" w:sz="0" w:space="0" w:color="auto"/>
          </w:divBdr>
        </w:div>
        <w:div w:id="601843841">
          <w:marLeft w:val="0"/>
          <w:marRight w:val="0"/>
          <w:marTop w:val="0"/>
          <w:marBottom w:val="0"/>
          <w:divBdr>
            <w:top w:val="none" w:sz="0" w:space="0" w:color="auto"/>
            <w:left w:val="none" w:sz="0" w:space="0" w:color="auto"/>
            <w:bottom w:val="none" w:sz="0" w:space="0" w:color="auto"/>
            <w:right w:val="none" w:sz="0" w:space="0" w:color="auto"/>
          </w:divBdr>
          <w:divsChild>
            <w:div w:id="1111362408">
              <w:marLeft w:val="0"/>
              <w:marRight w:val="0"/>
              <w:marTop w:val="30"/>
              <w:marBottom w:val="30"/>
              <w:divBdr>
                <w:top w:val="none" w:sz="0" w:space="0" w:color="auto"/>
                <w:left w:val="none" w:sz="0" w:space="0" w:color="auto"/>
                <w:bottom w:val="none" w:sz="0" w:space="0" w:color="auto"/>
                <w:right w:val="none" w:sz="0" w:space="0" w:color="auto"/>
              </w:divBdr>
              <w:divsChild>
                <w:div w:id="889151686">
                  <w:marLeft w:val="0"/>
                  <w:marRight w:val="0"/>
                  <w:marTop w:val="0"/>
                  <w:marBottom w:val="0"/>
                  <w:divBdr>
                    <w:top w:val="none" w:sz="0" w:space="0" w:color="auto"/>
                    <w:left w:val="none" w:sz="0" w:space="0" w:color="auto"/>
                    <w:bottom w:val="none" w:sz="0" w:space="0" w:color="auto"/>
                    <w:right w:val="none" w:sz="0" w:space="0" w:color="auto"/>
                  </w:divBdr>
                  <w:divsChild>
                    <w:div w:id="2138374556">
                      <w:marLeft w:val="0"/>
                      <w:marRight w:val="0"/>
                      <w:marTop w:val="0"/>
                      <w:marBottom w:val="0"/>
                      <w:divBdr>
                        <w:top w:val="none" w:sz="0" w:space="0" w:color="auto"/>
                        <w:left w:val="none" w:sz="0" w:space="0" w:color="auto"/>
                        <w:bottom w:val="none" w:sz="0" w:space="0" w:color="auto"/>
                        <w:right w:val="none" w:sz="0" w:space="0" w:color="auto"/>
                      </w:divBdr>
                    </w:div>
                  </w:divsChild>
                </w:div>
                <w:div w:id="1470636628">
                  <w:marLeft w:val="0"/>
                  <w:marRight w:val="0"/>
                  <w:marTop w:val="0"/>
                  <w:marBottom w:val="0"/>
                  <w:divBdr>
                    <w:top w:val="none" w:sz="0" w:space="0" w:color="auto"/>
                    <w:left w:val="none" w:sz="0" w:space="0" w:color="auto"/>
                    <w:bottom w:val="none" w:sz="0" w:space="0" w:color="auto"/>
                    <w:right w:val="none" w:sz="0" w:space="0" w:color="auto"/>
                  </w:divBdr>
                  <w:divsChild>
                    <w:div w:id="1057751773">
                      <w:marLeft w:val="0"/>
                      <w:marRight w:val="0"/>
                      <w:marTop w:val="0"/>
                      <w:marBottom w:val="0"/>
                      <w:divBdr>
                        <w:top w:val="none" w:sz="0" w:space="0" w:color="auto"/>
                        <w:left w:val="none" w:sz="0" w:space="0" w:color="auto"/>
                        <w:bottom w:val="none" w:sz="0" w:space="0" w:color="auto"/>
                        <w:right w:val="none" w:sz="0" w:space="0" w:color="auto"/>
                      </w:divBdr>
                    </w:div>
                  </w:divsChild>
                </w:div>
                <w:div w:id="106851537">
                  <w:marLeft w:val="0"/>
                  <w:marRight w:val="0"/>
                  <w:marTop w:val="0"/>
                  <w:marBottom w:val="0"/>
                  <w:divBdr>
                    <w:top w:val="none" w:sz="0" w:space="0" w:color="auto"/>
                    <w:left w:val="none" w:sz="0" w:space="0" w:color="auto"/>
                    <w:bottom w:val="none" w:sz="0" w:space="0" w:color="auto"/>
                    <w:right w:val="none" w:sz="0" w:space="0" w:color="auto"/>
                  </w:divBdr>
                  <w:divsChild>
                    <w:div w:id="303582924">
                      <w:marLeft w:val="0"/>
                      <w:marRight w:val="0"/>
                      <w:marTop w:val="0"/>
                      <w:marBottom w:val="0"/>
                      <w:divBdr>
                        <w:top w:val="none" w:sz="0" w:space="0" w:color="auto"/>
                        <w:left w:val="none" w:sz="0" w:space="0" w:color="auto"/>
                        <w:bottom w:val="none" w:sz="0" w:space="0" w:color="auto"/>
                        <w:right w:val="none" w:sz="0" w:space="0" w:color="auto"/>
                      </w:divBdr>
                    </w:div>
                  </w:divsChild>
                </w:div>
                <w:div w:id="533808533">
                  <w:marLeft w:val="0"/>
                  <w:marRight w:val="0"/>
                  <w:marTop w:val="0"/>
                  <w:marBottom w:val="0"/>
                  <w:divBdr>
                    <w:top w:val="none" w:sz="0" w:space="0" w:color="auto"/>
                    <w:left w:val="none" w:sz="0" w:space="0" w:color="auto"/>
                    <w:bottom w:val="none" w:sz="0" w:space="0" w:color="auto"/>
                    <w:right w:val="none" w:sz="0" w:space="0" w:color="auto"/>
                  </w:divBdr>
                  <w:divsChild>
                    <w:div w:id="740908663">
                      <w:marLeft w:val="0"/>
                      <w:marRight w:val="0"/>
                      <w:marTop w:val="0"/>
                      <w:marBottom w:val="0"/>
                      <w:divBdr>
                        <w:top w:val="none" w:sz="0" w:space="0" w:color="auto"/>
                        <w:left w:val="none" w:sz="0" w:space="0" w:color="auto"/>
                        <w:bottom w:val="none" w:sz="0" w:space="0" w:color="auto"/>
                        <w:right w:val="none" w:sz="0" w:space="0" w:color="auto"/>
                      </w:divBdr>
                    </w:div>
                  </w:divsChild>
                </w:div>
                <w:div w:id="622659805">
                  <w:marLeft w:val="0"/>
                  <w:marRight w:val="0"/>
                  <w:marTop w:val="0"/>
                  <w:marBottom w:val="0"/>
                  <w:divBdr>
                    <w:top w:val="none" w:sz="0" w:space="0" w:color="auto"/>
                    <w:left w:val="none" w:sz="0" w:space="0" w:color="auto"/>
                    <w:bottom w:val="none" w:sz="0" w:space="0" w:color="auto"/>
                    <w:right w:val="none" w:sz="0" w:space="0" w:color="auto"/>
                  </w:divBdr>
                  <w:divsChild>
                    <w:div w:id="74596087">
                      <w:marLeft w:val="0"/>
                      <w:marRight w:val="0"/>
                      <w:marTop w:val="0"/>
                      <w:marBottom w:val="0"/>
                      <w:divBdr>
                        <w:top w:val="none" w:sz="0" w:space="0" w:color="auto"/>
                        <w:left w:val="none" w:sz="0" w:space="0" w:color="auto"/>
                        <w:bottom w:val="none" w:sz="0" w:space="0" w:color="auto"/>
                        <w:right w:val="none" w:sz="0" w:space="0" w:color="auto"/>
                      </w:divBdr>
                    </w:div>
                  </w:divsChild>
                </w:div>
                <w:div w:id="1938442900">
                  <w:marLeft w:val="0"/>
                  <w:marRight w:val="0"/>
                  <w:marTop w:val="0"/>
                  <w:marBottom w:val="0"/>
                  <w:divBdr>
                    <w:top w:val="none" w:sz="0" w:space="0" w:color="auto"/>
                    <w:left w:val="none" w:sz="0" w:space="0" w:color="auto"/>
                    <w:bottom w:val="none" w:sz="0" w:space="0" w:color="auto"/>
                    <w:right w:val="none" w:sz="0" w:space="0" w:color="auto"/>
                  </w:divBdr>
                  <w:divsChild>
                    <w:div w:id="170683272">
                      <w:marLeft w:val="0"/>
                      <w:marRight w:val="0"/>
                      <w:marTop w:val="0"/>
                      <w:marBottom w:val="0"/>
                      <w:divBdr>
                        <w:top w:val="none" w:sz="0" w:space="0" w:color="auto"/>
                        <w:left w:val="none" w:sz="0" w:space="0" w:color="auto"/>
                        <w:bottom w:val="none" w:sz="0" w:space="0" w:color="auto"/>
                        <w:right w:val="none" w:sz="0" w:space="0" w:color="auto"/>
                      </w:divBdr>
                    </w:div>
                  </w:divsChild>
                </w:div>
                <w:div w:id="118913495">
                  <w:marLeft w:val="0"/>
                  <w:marRight w:val="0"/>
                  <w:marTop w:val="0"/>
                  <w:marBottom w:val="0"/>
                  <w:divBdr>
                    <w:top w:val="none" w:sz="0" w:space="0" w:color="auto"/>
                    <w:left w:val="none" w:sz="0" w:space="0" w:color="auto"/>
                    <w:bottom w:val="none" w:sz="0" w:space="0" w:color="auto"/>
                    <w:right w:val="none" w:sz="0" w:space="0" w:color="auto"/>
                  </w:divBdr>
                  <w:divsChild>
                    <w:div w:id="621881901">
                      <w:marLeft w:val="0"/>
                      <w:marRight w:val="0"/>
                      <w:marTop w:val="0"/>
                      <w:marBottom w:val="0"/>
                      <w:divBdr>
                        <w:top w:val="none" w:sz="0" w:space="0" w:color="auto"/>
                        <w:left w:val="none" w:sz="0" w:space="0" w:color="auto"/>
                        <w:bottom w:val="none" w:sz="0" w:space="0" w:color="auto"/>
                        <w:right w:val="none" w:sz="0" w:space="0" w:color="auto"/>
                      </w:divBdr>
                    </w:div>
                  </w:divsChild>
                </w:div>
                <w:div w:id="533612230">
                  <w:marLeft w:val="0"/>
                  <w:marRight w:val="0"/>
                  <w:marTop w:val="0"/>
                  <w:marBottom w:val="0"/>
                  <w:divBdr>
                    <w:top w:val="none" w:sz="0" w:space="0" w:color="auto"/>
                    <w:left w:val="none" w:sz="0" w:space="0" w:color="auto"/>
                    <w:bottom w:val="none" w:sz="0" w:space="0" w:color="auto"/>
                    <w:right w:val="none" w:sz="0" w:space="0" w:color="auto"/>
                  </w:divBdr>
                  <w:divsChild>
                    <w:div w:id="1331300162">
                      <w:marLeft w:val="0"/>
                      <w:marRight w:val="0"/>
                      <w:marTop w:val="0"/>
                      <w:marBottom w:val="0"/>
                      <w:divBdr>
                        <w:top w:val="none" w:sz="0" w:space="0" w:color="auto"/>
                        <w:left w:val="none" w:sz="0" w:space="0" w:color="auto"/>
                        <w:bottom w:val="none" w:sz="0" w:space="0" w:color="auto"/>
                        <w:right w:val="none" w:sz="0" w:space="0" w:color="auto"/>
                      </w:divBdr>
                    </w:div>
                    <w:div w:id="1741177401">
                      <w:marLeft w:val="0"/>
                      <w:marRight w:val="0"/>
                      <w:marTop w:val="0"/>
                      <w:marBottom w:val="0"/>
                      <w:divBdr>
                        <w:top w:val="none" w:sz="0" w:space="0" w:color="auto"/>
                        <w:left w:val="none" w:sz="0" w:space="0" w:color="auto"/>
                        <w:bottom w:val="none" w:sz="0" w:space="0" w:color="auto"/>
                        <w:right w:val="none" w:sz="0" w:space="0" w:color="auto"/>
                      </w:divBdr>
                    </w:div>
                  </w:divsChild>
                </w:div>
                <w:div w:id="1628001171">
                  <w:marLeft w:val="0"/>
                  <w:marRight w:val="0"/>
                  <w:marTop w:val="0"/>
                  <w:marBottom w:val="0"/>
                  <w:divBdr>
                    <w:top w:val="none" w:sz="0" w:space="0" w:color="auto"/>
                    <w:left w:val="none" w:sz="0" w:space="0" w:color="auto"/>
                    <w:bottom w:val="none" w:sz="0" w:space="0" w:color="auto"/>
                    <w:right w:val="none" w:sz="0" w:space="0" w:color="auto"/>
                  </w:divBdr>
                  <w:divsChild>
                    <w:div w:id="780149368">
                      <w:marLeft w:val="0"/>
                      <w:marRight w:val="0"/>
                      <w:marTop w:val="0"/>
                      <w:marBottom w:val="0"/>
                      <w:divBdr>
                        <w:top w:val="none" w:sz="0" w:space="0" w:color="auto"/>
                        <w:left w:val="none" w:sz="0" w:space="0" w:color="auto"/>
                        <w:bottom w:val="none" w:sz="0" w:space="0" w:color="auto"/>
                        <w:right w:val="none" w:sz="0" w:space="0" w:color="auto"/>
                      </w:divBdr>
                    </w:div>
                  </w:divsChild>
                </w:div>
                <w:div w:id="1236168530">
                  <w:marLeft w:val="0"/>
                  <w:marRight w:val="0"/>
                  <w:marTop w:val="0"/>
                  <w:marBottom w:val="0"/>
                  <w:divBdr>
                    <w:top w:val="none" w:sz="0" w:space="0" w:color="auto"/>
                    <w:left w:val="none" w:sz="0" w:space="0" w:color="auto"/>
                    <w:bottom w:val="none" w:sz="0" w:space="0" w:color="auto"/>
                    <w:right w:val="none" w:sz="0" w:space="0" w:color="auto"/>
                  </w:divBdr>
                  <w:divsChild>
                    <w:div w:id="1247767588">
                      <w:marLeft w:val="0"/>
                      <w:marRight w:val="0"/>
                      <w:marTop w:val="0"/>
                      <w:marBottom w:val="0"/>
                      <w:divBdr>
                        <w:top w:val="none" w:sz="0" w:space="0" w:color="auto"/>
                        <w:left w:val="none" w:sz="0" w:space="0" w:color="auto"/>
                        <w:bottom w:val="none" w:sz="0" w:space="0" w:color="auto"/>
                        <w:right w:val="none" w:sz="0" w:space="0" w:color="auto"/>
                      </w:divBdr>
                    </w:div>
                  </w:divsChild>
                </w:div>
                <w:div w:id="839806783">
                  <w:marLeft w:val="0"/>
                  <w:marRight w:val="0"/>
                  <w:marTop w:val="0"/>
                  <w:marBottom w:val="0"/>
                  <w:divBdr>
                    <w:top w:val="none" w:sz="0" w:space="0" w:color="auto"/>
                    <w:left w:val="none" w:sz="0" w:space="0" w:color="auto"/>
                    <w:bottom w:val="none" w:sz="0" w:space="0" w:color="auto"/>
                    <w:right w:val="none" w:sz="0" w:space="0" w:color="auto"/>
                  </w:divBdr>
                  <w:divsChild>
                    <w:div w:id="1456757034">
                      <w:marLeft w:val="0"/>
                      <w:marRight w:val="0"/>
                      <w:marTop w:val="0"/>
                      <w:marBottom w:val="0"/>
                      <w:divBdr>
                        <w:top w:val="none" w:sz="0" w:space="0" w:color="auto"/>
                        <w:left w:val="none" w:sz="0" w:space="0" w:color="auto"/>
                        <w:bottom w:val="none" w:sz="0" w:space="0" w:color="auto"/>
                        <w:right w:val="none" w:sz="0" w:space="0" w:color="auto"/>
                      </w:divBdr>
                    </w:div>
                  </w:divsChild>
                </w:div>
                <w:div w:id="1551070657">
                  <w:marLeft w:val="0"/>
                  <w:marRight w:val="0"/>
                  <w:marTop w:val="0"/>
                  <w:marBottom w:val="0"/>
                  <w:divBdr>
                    <w:top w:val="none" w:sz="0" w:space="0" w:color="auto"/>
                    <w:left w:val="none" w:sz="0" w:space="0" w:color="auto"/>
                    <w:bottom w:val="none" w:sz="0" w:space="0" w:color="auto"/>
                    <w:right w:val="none" w:sz="0" w:space="0" w:color="auto"/>
                  </w:divBdr>
                  <w:divsChild>
                    <w:div w:id="1818641035">
                      <w:marLeft w:val="0"/>
                      <w:marRight w:val="0"/>
                      <w:marTop w:val="0"/>
                      <w:marBottom w:val="0"/>
                      <w:divBdr>
                        <w:top w:val="none" w:sz="0" w:space="0" w:color="auto"/>
                        <w:left w:val="none" w:sz="0" w:space="0" w:color="auto"/>
                        <w:bottom w:val="none" w:sz="0" w:space="0" w:color="auto"/>
                        <w:right w:val="none" w:sz="0" w:space="0" w:color="auto"/>
                      </w:divBdr>
                    </w:div>
                  </w:divsChild>
                </w:div>
                <w:div w:id="1208954995">
                  <w:marLeft w:val="0"/>
                  <w:marRight w:val="0"/>
                  <w:marTop w:val="0"/>
                  <w:marBottom w:val="0"/>
                  <w:divBdr>
                    <w:top w:val="none" w:sz="0" w:space="0" w:color="auto"/>
                    <w:left w:val="none" w:sz="0" w:space="0" w:color="auto"/>
                    <w:bottom w:val="none" w:sz="0" w:space="0" w:color="auto"/>
                    <w:right w:val="none" w:sz="0" w:space="0" w:color="auto"/>
                  </w:divBdr>
                  <w:divsChild>
                    <w:div w:id="512763348">
                      <w:marLeft w:val="0"/>
                      <w:marRight w:val="0"/>
                      <w:marTop w:val="0"/>
                      <w:marBottom w:val="0"/>
                      <w:divBdr>
                        <w:top w:val="none" w:sz="0" w:space="0" w:color="auto"/>
                        <w:left w:val="none" w:sz="0" w:space="0" w:color="auto"/>
                        <w:bottom w:val="none" w:sz="0" w:space="0" w:color="auto"/>
                        <w:right w:val="none" w:sz="0" w:space="0" w:color="auto"/>
                      </w:divBdr>
                    </w:div>
                  </w:divsChild>
                </w:div>
                <w:div w:id="214977151">
                  <w:marLeft w:val="0"/>
                  <w:marRight w:val="0"/>
                  <w:marTop w:val="0"/>
                  <w:marBottom w:val="0"/>
                  <w:divBdr>
                    <w:top w:val="none" w:sz="0" w:space="0" w:color="auto"/>
                    <w:left w:val="none" w:sz="0" w:space="0" w:color="auto"/>
                    <w:bottom w:val="none" w:sz="0" w:space="0" w:color="auto"/>
                    <w:right w:val="none" w:sz="0" w:space="0" w:color="auto"/>
                  </w:divBdr>
                  <w:divsChild>
                    <w:div w:id="908878700">
                      <w:marLeft w:val="0"/>
                      <w:marRight w:val="0"/>
                      <w:marTop w:val="0"/>
                      <w:marBottom w:val="0"/>
                      <w:divBdr>
                        <w:top w:val="none" w:sz="0" w:space="0" w:color="auto"/>
                        <w:left w:val="none" w:sz="0" w:space="0" w:color="auto"/>
                        <w:bottom w:val="none" w:sz="0" w:space="0" w:color="auto"/>
                        <w:right w:val="none" w:sz="0" w:space="0" w:color="auto"/>
                      </w:divBdr>
                    </w:div>
                    <w:div w:id="1130439163">
                      <w:marLeft w:val="0"/>
                      <w:marRight w:val="0"/>
                      <w:marTop w:val="0"/>
                      <w:marBottom w:val="0"/>
                      <w:divBdr>
                        <w:top w:val="none" w:sz="0" w:space="0" w:color="auto"/>
                        <w:left w:val="none" w:sz="0" w:space="0" w:color="auto"/>
                        <w:bottom w:val="none" w:sz="0" w:space="0" w:color="auto"/>
                        <w:right w:val="none" w:sz="0" w:space="0" w:color="auto"/>
                      </w:divBdr>
                    </w:div>
                    <w:div w:id="966202549">
                      <w:marLeft w:val="0"/>
                      <w:marRight w:val="0"/>
                      <w:marTop w:val="0"/>
                      <w:marBottom w:val="0"/>
                      <w:divBdr>
                        <w:top w:val="none" w:sz="0" w:space="0" w:color="auto"/>
                        <w:left w:val="none" w:sz="0" w:space="0" w:color="auto"/>
                        <w:bottom w:val="none" w:sz="0" w:space="0" w:color="auto"/>
                        <w:right w:val="none" w:sz="0" w:space="0" w:color="auto"/>
                      </w:divBdr>
                    </w:div>
                    <w:div w:id="1897205801">
                      <w:marLeft w:val="0"/>
                      <w:marRight w:val="0"/>
                      <w:marTop w:val="0"/>
                      <w:marBottom w:val="0"/>
                      <w:divBdr>
                        <w:top w:val="none" w:sz="0" w:space="0" w:color="auto"/>
                        <w:left w:val="none" w:sz="0" w:space="0" w:color="auto"/>
                        <w:bottom w:val="none" w:sz="0" w:space="0" w:color="auto"/>
                        <w:right w:val="none" w:sz="0" w:space="0" w:color="auto"/>
                      </w:divBdr>
                    </w:div>
                  </w:divsChild>
                </w:div>
                <w:div w:id="161243853">
                  <w:marLeft w:val="0"/>
                  <w:marRight w:val="0"/>
                  <w:marTop w:val="0"/>
                  <w:marBottom w:val="0"/>
                  <w:divBdr>
                    <w:top w:val="none" w:sz="0" w:space="0" w:color="auto"/>
                    <w:left w:val="none" w:sz="0" w:space="0" w:color="auto"/>
                    <w:bottom w:val="none" w:sz="0" w:space="0" w:color="auto"/>
                    <w:right w:val="none" w:sz="0" w:space="0" w:color="auto"/>
                  </w:divBdr>
                  <w:divsChild>
                    <w:div w:id="451747452">
                      <w:marLeft w:val="0"/>
                      <w:marRight w:val="0"/>
                      <w:marTop w:val="0"/>
                      <w:marBottom w:val="0"/>
                      <w:divBdr>
                        <w:top w:val="none" w:sz="0" w:space="0" w:color="auto"/>
                        <w:left w:val="none" w:sz="0" w:space="0" w:color="auto"/>
                        <w:bottom w:val="none" w:sz="0" w:space="0" w:color="auto"/>
                        <w:right w:val="none" w:sz="0" w:space="0" w:color="auto"/>
                      </w:divBdr>
                    </w:div>
                    <w:div w:id="434403426">
                      <w:marLeft w:val="0"/>
                      <w:marRight w:val="0"/>
                      <w:marTop w:val="0"/>
                      <w:marBottom w:val="0"/>
                      <w:divBdr>
                        <w:top w:val="none" w:sz="0" w:space="0" w:color="auto"/>
                        <w:left w:val="none" w:sz="0" w:space="0" w:color="auto"/>
                        <w:bottom w:val="none" w:sz="0" w:space="0" w:color="auto"/>
                        <w:right w:val="none" w:sz="0" w:space="0" w:color="auto"/>
                      </w:divBdr>
                    </w:div>
                    <w:div w:id="1876458141">
                      <w:marLeft w:val="0"/>
                      <w:marRight w:val="0"/>
                      <w:marTop w:val="0"/>
                      <w:marBottom w:val="0"/>
                      <w:divBdr>
                        <w:top w:val="none" w:sz="0" w:space="0" w:color="auto"/>
                        <w:left w:val="none" w:sz="0" w:space="0" w:color="auto"/>
                        <w:bottom w:val="none" w:sz="0" w:space="0" w:color="auto"/>
                        <w:right w:val="none" w:sz="0" w:space="0" w:color="auto"/>
                      </w:divBdr>
                    </w:div>
                    <w:div w:id="188229563">
                      <w:marLeft w:val="0"/>
                      <w:marRight w:val="0"/>
                      <w:marTop w:val="0"/>
                      <w:marBottom w:val="0"/>
                      <w:divBdr>
                        <w:top w:val="none" w:sz="0" w:space="0" w:color="auto"/>
                        <w:left w:val="none" w:sz="0" w:space="0" w:color="auto"/>
                        <w:bottom w:val="none" w:sz="0" w:space="0" w:color="auto"/>
                        <w:right w:val="none" w:sz="0" w:space="0" w:color="auto"/>
                      </w:divBdr>
                    </w:div>
                    <w:div w:id="1377196918">
                      <w:marLeft w:val="0"/>
                      <w:marRight w:val="0"/>
                      <w:marTop w:val="0"/>
                      <w:marBottom w:val="0"/>
                      <w:divBdr>
                        <w:top w:val="none" w:sz="0" w:space="0" w:color="auto"/>
                        <w:left w:val="none" w:sz="0" w:space="0" w:color="auto"/>
                        <w:bottom w:val="none" w:sz="0" w:space="0" w:color="auto"/>
                        <w:right w:val="none" w:sz="0" w:space="0" w:color="auto"/>
                      </w:divBdr>
                    </w:div>
                    <w:div w:id="1861621308">
                      <w:marLeft w:val="0"/>
                      <w:marRight w:val="0"/>
                      <w:marTop w:val="0"/>
                      <w:marBottom w:val="0"/>
                      <w:divBdr>
                        <w:top w:val="none" w:sz="0" w:space="0" w:color="auto"/>
                        <w:left w:val="none" w:sz="0" w:space="0" w:color="auto"/>
                        <w:bottom w:val="none" w:sz="0" w:space="0" w:color="auto"/>
                        <w:right w:val="none" w:sz="0" w:space="0" w:color="auto"/>
                      </w:divBdr>
                    </w:div>
                  </w:divsChild>
                </w:div>
                <w:div w:id="1183279791">
                  <w:marLeft w:val="0"/>
                  <w:marRight w:val="0"/>
                  <w:marTop w:val="0"/>
                  <w:marBottom w:val="0"/>
                  <w:divBdr>
                    <w:top w:val="none" w:sz="0" w:space="0" w:color="auto"/>
                    <w:left w:val="none" w:sz="0" w:space="0" w:color="auto"/>
                    <w:bottom w:val="none" w:sz="0" w:space="0" w:color="auto"/>
                    <w:right w:val="none" w:sz="0" w:space="0" w:color="auto"/>
                  </w:divBdr>
                  <w:divsChild>
                    <w:div w:id="158351777">
                      <w:marLeft w:val="0"/>
                      <w:marRight w:val="0"/>
                      <w:marTop w:val="0"/>
                      <w:marBottom w:val="0"/>
                      <w:divBdr>
                        <w:top w:val="none" w:sz="0" w:space="0" w:color="auto"/>
                        <w:left w:val="none" w:sz="0" w:space="0" w:color="auto"/>
                        <w:bottom w:val="none" w:sz="0" w:space="0" w:color="auto"/>
                        <w:right w:val="none" w:sz="0" w:space="0" w:color="auto"/>
                      </w:divBdr>
                    </w:div>
                  </w:divsChild>
                </w:div>
                <w:div w:id="1180973801">
                  <w:marLeft w:val="0"/>
                  <w:marRight w:val="0"/>
                  <w:marTop w:val="0"/>
                  <w:marBottom w:val="0"/>
                  <w:divBdr>
                    <w:top w:val="none" w:sz="0" w:space="0" w:color="auto"/>
                    <w:left w:val="none" w:sz="0" w:space="0" w:color="auto"/>
                    <w:bottom w:val="none" w:sz="0" w:space="0" w:color="auto"/>
                    <w:right w:val="none" w:sz="0" w:space="0" w:color="auto"/>
                  </w:divBdr>
                  <w:divsChild>
                    <w:div w:id="1576208847">
                      <w:marLeft w:val="0"/>
                      <w:marRight w:val="0"/>
                      <w:marTop w:val="0"/>
                      <w:marBottom w:val="0"/>
                      <w:divBdr>
                        <w:top w:val="none" w:sz="0" w:space="0" w:color="auto"/>
                        <w:left w:val="none" w:sz="0" w:space="0" w:color="auto"/>
                        <w:bottom w:val="none" w:sz="0" w:space="0" w:color="auto"/>
                        <w:right w:val="none" w:sz="0" w:space="0" w:color="auto"/>
                      </w:divBdr>
                    </w:div>
                  </w:divsChild>
                </w:div>
                <w:div w:id="540479740">
                  <w:marLeft w:val="0"/>
                  <w:marRight w:val="0"/>
                  <w:marTop w:val="0"/>
                  <w:marBottom w:val="0"/>
                  <w:divBdr>
                    <w:top w:val="none" w:sz="0" w:space="0" w:color="auto"/>
                    <w:left w:val="none" w:sz="0" w:space="0" w:color="auto"/>
                    <w:bottom w:val="none" w:sz="0" w:space="0" w:color="auto"/>
                    <w:right w:val="none" w:sz="0" w:space="0" w:color="auto"/>
                  </w:divBdr>
                  <w:divsChild>
                    <w:div w:id="280039072">
                      <w:marLeft w:val="0"/>
                      <w:marRight w:val="0"/>
                      <w:marTop w:val="0"/>
                      <w:marBottom w:val="0"/>
                      <w:divBdr>
                        <w:top w:val="none" w:sz="0" w:space="0" w:color="auto"/>
                        <w:left w:val="none" w:sz="0" w:space="0" w:color="auto"/>
                        <w:bottom w:val="none" w:sz="0" w:space="0" w:color="auto"/>
                        <w:right w:val="none" w:sz="0" w:space="0" w:color="auto"/>
                      </w:divBdr>
                    </w:div>
                    <w:div w:id="727843180">
                      <w:marLeft w:val="0"/>
                      <w:marRight w:val="0"/>
                      <w:marTop w:val="0"/>
                      <w:marBottom w:val="0"/>
                      <w:divBdr>
                        <w:top w:val="none" w:sz="0" w:space="0" w:color="auto"/>
                        <w:left w:val="none" w:sz="0" w:space="0" w:color="auto"/>
                        <w:bottom w:val="none" w:sz="0" w:space="0" w:color="auto"/>
                        <w:right w:val="none" w:sz="0" w:space="0" w:color="auto"/>
                      </w:divBdr>
                    </w:div>
                  </w:divsChild>
                </w:div>
                <w:div w:id="482893657">
                  <w:marLeft w:val="0"/>
                  <w:marRight w:val="0"/>
                  <w:marTop w:val="0"/>
                  <w:marBottom w:val="0"/>
                  <w:divBdr>
                    <w:top w:val="none" w:sz="0" w:space="0" w:color="auto"/>
                    <w:left w:val="none" w:sz="0" w:space="0" w:color="auto"/>
                    <w:bottom w:val="none" w:sz="0" w:space="0" w:color="auto"/>
                    <w:right w:val="none" w:sz="0" w:space="0" w:color="auto"/>
                  </w:divBdr>
                  <w:divsChild>
                    <w:div w:id="837576095">
                      <w:marLeft w:val="0"/>
                      <w:marRight w:val="0"/>
                      <w:marTop w:val="0"/>
                      <w:marBottom w:val="0"/>
                      <w:divBdr>
                        <w:top w:val="none" w:sz="0" w:space="0" w:color="auto"/>
                        <w:left w:val="none" w:sz="0" w:space="0" w:color="auto"/>
                        <w:bottom w:val="none" w:sz="0" w:space="0" w:color="auto"/>
                        <w:right w:val="none" w:sz="0" w:space="0" w:color="auto"/>
                      </w:divBdr>
                    </w:div>
                  </w:divsChild>
                </w:div>
                <w:div w:id="557520771">
                  <w:marLeft w:val="0"/>
                  <w:marRight w:val="0"/>
                  <w:marTop w:val="0"/>
                  <w:marBottom w:val="0"/>
                  <w:divBdr>
                    <w:top w:val="none" w:sz="0" w:space="0" w:color="auto"/>
                    <w:left w:val="none" w:sz="0" w:space="0" w:color="auto"/>
                    <w:bottom w:val="none" w:sz="0" w:space="0" w:color="auto"/>
                    <w:right w:val="none" w:sz="0" w:space="0" w:color="auto"/>
                  </w:divBdr>
                  <w:divsChild>
                    <w:div w:id="46026551">
                      <w:marLeft w:val="0"/>
                      <w:marRight w:val="0"/>
                      <w:marTop w:val="0"/>
                      <w:marBottom w:val="0"/>
                      <w:divBdr>
                        <w:top w:val="none" w:sz="0" w:space="0" w:color="auto"/>
                        <w:left w:val="none" w:sz="0" w:space="0" w:color="auto"/>
                        <w:bottom w:val="none" w:sz="0" w:space="0" w:color="auto"/>
                        <w:right w:val="none" w:sz="0" w:space="0" w:color="auto"/>
                      </w:divBdr>
                    </w:div>
                  </w:divsChild>
                </w:div>
                <w:div w:id="886182896">
                  <w:marLeft w:val="0"/>
                  <w:marRight w:val="0"/>
                  <w:marTop w:val="0"/>
                  <w:marBottom w:val="0"/>
                  <w:divBdr>
                    <w:top w:val="none" w:sz="0" w:space="0" w:color="auto"/>
                    <w:left w:val="none" w:sz="0" w:space="0" w:color="auto"/>
                    <w:bottom w:val="none" w:sz="0" w:space="0" w:color="auto"/>
                    <w:right w:val="none" w:sz="0" w:space="0" w:color="auto"/>
                  </w:divBdr>
                  <w:divsChild>
                    <w:div w:id="26831033">
                      <w:marLeft w:val="0"/>
                      <w:marRight w:val="0"/>
                      <w:marTop w:val="0"/>
                      <w:marBottom w:val="0"/>
                      <w:divBdr>
                        <w:top w:val="none" w:sz="0" w:space="0" w:color="auto"/>
                        <w:left w:val="none" w:sz="0" w:space="0" w:color="auto"/>
                        <w:bottom w:val="none" w:sz="0" w:space="0" w:color="auto"/>
                        <w:right w:val="none" w:sz="0" w:space="0" w:color="auto"/>
                      </w:divBdr>
                    </w:div>
                  </w:divsChild>
                </w:div>
                <w:div w:id="33432125">
                  <w:marLeft w:val="0"/>
                  <w:marRight w:val="0"/>
                  <w:marTop w:val="0"/>
                  <w:marBottom w:val="0"/>
                  <w:divBdr>
                    <w:top w:val="none" w:sz="0" w:space="0" w:color="auto"/>
                    <w:left w:val="none" w:sz="0" w:space="0" w:color="auto"/>
                    <w:bottom w:val="none" w:sz="0" w:space="0" w:color="auto"/>
                    <w:right w:val="none" w:sz="0" w:space="0" w:color="auto"/>
                  </w:divBdr>
                  <w:divsChild>
                    <w:div w:id="1671954479">
                      <w:marLeft w:val="0"/>
                      <w:marRight w:val="0"/>
                      <w:marTop w:val="0"/>
                      <w:marBottom w:val="0"/>
                      <w:divBdr>
                        <w:top w:val="none" w:sz="0" w:space="0" w:color="auto"/>
                        <w:left w:val="none" w:sz="0" w:space="0" w:color="auto"/>
                        <w:bottom w:val="none" w:sz="0" w:space="0" w:color="auto"/>
                        <w:right w:val="none" w:sz="0" w:space="0" w:color="auto"/>
                      </w:divBdr>
                    </w:div>
                  </w:divsChild>
                </w:div>
                <w:div w:id="1583374419">
                  <w:marLeft w:val="0"/>
                  <w:marRight w:val="0"/>
                  <w:marTop w:val="0"/>
                  <w:marBottom w:val="0"/>
                  <w:divBdr>
                    <w:top w:val="none" w:sz="0" w:space="0" w:color="auto"/>
                    <w:left w:val="none" w:sz="0" w:space="0" w:color="auto"/>
                    <w:bottom w:val="none" w:sz="0" w:space="0" w:color="auto"/>
                    <w:right w:val="none" w:sz="0" w:space="0" w:color="auto"/>
                  </w:divBdr>
                  <w:divsChild>
                    <w:div w:id="360975350">
                      <w:marLeft w:val="0"/>
                      <w:marRight w:val="0"/>
                      <w:marTop w:val="0"/>
                      <w:marBottom w:val="0"/>
                      <w:divBdr>
                        <w:top w:val="none" w:sz="0" w:space="0" w:color="auto"/>
                        <w:left w:val="none" w:sz="0" w:space="0" w:color="auto"/>
                        <w:bottom w:val="none" w:sz="0" w:space="0" w:color="auto"/>
                        <w:right w:val="none" w:sz="0" w:space="0" w:color="auto"/>
                      </w:divBdr>
                    </w:div>
                  </w:divsChild>
                </w:div>
                <w:div w:id="1939370448">
                  <w:marLeft w:val="0"/>
                  <w:marRight w:val="0"/>
                  <w:marTop w:val="0"/>
                  <w:marBottom w:val="0"/>
                  <w:divBdr>
                    <w:top w:val="none" w:sz="0" w:space="0" w:color="auto"/>
                    <w:left w:val="none" w:sz="0" w:space="0" w:color="auto"/>
                    <w:bottom w:val="none" w:sz="0" w:space="0" w:color="auto"/>
                    <w:right w:val="none" w:sz="0" w:space="0" w:color="auto"/>
                  </w:divBdr>
                  <w:divsChild>
                    <w:div w:id="1678774176">
                      <w:marLeft w:val="0"/>
                      <w:marRight w:val="0"/>
                      <w:marTop w:val="0"/>
                      <w:marBottom w:val="0"/>
                      <w:divBdr>
                        <w:top w:val="none" w:sz="0" w:space="0" w:color="auto"/>
                        <w:left w:val="none" w:sz="0" w:space="0" w:color="auto"/>
                        <w:bottom w:val="none" w:sz="0" w:space="0" w:color="auto"/>
                        <w:right w:val="none" w:sz="0" w:space="0" w:color="auto"/>
                      </w:divBdr>
                    </w:div>
                  </w:divsChild>
                </w:div>
                <w:div w:id="652225208">
                  <w:marLeft w:val="0"/>
                  <w:marRight w:val="0"/>
                  <w:marTop w:val="0"/>
                  <w:marBottom w:val="0"/>
                  <w:divBdr>
                    <w:top w:val="none" w:sz="0" w:space="0" w:color="auto"/>
                    <w:left w:val="none" w:sz="0" w:space="0" w:color="auto"/>
                    <w:bottom w:val="none" w:sz="0" w:space="0" w:color="auto"/>
                    <w:right w:val="none" w:sz="0" w:space="0" w:color="auto"/>
                  </w:divBdr>
                  <w:divsChild>
                    <w:div w:id="1881162160">
                      <w:marLeft w:val="0"/>
                      <w:marRight w:val="0"/>
                      <w:marTop w:val="0"/>
                      <w:marBottom w:val="0"/>
                      <w:divBdr>
                        <w:top w:val="none" w:sz="0" w:space="0" w:color="auto"/>
                        <w:left w:val="none" w:sz="0" w:space="0" w:color="auto"/>
                        <w:bottom w:val="none" w:sz="0" w:space="0" w:color="auto"/>
                        <w:right w:val="none" w:sz="0" w:space="0" w:color="auto"/>
                      </w:divBdr>
                    </w:div>
                  </w:divsChild>
                </w:div>
                <w:div w:id="2051029172">
                  <w:marLeft w:val="0"/>
                  <w:marRight w:val="0"/>
                  <w:marTop w:val="0"/>
                  <w:marBottom w:val="0"/>
                  <w:divBdr>
                    <w:top w:val="none" w:sz="0" w:space="0" w:color="auto"/>
                    <w:left w:val="none" w:sz="0" w:space="0" w:color="auto"/>
                    <w:bottom w:val="none" w:sz="0" w:space="0" w:color="auto"/>
                    <w:right w:val="none" w:sz="0" w:space="0" w:color="auto"/>
                  </w:divBdr>
                  <w:divsChild>
                    <w:div w:id="1505246372">
                      <w:marLeft w:val="0"/>
                      <w:marRight w:val="0"/>
                      <w:marTop w:val="0"/>
                      <w:marBottom w:val="0"/>
                      <w:divBdr>
                        <w:top w:val="none" w:sz="0" w:space="0" w:color="auto"/>
                        <w:left w:val="none" w:sz="0" w:space="0" w:color="auto"/>
                        <w:bottom w:val="none" w:sz="0" w:space="0" w:color="auto"/>
                        <w:right w:val="none" w:sz="0" w:space="0" w:color="auto"/>
                      </w:divBdr>
                    </w:div>
                  </w:divsChild>
                </w:div>
                <w:div w:id="2136100471">
                  <w:marLeft w:val="0"/>
                  <w:marRight w:val="0"/>
                  <w:marTop w:val="0"/>
                  <w:marBottom w:val="0"/>
                  <w:divBdr>
                    <w:top w:val="none" w:sz="0" w:space="0" w:color="auto"/>
                    <w:left w:val="none" w:sz="0" w:space="0" w:color="auto"/>
                    <w:bottom w:val="none" w:sz="0" w:space="0" w:color="auto"/>
                    <w:right w:val="none" w:sz="0" w:space="0" w:color="auto"/>
                  </w:divBdr>
                  <w:divsChild>
                    <w:div w:id="1772164544">
                      <w:marLeft w:val="0"/>
                      <w:marRight w:val="0"/>
                      <w:marTop w:val="0"/>
                      <w:marBottom w:val="0"/>
                      <w:divBdr>
                        <w:top w:val="none" w:sz="0" w:space="0" w:color="auto"/>
                        <w:left w:val="none" w:sz="0" w:space="0" w:color="auto"/>
                        <w:bottom w:val="none" w:sz="0" w:space="0" w:color="auto"/>
                        <w:right w:val="none" w:sz="0" w:space="0" w:color="auto"/>
                      </w:divBdr>
                    </w:div>
                  </w:divsChild>
                </w:div>
                <w:div w:id="696007074">
                  <w:marLeft w:val="0"/>
                  <w:marRight w:val="0"/>
                  <w:marTop w:val="0"/>
                  <w:marBottom w:val="0"/>
                  <w:divBdr>
                    <w:top w:val="none" w:sz="0" w:space="0" w:color="auto"/>
                    <w:left w:val="none" w:sz="0" w:space="0" w:color="auto"/>
                    <w:bottom w:val="none" w:sz="0" w:space="0" w:color="auto"/>
                    <w:right w:val="none" w:sz="0" w:space="0" w:color="auto"/>
                  </w:divBdr>
                  <w:divsChild>
                    <w:div w:id="1302921417">
                      <w:marLeft w:val="0"/>
                      <w:marRight w:val="0"/>
                      <w:marTop w:val="0"/>
                      <w:marBottom w:val="0"/>
                      <w:divBdr>
                        <w:top w:val="none" w:sz="0" w:space="0" w:color="auto"/>
                        <w:left w:val="none" w:sz="0" w:space="0" w:color="auto"/>
                        <w:bottom w:val="none" w:sz="0" w:space="0" w:color="auto"/>
                        <w:right w:val="none" w:sz="0" w:space="0" w:color="auto"/>
                      </w:divBdr>
                    </w:div>
                  </w:divsChild>
                </w:div>
                <w:div w:id="1250038953">
                  <w:marLeft w:val="0"/>
                  <w:marRight w:val="0"/>
                  <w:marTop w:val="0"/>
                  <w:marBottom w:val="0"/>
                  <w:divBdr>
                    <w:top w:val="none" w:sz="0" w:space="0" w:color="auto"/>
                    <w:left w:val="none" w:sz="0" w:space="0" w:color="auto"/>
                    <w:bottom w:val="none" w:sz="0" w:space="0" w:color="auto"/>
                    <w:right w:val="none" w:sz="0" w:space="0" w:color="auto"/>
                  </w:divBdr>
                  <w:divsChild>
                    <w:div w:id="252474219">
                      <w:marLeft w:val="0"/>
                      <w:marRight w:val="0"/>
                      <w:marTop w:val="0"/>
                      <w:marBottom w:val="0"/>
                      <w:divBdr>
                        <w:top w:val="none" w:sz="0" w:space="0" w:color="auto"/>
                        <w:left w:val="none" w:sz="0" w:space="0" w:color="auto"/>
                        <w:bottom w:val="none" w:sz="0" w:space="0" w:color="auto"/>
                        <w:right w:val="none" w:sz="0" w:space="0" w:color="auto"/>
                      </w:divBdr>
                    </w:div>
                    <w:div w:id="146362961">
                      <w:marLeft w:val="0"/>
                      <w:marRight w:val="0"/>
                      <w:marTop w:val="0"/>
                      <w:marBottom w:val="0"/>
                      <w:divBdr>
                        <w:top w:val="none" w:sz="0" w:space="0" w:color="auto"/>
                        <w:left w:val="none" w:sz="0" w:space="0" w:color="auto"/>
                        <w:bottom w:val="none" w:sz="0" w:space="0" w:color="auto"/>
                        <w:right w:val="none" w:sz="0" w:space="0" w:color="auto"/>
                      </w:divBdr>
                    </w:div>
                    <w:div w:id="304698069">
                      <w:marLeft w:val="0"/>
                      <w:marRight w:val="0"/>
                      <w:marTop w:val="0"/>
                      <w:marBottom w:val="0"/>
                      <w:divBdr>
                        <w:top w:val="none" w:sz="0" w:space="0" w:color="auto"/>
                        <w:left w:val="none" w:sz="0" w:space="0" w:color="auto"/>
                        <w:bottom w:val="none" w:sz="0" w:space="0" w:color="auto"/>
                        <w:right w:val="none" w:sz="0" w:space="0" w:color="auto"/>
                      </w:divBdr>
                    </w:div>
                  </w:divsChild>
                </w:div>
                <w:div w:id="195971674">
                  <w:marLeft w:val="0"/>
                  <w:marRight w:val="0"/>
                  <w:marTop w:val="0"/>
                  <w:marBottom w:val="0"/>
                  <w:divBdr>
                    <w:top w:val="none" w:sz="0" w:space="0" w:color="auto"/>
                    <w:left w:val="none" w:sz="0" w:space="0" w:color="auto"/>
                    <w:bottom w:val="none" w:sz="0" w:space="0" w:color="auto"/>
                    <w:right w:val="none" w:sz="0" w:space="0" w:color="auto"/>
                  </w:divBdr>
                  <w:divsChild>
                    <w:div w:id="891230886">
                      <w:marLeft w:val="0"/>
                      <w:marRight w:val="0"/>
                      <w:marTop w:val="0"/>
                      <w:marBottom w:val="0"/>
                      <w:divBdr>
                        <w:top w:val="none" w:sz="0" w:space="0" w:color="auto"/>
                        <w:left w:val="none" w:sz="0" w:space="0" w:color="auto"/>
                        <w:bottom w:val="none" w:sz="0" w:space="0" w:color="auto"/>
                        <w:right w:val="none" w:sz="0" w:space="0" w:color="auto"/>
                      </w:divBdr>
                    </w:div>
                    <w:div w:id="1861123613">
                      <w:marLeft w:val="0"/>
                      <w:marRight w:val="0"/>
                      <w:marTop w:val="0"/>
                      <w:marBottom w:val="0"/>
                      <w:divBdr>
                        <w:top w:val="none" w:sz="0" w:space="0" w:color="auto"/>
                        <w:left w:val="none" w:sz="0" w:space="0" w:color="auto"/>
                        <w:bottom w:val="none" w:sz="0" w:space="0" w:color="auto"/>
                        <w:right w:val="none" w:sz="0" w:space="0" w:color="auto"/>
                      </w:divBdr>
                    </w:div>
                    <w:div w:id="1394232746">
                      <w:marLeft w:val="0"/>
                      <w:marRight w:val="0"/>
                      <w:marTop w:val="0"/>
                      <w:marBottom w:val="0"/>
                      <w:divBdr>
                        <w:top w:val="none" w:sz="0" w:space="0" w:color="auto"/>
                        <w:left w:val="none" w:sz="0" w:space="0" w:color="auto"/>
                        <w:bottom w:val="none" w:sz="0" w:space="0" w:color="auto"/>
                        <w:right w:val="none" w:sz="0" w:space="0" w:color="auto"/>
                      </w:divBdr>
                    </w:div>
                  </w:divsChild>
                </w:div>
                <w:div w:id="223949044">
                  <w:marLeft w:val="0"/>
                  <w:marRight w:val="0"/>
                  <w:marTop w:val="0"/>
                  <w:marBottom w:val="0"/>
                  <w:divBdr>
                    <w:top w:val="none" w:sz="0" w:space="0" w:color="auto"/>
                    <w:left w:val="none" w:sz="0" w:space="0" w:color="auto"/>
                    <w:bottom w:val="none" w:sz="0" w:space="0" w:color="auto"/>
                    <w:right w:val="none" w:sz="0" w:space="0" w:color="auto"/>
                  </w:divBdr>
                  <w:divsChild>
                    <w:div w:id="118040255">
                      <w:marLeft w:val="0"/>
                      <w:marRight w:val="0"/>
                      <w:marTop w:val="0"/>
                      <w:marBottom w:val="0"/>
                      <w:divBdr>
                        <w:top w:val="none" w:sz="0" w:space="0" w:color="auto"/>
                        <w:left w:val="none" w:sz="0" w:space="0" w:color="auto"/>
                        <w:bottom w:val="none" w:sz="0" w:space="0" w:color="auto"/>
                        <w:right w:val="none" w:sz="0" w:space="0" w:color="auto"/>
                      </w:divBdr>
                    </w:div>
                  </w:divsChild>
                </w:div>
                <w:div w:id="273828322">
                  <w:marLeft w:val="0"/>
                  <w:marRight w:val="0"/>
                  <w:marTop w:val="0"/>
                  <w:marBottom w:val="0"/>
                  <w:divBdr>
                    <w:top w:val="none" w:sz="0" w:space="0" w:color="auto"/>
                    <w:left w:val="none" w:sz="0" w:space="0" w:color="auto"/>
                    <w:bottom w:val="none" w:sz="0" w:space="0" w:color="auto"/>
                    <w:right w:val="none" w:sz="0" w:space="0" w:color="auto"/>
                  </w:divBdr>
                  <w:divsChild>
                    <w:div w:id="217589489">
                      <w:marLeft w:val="0"/>
                      <w:marRight w:val="0"/>
                      <w:marTop w:val="0"/>
                      <w:marBottom w:val="0"/>
                      <w:divBdr>
                        <w:top w:val="none" w:sz="0" w:space="0" w:color="auto"/>
                        <w:left w:val="none" w:sz="0" w:space="0" w:color="auto"/>
                        <w:bottom w:val="none" w:sz="0" w:space="0" w:color="auto"/>
                        <w:right w:val="none" w:sz="0" w:space="0" w:color="auto"/>
                      </w:divBdr>
                    </w:div>
                  </w:divsChild>
                </w:div>
                <w:div w:id="1020938712">
                  <w:marLeft w:val="0"/>
                  <w:marRight w:val="0"/>
                  <w:marTop w:val="0"/>
                  <w:marBottom w:val="0"/>
                  <w:divBdr>
                    <w:top w:val="none" w:sz="0" w:space="0" w:color="auto"/>
                    <w:left w:val="none" w:sz="0" w:space="0" w:color="auto"/>
                    <w:bottom w:val="none" w:sz="0" w:space="0" w:color="auto"/>
                    <w:right w:val="none" w:sz="0" w:space="0" w:color="auto"/>
                  </w:divBdr>
                  <w:divsChild>
                    <w:div w:id="1965040734">
                      <w:marLeft w:val="0"/>
                      <w:marRight w:val="0"/>
                      <w:marTop w:val="0"/>
                      <w:marBottom w:val="0"/>
                      <w:divBdr>
                        <w:top w:val="none" w:sz="0" w:space="0" w:color="auto"/>
                        <w:left w:val="none" w:sz="0" w:space="0" w:color="auto"/>
                        <w:bottom w:val="none" w:sz="0" w:space="0" w:color="auto"/>
                        <w:right w:val="none" w:sz="0" w:space="0" w:color="auto"/>
                      </w:divBdr>
                    </w:div>
                  </w:divsChild>
                </w:div>
                <w:div w:id="186218054">
                  <w:marLeft w:val="0"/>
                  <w:marRight w:val="0"/>
                  <w:marTop w:val="0"/>
                  <w:marBottom w:val="0"/>
                  <w:divBdr>
                    <w:top w:val="none" w:sz="0" w:space="0" w:color="auto"/>
                    <w:left w:val="none" w:sz="0" w:space="0" w:color="auto"/>
                    <w:bottom w:val="none" w:sz="0" w:space="0" w:color="auto"/>
                    <w:right w:val="none" w:sz="0" w:space="0" w:color="auto"/>
                  </w:divBdr>
                  <w:divsChild>
                    <w:div w:id="176889648">
                      <w:marLeft w:val="0"/>
                      <w:marRight w:val="0"/>
                      <w:marTop w:val="0"/>
                      <w:marBottom w:val="0"/>
                      <w:divBdr>
                        <w:top w:val="none" w:sz="0" w:space="0" w:color="auto"/>
                        <w:left w:val="none" w:sz="0" w:space="0" w:color="auto"/>
                        <w:bottom w:val="none" w:sz="0" w:space="0" w:color="auto"/>
                        <w:right w:val="none" w:sz="0" w:space="0" w:color="auto"/>
                      </w:divBdr>
                    </w:div>
                  </w:divsChild>
                </w:div>
                <w:div w:id="874346979">
                  <w:marLeft w:val="0"/>
                  <w:marRight w:val="0"/>
                  <w:marTop w:val="0"/>
                  <w:marBottom w:val="0"/>
                  <w:divBdr>
                    <w:top w:val="none" w:sz="0" w:space="0" w:color="auto"/>
                    <w:left w:val="none" w:sz="0" w:space="0" w:color="auto"/>
                    <w:bottom w:val="none" w:sz="0" w:space="0" w:color="auto"/>
                    <w:right w:val="none" w:sz="0" w:space="0" w:color="auto"/>
                  </w:divBdr>
                  <w:divsChild>
                    <w:div w:id="207453444">
                      <w:marLeft w:val="0"/>
                      <w:marRight w:val="0"/>
                      <w:marTop w:val="0"/>
                      <w:marBottom w:val="0"/>
                      <w:divBdr>
                        <w:top w:val="none" w:sz="0" w:space="0" w:color="auto"/>
                        <w:left w:val="none" w:sz="0" w:space="0" w:color="auto"/>
                        <w:bottom w:val="none" w:sz="0" w:space="0" w:color="auto"/>
                        <w:right w:val="none" w:sz="0" w:space="0" w:color="auto"/>
                      </w:divBdr>
                    </w:div>
                  </w:divsChild>
                </w:div>
                <w:div w:id="925577565">
                  <w:marLeft w:val="0"/>
                  <w:marRight w:val="0"/>
                  <w:marTop w:val="0"/>
                  <w:marBottom w:val="0"/>
                  <w:divBdr>
                    <w:top w:val="none" w:sz="0" w:space="0" w:color="auto"/>
                    <w:left w:val="none" w:sz="0" w:space="0" w:color="auto"/>
                    <w:bottom w:val="none" w:sz="0" w:space="0" w:color="auto"/>
                    <w:right w:val="none" w:sz="0" w:space="0" w:color="auto"/>
                  </w:divBdr>
                  <w:divsChild>
                    <w:div w:id="430661667">
                      <w:marLeft w:val="0"/>
                      <w:marRight w:val="0"/>
                      <w:marTop w:val="0"/>
                      <w:marBottom w:val="0"/>
                      <w:divBdr>
                        <w:top w:val="none" w:sz="0" w:space="0" w:color="auto"/>
                        <w:left w:val="none" w:sz="0" w:space="0" w:color="auto"/>
                        <w:bottom w:val="none" w:sz="0" w:space="0" w:color="auto"/>
                        <w:right w:val="none" w:sz="0" w:space="0" w:color="auto"/>
                      </w:divBdr>
                    </w:div>
                  </w:divsChild>
                </w:div>
                <w:div w:id="670375989">
                  <w:marLeft w:val="0"/>
                  <w:marRight w:val="0"/>
                  <w:marTop w:val="0"/>
                  <w:marBottom w:val="0"/>
                  <w:divBdr>
                    <w:top w:val="none" w:sz="0" w:space="0" w:color="auto"/>
                    <w:left w:val="none" w:sz="0" w:space="0" w:color="auto"/>
                    <w:bottom w:val="none" w:sz="0" w:space="0" w:color="auto"/>
                    <w:right w:val="none" w:sz="0" w:space="0" w:color="auto"/>
                  </w:divBdr>
                  <w:divsChild>
                    <w:div w:id="1247763680">
                      <w:marLeft w:val="0"/>
                      <w:marRight w:val="0"/>
                      <w:marTop w:val="0"/>
                      <w:marBottom w:val="0"/>
                      <w:divBdr>
                        <w:top w:val="none" w:sz="0" w:space="0" w:color="auto"/>
                        <w:left w:val="none" w:sz="0" w:space="0" w:color="auto"/>
                        <w:bottom w:val="none" w:sz="0" w:space="0" w:color="auto"/>
                        <w:right w:val="none" w:sz="0" w:space="0" w:color="auto"/>
                      </w:divBdr>
                    </w:div>
                  </w:divsChild>
                </w:div>
                <w:div w:id="1242643279">
                  <w:marLeft w:val="0"/>
                  <w:marRight w:val="0"/>
                  <w:marTop w:val="0"/>
                  <w:marBottom w:val="0"/>
                  <w:divBdr>
                    <w:top w:val="none" w:sz="0" w:space="0" w:color="auto"/>
                    <w:left w:val="none" w:sz="0" w:space="0" w:color="auto"/>
                    <w:bottom w:val="none" w:sz="0" w:space="0" w:color="auto"/>
                    <w:right w:val="none" w:sz="0" w:space="0" w:color="auto"/>
                  </w:divBdr>
                  <w:divsChild>
                    <w:div w:id="806973176">
                      <w:marLeft w:val="0"/>
                      <w:marRight w:val="0"/>
                      <w:marTop w:val="0"/>
                      <w:marBottom w:val="0"/>
                      <w:divBdr>
                        <w:top w:val="none" w:sz="0" w:space="0" w:color="auto"/>
                        <w:left w:val="none" w:sz="0" w:space="0" w:color="auto"/>
                        <w:bottom w:val="none" w:sz="0" w:space="0" w:color="auto"/>
                        <w:right w:val="none" w:sz="0" w:space="0" w:color="auto"/>
                      </w:divBdr>
                    </w:div>
                  </w:divsChild>
                </w:div>
                <w:div w:id="29034963">
                  <w:marLeft w:val="0"/>
                  <w:marRight w:val="0"/>
                  <w:marTop w:val="0"/>
                  <w:marBottom w:val="0"/>
                  <w:divBdr>
                    <w:top w:val="none" w:sz="0" w:space="0" w:color="auto"/>
                    <w:left w:val="none" w:sz="0" w:space="0" w:color="auto"/>
                    <w:bottom w:val="none" w:sz="0" w:space="0" w:color="auto"/>
                    <w:right w:val="none" w:sz="0" w:space="0" w:color="auto"/>
                  </w:divBdr>
                  <w:divsChild>
                    <w:div w:id="1740979688">
                      <w:marLeft w:val="0"/>
                      <w:marRight w:val="0"/>
                      <w:marTop w:val="0"/>
                      <w:marBottom w:val="0"/>
                      <w:divBdr>
                        <w:top w:val="none" w:sz="0" w:space="0" w:color="auto"/>
                        <w:left w:val="none" w:sz="0" w:space="0" w:color="auto"/>
                        <w:bottom w:val="none" w:sz="0" w:space="0" w:color="auto"/>
                        <w:right w:val="none" w:sz="0" w:space="0" w:color="auto"/>
                      </w:divBdr>
                    </w:div>
                    <w:div w:id="372577498">
                      <w:marLeft w:val="0"/>
                      <w:marRight w:val="0"/>
                      <w:marTop w:val="0"/>
                      <w:marBottom w:val="0"/>
                      <w:divBdr>
                        <w:top w:val="none" w:sz="0" w:space="0" w:color="auto"/>
                        <w:left w:val="none" w:sz="0" w:space="0" w:color="auto"/>
                        <w:bottom w:val="none" w:sz="0" w:space="0" w:color="auto"/>
                        <w:right w:val="none" w:sz="0" w:space="0" w:color="auto"/>
                      </w:divBdr>
                    </w:div>
                  </w:divsChild>
                </w:div>
                <w:div w:id="2128312406">
                  <w:marLeft w:val="0"/>
                  <w:marRight w:val="0"/>
                  <w:marTop w:val="0"/>
                  <w:marBottom w:val="0"/>
                  <w:divBdr>
                    <w:top w:val="none" w:sz="0" w:space="0" w:color="auto"/>
                    <w:left w:val="none" w:sz="0" w:space="0" w:color="auto"/>
                    <w:bottom w:val="none" w:sz="0" w:space="0" w:color="auto"/>
                    <w:right w:val="none" w:sz="0" w:space="0" w:color="auto"/>
                  </w:divBdr>
                  <w:divsChild>
                    <w:div w:id="2045209304">
                      <w:marLeft w:val="0"/>
                      <w:marRight w:val="0"/>
                      <w:marTop w:val="0"/>
                      <w:marBottom w:val="0"/>
                      <w:divBdr>
                        <w:top w:val="none" w:sz="0" w:space="0" w:color="auto"/>
                        <w:left w:val="none" w:sz="0" w:space="0" w:color="auto"/>
                        <w:bottom w:val="none" w:sz="0" w:space="0" w:color="auto"/>
                        <w:right w:val="none" w:sz="0" w:space="0" w:color="auto"/>
                      </w:divBdr>
                    </w:div>
                  </w:divsChild>
                </w:div>
                <w:div w:id="1792437756">
                  <w:marLeft w:val="0"/>
                  <w:marRight w:val="0"/>
                  <w:marTop w:val="0"/>
                  <w:marBottom w:val="0"/>
                  <w:divBdr>
                    <w:top w:val="none" w:sz="0" w:space="0" w:color="auto"/>
                    <w:left w:val="none" w:sz="0" w:space="0" w:color="auto"/>
                    <w:bottom w:val="none" w:sz="0" w:space="0" w:color="auto"/>
                    <w:right w:val="none" w:sz="0" w:space="0" w:color="auto"/>
                  </w:divBdr>
                  <w:divsChild>
                    <w:div w:id="680359217">
                      <w:marLeft w:val="0"/>
                      <w:marRight w:val="0"/>
                      <w:marTop w:val="0"/>
                      <w:marBottom w:val="0"/>
                      <w:divBdr>
                        <w:top w:val="none" w:sz="0" w:space="0" w:color="auto"/>
                        <w:left w:val="none" w:sz="0" w:space="0" w:color="auto"/>
                        <w:bottom w:val="none" w:sz="0" w:space="0" w:color="auto"/>
                        <w:right w:val="none" w:sz="0" w:space="0" w:color="auto"/>
                      </w:divBdr>
                    </w:div>
                    <w:div w:id="2014526768">
                      <w:marLeft w:val="0"/>
                      <w:marRight w:val="0"/>
                      <w:marTop w:val="0"/>
                      <w:marBottom w:val="0"/>
                      <w:divBdr>
                        <w:top w:val="none" w:sz="0" w:space="0" w:color="auto"/>
                        <w:left w:val="none" w:sz="0" w:space="0" w:color="auto"/>
                        <w:bottom w:val="none" w:sz="0" w:space="0" w:color="auto"/>
                        <w:right w:val="none" w:sz="0" w:space="0" w:color="auto"/>
                      </w:divBdr>
                    </w:div>
                  </w:divsChild>
                </w:div>
                <w:div w:id="116068764">
                  <w:marLeft w:val="0"/>
                  <w:marRight w:val="0"/>
                  <w:marTop w:val="0"/>
                  <w:marBottom w:val="0"/>
                  <w:divBdr>
                    <w:top w:val="none" w:sz="0" w:space="0" w:color="auto"/>
                    <w:left w:val="none" w:sz="0" w:space="0" w:color="auto"/>
                    <w:bottom w:val="none" w:sz="0" w:space="0" w:color="auto"/>
                    <w:right w:val="none" w:sz="0" w:space="0" w:color="auto"/>
                  </w:divBdr>
                  <w:divsChild>
                    <w:div w:id="2044474983">
                      <w:marLeft w:val="0"/>
                      <w:marRight w:val="0"/>
                      <w:marTop w:val="0"/>
                      <w:marBottom w:val="0"/>
                      <w:divBdr>
                        <w:top w:val="none" w:sz="0" w:space="0" w:color="auto"/>
                        <w:left w:val="none" w:sz="0" w:space="0" w:color="auto"/>
                        <w:bottom w:val="none" w:sz="0" w:space="0" w:color="auto"/>
                        <w:right w:val="none" w:sz="0" w:space="0" w:color="auto"/>
                      </w:divBdr>
                    </w:div>
                    <w:div w:id="790244309">
                      <w:marLeft w:val="0"/>
                      <w:marRight w:val="0"/>
                      <w:marTop w:val="0"/>
                      <w:marBottom w:val="0"/>
                      <w:divBdr>
                        <w:top w:val="none" w:sz="0" w:space="0" w:color="auto"/>
                        <w:left w:val="none" w:sz="0" w:space="0" w:color="auto"/>
                        <w:bottom w:val="none" w:sz="0" w:space="0" w:color="auto"/>
                        <w:right w:val="none" w:sz="0" w:space="0" w:color="auto"/>
                      </w:divBdr>
                    </w:div>
                    <w:div w:id="48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518232147">
      <w:bodyDiv w:val="1"/>
      <w:marLeft w:val="0"/>
      <w:marRight w:val="0"/>
      <w:marTop w:val="0"/>
      <w:marBottom w:val="0"/>
      <w:divBdr>
        <w:top w:val="none" w:sz="0" w:space="0" w:color="auto"/>
        <w:left w:val="none" w:sz="0" w:space="0" w:color="auto"/>
        <w:bottom w:val="none" w:sz="0" w:space="0" w:color="auto"/>
        <w:right w:val="none" w:sz="0" w:space="0" w:color="auto"/>
      </w:divBdr>
      <w:divsChild>
        <w:div w:id="811215070">
          <w:marLeft w:val="0"/>
          <w:marRight w:val="0"/>
          <w:marTop w:val="0"/>
          <w:marBottom w:val="0"/>
          <w:divBdr>
            <w:top w:val="none" w:sz="0" w:space="0" w:color="auto"/>
            <w:left w:val="none" w:sz="0" w:space="0" w:color="auto"/>
            <w:bottom w:val="none" w:sz="0" w:space="0" w:color="auto"/>
            <w:right w:val="none" w:sz="0" w:space="0" w:color="auto"/>
          </w:divBdr>
        </w:div>
        <w:div w:id="1747334796">
          <w:marLeft w:val="0"/>
          <w:marRight w:val="0"/>
          <w:marTop w:val="0"/>
          <w:marBottom w:val="0"/>
          <w:divBdr>
            <w:top w:val="none" w:sz="0" w:space="0" w:color="auto"/>
            <w:left w:val="none" w:sz="0" w:space="0" w:color="auto"/>
            <w:bottom w:val="none" w:sz="0" w:space="0" w:color="auto"/>
            <w:right w:val="none" w:sz="0" w:space="0" w:color="auto"/>
          </w:divBdr>
        </w:div>
        <w:div w:id="1020550167">
          <w:marLeft w:val="0"/>
          <w:marRight w:val="0"/>
          <w:marTop w:val="0"/>
          <w:marBottom w:val="0"/>
          <w:divBdr>
            <w:top w:val="none" w:sz="0" w:space="0" w:color="auto"/>
            <w:left w:val="none" w:sz="0" w:space="0" w:color="auto"/>
            <w:bottom w:val="none" w:sz="0" w:space="0" w:color="auto"/>
            <w:right w:val="none" w:sz="0" w:space="0" w:color="auto"/>
          </w:divBdr>
        </w:div>
        <w:div w:id="133907955">
          <w:marLeft w:val="0"/>
          <w:marRight w:val="0"/>
          <w:marTop w:val="0"/>
          <w:marBottom w:val="0"/>
          <w:divBdr>
            <w:top w:val="none" w:sz="0" w:space="0" w:color="auto"/>
            <w:left w:val="none" w:sz="0" w:space="0" w:color="auto"/>
            <w:bottom w:val="none" w:sz="0" w:space="0" w:color="auto"/>
            <w:right w:val="none" w:sz="0" w:space="0" w:color="auto"/>
          </w:divBdr>
        </w:div>
        <w:div w:id="327752192">
          <w:marLeft w:val="0"/>
          <w:marRight w:val="0"/>
          <w:marTop w:val="0"/>
          <w:marBottom w:val="0"/>
          <w:divBdr>
            <w:top w:val="none" w:sz="0" w:space="0" w:color="auto"/>
            <w:left w:val="none" w:sz="0" w:space="0" w:color="auto"/>
            <w:bottom w:val="none" w:sz="0" w:space="0" w:color="auto"/>
            <w:right w:val="none" w:sz="0" w:space="0" w:color="auto"/>
          </w:divBdr>
        </w:div>
        <w:div w:id="120197169">
          <w:marLeft w:val="0"/>
          <w:marRight w:val="0"/>
          <w:marTop w:val="0"/>
          <w:marBottom w:val="0"/>
          <w:divBdr>
            <w:top w:val="none" w:sz="0" w:space="0" w:color="auto"/>
            <w:left w:val="none" w:sz="0" w:space="0" w:color="auto"/>
            <w:bottom w:val="none" w:sz="0" w:space="0" w:color="auto"/>
            <w:right w:val="none" w:sz="0" w:space="0" w:color="auto"/>
          </w:divBdr>
        </w:div>
        <w:div w:id="1574000552">
          <w:marLeft w:val="0"/>
          <w:marRight w:val="0"/>
          <w:marTop w:val="0"/>
          <w:marBottom w:val="0"/>
          <w:divBdr>
            <w:top w:val="none" w:sz="0" w:space="0" w:color="auto"/>
            <w:left w:val="none" w:sz="0" w:space="0" w:color="auto"/>
            <w:bottom w:val="none" w:sz="0" w:space="0" w:color="auto"/>
            <w:right w:val="none" w:sz="0" w:space="0" w:color="auto"/>
          </w:divBdr>
          <w:divsChild>
            <w:div w:id="1777095378">
              <w:marLeft w:val="0"/>
              <w:marRight w:val="0"/>
              <w:marTop w:val="30"/>
              <w:marBottom w:val="30"/>
              <w:divBdr>
                <w:top w:val="none" w:sz="0" w:space="0" w:color="auto"/>
                <w:left w:val="none" w:sz="0" w:space="0" w:color="auto"/>
                <w:bottom w:val="none" w:sz="0" w:space="0" w:color="auto"/>
                <w:right w:val="none" w:sz="0" w:space="0" w:color="auto"/>
              </w:divBdr>
              <w:divsChild>
                <w:div w:id="1359353176">
                  <w:marLeft w:val="0"/>
                  <w:marRight w:val="0"/>
                  <w:marTop w:val="0"/>
                  <w:marBottom w:val="0"/>
                  <w:divBdr>
                    <w:top w:val="none" w:sz="0" w:space="0" w:color="auto"/>
                    <w:left w:val="none" w:sz="0" w:space="0" w:color="auto"/>
                    <w:bottom w:val="none" w:sz="0" w:space="0" w:color="auto"/>
                    <w:right w:val="none" w:sz="0" w:space="0" w:color="auto"/>
                  </w:divBdr>
                  <w:divsChild>
                    <w:div w:id="1072236153">
                      <w:marLeft w:val="0"/>
                      <w:marRight w:val="0"/>
                      <w:marTop w:val="0"/>
                      <w:marBottom w:val="0"/>
                      <w:divBdr>
                        <w:top w:val="none" w:sz="0" w:space="0" w:color="auto"/>
                        <w:left w:val="none" w:sz="0" w:space="0" w:color="auto"/>
                        <w:bottom w:val="none" w:sz="0" w:space="0" w:color="auto"/>
                        <w:right w:val="none" w:sz="0" w:space="0" w:color="auto"/>
                      </w:divBdr>
                    </w:div>
                  </w:divsChild>
                </w:div>
                <w:div w:id="1821191841">
                  <w:marLeft w:val="0"/>
                  <w:marRight w:val="0"/>
                  <w:marTop w:val="0"/>
                  <w:marBottom w:val="0"/>
                  <w:divBdr>
                    <w:top w:val="none" w:sz="0" w:space="0" w:color="auto"/>
                    <w:left w:val="none" w:sz="0" w:space="0" w:color="auto"/>
                    <w:bottom w:val="none" w:sz="0" w:space="0" w:color="auto"/>
                    <w:right w:val="none" w:sz="0" w:space="0" w:color="auto"/>
                  </w:divBdr>
                  <w:divsChild>
                    <w:div w:id="1361122351">
                      <w:marLeft w:val="0"/>
                      <w:marRight w:val="0"/>
                      <w:marTop w:val="0"/>
                      <w:marBottom w:val="0"/>
                      <w:divBdr>
                        <w:top w:val="none" w:sz="0" w:space="0" w:color="auto"/>
                        <w:left w:val="none" w:sz="0" w:space="0" w:color="auto"/>
                        <w:bottom w:val="none" w:sz="0" w:space="0" w:color="auto"/>
                        <w:right w:val="none" w:sz="0" w:space="0" w:color="auto"/>
                      </w:divBdr>
                    </w:div>
                  </w:divsChild>
                </w:div>
                <w:div w:id="362285789">
                  <w:marLeft w:val="0"/>
                  <w:marRight w:val="0"/>
                  <w:marTop w:val="0"/>
                  <w:marBottom w:val="0"/>
                  <w:divBdr>
                    <w:top w:val="none" w:sz="0" w:space="0" w:color="auto"/>
                    <w:left w:val="none" w:sz="0" w:space="0" w:color="auto"/>
                    <w:bottom w:val="none" w:sz="0" w:space="0" w:color="auto"/>
                    <w:right w:val="none" w:sz="0" w:space="0" w:color="auto"/>
                  </w:divBdr>
                  <w:divsChild>
                    <w:div w:id="1872182767">
                      <w:marLeft w:val="0"/>
                      <w:marRight w:val="0"/>
                      <w:marTop w:val="0"/>
                      <w:marBottom w:val="0"/>
                      <w:divBdr>
                        <w:top w:val="none" w:sz="0" w:space="0" w:color="auto"/>
                        <w:left w:val="none" w:sz="0" w:space="0" w:color="auto"/>
                        <w:bottom w:val="none" w:sz="0" w:space="0" w:color="auto"/>
                        <w:right w:val="none" w:sz="0" w:space="0" w:color="auto"/>
                      </w:divBdr>
                    </w:div>
                  </w:divsChild>
                </w:div>
                <w:div w:id="837617304">
                  <w:marLeft w:val="0"/>
                  <w:marRight w:val="0"/>
                  <w:marTop w:val="0"/>
                  <w:marBottom w:val="0"/>
                  <w:divBdr>
                    <w:top w:val="none" w:sz="0" w:space="0" w:color="auto"/>
                    <w:left w:val="none" w:sz="0" w:space="0" w:color="auto"/>
                    <w:bottom w:val="none" w:sz="0" w:space="0" w:color="auto"/>
                    <w:right w:val="none" w:sz="0" w:space="0" w:color="auto"/>
                  </w:divBdr>
                  <w:divsChild>
                    <w:div w:id="1331567486">
                      <w:marLeft w:val="0"/>
                      <w:marRight w:val="0"/>
                      <w:marTop w:val="0"/>
                      <w:marBottom w:val="0"/>
                      <w:divBdr>
                        <w:top w:val="none" w:sz="0" w:space="0" w:color="auto"/>
                        <w:left w:val="none" w:sz="0" w:space="0" w:color="auto"/>
                        <w:bottom w:val="none" w:sz="0" w:space="0" w:color="auto"/>
                        <w:right w:val="none" w:sz="0" w:space="0" w:color="auto"/>
                      </w:divBdr>
                    </w:div>
                  </w:divsChild>
                </w:div>
                <w:div w:id="10304210">
                  <w:marLeft w:val="0"/>
                  <w:marRight w:val="0"/>
                  <w:marTop w:val="0"/>
                  <w:marBottom w:val="0"/>
                  <w:divBdr>
                    <w:top w:val="none" w:sz="0" w:space="0" w:color="auto"/>
                    <w:left w:val="none" w:sz="0" w:space="0" w:color="auto"/>
                    <w:bottom w:val="none" w:sz="0" w:space="0" w:color="auto"/>
                    <w:right w:val="none" w:sz="0" w:space="0" w:color="auto"/>
                  </w:divBdr>
                  <w:divsChild>
                    <w:div w:id="1951929756">
                      <w:marLeft w:val="0"/>
                      <w:marRight w:val="0"/>
                      <w:marTop w:val="0"/>
                      <w:marBottom w:val="0"/>
                      <w:divBdr>
                        <w:top w:val="none" w:sz="0" w:space="0" w:color="auto"/>
                        <w:left w:val="none" w:sz="0" w:space="0" w:color="auto"/>
                        <w:bottom w:val="none" w:sz="0" w:space="0" w:color="auto"/>
                        <w:right w:val="none" w:sz="0" w:space="0" w:color="auto"/>
                      </w:divBdr>
                    </w:div>
                  </w:divsChild>
                </w:div>
                <w:div w:id="1327586313">
                  <w:marLeft w:val="0"/>
                  <w:marRight w:val="0"/>
                  <w:marTop w:val="0"/>
                  <w:marBottom w:val="0"/>
                  <w:divBdr>
                    <w:top w:val="none" w:sz="0" w:space="0" w:color="auto"/>
                    <w:left w:val="none" w:sz="0" w:space="0" w:color="auto"/>
                    <w:bottom w:val="none" w:sz="0" w:space="0" w:color="auto"/>
                    <w:right w:val="none" w:sz="0" w:space="0" w:color="auto"/>
                  </w:divBdr>
                  <w:divsChild>
                    <w:div w:id="473524870">
                      <w:marLeft w:val="0"/>
                      <w:marRight w:val="0"/>
                      <w:marTop w:val="0"/>
                      <w:marBottom w:val="0"/>
                      <w:divBdr>
                        <w:top w:val="none" w:sz="0" w:space="0" w:color="auto"/>
                        <w:left w:val="none" w:sz="0" w:space="0" w:color="auto"/>
                        <w:bottom w:val="none" w:sz="0" w:space="0" w:color="auto"/>
                        <w:right w:val="none" w:sz="0" w:space="0" w:color="auto"/>
                      </w:divBdr>
                    </w:div>
                  </w:divsChild>
                </w:div>
                <w:div w:id="22637973">
                  <w:marLeft w:val="0"/>
                  <w:marRight w:val="0"/>
                  <w:marTop w:val="0"/>
                  <w:marBottom w:val="0"/>
                  <w:divBdr>
                    <w:top w:val="none" w:sz="0" w:space="0" w:color="auto"/>
                    <w:left w:val="none" w:sz="0" w:space="0" w:color="auto"/>
                    <w:bottom w:val="none" w:sz="0" w:space="0" w:color="auto"/>
                    <w:right w:val="none" w:sz="0" w:space="0" w:color="auto"/>
                  </w:divBdr>
                  <w:divsChild>
                    <w:div w:id="1865291097">
                      <w:marLeft w:val="0"/>
                      <w:marRight w:val="0"/>
                      <w:marTop w:val="0"/>
                      <w:marBottom w:val="0"/>
                      <w:divBdr>
                        <w:top w:val="none" w:sz="0" w:space="0" w:color="auto"/>
                        <w:left w:val="none" w:sz="0" w:space="0" w:color="auto"/>
                        <w:bottom w:val="none" w:sz="0" w:space="0" w:color="auto"/>
                        <w:right w:val="none" w:sz="0" w:space="0" w:color="auto"/>
                      </w:divBdr>
                    </w:div>
                  </w:divsChild>
                </w:div>
                <w:div w:id="797383180">
                  <w:marLeft w:val="0"/>
                  <w:marRight w:val="0"/>
                  <w:marTop w:val="0"/>
                  <w:marBottom w:val="0"/>
                  <w:divBdr>
                    <w:top w:val="none" w:sz="0" w:space="0" w:color="auto"/>
                    <w:left w:val="none" w:sz="0" w:space="0" w:color="auto"/>
                    <w:bottom w:val="none" w:sz="0" w:space="0" w:color="auto"/>
                    <w:right w:val="none" w:sz="0" w:space="0" w:color="auto"/>
                  </w:divBdr>
                  <w:divsChild>
                    <w:div w:id="474882039">
                      <w:marLeft w:val="0"/>
                      <w:marRight w:val="0"/>
                      <w:marTop w:val="0"/>
                      <w:marBottom w:val="0"/>
                      <w:divBdr>
                        <w:top w:val="none" w:sz="0" w:space="0" w:color="auto"/>
                        <w:left w:val="none" w:sz="0" w:space="0" w:color="auto"/>
                        <w:bottom w:val="none" w:sz="0" w:space="0" w:color="auto"/>
                        <w:right w:val="none" w:sz="0" w:space="0" w:color="auto"/>
                      </w:divBdr>
                    </w:div>
                    <w:div w:id="1321734930">
                      <w:marLeft w:val="0"/>
                      <w:marRight w:val="0"/>
                      <w:marTop w:val="0"/>
                      <w:marBottom w:val="0"/>
                      <w:divBdr>
                        <w:top w:val="none" w:sz="0" w:space="0" w:color="auto"/>
                        <w:left w:val="none" w:sz="0" w:space="0" w:color="auto"/>
                        <w:bottom w:val="none" w:sz="0" w:space="0" w:color="auto"/>
                        <w:right w:val="none" w:sz="0" w:space="0" w:color="auto"/>
                      </w:divBdr>
                    </w:div>
                  </w:divsChild>
                </w:div>
                <w:div w:id="923757976">
                  <w:marLeft w:val="0"/>
                  <w:marRight w:val="0"/>
                  <w:marTop w:val="0"/>
                  <w:marBottom w:val="0"/>
                  <w:divBdr>
                    <w:top w:val="none" w:sz="0" w:space="0" w:color="auto"/>
                    <w:left w:val="none" w:sz="0" w:space="0" w:color="auto"/>
                    <w:bottom w:val="none" w:sz="0" w:space="0" w:color="auto"/>
                    <w:right w:val="none" w:sz="0" w:space="0" w:color="auto"/>
                  </w:divBdr>
                  <w:divsChild>
                    <w:div w:id="1451974687">
                      <w:marLeft w:val="0"/>
                      <w:marRight w:val="0"/>
                      <w:marTop w:val="0"/>
                      <w:marBottom w:val="0"/>
                      <w:divBdr>
                        <w:top w:val="none" w:sz="0" w:space="0" w:color="auto"/>
                        <w:left w:val="none" w:sz="0" w:space="0" w:color="auto"/>
                        <w:bottom w:val="none" w:sz="0" w:space="0" w:color="auto"/>
                        <w:right w:val="none" w:sz="0" w:space="0" w:color="auto"/>
                      </w:divBdr>
                    </w:div>
                  </w:divsChild>
                </w:div>
                <w:div w:id="1686639033">
                  <w:marLeft w:val="0"/>
                  <w:marRight w:val="0"/>
                  <w:marTop w:val="0"/>
                  <w:marBottom w:val="0"/>
                  <w:divBdr>
                    <w:top w:val="none" w:sz="0" w:space="0" w:color="auto"/>
                    <w:left w:val="none" w:sz="0" w:space="0" w:color="auto"/>
                    <w:bottom w:val="none" w:sz="0" w:space="0" w:color="auto"/>
                    <w:right w:val="none" w:sz="0" w:space="0" w:color="auto"/>
                  </w:divBdr>
                  <w:divsChild>
                    <w:div w:id="38480284">
                      <w:marLeft w:val="0"/>
                      <w:marRight w:val="0"/>
                      <w:marTop w:val="0"/>
                      <w:marBottom w:val="0"/>
                      <w:divBdr>
                        <w:top w:val="none" w:sz="0" w:space="0" w:color="auto"/>
                        <w:left w:val="none" w:sz="0" w:space="0" w:color="auto"/>
                        <w:bottom w:val="none" w:sz="0" w:space="0" w:color="auto"/>
                        <w:right w:val="none" w:sz="0" w:space="0" w:color="auto"/>
                      </w:divBdr>
                    </w:div>
                  </w:divsChild>
                </w:div>
                <w:div w:id="429548992">
                  <w:marLeft w:val="0"/>
                  <w:marRight w:val="0"/>
                  <w:marTop w:val="0"/>
                  <w:marBottom w:val="0"/>
                  <w:divBdr>
                    <w:top w:val="none" w:sz="0" w:space="0" w:color="auto"/>
                    <w:left w:val="none" w:sz="0" w:space="0" w:color="auto"/>
                    <w:bottom w:val="none" w:sz="0" w:space="0" w:color="auto"/>
                    <w:right w:val="none" w:sz="0" w:space="0" w:color="auto"/>
                  </w:divBdr>
                  <w:divsChild>
                    <w:div w:id="1876313714">
                      <w:marLeft w:val="0"/>
                      <w:marRight w:val="0"/>
                      <w:marTop w:val="0"/>
                      <w:marBottom w:val="0"/>
                      <w:divBdr>
                        <w:top w:val="none" w:sz="0" w:space="0" w:color="auto"/>
                        <w:left w:val="none" w:sz="0" w:space="0" w:color="auto"/>
                        <w:bottom w:val="none" w:sz="0" w:space="0" w:color="auto"/>
                        <w:right w:val="none" w:sz="0" w:space="0" w:color="auto"/>
                      </w:divBdr>
                    </w:div>
                  </w:divsChild>
                </w:div>
                <w:div w:id="1195073928">
                  <w:marLeft w:val="0"/>
                  <w:marRight w:val="0"/>
                  <w:marTop w:val="0"/>
                  <w:marBottom w:val="0"/>
                  <w:divBdr>
                    <w:top w:val="none" w:sz="0" w:space="0" w:color="auto"/>
                    <w:left w:val="none" w:sz="0" w:space="0" w:color="auto"/>
                    <w:bottom w:val="none" w:sz="0" w:space="0" w:color="auto"/>
                    <w:right w:val="none" w:sz="0" w:space="0" w:color="auto"/>
                  </w:divBdr>
                  <w:divsChild>
                    <w:div w:id="271866801">
                      <w:marLeft w:val="0"/>
                      <w:marRight w:val="0"/>
                      <w:marTop w:val="0"/>
                      <w:marBottom w:val="0"/>
                      <w:divBdr>
                        <w:top w:val="none" w:sz="0" w:space="0" w:color="auto"/>
                        <w:left w:val="none" w:sz="0" w:space="0" w:color="auto"/>
                        <w:bottom w:val="none" w:sz="0" w:space="0" w:color="auto"/>
                        <w:right w:val="none" w:sz="0" w:space="0" w:color="auto"/>
                      </w:divBdr>
                    </w:div>
                  </w:divsChild>
                </w:div>
                <w:div w:id="1175607062">
                  <w:marLeft w:val="0"/>
                  <w:marRight w:val="0"/>
                  <w:marTop w:val="0"/>
                  <w:marBottom w:val="0"/>
                  <w:divBdr>
                    <w:top w:val="none" w:sz="0" w:space="0" w:color="auto"/>
                    <w:left w:val="none" w:sz="0" w:space="0" w:color="auto"/>
                    <w:bottom w:val="none" w:sz="0" w:space="0" w:color="auto"/>
                    <w:right w:val="none" w:sz="0" w:space="0" w:color="auto"/>
                  </w:divBdr>
                  <w:divsChild>
                    <w:div w:id="1180504737">
                      <w:marLeft w:val="0"/>
                      <w:marRight w:val="0"/>
                      <w:marTop w:val="0"/>
                      <w:marBottom w:val="0"/>
                      <w:divBdr>
                        <w:top w:val="none" w:sz="0" w:space="0" w:color="auto"/>
                        <w:left w:val="none" w:sz="0" w:space="0" w:color="auto"/>
                        <w:bottom w:val="none" w:sz="0" w:space="0" w:color="auto"/>
                        <w:right w:val="none" w:sz="0" w:space="0" w:color="auto"/>
                      </w:divBdr>
                    </w:div>
                  </w:divsChild>
                </w:div>
                <w:div w:id="93404275">
                  <w:marLeft w:val="0"/>
                  <w:marRight w:val="0"/>
                  <w:marTop w:val="0"/>
                  <w:marBottom w:val="0"/>
                  <w:divBdr>
                    <w:top w:val="none" w:sz="0" w:space="0" w:color="auto"/>
                    <w:left w:val="none" w:sz="0" w:space="0" w:color="auto"/>
                    <w:bottom w:val="none" w:sz="0" w:space="0" w:color="auto"/>
                    <w:right w:val="none" w:sz="0" w:space="0" w:color="auto"/>
                  </w:divBdr>
                  <w:divsChild>
                    <w:div w:id="446392328">
                      <w:marLeft w:val="0"/>
                      <w:marRight w:val="0"/>
                      <w:marTop w:val="0"/>
                      <w:marBottom w:val="0"/>
                      <w:divBdr>
                        <w:top w:val="none" w:sz="0" w:space="0" w:color="auto"/>
                        <w:left w:val="none" w:sz="0" w:space="0" w:color="auto"/>
                        <w:bottom w:val="none" w:sz="0" w:space="0" w:color="auto"/>
                        <w:right w:val="none" w:sz="0" w:space="0" w:color="auto"/>
                      </w:divBdr>
                    </w:div>
                    <w:div w:id="261769787">
                      <w:marLeft w:val="0"/>
                      <w:marRight w:val="0"/>
                      <w:marTop w:val="0"/>
                      <w:marBottom w:val="0"/>
                      <w:divBdr>
                        <w:top w:val="none" w:sz="0" w:space="0" w:color="auto"/>
                        <w:left w:val="none" w:sz="0" w:space="0" w:color="auto"/>
                        <w:bottom w:val="none" w:sz="0" w:space="0" w:color="auto"/>
                        <w:right w:val="none" w:sz="0" w:space="0" w:color="auto"/>
                      </w:divBdr>
                    </w:div>
                    <w:div w:id="1737239602">
                      <w:marLeft w:val="0"/>
                      <w:marRight w:val="0"/>
                      <w:marTop w:val="0"/>
                      <w:marBottom w:val="0"/>
                      <w:divBdr>
                        <w:top w:val="none" w:sz="0" w:space="0" w:color="auto"/>
                        <w:left w:val="none" w:sz="0" w:space="0" w:color="auto"/>
                        <w:bottom w:val="none" w:sz="0" w:space="0" w:color="auto"/>
                        <w:right w:val="none" w:sz="0" w:space="0" w:color="auto"/>
                      </w:divBdr>
                    </w:div>
                    <w:div w:id="393431582">
                      <w:marLeft w:val="0"/>
                      <w:marRight w:val="0"/>
                      <w:marTop w:val="0"/>
                      <w:marBottom w:val="0"/>
                      <w:divBdr>
                        <w:top w:val="none" w:sz="0" w:space="0" w:color="auto"/>
                        <w:left w:val="none" w:sz="0" w:space="0" w:color="auto"/>
                        <w:bottom w:val="none" w:sz="0" w:space="0" w:color="auto"/>
                        <w:right w:val="none" w:sz="0" w:space="0" w:color="auto"/>
                      </w:divBdr>
                    </w:div>
                  </w:divsChild>
                </w:div>
                <w:div w:id="384334988">
                  <w:marLeft w:val="0"/>
                  <w:marRight w:val="0"/>
                  <w:marTop w:val="0"/>
                  <w:marBottom w:val="0"/>
                  <w:divBdr>
                    <w:top w:val="none" w:sz="0" w:space="0" w:color="auto"/>
                    <w:left w:val="none" w:sz="0" w:space="0" w:color="auto"/>
                    <w:bottom w:val="none" w:sz="0" w:space="0" w:color="auto"/>
                    <w:right w:val="none" w:sz="0" w:space="0" w:color="auto"/>
                  </w:divBdr>
                  <w:divsChild>
                    <w:div w:id="574705555">
                      <w:marLeft w:val="0"/>
                      <w:marRight w:val="0"/>
                      <w:marTop w:val="0"/>
                      <w:marBottom w:val="0"/>
                      <w:divBdr>
                        <w:top w:val="none" w:sz="0" w:space="0" w:color="auto"/>
                        <w:left w:val="none" w:sz="0" w:space="0" w:color="auto"/>
                        <w:bottom w:val="none" w:sz="0" w:space="0" w:color="auto"/>
                        <w:right w:val="none" w:sz="0" w:space="0" w:color="auto"/>
                      </w:divBdr>
                    </w:div>
                    <w:div w:id="1776905447">
                      <w:marLeft w:val="0"/>
                      <w:marRight w:val="0"/>
                      <w:marTop w:val="0"/>
                      <w:marBottom w:val="0"/>
                      <w:divBdr>
                        <w:top w:val="none" w:sz="0" w:space="0" w:color="auto"/>
                        <w:left w:val="none" w:sz="0" w:space="0" w:color="auto"/>
                        <w:bottom w:val="none" w:sz="0" w:space="0" w:color="auto"/>
                        <w:right w:val="none" w:sz="0" w:space="0" w:color="auto"/>
                      </w:divBdr>
                    </w:div>
                    <w:div w:id="359749256">
                      <w:marLeft w:val="0"/>
                      <w:marRight w:val="0"/>
                      <w:marTop w:val="0"/>
                      <w:marBottom w:val="0"/>
                      <w:divBdr>
                        <w:top w:val="none" w:sz="0" w:space="0" w:color="auto"/>
                        <w:left w:val="none" w:sz="0" w:space="0" w:color="auto"/>
                        <w:bottom w:val="none" w:sz="0" w:space="0" w:color="auto"/>
                        <w:right w:val="none" w:sz="0" w:space="0" w:color="auto"/>
                      </w:divBdr>
                    </w:div>
                    <w:div w:id="1276861906">
                      <w:marLeft w:val="0"/>
                      <w:marRight w:val="0"/>
                      <w:marTop w:val="0"/>
                      <w:marBottom w:val="0"/>
                      <w:divBdr>
                        <w:top w:val="none" w:sz="0" w:space="0" w:color="auto"/>
                        <w:left w:val="none" w:sz="0" w:space="0" w:color="auto"/>
                        <w:bottom w:val="none" w:sz="0" w:space="0" w:color="auto"/>
                        <w:right w:val="none" w:sz="0" w:space="0" w:color="auto"/>
                      </w:divBdr>
                    </w:div>
                    <w:div w:id="1856767558">
                      <w:marLeft w:val="0"/>
                      <w:marRight w:val="0"/>
                      <w:marTop w:val="0"/>
                      <w:marBottom w:val="0"/>
                      <w:divBdr>
                        <w:top w:val="none" w:sz="0" w:space="0" w:color="auto"/>
                        <w:left w:val="none" w:sz="0" w:space="0" w:color="auto"/>
                        <w:bottom w:val="none" w:sz="0" w:space="0" w:color="auto"/>
                        <w:right w:val="none" w:sz="0" w:space="0" w:color="auto"/>
                      </w:divBdr>
                    </w:div>
                    <w:div w:id="724917609">
                      <w:marLeft w:val="0"/>
                      <w:marRight w:val="0"/>
                      <w:marTop w:val="0"/>
                      <w:marBottom w:val="0"/>
                      <w:divBdr>
                        <w:top w:val="none" w:sz="0" w:space="0" w:color="auto"/>
                        <w:left w:val="none" w:sz="0" w:space="0" w:color="auto"/>
                        <w:bottom w:val="none" w:sz="0" w:space="0" w:color="auto"/>
                        <w:right w:val="none" w:sz="0" w:space="0" w:color="auto"/>
                      </w:divBdr>
                    </w:div>
                  </w:divsChild>
                </w:div>
                <w:div w:id="1857884402">
                  <w:marLeft w:val="0"/>
                  <w:marRight w:val="0"/>
                  <w:marTop w:val="0"/>
                  <w:marBottom w:val="0"/>
                  <w:divBdr>
                    <w:top w:val="none" w:sz="0" w:space="0" w:color="auto"/>
                    <w:left w:val="none" w:sz="0" w:space="0" w:color="auto"/>
                    <w:bottom w:val="none" w:sz="0" w:space="0" w:color="auto"/>
                    <w:right w:val="none" w:sz="0" w:space="0" w:color="auto"/>
                  </w:divBdr>
                  <w:divsChild>
                    <w:div w:id="1132207142">
                      <w:marLeft w:val="0"/>
                      <w:marRight w:val="0"/>
                      <w:marTop w:val="0"/>
                      <w:marBottom w:val="0"/>
                      <w:divBdr>
                        <w:top w:val="none" w:sz="0" w:space="0" w:color="auto"/>
                        <w:left w:val="none" w:sz="0" w:space="0" w:color="auto"/>
                        <w:bottom w:val="none" w:sz="0" w:space="0" w:color="auto"/>
                        <w:right w:val="none" w:sz="0" w:space="0" w:color="auto"/>
                      </w:divBdr>
                    </w:div>
                  </w:divsChild>
                </w:div>
                <w:div w:id="744839586">
                  <w:marLeft w:val="0"/>
                  <w:marRight w:val="0"/>
                  <w:marTop w:val="0"/>
                  <w:marBottom w:val="0"/>
                  <w:divBdr>
                    <w:top w:val="none" w:sz="0" w:space="0" w:color="auto"/>
                    <w:left w:val="none" w:sz="0" w:space="0" w:color="auto"/>
                    <w:bottom w:val="none" w:sz="0" w:space="0" w:color="auto"/>
                    <w:right w:val="none" w:sz="0" w:space="0" w:color="auto"/>
                  </w:divBdr>
                  <w:divsChild>
                    <w:div w:id="807626717">
                      <w:marLeft w:val="0"/>
                      <w:marRight w:val="0"/>
                      <w:marTop w:val="0"/>
                      <w:marBottom w:val="0"/>
                      <w:divBdr>
                        <w:top w:val="none" w:sz="0" w:space="0" w:color="auto"/>
                        <w:left w:val="none" w:sz="0" w:space="0" w:color="auto"/>
                        <w:bottom w:val="none" w:sz="0" w:space="0" w:color="auto"/>
                        <w:right w:val="none" w:sz="0" w:space="0" w:color="auto"/>
                      </w:divBdr>
                    </w:div>
                  </w:divsChild>
                </w:div>
                <w:div w:id="1671835139">
                  <w:marLeft w:val="0"/>
                  <w:marRight w:val="0"/>
                  <w:marTop w:val="0"/>
                  <w:marBottom w:val="0"/>
                  <w:divBdr>
                    <w:top w:val="none" w:sz="0" w:space="0" w:color="auto"/>
                    <w:left w:val="none" w:sz="0" w:space="0" w:color="auto"/>
                    <w:bottom w:val="none" w:sz="0" w:space="0" w:color="auto"/>
                    <w:right w:val="none" w:sz="0" w:space="0" w:color="auto"/>
                  </w:divBdr>
                  <w:divsChild>
                    <w:div w:id="888761895">
                      <w:marLeft w:val="0"/>
                      <w:marRight w:val="0"/>
                      <w:marTop w:val="0"/>
                      <w:marBottom w:val="0"/>
                      <w:divBdr>
                        <w:top w:val="none" w:sz="0" w:space="0" w:color="auto"/>
                        <w:left w:val="none" w:sz="0" w:space="0" w:color="auto"/>
                        <w:bottom w:val="none" w:sz="0" w:space="0" w:color="auto"/>
                        <w:right w:val="none" w:sz="0" w:space="0" w:color="auto"/>
                      </w:divBdr>
                    </w:div>
                    <w:div w:id="1846171436">
                      <w:marLeft w:val="0"/>
                      <w:marRight w:val="0"/>
                      <w:marTop w:val="0"/>
                      <w:marBottom w:val="0"/>
                      <w:divBdr>
                        <w:top w:val="none" w:sz="0" w:space="0" w:color="auto"/>
                        <w:left w:val="none" w:sz="0" w:space="0" w:color="auto"/>
                        <w:bottom w:val="none" w:sz="0" w:space="0" w:color="auto"/>
                        <w:right w:val="none" w:sz="0" w:space="0" w:color="auto"/>
                      </w:divBdr>
                    </w:div>
                  </w:divsChild>
                </w:div>
                <w:div w:id="1082486294">
                  <w:marLeft w:val="0"/>
                  <w:marRight w:val="0"/>
                  <w:marTop w:val="0"/>
                  <w:marBottom w:val="0"/>
                  <w:divBdr>
                    <w:top w:val="none" w:sz="0" w:space="0" w:color="auto"/>
                    <w:left w:val="none" w:sz="0" w:space="0" w:color="auto"/>
                    <w:bottom w:val="none" w:sz="0" w:space="0" w:color="auto"/>
                    <w:right w:val="none" w:sz="0" w:space="0" w:color="auto"/>
                  </w:divBdr>
                  <w:divsChild>
                    <w:div w:id="1141115096">
                      <w:marLeft w:val="0"/>
                      <w:marRight w:val="0"/>
                      <w:marTop w:val="0"/>
                      <w:marBottom w:val="0"/>
                      <w:divBdr>
                        <w:top w:val="none" w:sz="0" w:space="0" w:color="auto"/>
                        <w:left w:val="none" w:sz="0" w:space="0" w:color="auto"/>
                        <w:bottom w:val="none" w:sz="0" w:space="0" w:color="auto"/>
                        <w:right w:val="none" w:sz="0" w:space="0" w:color="auto"/>
                      </w:divBdr>
                    </w:div>
                  </w:divsChild>
                </w:div>
                <w:div w:id="397361360">
                  <w:marLeft w:val="0"/>
                  <w:marRight w:val="0"/>
                  <w:marTop w:val="0"/>
                  <w:marBottom w:val="0"/>
                  <w:divBdr>
                    <w:top w:val="none" w:sz="0" w:space="0" w:color="auto"/>
                    <w:left w:val="none" w:sz="0" w:space="0" w:color="auto"/>
                    <w:bottom w:val="none" w:sz="0" w:space="0" w:color="auto"/>
                    <w:right w:val="none" w:sz="0" w:space="0" w:color="auto"/>
                  </w:divBdr>
                  <w:divsChild>
                    <w:div w:id="1991667260">
                      <w:marLeft w:val="0"/>
                      <w:marRight w:val="0"/>
                      <w:marTop w:val="0"/>
                      <w:marBottom w:val="0"/>
                      <w:divBdr>
                        <w:top w:val="none" w:sz="0" w:space="0" w:color="auto"/>
                        <w:left w:val="none" w:sz="0" w:space="0" w:color="auto"/>
                        <w:bottom w:val="none" w:sz="0" w:space="0" w:color="auto"/>
                        <w:right w:val="none" w:sz="0" w:space="0" w:color="auto"/>
                      </w:divBdr>
                    </w:div>
                  </w:divsChild>
                </w:div>
                <w:div w:id="378936106">
                  <w:marLeft w:val="0"/>
                  <w:marRight w:val="0"/>
                  <w:marTop w:val="0"/>
                  <w:marBottom w:val="0"/>
                  <w:divBdr>
                    <w:top w:val="none" w:sz="0" w:space="0" w:color="auto"/>
                    <w:left w:val="none" w:sz="0" w:space="0" w:color="auto"/>
                    <w:bottom w:val="none" w:sz="0" w:space="0" w:color="auto"/>
                    <w:right w:val="none" w:sz="0" w:space="0" w:color="auto"/>
                  </w:divBdr>
                  <w:divsChild>
                    <w:div w:id="39206667">
                      <w:marLeft w:val="0"/>
                      <w:marRight w:val="0"/>
                      <w:marTop w:val="0"/>
                      <w:marBottom w:val="0"/>
                      <w:divBdr>
                        <w:top w:val="none" w:sz="0" w:space="0" w:color="auto"/>
                        <w:left w:val="none" w:sz="0" w:space="0" w:color="auto"/>
                        <w:bottom w:val="none" w:sz="0" w:space="0" w:color="auto"/>
                        <w:right w:val="none" w:sz="0" w:space="0" w:color="auto"/>
                      </w:divBdr>
                    </w:div>
                  </w:divsChild>
                </w:div>
                <w:div w:id="798114645">
                  <w:marLeft w:val="0"/>
                  <w:marRight w:val="0"/>
                  <w:marTop w:val="0"/>
                  <w:marBottom w:val="0"/>
                  <w:divBdr>
                    <w:top w:val="none" w:sz="0" w:space="0" w:color="auto"/>
                    <w:left w:val="none" w:sz="0" w:space="0" w:color="auto"/>
                    <w:bottom w:val="none" w:sz="0" w:space="0" w:color="auto"/>
                    <w:right w:val="none" w:sz="0" w:space="0" w:color="auto"/>
                  </w:divBdr>
                  <w:divsChild>
                    <w:div w:id="421218534">
                      <w:marLeft w:val="0"/>
                      <w:marRight w:val="0"/>
                      <w:marTop w:val="0"/>
                      <w:marBottom w:val="0"/>
                      <w:divBdr>
                        <w:top w:val="none" w:sz="0" w:space="0" w:color="auto"/>
                        <w:left w:val="none" w:sz="0" w:space="0" w:color="auto"/>
                        <w:bottom w:val="none" w:sz="0" w:space="0" w:color="auto"/>
                        <w:right w:val="none" w:sz="0" w:space="0" w:color="auto"/>
                      </w:divBdr>
                    </w:div>
                  </w:divsChild>
                </w:div>
                <w:div w:id="1379889354">
                  <w:marLeft w:val="0"/>
                  <w:marRight w:val="0"/>
                  <w:marTop w:val="0"/>
                  <w:marBottom w:val="0"/>
                  <w:divBdr>
                    <w:top w:val="none" w:sz="0" w:space="0" w:color="auto"/>
                    <w:left w:val="none" w:sz="0" w:space="0" w:color="auto"/>
                    <w:bottom w:val="none" w:sz="0" w:space="0" w:color="auto"/>
                    <w:right w:val="none" w:sz="0" w:space="0" w:color="auto"/>
                  </w:divBdr>
                  <w:divsChild>
                    <w:div w:id="754666443">
                      <w:marLeft w:val="0"/>
                      <w:marRight w:val="0"/>
                      <w:marTop w:val="0"/>
                      <w:marBottom w:val="0"/>
                      <w:divBdr>
                        <w:top w:val="none" w:sz="0" w:space="0" w:color="auto"/>
                        <w:left w:val="none" w:sz="0" w:space="0" w:color="auto"/>
                        <w:bottom w:val="none" w:sz="0" w:space="0" w:color="auto"/>
                        <w:right w:val="none" w:sz="0" w:space="0" w:color="auto"/>
                      </w:divBdr>
                    </w:div>
                  </w:divsChild>
                </w:div>
                <w:div w:id="424348696">
                  <w:marLeft w:val="0"/>
                  <w:marRight w:val="0"/>
                  <w:marTop w:val="0"/>
                  <w:marBottom w:val="0"/>
                  <w:divBdr>
                    <w:top w:val="none" w:sz="0" w:space="0" w:color="auto"/>
                    <w:left w:val="none" w:sz="0" w:space="0" w:color="auto"/>
                    <w:bottom w:val="none" w:sz="0" w:space="0" w:color="auto"/>
                    <w:right w:val="none" w:sz="0" w:space="0" w:color="auto"/>
                  </w:divBdr>
                  <w:divsChild>
                    <w:div w:id="21635435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0"/>
                  <w:marBottom w:val="0"/>
                  <w:divBdr>
                    <w:top w:val="none" w:sz="0" w:space="0" w:color="auto"/>
                    <w:left w:val="none" w:sz="0" w:space="0" w:color="auto"/>
                    <w:bottom w:val="none" w:sz="0" w:space="0" w:color="auto"/>
                    <w:right w:val="none" w:sz="0" w:space="0" w:color="auto"/>
                  </w:divBdr>
                  <w:divsChild>
                    <w:div w:id="220018077">
                      <w:marLeft w:val="0"/>
                      <w:marRight w:val="0"/>
                      <w:marTop w:val="0"/>
                      <w:marBottom w:val="0"/>
                      <w:divBdr>
                        <w:top w:val="none" w:sz="0" w:space="0" w:color="auto"/>
                        <w:left w:val="none" w:sz="0" w:space="0" w:color="auto"/>
                        <w:bottom w:val="none" w:sz="0" w:space="0" w:color="auto"/>
                        <w:right w:val="none" w:sz="0" w:space="0" w:color="auto"/>
                      </w:divBdr>
                    </w:div>
                  </w:divsChild>
                </w:div>
                <w:div w:id="105856469">
                  <w:marLeft w:val="0"/>
                  <w:marRight w:val="0"/>
                  <w:marTop w:val="0"/>
                  <w:marBottom w:val="0"/>
                  <w:divBdr>
                    <w:top w:val="none" w:sz="0" w:space="0" w:color="auto"/>
                    <w:left w:val="none" w:sz="0" w:space="0" w:color="auto"/>
                    <w:bottom w:val="none" w:sz="0" w:space="0" w:color="auto"/>
                    <w:right w:val="none" w:sz="0" w:space="0" w:color="auto"/>
                  </w:divBdr>
                  <w:divsChild>
                    <w:div w:id="118229316">
                      <w:marLeft w:val="0"/>
                      <w:marRight w:val="0"/>
                      <w:marTop w:val="0"/>
                      <w:marBottom w:val="0"/>
                      <w:divBdr>
                        <w:top w:val="none" w:sz="0" w:space="0" w:color="auto"/>
                        <w:left w:val="none" w:sz="0" w:space="0" w:color="auto"/>
                        <w:bottom w:val="none" w:sz="0" w:space="0" w:color="auto"/>
                        <w:right w:val="none" w:sz="0" w:space="0" w:color="auto"/>
                      </w:divBdr>
                    </w:div>
                  </w:divsChild>
                </w:div>
                <w:div w:id="273756372">
                  <w:marLeft w:val="0"/>
                  <w:marRight w:val="0"/>
                  <w:marTop w:val="0"/>
                  <w:marBottom w:val="0"/>
                  <w:divBdr>
                    <w:top w:val="none" w:sz="0" w:space="0" w:color="auto"/>
                    <w:left w:val="none" w:sz="0" w:space="0" w:color="auto"/>
                    <w:bottom w:val="none" w:sz="0" w:space="0" w:color="auto"/>
                    <w:right w:val="none" w:sz="0" w:space="0" w:color="auto"/>
                  </w:divBdr>
                  <w:divsChild>
                    <w:div w:id="600065112">
                      <w:marLeft w:val="0"/>
                      <w:marRight w:val="0"/>
                      <w:marTop w:val="0"/>
                      <w:marBottom w:val="0"/>
                      <w:divBdr>
                        <w:top w:val="none" w:sz="0" w:space="0" w:color="auto"/>
                        <w:left w:val="none" w:sz="0" w:space="0" w:color="auto"/>
                        <w:bottom w:val="none" w:sz="0" w:space="0" w:color="auto"/>
                        <w:right w:val="none" w:sz="0" w:space="0" w:color="auto"/>
                      </w:divBdr>
                    </w:div>
                  </w:divsChild>
                </w:div>
                <w:div w:id="267202173">
                  <w:marLeft w:val="0"/>
                  <w:marRight w:val="0"/>
                  <w:marTop w:val="0"/>
                  <w:marBottom w:val="0"/>
                  <w:divBdr>
                    <w:top w:val="none" w:sz="0" w:space="0" w:color="auto"/>
                    <w:left w:val="none" w:sz="0" w:space="0" w:color="auto"/>
                    <w:bottom w:val="none" w:sz="0" w:space="0" w:color="auto"/>
                    <w:right w:val="none" w:sz="0" w:space="0" w:color="auto"/>
                  </w:divBdr>
                  <w:divsChild>
                    <w:div w:id="1333679524">
                      <w:marLeft w:val="0"/>
                      <w:marRight w:val="0"/>
                      <w:marTop w:val="0"/>
                      <w:marBottom w:val="0"/>
                      <w:divBdr>
                        <w:top w:val="none" w:sz="0" w:space="0" w:color="auto"/>
                        <w:left w:val="none" w:sz="0" w:space="0" w:color="auto"/>
                        <w:bottom w:val="none" w:sz="0" w:space="0" w:color="auto"/>
                        <w:right w:val="none" w:sz="0" w:space="0" w:color="auto"/>
                      </w:divBdr>
                    </w:div>
                  </w:divsChild>
                </w:div>
                <w:div w:id="1172524409">
                  <w:marLeft w:val="0"/>
                  <w:marRight w:val="0"/>
                  <w:marTop w:val="0"/>
                  <w:marBottom w:val="0"/>
                  <w:divBdr>
                    <w:top w:val="none" w:sz="0" w:space="0" w:color="auto"/>
                    <w:left w:val="none" w:sz="0" w:space="0" w:color="auto"/>
                    <w:bottom w:val="none" w:sz="0" w:space="0" w:color="auto"/>
                    <w:right w:val="none" w:sz="0" w:space="0" w:color="auto"/>
                  </w:divBdr>
                  <w:divsChild>
                    <w:div w:id="393889991">
                      <w:marLeft w:val="0"/>
                      <w:marRight w:val="0"/>
                      <w:marTop w:val="0"/>
                      <w:marBottom w:val="0"/>
                      <w:divBdr>
                        <w:top w:val="none" w:sz="0" w:space="0" w:color="auto"/>
                        <w:left w:val="none" w:sz="0" w:space="0" w:color="auto"/>
                        <w:bottom w:val="none" w:sz="0" w:space="0" w:color="auto"/>
                        <w:right w:val="none" w:sz="0" w:space="0" w:color="auto"/>
                      </w:divBdr>
                    </w:div>
                    <w:div w:id="173308955">
                      <w:marLeft w:val="0"/>
                      <w:marRight w:val="0"/>
                      <w:marTop w:val="0"/>
                      <w:marBottom w:val="0"/>
                      <w:divBdr>
                        <w:top w:val="none" w:sz="0" w:space="0" w:color="auto"/>
                        <w:left w:val="none" w:sz="0" w:space="0" w:color="auto"/>
                        <w:bottom w:val="none" w:sz="0" w:space="0" w:color="auto"/>
                        <w:right w:val="none" w:sz="0" w:space="0" w:color="auto"/>
                      </w:divBdr>
                    </w:div>
                    <w:div w:id="1317102154">
                      <w:marLeft w:val="0"/>
                      <w:marRight w:val="0"/>
                      <w:marTop w:val="0"/>
                      <w:marBottom w:val="0"/>
                      <w:divBdr>
                        <w:top w:val="none" w:sz="0" w:space="0" w:color="auto"/>
                        <w:left w:val="none" w:sz="0" w:space="0" w:color="auto"/>
                        <w:bottom w:val="none" w:sz="0" w:space="0" w:color="auto"/>
                        <w:right w:val="none" w:sz="0" w:space="0" w:color="auto"/>
                      </w:divBdr>
                    </w:div>
                  </w:divsChild>
                </w:div>
                <w:div w:id="1081026932">
                  <w:marLeft w:val="0"/>
                  <w:marRight w:val="0"/>
                  <w:marTop w:val="0"/>
                  <w:marBottom w:val="0"/>
                  <w:divBdr>
                    <w:top w:val="none" w:sz="0" w:space="0" w:color="auto"/>
                    <w:left w:val="none" w:sz="0" w:space="0" w:color="auto"/>
                    <w:bottom w:val="none" w:sz="0" w:space="0" w:color="auto"/>
                    <w:right w:val="none" w:sz="0" w:space="0" w:color="auto"/>
                  </w:divBdr>
                  <w:divsChild>
                    <w:div w:id="1083599854">
                      <w:marLeft w:val="0"/>
                      <w:marRight w:val="0"/>
                      <w:marTop w:val="0"/>
                      <w:marBottom w:val="0"/>
                      <w:divBdr>
                        <w:top w:val="none" w:sz="0" w:space="0" w:color="auto"/>
                        <w:left w:val="none" w:sz="0" w:space="0" w:color="auto"/>
                        <w:bottom w:val="none" w:sz="0" w:space="0" w:color="auto"/>
                        <w:right w:val="none" w:sz="0" w:space="0" w:color="auto"/>
                      </w:divBdr>
                    </w:div>
                    <w:div w:id="924847034">
                      <w:marLeft w:val="0"/>
                      <w:marRight w:val="0"/>
                      <w:marTop w:val="0"/>
                      <w:marBottom w:val="0"/>
                      <w:divBdr>
                        <w:top w:val="none" w:sz="0" w:space="0" w:color="auto"/>
                        <w:left w:val="none" w:sz="0" w:space="0" w:color="auto"/>
                        <w:bottom w:val="none" w:sz="0" w:space="0" w:color="auto"/>
                        <w:right w:val="none" w:sz="0" w:space="0" w:color="auto"/>
                      </w:divBdr>
                    </w:div>
                    <w:div w:id="2026788688">
                      <w:marLeft w:val="0"/>
                      <w:marRight w:val="0"/>
                      <w:marTop w:val="0"/>
                      <w:marBottom w:val="0"/>
                      <w:divBdr>
                        <w:top w:val="none" w:sz="0" w:space="0" w:color="auto"/>
                        <w:left w:val="none" w:sz="0" w:space="0" w:color="auto"/>
                        <w:bottom w:val="none" w:sz="0" w:space="0" w:color="auto"/>
                        <w:right w:val="none" w:sz="0" w:space="0" w:color="auto"/>
                      </w:divBdr>
                    </w:div>
                  </w:divsChild>
                </w:div>
                <w:div w:id="533032637">
                  <w:marLeft w:val="0"/>
                  <w:marRight w:val="0"/>
                  <w:marTop w:val="0"/>
                  <w:marBottom w:val="0"/>
                  <w:divBdr>
                    <w:top w:val="none" w:sz="0" w:space="0" w:color="auto"/>
                    <w:left w:val="none" w:sz="0" w:space="0" w:color="auto"/>
                    <w:bottom w:val="none" w:sz="0" w:space="0" w:color="auto"/>
                    <w:right w:val="none" w:sz="0" w:space="0" w:color="auto"/>
                  </w:divBdr>
                  <w:divsChild>
                    <w:div w:id="1477261347">
                      <w:marLeft w:val="0"/>
                      <w:marRight w:val="0"/>
                      <w:marTop w:val="0"/>
                      <w:marBottom w:val="0"/>
                      <w:divBdr>
                        <w:top w:val="none" w:sz="0" w:space="0" w:color="auto"/>
                        <w:left w:val="none" w:sz="0" w:space="0" w:color="auto"/>
                        <w:bottom w:val="none" w:sz="0" w:space="0" w:color="auto"/>
                        <w:right w:val="none" w:sz="0" w:space="0" w:color="auto"/>
                      </w:divBdr>
                    </w:div>
                  </w:divsChild>
                </w:div>
                <w:div w:id="1981840845">
                  <w:marLeft w:val="0"/>
                  <w:marRight w:val="0"/>
                  <w:marTop w:val="0"/>
                  <w:marBottom w:val="0"/>
                  <w:divBdr>
                    <w:top w:val="none" w:sz="0" w:space="0" w:color="auto"/>
                    <w:left w:val="none" w:sz="0" w:space="0" w:color="auto"/>
                    <w:bottom w:val="none" w:sz="0" w:space="0" w:color="auto"/>
                    <w:right w:val="none" w:sz="0" w:space="0" w:color="auto"/>
                  </w:divBdr>
                  <w:divsChild>
                    <w:div w:id="1687561372">
                      <w:marLeft w:val="0"/>
                      <w:marRight w:val="0"/>
                      <w:marTop w:val="0"/>
                      <w:marBottom w:val="0"/>
                      <w:divBdr>
                        <w:top w:val="none" w:sz="0" w:space="0" w:color="auto"/>
                        <w:left w:val="none" w:sz="0" w:space="0" w:color="auto"/>
                        <w:bottom w:val="none" w:sz="0" w:space="0" w:color="auto"/>
                        <w:right w:val="none" w:sz="0" w:space="0" w:color="auto"/>
                      </w:divBdr>
                    </w:div>
                  </w:divsChild>
                </w:div>
                <w:div w:id="923995331">
                  <w:marLeft w:val="0"/>
                  <w:marRight w:val="0"/>
                  <w:marTop w:val="0"/>
                  <w:marBottom w:val="0"/>
                  <w:divBdr>
                    <w:top w:val="none" w:sz="0" w:space="0" w:color="auto"/>
                    <w:left w:val="none" w:sz="0" w:space="0" w:color="auto"/>
                    <w:bottom w:val="none" w:sz="0" w:space="0" w:color="auto"/>
                    <w:right w:val="none" w:sz="0" w:space="0" w:color="auto"/>
                  </w:divBdr>
                  <w:divsChild>
                    <w:div w:id="1411192845">
                      <w:marLeft w:val="0"/>
                      <w:marRight w:val="0"/>
                      <w:marTop w:val="0"/>
                      <w:marBottom w:val="0"/>
                      <w:divBdr>
                        <w:top w:val="none" w:sz="0" w:space="0" w:color="auto"/>
                        <w:left w:val="none" w:sz="0" w:space="0" w:color="auto"/>
                        <w:bottom w:val="none" w:sz="0" w:space="0" w:color="auto"/>
                        <w:right w:val="none" w:sz="0" w:space="0" w:color="auto"/>
                      </w:divBdr>
                    </w:div>
                  </w:divsChild>
                </w:div>
                <w:div w:id="1718241471">
                  <w:marLeft w:val="0"/>
                  <w:marRight w:val="0"/>
                  <w:marTop w:val="0"/>
                  <w:marBottom w:val="0"/>
                  <w:divBdr>
                    <w:top w:val="none" w:sz="0" w:space="0" w:color="auto"/>
                    <w:left w:val="none" w:sz="0" w:space="0" w:color="auto"/>
                    <w:bottom w:val="none" w:sz="0" w:space="0" w:color="auto"/>
                    <w:right w:val="none" w:sz="0" w:space="0" w:color="auto"/>
                  </w:divBdr>
                  <w:divsChild>
                    <w:div w:id="846670503">
                      <w:marLeft w:val="0"/>
                      <w:marRight w:val="0"/>
                      <w:marTop w:val="0"/>
                      <w:marBottom w:val="0"/>
                      <w:divBdr>
                        <w:top w:val="none" w:sz="0" w:space="0" w:color="auto"/>
                        <w:left w:val="none" w:sz="0" w:space="0" w:color="auto"/>
                        <w:bottom w:val="none" w:sz="0" w:space="0" w:color="auto"/>
                        <w:right w:val="none" w:sz="0" w:space="0" w:color="auto"/>
                      </w:divBdr>
                    </w:div>
                  </w:divsChild>
                </w:div>
                <w:div w:id="845289187">
                  <w:marLeft w:val="0"/>
                  <w:marRight w:val="0"/>
                  <w:marTop w:val="0"/>
                  <w:marBottom w:val="0"/>
                  <w:divBdr>
                    <w:top w:val="none" w:sz="0" w:space="0" w:color="auto"/>
                    <w:left w:val="none" w:sz="0" w:space="0" w:color="auto"/>
                    <w:bottom w:val="none" w:sz="0" w:space="0" w:color="auto"/>
                    <w:right w:val="none" w:sz="0" w:space="0" w:color="auto"/>
                  </w:divBdr>
                  <w:divsChild>
                    <w:div w:id="1843354812">
                      <w:marLeft w:val="0"/>
                      <w:marRight w:val="0"/>
                      <w:marTop w:val="0"/>
                      <w:marBottom w:val="0"/>
                      <w:divBdr>
                        <w:top w:val="none" w:sz="0" w:space="0" w:color="auto"/>
                        <w:left w:val="none" w:sz="0" w:space="0" w:color="auto"/>
                        <w:bottom w:val="none" w:sz="0" w:space="0" w:color="auto"/>
                        <w:right w:val="none" w:sz="0" w:space="0" w:color="auto"/>
                      </w:divBdr>
                    </w:div>
                  </w:divsChild>
                </w:div>
                <w:div w:id="780950539">
                  <w:marLeft w:val="0"/>
                  <w:marRight w:val="0"/>
                  <w:marTop w:val="0"/>
                  <w:marBottom w:val="0"/>
                  <w:divBdr>
                    <w:top w:val="none" w:sz="0" w:space="0" w:color="auto"/>
                    <w:left w:val="none" w:sz="0" w:space="0" w:color="auto"/>
                    <w:bottom w:val="none" w:sz="0" w:space="0" w:color="auto"/>
                    <w:right w:val="none" w:sz="0" w:space="0" w:color="auto"/>
                  </w:divBdr>
                  <w:divsChild>
                    <w:div w:id="587470430">
                      <w:marLeft w:val="0"/>
                      <w:marRight w:val="0"/>
                      <w:marTop w:val="0"/>
                      <w:marBottom w:val="0"/>
                      <w:divBdr>
                        <w:top w:val="none" w:sz="0" w:space="0" w:color="auto"/>
                        <w:left w:val="none" w:sz="0" w:space="0" w:color="auto"/>
                        <w:bottom w:val="none" w:sz="0" w:space="0" w:color="auto"/>
                        <w:right w:val="none" w:sz="0" w:space="0" w:color="auto"/>
                      </w:divBdr>
                    </w:div>
                  </w:divsChild>
                </w:div>
                <w:div w:id="888420379">
                  <w:marLeft w:val="0"/>
                  <w:marRight w:val="0"/>
                  <w:marTop w:val="0"/>
                  <w:marBottom w:val="0"/>
                  <w:divBdr>
                    <w:top w:val="none" w:sz="0" w:space="0" w:color="auto"/>
                    <w:left w:val="none" w:sz="0" w:space="0" w:color="auto"/>
                    <w:bottom w:val="none" w:sz="0" w:space="0" w:color="auto"/>
                    <w:right w:val="none" w:sz="0" w:space="0" w:color="auto"/>
                  </w:divBdr>
                  <w:divsChild>
                    <w:div w:id="999187414">
                      <w:marLeft w:val="0"/>
                      <w:marRight w:val="0"/>
                      <w:marTop w:val="0"/>
                      <w:marBottom w:val="0"/>
                      <w:divBdr>
                        <w:top w:val="none" w:sz="0" w:space="0" w:color="auto"/>
                        <w:left w:val="none" w:sz="0" w:space="0" w:color="auto"/>
                        <w:bottom w:val="none" w:sz="0" w:space="0" w:color="auto"/>
                        <w:right w:val="none" w:sz="0" w:space="0" w:color="auto"/>
                      </w:divBdr>
                    </w:div>
                  </w:divsChild>
                </w:div>
                <w:div w:id="297802206">
                  <w:marLeft w:val="0"/>
                  <w:marRight w:val="0"/>
                  <w:marTop w:val="0"/>
                  <w:marBottom w:val="0"/>
                  <w:divBdr>
                    <w:top w:val="none" w:sz="0" w:space="0" w:color="auto"/>
                    <w:left w:val="none" w:sz="0" w:space="0" w:color="auto"/>
                    <w:bottom w:val="none" w:sz="0" w:space="0" w:color="auto"/>
                    <w:right w:val="none" w:sz="0" w:space="0" w:color="auto"/>
                  </w:divBdr>
                  <w:divsChild>
                    <w:div w:id="139926664">
                      <w:marLeft w:val="0"/>
                      <w:marRight w:val="0"/>
                      <w:marTop w:val="0"/>
                      <w:marBottom w:val="0"/>
                      <w:divBdr>
                        <w:top w:val="none" w:sz="0" w:space="0" w:color="auto"/>
                        <w:left w:val="none" w:sz="0" w:space="0" w:color="auto"/>
                        <w:bottom w:val="none" w:sz="0" w:space="0" w:color="auto"/>
                        <w:right w:val="none" w:sz="0" w:space="0" w:color="auto"/>
                      </w:divBdr>
                    </w:div>
                  </w:divsChild>
                </w:div>
                <w:div w:id="1775710998">
                  <w:marLeft w:val="0"/>
                  <w:marRight w:val="0"/>
                  <w:marTop w:val="0"/>
                  <w:marBottom w:val="0"/>
                  <w:divBdr>
                    <w:top w:val="none" w:sz="0" w:space="0" w:color="auto"/>
                    <w:left w:val="none" w:sz="0" w:space="0" w:color="auto"/>
                    <w:bottom w:val="none" w:sz="0" w:space="0" w:color="auto"/>
                    <w:right w:val="none" w:sz="0" w:space="0" w:color="auto"/>
                  </w:divBdr>
                  <w:divsChild>
                    <w:div w:id="1655841500">
                      <w:marLeft w:val="0"/>
                      <w:marRight w:val="0"/>
                      <w:marTop w:val="0"/>
                      <w:marBottom w:val="0"/>
                      <w:divBdr>
                        <w:top w:val="none" w:sz="0" w:space="0" w:color="auto"/>
                        <w:left w:val="none" w:sz="0" w:space="0" w:color="auto"/>
                        <w:bottom w:val="none" w:sz="0" w:space="0" w:color="auto"/>
                        <w:right w:val="none" w:sz="0" w:space="0" w:color="auto"/>
                      </w:divBdr>
                    </w:div>
                    <w:div w:id="1695882885">
                      <w:marLeft w:val="0"/>
                      <w:marRight w:val="0"/>
                      <w:marTop w:val="0"/>
                      <w:marBottom w:val="0"/>
                      <w:divBdr>
                        <w:top w:val="none" w:sz="0" w:space="0" w:color="auto"/>
                        <w:left w:val="none" w:sz="0" w:space="0" w:color="auto"/>
                        <w:bottom w:val="none" w:sz="0" w:space="0" w:color="auto"/>
                        <w:right w:val="none" w:sz="0" w:space="0" w:color="auto"/>
                      </w:divBdr>
                    </w:div>
                  </w:divsChild>
                </w:div>
                <w:div w:id="1391688893">
                  <w:marLeft w:val="0"/>
                  <w:marRight w:val="0"/>
                  <w:marTop w:val="0"/>
                  <w:marBottom w:val="0"/>
                  <w:divBdr>
                    <w:top w:val="none" w:sz="0" w:space="0" w:color="auto"/>
                    <w:left w:val="none" w:sz="0" w:space="0" w:color="auto"/>
                    <w:bottom w:val="none" w:sz="0" w:space="0" w:color="auto"/>
                    <w:right w:val="none" w:sz="0" w:space="0" w:color="auto"/>
                  </w:divBdr>
                  <w:divsChild>
                    <w:div w:id="1682076212">
                      <w:marLeft w:val="0"/>
                      <w:marRight w:val="0"/>
                      <w:marTop w:val="0"/>
                      <w:marBottom w:val="0"/>
                      <w:divBdr>
                        <w:top w:val="none" w:sz="0" w:space="0" w:color="auto"/>
                        <w:left w:val="none" w:sz="0" w:space="0" w:color="auto"/>
                        <w:bottom w:val="none" w:sz="0" w:space="0" w:color="auto"/>
                        <w:right w:val="none" w:sz="0" w:space="0" w:color="auto"/>
                      </w:divBdr>
                    </w:div>
                  </w:divsChild>
                </w:div>
                <w:div w:id="2140343953">
                  <w:marLeft w:val="0"/>
                  <w:marRight w:val="0"/>
                  <w:marTop w:val="0"/>
                  <w:marBottom w:val="0"/>
                  <w:divBdr>
                    <w:top w:val="none" w:sz="0" w:space="0" w:color="auto"/>
                    <w:left w:val="none" w:sz="0" w:space="0" w:color="auto"/>
                    <w:bottom w:val="none" w:sz="0" w:space="0" w:color="auto"/>
                    <w:right w:val="none" w:sz="0" w:space="0" w:color="auto"/>
                  </w:divBdr>
                  <w:divsChild>
                    <w:div w:id="250817803">
                      <w:marLeft w:val="0"/>
                      <w:marRight w:val="0"/>
                      <w:marTop w:val="0"/>
                      <w:marBottom w:val="0"/>
                      <w:divBdr>
                        <w:top w:val="none" w:sz="0" w:space="0" w:color="auto"/>
                        <w:left w:val="none" w:sz="0" w:space="0" w:color="auto"/>
                        <w:bottom w:val="none" w:sz="0" w:space="0" w:color="auto"/>
                        <w:right w:val="none" w:sz="0" w:space="0" w:color="auto"/>
                      </w:divBdr>
                    </w:div>
                    <w:div w:id="247082177">
                      <w:marLeft w:val="0"/>
                      <w:marRight w:val="0"/>
                      <w:marTop w:val="0"/>
                      <w:marBottom w:val="0"/>
                      <w:divBdr>
                        <w:top w:val="none" w:sz="0" w:space="0" w:color="auto"/>
                        <w:left w:val="none" w:sz="0" w:space="0" w:color="auto"/>
                        <w:bottom w:val="none" w:sz="0" w:space="0" w:color="auto"/>
                        <w:right w:val="none" w:sz="0" w:space="0" w:color="auto"/>
                      </w:divBdr>
                    </w:div>
                  </w:divsChild>
                </w:div>
                <w:div w:id="1666516656">
                  <w:marLeft w:val="0"/>
                  <w:marRight w:val="0"/>
                  <w:marTop w:val="0"/>
                  <w:marBottom w:val="0"/>
                  <w:divBdr>
                    <w:top w:val="none" w:sz="0" w:space="0" w:color="auto"/>
                    <w:left w:val="none" w:sz="0" w:space="0" w:color="auto"/>
                    <w:bottom w:val="none" w:sz="0" w:space="0" w:color="auto"/>
                    <w:right w:val="none" w:sz="0" w:space="0" w:color="auto"/>
                  </w:divBdr>
                  <w:divsChild>
                    <w:div w:id="1735346446">
                      <w:marLeft w:val="0"/>
                      <w:marRight w:val="0"/>
                      <w:marTop w:val="0"/>
                      <w:marBottom w:val="0"/>
                      <w:divBdr>
                        <w:top w:val="none" w:sz="0" w:space="0" w:color="auto"/>
                        <w:left w:val="none" w:sz="0" w:space="0" w:color="auto"/>
                        <w:bottom w:val="none" w:sz="0" w:space="0" w:color="auto"/>
                        <w:right w:val="none" w:sz="0" w:space="0" w:color="auto"/>
                      </w:divBdr>
                    </w:div>
                    <w:div w:id="965962808">
                      <w:marLeft w:val="0"/>
                      <w:marRight w:val="0"/>
                      <w:marTop w:val="0"/>
                      <w:marBottom w:val="0"/>
                      <w:divBdr>
                        <w:top w:val="none" w:sz="0" w:space="0" w:color="auto"/>
                        <w:left w:val="none" w:sz="0" w:space="0" w:color="auto"/>
                        <w:bottom w:val="none" w:sz="0" w:space="0" w:color="auto"/>
                        <w:right w:val="none" w:sz="0" w:space="0" w:color="auto"/>
                      </w:divBdr>
                    </w:div>
                    <w:div w:id="10717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ovaa\OneDrive%20-%20State%20of%20Iowa%20HHS\Desktop\HHS%20Letterhead%20Basic.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4302AE99-445F-49EA-8BED-569A311688A9}">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5F8F1419-5C6F-498C-A556-F63925001AC7}"/>
</file>

<file path=customXml/itemProps4.xml><?xml version="1.0" encoding="utf-8"?>
<ds:datastoreItem xmlns:ds="http://schemas.openxmlformats.org/officeDocument/2006/customXml" ds:itemID="{14B0789E-BEA9-4BDC-9F77-595C2B84AC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HHS Letterhead Basic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Roovaart, Ryan [HHS]</dc:creator>
  <keywords/>
  <dc:description/>
  <lastModifiedBy>Roovaart, Ryan [HHS]</lastModifiedBy>
  <revision>6</revision>
  <dcterms:created xsi:type="dcterms:W3CDTF">2024-11-13T15:53:00.0000000Z</dcterms:created>
  <dcterms:modified xsi:type="dcterms:W3CDTF">2024-11-14T14:16:20.2283026Z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