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A7DA8" w14:textId="77777777" w:rsidR="009C23B0" w:rsidRDefault="009C23B0" w:rsidP="007F67AA">
      <w:pPr>
        <w:rPr>
          <w:rFonts w:asciiTheme="minorHAnsi" w:hAnsiTheme="minorHAnsi"/>
          <w:sz w:val="22"/>
          <w:szCs w:val="22"/>
        </w:rPr>
        <w:sectPr w:rsidR="009C23B0" w:rsidSect="00C77444">
          <w:headerReference w:type="default" r:id="rId11"/>
          <w:footerReference w:type="default" r:id="rId12"/>
          <w:headerReference w:type="first" r:id="rId13"/>
          <w:footerReference w:type="first" r:id="rId14"/>
          <w:pgSz w:w="12240" w:h="15840" w:code="1"/>
          <w:pgMar w:top="720" w:right="1080" w:bottom="720" w:left="1080" w:header="864" w:footer="864" w:gutter="0"/>
          <w:cols w:space="720"/>
          <w:titlePg/>
          <w:docGrid w:linePitch="360"/>
        </w:sectPr>
      </w:pPr>
    </w:p>
    <w:p w14:paraId="1C3A7DA9" w14:textId="77777777" w:rsidR="009C23B0" w:rsidRDefault="009C23B0" w:rsidP="0041570A">
      <w:pPr>
        <w:ind w:left="-360"/>
        <w:rPr>
          <w:rFonts w:asciiTheme="minorHAnsi" w:hAnsiTheme="minorHAnsi"/>
          <w:sz w:val="20"/>
          <w:szCs w:val="20"/>
        </w:rPr>
      </w:pPr>
    </w:p>
    <w:p w14:paraId="3632F749" w14:textId="5E72F53B" w:rsidR="008F5E86" w:rsidRPr="00275BD8" w:rsidRDefault="00B752E2" w:rsidP="008F5E86">
      <w:pPr>
        <w:tabs>
          <w:tab w:val="left" w:pos="2280"/>
        </w:tabs>
        <w:rPr>
          <w:rFonts w:asciiTheme="minorHAnsi" w:eastAsia="Calibri" w:hAnsiTheme="minorHAnsi" w:cstheme="minorHAnsi"/>
          <w:sz w:val="22"/>
          <w:szCs w:val="22"/>
        </w:rPr>
      </w:pPr>
      <w:r>
        <w:rPr>
          <w:rFonts w:asciiTheme="minorHAnsi" w:eastAsia="Calibri" w:hAnsiTheme="minorHAnsi" w:cstheme="minorHAnsi"/>
          <w:sz w:val="22"/>
          <w:szCs w:val="22"/>
        </w:rPr>
        <w:t>June</w:t>
      </w:r>
      <w:r w:rsidR="00502701">
        <w:rPr>
          <w:rFonts w:asciiTheme="minorHAnsi" w:eastAsia="Calibri" w:hAnsiTheme="minorHAnsi" w:cstheme="minorHAnsi"/>
          <w:sz w:val="22"/>
          <w:szCs w:val="22"/>
        </w:rPr>
        <w:t xml:space="preserve"> </w:t>
      </w:r>
      <w:r>
        <w:rPr>
          <w:rFonts w:asciiTheme="minorHAnsi" w:eastAsia="Calibri" w:hAnsiTheme="minorHAnsi" w:cstheme="minorHAnsi"/>
          <w:sz w:val="22"/>
          <w:szCs w:val="22"/>
        </w:rPr>
        <w:t>2</w:t>
      </w:r>
      <w:r w:rsidR="00B67BAC">
        <w:rPr>
          <w:rFonts w:asciiTheme="minorHAnsi" w:eastAsia="Calibri" w:hAnsiTheme="minorHAnsi" w:cstheme="minorHAnsi"/>
          <w:sz w:val="22"/>
          <w:szCs w:val="22"/>
        </w:rPr>
        <w:t>9</w:t>
      </w:r>
      <w:r w:rsidR="00502701">
        <w:rPr>
          <w:rFonts w:asciiTheme="minorHAnsi" w:eastAsia="Calibri" w:hAnsiTheme="minorHAnsi" w:cstheme="minorHAnsi"/>
          <w:sz w:val="22"/>
          <w:szCs w:val="22"/>
        </w:rPr>
        <w:t>,</w:t>
      </w:r>
      <w:r w:rsidR="002C2F26" w:rsidRPr="00275BD8">
        <w:rPr>
          <w:rFonts w:asciiTheme="minorHAnsi" w:eastAsia="Calibri" w:hAnsiTheme="minorHAnsi" w:cstheme="minorHAnsi"/>
          <w:sz w:val="22"/>
          <w:szCs w:val="22"/>
        </w:rPr>
        <w:t xml:space="preserve"> 202</w:t>
      </w:r>
      <w:r w:rsidR="00502701">
        <w:rPr>
          <w:rFonts w:asciiTheme="minorHAnsi" w:eastAsia="Calibri" w:hAnsiTheme="minorHAnsi" w:cstheme="minorHAnsi"/>
          <w:sz w:val="22"/>
          <w:szCs w:val="22"/>
        </w:rPr>
        <w:t>1</w:t>
      </w:r>
      <w:r w:rsidR="008F5E86" w:rsidRPr="00275BD8">
        <w:rPr>
          <w:rFonts w:asciiTheme="minorHAnsi" w:eastAsia="Calibri" w:hAnsiTheme="minorHAnsi" w:cstheme="minorHAnsi"/>
          <w:sz w:val="22"/>
          <w:szCs w:val="22"/>
        </w:rPr>
        <w:tab/>
      </w:r>
    </w:p>
    <w:p w14:paraId="6EB1BAD5" w14:textId="77777777" w:rsidR="007C797F" w:rsidRPr="00275BD8" w:rsidRDefault="007C797F" w:rsidP="008F5E86">
      <w:pPr>
        <w:tabs>
          <w:tab w:val="left" w:pos="2280"/>
        </w:tabs>
        <w:rPr>
          <w:rFonts w:asciiTheme="minorHAnsi" w:eastAsia="Calibri" w:hAnsiTheme="minorHAnsi" w:cstheme="minorHAnsi"/>
          <w:sz w:val="22"/>
          <w:szCs w:val="22"/>
        </w:rPr>
      </w:pPr>
    </w:p>
    <w:p w14:paraId="5C458B34" w14:textId="77777777" w:rsidR="008F5E86" w:rsidRPr="00275BD8" w:rsidRDefault="008F5E86" w:rsidP="008F5E86">
      <w:pPr>
        <w:rPr>
          <w:rFonts w:asciiTheme="minorHAnsi" w:eastAsia="Calibri" w:hAnsiTheme="minorHAnsi" w:cstheme="minorHAnsi"/>
          <w:b/>
          <w:sz w:val="22"/>
          <w:szCs w:val="22"/>
        </w:rPr>
      </w:pPr>
    </w:p>
    <w:p w14:paraId="72FA2201" w14:textId="77777777" w:rsidR="008F5E86" w:rsidRPr="00275BD8" w:rsidRDefault="008F5E86" w:rsidP="008F5E86">
      <w:pPr>
        <w:rPr>
          <w:rFonts w:asciiTheme="minorHAnsi" w:eastAsia="Calibri" w:hAnsiTheme="minorHAnsi" w:cstheme="minorHAnsi"/>
          <w:sz w:val="22"/>
          <w:szCs w:val="22"/>
        </w:rPr>
      </w:pPr>
      <w:r w:rsidRPr="00275BD8">
        <w:rPr>
          <w:rFonts w:asciiTheme="minorHAnsi" w:eastAsia="Calibri" w:hAnsiTheme="minorHAnsi" w:cstheme="minorHAnsi"/>
          <w:sz w:val="22"/>
          <w:szCs w:val="22"/>
        </w:rPr>
        <w:t>To: All Potential Respondents</w:t>
      </w:r>
    </w:p>
    <w:p w14:paraId="00F77196" w14:textId="0EAFF07A" w:rsidR="008F5E86" w:rsidRPr="00275BD8" w:rsidRDefault="008F5E86" w:rsidP="008F5E86">
      <w:pPr>
        <w:ind w:left="720" w:hanging="720"/>
        <w:rPr>
          <w:rFonts w:asciiTheme="minorHAnsi" w:eastAsia="Calibri" w:hAnsiTheme="minorHAnsi" w:cstheme="minorHAnsi"/>
          <w:sz w:val="22"/>
          <w:szCs w:val="22"/>
        </w:rPr>
      </w:pPr>
      <w:r w:rsidRPr="00275BD8">
        <w:rPr>
          <w:rFonts w:asciiTheme="minorHAnsi" w:eastAsia="Calibri" w:hAnsiTheme="minorHAnsi" w:cstheme="minorHAnsi"/>
          <w:sz w:val="22"/>
          <w:szCs w:val="22"/>
        </w:rPr>
        <w:t>From: Kathy Harper, Purchasing Agent</w:t>
      </w:r>
    </w:p>
    <w:p w14:paraId="0EA92EB9" w14:textId="77777777" w:rsidR="00275BD8" w:rsidRPr="00275BD8" w:rsidRDefault="00275BD8" w:rsidP="008F5E86">
      <w:pPr>
        <w:ind w:left="720" w:hanging="720"/>
        <w:rPr>
          <w:rFonts w:asciiTheme="minorHAnsi" w:eastAsia="Calibri" w:hAnsiTheme="minorHAnsi" w:cstheme="minorHAnsi"/>
          <w:sz w:val="22"/>
          <w:szCs w:val="22"/>
        </w:rPr>
      </w:pPr>
    </w:p>
    <w:p w14:paraId="2FCD264A" w14:textId="52A64F69" w:rsidR="008F5E86" w:rsidRPr="00275BD8" w:rsidRDefault="008F5E86" w:rsidP="00357A3B">
      <w:pPr>
        <w:spacing w:after="240"/>
        <w:ind w:left="810" w:hanging="810"/>
        <w:rPr>
          <w:rFonts w:asciiTheme="minorHAnsi" w:eastAsia="Calibri" w:hAnsiTheme="minorHAnsi" w:cstheme="minorHAnsi"/>
          <w:b/>
          <w:sz w:val="22"/>
          <w:szCs w:val="22"/>
        </w:rPr>
      </w:pPr>
      <w:r w:rsidRPr="00275BD8">
        <w:rPr>
          <w:rFonts w:asciiTheme="minorHAnsi" w:eastAsia="Calibri" w:hAnsiTheme="minorHAnsi" w:cstheme="minorHAnsi"/>
          <w:sz w:val="22"/>
          <w:szCs w:val="22"/>
        </w:rPr>
        <w:t xml:space="preserve">Subject:  </w:t>
      </w:r>
      <w:r w:rsidR="00B752E2">
        <w:rPr>
          <w:rFonts w:asciiTheme="minorHAnsi" w:eastAsia="Calibri" w:hAnsiTheme="minorHAnsi" w:cstheme="minorHAnsi"/>
          <w:sz w:val="22"/>
          <w:szCs w:val="22"/>
        </w:rPr>
        <w:t>RFP0621583084</w:t>
      </w:r>
    </w:p>
    <w:p w14:paraId="6C42B175" w14:textId="53B786FC" w:rsidR="008F5E86" w:rsidRPr="00275BD8" w:rsidRDefault="008F5E86" w:rsidP="008F5E86">
      <w:pPr>
        <w:jc w:val="center"/>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Addendum </w:t>
      </w:r>
      <w:r w:rsidR="001C6DC2">
        <w:rPr>
          <w:rFonts w:asciiTheme="minorHAnsi" w:eastAsia="Calibri" w:hAnsiTheme="minorHAnsi" w:cstheme="minorHAnsi"/>
          <w:b/>
          <w:sz w:val="22"/>
          <w:szCs w:val="22"/>
        </w:rPr>
        <w:t>T</w:t>
      </w:r>
      <w:r w:rsidR="00B67BAC">
        <w:rPr>
          <w:rFonts w:asciiTheme="minorHAnsi" w:eastAsia="Calibri" w:hAnsiTheme="minorHAnsi" w:cstheme="minorHAnsi"/>
          <w:b/>
          <w:sz w:val="22"/>
          <w:szCs w:val="22"/>
        </w:rPr>
        <w:t>hree</w:t>
      </w:r>
      <w:r w:rsidR="00A475D8" w:rsidRPr="00275BD8">
        <w:rPr>
          <w:rFonts w:asciiTheme="minorHAnsi" w:eastAsia="Calibri" w:hAnsiTheme="minorHAnsi" w:cstheme="minorHAnsi"/>
          <w:b/>
          <w:sz w:val="22"/>
          <w:szCs w:val="22"/>
        </w:rPr>
        <w:t xml:space="preserve"> </w:t>
      </w:r>
      <w:r w:rsidRPr="00275BD8">
        <w:rPr>
          <w:rFonts w:asciiTheme="minorHAnsi" w:eastAsia="Calibri" w:hAnsiTheme="minorHAnsi" w:cstheme="minorHAnsi"/>
          <w:b/>
          <w:sz w:val="22"/>
          <w:szCs w:val="22"/>
        </w:rPr>
        <w:t xml:space="preserve">Answers to Questions  </w:t>
      </w:r>
    </w:p>
    <w:p w14:paraId="559ED345" w14:textId="77777777" w:rsidR="008F5E86" w:rsidRPr="00275BD8" w:rsidRDefault="008F5E86" w:rsidP="00B053E8">
      <w:pPr>
        <w:jc w:val="both"/>
        <w:rPr>
          <w:rFonts w:asciiTheme="minorHAnsi" w:eastAsia="Calibri" w:hAnsiTheme="minorHAnsi" w:cstheme="minorHAnsi"/>
          <w:b/>
          <w:sz w:val="22"/>
          <w:szCs w:val="22"/>
        </w:rPr>
      </w:pPr>
    </w:p>
    <w:p w14:paraId="491BE6BE" w14:textId="77777777" w:rsidR="008F5E86" w:rsidRPr="00275BD8" w:rsidRDefault="008F5E86" w:rsidP="00B053E8">
      <w:pPr>
        <w:tabs>
          <w:tab w:val="left" w:pos="540"/>
        </w:tabs>
        <w:ind w:left="450" w:firstLine="270"/>
        <w:jc w:val="both"/>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Please amend the subject RFP to include answers to the following timely received questions:  </w:t>
      </w:r>
    </w:p>
    <w:p w14:paraId="4E6FD759" w14:textId="77777777" w:rsidR="008F5E86" w:rsidRPr="00275BD8" w:rsidRDefault="008F5E86" w:rsidP="00B053E8">
      <w:pPr>
        <w:jc w:val="both"/>
        <w:rPr>
          <w:rFonts w:asciiTheme="minorHAnsi" w:eastAsia="Calibri" w:hAnsiTheme="minorHAnsi" w:cstheme="minorHAnsi"/>
          <w:sz w:val="22"/>
          <w:szCs w:val="22"/>
        </w:rPr>
      </w:pPr>
    </w:p>
    <w:p w14:paraId="33A54062" w14:textId="77777777" w:rsidR="008F5E86" w:rsidRPr="00275BD8" w:rsidRDefault="008F5E86" w:rsidP="00B053E8">
      <w:pPr>
        <w:ind w:left="720" w:hanging="720"/>
        <w:jc w:val="both"/>
        <w:rPr>
          <w:rFonts w:asciiTheme="minorHAnsi" w:eastAsia="Calibri" w:hAnsiTheme="minorHAnsi" w:cstheme="minorHAnsi"/>
          <w:color w:val="FF0000"/>
          <w:sz w:val="22"/>
          <w:szCs w:val="22"/>
        </w:rPr>
      </w:pPr>
    </w:p>
    <w:p w14:paraId="6EDE014B" w14:textId="552F2B91" w:rsidR="002C2F26" w:rsidRPr="00275BD8" w:rsidRDefault="002C2F26" w:rsidP="0033007E">
      <w:pPr>
        <w:shd w:val="clear" w:color="auto" w:fill="FFFFFF"/>
        <w:spacing w:after="200" w:line="253" w:lineRule="atLeast"/>
        <w:ind w:left="540" w:hanging="540"/>
        <w:jc w:val="both"/>
        <w:rPr>
          <w:rFonts w:asciiTheme="minorHAnsi" w:hAnsiTheme="minorHAnsi" w:cstheme="minorHAnsi"/>
          <w:color w:val="222222"/>
          <w:sz w:val="22"/>
          <w:szCs w:val="22"/>
        </w:rPr>
      </w:pPr>
      <w:r w:rsidRPr="00275BD8">
        <w:rPr>
          <w:rFonts w:asciiTheme="minorHAnsi" w:eastAsia="Calibri" w:hAnsiTheme="minorHAnsi" w:cstheme="minorHAnsi"/>
          <w:sz w:val="22"/>
          <w:szCs w:val="22"/>
        </w:rPr>
        <w:t>Q1.</w:t>
      </w:r>
      <w:r w:rsidR="000D13FC">
        <w:rPr>
          <w:rFonts w:asciiTheme="minorHAnsi" w:eastAsia="Calibri" w:hAnsiTheme="minorHAnsi" w:cstheme="minorHAnsi"/>
          <w:sz w:val="22"/>
          <w:szCs w:val="22"/>
        </w:rPr>
        <w:tab/>
      </w:r>
      <w:r w:rsidR="000D13FC" w:rsidRPr="000D13FC">
        <w:rPr>
          <w:rFonts w:ascii="Calibri" w:hAnsi="Calibri" w:cs="Calibri"/>
          <w:sz w:val="22"/>
          <w:szCs w:val="22"/>
        </w:rPr>
        <w:t>Section 5.1.1 states that “Contractor shall have demonstrated experience in programmatic disaster recovery at the national, state and local levels and demonstrated FEMA public assistance experience.” May the “Contractor”/Successful Respondent meet the Mandatory Specification requirements detailed in 5.1.1-5.1.4 with a combination of their teaming partners, and staff experience and past performances OR must the “Contractor” or Prime Respondent demonstrate their company alone meets the Mandatory Specifications?</w:t>
      </w:r>
    </w:p>
    <w:p w14:paraId="55E47B5A" w14:textId="6C27C2D3" w:rsidR="002C2F26" w:rsidRPr="00275BD8"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 xml:space="preserve">A1.   </w:t>
      </w:r>
      <w:r w:rsidRPr="00275BD8">
        <w:rPr>
          <w:rFonts w:asciiTheme="minorHAnsi" w:hAnsiTheme="minorHAnsi" w:cstheme="minorHAnsi"/>
          <w:color w:val="FF0000"/>
          <w:sz w:val="22"/>
          <w:szCs w:val="22"/>
          <w:shd w:val="clear" w:color="auto" w:fill="FFFFFF"/>
        </w:rPr>
        <w:t> </w:t>
      </w:r>
      <w:r w:rsidR="006C7562">
        <w:rPr>
          <w:rFonts w:asciiTheme="minorHAnsi" w:hAnsiTheme="minorHAnsi" w:cstheme="minorHAnsi"/>
          <w:color w:val="FF0000"/>
          <w:sz w:val="22"/>
          <w:szCs w:val="22"/>
          <w:shd w:val="clear" w:color="auto" w:fill="FFFFFF"/>
        </w:rPr>
        <w:t xml:space="preserve"> </w:t>
      </w:r>
      <w:r w:rsidR="00D97D1E" w:rsidRPr="0033007E">
        <w:rPr>
          <w:rFonts w:ascii="Calibri" w:hAnsi="Calibri" w:cs="Calibri"/>
          <w:color w:val="FF0000"/>
          <w:sz w:val="22"/>
          <w:szCs w:val="22"/>
        </w:rPr>
        <w:t>The</w:t>
      </w:r>
      <w:r w:rsidR="00D97D1E" w:rsidRPr="0033007E">
        <w:rPr>
          <w:rFonts w:asciiTheme="minorHAnsi" w:hAnsiTheme="minorHAnsi" w:cstheme="minorHAnsi"/>
          <w:color w:val="FF0000"/>
          <w:sz w:val="22"/>
          <w:szCs w:val="22"/>
          <w:shd w:val="clear" w:color="auto" w:fill="FFFFFF"/>
        </w:rPr>
        <w:t xml:space="preserve"> Contractor </w:t>
      </w:r>
      <w:r w:rsidR="00D97D1E">
        <w:rPr>
          <w:rFonts w:asciiTheme="minorHAnsi" w:hAnsiTheme="minorHAnsi" w:cstheme="minorHAnsi"/>
          <w:color w:val="FF0000"/>
          <w:sz w:val="22"/>
          <w:szCs w:val="22"/>
          <w:shd w:val="clear" w:color="auto" w:fill="FFFFFF"/>
        </w:rPr>
        <w:t>may meet the mandatory specification requirement in 5.1.1-5.1.4 with staff experience and past performance.</w:t>
      </w:r>
    </w:p>
    <w:p w14:paraId="727732DE" w14:textId="77777777" w:rsidR="000D13FC" w:rsidRPr="000D13FC" w:rsidRDefault="002C2F26" w:rsidP="0033007E">
      <w:pPr>
        <w:shd w:val="clear" w:color="auto" w:fill="FFFFFF"/>
        <w:spacing w:after="200" w:line="253" w:lineRule="atLeast"/>
        <w:ind w:left="540" w:hanging="540"/>
        <w:jc w:val="both"/>
        <w:rPr>
          <w:rFonts w:ascii="Calibri" w:hAnsi="Calibri" w:cs="Calibri"/>
          <w:sz w:val="22"/>
          <w:szCs w:val="22"/>
        </w:rPr>
      </w:pPr>
      <w:r w:rsidRPr="00275BD8">
        <w:rPr>
          <w:rFonts w:asciiTheme="minorHAnsi" w:eastAsia="Calibri" w:hAnsiTheme="minorHAnsi" w:cstheme="minorHAnsi"/>
          <w:sz w:val="22"/>
          <w:szCs w:val="22"/>
        </w:rPr>
        <w:t>Q2.</w:t>
      </w:r>
      <w:r w:rsidRPr="00275BD8">
        <w:rPr>
          <w:rFonts w:asciiTheme="minorHAnsi" w:hAnsiTheme="minorHAnsi" w:cstheme="minorHAnsi"/>
          <w:color w:val="222222"/>
          <w:sz w:val="22"/>
          <w:szCs w:val="22"/>
          <w:shd w:val="clear" w:color="auto" w:fill="FFFFFF"/>
        </w:rPr>
        <w:t xml:space="preserve">  </w:t>
      </w:r>
      <w:r w:rsidRPr="00275BD8">
        <w:rPr>
          <w:rFonts w:asciiTheme="minorHAnsi" w:eastAsia="Calibri" w:hAnsiTheme="minorHAnsi" w:cstheme="minorHAnsi"/>
          <w:sz w:val="22"/>
          <w:szCs w:val="22"/>
        </w:rPr>
        <w:tab/>
      </w:r>
      <w:r w:rsidR="000D13FC" w:rsidRPr="000D13FC">
        <w:rPr>
          <w:rFonts w:ascii="Calibri" w:hAnsi="Calibri" w:cs="Calibri"/>
          <w:sz w:val="22"/>
          <w:szCs w:val="22"/>
        </w:rPr>
        <w:t>Attachment #6 lists Disaster Support positions, each of which is followed by a numerical value and “each” for an initial period of 120 days (i.e. – Infrastructure Branch Director/Public Assistance (PA) Group Supervisor—5 each).</w:t>
      </w:r>
    </w:p>
    <w:p w14:paraId="61E754EC" w14:textId="77777777" w:rsidR="000D13FC" w:rsidRPr="000D13FC" w:rsidRDefault="000D13FC" w:rsidP="0033007E">
      <w:pPr>
        <w:pStyle w:val="ListParagraph"/>
        <w:numPr>
          <w:ilvl w:val="0"/>
          <w:numId w:val="8"/>
        </w:numPr>
        <w:spacing w:before="240" w:line="276" w:lineRule="auto"/>
        <w:jc w:val="both"/>
        <w:rPr>
          <w:rFonts w:ascii="Calibri" w:hAnsi="Calibri" w:cs="Calibri"/>
        </w:rPr>
      </w:pPr>
      <w:r w:rsidRPr="000D13FC">
        <w:rPr>
          <w:rFonts w:ascii="Calibri" w:hAnsi="Calibri" w:cs="Calibri"/>
        </w:rPr>
        <w:t xml:space="preserve">What is HSEMD’s anticipated staffing level by position upon award? </w:t>
      </w:r>
    </w:p>
    <w:p w14:paraId="02B1DFB1" w14:textId="77777777" w:rsidR="000D13FC" w:rsidRDefault="000D13FC" w:rsidP="0033007E">
      <w:pPr>
        <w:pStyle w:val="ListParagraph"/>
        <w:numPr>
          <w:ilvl w:val="0"/>
          <w:numId w:val="8"/>
        </w:numPr>
        <w:spacing w:before="240" w:line="276" w:lineRule="auto"/>
        <w:jc w:val="both"/>
      </w:pPr>
      <w:r w:rsidRPr="000D13FC">
        <w:rPr>
          <w:rFonts w:ascii="Calibri" w:hAnsi="Calibri" w:cs="Calibri"/>
        </w:rPr>
        <w:t>Is the contractor expected to provide each position at the identified number, for a total staffing footprint of 271 (the combined total of all “each” numbers) for 120 days? If not, is there a scenario where the contractor would be expected to provide the full allotment of staff identified in attachment 6?</w:t>
      </w:r>
      <w:r>
        <w:tab/>
      </w:r>
    </w:p>
    <w:p w14:paraId="43000F8B" w14:textId="4AEF5063" w:rsidR="002C2F26" w:rsidRPr="00275BD8"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A2.</w:t>
      </w:r>
      <w:r w:rsidRPr="00275BD8">
        <w:rPr>
          <w:rFonts w:asciiTheme="minorHAnsi" w:eastAsia="Calibri" w:hAnsiTheme="minorHAnsi" w:cstheme="minorHAnsi"/>
          <w:color w:val="FF0000"/>
          <w:sz w:val="22"/>
          <w:szCs w:val="22"/>
        </w:rPr>
        <w:tab/>
      </w:r>
      <w:r w:rsidR="00D97D1E">
        <w:rPr>
          <w:rFonts w:asciiTheme="minorHAnsi" w:eastAsia="Calibri" w:hAnsiTheme="minorHAnsi" w:cstheme="minorHAnsi"/>
          <w:color w:val="FF0000"/>
          <w:sz w:val="22"/>
          <w:szCs w:val="22"/>
        </w:rPr>
        <w:t>The number of staff by position is worst case scenario, actual staff by position required will be dependent by disaster and that disaster’s size and anticipated workload.  The contractor will need to be able to provide the identified number for 120 days in the instance of a catastrophic event.</w:t>
      </w:r>
    </w:p>
    <w:p w14:paraId="78FADF0F" w14:textId="77777777" w:rsidR="000D13FC" w:rsidRPr="000D13FC" w:rsidRDefault="002C2F26" w:rsidP="0033007E">
      <w:pPr>
        <w:shd w:val="clear" w:color="auto" w:fill="FFFFFF"/>
        <w:spacing w:after="200" w:line="253" w:lineRule="atLeast"/>
        <w:ind w:left="540" w:hanging="540"/>
        <w:jc w:val="both"/>
        <w:rPr>
          <w:rFonts w:asciiTheme="minorHAnsi" w:hAnsiTheme="minorHAnsi" w:cstheme="minorHAnsi"/>
          <w:sz w:val="22"/>
          <w:szCs w:val="22"/>
        </w:rPr>
      </w:pPr>
      <w:r w:rsidRPr="00275BD8">
        <w:rPr>
          <w:rFonts w:asciiTheme="minorHAnsi" w:eastAsia="Calibri" w:hAnsiTheme="minorHAnsi" w:cstheme="minorHAnsi"/>
          <w:sz w:val="22"/>
          <w:szCs w:val="22"/>
        </w:rPr>
        <w:t>Q3.</w:t>
      </w:r>
      <w:r w:rsidRPr="00275BD8">
        <w:rPr>
          <w:rFonts w:asciiTheme="minorHAnsi" w:eastAsia="Calibri" w:hAnsiTheme="minorHAnsi" w:cstheme="minorHAnsi"/>
          <w:sz w:val="22"/>
          <w:szCs w:val="22"/>
        </w:rPr>
        <w:tab/>
      </w:r>
      <w:r w:rsidR="000D13FC" w:rsidRPr="000D13FC">
        <w:rPr>
          <w:rFonts w:asciiTheme="minorHAnsi" w:hAnsiTheme="minorHAnsi" w:cstheme="minorHAnsi"/>
          <w:sz w:val="22"/>
          <w:szCs w:val="22"/>
        </w:rPr>
        <w:t>4.1.4; 4.1.11; and 5.1.2 reference “Mitigation Programs” Attachment # 6 lists a Mitigation Specialist “responsible for mitigation grant (Hazard Mitigation Grant Program) coordination and project management”.</w:t>
      </w:r>
    </w:p>
    <w:p w14:paraId="4B4C4786" w14:textId="77777777" w:rsidR="000D13FC" w:rsidRPr="000D13FC" w:rsidRDefault="000D13FC" w:rsidP="0033007E">
      <w:pPr>
        <w:pStyle w:val="ListParagraph"/>
        <w:numPr>
          <w:ilvl w:val="0"/>
          <w:numId w:val="8"/>
        </w:numPr>
        <w:spacing w:line="276" w:lineRule="auto"/>
        <w:jc w:val="both"/>
        <w:rPr>
          <w:rFonts w:cstheme="minorHAnsi"/>
        </w:rPr>
      </w:pPr>
      <w:r w:rsidRPr="000D13FC">
        <w:rPr>
          <w:rFonts w:cstheme="minorHAnsi"/>
        </w:rPr>
        <w:t>Is the Hazard Mitigation Grant Program (404 Mitigation) the only Mitigation program with which HSEMD requires assistance, or are other Federal mitigation programs that will be managed as a result of the scope of work in this RFP?</w:t>
      </w:r>
    </w:p>
    <w:p w14:paraId="12CEEF4D" w14:textId="6EFB746D" w:rsidR="002C2F26" w:rsidRPr="00275BD8"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A3.</w:t>
      </w:r>
      <w:r w:rsidRPr="00275BD8">
        <w:rPr>
          <w:rFonts w:asciiTheme="minorHAnsi" w:eastAsia="Calibri" w:hAnsiTheme="minorHAnsi" w:cstheme="minorHAnsi"/>
          <w:color w:val="FF0000"/>
          <w:sz w:val="22"/>
          <w:szCs w:val="22"/>
        </w:rPr>
        <w:tab/>
      </w:r>
      <w:r w:rsidR="002742BD">
        <w:rPr>
          <w:rFonts w:asciiTheme="minorHAnsi" w:eastAsia="Calibri" w:hAnsiTheme="minorHAnsi" w:cstheme="minorHAnsi"/>
          <w:color w:val="FF0000"/>
          <w:sz w:val="22"/>
          <w:szCs w:val="22"/>
        </w:rPr>
        <w:t>Scope of work could include any of the mitigation programs under the Stafford Act</w:t>
      </w:r>
      <w:r w:rsidR="00BC36F8">
        <w:rPr>
          <w:rFonts w:asciiTheme="minorHAnsi" w:eastAsia="Calibri" w:hAnsiTheme="minorHAnsi" w:cstheme="minorHAnsi"/>
          <w:color w:val="FF0000"/>
          <w:sz w:val="22"/>
          <w:szCs w:val="22"/>
        </w:rPr>
        <w:t xml:space="preserve">  </w:t>
      </w:r>
    </w:p>
    <w:p w14:paraId="3B784831" w14:textId="77777777" w:rsidR="000D13FC" w:rsidRPr="000D13FC" w:rsidRDefault="002C2F26" w:rsidP="0033007E">
      <w:pPr>
        <w:shd w:val="clear" w:color="auto" w:fill="FFFFFF"/>
        <w:spacing w:after="200" w:line="253" w:lineRule="atLeast"/>
        <w:ind w:left="540" w:hanging="540"/>
        <w:jc w:val="both"/>
        <w:rPr>
          <w:rFonts w:ascii="Calibri" w:hAnsi="Calibri" w:cs="Calibri"/>
          <w:sz w:val="22"/>
          <w:szCs w:val="22"/>
        </w:rPr>
      </w:pPr>
      <w:r w:rsidRPr="00275BD8">
        <w:rPr>
          <w:rFonts w:asciiTheme="minorHAnsi" w:eastAsia="Calibri" w:hAnsiTheme="minorHAnsi" w:cstheme="minorHAnsi"/>
          <w:sz w:val="22"/>
          <w:szCs w:val="22"/>
        </w:rPr>
        <w:lastRenderedPageBreak/>
        <w:t xml:space="preserve">Q4.  </w:t>
      </w:r>
      <w:r w:rsidR="00D2375B" w:rsidRPr="00275BD8">
        <w:rPr>
          <w:rFonts w:asciiTheme="minorHAnsi" w:eastAsia="Calibri" w:hAnsiTheme="minorHAnsi" w:cstheme="minorHAnsi"/>
          <w:sz w:val="22"/>
          <w:szCs w:val="22"/>
        </w:rPr>
        <w:tab/>
      </w:r>
      <w:r w:rsidR="000D13FC" w:rsidRPr="000D13FC">
        <w:rPr>
          <w:rFonts w:ascii="Calibri" w:hAnsi="Calibri" w:cs="Calibri"/>
          <w:sz w:val="22"/>
          <w:szCs w:val="22"/>
        </w:rPr>
        <w:t xml:space="preserve">Section 3.2.5.1 states that “Does your state have a preference for instate vendors?” </w:t>
      </w:r>
    </w:p>
    <w:p w14:paraId="27BF0D61" w14:textId="0433990D" w:rsidR="002C2F26" w:rsidRPr="00B053E8" w:rsidRDefault="000D13FC" w:rsidP="0033007E">
      <w:pPr>
        <w:pStyle w:val="ListParagraph"/>
        <w:numPr>
          <w:ilvl w:val="0"/>
          <w:numId w:val="8"/>
        </w:numPr>
        <w:spacing w:line="276" w:lineRule="auto"/>
        <w:jc w:val="both"/>
        <w:rPr>
          <w:rFonts w:cstheme="minorHAnsi"/>
          <w:color w:val="000000"/>
          <w:shd w:val="clear" w:color="auto" w:fill="FFFFFF"/>
        </w:rPr>
      </w:pPr>
      <w:r w:rsidRPr="00B053E8">
        <w:rPr>
          <w:rFonts w:ascii="Calibri" w:hAnsi="Calibri" w:cs="Calibri"/>
        </w:rPr>
        <w:t>Please clarify if this statement is meant for the Respondent to answer.</w:t>
      </w:r>
    </w:p>
    <w:p w14:paraId="445D0230" w14:textId="627CB245" w:rsidR="002C2F26" w:rsidRPr="00275BD8"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A4</w:t>
      </w:r>
      <w:r w:rsidR="00D2375B" w:rsidRPr="00275BD8">
        <w:rPr>
          <w:rFonts w:asciiTheme="minorHAnsi" w:eastAsia="Calibri" w:hAnsiTheme="minorHAnsi" w:cstheme="minorHAnsi"/>
          <w:color w:val="FF0000"/>
          <w:sz w:val="22"/>
          <w:szCs w:val="22"/>
        </w:rPr>
        <w:t xml:space="preserve">.  </w:t>
      </w:r>
      <w:r w:rsidR="004009A6" w:rsidRPr="00275BD8">
        <w:rPr>
          <w:rFonts w:asciiTheme="minorHAnsi" w:eastAsia="Calibri" w:hAnsiTheme="minorHAnsi" w:cstheme="minorHAnsi"/>
          <w:color w:val="FF0000"/>
          <w:sz w:val="22"/>
          <w:szCs w:val="22"/>
        </w:rPr>
        <w:tab/>
      </w:r>
      <w:r w:rsidR="00AD4307">
        <w:rPr>
          <w:rFonts w:asciiTheme="minorHAnsi" w:eastAsia="Calibri" w:hAnsiTheme="minorHAnsi" w:cstheme="minorHAnsi"/>
          <w:color w:val="FF0000"/>
          <w:sz w:val="22"/>
          <w:szCs w:val="22"/>
        </w:rPr>
        <w:t>See Addendum Two for the answer to this question.</w:t>
      </w:r>
      <w:r w:rsidR="005468CF">
        <w:rPr>
          <w:rFonts w:asciiTheme="minorHAnsi" w:eastAsia="Calibri" w:hAnsiTheme="minorHAnsi" w:cstheme="minorHAnsi"/>
          <w:color w:val="FF0000"/>
          <w:sz w:val="22"/>
          <w:szCs w:val="22"/>
        </w:rPr>
        <w:t xml:space="preserve">  </w:t>
      </w:r>
      <w:r w:rsidR="00C0072C">
        <w:rPr>
          <w:rFonts w:asciiTheme="minorHAnsi" w:eastAsia="Calibri" w:hAnsiTheme="minorHAnsi" w:cstheme="minorHAnsi"/>
          <w:color w:val="FF0000"/>
          <w:sz w:val="22"/>
          <w:szCs w:val="22"/>
        </w:rPr>
        <w:t xml:space="preserve"> </w:t>
      </w:r>
    </w:p>
    <w:p w14:paraId="5E9F5559" w14:textId="76D38653" w:rsidR="000D13FC" w:rsidRPr="000D13FC" w:rsidRDefault="008F5E86" w:rsidP="0033007E">
      <w:pPr>
        <w:shd w:val="clear" w:color="auto" w:fill="FFFFFF"/>
        <w:spacing w:after="200" w:line="253" w:lineRule="atLeast"/>
        <w:ind w:left="540" w:hanging="540"/>
        <w:jc w:val="both"/>
        <w:rPr>
          <w:rFonts w:ascii="Calibri" w:hAnsi="Calibri" w:cs="Calibri"/>
          <w:sz w:val="22"/>
          <w:szCs w:val="22"/>
        </w:rPr>
      </w:pPr>
      <w:r w:rsidRPr="00275BD8">
        <w:rPr>
          <w:rFonts w:asciiTheme="minorHAnsi" w:eastAsia="Calibri" w:hAnsiTheme="minorHAnsi" w:cstheme="minorHAnsi"/>
          <w:sz w:val="22"/>
          <w:szCs w:val="22"/>
        </w:rPr>
        <w:t>Q</w:t>
      </w:r>
      <w:r w:rsidR="002C2F26" w:rsidRPr="00275BD8">
        <w:rPr>
          <w:rFonts w:asciiTheme="minorHAnsi" w:eastAsia="Calibri" w:hAnsiTheme="minorHAnsi" w:cstheme="minorHAnsi"/>
          <w:sz w:val="22"/>
          <w:szCs w:val="22"/>
        </w:rPr>
        <w:t>5</w:t>
      </w:r>
      <w:r w:rsidR="00C0072C">
        <w:rPr>
          <w:rFonts w:asciiTheme="minorHAnsi" w:eastAsia="Calibri" w:hAnsiTheme="minorHAnsi" w:cstheme="minorHAnsi"/>
          <w:sz w:val="22"/>
          <w:szCs w:val="22"/>
        </w:rPr>
        <w:t xml:space="preserve">. </w:t>
      </w:r>
      <w:r w:rsidR="00C0072C">
        <w:rPr>
          <w:rFonts w:asciiTheme="minorHAnsi" w:eastAsia="Calibri" w:hAnsiTheme="minorHAnsi" w:cstheme="minorHAnsi"/>
          <w:sz w:val="22"/>
          <w:szCs w:val="22"/>
        </w:rPr>
        <w:tab/>
      </w:r>
      <w:r w:rsidR="000D13FC" w:rsidRPr="000D13FC">
        <w:rPr>
          <w:rFonts w:ascii="Calibri" w:hAnsi="Calibri" w:cs="Calibri"/>
          <w:sz w:val="22"/>
          <w:szCs w:val="22"/>
        </w:rPr>
        <w:t xml:space="preserve">Section 2.8 states “Respondent must submit Proposal in the State’s Vendor Self Service portal before the “Proposals Due” date and time listed on the RFP cover sheet.” Section 3.3 states “The Respondent shall provide </w:t>
      </w:r>
      <w:r w:rsidR="00B053E8" w:rsidRPr="000D13FC">
        <w:rPr>
          <w:rFonts w:ascii="Calibri" w:hAnsi="Calibri" w:cs="Calibri"/>
          <w:sz w:val="22"/>
          <w:szCs w:val="22"/>
        </w:rPr>
        <w:t>it’s</w:t>
      </w:r>
      <w:r w:rsidR="000D13FC" w:rsidRPr="000D13FC">
        <w:rPr>
          <w:rFonts w:ascii="Calibri" w:hAnsi="Calibri" w:cs="Calibri"/>
          <w:sz w:val="22"/>
          <w:szCs w:val="22"/>
        </w:rPr>
        <w:t xml:space="preserve"> Cost Proposal in a separately sealed envelope for the proposed goods and/or services.” </w:t>
      </w:r>
    </w:p>
    <w:p w14:paraId="219A10A6" w14:textId="1CD261AD" w:rsidR="000D13FC" w:rsidRDefault="000D13FC" w:rsidP="0033007E">
      <w:pPr>
        <w:pStyle w:val="ListParagraph"/>
        <w:numPr>
          <w:ilvl w:val="0"/>
          <w:numId w:val="8"/>
        </w:numPr>
        <w:spacing w:after="0" w:line="276" w:lineRule="auto"/>
        <w:jc w:val="both"/>
      </w:pPr>
      <w:r w:rsidRPr="000D13FC">
        <w:rPr>
          <w:rFonts w:ascii="Calibri" w:hAnsi="Calibri" w:cs="Calibri"/>
        </w:rPr>
        <w:t>Please clarify whether Respondents should provide all correspondence via the State’s Vendor Self Service portal or if it needs to provide a separate, sealed submission for the Cost Proposal</w:t>
      </w:r>
      <w:r>
        <w:t>.</w:t>
      </w:r>
    </w:p>
    <w:p w14:paraId="4DF9FCA5" w14:textId="77777777" w:rsidR="00AD4307" w:rsidRDefault="00AD4307" w:rsidP="0033007E">
      <w:pPr>
        <w:pStyle w:val="ListParagraph"/>
        <w:spacing w:after="0" w:line="276" w:lineRule="auto"/>
        <w:ind w:left="960"/>
        <w:jc w:val="both"/>
      </w:pPr>
    </w:p>
    <w:p w14:paraId="4F9BA41B" w14:textId="0CD9DBD0" w:rsidR="002C2F26"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 xml:space="preserve">A5.   </w:t>
      </w:r>
      <w:bookmarkStart w:id="0" w:name="_gjdgxs" w:colFirst="0" w:colLast="0"/>
      <w:bookmarkEnd w:id="0"/>
      <w:r w:rsidRPr="00275BD8">
        <w:rPr>
          <w:rFonts w:asciiTheme="minorHAnsi" w:eastAsia="Calibri" w:hAnsiTheme="minorHAnsi" w:cstheme="minorHAnsi"/>
          <w:color w:val="FF0000"/>
          <w:sz w:val="22"/>
          <w:szCs w:val="22"/>
        </w:rPr>
        <w:t xml:space="preserve"> </w:t>
      </w:r>
      <w:r w:rsidR="002860BC" w:rsidRPr="00275BD8">
        <w:rPr>
          <w:rFonts w:asciiTheme="minorHAnsi" w:eastAsia="Calibri" w:hAnsiTheme="minorHAnsi" w:cstheme="minorHAnsi"/>
          <w:color w:val="FF0000"/>
          <w:sz w:val="22"/>
          <w:szCs w:val="22"/>
        </w:rPr>
        <w:t xml:space="preserve"> </w:t>
      </w:r>
      <w:r w:rsidR="00AD4307">
        <w:rPr>
          <w:rFonts w:asciiTheme="minorHAnsi" w:eastAsia="Calibri" w:hAnsiTheme="minorHAnsi" w:cstheme="minorHAnsi"/>
          <w:color w:val="FF0000"/>
          <w:sz w:val="22"/>
          <w:szCs w:val="22"/>
        </w:rPr>
        <w:t>Please submit the cost response in Vendor Self Service separate from the Technical response.</w:t>
      </w:r>
    </w:p>
    <w:p w14:paraId="6EE636EE" w14:textId="09AC839F" w:rsidR="00C0072C" w:rsidRPr="000D13FC" w:rsidRDefault="00C0072C" w:rsidP="0033007E">
      <w:pPr>
        <w:shd w:val="clear" w:color="auto" w:fill="FFFFFF"/>
        <w:spacing w:after="200" w:line="253" w:lineRule="atLeast"/>
        <w:ind w:left="540" w:hanging="540"/>
        <w:jc w:val="both"/>
        <w:rPr>
          <w:rFonts w:ascii="Calibri" w:eastAsia="Calibri" w:hAnsi="Calibri" w:cs="Calibri"/>
          <w:sz w:val="22"/>
          <w:szCs w:val="22"/>
        </w:rPr>
      </w:pPr>
      <w:r w:rsidRPr="00275BD8">
        <w:rPr>
          <w:rFonts w:asciiTheme="minorHAnsi" w:eastAsia="Calibri" w:hAnsiTheme="minorHAnsi" w:cstheme="minorHAnsi"/>
          <w:sz w:val="22"/>
          <w:szCs w:val="22"/>
        </w:rPr>
        <w:t>Q</w:t>
      </w:r>
      <w:r w:rsidR="005A4710">
        <w:rPr>
          <w:rFonts w:asciiTheme="minorHAnsi" w:eastAsia="Calibri" w:hAnsiTheme="minorHAnsi" w:cstheme="minorHAnsi"/>
          <w:sz w:val="22"/>
          <w:szCs w:val="22"/>
        </w:rPr>
        <w:t>6</w:t>
      </w:r>
      <w:r>
        <w:rPr>
          <w:rFonts w:asciiTheme="minorHAnsi" w:eastAsia="Calibri" w:hAnsiTheme="minorHAnsi" w:cstheme="minorHAnsi"/>
          <w:sz w:val="22"/>
          <w:szCs w:val="22"/>
        </w:rPr>
        <w:t xml:space="preserve">. </w:t>
      </w:r>
      <w:r>
        <w:rPr>
          <w:rFonts w:asciiTheme="minorHAnsi" w:eastAsia="Calibri" w:hAnsiTheme="minorHAnsi" w:cstheme="minorHAnsi"/>
          <w:sz w:val="22"/>
          <w:szCs w:val="22"/>
        </w:rPr>
        <w:tab/>
      </w:r>
      <w:r w:rsidR="000D13FC" w:rsidRPr="000D13FC">
        <w:rPr>
          <w:rFonts w:ascii="Calibri" w:hAnsi="Calibri" w:cs="Calibri"/>
          <w:sz w:val="22"/>
          <w:szCs w:val="22"/>
        </w:rPr>
        <w:t>Section 6.4 discusses Cost Proposal Scoring. Will scoring be based on an aggregate of rates listed for positions in Attachment #6? If not, can the State please clarify how Cost Proposals will be evaluated</w:t>
      </w:r>
      <w:r w:rsidRPr="000D13FC">
        <w:rPr>
          <w:rFonts w:ascii="Calibri" w:hAnsi="Calibri" w:cs="Calibri"/>
          <w:color w:val="222222"/>
          <w:sz w:val="22"/>
          <w:szCs w:val="22"/>
          <w:shd w:val="clear" w:color="auto" w:fill="FFFFFF"/>
        </w:rPr>
        <w:t>?</w:t>
      </w:r>
    </w:p>
    <w:p w14:paraId="10D64A77" w14:textId="622BBD39" w:rsidR="00C0072C" w:rsidRDefault="00C0072C"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sidR="005A4710">
        <w:rPr>
          <w:rFonts w:asciiTheme="minorHAnsi" w:eastAsia="Calibri" w:hAnsiTheme="minorHAnsi" w:cstheme="minorHAnsi"/>
          <w:color w:val="FF0000"/>
          <w:sz w:val="22"/>
          <w:szCs w:val="22"/>
        </w:rPr>
        <w:t>6</w:t>
      </w:r>
      <w:r w:rsidRPr="00275BD8">
        <w:rPr>
          <w:rFonts w:asciiTheme="minorHAnsi" w:eastAsia="Calibri" w:hAnsiTheme="minorHAnsi" w:cstheme="minorHAnsi"/>
          <w:color w:val="FF0000"/>
          <w:sz w:val="22"/>
          <w:szCs w:val="22"/>
        </w:rPr>
        <w:t xml:space="preserve">.   </w:t>
      </w:r>
      <w:r w:rsidR="0043709F">
        <w:rPr>
          <w:rFonts w:asciiTheme="minorHAnsi" w:hAnsiTheme="minorHAnsi" w:cstheme="minorHAnsi"/>
          <w:color w:val="FF0000"/>
          <w:sz w:val="22"/>
          <w:szCs w:val="22"/>
          <w:shd w:val="clear" w:color="auto" w:fill="FFFFFF"/>
        </w:rPr>
        <w:t xml:space="preserve"> The costs will be scored according to Section 6.4 of the RFP.</w:t>
      </w:r>
    </w:p>
    <w:p w14:paraId="01D45828" w14:textId="7FEC03B3" w:rsidR="005A4710" w:rsidRPr="000D13FC" w:rsidRDefault="005A4710" w:rsidP="0033007E">
      <w:pPr>
        <w:shd w:val="clear" w:color="auto" w:fill="FFFFFF"/>
        <w:spacing w:after="200" w:line="253" w:lineRule="atLeast"/>
        <w:ind w:left="540" w:hanging="540"/>
        <w:jc w:val="both"/>
        <w:rPr>
          <w:rFonts w:ascii="Calibri" w:eastAsia="Calibri" w:hAnsi="Calibri" w:cs="Calibri"/>
          <w:sz w:val="22"/>
          <w:szCs w:val="22"/>
        </w:rPr>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7. </w:t>
      </w:r>
      <w:r>
        <w:rPr>
          <w:rFonts w:asciiTheme="minorHAnsi" w:eastAsia="Calibri" w:hAnsiTheme="minorHAnsi" w:cstheme="minorHAnsi"/>
          <w:sz w:val="22"/>
          <w:szCs w:val="22"/>
        </w:rPr>
        <w:tab/>
      </w:r>
      <w:r w:rsidR="000D13FC" w:rsidRPr="000D13FC">
        <w:rPr>
          <w:rFonts w:ascii="Calibri" w:hAnsi="Calibri" w:cs="Calibri"/>
          <w:sz w:val="22"/>
          <w:szCs w:val="22"/>
        </w:rPr>
        <w:t>Section 4.1.4 references the need for assistance with the implementation of Individual Assistance programs. Does this role require that an Individual Assistance Program Manager and Specialist positions be listed in Attachment #6?</w:t>
      </w:r>
    </w:p>
    <w:p w14:paraId="4A46BA31" w14:textId="39F76618" w:rsidR="005A4710" w:rsidRDefault="005A4710"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7</w:t>
      </w:r>
      <w:r w:rsidRPr="00275BD8">
        <w:rPr>
          <w:rFonts w:asciiTheme="minorHAnsi" w:eastAsia="Calibri" w:hAnsiTheme="minorHAnsi" w:cstheme="minorHAnsi"/>
          <w:color w:val="FF0000"/>
          <w:sz w:val="22"/>
          <w:szCs w:val="22"/>
        </w:rPr>
        <w:t xml:space="preserve">.   </w:t>
      </w:r>
      <w:r w:rsidRPr="00275BD8">
        <w:rPr>
          <w:rFonts w:asciiTheme="minorHAnsi" w:hAnsiTheme="minorHAnsi" w:cstheme="minorHAnsi"/>
          <w:color w:val="FF0000"/>
          <w:sz w:val="22"/>
          <w:szCs w:val="22"/>
          <w:shd w:val="clear" w:color="auto" w:fill="FFFFFF"/>
        </w:rPr>
        <w:t> </w:t>
      </w:r>
      <w:r w:rsidRPr="00275BD8">
        <w:rPr>
          <w:rFonts w:asciiTheme="minorHAnsi" w:eastAsia="Calibri" w:hAnsiTheme="minorHAnsi" w:cstheme="minorHAnsi"/>
          <w:color w:val="FF0000"/>
          <w:sz w:val="22"/>
          <w:szCs w:val="22"/>
        </w:rPr>
        <w:t xml:space="preserve"> </w:t>
      </w:r>
      <w:r w:rsidR="002742BD">
        <w:rPr>
          <w:rFonts w:asciiTheme="minorHAnsi" w:eastAsia="Calibri" w:hAnsiTheme="minorHAnsi" w:cstheme="minorHAnsi"/>
          <w:color w:val="FF0000"/>
          <w:sz w:val="22"/>
          <w:szCs w:val="22"/>
        </w:rPr>
        <w:t>Yes</w:t>
      </w:r>
    </w:p>
    <w:p w14:paraId="65A5D9E2" w14:textId="77777777" w:rsidR="000D13FC" w:rsidRDefault="00EA16A8" w:rsidP="0033007E">
      <w:pPr>
        <w:ind w:left="540" w:hanging="540"/>
        <w:jc w:val="both"/>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8. </w:t>
      </w:r>
      <w:r>
        <w:rPr>
          <w:rFonts w:asciiTheme="minorHAnsi" w:eastAsia="Calibri" w:hAnsiTheme="minorHAnsi" w:cstheme="minorHAnsi"/>
          <w:sz w:val="22"/>
          <w:szCs w:val="22"/>
        </w:rPr>
        <w:tab/>
      </w:r>
      <w:r w:rsidR="000D13FC" w:rsidRPr="000D13FC">
        <w:rPr>
          <w:rFonts w:ascii="Calibri" w:hAnsi="Calibri" w:cs="Calibri"/>
          <w:sz w:val="22"/>
          <w:szCs w:val="22"/>
        </w:rPr>
        <w:t>With regards to Attachment #5: Is it the Agency’s preference that each position in Attachment #6 be listed on Attachment #5 with a corresponding hourly rate</w:t>
      </w:r>
      <w:r w:rsidR="000D13FC">
        <w:t>?</w:t>
      </w:r>
    </w:p>
    <w:p w14:paraId="26A4A7B1" w14:textId="77777777" w:rsidR="000D13FC" w:rsidRDefault="000D13FC" w:rsidP="0033007E">
      <w:pPr>
        <w:jc w:val="both"/>
      </w:pPr>
    </w:p>
    <w:p w14:paraId="76F1EF48" w14:textId="1ABDFA15" w:rsidR="00EA16A8" w:rsidRDefault="00EA16A8"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8</w:t>
      </w:r>
      <w:r w:rsidRPr="00275BD8">
        <w:rPr>
          <w:rFonts w:asciiTheme="minorHAnsi" w:eastAsia="Calibri" w:hAnsiTheme="minorHAnsi" w:cstheme="minorHAnsi"/>
          <w:color w:val="FF0000"/>
          <w:sz w:val="22"/>
          <w:szCs w:val="22"/>
        </w:rPr>
        <w:t xml:space="preserve">. </w:t>
      </w:r>
      <w:r w:rsidR="0043709F">
        <w:rPr>
          <w:rFonts w:asciiTheme="minorHAnsi" w:eastAsia="Calibri" w:hAnsiTheme="minorHAnsi" w:cstheme="minorHAnsi"/>
          <w:color w:val="FF0000"/>
          <w:sz w:val="22"/>
          <w:szCs w:val="22"/>
        </w:rPr>
        <w:tab/>
        <w:t>See Addendum Two A4.</w:t>
      </w:r>
    </w:p>
    <w:p w14:paraId="63F10F37" w14:textId="77777777" w:rsidR="000D13FC" w:rsidRPr="000D13FC" w:rsidRDefault="00EA16A8" w:rsidP="0033007E">
      <w:pPr>
        <w:spacing w:after="240"/>
        <w:ind w:left="540" w:hanging="540"/>
        <w:jc w:val="both"/>
        <w:rPr>
          <w:rFonts w:ascii="Calibri" w:hAnsi="Calibri" w:cs="Calibri"/>
          <w:sz w:val="22"/>
          <w:szCs w:val="22"/>
        </w:rPr>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9. </w:t>
      </w:r>
      <w:r w:rsidR="000D13FC">
        <w:rPr>
          <w:rFonts w:asciiTheme="minorHAnsi" w:eastAsia="Calibri" w:hAnsiTheme="minorHAnsi" w:cstheme="minorHAnsi"/>
          <w:sz w:val="22"/>
          <w:szCs w:val="22"/>
        </w:rPr>
        <w:tab/>
      </w:r>
      <w:r w:rsidR="000D13FC" w:rsidRPr="000D13FC">
        <w:rPr>
          <w:rFonts w:ascii="Calibri" w:hAnsi="Calibri" w:cs="Calibri"/>
          <w:sz w:val="22"/>
          <w:szCs w:val="22"/>
        </w:rPr>
        <w:t>With regards to Attachment #5: Is it acceptable for the Contractor to include positions not listed in Attachment #6 that would be needed to support the Contractor’s proposed approach. If yes, how would this be accounted for in the scoring?</w:t>
      </w:r>
    </w:p>
    <w:p w14:paraId="35DC3DF1" w14:textId="75BFF698" w:rsidR="00EA16A8" w:rsidRDefault="00EA16A8"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9</w:t>
      </w:r>
      <w:r w:rsidRPr="00275BD8">
        <w:rPr>
          <w:rFonts w:asciiTheme="minorHAnsi" w:eastAsia="Calibri" w:hAnsiTheme="minorHAnsi" w:cstheme="minorHAnsi"/>
          <w:color w:val="FF0000"/>
          <w:sz w:val="22"/>
          <w:szCs w:val="22"/>
        </w:rPr>
        <w:t xml:space="preserve">.   </w:t>
      </w:r>
      <w:r w:rsidRPr="00275BD8">
        <w:rPr>
          <w:rFonts w:asciiTheme="minorHAnsi" w:hAnsiTheme="minorHAnsi" w:cstheme="minorHAnsi"/>
          <w:color w:val="FF0000"/>
          <w:sz w:val="22"/>
          <w:szCs w:val="22"/>
          <w:shd w:val="clear" w:color="auto" w:fill="FFFFFF"/>
        </w:rPr>
        <w:t> </w:t>
      </w:r>
      <w:r w:rsidR="00B053E8">
        <w:rPr>
          <w:rFonts w:asciiTheme="minorHAnsi" w:hAnsiTheme="minorHAnsi" w:cstheme="minorHAnsi"/>
          <w:color w:val="FF0000"/>
          <w:sz w:val="22"/>
          <w:szCs w:val="22"/>
          <w:shd w:val="clear" w:color="auto" w:fill="FFFFFF"/>
        </w:rPr>
        <w:t xml:space="preserve">The cost response is worth a certain number of points, the requested positions will be used to determine the score.  </w:t>
      </w:r>
      <w:r w:rsidRPr="00275BD8">
        <w:rPr>
          <w:rFonts w:asciiTheme="minorHAnsi" w:eastAsia="Calibri" w:hAnsiTheme="minorHAnsi" w:cstheme="minorHAnsi"/>
          <w:color w:val="FF0000"/>
          <w:sz w:val="22"/>
          <w:szCs w:val="22"/>
        </w:rPr>
        <w:t xml:space="preserve"> </w:t>
      </w:r>
      <w:r w:rsidR="00B053E8">
        <w:rPr>
          <w:rFonts w:asciiTheme="minorHAnsi" w:eastAsia="Calibri" w:hAnsiTheme="minorHAnsi" w:cstheme="minorHAnsi"/>
          <w:color w:val="FF0000"/>
          <w:sz w:val="22"/>
          <w:szCs w:val="22"/>
        </w:rPr>
        <w:t>I</w:t>
      </w:r>
      <w:r w:rsidR="00D97D1E">
        <w:rPr>
          <w:rFonts w:asciiTheme="minorHAnsi" w:eastAsia="Calibri" w:hAnsiTheme="minorHAnsi" w:cstheme="minorHAnsi"/>
          <w:color w:val="FF0000"/>
          <w:sz w:val="22"/>
          <w:szCs w:val="22"/>
        </w:rPr>
        <w:t xml:space="preserve">f the Contractor requires additional positions to support the requested positions this should be identified within the Contractor’s response.  </w:t>
      </w:r>
    </w:p>
    <w:p w14:paraId="53FAF04E" w14:textId="73A2C7AA" w:rsidR="000D13FC" w:rsidRPr="000D13FC" w:rsidRDefault="00EA16A8" w:rsidP="0033007E">
      <w:pPr>
        <w:ind w:left="600" w:hanging="600"/>
        <w:jc w:val="both"/>
        <w:rPr>
          <w:rFonts w:ascii="Calibri" w:hAnsi="Calibri" w:cs="Calibri"/>
          <w:sz w:val="22"/>
          <w:szCs w:val="22"/>
        </w:rPr>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10. </w:t>
      </w:r>
      <w:r w:rsidR="00AD4307">
        <w:rPr>
          <w:rFonts w:asciiTheme="minorHAnsi" w:eastAsia="Calibri" w:hAnsiTheme="minorHAnsi" w:cstheme="minorHAnsi"/>
          <w:sz w:val="22"/>
          <w:szCs w:val="22"/>
        </w:rPr>
        <w:tab/>
      </w:r>
      <w:r w:rsidR="000D13FC" w:rsidRPr="000D13FC">
        <w:rPr>
          <w:rFonts w:ascii="Calibri" w:hAnsi="Calibri" w:cs="Calibri"/>
          <w:sz w:val="22"/>
          <w:szCs w:val="22"/>
        </w:rPr>
        <w:t xml:space="preserve">Attachment #5: Cost Proposal states, Respondent’s Cost Proposal shall include an all-inclusive, itemized </w:t>
      </w:r>
      <w:r w:rsidR="00AD4307">
        <w:rPr>
          <w:rFonts w:ascii="Calibri" w:hAnsi="Calibri" w:cs="Calibri"/>
          <w:sz w:val="22"/>
          <w:szCs w:val="22"/>
        </w:rPr>
        <w:t xml:space="preserve">  </w:t>
      </w:r>
      <w:r w:rsidR="000D13FC" w:rsidRPr="000D13FC">
        <w:rPr>
          <w:rFonts w:ascii="Calibri" w:hAnsi="Calibri" w:cs="Calibri"/>
          <w:sz w:val="22"/>
          <w:szCs w:val="22"/>
        </w:rPr>
        <w:t>total costs, including travel expenses in the price.</w:t>
      </w:r>
    </w:p>
    <w:p w14:paraId="5CE1C650" w14:textId="77777777" w:rsidR="000D13FC" w:rsidRPr="000D13FC" w:rsidRDefault="000D13FC" w:rsidP="0033007E">
      <w:pPr>
        <w:pStyle w:val="ListParagraph"/>
        <w:numPr>
          <w:ilvl w:val="0"/>
          <w:numId w:val="8"/>
        </w:numPr>
        <w:spacing w:after="0" w:line="276" w:lineRule="auto"/>
        <w:jc w:val="both"/>
        <w:rPr>
          <w:rFonts w:ascii="Calibri" w:hAnsi="Calibri" w:cs="Calibri"/>
        </w:rPr>
      </w:pPr>
      <w:r w:rsidRPr="000D13FC">
        <w:rPr>
          <w:rFonts w:ascii="Calibri" w:hAnsi="Calibri" w:cs="Calibri"/>
        </w:rPr>
        <w:t>Recognizing from last year travel restrictions and wide-spread remote work environments, would the State consider submission of rates that did not include travel expenses in the hourly rates?</w:t>
      </w:r>
    </w:p>
    <w:p w14:paraId="5C81CD11" w14:textId="77777777" w:rsidR="000D13FC" w:rsidRPr="000D13FC" w:rsidRDefault="000D13FC" w:rsidP="0033007E">
      <w:pPr>
        <w:pStyle w:val="ListParagraph"/>
        <w:numPr>
          <w:ilvl w:val="0"/>
          <w:numId w:val="8"/>
        </w:numPr>
        <w:spacing w:line="276" w:lineRule="auto"/>
        <w:jc w:val="both"/>
        <w:rPr>
          <w:rFonts w:ascii="Calibri" w:hAnsi="Calibri" w:cs="Calibri"/>
        </w:rPr>
      </w:pPr>
      <w:r w:rsidRPr="000D13FC">
        <w:rPr>
          <w:rFonts w:ascii="Calibri" w:hAnsi="Calibri" w:cs="Calibri"/>
        </w:rPr>
        <w:t>Respectfully request that HSEMD consider hourly rates not be inclusive of travel expenses? Request that travel expenses be reimbursed at actual cost consistent with the State of Iowa or GSA travel rates?</w:t>
      </w:r>
    </w:p>
    <w:p w14:paraId="50D6B9FA" w14:textId="025C365A" w:rsidR="00EA16A8" w:rsidRDefault="00EA16A8"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10</w:t>
      </w:r>
      <w:r w:rsidRPr="00275BD8">
        <w:rPr>
          <w:rFonts w:asciiTheme="minorHAnsi" w:eastAsia="Calibri" w:hAnsiTheme="minorHAnsi" w:cstheme="minorHAnsi"/>
          <w:color w:val="FF0000"/>
          <w:sz w:val="22"/>
          <w:szCs w:val="22"/>
        </w:rPr>
        <w:t xml:space="preserve">.   </w:t>
      </w:r>
      <w:r w:rsidR="008368BB">
        <w:rPr>
          <w:rFonts w:asciiTheme="minorHAnsi" w:eastAsia="Calibri" w:hAnsiTheme="minorHAnsi" w:cstheme="minorHAnsi"/>
          <w:color w:val="FF0000"/>
          <w:sz w:val="22"/>
          <w:szCs w:val="22"/>
        </w:rPr>
        <w:t>The</w:t>
      </w:r>
      <w:r w:rsidR="00D97D1E">
        <w:rPr>
          <w:rFonts w:asciiTheme="minorHAnsi" w:eastAsia="Calibri" w:hAnsiTheme="minorHAnsi" w:cstheme="minorHAnsi"/>
          <w:color w:val="FF0000"/>
          <w:sz w:val="22"/>
          <w:szCs w:val="22"/>
        </w:rPr>
        <w:t xml:space="preserve"> cost proposal</w:t>
      </w:r>
      <w:r w:rsidR="002742BD">
        <w:rPr>
          <w:rFonts w:asciiTheme="minorHAnsi" w:eastAsia="Calibri" w:hAnsiTheme="minorHAnsi" w:cstheme="minorHAnsi"/>
          <w:color w:val="FF0000"/>
          <w:sz w:val="22"/>
          <w:szCs w:val="22"/>
        </w:rPr>
        <w:t>s</w:t>
      </w:r>
      <w:r w:rsidR="008368BB">
        <w:rPr>
          <w:rFonts w:asciiTheme="minorHAnsi" w:eastAsia="Calibri" w:hAnsiTheme="minorHAnsi" w:cstheme="minorHAnsi"/>
          <w:color w:val="FF0000"/>
          <w:sz w:val="22"/>
          <w:szCs w:val="22"/>
        </w:rPr>
        <w:t xml:space="preserve"> submitted by the Contractor should assume travel will occur and that travel will not be reimbursed on actuals.</w:t>
      </w:r>
    </w:p>
    <w:p w14:paraId="6C20BEAD" w14:textId="77777777" w:rsidR="00AD4307" w:rsidRDefault="00AD4307" w:rsidP="0033007E">
      <w:pPr>
        <w:ind w:left="540" w:hanging="540"/>
        <w:jc w:val="both"/>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11. </w:t>
      </w:r>
      <w:r>
        <w:rPr>
          <w:rFonts w:asciiTheme="minorHAnsi" w:eastAsia="Calibri" w:hAnsiTheme="minorHAnsi" w:cstheme="minorHAnsi"/>
          <w:sz w:val="22"/>
          <w:szCs w:val="22"/>
        </w:rPr>
        <w:tab/>
      </w:r>
      <w:r w:rsidRPr="00AD4307">
        <w:rPr>
          <w:rFonts w:ascii="Calibri" w:hAnsi="Calibri" w:cs="Calibri"/>
          <w:sz w:val="22"/>
          <w:szCs w:val="22"/>
        </w:rPr>
        <w:t xml:space="preserve">Did the Iowa Department of Administrative Services, HSEMD, or any State personnel receive technical advice, RFP verbiage recommendations, or receive assistance in developing RFP#0621583084 from an </w:t>
      </w:r>
      <w:r w:rsidRPr="00AD4307">
        <w:rPr>
          <w:rFonts w:ascii="Calibri" w:hAnsi="Calibri" w:cs="Calibri"/>
          <w:sz w:val="22"/>
          <w:szCs w:val="22"/>
        </w:rPr>
        <w:lastRenderedPageBreak/>
        <w:t>external Agency or Firm. If yes, please provide name, associated company, and any associated contracts with the aforementioned Party.</w:t>
      </w:r>
    </w:p>
    <w:p w14:paraId="0331C82F" w14:textId="09A7241A" w:rsidR="00AD4307" w:rsidRPr="00275BD8" w:rsidRDefault="00AD4307" w:rsidP="0033007E">
      <w:pPr>
        <w:ind w:left="600" w:hanging="600"/>
        <w:jc w:val="both"/>
        <w:rPr>
          <w:rFonts w:asciiTheme="minorHAnsi" w:eastAsia="Calibri" w:hAnsiTheme="minorHAnsi" w:cstheme="minorHAnsi"/>
          <w:sz w:val="22"/>
          <w:szCs w:val="22"/>
        </w:rPr>
      </w:pPr>
    </w:p>
    <w:p w14:paraId="27D970D1" w14:textId="5DD2F0CC" w:rsidR="00AD4307" w:rsidRDefault="00AD4307"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11</w:t>
      </w:r>
      <w:r w:rsidRPr="00275BD8">
        <w:rPr>
          <w:rFonts w:asciiTheme="minorHAnsi" w:eastAsia="Calibri" w:hAnsiTheme="minorHAnsi" w:cstheme="minorHAnsi"/>
          <w:color w:val="FF0000"/>
          <w:sz w:val="22"/>
          <w:szCs w:val="22"/>
        </w:rPr>
        <w:t xml:space="preserve">.   </w:t>
      </w:r>
      <w:r w:rsidR="00B67BAC">
        <w:rPr>
          <w:rFonts w:asciiTheme="minorHAnsi" w:eastAsia="Calibri" w:hAnsiTheme="minorHAnsi" w:cstheme="minorHAnsi"/>
          <w:color w:val="FF0000"/>
          <w:sz w:val="22"/>
          <w:szCs w:val="22"/>
        </w:rPr>
        <w:t>No</w:t>
      </w:r>
    </w:p>
    <w:p w14:paraId="168DECDE" w14:textId="1DB2D5B0" w:rsidR="00AD4307" w:rsidRPr="000D13FC" w:rsidRDefault="00AD4307" w:rsidP="0033007E">
      <w:pPr>
        <w:ind w:left="600" w:hanging="600"/>
        <w:jc w:val="both"/>
        <w:rPr>
          <w:rFonts w:ascii="Calibri" w:hAnsi="Calibri" w:cs="Calibri"/>
          <w:sz w:val="22"/>
          <w:szCs w:val="22"/>
        </w:rPr>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12. </w:t>
      </w:r>
      <w:r>
        <w:rPr>
          <w:rFonts w:asciiTheme="minorHAnsi" w:eastAsia="Calibri" w:hAnsiTheme="minorHAnsi" w:cstheme="minorHAnsi"/>
          <w:sz w:val="22"/>
          <w:szCs w:val="22"/>
        </w:rPr>
        <w:tab/>
      </w:r>
      <w:r w:rsidRPr="00AD4307">
        <w:rPr>
          <w:rFonts w:ascii="Calibri" w:hAnsi="Calibri" w:cs="Calibri"/>
          <w:color w:val="000000" w:themeColor="text1"/>
        </w:rPr>
        <w:t>What declarations are anticipated to be supported by this RFP?</w:t>
      </w:r>
    </w:p>
    <w:p w14:paraId="5DC4C309" w14:textId="77777777" w:rsidR="00AD4307" w:rsidRPr="00275BD8" w:rsidRDefault="00AD4307" w:rsidP="0033007E">
      <w:pPr>
        <w:shd w:val="clear" w:color="auto" w:fill="FFFFFF"/>
        <w:spacing w:line="253" w:lineRule="atLeast"/>
        <w:ind w:left="540" w:hanging="540"/>
        <w:jc w:val="both"/>
        <w:rPr>
          <w:rFonts w:asciiTheme="minorHAnsi" w:eastAsia="Calibri" w:hAnsiTheme="minorHAnsi" w:cstheme="minorHAnsi"/>
          <w:sz w:val="22"/>
          <w:szCs w:val="22"/>
        </w:rPr>
      </w:pPr>
    </w:p>
    <w:p w14:paraId="607B078F" w14:textId="194FEE8A" w:rsidR="00AD4307" w:rsidRDefault="00AD4307" w:rsidP="0033007E">
      <w:pPr>
        <w:shd w:val="clear" w:color="auto" w:fill="FFFFFF"/>
        <w:spacing w:line="253" w:lineRule="atLeast"/>
        <w:ind w:left="540" w:hanging="540"/>
        <w:jc w:val="both"/>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12</w:t>
      </w:r>
      <w:r w:rsidRPr="00275BD8">
        <w:rPr>
          <w:rFonts w:asciiTheme="minorHAnsi" w:eastAsia="Calibri" w:hAnsiTheme="minorHAnsi" w:cstheme="minorHAnsi"/>
          <w:color w:val="FF0000"/>
          <w:sz w:val="22"/>
          <w:szCs w:val="22"/>
        </w:rPr>
        <w:t xml:space="preserve">.   </w:t>
      </w:r>
      <w:r w:rsidR="00B67BAC">
        <w:rPr>
          <w:rFonts w:asciiTheme="minorHAnsi" w:eastAsia="Calibri" w:hAnsiTheme="minorHAnsi" w:cstheme="minorHAnsi"/>
          <w:color w:val="FF0000"/>
          <w:sz w:val="22"/>
          <w:szCs w:val="22"/>
        </w:rPr>
        <w:t>All open disasters and all newly declared during the term of the contract.</w:t>
      </w:r>
    </w:p>
    <w:p w14:paraId="252CA2FE" w14:textId="77777777" w:rsidR="00AD4307" w:rsidRDefault="00AD4307" w:rsidP="0033007E">
      <w:pPr>
        <w:ind w:left="600" w:hanging="600"/>
        <w:jc w:val="both"/>
        <w:rPr>
          <w:rFonts w:asciiTheme="minorHAnsi" w:eastAsia="Calibri" w:hAnsiTheme="minorHAnsi" w:cstheme="minorHAnsi"/>
          <w:sz w:val="22"/>
          <w:szCs w:val="22"/>
        </w:rPr>
      </w:pPr>
    </w:p>
    <w:p w14:paraId="62764BC7" w14:textId="1F28C307" w:rsidR="00AD4307" w:rsidRPr="00AD4307" w:rsidRDefault="00AD4307" w:rsidP="0033007E">
      <w:pPr>
        <w:ind w:left="600" w:hanging="600"/>
        <w:jc w:val="both"/>
        <w:rPr>
          <w:rFonts w:ascii="Calibri" w:hAnsi="Calibri" w:cs="Calibri"/>
          <w:color w:val="FF0000"/>
          <w:sz w:val="22"/>
          <w:szCs w:val="22"/>
        </w:rPr>
      </w:pPr>
      <w:r w:rsidRPr="00275BD8">
        <w:rPr>
          <w:rFonts w:asciiTheme="minorHAnsi" w:eastAsia="Calibri" w:hAnsiTheme="minorHAnsi" w:cstheme="minorHAnsi"/>
          <w:sz w:val="22"/>
          <w:szCs w:val="22"/>
        </w:rPr>
        <w:t>Q</w:t>
      </w:r>
      <w:r>
        <w:rPr>
          <w:rFonts w:asciiTheme="minorHAnsi" w:eastAsia="Calibri" w:hAnsiTheme="minorHAnsi" w:cstheme="minorHAnsi"/>
          <w:sz w:val="22"/>
          <w:szCs w:val="22"/>
        </w:rPr>
        <w:t xml:space="preserve">13. </w:t>
      </w:r>
      <w:r>
        <w:rPr>
          <w:rFonts w:asciiTheme="minorHAnsi" w:eastAsia="Calibri" w:hAnsiTheme="minorHAnsi" w:cstheme="minorHAnsi"/>
          <w:sz w:val="22"/>
          <w:szCs w:val="22"/>
        </w:rPr>
        <w:tab/>
      </w:r>
      <w:r w:rsidRPr="00AD4307">
        <w:rPr>
          <w:rFonts w:ascii="Calibri" w:hAnsi="Calibri" w:cs="Calibri"/>
          <w:color w:val="000000" w:themeColor="text1"/>
          <w:sz w:val="22"/>
          <w:szCs w:val="22"/>
        </w:rPr>
        <w:t>With regards to Bid Pr</w:t>
      </w:r>
      <w:bookmarkStart w:id="1" w:name="_GoBack"/>
      <w:bookmarkEnd w:id="1"/>
      <w:r w:rsidRPr="00AD4307">
        <w:rPr>
          <w:rFonts w:ascii="Calibri" w:hAnsi="Calibri" w:cs="Calibri"/>
          <w:color w:val="000000" w:themeColor="text1"/>
          <w:sz w:val="22"/>
          <w:szCs w:val="22"/>
        </w:rPr>
        <w:t>oposal Number RFB0721005006, Contract Number 21368, enacted on 01 June 2021, Tetra Tech, Inc</w:t>
      </w:r>
      <w:r>
        <w:rPr>
          <w:rFonts w:ascii="Calibri" w:hAnsi="Calibri" w:cs="Calibri"/>
          <w:color w:val="000000" w:themeColor="text1"/>
          <w:sz w:val="22"/>
          <w:szCs w:val="22"/>
        </w:rPr>
        <w:t>.</w:t>
      </w:r>
      <w:r w:rsidRPr="00AD4307">
        <w:rPr>
          <w:rFonts w:ascii="Calibri" w:hAnsi="Calibri" w:cs="Calibri"/>
          <w:color w:val="000000" w:themeColor="text1"/>
          <w:sz w:val="22"/>
          <w:szCs w:val="22"/>
        </w:rPr>
        <w:t xml:space="preserve"> was contracted to ensure compliance with approved grant activities and perform the following services:</w:t>
      </w:r>
    </w:p>
    <w:p w14:paraId="6F460A60"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Establish a subrecipient grant program for Iowa organizations</w:t>
      </w:r>
    </w:p>
    <w:p w14:paraId="6D08F318"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Improve efficiency of subrecipient grant application reviews</w:t>
      </w:r>
    </w:p>
    <w:p w14:paraId="0B62C10E"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Improve efficiency of disbursement of subrecipient grant funds</w:t>
      </w:r>
    </w:p>
    <w:p w14:paraId="6694E7C3"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Ensure accurate reporting by subrecipients</w:t>
      </w:r>
    </w:p>
    <w:p w14:paraId="798C0E16"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Submit activity and financial reports as required by the agency</w:t>
      </w:r>
    </w:p>
    <w:p w14:paraId="0D055190"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Ensure excellent customer service for subrecipients</w:t>
      </w:r>
    </w:p>
    <w:p w14:paraId="2016C6A0"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Adapt to increasing growth in the number of subrecipients served</w:t>
      </w:r>
    </w:p>
    <w:p w14:paraId="24CE9C47" w14:textId="77777777" w:rsidR="00AD4307" w:rsidRPr="00AD4307" w:rsidRDefault="00AD4307" w:rsidP="0033007E">
      <w:pPr>
        <w:pStyle w:val="ListParagraph"/>
        <w:numPr>
          <w:ilvl w:val="0"/>
          <w:numId w:val="9"/>
        </w:numPr>
        <w:spacing w:after="0" w:line="276" w:lineRule="auto"/>
        <w:ind w:left="1440"/>
        <w:jc w:val="both"/>
        <w:rPr>
          <w:rFonts w:ascii="Calibri" w:hAnsi="Calibri" w:cs="Calibri"/>
          <w:color w:val="000000" w:themeColor="text1"/>
        </w:rPr>
      </w:pPr>
      <w:r w:rsidRPr="00AD4307">
        <w:rPr>
          <w:rFonts w:ascii="Calibri" w:hAnsi="Calibri" w:cs="Calibri"/>
          <w:color w:val="000000" w:themeColor="text1"/>
        </w:rPr>
        <w:t>Provide a COVID-19 pandemic relief funding source assessment</w:t>
      </w:r>
      <w:r w:rsidRPr="00AD4307">
        <w:rPr>
          <w:rFonts w:ascii="Calibri" w:hAnsi="Calibri" w:cs="Calibri"/>
          <w:color w:val="FF0000"/>
        </w:rPr>
        <w:t xml:space="preserve"> </w:t>
      </w:r>
    </w:p>
    <w:p w14:paraId="254E1375" w14:textId="77777777" w:rsidR="00AD4307" w:rsidRPr="00AD4307" w:rsidRDefault="00AD4307" w:rsidP="0033007E">
      <w:pPr>
        <w:pStyle w:val="ListParagraph"/>
        <w:numPr>
          <w:ilvl w:val="0"/>
          <w:numId w:val="9"/>
        </w:numPr>
        <w:spacing w:after="0" w:line="276" w:lineRule="auto"/>
        <w:jc w:val="both"/>
        <w:rPr>
          <w:rFonts w:ascii="Calibri" w:eastAsia="Times New Roman" w:hAnsi="Calibri" w:cs="Calibri"/>
        </w:rPr>
      </w:pPr>
      <w:r w:rsidRPr="00AD4307">
        <w:rPr>
          <w:rFonts w:ascii="Calibri" w:hAnsi="Calibri" w:cs="Calibri"/>
          <w:color w:val="000000" w:themeColor="text1"/>
        </w:rPr>
        <w:t>Please confirm if any of the work related to the above reference contract is related to DR-(Iowa COVID DR-4483-IA</w:t>
      </w:r>
    </w:p>
    <w:p w14:paraId="3F4D23CE" w14:textId="77777777" w:rsidR="00AD4307" w:rsidRPr="00AD4307" w:rsidRDefault="00AD4307" w:rsidP="0033007E">
      <w:pPr>
        <w:pStyle w:val="ListParagraph"/>
        <w:numPr>
          <w:ilvl w:val="0"/>
          <w:numId w:val="9"/>
        </w:numPr>
        <w:spacing w:after="0" w:line="276" w:lineRule="auto"/>
        <w:jc w:val="both"/>
        <w:rPr>
          <w:rFonts w:ascii="Calibri" w:hAnsi="Calibri" w:cs="Calibri"/>
          <w:color w:val="000000" w:themeColor="text1"/>
        </w:rPr>
      </w:pPr>
      <w:r w:rsidRPr="00AD4307">
        <w:rPr>
          <w:rFonts w:ascii="Calibri" w:hAnsi="Calibri" w:cs="Calibri"/>
          <w:color w:val="000000" w:themeColor="text1"/>
        </w:rPr>
        <w:t>Does HSEMD anticipate that Tetra Tech and the awarded Contractor of this RFP will be interacting with the same sub-recipients?</w:t>
      </w:r>
    </w:p>
    <w:p w14:paraId="5396CC8A" w14:textId="4B34018F" w:rsidR="00AD4307" w:rsidRPr="000D13FC" w:rsidRDefault="00AD4307" w:rsidP="0033007E">
      <w:pPr>
        <w:ind w:left="600" w:hanging="600"/>
        <w:jc w:val="both"/>
        <w:rPr>
          <w:rFonts w:ascii="Calibri" w:hAnsi="Calibri" w:cs="Calibri"/>
          <w:sz w:val="22"/>
          <w:szCs w:val="22"/>
        </w:rPr>
      </w:pPr>
    </w:p>
    <w:p w14:paraId="2E496708" w14:textId="64322D5E" w:rsidR="00F80382" w:rsidRPr="00275BD8" w:rsidRDefault="00AD4307" w:rsidP="0033007E">
      <w:pPr>
        <w:shd w:val="clear" w:color="auto" w:fill="FFFFFF"/>
        <w:spacing w:after="240" w:line="253" w:lineRule="atLeast"/>
        <w:ind w:left="540" w:hanging="540"/>
        <w:jc w:val="both"/>
        <w:rPr>
          <w:rFonts w:asciiTheme="minorHAnsi" w:eastAsia="Calibri" w:hAnsiTheme="minorHAnsi" w:cstheme="minorHAnsi"/>
          <w:sz w:val="22"/>
          <w:szCs w:val="22"/>
        </w:rPr>
      </w:pPr>
      <w:r w:rsidRPr="00275BD8">
        <w:rPr>
          <w:rFonts w:asciiTheme="minorHAnsi" w:eastAsia="Calibri" w:hAnsiTheme="minorHAnsi" w:cstheme="minorHAnsi"/>
          <w:color w:val="FF0000"/>
          <w:sz w:val="22"/>
          <w:szCs w:val="22"/>
        </w:rPr>
        <w:t>A</w:t>
      </w:r>
      <w:r>
        <w:rPr>
          <w:rFonts w:asciiTheme="minorHAnsi" w:eastAsia="Calibri" w:hAnsiTheme="minorHAnsi" w:cstheme="minorHAnsi"/>
          <w:color w:val="FF0000"/>
          <w:sz w:val="22"/>
          <w:szCs w:val="22"/>
        </w:rPr>
        <w:t>13</w:t>
      </w:r>
      <w:r w:rsidRPr="00275BD8">
        <w:rPr>
          <w:rFonts w:asciiTheme="minorHAnsi" w:eastAsia="Calibri" w:hAnsiTheme="minorHAnsi" w:cstheme="minorHAnsi"/>
          <w:color w:val="FF0000"/>
          <w:sz w:val="22"/>
          <w:szCs w:val="22"/>
        </w:rPr>
        <w:t xml:space="preserve">.  </w:t>
      </w:r>
      <w:r w:rsidR="002742BD">
        <w:rPr>
          <w:rFonts w:asciiTheme="minorHAnsi" w:eastAsia="Calibri" w:hAnsiTheme="minorHAnsi" w:cstheme="minorHAnsi"/>
          <w:color w:val="FF0000"/>
          <w:sz w:val="22"/>
          <w:szCs w:val="22"/>
        </w:rPr>
        <w:t xml:space="preserve">The scope of work for this RFP is distinctly separate from any previous or currently existing contracts with the State. </w:t>
      </w:r>
      <w:r w:rsidR="00EA16A8">
        <w:rPr>
          <w:rFonts w:asciiTheme="minorHAnsi" w:eastAsia="Calibri" w:hAnsiTheme="minorHAnsi" w:cstheme="minorHAnsi"/>
          <w:sz w:val="22"/>
          <w:szCs w:val="22"/>
        </w:rPr>
        <w:tab/>
      </w:r>
    </w:p>
    <w:p w14:paraId="08693F2B" w14:textId="5FD92A17" w:rsidR="008F5E86" w:rsidRPr="002A103D" w:rsidRDefault="008F5E86" w:rsidP="002A103D">
      <w:pPr>
        <w:shd w:val="clear" w:color="auto" w:fill="FFFFFF"/>
        <w:spacing w:before="240" w:line="253" w:lineRule="atLeast"/>
        <w:ind w:left="90"/>
        <w:rPr>
          <w:rFonts w:asciiTheme="minorHAnsi" w:hAnsiTheme="minorHAnsi" w:cstheme="minorHAnsi"/>
          <w:color w:val="222222"/>
          <w:sz w:val="22"/>
          <w:szCs w:val="22"/>
          <w:shd w:val="clear" w:color="auto" w:fill="FFFFFF"/>
        </w:rPr>
      </w:pPr>
      <w:r w:rsidRPr="00275BD8">
        <w:rPr>
          <w:rFonts w:asciiTheme="minorHAnsi" w:eastAsia="Calibri" w:hAnsiTheme="minorHAnsi" w:cstheme="minorHAnsi"/>
          <w:b/>
          <w:sz w:val="22"/>
          <w:szCs w:val="22"/>
        </w:rPr>
        <w:t xml:space="preserve">Please acknowledge receipt of this addendum by signing in the space provided below, and </w:t>
      </w:r>
      <w:r w:rsidR="002A103D">
        <w:rPr>
          <w:rFonts w:asciiTheme="minorHAnsi" w:eastAsia="Calibri" w:hAnsiTheme="minorHAnsi" w:cstheme="minorHAnsi"/>
          <w:b/>
          <w:sz w:val="22"/>
          <w:szCs w:val="22"/>
          <w:u w:val="single"/>
        </w:rPr>
        <w:t xml:space="preserve">return this letter </w:t>
      </w:r>
      <w:r w:rsidRPr="00275BD8">
        <w:rPr>
          <w:rFonts w:asciiTheme="minorHAnsi" w:eastAsia="Calibri" w:hAnsiTheme="minorHAnsi" w:cstheme="minorHAnsi"/>
          <w:b/>
          <w:sz w:val="22"/>
          <w:szCs w:val="22"/>
          <w:u w:val="single"/>
        </w:rPr>
        <w:t>with your offer (do not send back separately).</w:t>
      </w:r>
    </w:p>
    <w:p w14:paraId="48A90C5E" w14:textId="77777777" w:rsidR="008F5E86" w:rsidRPr="00275BD8" w:rsidRDefault="008F5E86" w:rsidP="008F5E86">
      <w:pPr>
        <w:jc w:val="both"/>
        <w:rPr>
          <w:rFonts w:asciiTheme="minorHAnsi" w:eastAsia="Calibri" w:hAnsiTheme="minorHAnsi" w:cstheme="minorHAnsi"/>
          <w:i/>
          <w:sz w:val="22"/>
          <w:szCs w:val="22"/>
          <w:u w:val="single"/>
        </w:rPr>
      </w:pPr>
    </w:p>
    <w:p w14:paraId="184C5163" w14:textId="77777777" w:rsidR="008F5E86" w:rsidRPr="00275BD8" w:rsidRDefault="008F5E86" w:rsidP="008F5E86">
      <w:pPr>
        <w:ind w:left="720" w:right="720" w:hanging="720"/>
        <w:jc w:val="both"/>
        <w:rPr>
          <w:rFonts w:asciiTheme="minorHAnsi" w:eastAsia="Calibri" w:hAnsiTheme="minorHAnsi" w:cstheme="minorHAnsi"/>
          <w:sz w:val="22"/>
          <w:szCs w:val="22"/>
        </w:rPr>
      </w:pPr>
      <w:r w:rsidRPr="00275BD8">
        <w:rPr>
          <w:rFonts w:asciiTheme="minorHAnsi" w:eastAsia="Calibri" w:hAnsiTheme="minorHAnsi" w:cstheme="minorHAnsi"/>
          <w:sz w:val="22"/>
          <w:szCs w:val="22"/>
        </w:rPr>
        <w:t>I hereby acknowledge receipt of this addendum.</w:t>
      </w:r>
    </w:p>
    <w:p w14:paraId="6466C7A5" w14:textId="77777777" w:rsidR="008F5E86" w:rsidRPr="00275BD8" w:rsidRDefault="008F5E86" w:rsidP="008F5E86">
      <w:pPr>
        <w:ind w:left="720" w:right="720" w:hanging="720"/>
        <w:jc w:val="both"/>
        <w:rPr>
          <w:rFonts w:asciiTheme="minorHAnsi" w:eastAsia="Calibri" w:hAnsiTheme="minorHAnsi" w:cstheme="minorHAnsi"/>
          <w:sz w:val="22"/>
          <w:szCs w:val="22"/>
        </w:rPr>
      </w:pPr>
    </w:p>
    <w:p w14:paraId="5605EE24" w14:textId="77777777" w:rsidR="008F5E86" w:rsidRPr="00275BD8"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75BD8">
        <w:rPr>
          <w:rFonts w:asciiTheme="minorHAnsi" w:eastAsia="Calibri" w:hAnsiTheme="minorHAnsi" w:cstheme="minorHAnsi"/>
          <w:sz w:val="22"/>
          <w:szCs w:val="22"/>
          <w:u w:val="single"/>
        </w:rPr>
        <w:tab/>
      </w:r>
      <w:r w:rsidRPr="00275BD8">
        <w:rPr>
          <w:rFonts w:asciiTheme="minorHAnsi" w:eastAsia="Calibri" w:hAnsiTheme="minorHAnsi" w:cstheme="minorHAnsi"/>
          <w:sz w:val="22"/>
          <w:szCs w:val="22"/>
        </w:rPr>
        <w:tab/>
      </w:r>
      <w:r w:rsidRPr="00275BD8">
        <w:rPr>
          <w:rFonts w:asciiTheme="minorHAnsi" w:eastAsia="Calibri" w:hAnsiTheme="minorHAnsi" w:cstheme="minorHAnsi"/>
          <w:sz w:val="22"/>
          <w:szCs w:val="22"/>
          <w:u w:val="single"/>
        </w:rPr>
        <w:tab/>
      </w:r>
    </w:p>
    <w:p w14:paraId="3C8DB5D1" w14:textId="77777777" w:rsidR="008F5E86" w:rsidRPr="00275BD8" w:rsidRDefault="008F5E86" w:rsidP="008F5E86">
      <w:pPr>
        <w:tabs>
          <w:tab w:val="left" w:pos="6480"/>
        </w:tabs>
        <w:ind w:left="720" w:right="720" w:hanging="720"/>
        <w:jc w:val="both"/>
        <w:rPr>
          <w:rFonts w:asciiTheme="minorHAnsi" w:eastAsia="Calibri" w:hAnsiTheme="minorHAnsi" w:cstheme="minorHAnsi"/>
          <w:sz w:val="22"/>
          <w:szCs w:val="22"/>
        </w:rPr>
      </w:pPr>
      <w:r w:rsidRPr="00275BD8">
        <w:rPr>
          <w:rFonts w:asciiTheme="minorHAnsi" w:eastAsia="Calibri" w:hAnsiTheme="minorHAnsi" w:cstheme="minorHAnsi"/>
          <w:sz w:val="22"/>
          <w:szCs w:val="22"/>
        </w:rPr>
        <w:t>Signature</w:t>
      </w:r>
      <w:r w:rsidRPr="00275BD8">
        <w:rPr>
          <w:rFonts w:asciiTheme="minorHAnsi" w:eastAsia="Calibri" w:hAnsiTheme="minorHAnsi" w:cstheme="minorHAnsi"/>
          <w:sz w:val="22"/>
          <w:szCs w:val="22"/>
        </w:rPr>
        <w:tab/>
        <w:t>Date</w:t>
      </w:r>
    </w:p>
    <w:p w14:paraId="2384EB7E" w14:textId="77777777" w:rsidR="008F5E86" w:rsidRPr="00275BD8" w:rsidRDefault="008F5E86" w:rsidP="008F5E86">
      <w:pPr>
        <w:ind w:left="720" w:right="720" w:hanging="720"/>
        <w:jc w:val="both"/>
        <w:rPr>
          <w:rFonts w:asciiTheme="minorHAnsi" w:eastAsia="Calibri" w:hAnsiTheme="minorHAnsi" w:cstheme="minorHAnsi"/>
          <w:sz w:val="22"/>
          <w:szCs w:val="22"/>
          <w:u w:val="single"/>
        </w:rPr>
      </w:pPr>
    </w:p>
    <w:p w14:paraId="3D4B0F13" w14:textId="77777777" w:rsidR="008F5E86" w:rsidRPr="00275BD8"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75BD8">
        <w:rPr>
          <w:rFonts w:asciiTheme="minorHAnsi" w:eastAsia="Calibri" w:hAnsiTheme="minorHAnsi" w:cstheme="minorHAnsi"/>
          <w:sz w:val="22"/>
          <w:szCs w:val="22"/>
          <w:u w:val="single"/>
        </w:rPr>
        <w:tab/>
      </w:r>
    </w:p>
    <w:p w14:paraId="038E1EA1" w14:textId="77777777" w:rsidR="008F5E86" w:rsidRPr="00275BD8" w:rsidRDefault="008F5E86" w:rsidP="008F5E86">
      <w:pPr>
        <w:tabs>
          <w:tab w:val="left" w:pos="720"/>
          <w:tab w:val="right" w:pos="6120"/>
          <w:tab w:val="left" w:pos="6480"/>
          <w:tab w:val="right" w:pos="9360"/>
        </w:tabs>
        <w:rPr>
          <w:rFonts w:asciiTheme="minorHAnsi" w:eastAsia="Calibri" w:hAnsiTheme="minorHAnsi" w:cstheme="minorHAnsi"/>
          <w:sz w:val="22"/>
          <w:szCs w:val="22"/>
        </w:rPr>
      </w:pPr>
      <w:r w:rsidRPr="00275BD8">
        <w:rPr>
          <w:rFonts w:asciiTheme="minorHAnsi" w:eastAsia="Calibri" w:hAnsiTheme="minorHAnsi" w:cstheme="minorHAnsi"/>
          <w:sz w:val="22"/>
          <w:szCs w:val="22"/>
        </w:rPr>
        <w:t>Typed or Printed Name</w:t>
      </w:r>
    </w:p>
    <w:p w14:paraId="1C3A7DAA" w14:textId="77777777" w:rsidR="0041570A" w:rsidRPr="00383C67" w:rsidRDefault="0041570A" w:rsidP="0041570A">
      <w:pPr>
        <w:ind w:left="-360"/>
        <w:rPr>
          <w:rFonts w:asciiTheme="minorHAnsi" w:hAnsiTheme="minorHAnsi"/>
          <w:sz w:val="20"/>
          <w:szCs w:val="20"/>
        </w:rPr>
      </w:pPr>
    </w:p>
    <w:sectPr w:rsidR="0041570A" w:rsidRPr="00383C67" w:rsidSect="009C23B0">
      <w:type w:val="continuous"/>
      <w:pgSz w:w="12240" w:h="15840" w:code="1"/>
      <w:pgMar w:top="720" w:right="1080" w:bottom="720" w:left="1080" w:header="864" w:footer="864"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26370" w16cid:durableId="2486CEBA"/>
  <w16cid:commentId w16cid:paraId="18C3328C" w16cid:durableId="2486CEBB"/>
  <w16cid:commentId w16cid:paraId="6B3CA608" w16cid:durableId="2486CEBC"/>
  <w16cid:commentId w16cid:paraId="0158CA9E" w16cid:durableId="2486CEBD"/>
  <w16cid:commentId w16cid:paraId="5017826D" w16cid:durableId="2486CEBE"/>
  <w16cid:commentId w16cid:paraId="187AC963" w16cid:durableId="2486CE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38AF" w14:textId="77777777" w:rsidR="00A4239A" w:rsidRDefault="00A4239A">
      <w:r>
        <w:separator/>
      </w:r>
    </w:p>
  </w:endnote>
  <w:endnote w:type="continuationSeparator" w:id="0">
    <w:p w14:paraId="3F510105" w14:textId="77777777" w:rsidR="00A4239A" w:rsidRDefault="00A4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2" w14:textId="77777777" w:rsidR="00520922" w:rsidRDefault="00383C67">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4" w14:textId="77777777" w:rsidR="007F67AA" w:rsidRDefault="004F461B" w:rsidP="00CB0746">
    <w:pPr>
      <w:pStyle w:val="Footer"/>
      <w:tabs>
        <w:tab w:val="clear" w:pos="4320"/>
        <w:tab w:val="clear" w:pos="8640"/>
        <w:tab w:val="left" w:pos="6945"/>
      </w:tabs>
    </w:pPr>
    <w:r>
      <w:rPr>
        <w:noProof/>
      </w:rPr>
      <w:drawing>
        <wp:inline distT="0" distB="0" distL="0" distR="0" wp14:anchorId="1C3A7DB7" wp14:editId="1C3A7DB8">
          <wp:extent cx="6367285" cy="201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Letterhead_2019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7285" cy="201168"/>
                  </a:xfrm>
                  <a:prstGeom prst="rect">
                    <a:avLst/>
                  </a:prstGeom>
                </pic:spPr>
              </pic:pic>
            </a:graphicData>
          </a:graphic>
        </wp:inline>
      </w:drawing>
    </w:r>
    <w:r w:rsidR="007F67A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C069B" w14:textId="77777777" w:rsidR="00A4239A" w:rsidRDefault="00A4239A">
      <w:r>
        <w:separator/>
      </w:r>
    </w:p>
  </w:footnote>
  <w:footnote w:type="continuationSeparator" w:id="0">
    <w:p w14:paraId="63978F02" w14:textId="77777777" w:rsidR="00A4239A" w:rsidRDefault="00A4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0" w14:textId="77777777" w:rsidR="007F67AA" w:rsidRDefault="007F67AA" w:rsidP="00C77444">
    <w:pPr>
      <w:pStyle w:val="Header"/>
      <w:tabs>
        <w:tab w:val="clear" w:pos="4320"/>
        <w:tab w:val="clear" w:pos="8640"/>
        <w:tab w:val="left" w:pos="112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3" w14:textId="0E678FE3" w:rsidR="00204760" w:rsidRPr="00865D44" w:rsidRDefault="00502701" w:rsidP="00BD0B63">
    <w:pPr>
      <w:pStyle w:val="Header"/>
      <w:tabs>
        <w:tab w:val="clear" w:pos="4320"/>
        <w:tab w:val="clear" w:pos="8640"/>
        <w:tab w:val="left" w:pos="720"/>
        <w:tab w:val="left" w:pos="2280"/>
      </w:tabs>
    </w:pPr>
    <w:r>
      <w:rPr>
        <w:noProof/>
      </w:rPr>
      <w:drawing>
        <wp:inline distT="0" distB="0" distL="0" distR="0" wp14:anchorId="3607B6DB" wp14:editId="60FEBCA8">
          <wp:extent cx="5943600" cy="770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S Letterhead_2020_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70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208"/>
    <w:multiLevelType w:val="multilevel"/>
    <w:tmpl w:val="F3F0E830"/>
    <w:lvl w:ilvl="0">
      <w:start w:val="1"/>
      <w:numFmt w:val="bullet"/>
      <w:lvlText w:val="●"/>
      <w:lvlJc w:val="lef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36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36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360"/>
      </w:pPr>
      <w:rPr>
        <w:u w:val="none"/>
      </w:rPr>
    </w:lvl>
  </w:abstractNum>
  <w:abstractNum w:abstractNumId="1" w15:restartNumberingAfterBreak="0">
    <w:nsid w:val="0DE539DB"/>
    <w:multiLevelType w:val="multilevel"/>
    <w:tmpl w:val="A68822FE"/>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2" w15:restartNumberingAfterBreak="0">
    <w:nsid w:val="179E3083"/>
    <w:multiLevelType w:val="multilevel"/>
    <w:tmpl w:val="A544CEB8"/>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3" w15:restartNumberingAfterBreak="0">
    <w:nsid w:val="1D271498"/>
    <w:multiLevelType w:val="hybridMultilevel"/>
    <w:tmpl w:val="88489312"/>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873D9"/>
    <w:multiLevelType w:val="hybridMultilevel"/>
    <w:tmpl w:val="99CCC1A4"/>
    <w:lvl w:ilvl="0" w:tplc="3E1419AE">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CC6280"/>
    <w:multiLevelType w:val="hybridMultilevel"/>
    <w:tmpl w:val="1F380CC4"/>
    <w:lvl w:ilvl="0" w:tplc="43B4DB90">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27D99"/>
    <w:multiLevelType w:val="hybridMultilevel"/>
    <w:tmpl w:val="6A62B356"/>
    <w:lvl w:ilvl="0" w:tplc="04090001">
      <w:start w:val="1"/>
      <w:numFmt w:val="bullet"/>
      <w:lvlText w:val=""/>
      <w:lvlJc w:val="left"/>
      <w:pPr>
        <w:ind w:left="720" w:hanging="360"/>
      </w:pPr>
      <w:rPr>
        <w:rFonts w:ascii="Symbol" w:hAnsi="Symbol" w:hint="default"/>
      </w:rPr>
    </w:lvl>
    <w:lvl w:ilvl="1" w:tplc="A3F6BB5E">
      <w:start w:val="4"/>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1"/>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F2"/>
    <w:rsid w:val="000025FE"/>
    <w:rsid w:val="000111F5"/>
    <w:rsid w:val="00014F2A"/>
    <w:rsid w:val="00033E30"/>
    <w:rsid w:val="00034A70"/>
    <w:rsid w:val="00040848"/>
    <w:rsid w:val="00050FC2"/>
    <w:rsid w:val="0006184C"/>
    <w:rsid w:val="000714FD"/>
    <w:rsid w:val="00083DF5"/>
    <w:rsid w:val="000C0B10"/>
    <w:rsid w:val="000C3FE4"/>
    <w:rsid w:val="000D13FC"/>
    <w:rsid w:val="000E3ED1"/>
    <w:rsid w:val="000E5415"/>
    <w:rsid w:val="000F2F39"/>
    <w:rsid w:val="001063E3"/>
    <w:rsid w:val="00110F12"/>
    <w:rsid w:val="001149C4"/>
    <w:rsid w:val="00115753"/>
    <w:rsid w:val="00133DC3"/>
    <w:rsid w:val="00153698"/>
    <w:rsid w:val="001569E4"/>
    <w:rsid w:val="00165930"/>
    <w:rsid w:val="0016762F"/>
    <w:rsid w:val="00185550"/>
    <w:rsid w:val="00187173"/>
    <w:rsid w:val="00195EE1"/>
    <w:rsid w:val="001A4E58"/>
    <w:rsid w:val="001B7AEB"/>
    <w:rsid w:val="001C6DC2"/>
    <w:rsid w:val="001E4149"/>
    <w:rsid w:val="001E53C3"/>
    <w:rsid w:val="00200ED4"/>
    <w:rsid w:val="00203C9B"/>
    <w:rsid w:val="00204760"/>
    <w:rsid w:val="002074B3"/>
    <w:rsid w:val="00207933"/>
    <w:rsid w:val="00215E45"/>
    <w:rsid w:val="00231109"/>
    <w:rsid w:val="00242F86"/>
    <w:rsid w:val="002503DD"/>
    <w:rsid w:val="00251616"/>
    <w:rsid w:val="00254268"/>
    <w:rsid w:val="002607D7"/>
    <w:rsid w:val="00270EE0"/>
    <w:rsid w:val="002742BD"/>
    <w:rsid w:val="00275BD8"/>
    <w:rsid w:val="00277934"/>
    <w:rsid w:val="002860BC"/>
    <w:rsid w:val="00292B46"/>
    <w:rsid w:val="00293BDC"/>
    <w:rsid w:val="00294AA2"/>
    <w:rsid w:val="002A103D"/>
    <w:rsid w:val="002A30C4"/>
    <w:rsid w:val="002B638D"/>
    <w:rsid w:val="002C2F26"/>
    <w:rsid w:val="002E7995"/>
    <w:rsid w:val="002E7AE1"/>
    <w:rsid w:val="003046F8"/>
    <w:rsid w:val="003133FF"/>
    <w:rsid w:val="00321109"/>
    <w:rsid w:val="003238BA"/>
    <w:rsid w:val="0033007E"/>
    <w:rsid w:val="00333DAD"/>
    <w:rsid w:val="0034450B"/>
    <w:rsid w:val="003522BD"/>
    <w:rsid w:val="00357A3B"/>
    <w:rsid w:val="00360BDC"/>
    <w:rsid w:val="00361042"/>
    <w:rsid w:val="003728D5"/>
    <w:rsid w:val="00375179"/>
    <w:rsid w:val="00383C67"/>
    <w:rsid w:val="00387CFC"/>
    <w:rsid w:val="003959C6"/>
    <w:rsid w:val="003A3DCA"/>
    <w:rsid w:val="003D7C3C"/>
    <w:rsid w:val="003E7602"/>
    <w:rsid w:val="00400056"/>
    <w:rsid w:val="004009A6"/>
    <w:rsid w:val="0041033F"/>
    <w:rsid w:val="004136DC"/>
    <w:rsid w:val="0041570A"/>
    <w:rsid w:val="0043453C"/>
    <w:rsid w:val="0043709F"/>
    <w:rsid w:val="00465348"/>
    <w:rsid w:val="00467784"/>
    <w:rsid w:val="00482177"/>
    <w:rsid w:val="004875BE"/>
    <w:rsid w:val="004C4168"/>
    <w:rsid w:val="004D30B0"/>
    <w:rsid w:val="004E3E9D"/>
    <w:rsid w:val="004F0215"/>
    <w:rsid w:val="004F09C6"/>
    <w:rsid w:val="004F461B"/>
    <w:rsid w:val="00502701"/>
    <w:rsid w:val="00520922"/>
    <w:rsid w:val="00520D35"/>
    <w:rsid w:val="0052352F"/>
    <w:rsid w:val="00527F76"/>
    <w:rsid w:val="005305F8"/>
    <w:rsid w:val="00535EB9"/>
    <w:rsid w:val="005450A4"/>
    <w:rsid w:val="00545516"/>
    <w:rsid w:val="005468CF"/>
    <w:rsid w:val="0055420C"/>
    <w:rsid w:val="00557D71"/>
    <w:rsid w:val="005601D6"/>
    <w:rsid w:val="00566653"/>
    <w:rsid w:val="00576AF7"/>
    <w:rsid w:val="00591FD7"/>
    <w:rsid w:val="00593F50"/>
    <w:rsid w:val="00594F75"/>
    <w:rsid w:val="005A11AB"/>
    <w:rsid w:val="005A4710"/>
    <w:rsid w:val="005A59B0"/>
    <w:rsid w:val="005E4526"/>
    <w:rsid w:val="005E4A1F"/>
    <w:rsid w:val="005F5CE9"/>
    <w:rsid w:val="00605DA0"/>
    <w:rsid w:val="006122A9"/>
    <w:rsid w:val="00612781"/>
    <w:rsid w:val="00625656"/>
    <w:rsid w:val="00634608"/>
    <w:rsid w:val="00641477"/>
    <w:rsid w:val="00643B2D"/>
    <w:rsid w:val="006672F3"/>
    <w:rsid w:val="00677983"/>
    <w:rsid w:val="006818F6"/>
    <w:rsid w:val="0068303E"/>
    <w:rsid w:val="00695DE5"/>
    <w:rsid w:val="006960F9"/>
    <w:rsid w:val="006B04F1"/>
    <w:rsid w:val="006B67A7"/>
    <w:rsid w:val="006C21B6"/>
    <w:rsid w:val="006C2F5C"/>
    <w:rsid w:val="006C5B28"/>
    <w:rsid w:val="006C7562"/>
    <w:rsid w:val="006C75C2"/>
    <w:rsid w:val="006D492E"/>
    <w:rsid w:val="006D5D97"/>
    <w:rsid w:val="006D7F5B"/>
    <w:rsid w:val="006E37F6"/>
    <w:rsid w:val="006F574A"/>
    <w:rsid w:val="00711AF7"/>
    <w:rsid w:val="00713886"/>
    <w:rsid w:val="007222EB"/>
    <w:rsid w:val="00724DCA"/>
    <w:rsid w:val="00725490"/>
    <w:rsid w:val="00734780"/>
    <w:rsid w:val="00737D9E"/>
    <w:rsid w:val="0076453B"/>
    <w:rsid w:val="007668D1"/>
    <w:rsid w:val="00775ACA"/>
    <w:rsid w:val="00775B74"/>
    <w:rsid w:val="00776078"/>
    <w:rsid w:val="00780235"/>
    <w:rsid w:val="007843D7"/>
    <w:rsid w:val="00786D9B"/>
    <w:rsid w:val="00787D21"/>
    <w:rsid w:val="007909A1"/>
    <w:rsid w:val="00790EAF"/>
    <w:rsid w:val="00794942"/>
    <w:rsid w:val="007B5AE2"/>
    <w:rsid w:val="007C7920"/>
    <w:rsid w:val="007C797F"/>
    <w:rsid w:val="007C7A5F"/>
    <w:rsid w:val="007F67AA"/>
    <w:rsid w:val="00810BBA"/>
    <w:rsid w:val="00823F2B"/>
    <w:rsid w:val="00824290"/>
    <w:rsid w:val="008368BB"/>
    <w:rsid w:val="00843D0B"/>
    <w:rsid w:val="0084675E"/>
    <w:rsid w:val="00855915"/>
    <w:rsid w:val="00860288"/>
    <w:rsid w:val="00865D44"/>
    <w:rsid w:val="008E418E"/>
    <w:rsid w:val="008E4EC7"/>
    <w:rsid w:val="008F2A66"/>
    <w:rsid w:val="008F5E86"/>
    <w:rsid w:val="008F78D5"/>
    <w:rsid w:val="00902FEF"/>
    <w:rsid w:val="00915449"/>
    <w:rsid w:val="00930B32"/>
    <w:rsid w:val="00933DAE"/>
    <w:rsid w:val="009670A8"/>
    <w:rsid w:val="00967BF0"/>
    <w:rsid w:val="00990E51"/>
    <w:rsid w:val="009A2327"/>
    <w:rsid w:val="009A6BA6"/>
    <w:rsid w:val="009C23B0"/>
    <w:rsid w:val="009E1119"/>
    <w:rsid w:val="009E3B3B"/>
    <w:rsid w:val="00A14088"/>
    <w:rsid w:val="00A16EBA"/>
    <w:rsid w:val="00A171CE"/>
    <w:rsid w:val="00A279AC"/>
    <w:rsid w:val="00A406A2"/>
    <w:rsid w:val="00A4239A"/>
    <w:rsid w:val="00A475D8"/>
    <w:rsid w:val="00A53460"/>
    <w:rsid w:val="00A63294"/>
    <w:rsid w:val="00A706D4"/>
    <w:rsid w:val="00A74A93"/>
    <w:rsid w:val="00A74C31"/>
    <w:rsid w:val="00A77214"/>
    <w:rsid w:val="00AA52C7"/>
    <w:rsid w:val="00AC083B"/>
    <w:rsid w:val="00AC5A65"/>
    <w:rsid w:val="00AD071E"/>
    <w:rsid w:val="00AD4307"/>
    <w:rsid w:val="00AD54E4"/>
    <w:rsid w:val="00AD7958"/>
    <w:rsid w:val="00AF10D1"/>
    <w:rsid w:val="00B018BB"/>
    <w:rsid w:val="00B02C2B"/>
    <w:rsid w:val="00B053E8"/>
    <w:rsid w:val="00B12873"/>
    <w:rsid w:val="00B166DB"/>
    <w:rsid w:val="00B24E1B"/>
    <w:rsid w:val="00B25ADD"/>
    <w:rsid w:val="00B34B9A"/>
    <w:rsid w:val="00B354F4"/>
    <w:rsid w:val="00B618E4"/>
    <w:rsid w:val="00B67BAC"/>
    <w:rsid w:val="00B71A3A"/>
    <w:rsid w:val="00B752E2"/>
    <w:rsid w:val="00B77835"/>
    <w:rsid w:val="00B848C1"/>
    <w:rsid w:val="00BB1E37"/>
    <w:rsid w:val="00BC32A2"/>
    <w:rsid w:val="00BC36F8"/>
    <w:rsid w:val="00BC59E6"/>
    <w:rsid w:val="00BC635D"/>
    <w:rsid w:val="00BD0B63"/>
    <w:rsid w:val="00BD3A63"/>
    <w:rsid w:val="00BD3C68"/>
    <w:rsid w:val="00BE055D"/>
    <w:rsid w:val="00BE3C04"/>
    <w:rsid w:val="00C0072C"/>
    <w:rsid w:val="00C0167D"/>
    <w:rsid w:val="00C01E64"/>
    <w:rsid w:val="00C264E6"/>
    <w:rsid w:val="00C3786F"/>
    <w:rsid w:val="00C46492"/>
    <w:rsid w:val="00C47C04"/>
    <w:rsid w:val="00C47E76"/>
    <w:rsid w:val="00C51318"/>
    <w:rsid w:val="00C77444"/>
    <w:rsid w:val="00C77C2D"/>
    <w:rsid w:val="00C84679"/>
    <w:rsid w:val="00C96BCC"/>
    <w:rsid w:val="00CB0746"/>
    <w:rsid w:val="00CC03F2"/>
    <w:rsid w:val="00CC1A71"/>
    <w:rsid w:val="00CC5041"/>
    <w:rsid w:val="00CD2D32"/>
    <w:rsid w:val="00CD5804"/>
    <w:rsid w:val="00CE57D9"/>
    <w:rsid w:val="00CE5B35"/>
    <w:rsid w:val="00CF727D"/>
    <w:rsid w:val="00CF7576"/>
    <w:rsid w:val="00D12CF8"/>
    <w:rsid w:val="00D2375B"/>
    <w:rsid w:val="00D32294"/>
    <w:rsid w:val="00D34926"/>
    <w:rsid w:val="00D811E2"/>
    <w:rsid w:val="00D92F45"/>
    <w:rsid w:val="00D97D1E"/>
    <w:rsid w:val="00DA5FAA"/>
    <w:rsid w:val="00DB24A8"/>
    <w:rsid w:val="00DC13DD"/>
    <w:rsid w:val="00DE17AB"/>
    <w:rsid w:val="00DE43F8"/>
    <w:rsid w:val="00E178AD"/>
    <w:rsid w:val="00E3128C"/>
    <w:rsid w:val="00E467B4"/>
    <w:rsid w:val="00E55C93"/>
    <w:rsid w:val="00E6118C"/>
    <w:rsid w:val="00E66A5F"/>
    <w:rsid w:val="00E71942"/>
    <w:rsid w:val="00E7240B"/>
    <w:rsid w:val="00E73500"/>
    <w:rsid w:val="00E7604D"/>
    <w:rsid w:val="00E855F4"/>
    <w:rsid w:val="00E91753"/>
    <w:rsid w:val="00EA16A8"/>
    <w:rsid w:val="00EA2FD6"/>
    <w:rsid w:val="00EB2063"/>
    <w:rsid w:val="00EB4CA9"/>
    <w:rsid w:val="00EB7016"/>
    <w:rsid w:val="00EC656A"/>
    <w:rsid w:val="00EF1ADE"/>
    <w:rsid w:val="00F0093A"/>
    <w:rsid w:val="00F0284C"/>
    <w:rsid w:val="00F0602C"/>
    <w:rsid w:val="00F1441A"/>
    <w:rsid w:val="00F27F7D"/>
    <w:rsid w:val="00F63EC2"/>
    <w:rsid w:val="00F8034F"/>
    <w:rsid w:val="00F80382"/>
    <w:rsid w:val="00F82B04"/>
    <w:rsid w:val="00F86C1E"/>
    <w:rsid w:val="00F91038"/>
    <w:rsid w:val="00FB0613"/>
    <w:rsid w:val="00FC5A36"/>
    <w:rsid w:val="00FD1EEB"/>
    <w:rsid w:val="00FD642D"/>
    <w:rsid w:val="00FE19B5"/>
    <w:rsid w:val="00FE28BA"/>
    <w:rsid w:val="00FE73CB"/>
    <w:rsid w:val="00FF2E68"/>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3A7DA8"/>
  <w15:docId w15:val="{F163783A-39CB-45AA-9E65-1FE075BF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basedOn w:val="Normal"/>
    <w:uiPriority w:val="34"/>
    <w:qFormat/>
    <w:rsid w:val="009A6BA6"/>
    <w:pPr>
      <w:spacing w:after="200"/>
      <w:ind w:left="720"/>
      <w:contextualSpacing/>
    </w:pPr>
    <w:rPr>
      <w:rFonts w:asciiTheme="minorHAnsi" w:eastAsiaTheme="minorHAnsi" w:hAnsiTheme="minorHAnsi" w:cstheme="minorBidi"/>
      <w:sz w:val="22"/>
      <w:szCs w:val="22"/>
    </w:rPr>
  </w:style>
  <w:style w:type="paragraph" w:customStyle="1" w:styleId="Default">
    <w:name w:val="Default"/>
    <w:rsid w:val="009A6BA6"/>
    <w:pPr>
      <w:autoSpaceDE w:val="0"/>
      <w:autoSpaceDN w:val="0"/>
      <w:adjustRightInd w:val="0"/>
    </w:pPr>
    <w:rPr>
      <w:rFonts w:ascii="Arial" w:hAnsi="Arial" w:cs="Arial"/>
      <w:color w:val="000000"/>
      <w:sz w:val="24"/>
      <w:szCs w:val="24"/>
    </w:rPr>
  </w:style>
  <w:style w:type="paragraph" w:customStyle="1" w:styleId="Normal1">
    <w:name w:val="Normal1"/>
    <w:rsid w:val="009A6BA6"/>
    <w:pPr>
      <w:spacing w:line="276" w:lineRule="auto"/>
    </w:pPr>
    <w:rPr>
      <w:rFonts w:ascii="Helvetica Neue" w:eastAsia="Helvetica Neue" w:hAnsi="Helvetica Neue" w:cs="Helvetica Neue"/>
      <w:color w:val="666666"/>
      <w:sz w:val="24"/>
      <w:szCs w:val="24"/>
      <w:lang w:val="en"/>
    </w:rPr>
  </w:style>
  <w:style w:type="character" w:styleId="CommentReference">
    <w:name w:val="annotation reference"/>
    <w:basedOn w:val="DefaultParagraphFont"/>
    <w:semiHidden/>
    <w:unhideWhenUsed/>
    <w:rsid w:val="00FD1EEB"/>
    <w:rPr>
      <w:sz w:val="16"/>
      <w:szCs w:val="16"/>
    </w:rPr>
  </w:style>
  <w:style w:type="paragraph" w:styleId="CommentText">
    <w:name w:val="annotation text"/>
    <w:basedOn w:val="Normal"/>
    <w:link w:val="CommentTextChar"/>
    <w:semiHidden/>
    <w:unhideWhenUsed/>
    <w:rsid w:val="00FD1EEB"/>
    <w:rPr>
      <w:sz w:val="20"/>
      <w:szCs w:val="20"/>
    </w:rPr>
  </w:style>
  <w:style w:type="character" w:customStyle="1" w:styleId="CommentTextChar">
    <w:name w:val="Comment Text Char"/>
    <w:basedOn w:val="DefaultParagraphFont"/>
    <w:link w:val="CommentText"/>
    <w:semiHidden/>
    <w:rsid w:val="00FD1EEB"/>
  </w:style>
  <w:style w:type="paragraph" w:styleId="CommentSubject">
    <w:name w:val="annotation subject"/>
    <w:basedOn w:val="CommentText"/>
    <w:next w:val="CommentText"/>
    <w:link w:val="CommentSubjectChar"/>
    <w:semiHidden/>
    <w:unhideWhenUsed/>
    <w:rsid w:val="00FD1EEB"/>
    <w:rPr>
      <w:b/>
      <w:bCs/>
    </w:rPr>
  </w:style>
  <w:style w:type="character" w:customStyle="1" w:styleId="CommentSubjectChar">
    <w:name w:val="Comment Subject Char"/>
    <w:basedOn w:val="CommentTextChar"/>
    <w:link w:val="CommentSubject"/>
    <w:semiHidden/>
    <w:rsid w:val="00FD1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6DD9BA96FA840A6499FFAA90AB550" ma:contentTypeVersion="0" ma:contentTypeDescription="Create a new document." ma:contentTypeScope="" ma:versionID="dcfea452dc03b8b29b7e58a493641d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A92B-8D35-436B-9F05-E5F53F673FBB}">
  <ds:schemaRefs>
    <ds:schemaRef ds:uri="http://schemas.microsoft.com/sharepoint/v3/contenttype/forms"/>
  </ds:schemaRefs>
</ds:datastoreItem>
</file>

<file path=customXml/itemProps2.xml><?xml version="1.0" encoding="utf-8"?>
<ds:datastoreItem xmlns:ds="http://schemas.openxmlformats.org/officeDocument/2006/customXml" ds:itemID="{9DB5B64C-C36D-4AD7-A9E5-EBABF435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C21461-3613-4FA4-A56B-D985D43D78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43967EA-84B5-4F35-A18B-66EFEDF2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O'Riley, Derek [DAS]</dc:creator>
  <cp:lastModifiedBy>Harper, Kathryn [DAS]</cp:lastModifiedBy>
  <cp:revision>3</cp:revision>
  <cp:lastPrinted>2011-01-06T20:55:00Z</cp:lastPrinted>
  <dcterms:created xsi:type="dcterms:W3CDTF">2021-07-01T13:01:00Z</dcterms:created>
  <dcterms:modified xsi:type="dcterms:W3CDTF">2021-07-01T13:01:00Z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0x010100EE16DD9BA96FA840A6499FFAA90AB550</vt:lpwstr>
  </property>
</Properties>
</file>