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D7219" w14:textId="77777777" w:rsidR="00DB1F56" w:rsidRDefault="00C4681F" w:rsidP="00DB1F56">
      <w:pPr>
        <w:tabs>
          <w:tab w:val="left" w:pos="5490"/>
          <w:tab w:val="left" w:pos="8730"/>
        </w:tabs>
        <w:spacing w:before="180" w:line="20" w:lineRule="atLeast"/>
        <w:rPr>
          <w:rFonts w:ascii="Arial" w:hAnsi="Arial" w:cs="Arial"/>
          <w:b/>
          <w:color w:val="44589F"/>
          <w:sz w:val="20"/>
          <w:szCs w:val="20"/>
        </w:rPr>
      </w:pPr>
      <w:r>
        <w:rPr>
          <w:rFonts w:ascii="Arial" w:hAnsi="Arial" w:cs="Arial"/>
          <w:noProof/>
        </w:rPr>
        <w:drawing>
          <wp:inline distT="0" distB="0" distL="0" distR="0" wp14:anchorId="532D7256" wp14:editId="532D7257">
            <wp:extent cx="4053840" cy="632460"/>
            <wp:effectExtent l="0" t="0" r="3810" b="0"/>
            <wp:docPr id="1" name="Picture 1" descr="DHS_Logo_Colo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Logo_Color_Ho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3840" cy="632460"/>
                    </a:xfrm>
                    <a:prstGeom prst="rect">
                      <a:avLst/>
                    </a:prstGeom>
                    <a:noFill/>
                    <a:ln>
                      <a:noFill/>
                    </a:ln>
                  </pic:spPr>
                </pic:pic>
              </a:graphicData>
            </a:graphic>
          </wp:inline>
        </w:drawing>
      </w:r>
    </w:p>
    <w:p w14:paraId="532D721A" w14:textId="77777777" w:rsidR="00534CEA" w:rsidRDefault="00C4681F" w:rsidP="00534CEA">
      <w:pPr>
        <w:tabs>
          <w:tab w:val="left" w:pos="4050"/>
          <w:tab w:val="left" w:pos="4320"/>
          <w:tab w:val="left" w:pos="5490"/>
          <w:tab w:val="left" w:pos="8190"/>
          <w:tab w:val="left" w:pos="8730"/>
        </w:tabs>
        <w:spacing w:before="180" w:line="20" w:lineRule="atLeast"/>
        <w:rPr>
          <w:rFonts w:ascii="Century Gothic" w:hAnsi="Century Gothic" w:cs="Arial"/>
          <w:color w:val="44589F"/>
          <w:sz w:val="20"/>
          <w:szCs w:val="20"/>
        </w:rPr>
      </w:pPr>
      <w:r>
        <w:rPr>
          <w:noProof/>
          <w:color w:val="44589F"/>
          <w:sz w:val="16"/>
          <w:szCs w:val="16"/>
        </w:rPr>
        <mc:AlternateContent>
          <mc:Choice Requires="wps">
            <w:drawing>
              <wp:anchor distT="0" distB="0" distL="114300" distR="114300" simplePos="0" relativeHeight="251657216" behindDoc="0" locked="0" layoutInCell="1" allowOverlap="1" wp14:anchorId="532D7258" wp14:editId="532D7259">
                <wp:simplePos x="0" y="0"/>
                <wp:positionH relativeFrom="column">
                  <wp:posOffset>0</wp:posOffset>
                </wp:positionH>
                <wp:positionV relativeFrom="paragraph">
                  <wp:posOffset>66040</wp:posOffset>
                </wp:positionV>
                <wp:extent cx="6838950" cy="0"/>
                <wp:effectExtent l="9525" t="8890" r="952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35AB6" id="_x0000_t32" coordsize="21600,21600" o:spt="32" o:oned="t" path="m,l21600,21600e" filled="f">
                <v:path arrowok="t" fillok="f" o:connecttype="none"/>
                <o:lock v:ext="edit" shapetype="t"/>
              </v:shapetype>
              <v:shape id="AutoShape 2" o:spid="_x0000_s1026" type="#_x0000_t32" style="position:absolute;margin-left:0;margin-top:5.2pt;width:53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" strokecolor="#3a4189" strokeweight="1pt"/>
            </w:pict>
          </mc:Fallback>
        </mc:AlternateContent>
      </w:r>
    </w:p>
    <w:p w14:paraId="532D721B" w14:textId="0E6B867D" w:rsidR="00D03457" w:rsidRPr="009F78BD" w:rsidRDefault="005B1F70" w:rsidP="005B1F70">
      <w:pPr>
        <w:tabs>
          <w:tab w:val="left" w:pos="4050"/>
          <w:tab w:val="left" w:pos="4320"/>
          <w:tab w:val="left" w:pos="5490"/>
          <w:tab w:val="left" w:pos="8190"/>
          <w:tab w:val="left" w:pos="8730"/>
        </w:tabs>
        <w:spacing w:before="180" w:line="20" w:lineRule="atLeast"/>
        <w:jc w:val="center"/>
        <w:rPr>
          <w:b/>
          <w:sz w:val="22"/>
          <w:szCs w:val="22"/>
        </w:rPr>
        <w:sectPr w:rsidR="00D03457" w:rsidRPr="009F78BD" w:rsidSect="00DB1F56">
          <w:footerReference w:type="default" r:id="rId13"/>
          <w:footerReference w:type="first" r:id="rId14"/>
          <w:pgSz w:w="12240" w:h="15840" w:code="1"/>
          <w:pgMar w:top="360" w:right="720" w:bottom="720" w:left="720" w:header="720" w:footer="720" w:gutter="0"/>
          <w:cols w:space="720"/>
          <w:titlePg/>
          <w:docGrid w:linePitch="360"/>
        </w:sectPr>
      </w:pPr>
      <w:r w:rsidRPr="009F78BD">
        <w:rPr>
          <w:b/>
          <w:sz w:val="22"/>
          <w:szCs w:val="22"/>
        </w:rPr>
        <w:t>Special Contract Attachment 3.1(</w:t>
      </w:r>
      <w:r w:rsidR="00486A99">
        <w:rPr>
          <w:b/>
          <w:sz w:val="22"/>
          <w:szCs w:val="22"/>
        </w:rPr>
        <w:t>C</w:t>
      </w:r>
      <w:r w:rsidRPr="009F78BD">
        <w:rPr>
          <w:b/>
          <w:sz w:val="22"/>
          <w:szCs w:val="22"/>
        </w:rPr>
        <w:t>)</w:t>
      </w:r>
    </w:p>
    <w:p w14:paraId="532D721C" w14:textId="77777777" w:rsidR="006E3FAD" w:rsidRPr="009F78BD" w:rsidRDefault="006E3FAD" w:rsidP="00D03457">
      <w:pPr>
        <w:tabs>
          <w:tab w:val="left" w:pos="-720"/>
        </w:tabs>
        <w:rPr>
          <w:sz w:val="22"/>
          <w:szCs w:val="22"/>
        </w:rPr>
      </w:pPr>
    </w:p>
    <w:p w14:paraId="6FEF29B9" w14:textId="77777777" w:rsidR="00486A99" w:rsidRPr="00486A99" w:rsidRDefault="00486A99" w:rsidP="00486A99">
      <w:pPr>
        <w:jc w:val="center"/>
        <w:rPr>
          <w:b/>
          <w:sz w:val="22"/>
          <w:szCs w:val="22"/>
        </w:rPr>
      </w:pPr>
      <w:r w:rsidRPr="00486A99">
        <w:rPr>
          <w:b/>
          <w:sz w:val="22"/>
          <w:szCs w:val="22"/>
        </w:rPr>
        <w:t xml:space="preserve">Contractor Scope of Work Obligations for </w:t>
      </w:r>
      <w:r w:rsidRPr="00486A99">
        <w:rPr>
          <w:b/>
          <w:bCs/>
          <w:iCs/>
          <w:sz w:val="22"/>
          <w:szCs w:val="22"/>
          <w:shd w:val="clear" w:color="auto" w:fill="FFFFFF"/>
        </w:rPr>
        <w:t>Solution Based Casework</w:t>
      </w:r>
      <w:r w:rsidRPr="00486A99">
        <w:rPr>
          <w:b/>
          <w:bCs/>
          <w:iCs/>
          <w:sz w:val="22"/>
          <w:szCs w:val="22"/>
          <w:shd w:val="clear" w:color="auto" w:fill="FFFFFF"/>
          <w:vertAlign w:val="superscript"/>
        </w:rPr>
        <w:t>®</w:t>
      </w:r>
      <w:r w:rsidRPr="00486A99">
        <w:rPr>
          <w:b/>
          <w:sz w:val="22"/>
          <w:szCs w:val="22"/>
        </w:rPr>
        <w:t xml:space="preserve"> (SBC) and Child Safety Conference Facilitation </w:t>
      </w:r>
    </w:p>
    <w:p w14:paraId="4520A06F" w14:textId="71C22B8D" w:rsidR="00486A99" w:rsidRDefault="00486A99" w:rsidP="00486A99">
      <w:pPr>
        <w:keepLines/>
        <w:rPr>
          <w:sz w:val="22"/>
          <w:szCs w:val="22"/>
        </w:rPr>
      </w:pPr>
    </w:p>
    <w:p w14:paraId="410DA8D3" w14:textId="3CCA9BAD" w:rsidR="008A4600" w:rsidRPr="009367F5" w:rsidRDefault="008A4600" w:rsidP="00486A99">
      <w:pPr>
        <w:keepLines/>
        <w:rPr>
          <w:b/>
          <w:i/>
          <w:sz w:val="22"/>
          <w:szCs w:val="22"/>
        </w:rPr>
      </w:pPr>
      <w:r w:rsidRPr="00CE74E8">
        <w:rPr>
          <w:b/>
          <w:i/>
          <w:sz w:val="22"/>
          <w:szCs w:val="22"/>
        </w:rPr>
        <w:t xml:space="preserve">General Obligations for Provision of Solution Based </w:t>
      </w:r>
      <w:r w:rsidRPr="00CE74E8">
        <w:rPr>
          <w:b/>
          <w:bCs/>
          <w:i/>
          <w:iCs/>
          <w:sz w:val="22"/>
          <w:szCs w:val="22"/>
          <w:shd w:val="clear" w:color="auto" w:fill="FFFFFF"/>
        </w:rPr>
        <w:t>Casework</w:t>
      </w:r>
      <w:r w:rsidRPr="00CE74E8">
        <w:rPr>
          <w:b/>
          <w:bCs/>
          <w:i/>
          <w:iCs/>
          <w:sz w:val="22"/>
          <w:szCs w:val="22"/>
          <w:shd w:val="clear" w:color="auto" w:fill="FFFFFF"/>
          <w:vertAlign w:val="superscript"/>
        </w:rPr>
        <w:t>®</w:t>
      </w:r>
      <w:r w:rsidRPr="00CE74E8">
        <w:rPr>
          <w:b/>
          <w:i/>
          <w:sz w:val="22"/>
          <w:szCs w:val="22"/>
        </w:rPr>
        <w:t xml:space="preserve"> (SBC) and Child Safety Conference Facilitation.</w:t>
      </w:r>
    </w:p>
    <w:p w14:paraId="125FCFE6" w14:textId="77777777" w:rsidR="008A4600" w:rsidRPr="00486A99" w:rsidRDefault="008A4600" w:rsidP="00486A99">
      <w:pPr>
        <w:keepLines/>
        <w:rPr>
          <w:sz w:val="22"/>
          <w:szCs w:val="22"/>
        </w:rPr>
      </w:pPr>
    </w:p>
    <w:p w14:paraId="0FB79054" w14:textId="77777777" w:rsidR="00486A99" w:rsidRPr="00486A99" w:rsidRDefault="00486A99" w:rsidP="00486A99">
      <w:pPr>
        <w:keepLines/>
        <w:rPr>
          <w:sz w:val="22"/>
          <w:szCs w:val="22"/>
        </w:rPr>
      </w:pPr>
      <w:r w:rsidRPr="00486A99">
        <w:rPr>
          <w:sz w:val="22"/>
          <w:szCs w:val="22"/>
        </w:rPr>
        <w:t xml:space="preserve">The Contractor shall:  </w:t>
      </w:r>
    </w:p>
    <w:p w14:paraId="10289D5E" w14:textId="77777777" w:rsidR="00486A99" w:rsidRPr="00486A99" w:rsidRDefault="00486A99" w:rsidP="00486A99">
      <w:pPr>
        <w:pStyle w:val="ListParagraph"/>
        <w:keepLines/>
        <w:numPr>
          <w:ilvl w:val="0"/>
          <w:numId w:val="25"/>
        </w:numPr>
        <w:spacing w:after="0"/>
        <w:jc w:val="left"/>
        <w:rPr>
          <w:rFonts w:ascii="Times New Roman" w:hAnsi="Times New Roman" w:cs="Times New Roman"/>
          <w:szCs w:val="22"/>
        </w:rPr>
      </w:pPr>
      <w:r w:rsidRPr="00486A99">
        <w:rPr>
          <w:rFonts w:ascii="Times New Roman" w:hAnsi="Times New Roman" w:cs="Times New Roman"/>
          <w:szCs w:val="22"/>
        </w:rPr>
        <w:t>Provide a monthly service package using the Solution Based Casework</w:t>
      </w:r>
      <w:r w:rsidRPr="00486A99">
        <w:rPr>
          <w:rFonts w:ascii="Times New Roman" w:hAnsi="Times New Roman" w:cs="Times New Roman"/>
          <w:bCs/>
          <w:iCs/>
          <w:szCs w:val="22"/>
          <w:shd w:val="clear" w:color="auto" w:fill="FFFFFF"/>
          <w:vertAlign w:val="superscript"/>
        </w:rPr>
        <w:t>®</w:t>
      </w:r>
      <w:r w:rsidRPr="00486A99">
        <w:rPr>
          <w:rFonts w:ascii="Times New Roman" w:hAnsi="Times New Roman" w:cs="Times New Roman"/>
          <w:b/>
          <w:szCs w:val="22"/>
        </w:rPr>
        <w:t xml:space="preserve"> </w:t>
      </w:r>
      <w:r w:rsidRPr="00486A99">
        <w:rPr>
          <w:rFonts w:ascii="Times New Roman" w:hAnsi="Times New Roman" w:cs="Times New Roman"/>
          <w:szCs w:val="22"/>
        </w:rPr>
        <w:t>practice model with Children and families with an open Agency Child Welfare Service Case.  This includes intact families on In-Home Cases, when Children are in Kin/Fictive Kin Caregiver placements, or when in foster care placements.</w:t>
      </w:r>
    </w:p>
    <w:p w14:paraId="0129D121" w14:textId="77777777" w:rsidR="00486A99" w:rsidRPr="00486A99" w:rsidRDefault="00486A99" w:rsidP="00486A99">
      <w:pPr>
        <w:pStyle w:val="ListParagraph"/>
        <w:keepLines/>
        <w:numPr>
          <w:ilvl w:val="0"/>
          <w:numId w:val="25"/>
        </w:numPr>
        <w:spacing w:after="0"/>
        <w:jc w:val="left"/>
        <w:rPr>
          <w:rFonts w:ascii="Times New Roman" w:hAnsi="Times New Roman" w:cs="Times New Roman"/>
          <w:szCs w:val="22"/>
        </w:rPr>
      </w:pPr>
      <w:r w:rsidRPr="00486A99">
        <w:rPr>
          <w:rFonts w:ascii="Times New Roman" w:hAnsi="Times New Roman" w:cs="Times New Roman"/>
          <w:szCs w:val="22"/>
        </w:rPr>
        <w:t>Provide a monthly service package using the Solution Based Casework</w:t>
      </w:r>
      <w:r w:rsidRPr="00486A99">
        <w:rPr>
          <w:rFonts w:ascii="Times New Roman" w:hAnsi="Times New Roman" w:cs="Times New Roman"/>
          <w:bCs/>
          <w:iCs/>
          <w:szCs w:val="22"/>
          <w:shd w:val="clear" w:color="auto" w:fill="FFFFFF"/>
          <w:vertAlign w:val="superscript"/>
        </w:rPr>
        <w:t>®</w:t>
      </w:r>
      <w:r w:rsidRPr="00486A99">
        <w:rPr>
          <w:rFonts w:ascii="Times New Roman" w:hAnsi="Times New Roman" w:cs="Times New Roman"/>
          <w:b/>
          <w:szCs w:val="22"/>
        </w:rPr>
        <w:t xml:space="preserve"> </w:t>
      </w:r>
      <w:r w:rsidRPr="00486A99">
        <w:rPr>
          <w:rFonts w:ascii="Times New Roman" w:hAnsi="Times New Roman" w:cs="Times New Roman"/>
          <w:szCs w:val="22"/>
        </w:rPr>
        <w:t xml:space="preserve">practice model with Children and families </w:t>
      </w:r>
      <w:r w:rsidRPr="00486A99">
        <w:rPr>
          <w:rFonts w:ascii="Times New Roman" w:hAnsi="Times New Roman" w:cs="Times New Roman"/>
          <w:bCs/>
          <w:szCs w:val="22"/>
        </w:rPr>
        <w:t xml:space="preserve">during In-Home Cases with no Agency involvement up to a maximum of three (3) months. </w:t>
      </w:r>
    </w:p>
    <w:p w14:paraId="3C489862"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bCs/>
          <w:szCs w:val="22"/>
        </w:rPr>
        <w:t xml:space="preserve">The Contractor shall have Case management and decision making responsibility on Non-Agency involved Cases. </w:t>
      </w:r>
    </w:p>
    <w:p w14:paraId="480AC6B0"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bCs/>
          <w:szCs w:val="22"/>
        </w:rPr>
        <w:t xml:space="preserve">The Contractor shall ensure minimum Casework Contacts are met.    </w:t>
      </w:r>
    </w:p>
    <w:p w14:paraId="60752022" w14:textId="77777777" w:rsidR="00486A99" w:rsidRPr="00486A99" w:rsidRDefault="00486A99" w:rsidP="00486A99">
      <w:pPr>
        <w:pStyle w:val="ListParagraph"/>
        <w:keepLines/>
        <w:numPr>
          <w:ilvl w:val="0"/>
          <w:numId w:val="25"/>
        </w:numPr>
        <w:spacing w:after="0"/>
        <w:jc w:val="left"/>
        <w:rPr>
          <w:rFonts w:ascii="Times New Roman" w:hAnsi="Times New Roman" w:cs="Times New Roman"/>
          <w:szCs w:val="22"/>
        </w:rPr>
      </w:pPr>
      <w:r w:rsidRPr="00486A99">
        <w:rPr>
          <w:rFonts w:ascii="Times New Roman" w:hAnsi="Times New Roman" w:cs="Times New Roman"/>
          <w:szCs w:val="22"/>
        </w:rPr>
        <w:t>Provide Solution Based Casework</w:t>
      </w:r>
      <w:r w:rsidRPr="00486A99">
        <w:rPr>
          <w:rFonts w:ascii="Times New Roman" w:hAnsi="Times New Roman" w:cs="Times New Roman"/>
          <w:bCs/>
          <w:iCs/>
          <w:szCs w:val="22"/>
          <w:shd w:val="clear" w:color="auto" w:fill="FFFFFF"/>
          <w:vertAlign w:val="superscript"/>
        </w:rPr>
        <w:t>®</w:t>
      </w:r>
      <w:r w:rsidRPr="00486A99">
        <w:rPr>
          <w:rFonts w:ascii="Times New Roman" w:hAnsi="Times New Roman" w:cs="Times New Roman"/>
          <w:szCs w:val="22"/>
        </w:rPr>
        <w:t xml:space="preserve"> in accordance with model fidelity.</w:t>
      </w:r>
    </w:p>
    <w:p w14:paraId="085E9C29"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 xml:space="preserve">Provide documentation relating to successful implementation of the model and certification of Family Support Specialists.    </w:t>
      </w:r>
    </w:p>
    <w:p w14:paraId="30998246" w14:textId="77777777" w:rsidR="00486A99" w:rsidRPr="00486A99" w:rsidRDefault="00486A99" w:rsidP="00486A99">
      <w:pPr>
        <w:pStyle w:val="ListParagraph"/>
        <w:keepLines/>
        <w:numPr>
          <w:ilvl w:val="0"/>
          <w:numId w:val="25"/>
        </w:numPr>
        <w:spacing w:after="0"/>
        <w:jc w:val="left"/>
        <w:rPr>
          <w:rFonts w:ascii="Times New Roman" w:hAnsi="Times New Roman" w:cs="Times New Roman"/>
          <w:szCs w:val="22"/>
        </w:rPr>
      </w:pPr>
      <w:r w:rsidRPr="00486A99">
        <w:rPr>
          <w:rFonts w:ascii="Times New Roman" w:hAnsi="Times New Roman" w:cs="Times New Roman"/>
          <w:szCs w:val="22"/>
        </w:rPr>
        <w:t>Receive Agency referrals with available Case-specific information, including:</w:t>
      </w:r>
    </w:p>
    <w:p w14:paraId="0C2785CF"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Referral and Authorization for Child Welfare Services (Agency Form #470-3055) authorizing service provision and service duration,</w:t>
      </w:r>
    </w:p>
    <w:p w14:paraId="63450986"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CPS Child Abuse Assessment which led to referral,</w:t>
      </w:r>
    </w:p>
    <w:p w14:paraId="6A8B43C7"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Safety Assessment  at the end of the CPS Child Abuse Assessment Summary which led to referral, and</w:t>
      </w:r>
    </w:p>
    <w:p w14:paraId="7BB40AEC" w14:textId="77777777" w:rsidR="00486A99" w:rsidRPr="00486A99" w:rsidRDefault="00486A99" w:rsidP="00486A99">
      <w:pPr>
        <w:pStyle w:val="ListParagraph"/>
        <w:keepLines/>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 xml:space="preserve">Other available referral information, including information on results from previous </w:t>
      </w:r>
      <w:r w:rsidRPr="00486A99">
        <w:rPr>
          <w:rFonts w:ascii="Times New Roman" w:hAnsi="Times New Roman" w:cs="Times New Roman"/>
          <w:bCs/>
          <w:szCs w:val="22"/>
        </w:rPr>
        <w:t xml:space="preserve">Family Team Decision-Making Meetings, Youth Transition Decision-Making Meetings, or Child Safety Conferences </w:t>
      </w:r>
      <w:r w:rsidRPr="00486A99">
        <w:rPr>
          <w:rFonts w:ascii="Times New Roman" w:hAnsi="Times New Roman" w:cs="Times New Roman"/>
          <w:szCs w:val="22"/>
        </w:rPr>
        <w:t xml:space="preserve">concerning the family and their Children and/or Youth. </w:t>
      </w:r>
    </w:p>
    <w:p w14:paraId="4513F393" w14:textId="77777777" w:rsidR="00486A99" w:rsidRPr="00486A99" w:rsidRDefault="00486A99" w:rsidP="00486A99">
      <w:pPr>
        <w:pStyle w:val="ListParagraph"/>
        <w:numPr>
          <w:ilvl w:val="0"/>
          <w:numId w:val="25"/>
        </w:numPr>
        <w:spacing w:after="0"/>
        <w:jc w:val="left"/>
        <w:rPr>
          <w:rFonts w:ascii="Times New Roman" w:hAnsi="Times New Roman" w:cs="Times New Roman"/>
          <w:szCs w:val="22"/>
        </w:rPr>
      </w:pPr>
      <w:r w:rsidRPr="00486A99">
        <w:rPr>
          <w:rFonts w:ascii="Times New Roman" w:hAnsi="Times New Roman" w:cs="Times New Roman"/>
          <w:szCs w:val="22"/>
        </w:rPr>
        <w:t>Schedule a Child Safety Conference (CSC) upon receipt of the Agency referral.</w:t>
      </w:r>
    </w:p>
    <w:p w14:paraId="29742133" w14:textId="77777777" w:rsidR="00486A99" w:rsidRPr="00486A99" w:rsidRDefault="00486A99" w:rsidP="00486A99">
      <w:pPr>
        <w:pStyle w:val="ListParagraph"/>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 xml:space="preserve">The Contractor shall facilitate the initial CSC within three Business Days of the Agency referral.  </w:t>
      </w:r>
    </w:p>
    <w:p w14:paraId="672A705A" w14:textId="77777777" w:rsidR="00486A99" w:rsidRPr="00486A99" w:rsidRDefault="00486A99" w:rsidP="00486A99">
      <w:pPr>
        <w:pStyle w:val="ListParagraph"/>
        <w:numPr>
          <w:ilvl w:val="1"/>
          <w:numId w:val="25"/>
        </w:numPr>
        <w:spacing w:after="0"/>
        <w:jc w:val="left"/>
        <w:rPr>
          <w:rFonts w:ascii="Times New Roman" w:hAnsi="Times New Roman" w:cs="Times New Roman"/>
          <w:szCs w:val="22"/>
        </w:rPr>
      </w:pPr>
      <w:r w:rsidRPr="00486A99">
        <w:rPr>
          <w:rFonts w:ascii="Times New Roman" w:hAnsi="Times New Roman" w:cs="Times New Roman"/>
          <w:szCs w:val="22"/>
        </w:rPr>
        <w:t xml:space="preserve">The Contractor shall facilitate a follow up CSC within 10 calendar days from the date of the initial CSC.  </w:t>
      </w:r>
    </w:p>
    <w:p w14:paraId="622509D4" w14:textId="6E0FE5B0" w:rsidR="00486A99" w:rsidRDefault="00486A99" w:rsidP="00486A99">
      <w:pPr>
        <w:pStyle w:val="ListParagraph"/>
        <w:numPr>
          <w:ilvl w:val="2"/>
          <w:numId w:val="25"/>
        </w:numPr>
        <w:spacing w:after="0"/>
        <w:jc w:val="left"/>
        <w:rPr>
          <w:rFonts w:ascii="Times New Roman" w:hAnsi="Times New Roman" w:cs="Times New Roman"/>
          <w:szCs w:val="22"/>
        </w:rPr>
      </w:pPr>
      <w:r w:rsidRPr="00486A99">
        <w:rPr>
          <w:rFonts w:ascii="Times New Roman" w:hAnsi="Times New Roman" w:cs="Times New Roman"/>
          <w:szCs w:val="22"/>
        </w:rPr>
        <w:t xml:space="preserve">If a FTDM Meeting is scheduled during this timeframe, the FTDM Meeting shall occur in lieu of the follow up CSC as long as the FTDM Meeting addresses the plan developed during the initial CSC.  </w:t>
      </w:r>
    </w:p>
    <w:p w14:paraId="082E1E77" w14:textId="1041007E" w:rsidR="00C226D8" w:rsidRDefault="00484CF8" w:rsidP="00484CF8">
      <w:pPr>
        <w:pStyle w:val="ListParagraph"/>
        <w:numPr>
          <w:ilvl w:val="0"/>
          <w:numId w:val="25"/>
        </w:numPr>
        <w:spacing w:after="0"/>
        <w:jc w:val="left"/>
        <w:rPr>
          <w:rFonts w:ascii="Times New Roman" w:hAnsi="Times New Roman" w:cs="Times New Roman"/>
          <w:szCs w:val="22"/>
        </w:rPr>
      </w:pPr>
      <w:r>
        <w:rPr>
          <w:rFonts w:ascii="Times New Roman" w:hAnsi="Times New Roman" w:cs="Times New Roman"/>
          <w:szCs w:val="22"/>
        </w:rPr>
        <w:t>Assign</w:t>
      </w:r>
      <w:r w:rsidR="00486A99" w:rsidRPr="00484CF8">
        <w:rPr>
          <w:rFonts w:ascii="Times New Roman" w:hAnsi="Times New Roman" w:cs="Times New Roman"/>
          <w:szCs w:val="22"/>
        </w:rPr>
        <w:t xml:space="preserve"> a Family Support Specialist trained and certified, or actively working toward </w:t>
      </w:r>
      <w:r w:rsidR="006B6CB3" w:rsidRPr="00484CF8">
        <w:rPr>
          <w:rFonts w:ascii="Times New Roman" w:hAnsi="Times New Roman" w:cs="Times New Roman"/>
          <w:szCs w:val="22"/>
        </w:rPr>
        <w:t xml:space="preserve">training and </w:t>
      </w:r>
      <w:r w:rsidR="00486A99" w:rsidRPr="00484CF8">
        <w:rPr>
          <w:rFonts w:ascii="Times New Roman" w:hAnsi="Times New Roman" w:cs="Times New Roman"/>
          <w:szCs w:val="22"/>
        </w:rPr>
        <w:t xml:space="preserve">certification, in SBC for each Case receiving Family-Centered Services.  This person shall be responsible for delivering and/or coordinating all services and supports provided for the Case and preparing and submitting required reports on the Case to the Agency Worker throughout the service delivery period.  The assigned Family Support Specialist shall not be in a supervisory or project manager position providing SBC.  </w:t>
      </w:r>
      <w:r w:rsidR="00486A99" w:rsidRPr="00484CF8">
        <w:rPr>
          <w:rFonts w:ascii="Times New Roman" w:hAnsi="Times New Roman" w:cs="Times New Roman"/>
          <w:b/>
          <w:szCs w:val="22"/>
        </w:rPr>
        <w:t>Exception</w:t>
      </w:r>
      <w:r w:rsidR="00C226D8" w:rsidRPr="00484CF8">
        <w:rPr>
          <w:rFonts w:ascii="Times New Roman" w:hAnsi="Times New Roman" w:cs="Times New Roman"/>
          <w:b/>
          <w:szCs w:val="22"/>
        </w:rPr>
        <w:t>s</w:t>
      </w:r>
      <w:r w:rsidR="00486A99" w:rsidRPr="00484CF8">
        <w:rPr>
          <w:rFonts w:ascii="Times New Roman" w:hAnsi="Times New Roman" w:cs="Times New Roman"/>
          <w:b/>
          <w:szCs w:val="22"/>
        </w:rPr>
        <w:t>:</w:t>
      </w:r>
      <w:r w:rsidR="00486A99" w:rsidRPr="00484CF8">
        <w:rPr>
          <w:rFonts w:ascii="Times New Roman" w:hAnsi="Times New Roman" w:cs="Times New Roman"/>
          <w:szCs w:val="22"/>
        </w:rPr>
        <w:t xml:space="preserve">  </w:t>
      </w:r>
    </w:p>
    <w:p w14:paraId="41F701C0" w14:textId="26B8CACF" w:rsidR="00486A99" w:rsidRPr="00484CF8" w:rsidRDefault="00484CF8" w:rsidP="00484CF8">
      <w:pPr>
        <w:pStyle w:val="ListParagraph"/>
        <w:numPr>
          <w:ilvl w:val="2"/>
          <w:numId w:val="25"/>
        </w:numPr>
        <w:spacing w:after="0"/>
        <w:jc w:val="left"/>
        <w:rPr>
          <w:rFonts w:ascii="Times New Roman" w:hAnsi="Times New Roman" w:cs="Times New Roman"/>
          <w:szCs w:val="22"/>
        </w:rPr>
      </w:pPr>
      <w:r>
        <w:rPr>
          <w:rFonts w:ascii="Times New Roman" w:hAnsi="Times New Roman" w:cs="Times New Roman"/>
          <w:szCs w:val="22"/>
        </w:rPr>
        <w:t xml:space="preserve">A </w:t>
      </w:r>
      <w:r w:rsidR="00486A99" w:rsidRPr="00484CF8">
        <w:rPr>
          <w:rFonts w:ascii="Times New Roman" w:hAnsi="Times New Roman" w:cs="Times New Roman"/>
          <w:szCs w:val="22"/>
        </w:rPr>
        <w:t>Contractor supervisor or project manager may carry a caseload when they are completing the process to become certified</w:t>
      </w:r>
      <w:r w:rsidR="00C226D8" w:rsidRPr="00484CF8">
        <w:rPr>
          <w:rFonts w:ascii="Times New Roman" w:hAnsi="Times New Roman" w:cs="Times New Roman"/>
          <w:szCs w:val="22"/>
        </w:rPr>
        <w:t xml:space="preserve"> upon notice to and approval from the Agency</w:t>
      </w:r>
      <w:r w:rsidR="00486A99" w:rsidRPr="00484CF8">
        <w:rPr>
          <w:rFonts w:ascii="Times New Roman" w:hAnsi="Times New Roman" w:cs="Times New Roman"/>
          <w:szCs w:val="22"/>
        </w:rPr>
        <w:t xml:space="preserve">.  </w:t>
      </w:r>
    </w:p>
    <w:p w14:paraId="156DB0CF" w14:textId="01BEF28B" w:rsidR="00C226D8" w:rsidRPr="00A44424" w:rsidRDefault="00C226D8" w:rsidP="00C226D8">
      <w:pPr>
        <w:pStyle w:val="ListParagraph"/>
        <w:keepLines/>
        <w:numPr>
          <w:ilvl w:val="2"/>
          <w:numId w:val="25"/>
        </w:numPr>
        <w:tabs>
          <w:tab w:val="left" w:pos="1080"/>
          <w:tab w:val="left" w:pos="1800"/>
          <w:tab w:val="left" w:pos="2700"/>
        </w:tabs>
        <w:spacing w:after="0"/>
        <w:jc w:val="left"/>
        <w:rPr>
          <w:rFonts w:ascii="Times New Roman" w:hAnsi="Times New Roman" w:cs="Times New Roman"/>
          <w:b/>
          <w:szCs w:val="22"/>
        </w:rPr>
      </w:pPr>
      <w:r w:rsidRPr="00A44424">
        <w:rPr>
          <w:rFonts w:ascii="Times New Roman" w:hAnsi="Times New Roman" w:cs="Times New Roman"/>
          <w:szCs w:val="22"/>
        </w:rPr>
        <w:lastRenderedPageBreak/>
        <w:t xml:space="preserve">A Family Support Specialist who promotes into a supervisory or project manager position may continue to carry Cases when determined to be beneficial to the family and upon notice and approval from the Agency.  Some Families may require additional time to transition to another Family Support Specialist or may be near closing, which would impact the decision to transfer to another worker.  The transition period on these Cases will not exceed three months.  If near the end of three months, the Contractor believes additional time is warranted, the Contractor may request approve from the Agency Service Area Manager (SAM) or designee for an extension by providing supporting justification.  Upon review of the justification, the Agency SAM or designee has the option to approve or deny the request.  No new Cases shall be assigned to the promoted supervisor or project manager.  </w:t>
      </w:r>
    </w:p>
    <w:p w14:paraId="3C0B06A1" w14:textId="77777777" w:rsidR="00486A99" w:rsidRPr="00486A99" w:rsidRDefault="00486A99" w:rsidP="00486A99">
      <w:pPr>
        <w:pStyle w:val="ListParagraph"/>
        <w:keepLines/>
        <w:numPr>
          <w:ilvl w:val="1"/>
          <w:numId w:val="28"/>
        </w:numPr>
        <w:spacing w:after="0"/>
        <w:jc w:val="left"/>
        <w:rPr>
          <w:rFonts w:ascii="Times New Roman" w:hAnsi="Times New Roman" w:cs="Times New Roman"/>
          <w:szCs w:val="22"/>
        </w:rPr>
      </w:pPr>
      <w:r w:rsidRPr="00486A99">
        <w:rPr>
          <w:rFonts w:ascii="Times New Roman" w:hAnsi="Times New Roman" w:cs="Times New Roman"/>
          <w:szCs w:val="22"/>
        </w:rPr>
        <w:t xml:space="preserve">The Family Support Specialist and the Intervention Specialist assigned to the same Case shall work collaboratively as a team and provide necessary interventions and/or supports to address Family needs. </w:t>
      </w:r>
    </w:p>
    <w:p w14:paraId="52803787" w14:textId="77777777" w:rsidR="006F2613" w:rsidRPr="006F2613" w:rsidRDefault="00486A99" w:rsidP="00486A99">
      <w:pPr>
        <w:pStyle w:val="ListParagraph"/>
        <w:keepLines/>
        <w:numPr>
          <w:ilvl w:val="1"/>
          <w:numId w:val="28"/>
        </w:numPr>
        <w:spacing w:after="0"/>
        <w:jc w:val="left"/>
        <w:rPr>
          <w:rFonts w:ascii="Times New Roman" w:hAnsi="Times New Roman" w:cs="Times New Roman"/>
          <w:szCs w:val="22"/>
        </w:rPr>
      </w:pPr>
      <w:r w:rsidRPr="00486A99">
        <w:rPr>
          <w:rFonts w:ascii="Times New Roman" w:hAnsi="Times New Roman" w:cs="Times New Roman"/>
          <w:szCs w:val="22"/>
        </w:rPr>
        <w:t xml:space="preserve">The Family Support Specialist, at a minimum, shall make four Face-to-Face Casework Contacts within each full calendar month of service delivery.  Additional Casework Contacts shall be considered based upon family need. </w:t>
      </w:r>
      <w:r w:rsidRPr="00486A99">
        <w:rPr>
          <w:rFonts w:ascii="Times New Roman" w:hAnsi="Times New Roman" w:cs="Times New Roman"/>
          <w:b/>
          <w:szCs w:val="22"/>
        </w:rPr>
        <w:t xml:space="preserve">Exception:  </w:t>
      </w:r>
      <w:r w:rsidRPr="00486A99">
        <w:rPr>
          <w:rFonts w:ascii="Times New Roman" w:hAnsi="Times New Roman" w:cs="Times New Roman"/>
          <w:szCs w:val="22"/>
        </w:rPr>
        <w:t>If SafeCare</w:t>
      </w:r>
      <w:r w:rsidRPr="00486A99">
        <w:rPr>
          <w:rFonts w:ascii="Times New Roman" w:hAnsi="Times New Roman" w:cs="Times New Roman"/>
          <w:b/>
          <w:bCs/>
          <w:iCs/>
          <w:szCs w:val="22"/>
          <w:shd w:val="clear" w:color="auto" w:fill="FFFFFF"/>
          <w:vertAlign w:val="superscript"/>
        </w:rPr>
        <w:t>®</w:t>
      </w:r>
      <w:r w:rsidRPr="00486A99">
        <w:rPr>
          <w:rFonts w:ascii="Times New Roman" w:hAnsi="Times New Roman" w:cs="Times New Roman"/>
          <w:szCs w:val="22"/>
        </w:rPr>
        <w:t xml:space="preserve"> is provided to the Family in addition to SBC, the Family Support Specialist shall make two Face-to-</w:t>
      </w:r>
      <w:r w:rsidRPr="006F2613">
        <w:rPr>
          <w:rFonts w:ascii="Times New Roman" w:hAnsi="Times New Roman" w:cs="Times New Roman"/>
          <w:szCs w:val="22"/>
        </w:rPr>
        <w:t xml:space="preserve">Face Casework Contacts rather than the four.  </w:t>
      </w:r>
    </w:p>
    <w:p w14:paraId="358310A0" w14:textId="77777777" w:rsidR="006F2613" w:rsidRDefault="006F2613" w:rsidP="006F2613">
      <w:pPr>
        <w:pStyle w:val="ListParagraph"/>
        <w:keepLines/>
        <w:numPr>
          <w:ilvl w:val="2"/>
          <w:numId w:val="28"/>
        </w:numPr>
        <w:spacing w:after="0"/>
        <w:jc w:val="left"/>
        <w:rPr>
          <w:rFonts w:ascii="Times New Roman" w:hAnsi="Times New Roman" w:cs="Times New Roman"/>
          <w:szCs w:val="22"/>
        </w:rPr>
      </w:pPr>
      <w:r w:rsidRPr="006F2613">
        <w:rPr>
          <w:rFonts w:ascii="Times New Roman" w:hAnsi="Times New Roman" w:cs="Times New Roman"/>
          <w:szCs w:val="22"/>
        </w:rPr>
        <w:t xml:space="preserve">At a </w:t>
      </w:r>
      <w:r w:rsidR="00486A99" w:rsidRPr="006F2613">
        <w:rPr>
          <w:rFonts w:ascii="Times New Roman" w:hAnsi="Times New Roman" w:cs="Times New Roman"/>
          <w:szCs w:val="22"/>
        </w:rPr>
        <w:t>minimum, three of the four Casework Contacts shall take place in the parental home. </w:t>
      </w:r>
    </w:p>
    <w:p w14:paraId="2673E33B" w14:textId="77777777" w:rsidR="006F2613" w:rsidRPr="006F2613" w:rsidRDefault="006F2613" w:rsidP="006F2613">
      <w:pPr>
        <w:pStyle w:val="ListParagraph"/>
        <w:numPr>
          <w:ilvl w:val="3"/>
          <w:numId w:val="28"/>
        </w:numPr>
        <w:spacing w:after="0"/>
        <w:jc w:val="left"/>
        <w:rPr>
          <w:rFonts w:ascii="Times New Roman" w:hAnsi="Times New Roman" w:cs="Times New Roman"/>
          <w:szCs w:val="22"/>
        </w:rPr>
      </w:pPr>
      <w:r w:rsidRPr="006F2613">
        <w:rPr>
          <w:rFonts w:ascii="Times New Roman" w:hAnsi="Times New Roman" w:cs="Times New Roman"/>
          <w:szCs w:val="22"/>
        </w:rPr>
        <w:t>If one or more Child resides out of the home, at least one of the four Casework Contacts must occur in the home where the Child currently resides</w:t>
      </w:r>
      <w:r w:rsidRPr="00486A99">
        <w:rPr>
          <w:rFonts w:ascii="Times New Roman" w:hAnsi="Times New Roman" w:cs="Times New Roman"/>
          <w:szCs w:val="22"/>
        </w:rPr>
        <w:t>.</w:t>
      </w:r>
      <w:r w:rsidRPr="006F2613">
        <w:rPr>
          <w:rFonts w:ascii="Times New Roman" w:hAnsi="Times New Roman" w:cs="Times New Roman"/>
          <w:szCs w:val="22"/>
        </w:rPr>
        <w:t xml:space="preserve"> </w:t>
      </w:r>
    </w:p>
    <w:p w14:paraId="77F6682C" w14:textId="7197FD1F" w:rsidR="006F2613" w:rsidRPr="006F2613" w:rsidRDefault="006F2613" w:rsidP="006F2613">
      <w:pPr>
        <w:pStyle w:val="ListParagraph"/>
        <w:keepLines/>
        <w:numPr>
          <w:ilvl w:val="2"/>
          <w:numId w:val="28"/>
        </w:numPr>
        <w:spacing w:after="0"/>
        <w:jc w:val="left"/>
        <w:rPr>
          <w:rFonts w:ascii="Times New Roman" w:hAnsi="Times New Roman" w:cs="Times New Roman"/>
          <w:szCs w:val="22"/>
        </w:rPr>
      </w:pPr>
      <w:bookmarkStart w:id="0" w:name="_GoBack"/>
      <w:bookmarkEnd w:id="0"/>
      <w:r>
        <w:rPr>
          <w:rFonts w:ascii="Times New Roman" w:hAnsi="Times New Roman" w:cs="Times New Roman"/>
          <w:szCs w:val="22"/>
        </w:rPr>
        <w:t xml:space="preserve">At </w:t>
      </w:r>
      <w:r w:rsidRPr="00486A99">
        <w:rPr>
          <w:rFonts w:ascii="Times New Roman" w:hAnsi="Times New Roman" w:cs="Times New Roman"/>
          <w:szCs w:val="22"/>
        </w:rPr>
        <w:t>a minimum</w:t>
      </w:r>
      <w:r>
        <w:rPr>
          <w:rFonts w:ascii="Times New Roman" w:hAnsi="Times New Roman" w:cs="Times New Roman"/>
          <w:szCs w:val="22"/>
        </w:rPr>
        <w:t>,</w:t>
      </w:r>
      <w:r w:rsidRPr="00486A99">
        <w:rPr>
          <w:rFonts w:ascii="Times New Roman" w:hAnsi="Times New Roman" w:cs="Times New Roman"/>
          <w:szCs w:val="22"/>
        </w:rPr>
        <w:t xml:space="preserve"> the Casework Contacts shall be 45 minutes in length and include interventions and assessment of parent/Child interactions for danger and Risk.</w:t>
      </w:r>
    </w:p>
    <w:p w14:paraId="0F7E026D" w14:textId="2BEB2475" w:rsidR="00486A99" w:rsidRPr="006F2613" w:rsidRDefault="00486A99" w:rsidP="006F2613">
      <w:pPr>
        <w:pStyle w:val="ListParagraph"/>
        <w:numPr>
          <w:ilvl w:val="3"/>
          <w:numId w:val="25"/>
        </w:numPr>
        <w:spacing w:after="0"/>
        <w:jc w:val="left"/>
        <w:rPr>
          <w:rFonts w:ascii="Times New Roman" w:hAnsi="Times New Roman" w:cs="Times New Roman"/>
          <w:szCs w:val="22"/>
        </w:rPr>
      </w:pPr>
      <w:r w:rsidRPr="006F2613">
        <w:rPr>
          <w:rFonts w:ascii="Times New Roman" w:hAnsi="Times New Roman" w:cs="Times New Roman"/>
          <w:szCs w:val="22"/>
        </w:rPr>
        <w:t>If one or more Child resides out of the home, at least one of the four Casework Contacts must occur in the home where the Child currently resides</w:t>
      </w:r>
      <w:r w:rsidRPr="00486A99">
        <w:rPr>
          <w:rFonts w:ascii="Times New Roman" w:hAnsi="Times New Roman" w:cs="Times New Roman"/>
          <w:szCs w:val="22"/>
        </w:rPr>
        <w:t>.</w:t>
      </w:r>
      <w:r w:rsidRPr="006F2613">
        <w:rPr>
          <w:rFonts w:ascii="Times New Roman" w:hAnsi="Times New Roman" w:cs="Times New Roman"/>
          <w:szCs w:val="22"/>
        </w:rPr>
        <w:t xml:space="preserve"> </w:t>
      </w:r>
    </w:p>
    <w:p w14:paraId="702FB642" w14:textId="77777777" w:rsidR="00486A99" w:rsidRPr="00486A99" w:rsidRDefault="00486A99" w:rsidP="00486A99">
      <w:pPr>
        <w:pStyle w:val="ListParagraph"/>
        <w:numPr>
          <w:ilvl w:val="1"/>
          <w:numId w:val="28"/>
        </w:numPr>
        <w:spacing w:after="0"/>
        <w:jc w:val="left"/>
        <w:rPr>
          <w:rFonts w:ascii="Times New Roman" w:hAnsi="Times New Roman" w:cs="Times New Roman"/>
          <w:szCs w:val="22"/>
        </w:rPr>
      </w:pPr>
      <w:r w:rsidRPr="00486A99">
        <w:rPr>
          <w:rFonts w:ascii="Times New Roman" w:hAnsi="Times New Roman" w:cs="Times New Roman"/>
          <w:szCs w:val="22"/>
        </w:rPr>
        <w:t xml:space="preserve">The Family Support Specialist shall participate in a case transition meeting (handoff) with the assigned Agency Worker.  </w:t>
      </w:r>
    </w:p>
    <w:p w14:paraId="716FF7B0" w14:textId="77777777" w:rsidR="00486A99" w:rsidRPr="00486A99" w:rsidRDefault="00486A99" w:rsidP="00486A99">
      <w:pPr>
        <w:pStyle w:val="ListParagraph"/>
        <w:numPr>
          <w:ilvl w:val="1"/>
          <w:numId w:val="28"/>
        </w:numPr>
        <w:spacing w:after="0"/>
        <w:jc w:val="left"/>
        <w:rPr>
          <w:rFonts w:ascii="Times New Roman" w:hAnsi="Times New Roman" w:cs="Times New Roman"/>
          <w:szCs w:val="22"/>
        </w:rPr>
      </w:pPr>
      <w:r w:rsidRPr="00486A99">
        <w:rPr>
          <w:rFonts w:ascii="Times New Roman" w:hAnsi="Times New Roman" w:cs="Times New Roman"/>
          <w:szCs w:val="22"/>
        </w:rPr>
        <w:t>The Family Support Specialist shall identify and address any concerns relating to Immediate Threat during service delivery and report concerns of Immediate Threat immediately and directly to the Agency Worker or their supervisor by telephone or electronic communication.</w:t>
      </w:r>
    </w:p>
    <w:p w14:paraId="6F7E0290" w14:textId="563F9FCE" w:rsidR="00486A99" w:rsidRPr="00486A99" w:rsidRDefault="00486A99" w:rsidP="00486A99">
      <w:pPr>
        <w:pStyle w:val="ListParagraph"/>
        <w:numPr>
          <w:ilvl w:val="1"/>
          <w:numId w:val="28"/>
        </w:numPr>
        <w:spacing w:after="0"/>
        <w:jc w:val="left"/>
        <w:rPr>
          <w:rFonts w:ascii="Times New Roman" w:hAnsi="Times New Roman" w:cs="Times New Roman"/>
          <w:szCs w:val="22"/>
        </w:rPr>
      </w:pPr>
      <w:r w:rsidRPr="00486A99">
        <w:rPr>
          <w:rFonts w:ascii="Times New Roman" w:hAnsi="Times New Roman" w:cs="Times New Roman"/>
          <w:szCs w:val="22"/>
        </w:rPr>
        <w:t>The Family Support Specialist shall utilize individualized Case needs and results of the Family Team Decision-Making (FTDM), Youth Transition Decision-Making (YTDM) Meetings, and/or Child Safety Conferences (CSC) to direct the blend of services and supports provided</w:t>
      </w:r>
      <w:r w:rsidR="0091735D">
        <w:rPr>
          <w:rFonts w:ascii="Times New Roman" w:hAnsi="Times New Roman" w:cs="Times New Roman"/>
          <w:szCs w:val="22"/>
        </w:rPr>
        <w:t xml:space="preserve"> to</w:t>
      </w:r>
      <w:r w:rsidRPr="00486A99">
        <w:rPr>
          <w:rFonts w:ascii="Times New Roman" w:hAnsi="Times New Roman" w:cs="Times New Roman"/>
          <w:szCs w:val="22"/>
        </w:rPr>
        <w:t xml:space="preserve"> address the Safety, Risk, and Permanency issues.  </w:t>
      </w:r>
    </w:p>
    <w:p w14:paraId="5035303E" w14:textId="77777777" w:rsidR="00486A99" w:rsidRPr="00486A99" w:rsidRDefault="00486A99" w:rsidP="00486A99">
      <w:pPr>
        <w:tabs>
          <w:tab w:val="left" w:pos="1080"/>
          <w:tab w:val="left" w:pos="1800"/>
          <w:tab w:val="left" w:pos="2700"/>
        </w:tabs>
        <w:ind w:left="720"/>
        <w:contextualSpacing/>
        <w:rPr>
          <w:b/>
          <w:sz w:val="22"/>
          <w:szCs w:val="22"/>
        </w:rPr>
      </w:pPr>
    </w:p>
    <w:p w14:paraId="2388A3F3" w14:textId="77777777" w:rsidR="00486A99" w:rsidRPr="00486A99" w:rsidRDefault="00486A99" w:rsidP="00486A99">
      <w:pPr>
        <w:tabs>
          <w:tab w:val="left" w:pos="1080"/>
          <w:tab w:val="left" w:pos="1800"/>
          <w:tab w:val="left" w:pos="2700"/>
        </w:tabs>
        <w:ind w:left="1440"/>
        <w:contextualSpacing/>
        <w:rPr>
          <w:b/>
          <w:sz w:val="22"/>
          <w:szCs w:val="22"/>
        </w:rPr>
      </w:pPr>
      <w:r w:rsidRPr="00486A99">
        <w:rPr>
          <w:sz w:val="22"/>
          <w:szCs w:val="22"/>
        </w:rPr>
        <w:t>This is</w:t>
      </w:r>
      <w:r w:rsidRPr="00486A99">
        <w:rPr>
          <w:b/>
          <w:sz w:val="22"/>
          <w:szCs w:val="22"/>
        </w:rPr>
        <w:t xml:space="preserve"> </w:t>
      </w:r>
      <w:r w:rsidRPr="00486A99">
        <w:rPr>
          <w:sz w:val="22"/>
          <w:szCs w:val="22"/>
        </w:rPr>
        <w:t>not an exhaustive list but describes the range of core activities that may be necessary to achieve desired outcomes in the types of Cases referred for these services:</w:t>
      </w:r>
    </w:p>
    <w:p w14:paraId="4C066A8F" w14:textId="77777777" w:rsidR="00486A99" w:rsidRPr="00486A99" w:rsidRDefault="00486A99" w:rsidP="00486A99">
      <w:pPr>
        <w:pStyle w:val="ListParagraph"/>
        <w:keepLines/>
        <w:numPr>
          <w:ilvl w:val="2"/>
          <w:numId w:val="20"/>
        </w:numPr>
        <w:spacing w:after="0"/>
        <w:jc w:val="left"/>
        <w:rPr>
          <w:rFonts w:ascii="Times New Roman" w:hAnsi="Times New Roman" w:cs="Times New Roman"/>
          <w:szCs w:val="22"/>
        </w:rPr>
      </w:pPr>
      <w:r w:rsidRPr="00486A99">
        <w:rPr>
          <w:rFonts w:ascii="Times New Roman" w:hAnsi="Times New Roman" w:cs="Times New Roman"/>
          <w:b/>
          <w:szCs w:val="22"/>
        </w:rPr>
        <w:t xml:space="preserve">Family Interaction planning and supervision of interaction between parents and Children and between siblings – </w:t>
      </w:r>
      <w:r w:rsidRPr="00486A99">
        <w:rPr>
          <w:rFonts w:ascii="Times New Roman" w:hAnsi="Times New Roman" w:cs="Times New Roman"/>
          <w:szCs w:val="22"/>
        </w:rPr>
        <w:t xml:space="preserve">Schedule, plan, arrange, provide transportation assistance for, provide </w:t>
      </w:r>
      <w:r w:rsidRPr="00486A99">
        <w:rPr>
          <w:rFonts w:ascii="Times New Roman" w:hAnsi="Times New Roman" w:cs="Times New Roman"/>
          <w:bCs/>
          <w:szCs w:val="22"/>
        </w:rPr>
        <w:t>interaction</w:t>
      </w:r>
      <w:r w:rsidRPr="00486A99">
        <w:rPr>
          <w:rFonts w:ascii="Times New Roman" w:hAnsi="Times New Roman" w:cs="Times New Roman"/>
          <w:szCs w:val="22"/>
        </w:rPr>
        <w:t xml:space="preserve"> supervision, provide parenting instruction during </w:t>
      </w:r>
      <w:r w:rsidRPr="00486A99">
        <w:rPr>
          <w:rFonts w:ascii="Times New Roman" w:hAnsi="Times New Roman" w:cs="Times New Roman"/>
          <w:bCs/>
          <w:szCs w:val="22"/>
        </w:rPr>
        <w:t>interaction</w:t>
      </w:r>
      <w:r w:rsidRPr="00486A99">
        <w:rPr>
          <w:rFonts w:ascii="Times New Roman" w:hAnsi="Times New Roman" w:cs="Times New Roman"/>
          <w:szCs w:val="22"/>
        </w:rPr>
        <w:t xml:space="preserve">, and provide reports on parent/Child and/or sibling </w:t>
      </w:r>
      <w:r w:rsidRPr="00486A99">
        <w:rPr>
          <w:rFonts w:ascii="Times New Roman" w:hAnsi="Times New Roman" w:cs="Times New Roman"/>
          <w:bCs/>
          <w:szCs w:val="22"/>
        </w:rPr>
        <w:t>interaction</w:t>
      </w:r>
      <w:r w:rsidRPr="00486A99">
        <w:rPr>
          <w:rFonts w:ascii="Times New Roman" w:hAnsi="Times New Roman" w:cs="Times New Roman"/>
          <w:szCs w:val="22"/>
        </w:rPr>
        <w:t>, as specified in the Family Interaction Plan.  This may also include, but is not limited to training, preparing, and monitoring informal supports to assist with supervising and/or facilitating Family Interactions once approved by the Agency Worker and other members of the team.</w:t>
      </w:r>
    </w:p>
    <w:p w14:paraId="2D32BC27" w14:textId="77777777" w:rsidR="00486A99" w:rsidRPr="00486A99" w:rsidRDefault="00486A99" w:rsidP="00486A99">
      <w:pPr>
        <w:pStyle w:val="ListParagraph"/>
        <w:keepLines/>
        <w:numPr>
          <w:ilvl w:val="2"/>
          <w:numId w:val="20"/>
        </w:numPr>
        <w:spacing w:after="0"/>
        <w:jc w:val="left"/>
        <w:rPr>
          <w:rFonts w:ascii="Times New Roman" w:hAnsi="Times New Roman" w:cs="Times New Roman"/>
          <w:szCs w:val="22"/>
        </w:rPr>
      </w:pPr>
      <w:r w:rsidRPr="00486A99">
        <w:rPr>
          <w:rFonts w:ascii="Times New Roman" w:hAnsi="Times New Roman" w:cs="Times New Roman"/>
          <w:szCs w:val="22"/>
        </w:rPr>
        <w:lastRenderedPageBreak/>
        <w:t xml:space="preserve">Coordinate transportation planning for parent/Child or sibling </w:t>
      </w:r>
      <w:r w:rsidRPr="00486A99">
        <w:rPr>
          <w:rFonts w:ascii="Times New Roman" w:hAnsi="Times New Roman" w:cs="Times New Roman"/>
          <w:bCs/>
          <w:szCs w:val="22"/>
        </w:rPr>
        <w:t>interaction</w:t>
      </w:r>
      <w:r w:rsidRPr="00486A99">
        <w:rPr>
          <w:rFonts w:ascii="Times New Roman" w:hAnsi="Times New Roman" w:cs="Times New Roman"/>
          <w:szCs w:val="22"/>
        </w:rPr>
        <w:t xml:space="preserve"> with the Child’s Kin/Fictive Kin Caregivers, foster parents, Agency Worker, or others.  </w:t>
      </w:r>
    </w:p>
    <w:p w14:paraId="0E68F398" w14:textId="77777777" w:rsidR="00486A99" w:rsidRPr="00486A99" w:rsidRDefault="00486A99" w:rsidP="00486A99">
      <w:pPr>
        <w:pStyle w:val="ListParagraph"/>
        <w:keepLines/>
        <w:numPr>
          <w:ilvl w:val="2"/>
          <w:numId w:val="20"/>
        </w:numPr>
        <w:spacing w:after="0"/>
        <w:jc w:val="left"/>
        <w:rPr>
          <w:rFonts w:ascii="Times New Roman" w:hAnsi="Times New Roman" w:cs="Times New Roman"/>
          <w:szCs w:val="22"/>
        </w:rPr>
      </w:pPr>
      <w:r w:rsidRPr="00486A99">
        <w:rPr>
          <w:rFonts w:ascii="Times New Roman" w:hAnsi="Times New Roman" w:cs="Times New Roman"/>
          <w:b/>
          <w:szCs w:val="22"/>
        </w:rPr>
        <w:t xml:space="preserve">Family </w:t>
      </w:r>
      <w:r w:rsidRPr="00486A99">
        <w:rPr>
          <w:rFonts w:ascii="Times New Roman" w:hAnsi="Times New Roman" w:cs="Times New Roman"/>
          <w:b/>
          <w:bCs/>
          <w:szCs w:val="22"/>
        </w:rPr>
        <w:t xml:space="preserve">functioning interventions </w:t>
      </w:r>
      <w:r w:rsidRPr="00486A99">
        <w:rPr>
          <w:rFonts w:ascii="Times New Roman" w:hAnsi="Times New Roman" w:cs="Times New Roman"/>
          <w:szCs w:val="22"/>
        </w:rPr>
        <w:t>- Provide service activities that improve and enhance a family’s and/or Children’s functioning skills and Protective Capacities.  These activities include, but are not limited to, the following:</w:t>
      </w:r>
    </w:p>
    <w:p w14:paraId="6B55D65F" w14:textId="77777777" w:rsidR="00486A99" w:rsidRPr="00486A99" w:rsidRDefault="00486A99" w:rsidP="00486A99">
      <w:pPr>
        <w:numPr>
          <w:ilvl w:val="3"/>
          <w:numId w:val="24"/>
        </w:numPr>
        <w:tabs>
          <w:tab w:val="left" w:pos="1080"/>
        </w:tabs>
        <w:rPr>
          <w:sz w:val="22"/>
          <w:szCs w:val="22"/>
        </w:rPr>
      </w:pPr>
      <w:r w:rsidRPr="00486A99">
        <w:rPr>
          <w:bCs/>
          <w:sz w:val="22"/>
          <w:szCs w:val="22"/>
        </w:rPr>
        <w:t>C</w:t>
      </w:r>
      <w:r w:rsidRPr="00486A99">
        <w:rPr>
          <w:sz w:val="22"/>
          <w:szCs w:val="22"/>
        </w:rPr>
        <w:t>ommunication and social interaction functioning, which includes promoting effective communication skills, enhancing productive means of expressing feelings, and effective anger management techniques.</w:t>
      </w:r>
    </w:p>
    <w:p w14:paraId="570DF7A4" w14:textId="77777777" w:rsidR="00486A99" w:rsidRPr="00486A99" w:rsidRDefault="00486A99" w:rsidP="00486A99">
      <w:pPr>
        <w:numPr>
          <w:ilvl w:val="3"/>
          <w:numId w:val="24"/>
        </w:numPr>
        <w:tabs>
          <w:tab w:val="left" w:pos="1080"/>
        </w:tabs>
        <w:rPr>
          <w:sz w:val="22"/>
          <w:szCs w:val="22"/>
        </w:rPr>
      </w:pPr>
      <w:r w:rsidRPr="00486A99">
        <w:rPr>
          <w:sz w:val="22"/>
          <w:szCs w:val="22"/>
        </w:rPr>
        <w:t>Family relationship enhancement, which means activities with one or more members to improve family relationships, build and strengthen parent/Child relationships, and/or address issues that jeopardize the safety, Permanency, or well-being of the Child.</w:t>
      </w:r>
    </w:p>
    <w:p w14:paraId="4DE23574" w14:textId="77777777" w:rsidR="00486A99" w:rsidRPr="00486A99" w:rsidRDefault="00486A99" w:rsidP="00486A99">
      <w:pPr>
        <w:numPr>
          <w:ilvl w:val="3"/>
          <w:numId w:val="24"/>
        </w:numPr>
        <w:tabs>
          <w:tab w:val="left" w:pos="1080"/>
        </w:tabs>
        <w:rPr>
          <w:sz w:val="22"/>
          <w:szCs w:val="22"/>
        </w:rPr>
      </w:pPr>
      <w:r w:rsidRPr="00486A99">
        <w:rPr>
          <w:sz w:val="22"/>
          <w:szCs w:val="22"/>
        </w:rPr>
        <w:t>Supporting family involvement in substance abuse, mental health, or domestic violence treatment programs.</w:t>
      </w:r>
    </w:p>
    <w:p w14:paraId="7A298C09" w14:textId="77777777" w:rsidR="00486A99" w:rsidRPr="00486A99" w:rsidRDefault="00486A99" w:rsidP="00486A99">
      <w:pPr>
        <w:numPr>
          <w:ilvl w:val="3"/>
          <w:numId w:val="24"/>
        </w:numPr>
        <w:tabs>
          <w:tab w:val="left" w:pos="1080"/>
        </w:tabs>
        <w:rPr>
          <w:sz w:val="22"/>
          <w:szCs w:val="22"/>
        </w:rPr>
      </w:pPr>
      <w:r w:rsidRPr="00486A99">
        <w:rPr>
          <w:sz w:val="22"/>
          <w:szCs w:val="22"/>
        </w:rPr>
        <w:t>Advocacy training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26EE40DD" w14:textId="77777777" w:rsidR="00486A99" w:rsidRPr="00486A99" w:rsidRDefault="00486A99" w:rsidP="00486A99">
      <w:pPr>
        <w:pStyle w:val="ListParagraph"/>
        <w:numPr>
          <w:ilvl w:val="2"/>
          <w:numId w:val="20"/>
        </w:numPr>
        <w:tabs>
          <w:tab w:val="left" w:pos="1080"/>
        </w:tabs>
        <w:spacing w:after="0"/>
        <w:jc w:val="left"/>
        <w:rPr>
          <w:rFonts w:ascii="Times New Roman" w:hAnsi="Times New Roman" w:cs="Times New Roman"/>
          <w:szCs w:val="22"/>
        </w:rPr>
      </w:pPr>
      <w:r w:rsidRPr="00486A99">
        <w:rPr>
          <w:rFonts w:ascii="Times New Roman" w:hAnsi="Times New Roman" w:cs="Times New Roman"/>
          <w:b/>
          <w:szCs w:val="22"/>
        </w:rPr>
        <w:t xml:space="preserve">Concurrent </w:t>
      </w:r>
      <w:r w:rsidRPr="00486A99">
        <w:rPr>
          <w:rFonts w:ascii="Times New Roman" w:hAnsi="Times New Roman" w:cs="Times New Roman"/>
          <w:b/>
          <w:bCs/>
          <w:szCs w:val="22"/>
        </w:rPr>
        <w:t>and Permanency Planning service activities</w:t>
      </w:r>
      <w:r w:rsidRPr="00486A99">
        <w:rPr>
          <w:rFonts w:ascii="Times New Roman" w:hAnsi="Times New Roman" w:cs="Times New Roman"/>
          <w:bCs/>
          <w:szCs w:val="22"/>
        </w:rPr>
        <w:t xml:space="preserve"> - Provide services that support Concurrent Planning practice and help the Agency identify and achieve alternative permanent family connections for Child(ren) who cannot be reunified.  Examples of service activities include, but are not limited to:</w:t>
      </w:r>
    </w:p>
    <w:p w14:paraId="1D3B210C" w14:textId="77777777" w:rsidR="00486A99" w:rsidRPr="00486A99" w:rsidRDefault="00486A99" w:rsidP="00486A99">
      <w:pPr>
        <w:pStyle w:val="ListParagraph"/>
        <w:numPr>
          <w:ilvl w:val="3"/>
          <w:numId w:val="20"/>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S</w:t>
      </w:r>
      <w:r w:rsidRPr="00486A99">
        <w:rPr>
          <w:rFonts w:ascii="Times New Roman" w:hAnsi="Times New Roman" w:cs="Times New Roman"/>
          <w:bCs/>
          <w:szCs w:val="22"/>
        </w:rPr>
        <w:t xml:space="preserve">upporting </w:t>
      </w:r>
      <w:r w:rsidRPr="00486A99">
        <w:rPr>
          <w:rFonts w:ascii="Times New Roman" w:hAnsi="Times New Roman" w:cs="Times New Roman"/>
          <w:szCs w:val="22"/>
        </w:rPr>
        <w:t xml:space="preserve">parents to accept movement to other permanency plans for their Children; </w:t>
      </w:r>
    </w:p>
    <w:p w14:paraId="006F9D22" w14:textId="77777777" w:rsidR="00486A99" w:rsidRPr="00486A99" w:rsidRDefault="00486A99" w:rsidP="00486A99">
      <w:pPr>
        <w:pStyle w:val="ListParagraph"/>
        <w:numPr>
          <w:ilvl w:val="3"/>
          <w:numId w:val="20"/>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Identifying potential Kin/Fictive Kin Caregivers for Children and supporting transition of the Children to this placement;</w:t>
      </w:r>
    </w:p>
    <w:p w14:paraId="54EBD7AC" w14:textId="77777777" w:rsidR="00486A99" w:rsidRPr="00486A99" w:rsidRDefault="00486A99" w:rsidP="00486A99">
      <w:pPr>
        <w:pStyle w:val="ListParagraph"/>
        <w:numPr>
          <w:ilvl w:val="3"/>
          <w:numId w:val="20"/>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 xml:space="preserve">Supporting and maintaining the placement of Children in settings such as with Kin/Fictive Kin Caregivers and foster family care; and </w:t>
      </w:r>
    </w:p>
    <w:p w14:paraId="76BDD5C5" w14:textId="77777777" w:rsidR="00486A99" w:rsidRPr="00486A99" w:rsidRDefault="00486A99" w:rsidP="00486A99">
      <w:pPr>
        <w:pStyle w:val="ListParagraph"/>
        <w:numPr>
          <w:ilvl w:val="3"/>
          <w:numId w:val="20"/>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Providing transition planning and support as a Child/Youth moves toward adulthood.</w:t>
      </w:r>
    </w:p>
    <w:p w14:paraId="6BBEEEA2" w14:textId="77777777" w:rsidR="00486A99" w:rsidRPr="00486A99" w:rsidRDefault="00486A99" w:rsidP="00486A99">
      <w:pPr>
        <w:pStyle w:val="ListParagraph"/>
        <w:numPr>
          <w:ilvl w:val="2"/>
          <w:numId w:val="20"/>
        </w:numPr>
        <w:tabs>
          <w:tab w:val="left" w:pos="1080"/>
        </w:tabs>
        <w:spacing w:after="0"/>
        <w:jc w:val="left"/>
        <w:rPr>
          <w:rFonts w:ascii="Times New Roman" w:hAnsi="Times New Roman" w:cs="Times New Roman"/>
          <w:szCs w:val="22"/>
        </w:rPr>
      </w:pPr>
      <w:r w:rsidRPr="00486A99">
        <w:rPr>
          <w:rFonts w:ascii="Times New Roman" w:hAnsi="Times New Roman" w:cs="Times New Roman"/>
          <w:b/>
          <w:szCs w:val="22"/>
        </w:rPr>
        <w:t>A</w:t>
      </w:r>
      <w:r w:rsidRPr="00486A99">
        <w:rPr>
          <w:rFonts w:ascii="Times New Roman" w:hAnsi="Times New Roman" w:cs="Times New Roman"/>
          <w:b/>
          <w:bCs/>
          <w:szCs w:val="22"/>
        </w:rPr>
        <w:t>ctivities or provision of funding</w:t>
      </w:r>
      <w:r w:rsidRPr="00486A99">
        <w:rPr>
          <w:rFonts w:ascii="Times New Roman" w:hAnsi="Times New Roman" w:cs="Times New Roman"/>
          <w:bCs/>
          <w:szCs w:val="22"/>
        </w:rPr>
        <w:t xml:space="preserve"> – Assist </w:t>
      </w:r>
      <w:r w:rsidRPr="00486A99">
        <w:rPr>
          <w:rFonts w:ascii="Times New Roman" w:hAnsi="Times New Roman" w:cs="Times New Roman"/>
          <w:szCs w:val="22"/>
        </w:rPr>
        <w:t xml:space="preserve">Children </w:t>
      </w:r>
      <w:r w:rsidRPr="00486A99">
        <w:rPr>
          <w:rFonts w:ascii="Times New Roman" w:hAnsi="Times New Roman" w:cs="Times New Roman"/>
          <w:bCs/>
          <w:szCs w:val="22"/>
        </w:rPr>
        <w:t>and their families to secure necessary concrete supports, such as emergency groceries, household supplies, diapers, etc. essential to family safety, Permanency, or well-being and efforts to connect the Children and family to community resources and informal supports and promote greater self-reliance.</w:t>
      </w:r>
    </w:p>
    <w:p w14:paraId="16D5B7A9" w14:textId="575F5F6E" w:rsidR="00486A99" w:rsidRPr="00486A99" w:rsidRDefault="00486A99" w:rsidP="00486A99">
      <w:pPr>
        <w:pStyle w:val="ListParagraph"/>
        <w:numPr>
          <w:ilvl w:val="1"/>
          <w:numId w:val="28"/>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 xml:space="preserve">The Family Support Specialist </w:t>
      </w:r>
      <w:r w:rsidR="00F22FFD">
        <w:rPr>
          <w:rFonts w:ascii="Times New Roman" w:hAnsi="Times New Roman" w:cs="Times New Roman"/>
          <w:szCs w:val="22"/>
        </w:rPr>
        <w:t xml:space="preserve">and/or the Intervention Specialist </w:t>
      </w:r>
      <w:r w:rsidRPr="00486A99">
        <w:rPr>
          <w:rFonts w:ascii="Times New Roman" w:hAnsi="Times New Roman" w:cs="Times New Roman"/>
          <w:szCs w:val="22"/>
        </w:rPr>
        <w:t xml:space="preserve">shall attend all </w:t>
      </w:r>
      <w:r w:rsidRPr="00486A99">
        <w:rPr>
          <w:rFonts w:ascii="Times New Roman" w:hAnsi="Times New Roman" w:cs="Times New Roman"/>
          <w:bCs/>
          <w:szCs w:val="22"/>
        </w:rPr>
        <w:t xml:space="preserve">Family Team Decision-Making Meetings, Youth Transition Decision-Making Meetings, and Child Safety Conferences </w:t>
      </w:r>
      <w:r w:rsidRPr="00486A99">
        <w:rPr>
          <w:rFonts w:ascii="Times New Roman" w:hAnsi="Times New Roman" w:cs="Times New Roman"/>
          <w:szCs w:val="22"/>
        </w:rPr>
        <w:t>held on the Child/Youth and family while the Case is open.</w:t>
      </w:r>
      <w:r w:rsidR="008110D7">
        <w:rPr>
          <w:rFonts w:ascii="Times New Roman" w:hAnsi="Times New Roman" w:cs="Times New Roman"/>
          <w:szCs w:val="22"/>
        </w:rPr>
        <w:t xml:space="preserve">  If neither the FSS or IS is able to attend due to a scheduling conflict, the direct supervisor may attend on their behalf.    </w:t>
      </w:r>
    </w:p>
    <w:p w14:paraId="1FF39D25" w14:textId="76DAA50D" w:rsidR="00486A99" w:rsidRPr="00486A99" w:rsidRDefault="00486A99" w:rsidP="00486A99">
      <w:pPr>
        <w:pStyle w:val="ListParagraph"/>
        <w:numPr>
          <w:ilvl w:val="1"/>
          <w:numId w:val="28"/>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 xml:space="preserve">The Family Support Specialist </w:t>
      </w:r>
      <w:r w:rsidR="00F22FFD">
        <w:rPr>
          <w:rFonts w:ascii="Times New Roman" w:hAnsi="Times New Roman" w:cs="Times New Roman"/>
          <w:szCs w:val="22"/>
        </w:rPr>
        <w:t xml:space="preserve">and/or the Intervention Specialist </w:t>
      </w:r>
      <w:r w:rsidRPr="00486A99">
        <w:rPr>
          <w:rFonts w:ascii="Times New Roman" w:hAnsi="Times New Roman" w:cs="Times New Roman"/>
          <w:szCs w:val="22"/>
        </w:rPr>
        <w:t>shall attend court hearings and other meetings on the Child and family while the Case is open when their attendance is requested either by the Court or Agency Worker and when provided at least 24 hour notice.</w:t>
      </w:r>
      <w:r w:rsidR="008110D7">
        <w:rPr>
          <w:rFonts w:ascii="Times New Roman" w:hAnsi="Times New Roman" w:cs="Times New Roman"/>
          <w:szCs w:val="22"/>
        </w:rPr>
        <w:t xml:space="preserve">  If neither the FSS or IS is able to attend due to a scheduling conflict, the direct supervisor may attend on their behalf.    </w:t>
      </w:r>
    </w:p>
    <w:p w14:paraId="5FE06A9B" w14:textId="77777777" w:rsidR="00486A99" w:rsidRPr="00486A99" w:rsidRDefault="00486A99" w:rsidP="00486A99">
      <w:pPr>
        <w:pStyle w:val="ListParagraph"/>
        <w:numPr>
          <w:ilvl w:val="1"/>
          <w:numId w:val="28"/>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lastRenderedPageBreak/>
        <w:t>The Family Support Specialists shall promptly notify the Agency Worker concerning any Children or adults exiting the household or new Children or adults entering the household, while the Case is open.</w:t>
      </w:r>
    </w:p>
    <w:p w14:paraId="3F66B82A" w14:textId="77777777" w:rsidR="00486A99" w:rsidRPr="00486A99" w:rsidRDefault="00486A99" w:rsidP="00486A99">
      <w:pPr>
        <w:pStyle w:val="ListParagraph"/>
        <w:numPr>
          <w:ilvl w:val="1"/>
          <w:numId w:val="28"/>
        </w:numPr>
        <w:tabs>
          <w:tab w:val="left" w:pos="1080"/>
        </w:tabs>
        <w:spacing w:after="0"/>
        <w:jc w:val="left"/>
        <w:rPr>
          <w:rFonts w:ascii="Times New Roman" w:hAnsi="Times New Roman" w:cs="Times New Roman"/>
          <w:szCs w:val="22"/>
        </w:rPr>
      </w:pPr>
      <w:r w:rsidRPr="00486A99">
        <w:rPr>
          <w:rFonts w:ascii="Times New Roman" w:hAnsi="Times New Roman" w:cs="Times New Roman"/>
          <w:szCs w:val="22"/>
        </w:rPr>
        <w:t>The Family Support Specialist shall provide Culturally Responsive services to Families referred to the Contractor to meet the needs of the Child and Family including but not limited to:</w:t>
      </w:r>
    </w:p>
    <w:p w14:paraId="62B406C3" w14:textId="77777777" w:rsidR="00486A99" w:rsidRPr="00486A99" w:rsidRDefault="00486A99" w:rsidP="00486A99">
      <w:pPr>
        <w:numPr>
          <w:ilvl w:val="2"/>
          <w:numId w:val="28"/>
        </w:numPr>
        <w:tabs>
          <w:tab w:val="left" w:pos="1080"/>
          <w:tab w:val="left" w:pos="1440"/>
          <w:tab w:val="left" w:pos="2700"/>
        </w:tabs>
        <w:contextualSpacing/>
        <w:rPr>
          <w:sz w:val="22"/>
          <w:szCs w:val="22"/>
        </w:rPr>
      </w:pPr>
      <w:r w:rsidRPr="00486A99">
        <w:rPr>
          <w:sz w:val="22"/>
          <w:szCs w:val="22"/>
        </w:rPr>
        <w:t>Provision of interpreter and translation services as necessary, including sign language to meet the needs of the Children and Family.</w:t>
      </w:r>
    </w:p>
    <w:p w14:paraId="2F744912" w14:textId="77777777" w:rsidR="00486A99" w:rsidRPr="00486A99" w:rsidRDefault="00486A99" w:rsidP="00486A99">
      <w:pPr>
        <w:numPr>
          <w:ilvl w:val="2"/>
          <w:numId w:val="28"/>
        </w:numPr>
        <w:tabs>
          <w:tab w:val="left" w:pos="1080"/>
          <w:tab w:val="left" w:pos="1440"/>
          <w:tab w:val="left" w:pos="2700"/>
        </w:tabs>
        <w:contextualSpacing/>
        <w:rPr>
          <w:sz w:val="22"/>
          <w:szCs w:val="22"/>
        </w:rPr>
      </w:pPr>
      <w:r w:rsidRPr="00486A99">
        <w:rPr>
          <w:sz w:val="22"/>
          <w:szCs w:val="22"/>
        </w:rPr>
        <w:t xml:space="preserve">Collaboration with community organizations that reflect the ethnic and cultural diversity of the community within the Service Area and tailor services to serve families of different race/ethnicity and cultural background.  </w:t>
      </w:r>
    </w:p>
    <w:p w14:paraId="1B241667" w14:textId="77777777" w:rsidR="00486A99" w:rsidRPr="00486A99" w:rsidRDefault="00486A99" w:rsidP="00486A99">
      <w:pPr>
        <w:rPr>
          <w:b/>
          <w:sz w:val="22"/>
          <w:szCs w:val="22"/>
        </w:rPr>
      </w:pPr>
    </w:p>
    <w:p w14:paraId="527C1F3F" w14:textId="77777777" w:rsidR="00486A99" w:rsidRPr="00486A99" w:rsidRDefault="00486A99" w:rsidP="00486A99">
      <w:pPr>
        <w:keepNext/>
        <w:outlineLvl w:val="0"/>
        <w:rPr>
          <w:b/>
          <w:bCs/>
          <w:sz w:val="22"/>
          <w:szCs w:val="22"/>
        </w:rPr>
      </w:pPr>
      <w:r w:rsidRPr="00486A99">
        <w:rPr>
          <w:b/>
          <w:bCs/>
          <w:sz w:val="22"/>
          <w:szCs w:val="22"/>
        </w:rPr>
        <w:t>Service Documentation and Reporting Deliverables on open Agency Child Welfare Service Cases.</w:t>
      </w:r>
    </w:p>
    <w:p w14:paraId="7EC785B4" w14:textId="77777777" w:rsidR="00486A99" w:rsidRPr="00486A99" w:rsidRDefault="00486A99" w:rsidP="00486A99">
      <w:pPr>
        <w:keepNext/>
        <w:outlineLvl w:val="0"/>
        <w:rPr>
          <w:bCs/>
          <w:sz w:val="22"/>
          <w:szCs w:val="22"/>
        </w:rPr>
      </w:pPr>
    </w:p>
    <w:p w14:paraId="47615814" w14:textId="77777777" w:rsidR="00486A99" w:rsidRPr="00486A99" w:rsidRDefault="00486A99" w:rsidP="00486A99">
      <w:pPr>
        <w:keepNext/>
        <w:outlineLvl w:val="0"/>
        <w:rPr>
          <w:bCs/>
          <w:sz w:val="22"/>
          <w:szCs w:val="22"/>
        </w:rPr>
      </w:pPr>
      <w:r w:rsidRPr="00486A99">
        <w:rPr>
          <w:bCs/>
          <w:sz w:val="22"/>
          <w:szCs w:val="22"/>
        </w:rPr>
        <w:t xml:space="preserve">The Contractor shall:  </w:t>
      </w:r>
    </w:p>
    <w:p w14:paraId="7C7CE3AF" w14:textId="14DDA54B" w:rsidR="00486A99" w:rsidRPr="00486A99" w:rsidRDefault="00486A99" w:rsidP="00486A99">
      <w:pPr>
        <w:pStyle w:val="ListParagraph"/>
        <w:numPr>
          <w:ilvl w:val="0"/>
          <w:numId w:val="26"/>
        </w:numPr>
        <w:spacing w:after="0"/>
        <w:jc w:val="left"/>
        <w:rPr>
          <w:rFonts w:ascii="Times New Roman" w:hAnsi="Times New Roman" w:cs="Times New Roman"/>
          <w:bCs/>
          <w:szCs w:val="22"/>
        </w:rPr>
      </w:pPr>
      <w:r w:rsidRPr="00486A99">
        <w:rPr>
          <w:rFonts w:ascii="Times New Roman" w:hAnsi="Times New Roman" w:cs="Times New Roman"/>
          <w:bCs/>
          <w:szCs w:val="22"/>
        </w:rPr>
        <w:t xml:space="preserve">Maintain </w:t>
      </w:r>
      <w:r w:rsidRPr="00486A99">
        <w:rPr>
          <w:rFonts w:ascii="Times New Roman" w:hAnsi="Times New Roman" w:cs="Times New Roman"/>
          <w:szCs w:val="22"/>
        </w:rPr>
        <w:t xml:space="preserve">a system of individual files on each Case </w:t>
      </w:r>
      <w:r w:rsidR="0091735D">
        <w:rPr>
          <w:rFonts w:ascii="Times New Roman" w:hAnsi="Times New Roman" w:cs="Times New Roman"/>
          <w:szCs w:val="22"/>
        </w:rPr>
        <w:t xml:space="preserve">referred by </w:t>
      </w:r>
      <w:r w:rsidRPr="00486A99">
        <w:rPr>
          <w:rFonts w:ascii="Times New Roman" w:hAnsi="Times New Roman" w:cs="Times New Roman"/>
          <w:szCs w:val="22"/>
        </w:rPr>
        <w:t xml:space="preserve">the Agency and maintain these files in an organized and confidential fashion for a minimum of seven years beyond the end of the contract.  </w:t>
      </w:r>
    </w:p>
    <w:p w14:paraId="5E37AA68" w14:textId="77777777" w:rsidR="00486A99" w:rsidRPr="00486A99" w:rsidRDefault="00486A99" w:rsidP="00486A99">
      <w:pPr>
        <w:pStyle w:val="ListParagraph"/>
        <w:numPr>
          <w:ilvl w:val="0"/>
          <w:numId w:val="26"/>
        </w:numPr>
        <w:spacing w:after="0"/>
        <w:jc w:val="left"/>
        <w:rPr>
          <w:rFonts w:ascii="Times New Roman" w:hAnsi="Times New Roman" w:cs="Times New Roman"/>
          <w:bCs/>
          <w:szCs w:val="22"/>
        </w:rPr>
      </w:pPr>
      <w:r w:rsidRPr="00486A99">
        <w:rPr>
          <w:rFonts w:ascii="Times New Roman" w:hAnsi="Times New Roman" w:cs="Times New Roman"/>
          <w:szCs w:val="22"/>
        </w:rPr>
        <w:t>Ensure completion and submission of the following original and updated documentation, at a minimum, to the Agency Worker:</w:t>
      </w:r>
    </w:p>
    <w:p w14:paraId="18913EF6" w14:textId="3A1379FA" w:rsidR="00486A99" w:rsidRPr="00486A99" w:rsidRDefault="00486A99" w:rsidP="00486A99">
      <w:pPr>
        <w:pStyle w:val="ListParagraph"/>
        <w:numPr>
          <w:ilvl w:val="1"/>
          <w:numId w:val="26"/>
        </w:numPr>
        <w:spacing w:after="0"/>
        <w:jc w:val="left"/>
        <w:rPr>
          <w:rFonts w:ascii="Times New Roman" w:hAnsi="Times New Roman" w:cs="Times New Roman"/>
          <w:szCs w:val="22"/>
        </w:rPr>
      </w:pPr>
      <w:r w:rsidRPr="00486A99">
        <w:rPr>
          <w:rFonts w:ascii="Times New Roman" w:hAnsi="Times New Roman" w:cs="Times New Roman"/>
          <w:b/>
          <w:szCs w:val="22"/>
        </w:rPr>
        <w:t>Child Safety Conference Plan</w:t>
      </w:r>
      <w:r w:rsidRPr="00486A99">
        <w:rPr>
          <w:rFonts w:ascii="Times New Roman" w:hAnsi="Times New Roman" w:cs="Times New Roman"/>
          <w:szCs w:val="22"/>
        </w:rPr>
        <w:t xml:space="preserve"> - The Contractor shall complete an Agency-developed Child Safety Conference Plan and provide by end of the next calendar day</w:t>
      </w:r>
      <w:r w:rsidR="0091735D">
        <w:rPr>
          <w:rFonts w:ascii="Times New Roman" w:hAnsi="Times New Roman" w:cs="Times New Roman"/>
          <w:szCs w:val="22"/>
        </w:rPr>
        <w:t xml:space="preserve"> following the CSC</w:t>
      </w:r>
      <w:r w:rsidRPr="00486A99">
        <w:rPr>
          <w:rFonts w:ascii="Times New Roman" w:hAnsi="Times New Roman" w:cs="Times New Roman"/>
          <w:szCs w:val="22"/>
        </w:rPr>
        <w:t>.</w:t>
      </w:r>
      <w:r w:rsidR="00FB06B0">
        <w:rPr>
          <w:rFonts w:ascii="Times New Roman" w:hAnsi="Times New Roman" w:cs="Times New Roman"/>
          <w:szCs w:val="22"/>
        </w:rPr>
        <w:t xml:space="preserve">  </w:t>
      </w:r>
      <w:r w:rsidR="00FB06B0" w:rsidRPr="00F22FFD">
        <w:rPr>
          <w:rFonts w:ascii="Times New Roman" w:hAnsi="Times New Roman" w:cs="Times New Roman"/>
          <w:szCs w:val="22"/>
        </w:rPr>
        <w:t>If the CSC is held on a Friday, the CSC Plan shall be provided by the end of the next Business Day.</w:t>
      </w:r>
      <w:r w:rsidR="00FB06B0">
        <w:rPr>
          <w:rFonts w:ascii="Times New Roman" w:hAnsi="Times New Roman" w:cs="Times New Roman"/>
          <w:szCs w:val="22"/>
        </w:rPr>
        <w:t xml:space="preserve">  </w:t>
      </w:r>
    </w:p>
    <w:p w14:paraId="17291B6B" w14:textId="77777777" w:rsidR="00486A99" w:rsidRPr="00486A99" w:rsidRDefault="00486A99" w:rsidP="00486A99">
      <w:pPr>
        <w:pStyle w:val="ListParagraph"/>
        <w:numPr>
          <w:ilvl w:val="1"/>
          <w:numId w:val="26"/>
        </w:numPr>
        <w:spacing w:after="0"/>
        <w:jc w:val="left"/>
        <w:rPr>
          <w:rFonts w:ascii="Times New Roman" w:hAnsi="Times New Roman" w:cs="Times New Roman"/>
          <w:bCs/>
          <w:szCs w:val="22"/>
        </w:rPr>
      </w:pPr>
      <w:r w:rsidRPr="00486A99">
        <w:rPr>
          <w:rFonts w:ascii="Times New Roman" w:hAnsi="Times New Roman" w:cs="Times New Roman"/>
          <w:b/>
          <w:bCs/>
          <w:szCs w:val="22"/>
        </w:rPr>
        <w:t>Casework Contact Note</w:t>
      </w:r>
      <w:r w:rsidRPr="00486A99">
        <w:rPr>
          <w:rFonts w:ascii="Times New Roman" w:hAnsi="Times New Roman" w:cs="Times New Roman"/>
          <w:bCs/>
          <w:szCs w:val="22"/>
        </w:rPr>
        <w:t xml:space="preserve"> - The Contractor shall complete an Agency-developed Casework Contact note prepared by the Family Support Specialist after each Casework Contact with the Family.  The Casework Contact note shall be submitted to the Agency Worker within 10 calendar days from the date of the contact.   </w:t>
      </w:r>
    </w:p>
    <w:p w14:paraId="1F0D8641" w14:textId="77777777" w:rsidR="00486A99" w:rsidRPr="00486A99" w:rsidRDefault="00486A99" w:rsidP="00486A99">
      <w:pPr>
        <w:pStyle w:val="ListParagraph"/>
        <w:numPr>
          <w:ilvl w:val="1"/>
          <w:numId w:val="26"/>
        </w:numPr>
        <w:spacing w:after="0"/>
        <w:jc w:val="left"/>
        <w:rPr>
          <w:rFonts w:ascii="Times New Roman" w:hAnsi="Times New Roman" w:cs="Times New Roman"/>
          <w:bCs/>
          <w:szCs w:val="22"/>
        </w:rPr>
      </w:pPr>
      <w:r w:rsidRPr="00486A99">
        <w:rPr>
          <w:rFonts w:ascii="Times New Roman" w:hAnsi="Times New Roman" w:cs="Times New Roman"/>
          <w:b/>
          <w:szCs w:val="22"/>
        </w:rPr>
        <w:t xml:space="preserve">Service Plan - </w:t>
      </w:r>
      <w:r w:rsidRPr="00486A99">
        <w:rPr>
          <w:rFonts w:ascii="Times New Roman" w:hAnsi="Times New Roman" w:cs="Times New Roman"/>
          <w:szCs w:val="22"/>
        </w:rPr>
        <w:t>The Contractor shall complete an Agency-developed service plan prepared by the Family Support Specialist that aligns with the current Agency Family Case Plan.  The service plan shall be developed and submitted within 45 calendar days of the initial referral for services.</w:t>
      </w:r>
    </w:p>
    <w:p w14:paraId="64E42FCC" w14:textId="77777777" w:rsidR="00486A99" w:rsidRPr="00486A99" w:rsidRDefault="00486A99" w:rsidP="00486A99">
      <w:pPr>
        <w:pStyle w:val="ListParagraph"/>
        <w:numPr>
          <w:ilvl w:val="2"/>
          <w:numId w:val="26"/>
        </w:numPr>
        <w:spacing w:after="0"/>
        <w:jc w:val="left"/>
        <w:rPr>
          <w:rFonts w:ascii="Times New Roman" w:hAnsi="Times New Roman" w:cs="Times New Roman"/>
          <w:bCs/>
          <w:szCs w:val="22"/>
        </w:rPr>
      </w:pPr>
      <w:r w:rsidRPr="00486A99">
        <w:rPr>
          <w:rFonts w:ascii="Times New Roman" w:hAnsi="Times New Roman" w:cs="Times New Roman"/>
          <w:szCs w:val="22"/>
        </w:rPr>
        <w:t>The Contractor shall also provide a copy of the service plan to the parents, unless their parental rights have been terminated, within five Business Days from submission to the Agency Worker.  The Contractor shall maintain a copy in the Case file for review by the Agency.  The date of completion and provision shall be included within the report.</w:t>
      </w:r>
    </w:p>
    <w:p w14:paraId="210A8A31" w14:textId="77777777" w:rsidR="00486A99" w:rsidRPr="00486A99" w:rsidRDefault="00486A99" w:rsidP="00486A99">
      <w:pPr>
        <w:pStyle w:val="ListParagraph"/>
        <w:numPr>
          <w:ilvl w:val="1"/>
          <w:numId w:val="26"/>
        </w:numPr>
        <w:spacing w:after="0"/>
        <w:jc w:val="left"/>
        <w:rPr>
          <w:rFonts w:ascii="Times New Roman" w:hAnsi="Times New Roman" w:cs="Times New Roman"/>
          <w:bCs/>
          <w:szCs w:val="22"/>
        </w:rPr>
      </w:pPr>
      <w:r w:rsidRPr="00486A99">
        <w:rPr>
          <w:rFonts w:ascii="Times New Roman" w:hAnsi="Times New Roman" w:cs="Times New Roman"/>
          <w:b/>
          <w:szCs w:val="22"/>
        </w:rPr>
        <w:t>Case Progress Report</w:t>
      </w:r>
      <w:r w:rsidRPr="00486A99">
        <w:rPr>
          <w:rFonts w:ascii="Times New Roman" w:hAnsi="Times New Roman" w:cs="Times New Roman"/>
          <w:szCs w:val="22"/>
        </w:rPr>
        <w:t xml:space="preserve"> - The Contractor shall complete an Agency-developed quarterly case progress report prepared by the Family Support Specialist for the Case.  Due dates for the case progress report are calculated from the effective date of the 3055.  These reports shall be provided each quarter within five Business Days from the end of the quarter of service provision.  </w:t>
      </w:r>
    </w:p>
    <w:p w14:paraId="2C642E8D" w14:textId="77777777" w:rsidR="00486A99" w:rsidRPr="00486A99" w:rsidRDefault="00486A99" w:rsidP="00486A99">
      <w:pPr>
        <w:pStyle w:val="ListParagraph"/>
        <w:numPr>
          <w:ilvl w:val="2"/>
          <w:numId w:val="26"/>
        </w:numPr>
        <w:spacing w:after="0"/>
        <w:jc w:val="left"/>
        <w:rPr>
          <w:rFonts w:ascii="Times New Roman" w:hAnsi="Times New Roman" w:cs="Times New Roman"/>
          <w:bCs/>
          <w:szCs w:val="22"/>
        </w:rPr>
      </w:pPr>
      <w:r w:rsidRPr="00486A99">
        <w:rPr>
          <w:rFonts w:ascii="Times New Roman" w:hAnsi="Times New Roman" w:cs="Times New Roman"/>
          <w:szCs w:val="22"/>
        </w:rPr>
        <w:t>The Contractor shall also provide a copy of the quarterly case progress report to the parents, unless their parental rights have been terminated.  The Contractor shall maintain a copy in the Case file for review by the Agency.  The date of completion and provision shall be included within the report.</w:t>
      </w:r>
    </w:p>
    <w:p w14:paraId="1A5AAC45" w14:textId="77777777" w:rsidR="00486A99" w:rsidRPr="00486A99" w:rsidRDefault="00486A99" w:rsidP="00486A99">
      <w:pPr>
        <w:pStyle w:val="ListParagraph"/>
        <w:numPr>
          <w:ilvl w:val="1"/>
          <w:numId w:val="26"/>
        </w:numPr>
        <w:spacing w:after="0"/>
        <w:jc w:val="left"/>
        <w:rPr>
          <w:rFonts w:ascii="Times New Roman" w:hAnsi="Times New Roman" w:cs="Times New Roman"/>
          <w:bCs/>
          <w:szCs w:val="22"/>
        </w:rPr>
      </w:pPr>
      <w:r w:rsidRPr="00486A99">
        <w:rPr>
          <w:rFonts w:ascii="Times New Roman" w:hAnsi="Times New Roman" w:cs="Times New Roman"/>
          <w:b/>
          <w:szCs w:val="22"/>
        </w:rPr>
        <w:t xml:space="preserve">Service Termination Summary </w:t>
      </w:r>
      <w:r w:rsidRPr="00486A99">
        <w:rPr>
          <w:rFonts w:ascii="Times New Roman" w:hAnsi="Times New Roman" w:cs="Times New Roman"/>
          <w:szCs w:val="22"/>
        </w:rPr>
        <w:t xml:space="preserve">- The Contractor shall complete an Agency-developed service termination summary prepared by the Family Support Specialist within 10 Business Days from Case closure.  </w:t>
      </w:r>
    </w:p>
    <w:p w14:paraId="238F8CC3" w14:textId="77777777" w:rsidR="00486A99" w:rsidRPr="00486A99" w:rsidRDefault="00486A99" w:rsidP="00486A99">
      <w:pPr>
        <w:pStyle w:val="ListParagraph"/>
        <w:numPr>
          <w:ilvl w:val="2"/>
          <w:numId w:val="26"/>
        </w:numPr>
        <w:spacing w:after="0"/>
        <w:jc w:val="left"/>
        <w:rPr>
          <w:rFonts w:ascii="Times New Roman" w:hAnsi="Times New Roman" w:cs="Times New Roman"/>
          <w:bCs/>
          <w:szCs w:val="22"/>
        </w:rPr>
      </w:pPr>
      <w:r w:rsidRPr="00486A99">
        <w:rPr>
          <w:rFonts w:ascii="Times New Roman" w:hAnsi="Times New Roman" w:cs="Times New Roman"/>
          <w:szCs w:val="22"/>
        </w:rPr>
        <w:t xml:space="preserve">The Contractor shall also provide a copy of the service termination summary to the parents, unless their parental rights are terminated, within 10 Business Days </w:t>
      </w:r>
      <w:r w:rsidRPr="00486A99">
        <w:rPr>
          <w:rFonts w:ascii="Times New Roman" w:hAnsi="Times New Roman" w:cs="Times New Roman"/>
          <w:szCs w:val="22"/>
        </w:rPr>
        <w:lastRenderedPageBreak/>
        <w:t>from Case closure.  The Contractor shall maintain a copy in the Case file for review by the Agency. The date of completion and provision shall be included within the report.</w:t>
      </w:r>
    </w:p>
    <w:p w14:paraId="5517E96F" w14:textId="77777777" w:rsidR="00486A99" w:rsidRPr="00486A99" w:rsidRDefault="00486A99" w:rsidP="00486A99">
      <w:pPr>
        <w:pStyle w:val="ListParagraph"/>
        <w:numPr>
          <w:ilvl w:val="1"/>
          <w:numId w:val="26"/>
        </w:numPr>
        <w:spacing w:after="0"/>
        <w:jc w:val="left"/>
        <w:rPr>
          <w:rFonts w:ascii="Times New Roman" w:hAnsi="Times New Roman" w:cs="Times New Roman"/>
          <w:bCs/>
          <w:szCs w:val="22"/>
        </w:rPr>
      </w:pPr>
      <w:r w:rsidRPr="00486A99">
        <w:rPr>
          <w:rFonts w:ascii="Times New Roman" w:hAnsi="Times New Roman" w:cs="Times New Roman"/>
          <w:b/>
          <w:szCs w:val="22"/>
        </w:rPr>
        <w:t xml:space="preserve">Other Reports </w:t>
      </w:r>
      <w:r w:rsidRPr="00486A99">
        <w:rPr>
          <w:rFonts w:ascii="Times New Roman" w:hAnsi="Times New Roman" w:cs="Times New Roman"/>
          <w:bCs/>
          <w:szCs w:val="22"/>
        </w:rPr>
        <w:t xml:space="preserve">- </w:t>
      </w:r>
      <w:r w:rsidRPr="00486A99">
        <w:rPr>
          <w:rFonts w:ascii="Times New Roman" w:hAnsi="Times New Roman" w:cs="Times New Roman"/>
          <w:szCs w:val="22"/>
        </w:rPr>
        <w:t xml:space="preserve">Upon Agency Worker request, the Contractor shall provide other reports such as a special progress letter for Court, etc.  </w:t>
      </w:r>
    </w:p>
    <w:p w14:paraId="116323F0" w14:textId="77777777" w:rsidR="00486A99" w:rsidRPr="00486A99" w:rsidRDefault="00486A99" w:rsidP="00486A99">
      <w:pPr>
        <w:rPr>
          <w:sz w:val="22"/>
          <w:szCs w:val="22"/>
        </w:rPr>
      </w:pPr>
    </w:p>
    <w:p w14:paraId="23667526" w14:textId="77777777" w:rsidR="00486A99" w:rsidRPr="00486A99" w:rsidRDefault="00486A99" w:rsidP="00486A99">
      <w:pPr>
        <w:keepNext/>
        <w:outlineLvl w:val="0"/>
        <w:rPr>
          <w:b/>
          <w:bCs/>
          <w:sz w:val="22"/>
          <w:szCs w:val="22"/>
        </w:rPr>
      </w:pPr>
      <w:r w:rsidRPr="00486A99">
        <w:rPr>
          <w:b/>
          <w:bCs/>
          <w:sz w:val="22"/>
          <w:szCs w:val="22"/>
        </w:rPr>
        <w:t>Service Documentation and Reporting Deliverables on Non-Agency Cases.</w:t>
      </w:r>
    </w:p>
    <w:p w14:paraId="2CA8E6CE" w14:textId="77777777" w:rsidR="00486A99" w:rsidRPr="00486A99" w:rsidRDefault="00486A99" w:rsidP="00486A99">
      <w:pPr>
        <w:keepNext/>
        <w:outlineLvl w:val="0"/>
        <w:rPr>
          <w:bCs/>
          <w:sz w:val="22"/>
          <w:szCs w:val="22"/>
        </w:rPr>
      </w:pPr>
    </w:p>
    <w:p w14:paraId="66AB48EC" w14:textId="77777777" w:rsidR="00486A99" w:rsidRPr="00486A99" w:rsidRDefault="00486A99" w:rsidP="00486A99">
      <w:pPr>
        <w:keepNext/>
        <w:outlineLvl w:val="0"/>
        <w:rPr>
          <w:bCs/>
          <w:sz w:val="22"/>
          <w:szCs w:val="22"/>
        </w:rPr>
      </w:pPr>
      <w:r w:rsidRPr="00486A99">
        <w:rPr>
          <w:bCs/>
          <w:sz w:val="22"/>
          <w:szCs w:val="22"/>
        </w:rPr>
        <w:t xml:space="preserve">The Contractor shall: </w:t>
      </w:r>
    </w:p>
    <w:p w14:paraId="541968A4" w14:textId="1C82EF61" w:rsidR="00486A99" w:rsidRPr="00486A99" w:rsidRDefault="00486A99" w:rsidP="00486A99">
      <w:pPr>
        <w:pStyle w:val="ListParagraph"/>
        <w:numPr>
          <w:ilvl w:val="0"/>
          <w:numId w:val="27"/>
        </w:numPr>
        <w:spacing w:after="0"/>
        <w:jc w:val="left"/>
        <w:rPr>
          <w:rFonts w:ascii="Times New Roman" w:hAnsi="Times New Roman" w:cs="Times New Roman"/>
          <w:bCs/>
          <w:szCs w:val="22"/>
        </w:rPr>
      </w:pPr>
      <w:r w:rsidRPr="00486A99">
        <w:rPr>
          <w:rFonts w:ascii="Times New Roman" w:hAnsi="Times New Roman" w:cs="Times New Roman"/>
          <w:bCs/>
          <w:szCs w:val="22"/>
        </w:rPr>
        <w:t xml:space="preserve">Maintain </w:t>
      </w:r>
      <w:r w:rsidRPr="00486A99">
        <w:rPr>
          <w:rFonts w:ascii="Times New Roman" w:hAnsi="Times New Roman" w:cs="Times New Roman"/>
          <w:szCs w:val="22"/>
        </w:rPr>
        <w:t xml:space="preserve">a system of individual files on each Case </w:t>
      </w:r>
      <w:r w:rsidR="0091735D">
        <w:rPr>
          <w:rFonts w:ascii="Times New Roman" w:hAnsi="Times New Roman" w:cs="Times New Roman"/>
          <w:szCs w:val="22"/>
        </w:rPr>
        <w:t xml:space="preserve">referred by </w:t>
      </w:r>
      <w:r w:rsidRPr="00486A99">
        <w:rPr>
          <w:rFonts w:ascii="Times New Roman" w:hAnsi="Times New Roman" w:cs="Times New Roman"/>
          <w:szCs w:val="22"/>
        </w:rPr>
        <w:t xml:space="preserve">the Agency and maintain these files in an organized and confidential fashion for a minimum of seven years beyond the end of the contract.  </w:t>
      </w:r>
    </w:p>
    <w:p w14:paraId="6DD02C6C" w14:textId="77777777" w:rsidR="00486A99" w:rsidRPr="00486A99" w:rsidRDefault="00486A99" w:rsidP="00486A99">
      <w:pPr>
        <w:pStyle w:val="ListParagraph"/>
        <w:numPr>
          <w:ilvl w:val="0"/>
          <w:numId w:val="27"/>
        </w:numPr>
        <w:spacing w:after="0"/>
        <w:jc w:val="left"/>
        <w:rPr>
          <w:rFonts w:ascii="Times New Roman" w:hAnsi="Times New Roman" w:cs="Times New Roman"/>
          <w:bCs/>
          <w:szCs w:val="22"/>
        </w:rPr>
      </w:pPr>
      <w:r w:rsidRPr="00486A99">
        <w:rPr>
          <w:rFonts w:ascii="Times New Roman" w:hAnsi="Times New Roman" w:cs="Times New Roman"/>
          <w:szCs w:val="22"/>
        </w:rPr>
        <w:t>Ensure completion and submission of the following original and updated documentation, at a minimum, to the Agency:</w:t>
      </w:r>
    </w:p>
    <w:p w14:paraId="66452B0F" w14:textId="77777777" w:rsidR="00486A99" w:rsidRPr="00486A99" w:rsidRDefault="00486A99" w:rsidP="00486A99">
      <w:pPr>
        <w:pStyle w:val="ListParagraph"/>
        <w:numPr>
          <w:ilvl w:val="1"/>
          <w:numId w:val="27"/>
        </w:numPr>
        <w:spacing w:after="0"/>
        <w:jc w:val="left"/>
        <w:rPr>
          <w:rFonts w:ascii="Times New Roman" w:hAnsi="Times New Roman" w:cs="Times New Roman"/>
          <w:bCs/>
          <w:szCs w:val="22"/>
        </w:rPr>
      </w:pPr>
      <w:r w:rsidRPr="00486A99">
        <w:rPr>
          <w:rFonts w:ascii="Times New Roman" w:hAnsi="Times New Roman" w:cs="Times New Roman"/>
          <w:b/>
          <w:bCs/>
          <w:szCs w:val="22"/>
        </w:rPr>
        <w:t>Casework Contact Note</w:t>
      </w:r>
      <w:r w:rsidRPr="00486A99">
        <w:rPr>
          <w:rFonts w:ascii="Times New Roman" w:hAnsi="Times New Roman" w:cs="Times New Roman"/>
          <w:bCs/>
          <w:szCs w:val="22"/>
        </w:rPr>
        <w:t xml:space="preserve"> - The Contractor shall complete an Agency-developed Casework Contact note prepared by the Family Support Specialist after each Casework Contact with the Family.  The Casework Contact note shall be submitted to the Agency within 10 calendar days from the date of the contact.   </w:t>
      </w:r>
    </w:p>
    <w:p w14:paraId="0691DA03" w14:textId="77777777" w:rsidR="00486A99" w:rsidRPr="00486A99" w:rsidRDefault="00486A99" w:rsidP="00486A99">
      <w:pPr>
        <w:pStyle w:val="ListParagraph"/>
        <w:numPr>
          <w:ilvl w:val="1"/>
          <w:numId w:val="27"/>
        </w:numPr>
        <w:spacing w:after="0"/>
        <w:jc w:val="left"/>
        <w:rPr>
          <w:rFonts w:ascii="Times New Roman" w:hAnsi="Times New Roman" w:cs="Times New Roman"/>
          <w:bCs/>
          <w:szCs w:val="22"/>
        </w:rPr>
      </w:pPr>
      <w:r w:rsidRPr="00486A99">
        <w:rPr>
          <w:rFonts w:ascii="Times New Roman" w:hAnsi="Times New Roman" w:cs="Times New Roman"/>
          <w:b/>
          <w:szCs w:val="22"/>
        </w:rPr>
        <w:t xml:space="preserve">Service Plan - </w:t>
      </w:r>
      <w:r w:rsidRPr="00486A99">
        <w:rPr>
          <w:rFonts w:ascii="Times New Roman" w:hAnsi="Times New Roman" w:cs="Times New Roman"/>
          <w:szCs w:val="22"/>
        </w:rPr>
        <w:t>The Contractor shall complete an Agency-developed service plan prepared by the Family Support Specialist.  The service plan shall be developed and submitted within 30 calendar days of the initial referral for services.</w:t>
      </w:r>
    </w:p>
    <w:p w14:paraId="2465465C" w14:textId="77777777" w:rsidR="00486A99" w:rsidRPr="00486A99" w:rsidRDefault="00486A99" w:rsidP="00486A99">
      <w:pPr>
        <w:pStyle w:val="ListParagraph"/>
        <w:numPr>
          <w:ilvl w:val="2"/>
          <w:numId w:val="27"/>
        </w:numPr>
        <w:spacing w:after="0"/>
        <w:jc w:val="left"/>
        <w:rPr>
          <w:rFonts w:ascii="Times New Roman" w:hAnsi="Times New Roman" w:cs="Times New Roman"/>
          <w:bCs/>
          <w:szCs w:val="22"/>
        </w:rPr>
      </w:pPr>
      <w:r w:rsidRPr="00486A99">
        <w:rPr>
          <w:rFonts w:ascii="Times New Roman" w:hAnsi="Times New Roman" w:cs="Times New Roman"/>
          <w:szCs w:val="22"/>
        </w:rPr>
        <w:t>The Contractor shall also provide a copy of the service plan to the parents within five Business Days from submission to the Agency.  The Contractor shall maintain a copy in the Case file for review by the Agency.  The date of completion and provision shall be included within the report.</w:t>
      </w:r>
    </w:p>
    <w:p w14:paraId="5C4903C6" w14:textId="77777777" w:rsidR="00486A99" w:rsidRPr="00486A99" w:rsidRDefault="00486A99" w:rsidP="00486A99">
      <w:pPr>
        <w:pStyle w:val="ListParagraph"/>
        <w:numPr>
          <w:ilvl w:val="1"/>
          <w:numId w:val="27"/>
        </w:numPr>
        <w:spacing w:after="0"/>
        <w:jc w:val="left"/>
        <w:rPr>
          <w:rFonts w:ascii="Times New Roman" w:hAnsi="Times New Roman" w:cs="Times New Roman"/>
          <w:bCs/>
          <w:szCs w:val="22"/>
        </w:rPr>
      </w:pPr>
      <w:r w:rsidRPr="00486A99">
        <w:rPr>
          <w:rFonts w:ascii="Times New Roman" w:hAnsi="Times New Roman" w:cs="Times New Roman"/>
          <w:b/>
          <w:szCs w:val="22"/>
        </w:rPr>
        <w:t xml:space="preserve">Service Termination Summary </w:t>
      </w:r>
      <w:r w:rsidRPr="00486A99">
        <w:rPr>
          <w:rFonts w:ascii="Times New Roman" w:hAnsi="Times New Roman" w:cs="Times New Roman"/>
          <w:szCs w:val="22"/>
        </w:rPr>
        <w:t xml:space="preserve">- The Contractor shall complete an Agency-developed service termination summary prepared by the Family Support Specialist within 10 Business Days from Case closure.  </w:t>
      </w:r>
    </w:p>
    <w:p w14:paraId="7822A04A" w14:textId="77777777" w:rsidR="00486A99" w:rsidRPr="00486A99" w:rsidRDefault="00486A99" w:rsidP="00486A99">
      <w:pPr>
        <w:pStyle w:val="ListParagraph"/>
        <w:keepNext/>
        <w:numPr>
          <w:ilvl w:val="2"/>
          <w:numId w:val="27"/>
        </w:numPr>
        <w:spacing w:after="0"/>
        <w:jc w:val="left"/>
        <w:outlineLvl w:val="0"/>
        <w:rPr>
          <w:rFonts w:ascii="Times New Roman" w:hAnsi="Times New Roman" w:cs="Times New Roman"/>
          <w:szCs w:val="22"/>
        </w:rPr>
      </w:pPr>
      <w:r w:rsidRPr="00486A99">
        <w:rPr>
          <w:rFonts w:ascii="Times New Roman" w:hAnsi="Times New Roman" w:cs="Times New Roman"/>
          <w:szCs w:val="22"/>
        </w:rPr>
        <w:t>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w:t>
      </w:r>
    </w:p>
    <w:p w14:paraId="0569A48D" w14:textId="19586A35" w:rsidR="009F78BD" w:rsidRPr="009F78BD" w:rsidRDefault="009F78BD" w:rsidP="00486A99">
      <w:pPr>
        <w:pStyle w:val="NoSpacing"/>
        <w:keepLines/>
        <w:jc w:val="center"/>
        <w:rPr>
          <w:strike/>
        </w:rPr>
      </w:pPr>
    </w:p>
    <w:sectPr w:rsidR="009F78BD" w:rsidRPr="009F78BD" w:rsidSect="00543122">
      <w:headerReference w:type="defaul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4C7B" w14:textId="77777777" w:rsidR="001A2322" w:rsidRDefault="001A2322">
      <w:r>
        <w:separator/>
      </w:r>
    </w:p>
  </w:endnote>
  <w:endnote w:type="continuationSeparator" w:id="0">
    <w:p w14:paraId="3D318030" w14:textId="77777777" w:rsidR="001A2322" w:rsidRDefault="001A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7260" w14:textId="7211624E" w:rsidR="006E3FAD" w:rsidRDefault="006E3FAD">
    <w:pPr>
      <w:pStyle w:val="Footer"/>
      <w:jc w:val="center"/>
      <w:rPr>
        <w:rFonts w:ascii="Arial" w:hAnsi="Arial" w:cs="Arial"/>
        <w:noProof/>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6F2613">
      <w:rPr>
        <w:rFonts w:ascii="Arial" w:hAnsi="Arial" w:cs="Arial"/>
        <w:noProof/>
        <w:sz w:val="20"/>
        <w:szCs w:val="20"/>
      </w:rPr>
      <w:t>5</w:t>
    </w:r>
    <w:r w:rsidRPr="006E3FAD">
      <w:rPr>
        <w:rFonts w:ascii="Arial" w:hAnsi="Arial" w:cs="Arial"/>
        <w:noProof/>
        <w:sz w:val="20"/>
        <w:szCs w:val="20"/>
      </w:rPr>
      <w:fldChar w:fldCharType="end"/>
    </w:r>
  </w:p>
  <w:p w14:paraId="1C522459" w14:textId="30F867D6" w:rsidR="0091735D" w:rsidRPr="0091735D" w:rsidRDefault="00CE74E8">
    <w:pPr>
      <w:pStyle w:val="Footer"/>
      <w:jc w:val="center"/>
      <w:rPr>
        <w:sz w:val="22"/>
        <w:szCs w:val="22"/>
      </w:rPr>
    </w:pPr>
    <w:r>
      <w:rPr>
        <w:noProof/>
        <w:sz w:val="22"/>
        <w:szCs w:val="22"/>
      </w:rPr>
      <w:t>Amended 10.25</w:t>
    </w:r>
    <w:r w:rsidR="0091735D" w:rsidRPr="0091735D">
      <w:rPr>
        <w:noProof/>
        <w:sz w:val="22"/>
        <w:szCs w:val="22"/>
      </w:rPr>
      <w:t>.19</w:t>
    </w:r>
  </w:p>
  <w:p w14:paraId="532D7261" w14:textId="77777777" w:rsidR="006E3FAD" w:rsidRDefault="006E3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7262" w14:textId="50FAB1D1" w:rsidR="00135A3F" w:rsidRPr="00FB06B0" w:rsidRDefault="00FB06B0" w:rsidP="00304141">
    <w:pPr>
      <w:spacing w:line="20" w:lineRule="atLeast"/>
      <w:jc w:val="center"/>
      <w:rPr>
        <w:color w:val="3A4189"/>
        <w:sz w:val="22"/>
        <w:szCs w:val="22"/>
      </w:rPr>
    </w:pPr>
    <w:r w:rsidRPr="00FB06B0">
      <w:rPr>
        <w:sz w:val="22"/>
        <w:szCs w:val="22"/>
      </w:rPr>
      <w:t xml:space="preserve">Amended </w:t>
    </w:r>
    <w:r w:rsidR="00CE74E8">
      <w:rPr>
        <w:sz w:val="22"/>
        <w:szCs w:val="22"/>
      </w:rPr>
      <w:t>10.25</w:t>
    </w:r>
    <w:r w:rsidRPr="00FB06B0">
      <w:rPr>
        <w:sz w:val="22"/>
        <w:szCs w:val="22"/>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80E7D" w14:textId="77777777" w:rsidR="001A2322" w:rsidRDefault="001A2322">
      <w:r>
        <w:separator/>
      </w:r>
    </w:p>
  </w:footnote>
  <w:footnote w:type="continuationSeparator" w:id="0">
    <w:p w14:paraId="2452B572" w14:textId="77777777" w:rsidR="001A2322" w:rsidRDefault="001A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7263" w14:textId="77777777" w:rsidR="00135A3F" w:rsidRPr="006E3FAD" w:rsidRDefault="00135A3F" w:rsidP="006E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FAEBDF2"/>
    <w:lvl w:ilvl="0">
      <w:start w:val="1"/>
      <w:numFmt w:val="decimal"/>
      <w:lvlText w:val="%1."/>
      <w:lvlJc w:val="left"/>
      <w:pPr>
        <w:tabs>
          <w:tab w:val="num" w:pos="1080"/>
        </w:tabs>
        <w:ind w:left="1080" w:hanging="360"/>
      </w:pPr>
    </w:lvl>
  </w:abstractNum>
  <w:abstractNum w:abstractNumId="1" w15:restartNumberingAfterBreak="0">
    <w:nsid w:val="01750DC6"/>
    <w:multiLevelType w:val="hybridMultilevel"/>
    <w:tmpl w:val="8F96D458"/>
    <w:lvl w:ilvl="0" w:tplc="7EF87308">
      <w:start w:val="1"/>
      <w:numFmt w:val="upperLetter"/>
      <w:lvlText w:val="%1."/>
      <w:lvlJc w:val="left"/>
      <w:pPr>
        <w:ind w:left="720" w:hanging="360"/>
      </w:pPr>
      <w:rPr>
        <w:b/>
      </w:rPr>
    </w:lvl>
    <w:lvl w:ilvl="1" w:tplc="82C8B3B4">
      <w:start w:val="1"/>
      <w:numFmt w:val="lowerLetter"/>
      <w:lvlText w:val="%2."/>
      <w:lvlJc w:val="left"/>
      <w:pPr>
        <w:ind w:left="1440" w:hanging="360"/>
      </w:pPr>
      <w:rPr>
        <w:b/>
      </w:rPr>
    </w:lvl>
    <w:lvl w:ilvl="2" w:tplc="D4BE133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B9A"/>
    <w:multiLevelType w:val="hybridMultilevel"/>
    <w:tmpl w:val="A008D942"/>
    <w:lvl w:ilvl="0" w:tplc="A8B00FAC">
      <w:start w:val="1"/>
      <w:numFmt w:val="upperLetter"/>
      <w:lvlText w:val="%1."/>
      <w:lvlJc w:val="left"/>
      <w:pPr>
        <w:ind w:left="720" w:hanging="360"/>
      </w:pPr>
      <w:rPr>
        <w:b/>
      </w:rPr>
    </w:lvl>
    <w:lvl w:ilvl="1" w:tplc="481CE1A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03B1"/>
    <w:multiLevelType w:val="hybridMultilevel"/>
    <w:tmpl w:val="56905922"/>
    <w:lvl w:ilvl="0" w:tplc="125471A6">
      <w:start w:val="1"/>
      <w:numFmt w:val="upperLetter"/>
      <w:lvlText w:val="%1."/>
      <w:lvlJc w:val="left"/>
      <w:pPr>
        <w:ind w:left="720" w:hanging="360"/>
      </w:pPr>
      <w:rPr>
        <w:b/>
      </w:rPr>
    </w:lvl>
    <w:lvl w:ilvl="1" w:tplc="C3AAFC3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72C06"/>
    <w:multiLevelType w:val="hybridMultilevel"/>
    <w:tmpl w:val="56905922"/>
    <w:lvl w:ilvl="0" w:tplc="125471A6">
      <w:start w:val="1"/>
      <w:numFmt w:val="upperLetter"/>
      <w:lvlText w:val="%1."/>
      <w:lvlJc w:val="left"/>
      <w:pPr>
        <w:ind w:left="720" w:hanging="360"/>
      </w:pPr>
      <w:rPr>
        <w:b/>
      </w:rPr>
    </w:lvl>
    <w:lvl w:ilvl="1" w:tplc="C3AAFC3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57216745"/>
    <w:multiLevelType w:val="hybridMultilevel"/>
    <w:tmpl w:val="348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80E2D"/>
    <w:multiLevelType w:val="hybridMultilevel"/>
    <w:tmpl w:val="5810F876"/>
    <w:lvl w:ilvl="0" w:tplc="F080294C">
      <w:start w:val="1"/>
      <w:numFmt w:val="upperLetter"/>
      <w:lvlText w:val="%1."/>
      <w:lvlJc w:val="left"/>
      <w:pPr>
        <w:ind w:left="720" w:hanging="360"/>
      </w:pPr>
      <w:rPr>
        <w:b/>
      </w:rPr>
    </w:lvl>
    <w:lvl w:ilvl="1" w:tplc="D3F6FE4C">
      <w:start w:val="1"/>
      <w:numFmt w:val="lowerLetter"/>
      <w:lvlText w:val="%2."/>
      <w:lvlJc w:val="left"/>
      <w:pPr>
        <w:ind w:left="1440" w:hanging="360"/>
      </w:pPr>
      <w:rPr>
        <w:b/>
      </w:rPr>
    </w:lvl>
    <w:lvl w:ilvl="2" w:tplc="5AE8D7B8">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7D4ACC"/>
    <w:multiLevelType w:val="hybridMultilevel"/>
    <w:tmpl w:val="69DC7992"/>
    <w:lvl w:ilvl="0" w:tplc="78B05A36">
      <w:start w:val="1"/>
      <w:numFmt w:val="bullet"/>
      <w:lvlText w:val=""/>
      <w:lvlJc w:val="left"/>
      <w:pPr>
        <w:tabs>
          <w:tab w:val="num" w:pos="360"/>
        </w:tabs>
        <w:ind w:left="360" w:hanging="360"/>
      </w:pPr>
      <w:rPr>
        <w:rFonts w:ascii="Symbol" w:hAnsi="Symbol" w:hint="default"/>
        <w:sz w:val="24"/>
      </w:rPr>
    </w:lvl>
    <w:lvl w:ilvl="1" w:tplc="1CE4D15E">
      <w:start w:val="1"/>
      <w:numFmt w:val="bullet"/>
      <w:lvlText w:val=""/>
      <w:lvlJc w:val="left"/>
      <w:pPr>
        <w:tabs>
          <w:tab w:val="num" w:pos="720"/>
        </w:tabs>
        <w:ind w:left="72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B5153"/>
    <w:multiLevelType w:val="hybridMultilevel"/>
    <w:tmpl w:val="A9964EB8"/>
    <w:lvl w:ilvl="0" w:tplc="2938A6B4">
      <w:start w:val="1"/>
      <w:numFmt w:val="upperLetter"/>
      <w:lvlText w:val="%1."/>
      <w:lvlJc w:val="left"/>
      <w:pPr>
        <w:ind w:left="720" w:hanging="360"/>
      </w:pPr>
      <w:rPr>
        <w:rFonts w:cs="Times New Roman" w:hint="default"/>
        <w:b/>
      </w:rPr>
    </w:lvl>
    <w:lvl w:ilvl="1" w:tplc="9042B7EA">
      <w:start w:val="1"/>
      <w:numFmt w:val="lowerLetter"/>
      <w:lvlText w:val="%2."/>
      <w:lvlJc w:val="left"/>
      <w:pPr>
        <w:ind w:left="1440" w:hanging="360"/>
      </w:pPr>
      <w:rPr>
        <w:rFonts w:cs="Times New Roman"/>
        <w:b/>
      </w:rPr>
    </w:lvl>
    <w:lvl w:ilvl="2" w:tplc="41582860">
      <w:start w:val="1"/>
      <w:numFmt w:val="lowerRoman"/>
      <w:lvlText w:val="%3."/>
      <w:lvlJc w:val="right"/>
      <w:pPr>
        <w:ind w:left="2160" w:hanging="180"/>
      </w:pPr>
      <w:rPr>
        <w:rFonts w:cs="Times New Roman"/>
        <w:b/>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B212AA2"/>
    <w:multiLevelType w:val="hybridMultilevel"/>
    <w:tmpl w:val="68D895E8"/>
    <w:lvl w:ilvl="0" w:tplc="77381610">
      <w:start w:val="1"/>
      <w:numFmt w:val="upperLetter"/>
      <w:lvlText w:val="%1."/>
      <w:lvlJc w:val="left"/>
      <w:pPr>
        <w:ind w:left="720" w:hanging="360"/>
      </w:pPr>
      <w:rPr>
        <w:b/>
        <w:sz w:val="22"/>
        <w:szCs w:val="22"/>
      </w:rPr>
    </w:lvl>
    <w:lvl w:ilvl="1" w:tplc="FB4C2DCE">
      <w:start w:val="1"/>
      <w:numFmt w:val="lowerLetter"/>
      <w:lvlText w:val="%2."/>
      <w:lvlJc w:val="left"/>
      <w:pPr>
        <w:ind w:left="1440" w:hanging="360"/>
      </w:pPr>
      <w:rPr>
        <w:b/>
      </w:rPr>
    </w:lvl>
    <w:lvl w:ilvl="2" w:tplc="99445CC8">
      <w:start w:val="1"/>
      <w:numFmt w:val="lowerRoman"/>
      <w:lvlText w:val="%3."/>
      <w:lvlJc w:val="right"/>
      <w:pPr>
        <w:ind w:left="2160" w:hanging="180"/>
      </w:pPr>
      <w:rPr>
        <w:b/>
      </w:rPr>
    </w:lvl>
    <w:lvl w:ilvl="3" w:tplc="36444022">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C0A6A"/>
    <w:multiLevelType w:val="hybridMultilevel"/>
    <w:tmpl w:val="2056EBAE"/>
    <w:lvl w:ilvl="0" w:tplc="04090015">
      <w:start w:val="1"/>
      <w:numFmt w:val="upperLetter"/>
      <w:lvlText w:val="%1."/>
      <w:lvlJc w:val="left"/>
      <w:pPr>
        <w:ind w:left="720" w:hanging="360"/>
      </w:pPr>
    </w:lvl>
    <w:lvl w:ilvl="1" w:tplc="0D32BA6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5498D"/>
    <w:multiLevelType w:val="hybridMultilevel"/>
    <w:tmpl w:val="F8848488"/>
    <w:lvl w:ilvl="0" w:tplc="891461C6">
      <w:start w:val="1"/>
      <w:numFmt w:val="upperLetter"/>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D47C45C8">
      <w:start w:val="1"/>
      <w:numFmt w:val="lowerRoman"/>
      <w:lvlText w:val="%3."/>
      <w:lvlJc w:val="right"/>
      <w:pPr>
        <w:ind w:left="2520" w:hanging="180"/>
      </w:pPr>
      <w:rPr>
        <w:rFonts w:cs="Times New Roman"/>
        <w:b/>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7CF12C6"/>
    <w:multiLevelType w:val="hybridMultilevel"/>
    <w:tmpl w:val="D9565D2C"/>
    <w:lvl w:ilvl="0" w:tplc="B2C4767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977C8"/>
    <w:multiLevelType w:val="hybridMultilevel"/>
    <w:tmpl w:val="545A72E4"/>
    <w:lvl w:ilvl="0" w:tplc="3AD0C6AC">
      <w:start w:val="1"/>
      <w:numFmt w:val="bullet"/>
      <w:lvlText w:val=""/>
      <w:lvlJc w:val="left"/>
      <w:pPr>
        <w:ind w:left="36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C192D"/>
    <w:multiLevelType w:val="hybridMultilevel"/>
    <w:tmpl w:val="B9826154"/>
    <w:lvl w:ilvl="0" w:tplc="78B05A36">
      <w:start w:val="1"/>
      <w:numFmt w:val="bullet"/>
      <w:lvlText w:val=""/>
      <w:lvlJc w:val="left"/>
      <w:pPr>
        <w:tabs>
          <w:tab w:val="num" w:pos="360"/>
        </w:tabs>
        <w:ind w:left="360" w:hanging="360"/>
      </w:pPr>
      <w:rPr>
        <w:rFonts w:ascii="Symbol" w:hAnsi="Symbol" w:hint="default"/>
        <w:sz w:val="24"/>
      </w:rPr>
    </w:lvl>
    <w:lvl w:ilvl="1" w:tplc="3D9CD67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8"/>
  </w:num>
  <w:num w:numId="3">
    <w:abstractNumId w:val="17"/>
  </w:num>
  <w:num w:numId="4">
    <w:abstractNumId w:val="0"/>
  </w:num>
  <w:num w:numId="5">
    <w:abstractNumId w:val="9"/>
  </w:num>
  <w:num w:numId="6">
    <w:abstractNumId w:val="6"/>
  </w:num>
  <w:num w:numId="7">
    <w:abstractNumId w:val="6"/>
  </w:num>
  <w:num w:numId="8">
    <w:abstractNumId w:val="24"/>
  </w:num>
  <w:num w:numId="9">
    <w:abstractNumId w:val="23"/>
  </w:num>
  <w:num w:numId="10">
    <w:abstractNumId w:val="13"/>
  </w:num>
  <w:num w:numId="11">
    <w:abstractNumId w:val="4"/>
  </w:num>
  <w:num w:numId="12">
    <w:abstractNumId w:val="15"/>
  </w:num>
  <w:num w:numId="13">
    <w:abstractNumId w:val="8"/>
  </w:num>
  <w:num w:numId="14">
    <w:abstractNumId w:val="5"/>
  </w:num>
  <w:num w:numId="15">
    <w:abstractNumId w:val="11"/>
  </w:num>
  <w:num w:numId="16">
    <w:abstractNumId w:val="7"/>
  </w:num>
  <w:num w:numId="17">
    <w:abstractNumId w:val="16"/>
  </w:num>
  <w:num w:numId="18">
    <w:abstractNumId w:val="12"/>
  </w:num>
  <w:num w:numId="19">
    <w:abstractNumId w:val="19"/>
  </w:num>
  <w:num w:numId="20">
    <w:abstractNumId w:val="21"/>
  </w:num>
  <w:num w:numId="21">
    <w:abstractNumId w:val="2"/>
  </w:num>
  <w:num w:numId="22">
    <w:abstractNumId w:val="20"/>
  </w:num>
  <w:num w:numId="23">
    <w:abstractNumId w:val="1"/>
  </w:num>
  <w:num w:numId="24">
    <w:abstractNumId w:val="22"/>
  </w:num>
  <w:num w:numId="25">
    <w:abstractNumId w:val="14"/>
  </w:num>
  <w:num w:numId="26">
    <w:abstractNumId w:val="3"/>
  </w:num>
  <w:num w:numId="27">
    <w:abstractNumId w:val="1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D5"/>
    <w:rsid w:val="0002190C"/>
    <w:rsid w:val="000651D1"/>
    <w:rsid w:val="0008514E"/>
    <w:rsid w:val="001275A7"/>
    <w:rsid w:val="00135A3F"/>
    <w:rsid w:val="00142E81"/>
    <w:rsid w:val="00187B1C"/>
    <w:rsid w:val="001A2322"/>
    <w:rsid w:val="001A4C8B"/>
    <w:rsid w:val="001C4B9B"/>
    <w:rsid w:val="001C579A"/>
    <w:rsid w:val="002B72D7"/>
    <w:rsid w:val="00304141"/>
    <w:rsid w:val="003068F6"/>
    <w:rsid w:val="003A6233"/>
    <w:rsid w:val="00404A64"/>
    <w:rsid w:val="00412929"/>
    <w:rsid w:val="00435D43"/>
    <w:rsid w:val="00466520"/>
    <w:rsid w:val="00472E36"/>
    <w:rsid w:val="00484CF8"/>
    <w:rsid w:val="00486A99"/>
    <w:rsid w:val="004C6679"/>
    <w:rsid w:val="00523C81"/>
    <w:rsid w:val="00526775"/>
    <w:rsid w:val="00534CEA"/>
    <w:rsid w:val="00543122"/>
    <w:rsid w:val="00543F46"/>
    <w:rsid w:val="0055418E"/>
    <w:rsid w:val="00575A7B"/>
    <w:rsid w:val="005B1F70"/>
    <w:rsid w:val="00662509"/>
    <w:rsid w:val="006A3181"/>
    <w:rsid w:val="006B6CB3"/>
    <w:rsid w:val="006E3FAD"/>
    <w:rsid w:val="006F2613"/>
    <w:rsid w:val="007029A6"/>
    <w:rsid w:val="00723451"/>
    <w:rsid w:val="00776BB8"/>
    <w:rsid w:val="00776F1F"/>
    <w:rsid w:val="007A4FCD"/>
    <w:rsid w:val="00804E52"/>
    <w:rsid w:val="008110D7"/>
    <w:rsid w:val="0083357C"/>
    <w:rsid w:val="00865569"/>
    <w:rsid w:val="008A4600"/>
    <w:rsid w:val="008E7FB6"/>
    <w:rsid w:val="0091735D"/>
    <w:rsid w:val="009367F5"/>
    <w:rsid w:val="00997F05"/>
    <w:rsid w:val="009A01FA"/>
    <w:rsid w:val="009B0B31"/>
    <w:rsid w:val="009C626C"/>
    <w:rsid w:val="009E5DD2"/>
    <w:rsid w:val="009F78BD"/>
    <w:rsid w:val="00A20C06"/>
    <w:rsid w:val="00A44424"/>
    <w:rsid w:val="00A710D4"/>
    <w:rsid w:val="00A94774"/>
    <w:rsid w:val="00AA5BA5"/>
    <w:rsid w:val="00AF1C25"/>
    <w:rsid w:val="00AF466C"/>
    <w:rsid w:val="00B15CC7"/>
    <w:rsid w:val="00BE4C73"/>
    <w:rsid w:val="00BF3E3B"/>
    <w:rsid w:val="00C226D8"/>
    <w:rsid w:val="00C2700E"/>
    <w:rsid w:val="00C30AB6"/>
    <w:rsid w:val="00C36BCF"/>
    <w:rsid w:val="00C40CD5"/>
    <w:rsid w:val="00C4681F"/>
    <w:rsid w:val="00C568DF"/>
    <w:rsid w:val="00CE74E8"/>
    <w:rsid w:val="00D03457"/>
    <w:rsid w:val="00D32046"/>
    <w:rsid w:val="00D676A7"/>
    <w:rsid w:val="00D94B65"/>
    <w:rsid w:val="00DB1F56"/>
    <w:rsid w:val="00DD63B8"/>
    <w:rsid w:val="00E4666A"/>
    <w:rsid w:val="00EF52F7"/>
    <w:rsid w:val="00F00990"/>
    <w:rsid w:val="00F17EF8"/>
    <w:rsid w:val="00F22FFD"/>
    <w:rsid w:val="00F97703"/>
    <w:rsid w:val="00FB06B0"/>
    <w:rsid w:val="00FB658B"/>
    <w:rsid w:val="00FB7525"/>
    <w:rsid w:val="00FE6C25"/>
    <w:rsid w:val="00FE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D7219"/>
  <w15:docId w15:val="{35B3CABA-C5B3-421A-8EB7-7894E348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A3F"/>
    <w:rPr>
      <w:sz w:val="24"/>
      <w:szCs w:val="24"/>
    </w:rPr>
  </w:style>
  <w:style w:type="paragraph" w:styleId="Heading1">
    <w:name w:val="heading 1"/>
    <w:next w:val="Paragraph1"/>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semiHidden/>
    <w:rsid w:val="00662509"/>
    <w:pPr>
      <w:tabs>
        <w:tab w:val="center" w:pos="4320"/>
        <w:tab w:val="right" w:pos="8640"/>
      </w:tabs>
    </w:pPr>
  </w:style>
  <w:style w:type="paragraph" w:styleId="Footer">
    <w:name w:val="footer"/>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paragraph" w:customStyle="1" w:styleId="TableText">
    <w:name w:val="Table Text"/>
    <w:basedOn w:val="Normal"/>
    <w:rsid w:val="00534CEA"/>
    <w:pPr>
      <w:spacing w:before="60" w:after="60"/>
    </w:pPr>
    <w:rPr>
      <w:szCs w:val="20"/>
    </w:rPr>
  </w:style>
  <w:style w:type="paragraph" w:customStyle="1" w:styleId="TableBullet1">
    <w:name w:val="Table Bullet 1"/>
    <w:basedOn w:val="Normal"/>
    <w:link w:val="TableBullet1Char"/>
    <w:qFormat/>
    <w:rsid w:val="00534CEA"/>
    <w:pPr>
      <w:spacing w:before="60" w:after="60"/>
      <w:jc w:val="both"/>
    </w:pPr>
    <w:rPr>
      <w:rFonts w:ascii="Calibri" w:hAnsi="Calibri" w:cs="Arial"/>
      <w:sz w:val="20"/>
      <w:szCs w:val="19"/>
    </w:rPr>
  </w:style>
  <w:style w:type="character" w:customStyle="1" w:styleId="TableBullet1Char">
    <w:name w:val="Table Bullet 1 Char"/>
    <w:link w:val="TableBullet1"/>
    <w:rsid w:val="00534CEA"/>
    <w:rPr>
      <w:rFonts w:ascii="Calibri" w:hAnsi="Calibri" w:cs="Arial"/>
      <w:szCs w:val="19"/>
    </w:rPr>
  </w:style>
  <w:style w:type="paragraph" w:styleId="NoSpacing">
    <w:name w:val="No Spacing"/>
    <w:uiPriority w:val="1"/>
    <w:qFormat/>
    <w:rsid w:val="00534CEA"/>
    <w:rPr>
      <w:rFonts w:ascii="Calibri" w:eastAsia="Calibri" w:hAnsi="Calibri"/>
      <w:sz w:val="22"/>
      <w:szCs w:val="22"/>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534CEA"/>
    <w:pPr>
      <w:spacing w:after="120"/>
      <w:ind w:left="720"/>
      <w:contextualSpacing/>
      <w:jc w:val="both"/>
    </w:pPr>
    <w:rPr>
      <w:rFonts w:ascii="Calibri" w:hAnsi="Calibri" w:cs="Arial"/>
      <w:sz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534CEA"/>
    <w:rPr>
      <w:rFonts w:ascii="Calibri" w:hAnsi="Calibri" w:cs="Arial"/>
      <w:sz w:val="22"/>
      <w:szCs w:val="24"/>
    </w:rPr>
  </w:style>
  <w:style w:type="paragraph" w:styleId="Title">
    <w:name w:val="Title"/>
    <w:basedOn w:val="Normal"/>
    <w:next w:val="Normal"/>
    <w:link w:val="TitleChar"/>
    <w:uiPriority w:val="10"/>
    <w:qFormat/>
    <w:rsid w:val="00D03457"/>
    <w:pPr>
      <w:pBdr>
        <w:bottom w:val="single" w:sz="8" w:space="4" w:color="4F81BD"/>
      </w:pBdr>
      <w:spacing w:after="300"/>
      <w:contextualSpacing/>
    </w:pPr>
    <w:rPr>
      <w:rFonts w:ascii="Arial" w:hAnsi="Arial"/>
      <w:color w:val="0039A6"/>
      <w:spacing w:val="5"/>
      <w:kern w:val="28"/>
      <w:sz w:val="48"/>
      <w:szCs w:val="52"/>
    </w:rPr>
  </w:style>
  <w:style w:type="character" w:customStyle="1" w:styleId="TitleChar">
    <w:name w:val="Title Char"/>
    <w:link w:val="Title"/>
    <w:uiPriority w:val="10"/>
    <w:rsid w:val="00D03457"/>
    <w:rPr>
      <w:rFonts w:ascii="Arial" w:hAnsi="Arial"/>
      <w:color w:val="0039A6"/>
      <w:spacing w:val="5"/>
      <w:kern w:val="28"/>
      <w:sz w:val="48"/>
      <w:szCs w:val="52"/>
    </w:rPr>
  </w:style>
  <w:style w:type="character" w:customStyle="1" w:styleId="ContractLevel2Char">
    <w:name w:val="Contract Level 2 Char"/>
    <w:basedOn w:val="DefaultParagraphFont"/>
    <w:link w:val="ContractLevel2"/>
    <w:locked/>
    <w:rsid w:val="005B1F70"/>
    <w:rPr>
      <w:b/>
      <w:bCs/>
    </w:rPr>
  </w:style>
  <w:style w:type="paragraph" w:customStyle="1" w:styleId="ContractLevel2">
    <w:name w:val="Contract Level 2"/>
    <w:basedOn w:val="Normal"/>
    <w:link w:val="ContractLevel2Char"/>
    <w:qFormat/>
    <w:rsid w:val="005B1F70"/>
    <w:pPr>
      <w:jc w:val="both"/>
    </w:pPr>
    <w:rPr>
      <w:b/>
      <w:bCs/>
      <w:sz w:val="20"/>
      <w:szCs w:val="20"/>
    </w:rPr>
  </w:style>
  <w:style w:type="character" w:styleId="Hyperlink">
    <w:name w:val="Hyperlink"/>
    <w:basedOn w:val="DefaultParagraphFont"/>
    <w:uiPriority w:val="99"/>
    <w:rsid w:val="009F78B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1" ma:contentTypeDescription="Create a new document." ma:contentTypeScope="" ma:versionID="b067682623ca31377463b36110ce7e28">
  <xsd:schema xmlns:xsd="http://www.w3.org/2001/XMLSchema" xmlns:xs="http://www.w3.org/2001/XMLSchema" xmlns:p="http://schemas.microsoft.com/office/2006/metadata/properties" xmlns:ns2="a31ccfe0-4152-463a-83ad-6f2a0fe51d98" targetNamespace="http://schemas.microsoft.com/office/2006/metadata/properties" ma:root="true" ma:fieldsID="9371db00cc59be0faa352bea4030dca7"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31ccfe0-4152-463a-83ad-6f2a0fe51d98">YUYC4M5R3XQ4-33-653</_dlc_DocId>
    <_dlc_DocIdUrl xmlns="a31ccfe0-4152-463a-83ad-6f2a0fe51d98">
      <Url>http://dhssp/_layouts/15/DocIdRedir.aspx?ID=YUYC4M5R3XQ4-33-653</Url>
      <Description>YUYC4M5R3XQ4-33-653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9C4A9-5ACC-4D78-AC7C-A0E1E417F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BB2CD-082D-4348-950C-2F5D95A5D0DC}">
  <ds:schemaRefs>
    <ds:schemaRef ds:uri="http://schemas.microsoft.com/office/2006/metadata/longProperties"/>
  </ds:schemaRefs>
</ds:datastoreItem>
</file>

<file path=customXml/itemProps3.xml><?xml version="1.0" encoding="utf-8"?>
<ds:datastoreItem xmlns:ds="http://schemas.openxmlformats.org/officeDocument/2006/customXml" ds:itemID="{8FEE94E0-7E8D-458B-8DC9-5DB4B1DD99E6}">
  <ds:schemaRefs>
    <ds:schemaRef ds:uri="http://schemas.microsoft.com/sharepoint/events"/>
  </ds:schemaRefs>
</ds:datastoreItem>
</file>

<file path=customXml/itemProps4.xml><?xml version="1.0" encoding="utf-8"?>
<ds:datastoreItem xmlns:ds="http://schemas.openxmlformats.org/officeDocument/2006/customXml" ds:itemID="{2B2D7523-4200-44AA-9634-A464618134F2}">
  <ds:schemaRefs>
    <ds:schemaRef ds:uri="http://schemas.microsoft.com/office/2006/metadata/properties"/>
    <ds:schemaRef ds:uri="http://schemas.microsoft.com/office/infopath/2007/PartnerControls"/>
    <ds:schemaRef ds:uri="a31ccfe0-4152-463a-83ad-6f2a0fe51d98"/>
  </ds:schemaRefs>
</ds:datastoreItem>
</file>

<file path=customXml/itemProps5.xml><?xml version="1.0" encoding="utf-8"?>
<ds:datastoreItem xmlns:ds="http://schemas.openxmlformats.org/officeDocument/2006/customXml" ds:itemID="{8A17948A-D0F9-462C-A12E-36881A4FE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Norwood</dc:creator>
  <cp:lastModifiedBy>Norwood, Mindy</cp:lastModifiedBy>
  <cp:revision>3</cp:revision>
  <cp:lastPrinted>2019-10-22T14:50:00Z</cp:lastPrinted>
  <dcterms:created xsi:type="dcterms:W3CDTF">2019-10-25T18:10:00Z</dcterms:created>
  <dcterms:modified xsi:type="dcterms:W3CDTF">2019-10-25T18:12:00Z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3782b678-eec5-49ab-9f54-5e73f6b42691</vt:lpwstr>
  </property>
  <property fmtid="{D5CDD505-2E9C-101B-9397-08002B2CF9AE}" pid="3" name="ContentTypeId">
    <vt:lpwstr>0x010100DD2B20A7EF76654593C9C7F5C8766E15</vt:lpwstr>
  </property>
</Properties>
</file>