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4E956" w14:textId="77777777" w:rsidR="00D57E10" w:rsidRPr="00FD5D49" w:rsidRDefault="003212EE">
      <w:pPr>
        <w:widowControl w:val="0"/>
        <w:pBdr>
          <w:top w:val="nil"/>
          <w:left w:val="nil"/>
          <w:bottom w:val="nil"/>
          <w:right w:val="nil"/>
          <w:between w:val="nil"/>
        </w:pBdr>
        <w:spacing w:line="276" w:lineRule="auto"/>
        <w:rPr>
          <w:rFonts w:asciiTheme="minorHAnsi" w:hAnsiTheme="minorHAnsi" w:cstheme="minorHAnsi"/>
          <w:sz w:val="22"/>
          <w:szCs w:val="22"/>
        </w:rPr>
      </w:pPr>
      <w:r>
        <w:rPr>
          <w:rFonts w:asciiTheme="minorHAnsi" w:hAnsiTheme="minorHAnsi" w:cstheme="minorHAnsi"/>
          <w:sz w:val="22"/>
          <w:szCs w:val="22"/>
        </w:rPr>
        <w:pict w14:anchorId="07FEE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14E88E24" w14:textId="77777777" w:rsidR="00D57E10" w:rsidRPr="00FD5D49" w:rsidRDefault="00A42688">
      <w:pPr>
        <w:spacing w:after="60"/>
        <w:jc w:val="center"/>
        <w:rPr>
          <w:rFonts w:asciiTheme="minorHAnsi" w:eastAsia="Calibri" w:hAnsiTheme="minorHAnsi" w:cstheme="minorHAnsi"/>
          <w:b/>
          <w:smallCaps/>
          <w:sz w:val="22"/>
          <w:szCs w:val="22"/>
        </w:rPr>
      </w:pPr>
      <w:r w:rsidRPr="00FD5D49">
        <w:rPr>
          <w:rFonts w:asciiTheme="minorHAnsi" w:eastAsia="Calibri" w:hAnsiTheme="minorHAnsi" w:cstheme="minorHAnsi"/>
          <w:b/>
          <w:smallCaps/>
          <w:sz w:val="22"/>
          <w:szCs w:val="22"/>
        </w:rPr>
        <w:t>Request for Proposal</w:t>
      </w:r>
    </w:p>
    <w:p w14:paraId="38A1C555" w14:textId="77777777" w:rsidR="00D57E10" w:rsidRPr="00FD5D49" w:rsidRDefault="00A42688">
      <w:pPr>
        <w:spacing w:after="60"/>
        <w:jc w:val="both"/>
        <w:rPr>
          <w:rFonts w:asciiTheme="minorHAnsi" w:eastAsia="Calibri" w:hAnsiTheme="minorHAnsi" w:cstheme="minorHAnsi"/>
          <w:b/>
          <w:smallCaps/>
          <w:sz w:val="22"/>
          <w:szCs w:val="22"/>
        </w:rPr>
      </w:pPr>
      <w:r w:rsidRPr="00FD5D49">
        <w:rPr>
          <w:rFonts w:asciiTheme="minorHAnsi" w:eastAsia="Calibri" w:hAnsiTheme="minorHAnsi" w:cstheme="minorHAnsi"/>
          <w:b/>
          <w:smallCaps/>
          <w:sz w:val="22"/>
          <w:szCs w:val="22"/>
        </w:rPr>
        <w:t>RFP Cover Sheet</w:t>
      </w:r>
    </w:p>
    <w:p w14:paraId="311C27F2" w14:textId="77777777" w:rsidR="00D57E10" w:rsidRPr="00FD5D49" w:rsidRDefault="00A42688">
      <w:pPr>
        <w:spacing w:after="6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Administrative Information</w:t>
      </w:r>
    </w:p>
    <w:tbl>
      <w:tblPr>
        <w:tblStyle w:val="4"/>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520"/>
        <w:gridCol w:w="990"/>
        <w:gridCol w:w="360"/>
        <w:gridCol w:w="67"/>
        <w:gridCol w:w="1373"/>
        <w:gridCol w:w="427"/>
        <w:gridCol w:w="1980"/>
        <w:gridCol w:w="293"/>
      </w:tblGrid>
      <w:tr w:rsidR="006120DA" w:rsidRPr="00FD5D49" w14:paraId="11DAA312" w14:textId="77777777" w:rsidTr="006120DA">
        <w:trPr>
          <w:trHeight w:val="422"/>
        </w:trPr>
        <w:tc>
          <w:tcPr>
            <w:tcW w:w="1440" w:type="dxa"/>
            <w:vAlign w:val="center"/>
          </w:tcPr>
          <w:p w14:paraId="20352F21" w14:textId="2094F30E" w:rsidR="006120DA" w:rsidRPr="00FD5D49" w:rsidRDefault="006120DA" w:rsidP="006120DA">
            <w:pPr>
              <w:rPr>
                <w:rFonts w:asciiTheme="minorHAnsi" w:eastAsia="Calibri" w:hAnsiTheme="minorHAnsi" w:cstheme="minorHAnsi"/>
                <w:b/>
                <w:sz w:val="22"/>
                <w:szCs w:val="22"/>
              </w:rPr>
            </w:pPr>
            <w:r w:rsidRPr="00FD5D49">
              <w:rPr>
                <w:rFonts w:asciiTheme="minorHAnsi" w:eastAsia="Calibri" w:hAnsiTheme="minorHAnsi" w:cstheme="minorHAnsi"/>
                <w:b/>
                <w:sz w:val="22"/>
                <w:szCs w:val="22"/>
              </w:rPr>
              <w:t xml:space="preserve">Title of RFP </w:t>
            </w:r>
          </w:p>
        </w:tc>
        <w:tc>
          <w:tcPr>
            <w:tcW w:w="3937" w:type="dxa"/>
            <w:gridSpan w:val="4"/>
            <w:vAlign w:val="center"/>
          </w:tcPr>
          <w:p w14:paraId="335DD204" w14:textId="0932FEB6" w:rsidR="006120DA" w:rsidRPr="00FD5D49" w:rsidRDefault="00B23D5E" w:rsidP="006120DA">
            <w:pPr>
              <w:rPr>
                <w:rFonts w:asciiTheme="minorHAnsi" w:eastAsia="Calibri" w:hAnsiTheme="minorHAnsi" w:cstheme="minorHAnsi"/>
                <w:sz w:val="22"/>
                <w:szCs w:val="22"/>
              </w:rPr>
            </w:pPr>
            <w:r w:rsidRPr="00FD5D49">
              <w:rPr>
                <w:rFonts w:asciiTheme="minorHAnsi" w:eastAsia="Calibri" w:hAnsiTheme="minorHAnsi" w:cstheme="minorHAnsi"/>
                <w:sz w:val="22"/>
                <w:szCs w:val="22"/>
              </w:rPr>
              <w:t>Equine Laboratory Testing</w:t>
            </w:r>
          </w:p>
        </w:tc>
        <w:tc>
          <w:tcPr>
            <w:tcW w:w="1800" w:type="dxa"/>
            <w:gridSpan w:val="2"/>
            <w:vAlign w:val="center"/>
          </w:tcPr>
          <w:p w14:paraId="314EB2CE" w14:textId="2C487F1E" w:rsidR="006120DA" w:rsidRPr="00FD5D49" w:rsidRDefault="006120DA" w:rsidP="006120DA">
            <w:pPr>
              <w:rPr>
                <w:rFonts w:asciiTheme="minorHAnsi" w:eastAsia="Calibri" w:hAnsiTheme="minorHAnsi" w:cstheme="minorHAnsi"/>
                <w:b/>
                <w:sz w:val="22"/>
                <w:szCs w:val="22"/>
              </w:rPr>
            </w:pPr>
            <w:r w:rsidRPr="00FD5D49">
              <w:rPr>
                <w:rFonts w:asciiTheme="minorHAnsi" w:eastAsia="Calibri" w:hAnsiTheme="minorHAnsi" w:cstheme="minorHAnsi"/>
                <w:b/>
                <w:sz w:val="22"/>
                <w:szCs w:val="22"/>
              </w:rPr>
              <w:t>RFP Number</w:t>
            </w:r>
          </w:p>
        </w:tc>
        <w:tc>
          <w:tcPr>
            <w:tcW w:w="2273" w:type="dxa"/>
            <w:gridSpan w:val="2"/>
            <w:vAlign w:val="center"/>
          </w:tcPr>
          <w:p w14:paraId="332E4A06" w14:textId="26749320" w:rsidR="006120DA" w:rsidRPr="00FD5D49" w:rsidRDefault="006120DA" w:rsidP="00B23D5E">
            <w:pPr>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 </w:t>
            </w:r>
            <w:r w:rsidR="00B23D5E" w:rsidRPr="00FD5D49">
              <w:rPr>
                <w:rFonts w:asciiTheme="minorHAnsi" w:eastAsia="Calibri" w:hAnsiTheme="minorHAnsi" w:cstheme="minorHAnsi"/>
                <w:sz w:val="22"/>
                <w:szCs w:val="22"/>
              </w:rPr>
              <w:t>005-</w:t>
            </w:r>
            <w:r w:rsidRPr="00FD5D49">
              <w:rPr>
                <w:rFonts w:asciiTheme="minorHAnsi" w:eastAsia="Calibri" w:hAnsiTheme="minorHAnsi" w:cstheme="minorHAnsi"/>
                <w:sz w:val="22"/>
                <w:szCs w:val="22"/>
              </w:rPr>
              <w:t>RFP</w:t>
            </w:r>
            <w:r w:rsidR="00B23D5E" w:rsidRPr="00FD5D49">
              <w:rPr>
                <w:rFonts w:asciiTheme="minorHAnsi" w:eastAsia="Calibri" w:hAnsiTheme="minorHAnsi" w:cstheme="minorHAnsi"/>
                <w:sz w:val="22"/>
                <w:szCs w:val="22"/>
              </w:rPr>
              <w:t>-0621-2024</w:t>
            </w:r>
          </w:p>
        </w:tc>
      </w:tr>
      <w:tr w:rsidR="006120DA" w:rsidRPr="00FD5D49" w14:paraId="7251B089" w14:textId="77777777">
        <w:trPr>
          <w:trHeight w:val="128"/>
        </w:trPr>
        <w:tc>
          <w:tcPr>
            <w:tcW w:w="1440" w:type="dxa"/>
            <w:vAlign w:val="center"/>
          </w:tcPr>
          <w:p w14:paraId="0BAEA9AE" w14:textId="77777777" w:rsidR="006120DA" w:rsidRPr="00FD5D49" w:rsidRDefault="006120DA" w:rsidP="006120DA">
            <w:pPr>
              <w:rPr>
                <w:rFonts w:asciiTheme="minorHAnsi" w:eastAsia="Calibri" w:hAnsiTheme="minorHAnsi" w:cstheme="minorHAnsi"/>
                <w:b/>
                <w:sz w:val="22"/>
                <w:szCs w:val="22"/>
              </w:rPr>
            </w:pPr>
            <w:r w:rsidRPr="00FD5D49">
              <w:rPr>
                <w:rFonts w:asciiTheme="minorHAnsi" w:eastAsia="Calibri" w:hAnsiTheme="minorHAnsi" w:cstheme="minorHAnsi"/>
                <w:b/>
                <w:sz w:val="22"/>
                <w:szCs w:val="22"/>
              </w:rPr>
              <w:t>Agency</w:t>
            </w:r>
          </w:p>
        </w:tc>
        <w:tc>
          <w:tcPr>
            <w:tcW w:w="8010" w:type="dxa"/>
            <w:gridSpan w:val="8"/>
            <w:vAlign w:val="center"/>
          </w:tcPr>
          <w:p w14:paraId="46B03E45" w14:textId="07814F08" w:rsidR="006120DA" w:rsidRPr="00FD5D49" w:rsidRDefault="006120DA" w:rsidP="006120DA">
            <w:pPr>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Iowa Department of Administrative Services (DAS) </w:t>
            </w:r>
            <w:r w:rsidR="003A7EE9" w:rsidRPr="00FD5D49">
              <w:rPr>
                <w:rFonts w:asciiTheme="minorHAnsi" w:eastAsia="Calibri" w:hAnsiTheme="minorHAnsi" w:cstheme="minorHAnsi"/>
                <w:sz w:val="22"/>
                <w:szCs w:val="22"/>
              </w:rPr>
              <w:t>on behalf of the Iowa Racing and Gaming Commission</w:t>
            </w:r>
          </w:p>
        </w:tc>
      </w:tr>
      <w:tr w:rsidR="006120DA" w:rsidRPr="00FD5D49" w14:paraId="685CC304" w14:textId="77777777" w:rsidTr="00B23D5E">
        <w:trPr>
          <w:trHeight w:val="127"/>
        </w:trPr>
        <w:tc>
          <w:tcPr>
            <w:tcW w:w="4950" w:type="dxa"/>
            <w:gridSpan w:val="3"/>
            <w:shd w:val="clear" w:color="auto" w:fill="FFFFFF"/>
            <w:vAlign w:val="center"/>
          </w:tcPr>
          <w:p w14:paraId="42EE5EF2" w14:textId="77777777" w:rsidR="006120DA" w:rsidRPr="00FD5D49" w:rsidRDefault="006120DA" w:rsidP="006120DA">
            <w:pPr>
              <w:rPr>
                <w:rFonts w:asciiTheme="minorHAnsi" w:eastAsia="Calibri" w:hAnsiTheme="minorHAnsi" w:cstheme="minorHAnsi"/>
                <w:b/>
                <w:sz w:val="22"/>
                <w:szCs w:val="22"/>
              </w:rPr>
            </w:pPr>
            <w:r w:rsidRPr="00FD5D49">
              <w:rPr>
                <w:rFonts w:asciiTheme="minorHAnsi" w:eastAsia="Calibri" w:hAnsiTheme="minorHAnsi" w:cstheme="minorHAnsi"/>
                <w:b/>
                <w:sz w:val="22"/>
                <w:szCs w:val="22"/>
              </w:rPr>
              <w:t>Number of years of the initial term of the contract</w:t>
            </w:r>
          </w:p>
        </w:tc>
        <w:tc>
          <w:tcPr>
            <w:tcW w:w="360" w:type="dxa"/>
            <w:shd w:val="clear" w:color="auto" w:fill="FFFFFF"/>
            <w:vAlign w:val="center"/>
          </w:tcPr>
          <w:p w14:paraId="4DBD4866" w14:textId="55C69D5B" w:rsidR="006120DA" w:rsidRPr="00FD5D49" w:rsidRDefault="00B23D5E" w:rsidP="006120DA">
            <w:pPr>
              <w:jc w:val="center"/>
              <w:rPr>
                <w:rFonts w:asciiTheme="minorHAnsi" w:eastAsia="Calibri" w:hAnsiTheme="minorHAnsi" w:cstheme="minorHAnsi"/>
                <w:b/>
                <w:sz w:val="22"/>
                <w:szCs w:val="22"/>
              </w:rPr>
            </w:pPr>
            <w:r w:rsidRPr="00FD5D49">
              <w:rPr>
                <w:rFonts w:asciiTheme="minorHAnsi" w:eastAsia="Calibri" w:hAnsiTheme="minorHAnsi" w:cstheme="minorHAnsi"/>
                <w:b/>
                <w:sz w:val="22"/>
                <w:szCs w:val="22"/>
              </w:rPr>
              <w:t>2</w:t>
            </w:r>
          </w:p>
        </w:tc>
        <w:tc>
          <w:tcPr>
            <w:tcW w:w="3847" w:type="dxa"/>
            <w:gridSpan w:val="4"/>
            <w:shd w:val="clear" w:color="auto" w:fill="FFFFFF"/>
            <w:vAlign w:val="center"/>
          </w:tcPr>
          <w:p w14:paraId="718F4CC4" w14:textId="77777777" w:rsidR="006120DA" w:rsidRPr="00FD5D49" w:rsidRDefault="006120DA" w:rsidP="006120DA">
            <w:pPr>
              <w:rPr>
                <w:rFonts w:asciiTheme="minorHAnsi" w:eastAsia="Calibri" w:hAnsiTheme="minorHAnsi" w:cstheme="minorHAnsi"/>
                <w:b/>
                <w:sz w:val="22"/>
                <w:szCs w:val="22"/>
              </w:rPr>
            </w:pPr>
            <w:r w:rsidRPr="00FD5D49">
              <w:rPr>
                <w:rFonts w:asciiTheme="minorHAnsi" w:eastAsia="Calibri" w:hAnsiTheme="minorHAnsi" w:cstheme="minorHAnsi"/>
                <w:b/>
                <w:sz w:val="22"/>
                <w:szCs w:val="22"/>
              </w:rPr>
              <w:t>Number of possible annual extensions</w:t>
            </w:r>
          </w:p>
        </w:tc>
        <w:tc>
          <w:tcPr>
            <w:tcW w:w="293" w:type="dxa"/>
            <w:shd w:val="clear" w:color="auto" w:fill="FFFFFF"/>
            <w:vAlign w:val="center"/>
          </w:tcPr>
          <w:p w14:paraId="2180E1A2" w14:textId="314C5104" w:rsidR="006120DA" w:rsidRPr="00FD5D49" w:rsidRDefault="00B23D5E" w:rsidP="00B23D5E">
            <w:pPr>
              <w:jc w:val="center"/>
              <w:rPr>
                <w:rFonts w:asciiTheme="minorHAnsi" w:eastAsia="Calibri" w:hAnsiTheme="minorHAnsi" w:cstheme="minorHAnsi"/>
                <w:b/>
                <w:sz w:val="22"/>
                <w:szCs w:val="22"/>
              </w:rPr>
            </w:pPr>
            <w:r w:rsidRPr="00FD5D49">
              <w:rPr>
                <w:rFonts w:asciiTheme="minorHAnsi" w:eastAsia="Calibri" w:hAnsiTheme="minorHAnsi" w:cstheme="minorHAnsi"/>
                <w:b/>
                <w:sz w:val="22"/>
                <w:szCs w:val="22"/>
              </w:rPr>
              <w:t>4</w:t>
            </w:r>
          </w:p>
        </w:tc>
      </w:tr>
      <w:tr w:rsidR="006120DA" w:rsidRPr="00FD5D49" w14:paraId="5BF34FDF" w14:textId="77777777">
        <w:tc>
          <w:tcPr>
            <w:tcW w:w="3960" w:type="dxa"/>
            <w:gridSpan w:val="2"/>
            <w:shd w:val="clear" w:color="auto" w:fill="FFFFFF"/>
            <w:vAlign w:val="center"/>
          </w:tcPr>
          <w:p w14:paraId="49B24F03" w14:textId="77777777" w:rsidR="006120DA" w:rsidRPr="00FD5D49" w:rsidRDefault="006120DA" w:rsidP="006120DA">
            <w:pPr>
              <w:rPr>
                <w:rFonts w:asciiTheme="minorHAnsi" w:eastAsia="Calibri" w:hAnsiTheme="minorHAnsi" w:cstheme="minorHAnsi"/>
                <w:b/>
                <w:sz w:val="22"/>
                <w:szCs w:val="22"/>
              </w:rPr>
            </w:pPr>
            <w:r w:rsidRPr="00FD5D49">
              <w:rPr>
                <w:rFonts w:asciiTheme="minorHAnsi" w:eastAsia="Calibri" w:hAnsiTheme="minorHAnsi" w:cstheme="minorHAnsi"/>
                <w:b/>
                <w:sz w:val="22"/>
                <w:szCs w:val="22"/>
              </w:rPr>
              <w:t>Available to other State agencies?</w:t>
            </w:r>
          </w:p>
        </w:tc>
        <w:tc>
          <w:tcPr>
            <w:tcW w:w="5490" w:type="dxa"/>
            <w:gridSpan w:val="7"/>
            <w:shd w:val="clear" w:color="auto" w:fill="FFFFFF"/>
            <w:vAlign w:val="center"/>
          </w:tcPr>
          <w:p w14:paraId="588E08C5" w14:textId="6F7C97D0" w:rsidR="006120DA" w:rsidRPr="00FD5D49" w:rsidRDefault="00B23D5E" w:rsidP="006120DA">
            <w:pPr>
              <w:jc w:val="center"/>
              <w:rPr>
                <w:rFonts w:asciiTheme="minorHAnsi" w:eastAsia="Calibri" w:hAnsiTheme="minorHAnsi" w:cstheme="minorHAnsi"/>
                <w:sz w:val="22"/>
                <w:szCs w:val="22"/>
              </w:rPr>
            </w:pPr>
            <w:r w:rsidRPr="00FD5D49">
              <w:rPr>
                <w:rFonts w:asciiTheme="minorHAnsi" w:eastAsia="Calibri" w:hAnsiTheme="minorHAnsi" w:cstheme="minorHAnsi"/>
                <w:sz w:val="22"/>
                <w:szCs w:val="22"/>
              </w:rPr>
              <w:t>No</w:t>
            </w:r>
          </w:p>
        </w:tc>
      </w:tr>
      <w:tr w:rsidR="006120DA" w:rsidRPr="00FD5D49" w14:paraId="611E478B" w14:textId="77777777">
        <w:tc>
          <w:tcPr>
            <w:tcW w:w="3960" w:type="dxa"/>
            <w:gridSpan w:val="2"/>
            <w:shd w:val="clear" w:color="auto" w:fill="FFFFFF"/>
            <w:vAlign w:val="center"/>
          </w:tcPr>
          <w:p w14:paraId="204C03D7" w14:textId="77777777" w:rsidR="006120DA" w:rsidRPr="00FD5D49" w:rsidRDefault="006120DA" w:rsidP="006120DA">
            <w:pPr>
              <w:rPr>
                <w:rFonts w:asciiTheme="minorHAnsi" w:eastAsia="Calibri" w:hAnsiTheme="minorHAnsi" w:cstheme="minorHAnsi"/>
                <w:b/>
                <w:sz w:val="22"/>
                <w:szCs w:val="22"/>
              </w:rPr>
            </w:pPr>
            <w:r w:rsidRPr="00FD5D49">
              <w:rPr>
                <w:rFonts w:asciiTheme="minorHAnsi" w:eastAsia="Calibri" w:hAnsiTheme="minorHAnsi" w:cstheme="minorHAnsi"/>
                <w:b/>
                <w:sz w:val="22"/>
                <w:szCs w:val="22"/>
              </w:rPr>
              <w:t>Available to Political Subdivisions?</w:t>
            </w:r>
          </w:p>
        </w:tc>
        <w:tc>
          <w:tcPr>
            <w:tcW w:w="5490" w:type="dxa"/>
            <w:gridSpan w:val="7"/>
            <w:shd w:val="clear" w:color="auto" w:fill="FFFFFF"/>
            <w:vAlign w:val="center"/>
          </w:tcPr>
          <w:p w14:paraId="1F3C232D" w14:textId="2920C097" w:rsidR="006120DA" w:rsidRPr="00FD5D49" w:rsidRDefault="00B23D5E" w:rsidP="006120DA">
            <w:pPr>
              <w:jc w:val="center"/>
              <w:rPr>
                <w:rFonts w:asciiTheme="minorHAnsi" w:eastAsia="Calibri" w:hAnsiTheme="minorHAnsi" w:cstheme="minorHAnsi"/>
                <w:sz w:val="22"/>
                <w:szCs w:val="22"/>
              </w:rPr>
            </w:pPr>
            <w:r w:rsidRPr="00FD5D49">
              <w:rPr>
                <w:rFonts w:asciiTheme="minorHAnsi" w:eastAsia="Calibri" w:hAnsiTheme="minorHAnsi" w:cstheme="minorHAnsi"/>
                <w:sz w:val="22"/>
                <w:szCs w:val="22"/>
              </w:rPr>
              <w:t>No</w:t>
            </w:r>
          </w:p>
        </w:tc>
      </w:tr>
      <w:tr w:rsidR="006120DA" w:rsidRPr="00FD5D49" w14:paraId="65CF5F3B" w14:textId="77777777">
        <w:tc>
          <w:tcPr>
            <w:tcW w:w="9450" w:type="dxa"/>
            <w:gridSpan w:val="9"/>
            <w:vAlign w:val="center"/>
          </w:tcPr>
          <w:p w14:paraId="2378A143" w14:textId="5DD54B0B" w:rsidR="006120DA" w:rsidRPr="00FD5D49" w:rsidRDefault="006120DA" w:rsidP="006120DA">
            <w:pPr>
              <w:tabs>
                <w:tab w:val="left" w:pos="8640"/>
              </w:tabs>
              <w:rPr>
                <w:rFonts w:asciiTheme="minorHAnsi" w:eastAsia="Calibri" w:hAnsiTheme="minorHAnsi" w:cstheme="minorHAnsi"/>
                <w:b/>
                <w:sz w:val="22"/>
                <w:szCs w:val="22"/>
              </w:rPr>
            </w:pPr>
            <w:r w:rsidRPr="00FD5D49">
              <w:rPr>
                <w:rFonts w:asciiTheme="minorHAnsi" w:eastAsia="Calibri" w:hAnsiTheme="minorHAnsi" w:cstheme="minorHAnsi"/>
                <w:b/>
                <w:sz w:val="22"/>
                <w:szCs w:val="22"/>
              </w:rPr>
              <w:t xml:space="preserve">State Issuing Officer: </w:t>
            </w:r>
          </w:p>
        </w:tc>
      </w:tr>
      <w:tr w:rsidR="006120DA" w:rsidRPr="00FD5D49" w14:paraId="3273DBFD" w14:textId="77777777" w:rsidTr="006120DA">
        <w:tc>
          <w:tcPr>
            <w:tcW w:w="9450" w:type="dxa"/>
            <w:gridSpan w:val="9"/>
            <w:shd w:val="clear" w:color="auto" w:fill="auto"/>
            <w:vAlign w:val="center"/>
          </w:tcPr>
          <w:p w14:paraId="0BD8F8B8" w14:textId="7E52D230" w:rsidR="006120DA" w:rsidRPr="00FD5D49" w:rsidRDefault="006120DA" w:rsidP="006120DA">
            <w:pPr>
              <w:tabs>
                <w:tab w:val="left" w:pos="8640"/>
              </w:tabs>
              <w:ind w:left="162"/>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Kathy Harper </w:t>
            </w:r>
          </w:p>
          <w:p w14:paraId="1DCA52DC" w14:textId="77650522" w:rsidR="006120DA" w:rsidRPr="00FD5D49" w:rsidRDefault="006120DA" w:rsidP="006120DA">
            <w:pPr>
              <w:tabs>
                <w:tab w:val="left" w:pos="8640"/>
              </w:tabs>
              <w:ind w:left="162"/>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Phone: 515-321-7686  </w:t>
            </w:r>
          </w:p>
          <w:p w14:paraId="75D9753F" w14:textId="79E56689" w:rsidR="006120DA" w:rsidRPr="00FD5D49" w:rsidRDefault="006120DA" w:rsidP="006120DA">
            <w:pPr>
              <w:tabs>
                <w:tab w:val="left" w:pos="8640"/>
              </w:tabs>
              <w:ind w:left="162"/>
              <w:rPr>
                <w:rFonts w:asciiTheme="minorHAnsi" w:eastAsia="Calibri" w:hAnsiTheme="minorHAnsi" w:cstheme="minorHAnsi"/>
                <w:b/>
                <w:sz w:val="22"/>
                <w:szCs w:val="22"/>
              </w:rPr>
            </w:pPr>
            <w:r w:rsidRPr="00FD5D49">
              <w:rPr>
                <w:rFonts w:asciiTheme="minorHAnsi" w:eastAsia="Calibri" w:hAnsiTheme="minorHAnsi" w:cstheme="minorHAnsi"/>
                <w:sz w:val="22"/>
                <w:szCs w:val="22"/>
              </w:rPr>
              <w:t>E-mail: Kathy.harper2@iowa.gov</w:t>
            </w:r>
          </w:p>
        </w:tc>
      </w:tr>
      <w:tr w:rsidR="006120DA" w:rsidRPr="00FD5D49" w14:paraId="3797823C" w14:textId="77777777">
        <w:trPr>
          <w:trHeight w:val="368"/>
        </w:trPr>
        <w:tc>
          <w:tcPr>
            <w:tcW w:w="6750" w:type="dxa"/>
            <w:gridSpan w:val="6"/>
            <w:vAlign w:val="center"/>
          </w:tcPr>
          <w:p w14:paraId="21CB342E" w14:textId="77777777" w:rsidR="006120DA" w:rsidRPr="00FD5D49" w:rsidRDefault="006120DA" w:rsidP="006120DA">
            <w:pPr>
              <w:tabs>
                <w:tab w:val="left" w:pos="8640"/>
              </w:tabs>
              <w:rPr>
                <w:rFonts w:asciiTheme="minorHAnsi" w:eastAsia="Calibri" w:hAnsiTheme="minorHAnsi" w:cstheme="minorHAnsi"/>
                <w:b/>
                <w:sz w:val="22"/>
                <w:szCs w:val="22"/>
              </w:rPr>
            </w:pPr>
            <w:r w:rsidRPr="00FD5D49">
              <w:rPr>
                <w:rFonts w:asciiTheme="minorHAnsi" w:eastAsia="Calibri" w:hAnsiTheme="minorHAnsi" w:cstheme="minorHAnsi"/>
                <w:b/>
                <w:sz w:val="22"/>
                <w:szCs w:val="22"/>
              </w:rPr>
              <w:t>PROCUREMENT TIMETABLE—Event or Action</w:t>
            </w:r>
          </w:p>
        </w:tc>
        <w:tc>
          <w:tcPr>
            <w:tcW w:w="2700" w:type="dxa"/>
            <w:gridSpan w:val="3"/>
            <w:vAlign w:val="center"/>
          </w:tcPr>
          <w:p w14:paraId="0B9D9631" w14:textId="77777777" w:rsidR="006120DA" w:rsidRPr="00FD5D49" w:rsidRDefault="006120DA" w:rsidP="006120DA">
            <w:pPr>
              <w:tabs>
                <w:tab w:val="left" w:pos="8640"/>
              </w:tabs>
              <w:jc w:val="center"/>
              <w:rPr>
                <w:rFonts w:asciiTheme="minorHAnsi" w:eastAsia="Calibri" w:hAnsiTheme="minorHAnsi" w:cstheme="minorHAnsi"/>
                <w:b/>
                <w:sz w:val="22"/>
                <w:szCs w:val="22"/>
              </w:rPr>
            </w:pPr>
            <w:r w:rsidRPr="00FD5D49">
              <w:rPr>
                <w:rFonts w:asciiTheme="minorHAnsi" w:eastAsia="Calibri" w:hAnsiTheme="minorHAnsi" w:cstheme="minorHAnsi"/>
                <w:b/>
                <w:sz w:val="22"/>
                <w:szCs w:val="22"/>
              </w:rPr>
              <w:t>Date/Time (Central Time)</w:t>
            </w:r>
          </w:p>
        </w:tc>
      </w:tr>
      <w:tr w:rsidR="006120DA" w:rsidRPr="00FD5D49" w14:paraId="12E1EEEE" w14:textId="77777777">
        <w:tc>
          <w:tcPr>
            <w:tcW w:w="6750" w:type="dxa"/>
            <w:gridSpan w:val="6"/>
            <w:vAlign w:val="center"/>
          </w:tcPr>
          <w:p w14:paraId="4A6C069F" w14:textId="77777777" w:rsidR="006120DA" w:rsidRPr="00FD5D49" w:rsidRDefault="006120DA" w:rsidP="006120DA">
            <w:pPr>
              <w:tabs>
                <w:tab w:val="left" w:pos="8640"/>
              </w:tabs>
              <w:rPr>
                <w:rFonts w:asciiTheme="minorHAnsi" w:eastAsia="Calibri" w:hAnsiTheme="minorHAnsi" w:cstheme="minorHAnsi"/>
                <w:sz w:val="22"/>
                <w:szCs w:val="22"/>
              </w:rPr>
            </w:pPr>
            <w:r w:rsidRPr="00FD5D49">
              <w:rPr>
                <w:rFonts w:asciiTheme="minorHAnsi" w:eastAsia="Calibri" w:hAnsiTheme="minorHAnsi" w:cstheme="minorHAnsi"/>
                <w:sz w:val="22"/>
                <w:szCs w:val="22"/>
              </w:rPr>
              <w:t>State Posts Notice of RFP on TSB website</w:t>
            </w:r>
          </w:p>
        </w:tc>
        <w:tc>
          <w:tcPr>
            <w:tcW w:w="2700" w:type="dxa"/>
            <w:gridSpan w:val="3"/>
            <w:vAlign w:val="center"/>
          </w:tcPr>
          <w:p w14:paraId="2D46DEE6" w14:textId="1E73DA70" w:rsidR="006120DA" w:rsidRPr="00622DFF" w:rsidRDefault="00D742F4" w:rsidP="00622DFF">
            <w:pPr>
              <w:tabs>
                <w:tab w:val="left" w:pos="8640"/>
              </w:tabs>
              <w:jc w:val="center"/>
              <w:rPr>
                <w:rFonts w:asciiTheme="minorHAnsi" w:eastAsia="Calibri" w:hAnsiTheme="minorHAnsi" w:cstheme="minorHAnsi"/>
                <w:sz w:val="22"/>
                <w:szCs w:val="22"/>
              </w:rPr>
            </w:pPr>
            <w:r w:rsidRPr="00622DFF">
              <w:rPr>
                <w:rFonts w:asciiTheme="minorHAnsi" w:eastAsia="Calibri" w:hAnsiTheme="minorHAnsi" w:cstheme="minorHAnsi"/>
                <w:sz w:val="22"/>
                <w:szCs w:val="22"/>
              </w:rPr>
              <w:t>October</w:t>
            </w:r>
            <w:r w:rsidR="00710C74" w:rsidRPr="00622DFF">
              <w:rPr>
                <w:rFonts w:asciiTheme="minorHAnsi" w:eastAsia="Calibri" w:hAnsiTheme="minorHAnsi" w:cstheme="minorHAnsi"/>
                <w:sz w:val="22"/>
                <w:szCs w:val="22"/>
              </w:rPr>
              <w:t xml:space="preserve"> </w:t>
            </w:r>
            <w:r w:rsidR="00622DFF" w:rsidRPr="00622DFF">
              <w:rPr>
                <w:rFonts w:asciiTheme="minorHAnsi" w:eastAsia="Calibri" w:hAnsiTheme="minorHAnsi" w:cstheme="minorHAnsi"/>
                <w:sz w:val="22"/>
                <w:szCs w:val="22"/>
              </w:rPr>
              <w:t>20</w:t>
            </w:r>
            <w:r w:rsidRPr="00622DFF">
              <w:rPr>
                <w:rFonts w:asciiTheme="minorHAnsi" w:eastAsia="Calibri" w:hAnsiTheme="minorHAnsi" w:cstheme="minorHAnsi"/>
                <w:sz w:val="22"/>
                <w:szCs w:val="22"/>
              </w:rPr>
              <w:t>, 2023</w:t>
            </w:r>
          </w:p>
        </w:tc>
      </w:tr>
      <w:tr w:rsidR="006120DA" w:rsidRPr="00FD5D49" w14:paraId="6D6D91A9" w14:textId="77777777">
        <w:tc>
          <w:tcPr>
            <w:tcW w:w="6750" w:type="dxa"/>
            <w:gridSpan w:val="6"/>
            <w:vAlign w:val="center"/>
          </w:tcPr>
          <w:p w14:paraId="0097DDFB" w14:textId="77777777" w:rsidR="006120DA" w:rsidRPr="00FD5D49" w:rsidRDefault="006120DA" w:rsidP="006120DA">
            <w:pPr>
              <w:tabs>
                <w:tab w:val="left" w:pos="8640"/>
              </w:tabs>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State Issues RFP </w:t>
            </w:r>
          </w:p>
        </w:tc>
        <w:tc>
          <w:tcPr>
            <w:tcW w:w="2700" w:type="dxa"/>
            <w:gridSpan w:val="3"/>
            <w:vAlign w:val="center"/>
          </w:tcPr>
          <w:p w14:paraId="5D2B9E87" w14:textId="401A0045" w:rsidR="006120DA" w:rsidRPr="00622DFF" w:rsidRDefault="00D742F4" w:rsidP="00622DFF">
            <w:pPr>
              <w:tabs>
                <w:tab w:val="left" w:pos="8640"/>
              </w:tabs>
              <w:jc w:val="center"/>
              <w:rPr>
                <w:rFonts w:asciiTheme="minorHAnsi" w:eastAsia="Calibri" w:hAnsiTheme="minorHAnsi" w:cstheme="minorHAnsi"/>
                <w:sz w:val="22"/>
                <w:szCs w:val="22"/>
              </w:rPr>
            </w:pPr>
            <w:r w:rsidRPr="00622DFF">
              <w:rPr>
                <w:rFonts w:asciiTheme="minorHAnsi" w:eastAsia="Calibri" w:hAnsiTheme="minorHAnsi" w:cstheme="minorHAnsi"/>
                <w:sz w:val="22"/>
                <w:szCs w:val="22"/>
              </w:rPr>
              <w:t xml:space="preserve">October </w:t>
            </w:r>
            <w:r w:rsidR="00710C74" w:rsidRPr="00622DFF">
              <w:rPr>
                <w:rFonts w:asciiTheme="minorHAnsi" w:eastAsia="Calibri" w:hAnsiTheme="minorHAnsi" w:cstheme="minorHAnsi"/>
                <w:sz w:val="22"/>
                <w:szCs w:val="22"/>
              </w:rPr>
              <w:t>2</w:t>
            </w:r>
            <w:r w:rsidR="00622DFF" w:rsidRPr="00622DFF">
              <w:rPr>
                <w:rFonts w:asciiTheme="minorHAnsi" w:eastAsia="Calibri" w:hAnsiTheme="minorHAnsi" w:cstheme="minorHAnsi"/>
                <w:sz w:val="22"/>
                <w:szCs w:val="22"/>
              </w:rPr>
              <w:t>2</w:t>
            </w:r>
            <w:r w:rsidRPr="00622DFF">
              <w:rPr>
                <w:rFonts w:asciiTheme="minorHAnsi" w:eastAsia="Calibri" w:hAnsiTheme="minorHAnsi" w:cstheme="minorHAnsi"/>
                <w:sz w:val="22"/>
                <w:szCs w:val="22"/>
              </w:rPr>
              <w:t>, 2023</w:t>
            </w:r>
          </w:p>
        </w:tc>
      </w:tr>
      <w:tr w:rsidR="006120DA" w:rsidRPr="00FD5D49" w14:paraId="344E98CC" w14:textId="77777777">
        <w:trPr>
          <w:trHeight w:val="341"/>
        </w:trPr>
        <w:tc>
          <w:tcPr>
            <w:tcW w:w="6750" w:type="dxa"/>
            <w:gridSpan w:val="6"/>
            <w:vAlign w:val="center"/>
          </w:tcPr>
          <w:p w14:paraId="1F79E5ED" w14:textId="77777777" w:rsidR="006120DA" w:rsidRPr="00FD5D49" w:rsidRDefault="006120DA" w:rsidP="006120DA">
            <w:pPr>
              <w:tabs>
                <w:tab w:val="left" w:pos="8640"/>
              </w:tabs>
              <w:rPr>
                <w:rFonts w:asciiTheme="minorHAnsi" w:eastAsia="Calibri" w:hAnsiTheme="minorHAnsi" w:cstheme="minorHAnsi"/>
                <w:sz w:val="22"/>
                <w:szCs w:val="22"/>
              </w:rPr>
            </w:pPr>
            <w:r w:rsidRPr="00FD5D49">
              <w:rPr>
                <w:rFonts w:asciiTheme="minorHAnsi" w:eastAsia="Calibri" w:hAnsiTheme="minorHAnsi" w:cstheme="minorHAnsi"/>
                <w:sz w:val="22"/>
                <w:szCs w:val="22"/>
              </w:rPr>
              <w:t>RFP written questions, requests for clarification, and suggested changes from Respondents due</w:t>
            </w:r>
          </w:p>
        </w:tc>
        <w:tc>
          <w:tcPr>
            <w:tcW w:w="2700" w:type="dxa"/>
            <w:gridSpan w:val="3"/>
            <w:vAlign w:val="center"/>
          </w:tcPr>
          <w:p w14:paraId="458E06BF" w14:textId="77777777" w:rsidR="006120DA" w:rsidRDefault="00710C74" w:rsidP="00622DFF">
            <w:pPr>
              <w:tabs>
                <w:tab w:val="left" w:pos="8640"/>
              </w:tabs>
              <w:jc w:val="center"/>
              <w:rPr>
                <w:rFonts w:asciiTheme="minorHAnsi" w:eastAsia="Calibri" w:hAnsiTheme="minorHAnsi" w:cstheme="minorHAnsi"/>
                <w:sz w:val="22"/>
                <w:szCs w:val="22"/>
              </w:rPr>
            </w:pPr>
            <w:r w:rsidRPr="00622DFF">
              <w:rPr>
                <w:rFonts w:asciiTheme="minorHAnsi" w:eastAsia="Calibri" w:hAnsiTheme="minorHAnsi" w:cstheme="minorHAnsi"/>
                <w:sz w:val="22"/>
                <w:szCs w:val="22"/>
              </w:rPr>
              <w:t xml:space="preserve">November </w:t>
            </w:r>
            <w:r w:rsidR="00622DFF" w:rsidRPr="00622DFF">
              <w:rPr>
                <w:rFonts w:asciiTheme="minorHAnsi" w:eastAsia="Calibri" w:hAnsiTheme="minorHAnsi" w:cstheme="minorHAnsi"/>
                <w:sz w:val="22"/>
                <w:szCs w:val="22"/>
              </w:rPr>
              <w:t>4</w:t>
            </w:r>
            <w:r w:rsidRPr="00622DFF">
              <w:rPr>
                <w:rFonts w:asciiTheme="minorHAnsi" w:eastAsia="Calibri" w:hAnsiTheme="minorHAnsi" w:cstheme="minorHAnsi"/>
                <w:sz w:val="22"/>
                <w:szCs w:val="22"/>
              </w:rPr>
              <w:t xml:space="preserve">, </w:t>
            </w:r>
            <w:r w:rsidR="00D742F4" w:rsidRPr="00622DFF">
              <w:rPr>
                <w:rFonts w:asciiTheme="minorHAnsi" w:eastAsia="Calibri" w:hAnsiTheme="minorHAnsi" w:cstheme="minorHAnsi"/>
                <w:sz w:val="22"/>
                <w:szCs w:val="22"/>
              </w:rPr>
              <w:t>2023</w:t>
            </w:r>
          </w:p>
          <w:p w14:paraId="22766D5F" w14:textId="283EE7DD" w:rsidR="003212EE" w:rsidRPr="00622DFF" w:rsidRDefault="003212EE" w:rsidP="00622DFF">
            <w:pPr>
              <w:tabs>
                <w:tab w:val="left" w:pos="8640"/>
              </w:tabs>
              <w:jc w:val="center"/>
              <w:rPr>
                <w:rFonts w:asciiTheme="minorHAnsi" w:eastAsia="Calibri" w:hAnsiTheme="minorHAnsi" w:cstheme="minorHAnsi"/>
                <w:sz w:val="22"/>
                <w:szCs w:val="22"/>
              </w:rPr>
            </w:pPr>
            <w:r>
              <w:rPr>
                <w:rFonts w:asciiTheme="minorHAnsi" w:eastAsia="Calibri" w:hAnsiTheme="minorHAnsi" w:cstheme="minorHAnsi"/>
                <w:sz w:val="22"/>
                <w:szCs w:val="22"/>
              </w:rPr>
              <w:t>2:00 PM</w:t>
            </w:r>
          </w:p>
        </w:tc>
      </w:tr>
      <w:tr w:rsidR="006120DA" w:rsidRPr="00FD5D49" w14:paraId="360CE75B" w14:textId="77777777">
        <w:trPr>
          <w:trHeight w:val="341"/>
        </w:trPr>
        <w:tc>
          <w:tcPr>
            <w:tcW w:w="6750" w:type="dxa"/>
            <w:gridSpan w:val="6"/>
            <w:vAlign w:val="center"/>
          </w:tcPr>
          <w:p w14:paraId="237BD013" w14:textId="77777777" w:rsidR="006120DA" w:rsidRPr="00FD5D49" w:rsidRDefault="006120DA" w:rsidP="006120DA">
            <w:pPr>
              <w:tabs>
                <w:tab w:val="left" w:pos="8640"/>
              </w:tabs>
              <w:rPr>
                <w:rFonts w:asciiTheme="minorHAnsi" w:eastAsia="Calibri" w:hAnsiTheme="minorHAnsi" w:cstheme="minorHAnsi"/>
                <w:sz w:val="22"/>
                <w:szCs w:val="22"/>
              </w:rPr>
            </w:pPr>
            <w:bookmarkStart w:id="0" w:name="_heading=h.gjdgxs" w:colFirst="0" w:colLast="0"/>
            <w:bookmarkEnd w:id="0"/>
            <w:r w:rsidRPr="00FD5D49">
              <w:rPr>
                <w:rFonts w:asciiTheme="minorHAnsi" w:eastAsia="Calibri" w:hAnsiTheme="minorHAnsi" w:cstheme="minorHAnsi"/>
                <w:sz w:val="22"/>
                <w:szCs w:val="22"/>
              </w:rPr>
              <w:t>Proposals Due</w:t>
            </w:r>
          </w:p>
        </w:tc>
        <w:tc>
          <w:tcPr>
            <w:tcW w:w="2700" w:type="dxa"/>
            <w:gridSpan w:val="3"/>
            <w:vAlign w:val="center"/>
          </w:tcPr>
          <w:p w14:paraId="7C07409A" w14:textId="77777777" w:rsidR="006120DA" w:rsidRDefault="00D742F4" w:rsidP="006120DA">
            <w:pPr>
              <w:tabs>
                <w:tab w:val="left" w:pos="8640"/>
              </w:tabs>
              <w:jc w:val="center"/>
              <w:rPr>
                <w:rFonts w:asciiTheme="minorHAnsi" w:eastAsia="Calibri" w:hAnsiTheme="minorHAnsi" w:cstheme="minorHAnsi"/>
                <w:sz w:val="22"/>
                <w:szCs w:val="22"/>
              </w:rPr>
            </w:pPr>
            <w:r w:rsidRPr="00622DFF">
              <w:rPr>
                <w:rFonts w:asciiTheme="minorHAnsi" w:eastAsia="Calibri" w:hAnsiTheme="minorHAnsi" w:cstheme="minorHAnsi"/>
                <w:sz w:val="22"/>
                <w:szCs w:val="22"/>
              </w:rPr>
              <w:t>November 30, 2023</w:t>
            </w:r>
          </w:p>
          <w:p w14:paraId="5FEA2EA9" w14:textId="321E5134" w:rsidR="003212EE" w:rsidRPr="00622DFF" w:rsidRDefault="003212EE" w:rsidP="003212EE">
            <w:pPr>
              <w:tabs>
                <w:tab w:val="left" w:pos="8640"/>
              </w:tabs>
              <w:jc w:val="center"/>
              <w:rPr>
                <w:rFonts w:asciiTheme="minorHAnsi" w:eastAsia="Calibri" w:hAnsiTheme="minorHAnsi" w:cstheme="minorHAnsi"/>
                <w:sz w:val="22"/>
                <w:szCs w:val="22"/>
              </w:rPr>
            </w:pPr>
            <w:r>
              <w:rPr>
                <w:rFonts w:asciiTheme="minorHAnsi" w:eastAsia="Calibri" w:hAnsiTheme="minorHAnsi" w:cstheme="minorHAnsi"/>
                <w:sz w:val="22"/>
                <w:szCs w:val="22"/>
              </w:rPr>
              <w:t xml:space="preserve">2:00 </w:t>
            </w:r>
            <w:bookmarkStart w:id="1" w:name="_GoBack"/>
            <w:bookmarkEnd w:id="1"/>
            <w:r>
              <w:rPr>
                <w:rFonts w:asciiTheme="minorHAnsi" w:eastAsia="Calibri" w:hAnsiTheme="minorHAnsi" w:cstheme="minorHAnsi"/>
                <w:sz w:val="22"/>
                <w:szCs w:val="22"/>
              </w:rPr>
              <w:t>PM</w:t>
            </w:r>
          </w:p>
        </w:tc>
      </w:tr>
      <w:tr w:rsidR="006120DA" w:rsidRPr="00FD5D49" w14:paraId="309B02F9" w14:textId="77777777">
        <w:tc>
          <w:tcPr>
            <w:tcW w:w="9450" w:type="dxa"/>
            <w:gridSpan w:val="9"/>
            <w:vAlign w:val="center"/>
          </w:tcPr>
          <w:p w14:paraId="28145F5C" w14:textId="77777777" w:rsidR="006120DA" w:rsidRPr="00FD5D49" w:rsidRDefault="006120DA" w:rsidP="006120DA">
            <w:pPr>
              <w:tabs>
                <w:tab w:val="left" w:pos="8640"/>
              </w:tabs>
              <w:rPr>
                <w:rFonts w:asciiTheme="minorHAnsi" w:eastAsia="Calibri" w:hAnsiTheme="minorHAnsi" w:cstheme="minorHAnsi"/>
                <w:b/>
                <w:sz w:val="22"/>
                <w:szCs w:val="22"/>
              </w:rPr>
            </w:pPr>
            <w:r w:rsidRPr="00FD5D49">
              <w:rPr>
                <w:rFonts w:asciiTheme="minorHAnsi" w:eastAsia="Calibri" w:hAnsiTheme="minorHAnsi" w:cstheme="minorHAnsi"/>
                <w:b/>
                <w:sz w:val="22"/>
                <w:szCs w:val="22"/>
              </w:rPr>
              <w:t>Relevant Websites</w:t>
            </w:r>
          </w:p>
        </w:tc>
      </w:tr>
      <w:tr w:rsidR="006120DA" w:rsidRPr="00FD5D49" w14:paraId="02553BFB" w14:textId="77777777">
        <w:tc>
          <w:tcPr>
            <w:tcW w:w="9450" w:type="dxa"/>
            <w:gridSpan w:val="9"/>
            <w:vAlign w:val="center"/>
          </w:tcPr>
          <w:p w14:paraId="45CDC6ED" w14:textId="58E0661C" w:rsidR="006120DA" w:rsidRPr="00FD5D49" w:rsidRDefault="006120DA" w:rsidP="006120DA">
            <w:pPr>
              <w:tabs>
                <w:tab w:val="left" w:pos="8640"/>
              </w:tabs>
              <w:rPr>
                <w:rFonts w:asciiTheme="minorHAnsi" w:eastAsia="Calibri" w:hAnsiTheme="minorHAnsi" w:cstheme="minorHAnsi"/>
                <w:b/>
                <w:sz w:val="22"/>
                <w:szCs w:val="22"/>
              </w:rPr>
            </w:pPr>
            <w:r w:rsidRPr="00FD5D49">
              <w:rPr>
                <w:rFonts w:asciiTheme="minorHAnsi" w:eastAsia="Calibri" w:hAnsiTheme="minorHAnsi" w:cstheme="minorHAnsi"/>
                <w:sz w:val="22"/>
                <w:szCs w:val="22"/>
              </w:rPr>
              <w:t xml:space="preserve">Internet website where Addenda to this RFP </w:t>
            </w:r>
            <w:proofErr w:type="gramStart"/>
            <w:r w:rsidRPr="00FD5D49">
              <w:rPr>
                <w:rFonts w:asciiTheme="minorHAnsi" w:eastAsia="Calibri" w:hAnsiTheme="minorHAnsi" w:cstheme="minorHAnsi"/>
                <w:sz w:val="22"/>
                <w:szCs w:val="22"/>
              </w:rPr>
              <w:t>will be posted</w:t>
            </w:r>
            <w:proofErr w:type="gramEnd"/>
            <w:r w:rsidRPr="00FD5D49">
              <w:rPr>
                <w:rFonts w:asciiTheme="minorHAnsi" w:eastAsia="Calibri" w:hAnsiTheme="minorHAnsi" w:cstheme="minorHAnsi"/>
                <w:sz w:val="22"/>
                <w:szCs w:val="22"/>
              </w:rPr>
              <w:t xml:space="preserve"> </w:t>
            </w:r>
            <w:hyperlink r:id="rId9">
              <w:r w:rsidRPr="00FD5D49">
                <w:rPr>
                  <w:rFonts w:asciiTheme="minorHAnsi" w:eastAsia="Calibri" w:hAnsiTheme="minorHAnsi" w:cstheme="minorHAnsi"/>
                  <w:color w:val="0000FF"/>
                  <w:sz w:val="22"/>
                  <w:szCs w:val="22"/>
                  <w:u w:val="single"/>
                </w:rPr>
                <w:t>http://bidopportunities.iowa.gov</w:t>
              </w:r>
            </w:hyperlink>
            <w:r w:rsidRPr="00FD5D49">
              <w:rPr>
                <w:rFonts w:asciiTheme="minorHAnsi" w:eastAsia="Calibri" w:hAnsiTheme="minorHAnsi" w:cstheme="minorHAnsi"/>
                <w:color w:val="0000FF"/>
                <w:sz w:val="22"/>
                <w:szCs w:val="22"/>
                <w:u w:val="single"/>
              </w:rPr>
              <w:t xml:space="preserve"> </w:t>
            </w:r>
            <w:r w:rsidRPr="00FD5D49">
              <w:rPr>
                <w:rFonts w:asciiTheme="minorHAnsi" w:eastAsia="Calibri" w:hAnsiTheme="minorHAnsi" w:cstheme="minorHAnsi"/>
                <w:sz w:val="22"/>
                <w:szCs w:val="22"/>
              </w:rPr>
              <w:t xml:space="preserve">and </w:t>
            </w:r>
            <w:hyperlink r:id="rId10" w:history="1">
              <w:r w:rsidRPr="00FD5D49">
                <w:rPr>
                  <w:rStyle w:val="Hyperlink"/>
                  <w:rFonts w:asciiTheme="minorHAnsi" w:hAnsiTheme="minorHAnsi" w:cstheme="minorHAnsi"/>
                  <w:sz w:val="22"/>
                  <w:szCs w:val="22"/>
                </w:rPr>
                <w:t>IMPACS Electronic Procurement System</w:t>
              </w:r>
            </w:hyperlink>
            <w:r w:rsidRPr="00FD5D49">
              <w:rPr>
                <w:rStyle w:val="Hyperlink"/>
                <w:rFonts w:asciiTheme="minorHAnsi" w:hAnsiTheme="minorHAnsi" w:cstheme="minorHAnsi"/>
                <w:color w:val="auto"/>
                <w:sz w:val="22"/>
                <w:szCs w:val="22"/>
                <w:u w:val="none"/>
              </w:rPr>
              <w:t>.</w:t>
            </w:r>
          </w:p>
        </w:tc>
      </w:tr>
      <w:tr w:rsidR="006120DA" w:rsidRPr="00FD5D49" w14:paraId="3892D38E" w14:textId="77777777">
        <w:tc>
          <w:tcPr>
            <w:tcW w:w="9450" w:type="dxa"/>
            <w:gridSpan w:val="9"/>
            <w:vAlign w:val="center"/>
          </w:tcPr>
          <w:p w14:paraId="4F242456" w14:textId="4FC23A90" w:rsidR="006120DA" w:rsidRPr="00FD5D49" w:rsidRDefault="006120DA" w:rsidP="00D742F4">
            <w:pPr>
              <w:tabs>
                <w:tab w:val="left" w:pos="8640"/>
              </w:tabs>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Internet website where contract terms and conditions are posted </w:t>
            </w:r>
            <w:hyperlink r:id="rId11">
              <w:r w:rsidRPr="00FD5D49">
                <w:rPr>
                  <w:rFonts w:asciiTheme="minorHAnsi" w:eastAsia="Calibri" w:hAnsiTheme="minorHAnsi" w:cstheme="minorHAnsi"/>
                  <w:color w:val="0000FF"/>
                  <w:sz w:val="22"/>
                  <w:szCs w:val="22"/>
                  <w:u w:val="single"/>
                </w:rPr>
                <w:t>https://das.iowa.gov/sites/default/files/procurement/pdf/050116%20terms%20services.pdf</w:t>
              </w:r>
            </w:hyperlink>
            <w:r w:rsidRPr="00FD5D49">
              <w:rPr>
                <w:rFonts w:asciiTheme="minorHAnsi" w:eastAsia="Calibri" w:hAnsiTheme="minorHAnsi" w:cstheme="minorHAnsi"/>
                <w:sz w:val="22"/>
                <w:szCs w:val="22"/>
              </w:rPr>
              <w:t xml:space="preserve"> </w:t>
            </w:r>
          </w:p>
        </w:tc>
      </w:tr>
      <w:tr w:rsidR="006120DA" w:rsidRPr="00FD5D49" w14:paraId="61890FDA" w14:textId="77777777">
        <w:tc>
          <w:tcPr>
            <w:tcW w:w="9450" w:type="dxa"/>
            <w:gridSpan w:val="9"/>
            <w:vAlign w:val="center"/>
          </w:tcPr>
          <w:p w14:paraId="73CAC008" w14:textId="77777777" w:rsidR="006120DA" w:rsidRPr="00FD5D49" w:rsidRDefault="006120DA" w:rsidP="006120DA">
            <w:pPr>
              <w:ind w:right="162"/>
              <w:rPr>
                <w:rFonts w:asciiTheme="minorHAnsi" w:eastAsia="Calibri" w:hAnsiTheme="minorHAnsi" w:cstheme="minorHAnsi"/>
                <w:b/>
                <w:sz w:val="22"/>
                <w:szCs w:val="22"/>
              </w:rPr>
            </w:pPr>
            <w:r w:rsidRPr="00FD5D49">
              <w:rPr>
                <w:rFonts w:asciiTheme="minorHAnsi" w:eastAsia="Calibri" w:hAnsiTheme="minorHAnsi" w:cstheme="minorHAnsi"/>
                <w:b/>
                <w:sz w:val="22"/>
                <w:szCs w:val="22"/>
              </w:rPr>
              <w:t>Firm Proposal Terms</w:t>
            </w:r>
          </w:p>
          <w:p w14:paraId="4435DDC1" w14:textId="77777777" w:rsidR="006120DA" w:rsidRPr="00FD5D49" w:rsidRDefault="006120DA" w:rsidP="006120DA">
            <w:pPr>
              <w:tabs>
                <w:tab w:val="left" w:pos="8640"/>
              </w:tabs>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minimum number of days following the deadline for submitting proposals that the Respondent guarantees all proposal terms, including price, will remain firm is 120 Days. </w:t>
            </w:r>
          </w:p>
        </w:tc>
      </w:tr>
    </w:tbl>
    <w:p w14:paraId="0AD03B13" w14:textId="77777777" w:rsidR="00745842" w:rsidRPr="00FD5D49" w:rsidRDefault="00745842">
      <w:pPr>
        <w:rPr>
          <w:rFonts w:asciiTheme="minorHAnsi" w:eastAsia="Calibri" w:hAnsiTheme="minorHAnsi" w:cstheme="minorHAnsi"/>
          <w:b/>
          <w:sz w:val="22"/>
          <w:szCs w:val="22"/>
        </w:rPr>
      </w:pPr>
      <w:r w:rsidRPr="00FD5D49">
        <w:rPr>
          <w:rFonts w:asciiTheme="minorHAnsi" w:eastAsia="Calibri" w:hAnsiTheme="minorHAnsi" w:cstheme="minorHAnsi"/>
          <w:sz w:val="22"/>
          <w:szCs w:val="22"/>
        </w:rPr>
        <w:br w:type="page"/>
      </w:r>
    </w:p>
    <w:p w14:paraId="7208CF1A" w14:textId="77777777" w:rsidR="009F5A44" w:rsidRPr="00FD5D49" w:rsidRDefault="009F5A44" w:rsidP="009F5A44">
      <w:pPr>
        <w:jc w:val="center"/>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lastRenderedPageBreak/>
        <w:t>Table of Contents</w:t>
      </w:r>
    </w:p>
    <w:p w14:paraId="56FE171C" w14:textId="4FFFBA48" w:rsidR="009F5A44" w:rsidRPr="00FD5D49" w:rsidRDefault="009F5A44" w:rsidP="009F5A44">
      <w:pPr>
        <w:jc w:val="center"/>
        <w:rPr>
          <w:rFonts w:asciiTheme="minorHAnsi" w:eastAsia="Times New Roman" w:hAnsiTheme="minorHAnsi" w:cstheme="minorHAnsi"/>
          <w:sz w:val="22"/>
          <w:szCs w:val="22"/>
        </w:rPr>
      </w:pPr>
    </w:p>
    <w:p w14:paraId="67B3E7A6" w14:textId="77777777" w:rsidR="00883648" w:rsidRPr="00FD5D49" w:rsidRDefault="00883648" w:rsidP="00883648">
      <w:pPr>
        <w:numPr>
          <w:ilvl w:val="0"/>
          <w:numId w:val="19"/>
        </w:numPr>
        <w:tabs>
          <w:tab w:val="clear" w:pos="720"/>
          <w:tab w:val="num" w:pos="2070"/>
        </w:tabs>
        <w:ind w:left="36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INTRODUCTION</w:t>
      </w:r>
    </w:p>
    <w:p w14:paraId="7BCAB39A" w14:textId="77777777" w:rsidR="00883648" w:rsidRPr="00FD5D49" w:rsidRDefault="00883648" w:rsidP="00883648">
      <w:pPr>
        <w:ind w:left="36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1.1</w:t>
      </w:r>
      <w:r w:rsidRPr="00FD5D49">
        <w:rPr>
          <w:rFonts w:asciiTheme="minorHAnsi" w:eastAsia="Times New Roman" w:hAnsiTheme="minorHAnsi" w:cstheme="minorHAnsi"/>
          <w:b/>
          <w:bCs/>
          <w:color w:val="000000"/>
          <w:sz w:val="22"/>
          <w:szCs w:val="22"/>
        </w:rPr>
        <w:tab/>
        <w:t xml:space="preserve"> Purpose</w:t>
      </w:r>
    </w:p>
    <w:p w14:paraId="2A591528" w14:textId="77777777" w:rsidR="00883648" w:rsidRPr="00FD5D49" w:rsidRDefault="00883648" w:rsidP="00883648">
      <w:pPr>
        <w:ind w:firstLine="36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1.2</w:t>
      </w:r>
      <w:r w:rsidRPr="00FD5D49">
        <w:rPr>
          <w:rFonts w:asciiTheme="minorHAnsi" w:eastAsia="Times New Roman" w:hAnsiTheme="minorHAnsi" w:cstheme="minorHAnsi"/>
          <w:b/>
          <w:bCs/>
          <w:color w:val="000000"/>
          <w:sz w:val="22"/>
          <w:szCs w:val="22"/>
        </w:rPr>
        <w:tab/>
        <w:t xml:space="preserve"> Definitions</w:t>
      </w:r>
    </w:p>
    <w:p w14:paraId="368D5CE6" w14:textId="77777777" w:rsidR="00883648" w:rsidRPr="00FD5D49" w:rsidRDefault="00883648" w:rsidP="00883648">
      <w:pPr>
        <w:ind w:firstLine="36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1.3</w:t>
      </w:r>
      <w:r w:rsidRPr="00FD5D49">
        <w:rPr>
          <w:rFonts w:asciiTheme="minorHAnsi" w:eastAsia="Times New Roman" w:hAnsiTheme="minorHAnsi" w:cstheme="minorHAnsi"/>
          <w:b/>
          <w:bCs/>
          <w:color w:val="000000"/>
          <w:sz w:val="22"/>
          <w:szCs w:val="22"/>
        </w:rPr>
        <w:tab/>
        <w:t xml:space="preserve"> Overview of the RFP Process</w:t>
      </w:r>
    </w:p>
    <w:p w14:paraId="6831B453" w14:textId="77777777" w:rsidR="00883648" w:rsidRPr="00FD5D49" w:rsidRDefault="00883648" w:rsidP="00883648">
      <w:pPr>
        <w:ind w:firstLine="36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1.4</w:t>
      </w:r>
      <w:r w:rsidRPr="00FD5D49">
        <w:rPr>
          <w:rFonts w:asciiTheme="minorHAnsi" w:eastAsia="Times New Roman" w:hAnsiTheme="minorHAnsi" w:cstheme="minorHAnsi"/>
          <w:b/>
          <w:bCs/>
          <w:color w:val="000000"/>
          <w:sz w:val="22"/>
          <w:szCs w:val="22"/>
        </w:rPr>
        <w:tab/>
        <w:t xml:space="preserve"> Background Information</w:t>
      </w:r>
    </w:p>
    <w:p w14:paraId="55DFCD03" w14:textId="77777777" w:rsidR="00883648" w:rsidRPr="00FD5D49" w:rsidRDefault="00883648" w:rsidP="00883648">
      <w:pPr>
        <w:ind w:firstLine="360"/>
        <w:jc w:val="both"/>
        <w:textAlignment w:val="baseline"/>
        <w:rPr>
          <w:rFonts w:asciiTheme="minorHAnsi" w:eastAsia="Times New Roman" w:hAnsiTheme="minorHAnsi" w:cstheme="minorHAnsi"/>
          <w:b/>
          <w:bCs/>
          <w:color w:val="000000"/>
          <w:sz w:val="22"/>
          <w:szCs w:val="22"/>
        </w:rPr>
      </w:pPr>
    </w:p>
    <w:p w14:paraId="05C8C569" w14:textId="77777777" w:rsidR="00883648" w:rsidRPr="00FD5D49" w:rsidRDefault="00883648" w:rsidP="00883648">
      <w:pPr>
        <w:numPr>
          <w:ilvl w:val="0"/>
          <w:numId w:val="19"/>
        </w:numPr>
        <w:tabs>
          <w:tab w:val="clear" w:pos="720"/>
          <w:tab w:val="num" w:pos="2070"/>
        </w:tabs>
        <w:ind w:left="36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ADMINISTRATIVE INFORMATION</w:t>
      </w:r>
    </w:p>
    <w:p w14:paraId="0249EE0B"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2.1</w:t>
      </w:r>
      <w:r w:rsidRPr="00FD5D49">
        <w:rPr>
          <w:rFonts w:asciiTheme="minorHAnsi" w:eastAsia="Times New Roman" w:hAnsiTheme="minorHAnsi" w:cstheme="minorHAnsi"/>
          <w:b/>
          <w:bCs/>
          <w:color w:val="000000"/>
          <w:sz w:val="22"/>
          <w:szCs w:val="22"/>
        </w:rPr>
        <w:tab/>
        <w:t>Issuing Officer</w:t>
      </w:r>
    </w:p>
    <w:p w14:paraId="693DC581"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2.2</w:t>
      </w:r>
      <w:r w:rsidRPr="00FD5D49">
        <w:rPr>
          <w:rFonts w:asciiTheme="minorHAnsi" w:eastAsia="Times New Roman" w:hAnsiTheme="minorHAnsi" w:cstheme="minorHAnsi"/>
          <w:b/>
          <w:bCs/>
          <w:color w:val="000000"/>
          <w:sz w:val="22"/>
          <w:szCs w:val="22"/>
        </w:rPr>
        <w:tab/>
        <w:t>Restriction on Communication</w:t>
      </w:r>
    </w:p>
    <w:p w14:paraId="01CED7D6"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2.3</w:t>
      </w:r>
      <w:r w:rsidRPr="00FD5D49">
        <w:rPr>
          <w:rFonts w:asciiTheme="minorHAnsi" w:eastAsia="Times New Roman" w:hAnsiTheme="minorHAnsi" w:cstheme="minorHAnsi"/>
          <w:b/>
          <w:bCs/>
          <w:color w:val="000000"/>
          <w:sz w:val="22"/>
          <w:szCs w:val="22"/>
        </w:rPr>
        <w:tab/>
        <w:t>Downloading the RFP from the Internet</w:t>
      </w:r>
    </w:p>
    <w:p w14:paraId="773ADB6B"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2.4</w:t>
      </w:r>
      <w:r w:rsidRPr="00FD5D49">
        <w:rPr>
          <w:rFonts w:asciiTheme="minorHAnsi" w:eastAsia="Times New Roman" w:hAnsiTheme="minorHAnsi" w:cstheme="minorHAnsi"/>
          <w:b/>
          <w:bCs/>
          <w:color w:val="000000"/>
          <w:sz w:val="22"/>
          <w:szCs w:val="22"/>
        </w:rPr>
        <w:tab/>
        <w:t>Procurement Timetable</w:t>
      </w:r>
    </w:p>
    <w:p w14:paraId="28009E4C"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2.5</w:t>
      </w:r>
      <w:r w:rsidRPr="00FD5D49">
        <w:rPr>
          <w:rFonts w:asciiTheme="minorHAnsi" w:eastAsia="Times New Roman" w:hAnsiTheme="minorHAnsi" w:cstheme="minorHAnsi"/>
          <w:b/>
          <w:bCs/>
          <w:color w:val="000000"/>
          <w:sz w:val="22"/>
          <w:szCs w:val="22"/>
        </w:rPr>
        <w:tab/>
        <w:t>Questions, Requests for Clarification and Suggested Changes</w:t>
      </w:r>
    </w:p>
    <w:p w14:paraId="3AC58EEB"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2.6</w:t>
      </w:r>
      <w:r w:rsidRPr="00FD5D49">
        <w:rPr>
          <w:rFonts w:asciiTheme="minorHAnsi" w:eastAsia="Times New Roman" w:hAnsiTheme="minorHAnsi" w:cstheme="minorHAnsi"/>
          <w:b/>
          <w:bCs/>
          <w:color w:val="000000"/>
          <w:sz w:val="22"/>
          <w:szCs w:val="22"/>
        </w:rPr>
        <w:tab/>
        <w:t>Amendment to RFP</w:t>
      </w:r>
    </w:p>
    <w:p w14:paraId="4808A7E2"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2.7</w:t>
      </w:r>
      <w:r w:rsidRPr="00FD5D49">
        <w:rPr>
          <w:rFonts w:asciiTheme="minorHAnsi" w:eastAsia="Times New Roman" w:hAnsiTheme="minorHAnsi" w:cstheme="minorHAnsi"/>
          <w:b/>
          <w:bCs/>
          <w:color w:val="000000"/>
          <w:sz w:val="22"/>
          <w:szCs w:val="22"/>
        </w:rPr>
        <w:tab/>
        <w:t>Amendment and Withdrawal of Proposal</w:t>
      </w:r>
    </w:p>
    <w:p w14:paraId="0F1D7321"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2.8</w:t>
      </w:r>
      <w:r w:rsidRPr="00FD5D49">
        <w:rPr>
          <w:rFonts w:asciiTheme="minorHAnsi" w:eastAsia="Times New Roman" w:hAnsiTheme="minorHAnsi" w:cstheme="minorHAnsi"/>
          <w:b/>
          <w:bCs/>
          <w:color w:val="000000"/>
          <w:sz w:val="22"/>
          <w:szCs w:val="22"/>
        </w:rPr>
        <w:tab/>
        <w:t>Submissions of Proposals</w:t>
      </w:r>
    </w:p>
    <w:p w14:paraId="77D66D49"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2.9</w:t>
      </w:r>
      <w:r w:rsidRPr="00FD5D49">
        <w:rPr>
          <w:rFonts w:asciiTheme="minorHAnsi" w:eastAsia="Times New Roman" w:hAnsiTheme="minorHAnsi" w:cstheme="minorHAnsi"/>
          <w:b/>
          <w:bCs/>
          <w:color w:val="000000"/>
          <w:sz w:val="22"/>
          <w:szCs w:val="22"/>
        </w:rPr>
        <w:tab/>
        <w:t>Proposal Opening</w:t>
      </w:r>
    </w:p>
    <w:p w14:paraId="782B817A"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2.10</w:t>
      </w:r>
      <w:r w:rsidRPr="00FD5D49">
        <w:rPr>
          <w:rFonts w:asciiTheme="minorHAnsi" w:eastAsia="Times New Roman" w:hAnsiTheme="minorHAnsi" w:cstheme="minorHAnsi"/>
          <w:b/>
          <w:bCs/>
          <w:color w:val="000000"/>
          <w:sz w:val="22"/>
          <w:szCs w:val="22"/>
        </w:rPr>
        <w:tab/>
        <w:t>Costs of Preparing the Proposal</w:t>
      </w:r>
    </w:p>
    <w:p w14:paraId="38131E2E"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2.11</w:t>
      </w:r>
      <w:r w:rsidRPr="00FD5D49">
        <w:rPr>
          <w:rFonts w:asciiTheme="minorHAnsi" w:eastAsia="Times New Roman" w:hAnsiTheme="minorHAnsi" w:cstheme="minorHAnsi"/>
          <w:b/>
          <w:bCs/>
          <w:color w:val="000000"/>
          <w:sz w:val="22"/>
          <w:szCs w:val="22"/>
        </w:rPr>
        <w:tab/>
        <w:t>No Commitment to Contract</w:t>
      </w:r>
    </w:p>
    <w:p w14:paraId="5079A41A"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2.12</w:t>
      </w:r>
      <w:r w:rsidRPr="00FD5D49">
        <w:rPr>
          <w:rFonts w:asciiTheme="minorHAnsi" w:eastAsia="Times New Roman" w:hAnsiTheme="minorHAnsi" w:cstheme="minorHAnsi"/>
          <w:b/>
          <w:bCs/>
          <w:color w:val="000000"/>
          <w:sz w:val="22"/>
          <w:szCs w:val="22"/>
        </w:rPr>
        <w:tab/>
        <w:t>Rejection of Proposals</w:t>
      </w:r>
    </w:p>
    <w:p w14:paraId="659947AB"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2.13</w:t>
      </w:r>
      <w:r w:rsidRPr="00FD5D49">
        <w:rPr>
          <w:rFonts w:asciiTheme="minorHAnsi" w:eastAsia="Times New Roman" w:hAnsiTheme="minorHAnsi" w:cstheme="minorHAnsi"/>
          <w:b/>
          <w:bCs/>
          <w:color w:val="000000"/>
          <w:sz w:val="22"/>
          <w:szCs w:val="22"/>
        </w:rPr>
        <w:tab/>
        <w:t>Nonmaterial Variances</w:t>
      </w:r>
    </w:p>
    <w:p w14:paraId="445F5D3D"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2.14</w:t>
      </w:r>
      <w:r w:rsidRPr="00FD5D49">
        <w:rPr>
          <w:rFonts w:asciiTheme="minorHAnsi" w:eastAsia="Times New Roman" w:hAnsiTheme="minorHAnsi" w:cstheme="minorHAnsi"/>
          <w:b/>
          <w:bCs/>
          <w:color w:val="000000"/>
          <w:sz w:val="22"/>
          <w:szCs w:val="22"/>
        </w:rPr>
        <w:tab/>
        <w:t>Reference Checks</w:t>
      </w:r>
    </w:p>
    <w:p w14:paraId="1988B924"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2.15</w:t>
      </w:r>
      <w:r w:rsidRPr="00FD5D49">
        <w:rPr>
          <w:rFonts w:asciiTheme="minorHAnsi" w:eastAsia="Times New Roman" w:hAnsiTheme="minorHAnsi" w:cstheme="minorHAnsi"/>
          <w:b/>
          <w:bCs/>
          <w:color w:val="000000"/>
          <w:sz w:val="22"/>
          <w:szCs w:val="22"/>
        </w:rPr>
        <w:tab/>
        <w:t>Information from Other Sources</w:t>
      </w:r>
    </w:p>
    <w:p w14:paraId="2D335499"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2.16</w:t>
      </w:r>
      <w:r w:rsidRPr="00FD5D49">
        <w:rPr>
          <w:rFonts w:asciiTheme="minorHAnsi" w:eastAsia="Times New Roman" w:hAnsiTheme="minorHAnsi" w:cstheme="minorHAnsi"/>
          <w:b/>
          <w:bCs/>
          <w:color w:val="000000"/>
          <w:sz w:val="22"/>
          <w:szCs w:val="22"/>
        </w:rPr>
        <w:tab/>
        <w:t>Verification of Proposal Contents </w:t>
      </w:r>
    </w:p>
    <w:p w14:paraId="2541461A"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2.17</w:t>
      </w:r>
      <w:r w:rsidRPr="00FD5D49">
        <w:rPr>
          <w:rFonts w:asciiTheme="minorHAnsi" w:eastAsia="Times New Roman" w:hAnsiTheme="minorHAnsi" w:cstheme="minorHAnsi"/>
          <w:b/>
          <w:bCs/>
          <w:color w:val="000000"/>
          <w:sz w:val="22"/>
          <w:szCs w:val="22"/>
        </w:rPr>
        <w:tab/>
        <w:t>Proposal Clarification Process</w:t>
      </w:r>
    </w:p>
    <w:p w14:paraId="542B2916"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2.18</w:t>
      </w:r>
      <w:r w:rsidRPr="00FD5D49">
        <w:rPr>
          <w:rFonts w:asciiTheme="minorHAnsi" w:eastAsia="Times New Roman" w:hAnsiTheme="minorHAnsi" w:cstheme="minorHAnsi"/>
          <w:b/>
          <w:bCs/>
          <w:color w:val="000000"/>
          <w:sz w:val="22"/>
          <w:szCs w:val="22"/>
        </w:rPr>
        <w:tab/>
        <w:t>Disposition of Proposals</w:t>
      </w:r>
    </w:p>
    <w:p w14:paraId="16D42270"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2.19</w:t>
      </w:r>
      <w:r w:rsidRPr="00FD5D49">
        <w:rPr>
          <w:rFonts w:asciiTheme="minorHAnsi" w:eastAsia="Times New Roman" w:hAnsiTheme="minorHAnsi" w:cstheme="minorHAnsi"/>
          <w:b/>
          <w:bCs/>
          <w:color w:val="000000"/>
          <w:sz w:val="22"/>
          <w:szCs w:val="22"/>
        </w:rPr>
        <w:tab/>
        <w:t>Public Records and Requests for Confidential Treatment</w:t>
      </w:r>
    </w:p>
    <w:p w14:paraId="6339D650"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2.20</w:t>
      </w:r>
      <w:r w:rsidRPr="00FD5D49">
        <w:rPr>
          <w:rFonts w:asciiTheme="minorHAnsi" w:eastAsia="Times New Roman" w:hAnsiTheme="minorHAnsi" w:cstheme="minorHAnsi"/>
          <w:b/>
          <w:bCs/>
          <w:color w:val="000000"/>
          <w:sz w:val="22"/>
          <w:szCs w:val="22"/>
        </w:rPr>
        <w:tab/>
        <w:t>Copyright Permission</w:t>
      </w:r>
    </w:p>
    <w:p w14:paraId="3CDF9AAC"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2.21</w:t>
      </w:r>
      <w:r w:rsidRPr="00FD5D49">
        <w:rPr>
          <w:rFonts w:asciiTheme="minorHAnsi" w:eastAsia="Times New Roman" w:hAnsiTheme="minorHAnsi" w:cstheme="minorHAnsi"/>
          <w:b/>
          <w:bCs/>
          <w:color w:val="000000"/>
          <w:sz w:val="22"/>
          <w:szCs w:val="22"/>
        </w:rPr>
        <w:tab/>
        <w:t>Release of Claims</w:t>
      </w:r>
    </w:p>
    <w:p w14:paraId="693D89A1"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2.22</w:t>
      </w:r>
      <w:r w:rsidRPr="00FD5D49">
        <w:rPr>
          <w:rFonts w:asciiTheme="minorHAnsi" w:eastAsia="Times New Roman" w:hAnsiTheme="minorHAnsi" w:cstheme="minorHAnsi"/>
          <w:b/>
          <w:bCs/>
          <w:color w:val="000000"/>
          <w:sz w:val="22"/>
          <w:szCs w:val="22"/>
        </w:rPr>
        <w:tab/>
        <w:t>Evaluation of Proposals Submitted</w:t>
      </w:r>
    </w:p>
    <w:p w14:paraId="78D5DAD3"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2.23</w:t>
      </w:r>
      <w:r w:rsidRPr="00FD5D49">
        <w:rPr>
          <w:rFonts w:asciiTheme="minorHAnsi" w:eastAsia="Times New Roman" w:hAnsiTheme="minorHAnsi" w:cstheme="minorHAnsi"/>
          <w:b/>
          <w:bCs/>
          <w:color w:val="000000"/>
          <w:sz w:val="22"/>
          <w:szCs w:val="22"/>
        </w:rPr>
        <w:tab/>
        <w:t>Award Notice and Acceptance Period</w:t>
      </w:r>
    </w:p>
    <w:p w14:paraId="3F38BBBA"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2.24</w:t>
      </w:r>
      <w:r w:rsidRPr="00FD5D49">
        <w:rPr>
          <w:rFonts w:asciiTheme="minorHAnsi" w:eastAsia="Times New Roman" w:hAnsiTheme="minorHAnsi" w:cstheme="minorHAnsi"/>
          <w:b/>
          <w:bCs/>
          <w:color w:val="000000"/>
          <w:sz w:val="22"/>
          <w:szCs w:val="22"/>
        </w:rPr>
        <w:tab/>
        <w:t>No Contract Rights until Execution</w:t>
      </w:r>
    </w:p>
    <w:p w14:paraId="7E8697C6"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2.25</w:t>
      </w:r>
      <w:r w:rsidRPr="00FD5D49">
        <w:rPr>
          <w:rFonts w:asciiTheme="minorHAnsi" w:eastAsia="Times New Roman" w:hAnsiTheme="minorHAnsi" w:cstheme="minorHAnsi"/>
          <w:b/>
          <w:bCs/>
          <w:color w:val="000000"/>
          <w:sz w:val="22"/>
          <w:szCs w:val="22"/>
        </w:rPr>
        <w:tab/>
        <w:t>Choice of Law and Forum</w:t>
      </w:r>
    </w:p>
    <w:p w14:paraId="0C797288"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2.26</w:t>
      </w:r>
      <w:r w:rsidRPr="00FD5D49">
        <w:rPr>
          <w:rFonts w:asciiTheme="minorHAnsi" w:eastAsia="Times New Roman" w:hAnsiTheme="minorHAnsi" w:cstheme="minorHAnsi"/>
          <w:b/>
          <w:bCs/>
          <w:color w:val="000000"/>
          <w:sz w:val="22"/>
          <w:szCs w:val="22"/>
        </w:rPr>
        <w:tab/>
        <w:t>Preference</w:t>
      </w:r>
    </w:p>
    <w:p w14:paraId="2A2B7897"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2.27</w:t>
      </w:r>
      <w:r w:rsidRPr="00FD5D49">
        <w:rPr>
          <w:rFonts w:asciiTheme="minorHAnsi" w:eastAsia="Times New Roman" w:hAnsiTheme="minorHAnsi" w:cstheme="minorHAnsi"/>
          <w:b/>
          <w:bCs/>
          <w:color w:val="000000"/>
          <w:sz w:val="22"/>
          <w:szCs w:val="22"/>
        </w:rPr>
        <w:tab/>
        <w:t>Restrictions on Gifts and Activities</w:t>
      </w:r>
    </w:p>
    <w:p w14:paraId="60BE00A3"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2.28</w:t>
      </w:r>
      <w:r w:rsidRPr="00FD5D49">
        <w:rPr>
          <w:rFonts w:asciiTheme="minorHAnsi" w:eastAsia="Times New Roman" w:hAnsiTheme="minorHAnsi" w:cstheme="minorHAnsi"/>
          <w:b/>
          <w:bCs/>
          <w:color w:val="000000"/>
          <w:sz w:val="22"/>
          <w:szCs w:val="22"/>
        </w:rPr>
        <w:tab/>
        <w:t xml:space="preserve">No Minimum Guaranteed </w:t>
      </w:r>
    </w:p>
    <w:p w14:paraId="742B4780"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2.29</w:t>
      </w:r>
      <w:r w:rsidRPr="00FD5D49">
        <w:rPr>
          <w:rFonts w:asciiTheme="minorHAnsi" w:eastAsia="Times New Roman" w:hAnsiTheme="minorHAnsi" w:cstheme="minorHAnsi"/>
          <w:b/>
          <w:bCs/>
          <w:color w:val="000000"/>
          <w:sz w:val="22"/>
          <w:szCs w:val="22"/>
        </w:rPr>
        <w:tab/>
        <w:t>Post Solicitation Debriefing</w:t>
      </w:r>
    </w:p>
    <w:p w14:paraId="3B62F4FC"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2.30</w:t>
      </w:r>
      <w:r w:rsidRPr="00FD5D49">
        <w:rPr>
          <w:rFonts w:asciiTheme="minorHAnsi" w:eastAsia="Times New Roman" w:hAnsiTheme="minorHAnsi" w:cstheme="minorHAnsi"/>
          <w:b/>
          <w:bCs/>
          <w:color w:val="000000"/>
          <w:sz w:val="22"/>
          <w:szCs w:val="22"/>
        </w:rPr>
        <w:tab/>
        <w:t>Appeals</w:t>
      </w:r>
    </w:p>
    <w:p w14:paraId="5E5D2835" w14:textId="77777777" w:rsidR="00883648" w:rsidRPr="00FD5D49" w:rsidRDefault="00883648" w:rsidP="00883648">
      <w:pPr>
        <w:rPr>
          <w:rFonts w:asciiTheme="minorHAnsi" w:eastAsia="Times New Roman" w:hAnsiTheme="minorHAnsi" w:cstheme="minorHAnsi"/>
          <w:sz w:val="22"/>
          <w:szCs w:val="22"/>
        </w:rPr>
      </w:pPr>
      <w:r w:rsidRPr="00FD5D49">
        <w:rPr>
          <w:rFonts w:asciiTheme="minorHAnsi" w:eastAsia="Times New Roman" w:hAnsiTheme="minorHAnsi" w:cstheme="minorHAnsi"/>
          <w:b/>
          <w:bCs/>
          <w:color w:val="000000"/>
          <w:sz w:val="22"/>
          <w:szCs w:val="22"/>
        </w:rPr>
        <w:t>     </w:t>
      </w:r>
    </w:p>
    <w:p w14:paraId="36DC7017" w14:textId="77777777" w:rsidR="00883648" w:rsidRPr="00FD5D49" w:rsidRDefault="00883648" w:rsidP="00883648">
      <w:pPr>
        <w:numPr>
          <w:ilvl w:val="0"/>
          <w:numId w:val="19"/>
        </w:numPr>
        <w:tabs>
          <w:tab w:val="clear" w:pos="720"/>
          <w:tab w:val="num" w:pos="2070"/>
        </w:tabs>
        <w:ind w:left="36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FORM AND CONTENT OF PROPOSALS</w:t>
      </w:r>
    </w:p>
    <w:p w14:paraId="41C4FF57"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3.1</w:t>
      </w:r>
      <w:r w:rsidRPr="00FD5D49">
        <w:rPr>
          <w:rFonts w:asciiTheme="minorHAnsi" w:eastAsia="Times New Roman" w:hAnsiTheme="minorHAnsi" w:cstheme="minorHAnsi"/>
          <w:b/>
          <w:bCs/>
          <w:color w:val="000000"/>
          <w:sz w:val="22"/>
          <w:szCs w:val="22"/>
        </w:rPr>
        <w:tab/>
        <w:t>Instructions</w:t>
      </w:r>
    </w:p>
    <w:p w14:paraId="3D849668"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3.2</w:t>
      </w:r>
      <w:r w:rsidRPr="00FD5D49">
        <w:rPr>
          <w:rFonts w:asciiTheme="minorHAnsi" w:eastAsia="Times New Roman" w:hAnsiTheme="minorHAnsi" w:cstheme="minorHAnsi"/>
          <w:b/>
          <w:bCs/>
          <w:color w:val="000000"/>
          <w:sz w:val="22"/>
          <w:szCs w:val="22"/>
        </w:rPr>
        <w:tab/>
        <w:t>Technical Proposal</w:t>
      </w:r>
    </w:p>
    <w:p w14:paraId="228AD98B"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3.3</w:t>
      </w:r>
      <w:r w:rsidRPr="00FD5D49">
        <w:rPr>
          <w:rFonts w:asciiTheme="minorHAnsi" w:eastAsia="Times New Roman" w:hAnsiTheme="minorHAnsi" w:cstheme="minorHAnsi"/>
          <w:b/>
          <w:bCs/>
          <w:color w:val="000000"/>
          <w:sz w:val="22"/>
          <w:szCs w:val="22"/>
        </w:rPr>
        <w:tab/>
        <w:t>Cost Proposal</w:t>
      </w:r>
    </w:p>
    <w:p w14:paraId="43C86118" w14:textId="77777777" w:rsidR="00883648" w:rsidRPr="00FD5D49" w:rsidRDefault="00883648" w:rsidP="00883648">
      <w:pPr>
        <w:rPr>
          <w:rFonts w:asciiTheme="minorHAnsi" w:eastAsia="Times New Roman" w:hAnsiTheme="minorHAnsi" w:cstheme="minorHAnsi"/>
          <w:sz w:val="22"/>
          <w:szCs w:val="22"/>
        </w:rPr>
      </w:pPr>
      <w:r w:rsidRPr="00FD5D49">
        <w:rPr>
          <w:rFonts w:asciiTheme="minorHAnsi" w:eastAsia="Times New Roman" w:hAnsiTheme="minorHAnsi" w:cstheme="minorHAnsi"/>
          <w:sz w:val="22"/>
          <w:szCs w:val="22"/>
        </w:rPr>
        <w:br w:type="page"/>
      </w:r>
    </w:p>
    <w:p w14:paraId="7941A703" w14:textId="77777777" w:rsidR="00883648" w:rsidRPr="00FD5D49" w:rsidRDefault="00883648" w:rsidP="00883648">
      <w:pPr>
        <w:numPr>
          <w:ilvl w:val="0"/>
          <w:numId w:val="19"/>
        </w:numPr>
        <w:tabs>
          <w:tab w:val="clear" w:pos="720"/>
          <w:tab w:val="num" w:pos="2070"/>
        </w:tabs>
        <w:ind w:left="36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lastRenderedPageBreak/>
        <w:t>SCOPE OF WORK</w:t>
      </w:r>
    </w:p>
    <w:p w14:paraId="66B1215D"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4.1</w:t>
      </w:r>
      <w:r w:rsidRPr="00FD5D49">
        <w:rPr>
          <w:rFonts w:asciiTheme="minorHAnsi" w:eastAsia="Times New Roman" w:hAnsiTheme="minorHAnsi" w:cstheme="minorHAnsi"/>
          <w:b/>
          <w:bCs/>
          <w:color w:val="000000"/>
          <w:sz w:val="22"/>
          <w:szCs w:val="22"/>
        </w:rPr>
        <w:tab/>
      </w:r>
      <w:r w:rsidRPr="00FD5D49">
        <w:rPr>
          <w:rFonts w:asciiTheme="minorHAnsi" w:eastAsia="Calibri" w:hAnsiTheme="minorHAnsi" w:cstheme="minorHAnsi"/>
          <w:b/>
          <w:sz w:val="22"/>
          <w:szCs w:val="22"/>
        </w:rPr>
        <w:t>Description of Desired Services/</w:t>
      </w:r>
      <w:r w:rsidRPr="00FD5D49">
        <w:rPr>
          <w:rFonts w:asciiTheme="minorHAnsi" w:hAnsiTheme="minorHAnsi" w:cstheme="minorHAnsi"/>
          <w:b/>
          <w:sz w:val="22"/>
          <w:szCs w:val="22"/>
        </w:rPr>
        <w:t>General Specifications</w:t>
      </w:r>
      <w:r w:rsidRPr="00FD5D49">
        <w:rPr>
          <w:rFonts w:asciiTheme="minorHAnsi" w:eastAsia="Times New Roman" w:hAnsiTheme="minorHAnsi" w:cstheme="minorHAnsi"/>
          <w:b/>
          <w:bCs/>
          <w:color w:val="000000"/>
          <w:sz w:val="22"/>
          <w:szCs w:val="22"/>
        </w:rPr>
        <w:tab/>
      </w:r>
    </w:p>
    <w:p w14:paraId="3459CF9E" w14:textId="77777777" w:rsidR="00883648" w:rsidRPr="00FD5D49" w:rsidRDefault="00883648" w:rsidP="00883648">
      <w:pPr>
        <w:ind w:left="900" w:hanging="540"/>
        <w:jc w:val="both"/>
        <w:textAlignment w:val="baseline"/>
        <w:rPr>
          <w:rFonts w:asciiTheme="minorHAnsi" w:eastAsia="Calibri" w:hAnsiTheme="minorHAnsi" w:cstheme="minorHAnsi"/>
          <w:b/>
          <w:sz w:val="22"/>
          <w:szCs w:val="22"/>
        </w:rPr>
      </w:pPr>
      <w:r w:rsidRPr="00FD5D49">
        <w:rPr>
          <w:rFonts w:asciiTheme="minorHAnsi" w:eastAsia="Times New Roman" w:hAnsiTheme="minorHAnsi" w:cstheme="minorHAnsi"/>
          <w:b/>
          <w:bCs/>
          <w:color w:val="000000"/>
          <w:sz w:val="22"/>
          <w:szCs w:val="22"/>
        </w:rPr>
        <w:t xml:space="preserve">4.2    </w:t>
      </w:r>
      <w:r w:rsidRPr="00FD5D49">
        <w:rPr>
          <w:rFonts w:asciiTheme="minorHAnsi" w:eastAsia="Times New Roman" w:hAnsiTheme="minorHAnsi" w:cstheme="minorHAnsi"/>
          <w:b/>
          <w:bCs/>
          <w:color w:val="000000"/>
          <w:sz w:val="22"/>
          <w:szCs w:val="22"/>
        </w:rPr>
        <w:tab/>
      </w:r>
      <w:r w:rsidRPr="00FD5D49">
        <w:rPr>
          <w:rFonts w:asciiTheme="minorHAnsi" w:eastAsia="Calibri" w:hAnsiTheme="minorHAnsi" w:cstheme="minorHAnsi"/>
          <w:b/>
          <w:sz w:val="22"/>
          <w:szCs w:val="22"/>
        </w:rPr>
        <w:t>Laboratory Facilities</w:t>
      </w:r>
    </w:p>
    <w:p w14:paraId="747EAA46"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4.3</w:t>
      </w:r>
      <w:r w:rsidRPr="00FD5D49">
        <w:rPr>
          <w:rFonts w:asciiTheme="minorHAnsi" w:eastAsia="Times New Roman" w:hAnsiTheme="minorHAnsi" w:cstheme="minorHAnsi"/>
          <w:b/>
          <w:bCs/>
          <w:color w:val="000000"/>
          <w:sz w:val="22"/>
          <w:szCs w:val="22"/>
        </w:rPr>
        <w:tab/>
      </w:r>
      <w:r w:rsidRPr="00FD5D49">
        <w:rPr>
          <w:rFonts w:asciiTheme="minorHAnsi" w:hAnsiTheme="minorHAnsi" w:cstheme="minorHAnsi"/>
          <w:b/>
          <w:bCs/>
          <w:sz w:val="22"/>
          <w:szCs w:val="22"/>
        </w:rPr>
        <w:t>Laboratory Personnel</w:t>
      </w:r>
    </w:p>
    <w:p w14:paraId="3A574361"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 xml:space="preserve">4.4  </w:t>
      </w:r>
      <w:r w:rsidRPr="00FD5D49">
        <w:rPr>
          <w:rFonts w:asciiTheme="minorHAnsi" w:eastAsia="Times New Roman" w:hAnsiTheme="minorHAnsi" w:cstheme="minorHAnsi"/>
          <w:b/>
          <w:bCs/>
          <w:color w:val="000000"/>
          <w:sz w:val="22"/>
          <w:szCs w:val="22"/>
        </w:rPr>
        <w:tab/>
        <w:t>Quality Control/Quality Assurance</w:t>
      </w:r>
    </w:p>
    <w:p w14:paraId="40C0B522"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Calibri" w:hAnsiTheme="minorHAnsi" w:cstheme="minorHAnsi"/>
          <w:b/>
          <w:sz w:val="22"/>
          <w:szCs w:val="22"/>
        </w:rPr>
        <w:t>4.5</w:t>
      </w:r>
      <w:r w:rsidRPr="00FD5D49">
        <w:rPr>
          <w:rFonts w:asciiTheme="minorHAnsi" w:eastAsia="Calibri" w:hAnsiTheme="minorHAnsi" w:cstheme="minorHAnsi"/>
          <w:b/>
          <w:sz w:val="22"/>
          <w:szCs w:val="22"/>
        </w:rPr>
        <w:tab/>
        <w:t>Standard Operating Procedures</w:t>
      </w:r>
    </w:p>
    <w:p w14:paraId="3BF1AB79"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4.6</w:t>
      </w:r>
      <w:r w:rsidRPr="00FD5D49">
        <w:rPr>
          <w:rFonts w:asciiTheme="minorHAnsi" w:eastAsia="Times New Roman" w:hAnsiTheme="minorHAnsi" w:cstheme="minorHAnsi"/>
          <w:b/>
          <w:bCs/>
          <w:color w:val="000000"/>
          <w:sz w:val="22"/>
          <w:szCs w:val="22"/>
        </w:rPr>
        <w:tab/>
      </w:r>
      <w:r w:rsidRPr="00FD5D49">
        <w:rPr>
          <w:rFonts w:asciiTheme="minorHAnsi" w:eastAsia="Calibri" w:hAnsiTheme="minorHAnsi" w:cstheme="minorHAnsi"/>
          <w:b/>
          <w:sz w:val="22"/>
          <w:szCs w:val="22"/>
        </w:rPr>
        <w:t>Sample Collection/Processing/Shipment</w:t>
      </w:r>
    </w:p>
    <w:p w14:paraId="414C1DCB"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4.7</w:t>
      </w:r>
      <w:r w:rsidRPr="00FD5D49">
        <w:rPr>
          <w:rFonts w:asciiTheme="minorHAnsi" w:eastAsia="Times New Roman" w:hAnsiTheme="minorHAnsi" w:cstheme="minorHAnsi"/>
          <w:b/>
          <w:bCs/>
          <w:color w:val="000000"/>
          <w:sz w:val="22"/>
          <w:szCs w:val="22"/>
        </w:rPr>
        <w:tab/>
      </w:r>
      <w:r w:rsidRPr="00FD5D49">
        <w:rPr>
          <w:rFonts w:asciiTheme="minorHAnsi" w:hAnsiTheme="minorHAnsi" w:cstheme="minorHAnsi"/>
          <w:b/>
          <w:bCs/>
          <w:sz w:val="22"/>
          <w:szCs w:val="22"/>
        </w:rPr>
        <w:t>Sample Management/Sample Retention</w:t>
      </w:r>
    </w:p>
    <w:p w14:paraId="201FD09C" w14:textId="77777777" w:rsidR="00883648" w:rsidRPr="00FD5D49" w:rsidRDefault="00883648" w:rsidP="00883648">
      <w:pPr>
        <w:ind w:left="900" w:hanging="540"/>
        <w:jc w:val="both"/>
        <w:textAlignment w:val="baseline"/>
        <w:rPr>
          <w:rFonts w:asciiTheme="minorHAnsi" w:hAnsiTheme="minorHAnsi" w:cstheme="minorHAnsi"/>
          <w:b/>
          <w:sz w:val="22"/>
          <w:szCs w:val="22"/>
        </w:rPr>
      </w:pPr>
      <w:r w:rsidRPr="00FD5D49">
        <w:rPr>
          <w:rFonts w:asciiTheme="minorHAnsi" w:eastAsia="Times New Roman" w:hAnsiTheme="minorHAnsi" w:cstheme="minorHAnsi"/>
          <w:b/>
          <w:bCs/>
          <w:color w:val="000000"/>
          <w:sz w:val="22"/>
          <w:szCs w:val="22"/>
        </w:rPr>
        <w:t>4.8</w:t>
      </w:r>
      <w:r w:rsidRPr="00FD5D49">
        <w:rPr>
          <w:rFonts w:asciiTheme="minorHAnsi" w:eastAsia="Times New Roman" w:hAnsiTheme="minorHAnsi" w:cstheme="minorHAnsi"/>
          <w:b/>
          <w:bCs/>
          <w:color w:val="000000"/>
          <w:sz w:val="22"/>
          <w:szCs w:val="22"/>
        </w:rPr>
        <w:tab/>
      </w:r>
      <w:r w:rsidRPr="00FD5D49">
        <w:rPr>
          <w:rFonts w:asciiTheme="minorHAnsi" w:hAnsiTheme="minorHAnsi" w:cstheme="minorHAnsi"/>
          <w:b/>
          <w:sz w:val="22"/>
          <w:szCs w:val="22"/>
        </w:rPr>
        <w:t>Scope of Testing—Standard Post‐Race Screening Analysis</w:t>
      </w:r>
    </w:p>
    <w:p w14:paraId="7F92BEAB" w14:textId="77777777" w:rsidR="00883648" w:rsidRPr="00FD5D49" w:rsidRDefault="00883648" w:rsidP="00883648">
      <w:pPr>
        <w:ind w:left="900" w:hanging="540"/>
        <w:jc w:val="both"/>
        <w:textAlignment w:val="baseline"/>
        <w:rPr>
          <w:rFonts w:asciiTheme="minorHAnsi" w:hAnsiTheme="minorHAnsi" w:cstheme="minorHAnsi"/>
          <w:b/>
          <w:sz w:val="22"/>
          <w:szCs w:val="22"/>
        </w:rPr>
      </w:pPr>
      <w:r w:rsidRPr="00FD5D49">
        <w:rPr>
          <w:rFonts w:asciiTheme="minorHAnsi" w:eastAsia="Times New Roman" w:hAnsiTheme="minorHAnsi" w:cstheme="minorHAnsi"/>
          <w:b/>
          <w:bCs/>
          <w:color w:val="000000"/>
          <w:sz w:val="22"/>
          <w:szCs w:val="22"/>
        </w:rPr>
        <w:t>4.9</w:t>
      </w:r>
      <w:r w:rsidRPr="00FD5D49">
        <w:rPr>
          <w:rFonts w:asciiTheme="minorHAnsi" w:eastAsia="Times New Roman" w:hAnsiTheme="minorHAnsi" w:cstheme="minorHAnsi"/>
          <w:b/>
          <w:bCs/>
          <w:color w:val="000000"/>
          <w:sz w:val="22"/>
          <w:szCs w:val="22"/>
        </w:rPr>
        <w:tab/>
      </w:r>
      <w:r w:rsidRPr="00FD5D49">
        <w:rPr>
          <w:rFonts w:asciiTheme="minorHAnsi" w:hAnsiTheme="minorHAnsi" w:cstheme="minorHAnsi"/>
          <w:b/>
          <w:sz w:val="22"/>
          <w:szCs w:val="22"/>
        </w:rPr>
        <w:t>Scope of Testing—Out‐of‐Competition Testing</w:t>
      </w:r>
    </w:p>
    <w:p w14:paraId="3BA9A9B2" w14:textId="77777777" w:rsidR="00883648" w:rsidRPr="00FD5D49" w:rsidRDefault="00883648" w:rsidP="00883648">
      <w:pPr>
        <w:ind w:left="900" w:hanging="540"/>
        <w:jc w:val="both"/>
        <w:textAlignment w:val="baseline"/>
        <w:rPr>
          <w:rFonts w:asciiTheme="minorHAnsi" w:eastAsia="Calibri" w:hAnsiTheme="minorHAnsi" w:cstheme="minorHAnsi"/>
          <w:b/>
          <w:sz w:val="22"/>
          <w:szCs w:val="22"/>
        </w:rPr>
      </w:pPr>
      <w:r w:rsidRPr="00FD5D49">
        <w:rPr>
          <w:rFonts w:asciiTheme="minorHAnsi" w:eastAsia="Times New Roman" w:hAnsiTheme="minorHAnsi" w:cstheme="minorHAnsi"/>
          <w:b/>
          <w:bCs/>
          <w:color w:val="000000"/>
          <w:sz w:val="22"/>
          <w:szCs w:val="22"/>
        </w:rPr>
        <w:t>4.10</w:t>
      </w:r>
      <w:r w:rsidRPr="00FD5D49">
        <w:rPr>
          <w:rFonts w:asciiTheme="minorHAnsi" w:eastAsia="Times New Roman" w:hAnsiTheme="minorHAnsi" w:cstheme="minorHAnsi"/>
          <w:b/>
          <w:bCs/>
          <w:color w:val="000000"/>
          <w:sz w:val="22"/>
          <w:szCs w:val="22"/>
        </w:rPr>
        <w:tab/>
      </w:r>
      <w:r w:rsidRPr="00FD5D49">
        <w:rPr>
          <w:rFonts w:asciiTheme="minorHAnsi" w:eastAsia="Calibri" w:hAnsiTheme="minorHAnsi" w:cstheme="minorHAnsi"/>
          <w:b/>
          <w:sz w:val="22"/>
          <w:szCs w:val="22"/>
        </w:rPr>
        <w:t xml:space="preserve">Scope of Testing—TCO2 (Total Carbon Dioxide) Testing </w:t>
      </w:r>
    </w:p>
    <w:p w14:paraId="76DFEA00" w14:textId="77777777" w:rsidR="00883648" w:rsidRPr="00FD5D49" w:rsidRDefault="00883648" w:rsidP="00883648">
      <w:pPr>
        <w:ind w:left="900" w:hanging="540"/>
        <w:jc w:val="both"/>
        <w:textAlignment w:val="baseline"/>
        <w:rPr>
          <w:rFonts w:asciiTheme="minorHAnsi" w:eastAsia="Calibri" w:hAnsiTheme="minorHAnsi" w:cstheme="minorHAnsi"/>
          <w:b/>
          <w:sz w:val="22"/>
          <w:szCs w:val="22"/>
        </w:rPr>
      </w:pPr>
      <w:r w:rsidRPr="00FD5D49">
        <w:rPr>
          <w:rFonts w:asciiTheme="minorHAnsi" w:eastAsia="Calibri" w:hAnsiTheme="minorHAnsi" w:cstheme="minorHAnsi"/>
          <w:b/>
          <w:sz w:val="22"/>
          <w:szCs w:val="22"/>
        </w:rPr>
        <w:t xml:space="preserve">4.11 </w:t>
      </w:r>
      <w:r w:rsidRPr="00FD5D49">
        <w:rPr>
          <w:rFonts w:asciiTheme="minorHAnsi" w:eastAsia="Calibri" w:hAnsiTheme="minorHAnsi" w:cstheme="minorHAnsi"/>
          <w:b/>
          <w:sz w:val="22"/>
          <w:szCs w:val="22"/>
        </w:rPr>
        <w:tab/>
        <w:t>Scope of Testing—Samples derived from animals working for release from the vets’ list</w:t>
      </w:r>
    </w:p>
    <w:p w14:paraId="07210820" w14:textId="77777777" w:rsidR="00883648" w:rsidRPr="00FD5D49" w:rsidRDefault="00883648" w:rsidP="00883648">
      <w:pPr>
        <w:ind w:left="900" w:hanging="540"/>
        <w:jc w:val="both"/>
        <w:textAlignment w:val="baseline"/>
        <w:rPr>
          <w:rFonts w:asciiTheme="minorHAnsi" w:eastAsia="Calibri" w:hAnsiTheme="minorHAnsi" w:cstheme="minorHAnsi"/>
          <w:b/>
          <w:sz w:val="22"/>
          <w:szCs w:val="22"/>
        </w:rPr>
      </w:pPr>
      <w:r w:rsidRPr="00FD5D49">
        <w:rPr>
          <w:rFonts w:asciiTheme="minorHAnsi" w:eastAsia="Calibri" w:hAnsiTheme="minorHAnsi" w:cstheme="minorHAnsi"/>
          <w:b/>
          <w:sz w:val="22"/>
          <w:szCs w:val="22"/>
        </w:rPr>
        <w:t>4.12</w:t>
      </w:r>
      <w:r w:rsidRPr="00FD5D49">
        <w:rPr>
          <w:rFonts w:asciiTheme="minorHAnsi" w:eastAsia="Calibri" w:hAnsiTheme="minorHAnsi" w:cstheme="minorHAnsi"/>
          <w:b/>
          <w:sz w:val="22"/>
          <w:szCs w:val="22"/>
        </w:rPr>
        <w:tab/>
        <w:t>Elective Testing—Targeted Analysis for Administered Substances</w:t>
      </w:r>
    </w:p>
    <w:p w14:paraId="19416C80" w14:textId="77777777" w:rsidR="00883648" w:rsidRPr="00FD5D49" w:rsidRDefault="00883648" w:rsidP="00883648">
      <w:pPr>
        <w:ind w:left="900" w:hanging="540"/>
        <w:jc w:val="both"/>
        <w:textAlignment w:val="baseline"/>
        <w:rPr>
          <w:rFonts w:asciiTheme="minorHAnsi" w:eastAsia="Calibri" w:hAnsiTheme="minorHAnsi" w:cstheme="minorHAnsi"/>
          <w:b/>
          <w:sz w:val="22"/>
          <w:szCs w:val="22"/>
        </w:rPr>
      </w:pPr>
      <w:r w:rsidRPr="00FD5D49">
        <w:rPr>
          <w:rFonts w:asciiTheme="minorHAnsi" w:eastAsia="Calibri" w:hAnsiTheme="minorHAnsi" w:cstheme="minorHAnsi"/>
          <w:b/>
          <w:sz w:val="22"/>
          <w:szCs w:val="22"/>
        </w:rPr>
        <w:t>4.13</w:t>
      </w:r>
      <w:r w:rsidRPr="00FD5D49">
        <w:rPr>
          <w:rFonts w:asciiTheme="minorHAnsi" w:eastAsia="Calibri" w:hAnsiTheme="minorHAnsi" w:cstheme="minorHAnsi"/>
          <w:b/>
          <w:sz w:val="22"/>
          <w:szCs w:val="22"/>
        </w:rPr>
        <w:tab/>
        <w:t>Scope of Testing—Substances/Unknowns</w:t>
      </w:r>
    </w:p>
    <w:p w14:paraId="7DEC18CD" w14:textId="77777777" w:rsidR="00883648" w:rsidRPr="00FD5D49" w:rsidRDefault="00883648" w:rsidP="00883648">
      <w:pPr>
        <w:ind w:left="900" w:hanging="540"/>
        <w:jc w:val="both"/>
        <w:textAlignment w:val="baseline"/>
        <w:rPr>
          <w:rFonts w:asciiTheme="minorHAnsi" w:eastAsia="Calibri" w:hAnsiTheme="minorHAnsi" w:cstheme="minorHAnsi"/>
          <w:b/>
          <w:sz w:val="22"/>
          <w:szCs w:val="22"/>
        </w:rPr>
      </w:pPr>
      <w:proofErr w:type="gramStart"/>
      <w:r w:rsidRPr="00FD5D49">
        <w:rPr>
          <w:rFonts w:asciiTheme="minorHAnsi" w:eastAsia="Calibri" w:hAnsiTheme="minorHAnsi" w:cstheme="minorHAnsi"/>
          <w:b/>
          <w:sz w:val="22"/>
          <w:szCs w:val="22"/>
        </w:rPr>
        <w:t>4.14</w:t>
      </w:r>
      <w:proofErr w:type="gramEnd"/>
      <w:r w:rsidRPr="00FD5D49">
        <w:rPr>
          <w:rFonts w:asciiTheme="minorHAnsi" w:eastAsia="Calibri" w:hAnsiTheme="minorHAnsi" w:cstheme="minorHAnsi"/>
          <w:b/>
          <w:sz w:val="22"/>
          <w:szCs w:val="22"/>
        </w:rPr>
        <w:tab/>
        <w:t xml:space="preserve">Subcontracting or outsourcing of work </w:t>
      </w:r>
    </w:p>
    <w:p w14:paraId="65807A6A" w14:textId="77777777" w:rsidR="00883648" w:rsidRPr="00FD5D49" w:rsidRDefault="00883648" w:rsidP="00883648">
      <w:pPr>
        <w:ind w:left="900" w:hanging="540"/>
        <w:jc w:val="both"/>
        <w:textAlignment w:val="baseline"/>
        <w:rPr>
          <w:rFonts w:asciiTheme="minorHAnsi" w:eastAsia="Calibri" w:hAnsiTheme="minorHAnsi" w:cstheme="minorHAnsi"/>
          <w:b/>
          <w:sz w:val="22"/>
          <w:szCs w:val="22"/>
        </w:rPr>
      </w:pPr>
      <w:r w:rsidRPr="00FD5D49">
        <w:rPr>
          <w:rFonts w:asciiTheme="minorHAnsi" w:eastAsia="Calibri" w:hAnsiTheme="minorHAnsi" w:cstheme="minorHAnsi"/>
          <w:b/>
          <w:sz w:val="22"/>
          <w:szCs w:val="22"/>
        </w:rPr>
        <w:t>4.15</w:t>
      </w:r>
      <w:r w:rsidRPr="00FD5D49">
        <w:rPr>
          <w:rFonts w:asciiTheme="minorHAnsi" w:eastAsia="Calibri" w:hAnsiTheme="minorHAnsi" w:cstheme="minorHAnsi"/>
          <w:b/>
          <w:sz w:val="22"/>
          <w:szCs w:val="22"/>
        </w:rPr>
        <w:tab/>
        <w:t>Changes to Scope of Testing</w:t>
      </w:r>
    </w:p>
    <w:p w14:paraId="0CE51DC9" w14:textId="77777777" w:rsidR="00883648" w:rsidRPr="00FD5D49" w:rsidRDefault="00883648" w:rsidP="00883648">
      <w:pPr>
        <w:ind w:left="900" w:hanging="540"/>
        <w:jc w:val="both"/>
        <w:textAlignment w:val="baseline"/>
        <w:rPr>
          <w:rFonts w:asciiTheme="minorHAnsi" w:eastAsia="Calibri" w:hAnsiTheme="minorHAnsi" w:cstheme="minorHAnsi"/>
          <w:b/>
          <w:sz w:val="22"/>
          <w:szCs w:val="22"/>
        </w:rPr>
      </w:pPr>
      <w:r w:rsidRPr="00FD5D49">
        <w:rPr>
          <w:rFonts w:asciiTheme="minorHAnsi" w:eastAsia="Calibri" w:hAnsiTheme="minorHAnsi" w:cstheme="minorHAnsi"/>
          <w:b/>
          <w:sz w:val="22"/>
          <w:szCs w:val="22"/>
        </w:rPr>
        <w:t>4.16</w:t>
      </w:r>
      <w:r w:rsidRPr="00FD5D49">
        <w:rPr>
          <w:rFonts w:asciiTheme="minorHAnsi" w:eastAsia="Calibri" w:hAnsiTheme="minorHAnsi" w:cstheme="minorHAnsi"/>
          <w:b/>
          <w:sz w:val="22"/>
          <w:szCs w:val="22"/>
        </w:rPr>
        <w:tab/>
        <w:t>Turn‐Around‐Times—Screening and Confirmatory Analyses</w:t>
      </w:r>
    </w:p>
    <w:p w14:paraId="4CB4635D" w14:textId="77777777" w:rsidR="00883648" w:rsidRPr="00FD5D49" w:rsidRDefault="00883648" w:rsidP="00883648">
      <w:pPr>
        <w:ind w:left="900" w:hanging="540"/>
        <w:jc w:val="both"/>
        <w:textAlignment w:val="baseline"/>
        <w:rPr>
          <w:rFonts w:asciiTheme="minorHAnsi" w:eastAsia="Calibri" w:hAnsiTheme="minorHAnsi" w:cstheme="minorHAnsi"/>
          <w:b/>
          <w:sz w:val="22"/>
          <w:szCs w:val="22"/>
        </w:rPr>
      </w:pPr>
      <w:r w:rsidRPr="00FD5D49">
        <w:rPr>
          <w:rFonts w:asciiTheme="minorHAnsi" w:eastAsia="Calibri" w:hAnsiTheme="minorHAnsi" w:cstheme="minorHAnsi"/>
          <w:b/>
          <w:sz w:val="22"/>
          <w:szCs w:val="22"/>
        </w:rPr>
        <w:t>4.17</w:t>
      </w:r>
      <w:r w:rsidRPr="00FD5D49">
        <w:rPr>
          <w:rFonts w:asciiTheme="minorHAnsi" w:eastAsia="Calibri" w:hAnsiTheme="minorHAnsi" w:cstheme="minorHAnsi"/>
          <w:b/>
          <w:sz w:val="22"/>
          <w:szCs w:val="22"/>
        </w:rPr>
        <w:tab/>
        <w:t>Quality Control/Quality Assurance</w:t>
      </w:r>
    </w:p>
    <w:p w14:paraId="3F54BB3B" w14:textId="77777777" w:rsidR="00883648" w:rsidRPr="00FD5D49" w:rsidRDefault="00883648" w:rsidP="00883648">
      <w:pPr>
        <w:ind w:left="900" w:hanging="540"/>
        <w:jc w:val="both"/>
        <w:textAlignment w:val="baseline"/>
        <w:rPr>
          <w:rFonts w:asciiTheme="minorHAnsi" w:eastAsia="Calibri" w:hAnsiTheme="minorHAnsi" w:cstheme="minorHAnsi"/>
          <w:b/>
          <w:sz w:val="22"/>
          <w:szCs w:val="22"/>
        </w:rPr>
      </w:pPr>
      <w:r w:rsidRPr="00FD5D49">
        <w:rPr>
          <w:rFonts w:asciiTheme="minorHAnsi" w:eastAsia="Calibri" w:hAnsiTheme="minorHAnsi" w:cstheme="minorHAnsi"/>
          <w:b/>
          <w:sz w:val="22"/>
          <w:szCs w:val="22"/>
        </w:rPr>
        <w:t>4.18</w:t>
      </w:r>
      <w:r w:rsidRPr="00FD5D49">
        <w:rPr>
          <w:rFonts w:asciiTheme="minorHAnsi" w:eastAsia="Calibri" w:hAnsiTheme="minorHAnsi" w:cstheme="minorHAnsi"/>
          <w:b/>
          <w:sz w:val="22"/>
          <w:szCs w:val="22"/>
        </w:rPr>
        <w:tab/>
        <w:t>Reports / Communications/Support to Regulatory Agency</w:t>
      </w:r>
    </w:p>
    <w:p w14:paraId="309F951C" w14:textId="77777777" w:rsidR="00883648" w:rsidRPr="00FD5D49" w:rsidRDefault="00883648" w:rsidP="00883648">
      <w:pPr>
        <w:ind w:left="900" w:hanging="540"/>
        <w:jc w:val="both"/>
        <w:textAlignment w:val="baseline"/>
        <w:rPr>
          <w:rFonts w:asciiTheme="minorHAnsi" w:eastAsia="Calibri" w:hAnsiTheme="minorHAnsi" w:cstheme="minorHAnsi"/>
          <w:b/>
          <w:sz w:val="22"/>
          <w:szCs w:val="22"/>
        </w:rPr>
      </w:pPr>
      <w:proofErr w:type="gramStart"/>
      <w:r w:rsidRPr="00FD5D49">
        <w:rPr>
          <w:rFonts w:asciiTheme="minorHAnsi" w:eastAsia="Calibri" w:hAnsiTheme="minorHAnsi" w:cstheme="minorHAnsi"/>
          <w:b/>
          <w:sz w:val="22"/>
          <w:szCs w:val="22"/>
        </w:rPr>
        <w:t>4.19</w:t>
      </w:r>
      <w:proofErr w:type="gramEnd"/>
      <w:r w:rsidRPr="00FD5D49">
        <w:rPr>
          <w:rFonts w:asciiTheme="minorHAnsi" w:eastAsia="Calibri" w:hAnsiTheme="minorHAnsi" w:cstheme="minorHAnsi"/>
          <w:b/>
          <w:sz w:val="22"/>
          <w:szCs w:val="22"/>
        </w:rPr>
        <w:tab/>
        <w:t>Default on Contractual Obligations</w:t>
      </w:r>
    </w:p>
    <w:p w14:paraId="7528225E" w14:textId="77777777" w:rsidR="00883648" w:rsidRPr="00FD5D49" w:rsidRDefault="00883648" w:rsidP="00883648">
      <w:pPr>
        <w:ind w:left="900" w:hanging="540"/>
        <w:jc w:val="both"/>
        <w:textAlignment w:val="baseline"/>
        <w:rPr>
          <w:rFonts w:asciiTheme="minorHAnsi" w:hAnsiTheme="minorHAnsi" w:cstheme="minorHAnsi"/>
          <w:b/>
          <w:sz w:val="22"/>
          <w:szCs w:val="22"/>
        </w:rPr>
      </w:pPr>
    </w:p>
    <w:p w14:paraId="1FBB7021" w14:textId="77777777" w:rsidR="00883648" w:rsidRPr="00FD5D49" w:rsidRDefault="00883648" w:rsidP="00883648">
      <w:pPr>
        <w:numPr>
          <w:ilvl w:val="0"/>
          <w:numId w:val="19"/>
        </w:numPr>
        <w:tabs>
          <w:tab w:val="clear" w:pos="720"/>
          <w:tab w:val="num" w:pos="2070"/>
        </w:tabs>
        <w:ind w:left="36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SPECIFICATIONS </w:t>
      </w:r>
    </w:p>
    <w:p w14:paraId="74C95EC1"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5.1</w:t>
      </w:r>
      <w:r w:rsidRPr="00FD5D49">
        <w:rPr>
          <w:rFonts w:asciiTheme="minorHAnsi" w:eastAsia="Times New Roman" w:hAnsiTheme="minorHAnsi" w:cstheme="minorHAnsi"/>
          <w:b/>
          <w:bCs/>
          <w:color w:val="000000"/>
          <w:sz w:val="22"/>
          <w:szCs w:val="22"/>
        </w:rPr>
        <w:tab/>
        <w:t>Mandatory Specifications</w:t>
      </w:r>
    </w:p>
    <w:p w14:paraId="6C44F7DD"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5.2</w:t>
      </w:r>
      <w:r w:rsidRPr="00FD5D49">
        <w:rPr>
          <w:rFonts w:asciiTheme="minorHAnsi" w:eastAsia="Times New Roman" w:hAnsiTheme="minorHAnsi" w:cstheme="minorHAnsi"/>
          <w:b/>
          <w:bCs/>
          <w:color w:val="000000"/>
          <w:sz w:val="22"/>
          <w:szCs w:val="22"/>
        </w:rPr>
        <w:tab/>
        <w:t>Scored Technical Specifications</w:t>
      </w:r>
    </w:p>
    <w:p w14:paraId="2CE5CCE7"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5.3</w:t>
      </w:r>
      <w:r w:rsidRPr="00FD5D49">
        <w:rPr>
          <w:rFonts w:asciiTheme="minorHAnsi" w:eastAsia="Times New Roman" w:hAnsiTheme="minorHAnsi" w:cstheme="minorHAnsi"/>
          <w:b/>
          <w:bCs/>
          <w:color w:val="000000"/>
          <w:sz w:val="22"/>
          <w:szCs w:val="22"/>
        </w:rPr>
        <w:tab/>
        <w:t>Past Performance</w:t>
      </w:r>
    </w:p>
    <w:p w14:paraId="06F277E3" w14:textId="3A919699"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5.4</w:t>
      </w:r>
      <w:r w:rsidRPr="00FD5D49">
        <w:rPr>
          <w:rFonts w:asciiTheme="minorHAnsi" w:eastAsia="Times New Roman" w:hAnsiTheme="minorHAnsi" w:cstheme="minorHAnsi"/>
          <w:b/>
          <w:bCs/>
          <w:color w:val="000000"/>
          <w:sz w:val="22"/>
          <w:szCs w:val="22"/>
        </w:rPr>
        <w:tab/>
        <w:t xml:space="preserve">Optional Specifications </w:t>
      </w:r>
    </w:p>
    <w:p w14:paraId="1EEDFB43" w14:textId="77777777" w:rsidR="00883648" w:rsidRPr="00FD5D49" w:rsidRDefault="00883648" w:rsidP="00883648">
      <w:pPr>
        <w:rPr>
          <w:rFonts w:asciiTheme="minorHAnsi" w:eastAsia="Times New Roman" w:hAnsiTheme="minorHAnsi" w:cstheme="minorHAnsi"/>
          <w:sz w:val="22"/>
          <w:szCs w:val="22"/>
        </w:rPr>
      </w:pPr>
    </w:p>
    <w:p w14:paraId="2ACCEADE" w14:textId="77777777" w:rsidR="00883648" w:rsidRPr="00FD5D49" w:rsidRDefault="00883648" w:rsidP="00883648">
      <w:pPr>
        <w:numPr>
          <w:ilvl w:val="0"/>
          <w:numId w:val="19"/>
        </w:numPr>
        <w:tabs>
          <w:tab w:val="clear" w:pos="720"/>
          <w:tab w:val="num" w:pos="2070"/>
        </w:tabs>
        <w:ind w:left="36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EVALUATION AND SELECTION</w:t>
      </w:r>
    </w:p>
    <w:p w14:paraId="125B22F7"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6.1</w:t>
      </w:r>
      <w:r w:rsidRPr="00FD5D49">
        <w:rPr>
          <w:rFonts w:asciiTheme="minorHAnsi" w:eastAsia="Times New Roman" w:hAnsiTheme="minorHAnsi" w:cstheme="minorHAnsi"/>
          <w:b/>
          <w:bCs/>
          <w:color w:val="000000"/>
          <w:sz w:val="22"/>
          <w:szCs w:val="22"/>
        </w:rPr>
        <w:tab/>
        <w:t>Introduction</w:t>
      </w:r>
    </w:p>
    <w:p w14:paraId="4D5908D0"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6.2</w:t>
      </w:r>
      <w:r w:rsidRPr="00FD5D49">
        <w:rPr>
          <w:rFonts w:asciiTheme="minorHAnsi" w:eastAsia="Times New Roman" w:hAnsiTheme="minorHAnsi" w:cstheme="minorHAnsi"/>
          <w:b/>
          <w:bCs/>
          <w:color w:val="000000"/>
          <w:sz w:val="22"/>
          <w:szCs w:val="22"/>
        </w:rPr>
        <w:tab/>
        <w:t>Evaluation Committee</w:t>
      </w:r>
    </w:p>
    <w:p w14:paraId="6BB3FE68"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6.3</w:t>
      </w:r>
      <w:r w:rsidRPr="00FD5D49">
        <w:rPr>
          <w:rFonts w:asciiTheme="minorHAnsi" w:eastAsia="Times New Roman" w:hAnsiTheme="minorHAnsi" w:cstheme="minorHAnsi"/>
          <w:b/>
          <w:bCs/>
          <w:color w:val="000000"/>
          <w:sz w:val="22"/>
          <w:szCs w:val="22"/>
        </w:rPr>
        <w:tab/>
        <w:t>Technical Proposal Evaluation and Scoring</w:t>
      </w:r>
    </w:p>
    <w:p w14:paraId="7333DCBB"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6.4</w:t>
      </w:r>
      <w:r w:rsidRPr="00FD5D49">
        <w:rPr>
          <w:rFonts w:asciiTheme="minorHAnsi" w:eastAsia="Times New Roman" w:hAnsiTheme="minorHAnsi" w:cstheme="minorHAnsi"/>
          <w:b/>
          <w:bCs/>
          <w:color w:val="000000"/>
          <w:sz w:val="22"/>
          <w:szCs w:val="22"/>
        </w:rPr>
        <w:tab/>
        <w:t>Cost Proposal Scoring</w:t>
      </w:r>
    </w:p>
    <w:p w14:paraId="27A7E301"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6.5      Tied Score and Preferences</w:t>
      </w:r>
    </w:p>
    <w:p w14:paraId="6EBC5495" w14:textId="77777777" w:rsidR="00883648" w:rsidRPr="00FD5D49" w:rsidRDefault="00883648" w:rsidP="00883648">
      <w:pPr>
        <w:rPr>
          <w:rFonts w:asciiTheme="minorHAnsi" w:eastAsia="Times New Roman" w:hAnsiTheme="minorHAnsi" w:cstheme="minorHAnsi"/>
          <w:sz w:val="22"/>
          <w:szCs w:val="22"/>
        </w:rPr>
      </w:pPr>
    </w:p>
    <w:p w14:paraId="4A05D350" w14:textId="77777777" w:rsidR="00883648" w:rsidRPr="00FD5D49" w:rsidRDefault="00883648" w:rsidP="00883648">
      <w:pPr>
        <w:numPr>
          <w:ilvl w:val="0"/>
          <w:numId w:val="19"/>
        </w:numPr>
        <w:tabs>
          <w:tab w:val="clear" w:pos="720"/>
          <w:tab w:val="num" w:pos="2070"/>
        </w:tabs>
        <w:ind w:left="36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CONTRACT TERMS AND CONDITIONS</w:t>
      </w:r>
    </w:p>
    <w:p w14:paraId="5C886F37"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7.1</w:t>
      </w:r>
      <w:r w:rsidRPr="00FD5D49">
        <w:rPr>
          <w:rFonts w:asciiTheme="minorHAnsi" w:eastAsia="Times New Roman" w:hAnsiTheme="minorHAnsi" w:cstheme="minorHAnsi"/>
          <w:b/>
          <w:bCs/>
          <w:color w:val="000000"/>
          <w:sz w:val="22"/>
          <w:szCs w:val="22"/>
        </w:rPr>
        <w:tab/>
        <w:t>Contract Terms and Conditions</w:t>
      </w:r>
    </w:p>
    <w:p w14:paraId="791F71EF"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7.2     Contract Terms and Conditions – No Material Changes/Non-Negotiable</w:t>
      </w:r>
    </w:p>
    <w:p w14:paraId="4662DFAD"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7.3</w:t>
      </w:r>
      <w:r w:rsidRPr="00FD5D49">
        <w:rPr>
          <w:rFonts w:asciiTheme="minorHAnsi" w:eastAsia="Times New Roman" w:hAnsiTheme="minorHAnsi" w:cstheme="minorHAnsi"/>
          <w:b/>
          <w:bCs/>
          <w:color w:val="000000"/>
          <w:sz w:val="22"/>
          <w:szCs w:val="22"/>
        </w:rPr>
        <w:tab/>
        <w:t>Special Terms and Conditions</w:t>
      </w:r>
    </w:p>
    <w:p w14:paraId="5A2BC171" w14:textId="77777777" w:rsidR="00883648" w:rsidRPr="00FD5D49" w:rsidRDefault="00883648" w:rsidP="00883648">
      <w:pPr>
        <w:ind w:left="900" w:hanging="540"/>
        <w:jc w:val="both"/>
        <w:textAlignment w:val="baseline"/>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7.4</w:t>
      </w:r>
      <w:r w:rsidRPr="00FD5D49">
        <w:rPr>
          <w:rFonts w:asciiTheme="minorHAnsi" w:eastAsia="Times New Roman" w:hAnsiTheme="minorHAnsi" w:cstheme="minorHAnsi"/>
          <w:b/>
          <w:bCs/>
          <w:color w:val="000000"/>
          <w:sz w:val="22"/>
          <w:szCs w:val="22"/>
        </w:rPr>
        <w:tab/>
        <w:t>Order of Precedence</w:t>
      </w:r>
    </w:p>
    <w:p w14:paraId="5BA904D5" w14:textId="77777777" w:rsidR="00883648" w:rsidRPr="00FD5D49" w:rsidRDefault="00883648" w:rsidP="00883648">
      <w:pPr>
        <w:rPr>
          <w:rFonts w:asciiTheme="minorHAnsi" w:eastAsia="Times New Roman" w:hAnsiTheme="minorHAnsi" w:cstheme="minorHAnsi"/>
          <w:sz w:val="22"/>
          <w:szCs w:val="22"/>
        </w:rPr>
      </w:pPr>
    </w:p>
    <w:p w14:paraId="7E2B5816" w14:textId="77777777" w:rsidR="00883648" w:rsidRPr="00FD5D49" w:rsidRDefault="00883648" w:rsidP="00883648">
      <w:pPr>
        <w:ind w:firstLine="360"/>
        <w:jc w:val="both"/>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 xml:space="preserve">Attachment 1 – Check List of Submittals </w:t>
      </w:r>
    </w:p>
    <w:p w14:paraId="5FDF35BB" w14:textId="77777777" w:rsidR="00883648" w:rsidRPr="00FD5D49" w:rsidRDefault="00883648" w:rsidP="00883648">
      <w:pPr>
        <w:ind w:firstLine="360"/>
        <w:jc w:val="both"/>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Attachment 2 – Cost Proposal Form</w:t>
      </w:r>
    </w:p>
    <w:p w14:paraId="111D3CF3" w14:textId="77777777" w:rsidR="00883648" w:rsidRPr="00FD5D49" w:rsidRDefault="00883648" w:rsidP="00883648">
      <w:pPr>
        <w:ind w:firstLine="360"/>
        <w:jc w:val="both"/>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t xml:space="preserve">Attachment 3 – Form 22 – Request for Confidentiality </w:t>
      </w:r>
    </w:p>
    <w:p w14:paraId="217A5EF2" w14:textId="3E3477D4" w:rsidR="009F5A44" w:rsidRPr="00FD5D49" w:rsidRDefault="00883648" w:rsidP="00622DFF">
      <w:pPr>
        <w:rPr>
          <w:rFonts w:asciiTheme="minorHAnsi" w:eastAsia="Times New Roman" w:hAnsiTheme="minorHAnsi" w:cstheme="minorHAnsi"/>
          <w:b/>
          <w:bCs/>
          <w:color w:val="000000"/>
          <w:sz w:val="22"/>
          <w:szCs w:val="22"/>
        </w:rPr>
      </w:pPr>
      <w:r w:rsidRPr="00FD5D49">
        <w:rPr>
          <w:rFonts w:asciiTheme="minorHAnsi" w:eastAsia="Times New Roman" w:hAnsiTheme="minorHAnsi" w:cstheme="minorHAnsi"/>
          <w:b/>
          <w:bCs/>
          <w:color w:val="000000"/>
          <w:sz w:val="22"/>
          <w:szCs w:val="22"/>
        </w:rPr>
        <w:br w:type="page"/>
      </w:r>
    </w:p>
    <w:p w14:paraId="6231F6C2" w14:textId="78C3CE5A" w:rsidR="00D57E10" w:rsidRPr="00FD5D49"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Theme="minorHAnsi" w:eastAsia="Calibri" w:hAnsiTheme="minorHAnsi" w:cstheme="minorHAnsi"/>
        </w:rPr>
      </w:pPr>
      <w:r w:rsidRPr="00FD5D49">
        <w:rPr>
          <w:rFonts w:asciiTheme="minorHAnsi" w:eastAsia="Calibri" w:hAnsiTheme="minorHAnsi" w:cstheme="minorHAnsi"/>
        </w:rPr>
        <w:lastRenderedPageBreak/>
        <w:t>SECTION 1   INTRODUCTION</w:t>
      </w:r>
    </w:p>
    <w:p w14:paraId="31D46524" w14:textId="77777777" w:rsidR="00D57E10" w:rsidRPr="00FD5D49" w:rsidRDefault="00D57E10">
      <w:pPr>
        <w:tabs>
          <w:tab w:val="left" w:pos="720"/>
        </w:tabs>
        <w:jc w:val="both"/>
        <w:rPr>
          <w:rFonts w:asciiTheme="minorHAnsi" w:eastAsia="Calibri" w:hAnsiTheme="minorHAnsi" w:cstheme="minorHAnsi"/>
          <w:b/>
          <w:sz w:val="22"/>
          <w:szCs w:val="22"/>
        </w:rPr>
      </w:pPr>
    </w:p>
    <w:p w14:paraId="3C38E8CD" w14:textId="77777777" w:rsidR="00D57E10" w:rsidRPr="00FD5D49" w:rsidRDefault="00A42688">
      <w:pPr>
        <w:numPr>
          <w:ilvl w:val="0"/>
          <w:numId w:val="18"/>
        </w:numPr>
        <w:pBdr>
          <w:top w:val="nil"/>
          <w:left w:val="nil"/>
          <w:bottom w:val="nil"/>
          <w:right w:val="nil"/>
          <w:between w:val="nil"/>
        </w:pBdr>
        <w:tabs>
          <w:tab w:val="left" w:pos="720"/>
        </w:tabs>
        <w:ind w:hanging="720"/>
        <w:jc w:val="both"/>
        <w:rPr>
          <w:rFonts w:asciiTheme="minorHAnsi" w:eastAsia="Calibri" w:hAnsiTheme="minorHAnsi" w:cstheme="minorHAnsi"/>
          <w:b/>
          <w:color w:val="000000"/>
          <w:sz w:val="22"/>
          <w:szCs w:val="22"/>
        </w:rPr>
      </w:pPr>
      <w:r w:rsidRPr="00FD5D49">
        <w:rPr>
          <w:rFonts w:asciiTheme="minorHAnsi" w:eastAsia="Calibri" w:hAnsiTheme="minorHAnsi" w:cstheme="minorHAnsi"/>
          <w:b/>
          <w:color w:val="000000"/>
          <w:sz w:val="22"/>
          <w:szCs w:val="22"/>
        </w:rPr>
        <w:t>Purpose</w:t>
      </w:r>
    </w:p>
    <w:p w14:paraId="6E47C854" w14:textId="55A2A3E1" w:rsidR="00D57E10" w:rsidRPr="00FD5D49" w:rsidRDefault="00970474" w:rsidP="00E0653A">
      <w:pPr>
        <w:ind w:left="720"/>
        <w:jc w:val="both"/>
        <w:rPr>
          <w:rFonts w:asciiTheme="minorHAnsi" w:eastAsia="Calibri" w:hAnsiTheme="minorHAnsi" w:cstheme="minorHAnsi"/>
          <w:sz w:val="22"/>
          <w:szCs w:val="22"/>
        </w:rPr>
      </w:pPr>
      <w:r w:rsidRPr="00FD5D49">
        <w:rPr>
          <w:rFonts w:asciiTheme="minorHAnsi" w:hAnsiTheme="minorHAnsi" w:cstheme="minorHAnsi"/>
          <w:sz w:val="22"/>
          <w:szCs w:val="22"/>
        </w:rPr>
        <w:t>The purpose of this Request for Proposals (RFP) is to solicit proposals from Racing Medication and Testing Consortium (RMTC) Certified Laboratories to perform blood and urine testing submitted from the horse racetrack licensed by the Commission.   The Laboratory will perform such tests and analyses of the samples as needed to ascertain whether they contain amounts of foreign substances prohibited by the Commission.  The majority of testing will be for quarter horses, but may include some thoroughbreds.</w:t>
      </w:r>
      <w:r w:rsidR="00AE5E09" w:rsidRPr="00FD5D49">
        <w:rPr>
          <w:rFonts w:asciiTheme="minorHAnsi" w:hAnsiTheme="minorHAnsi" w:cstheme="minorHAnsi"/>
          <w:sz w:val="22"/>
          <w:szCs w:val="22"/>
        </w:rPr>
        <w:t xml:space="preserve">  </w:t>
      </w:r>
      <w:r w:rsidR="00A42688" w:rsidRPr="00FD5D49">
        <w:rPr>
          <w:rFonts w:asciiTheme="minorHAnsi" w:eastAsia="Calibri" w:hAnsiTheme="minorHAnsi" w:cstheme="minorHAnsi"/>
          <w:sz w:val="22"/>
          <w:szCs w:val="22"/>
        </w:rPr>
        <w:t xml:space="preserve">The Agency intends to award a Contract(s) for the initial period identified on the RFP cover sheet, and the Agency, in its sole discretion, may extend the Contract(s) for up to the number of annual extensions identified on the RFP cover sheet. </w:t>
      </w:r>
    </w:p>
    <w:p w14:paraId="52DD1FC6" w14:textId="77777777" w:rsidR="00D57E10" w:rsidRPr="00FD5D49" w:rsidRDefault="00D57E10">
      <w:pPr>
        <w:ind w:left="720"/>
        <w:jc w:val="both"/>
        <w:rPr>
          <w:rFonts w:asciiTheme="minorHAnsi" w:eastAsia="Calibri" w:hAnsiTheme="minorHAnsi" w:cstheme="minorHAnsi"/>
          <w:color w:val="FF0000"/>
          <w:sz w:val="22"/>
          <w:szCs w:val="22"/>
        </w:rPr>
      </w:pPr>
    </w:p>
    <w:p w14:paraId="0818C015" w14:textId="77777777" w:rsidR="00D57E10" w:rsidRPr="00FD5D49" w:rsidRDefault="00A42688">
      <w:pPr>
        <w:numPr>
          <w:ilvl w:val="0"/>
          <w:numId w:val="18"/>
        </w:numPr>
        <w:pBdr>
          <w:top w:val="nil"/>
          <w:left w:val="nil"/>
          <w:bottom w:val="nil"/>
          <w:right w:val="nil"/>
          <w:between w:val="nil"/>
        </w:pBdr>
        <w:tabs>
          <w:tab w:val="left" w:pos="720"/>
        </w:tabs>
        <w:ind w:hanging="720"/>
        <w:jc w:val="both"/>
        <w:rPr>
          <w:rFonts w:asciiTheme="minorHAnsi" w:eastAsia="Calibri" w:hAnsiTheme="minorHAnsi" w:cstheme="minorHAnsi"/>
          <w:b/>
          <w:color w:val="000000"/>
          <w:sz w:val="22"/>
          <w:szCs w:val="22"/>
        </w:rPr>
      </w:pPr>
      <w:r w:rsidRPr="00FD5D49">
        <w:rPr>
          <w:rFonts w:asciiTheme="minorHAnsi" w:eastAsia="Calibri" w:hAnsiTheme="minorHAnsi" w:cstheme="minorHAnsi"/>
          <w:b/>
          <w:color w:val="000000"/>
          <w:sz w:val="22"/>
          <w:szCs w:val="22"/>
        </w:rPr>
        <w:t>Definitions</w:t>
      </w:r>
    </w:p>
    <w:p w14:paraId="388D8E3E" w14:textId="77777777" w:rsidR="00D57E10" w:rsidRPr="00FD5D49" w:rsidRDefault="00A42688">
      <w:pPr>
        <w:tabs>
          <w:tab w:val="left" w:pos="720"/>
        </w:tabs>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For the purposes of this RFP and the resulting contract, the following terms shall mean:</w:t>
      </w:r>
    </w:p>
    <w:p w14:paraId="2996A53C" w14:textId="77777777" w:rsidR="00D57E10" w:rsidRPr="00FD5D49" w:rsidRDefault="00D57E10">
      <w:pPr>
        <w:tabs>
          <w:tab w:val="left" w:pos="720"/>
        </w:tabs>
        <w:jc w:val="both"/>
        <w:rPr>
          <w:rFonts w:asciiTheme="minorHAnsi" w:eastAsia="Calibri" w:hAnsiTheme="minorHAnsi" w:cstheme="minorHAnsi"/>
          <w:b/>
          <w:sz w:val="22"/>
          <w:szCs w:val="22"/>
        </w:rPr>
      </w:pPr>
    </w:p>
    <w:p w14:paraId="134DB7EE" w14:textId="77777777" w:rsidR="00D57E10" w:rsidRPr="00FD5D49" w:rsidRDefault="00A42688">
      <w:pPr>
        <w:tabs>
          <w:tab w:val="left" w:pos="16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 xml:space="preserve">“Agency” </w:t>
      </w:r>
      <w:r w:rsidRPr="00FD5D49">
        <w:rPr>
          <w:rFonts w:asciiTheme="minorHAnsi" w:eastAsia="Calibri" w:hAnsiTheme="minorHAnsi" w:cstheme="minorHAnsi"/>
          <w:sz w:val="22"/>
          <w:szCs w:val="22"/>
        </w:rPr>
        <w:t>means the agency identified on the RFP cover sheet that is issuing the RFP and any other agency that purchases from the Contract.</w:t>
      </w:r>
    </w:p>
    <w:p w14:paraId="2795E3BA" w14:textId="77777777" w:rsidR="00D57E10" w:rsidRPr="00FD5D49" w:rsidRDefault="00D57E10">
      <w:pPr>
        <w:tabs>
          <w:tab w:val="left" w:pos="720"/>
        </w:tabs>
        <w:ind w:left="1440" w:hanging="1080"/>
        <w:jc w:val="both"/>
        <w:rPr>
          <w:rFonts w:asciiTheme="minorHAnsi" w:eastAsia="Calibri" w:hAnsiTheme="minorHAnsi" w:cstheme="minorHAnsi"/>
          <w:sz w:val="22"/>
          <w:szCs w:val="22"/>
        </w:rPr>
      </w:pPr>
    </w:p>
    <w:p w14:paraId="3C4E2E3D" w14:textId="573A1792" w:rsidR="00D57E10" w:rsidRPr="00FD5D49" w:rsidRDefault="00A42688">
      <w:pPr>
        <w:tabs>
          <w:tab w:val="left" w:pos="7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 xml:space="preserve">“Contract” </w:t>
      </w:r>
      <w:r w:rsidRPr="00FD5D49">
        <w:rPr>
          <w:rFonts w:asciiTheme="minorHAnsi" w:eastAsia="Calibri" w:hAnsiTheme="minorHAnsi" w:cstheme="minorHAnsi"/>
          <w:sz w:val="22"/>
          <w:szCs w:val="22"/>
        </w:rPr>
        <w:t xml:space="preserve">means the contract(s) entered into with the successful Respondent(s) as described in Section </w:t>
      </w:r>
      <w:r w:rsidR="006120DA" w:rsidRPr="00FD5D49">
        <w:rPr>
          <w:rFonts w:asciiTheme="minorHAnsi" w:eastAsia="Calibri" w:hAnsiTheme="minorHAnsi" w:cstheme="minorHAnsi"/>
          <w:sz w:val="22"/>
          <w:szCs w:val="22"/>
        </w:rPr>
        <w:t>7</w:t>
      </w:r>
      <w:r w:rsidRPr="00FD5D49">
        <w:rPr>
          <w:rFonts w:asciiTheme="minorHAnsi" w:eastAsia="Calibri" w:hAnsiTheme="minorHAnsi" w:cstheme="minorHAnsi"/>
          <w:sz w:val="22"/>
          <w:szCs w:val="22"/>
        </w:rPr>
        <w:t>.1.</w:t>
      </w:r>
    </w:p>
    <w:p w14:paraId="1E50A192" w14:textId="77777777" w:rsidR="00D57E10" w:rsidRPr="00FD5D49" w:rsidRDefault="00D57E10">
      <w:pPr>
        <w:tabs>
          <w:tab w:val="left" w:pos="720"/>
        </w:tabs>
        <w:ind w:left="1440" w:hanging="1080"/>
        <w:jc w:val="both"/>
        <w:rPr>
          <w:rFonts w:asciiTheme="minorHAnsi" w:eastAsia="Calibri" w:hAnsiTheme="minorHAnsi" w:cstheme="minorHAnsi"/>
          <w:sz w:val="22"/>
          <w:szCs w:val="22"/>
        </w:rPr>
      </w:pPr>
    </w:p>
    <w:p w14:paraId="1653157D" w14:textId="77777777" w:rsidR="00D57E10" w:rsidRPr="00FD5D49" w:rsidRDefault="00A42688">
      <w:pPr>
        <w:tabs>
          <w:tab w:val="left" w:pos="7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“Contractor”</w:t>
      </w:r>
      <w:r w:rsidRPr="00FD5D49">
        <w:rPr>
          <w:rFonts w:asciiTheme="minorHAnsi" w:eastAsia="Calibri" w:hAnsiTheme="minorHAnsi" w:cstheme="minorHAnsi"/>
          <w:sz w:val="22"/>
          <w:szCs w:val="22"/>
        </w:rPr>
        <w:t xml:space="preserve"> means the awarded business/person to provide the contractual services agreed </w:t>
      </w:r>
      <w:proofErr w:type="gramStart"/>
      <w:r w:rsidRPr="00FD5D49">
        <w:rPr>
          <w:rFonts w:asciiTheme="minorHAnsi" w:eastAsia="Calibri" w:hAnsiTheme="minorHAnsi" w:cstheme="minorHAnsi"/>
          <w:sz w:val="22"/>
          <w:szCs w:val="22"/>
        </w:rPr>
        <w:t>upon</w:t>
      </w:r>
      <w:proofErr w:type="gramEnd"/>
      <w:r w:rsidRPr="00FD5D49">
        <w:rPr>
          <w:rFonts w:asciiTheme="minorHAnsi" w:eastAsia="Calibri" w:hAnsiTheme="minorHAnsi" w:cstheme="minorHAnsi"/>
          <w:sz w:val="22"/>
          <w:szCs w:val="22"/>
        </w:rPr>
        <w:t>.</w:t>
      </w:r>
    </w:p>
    <w:p w14:paraId="0C6C1FC6" w14:textId="77777777" w:rsidR="00D57E10" w:rsidRPr="00FD5D49" w:rsidRDefault="00D57E10">
      <w:pPr>
        <w:tabs>
          <w:tab w:val="left" w:pos="720"/>
        </w:tabs>
        <w:ind w:left="720"/>
        <w:jc w:val="both"/>
        <w:rPr>
          <w:rFonts w:asciiTheme="minorHAnsi" w:eastAsia="Calibri" w:hAnsiTheme="minorHAnsi" w:cstheme="minorHAnsi"/>
          <w:sz w:val="22"/>
          <w:szCs w:val="22"/>
        </w:rPr>
      </w:pPr>
    </w:p>
    <w:p w14:paraId="2B0BADB9" w14:textId="77777777" w:rsidR="00D57E10" w:rsidRPr="00FD5D49" w:rsidRDefault="00A42688">
      <w:pPr>
        <w:tabs>
          <w:tab w:val="left" w:pos="16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“Deliverable”</w:t>
      </w:r>
      <w:r w:rsidRPr="00FD5D49">
        <w:rPr>
          <w:rFonts w:asciiTheme="minorHAnsi" w:eastAsia="Calibri" w:hAnsiTheme="minorHAnsi" w:cstheme="minorHAnsi"/>
          <w:sz w:val="22"/>
          <w:szCs w:val="22"/>
        </w:rPr>
        <w:t xml:space="preserve"> means the completion of a milestone or accomplishment of a task. </w:t>
      </w:r>
    </w:p>
    <w:p w14:paraId="7A144DEC" w14:textId="77777777" w:rsidR="00D57E10" w:rsidRPr="00FD5D49" w:rsidRDefault="00D57E10">
      <w:pPr>
        <w:tabs>
          <w:tab w:val="left" w:pos="1620"/>
        </w:tabs>
        <w:ind w:left="720"/>
        <w:jc w:val="both"/>
        <w:rPr>
          <w:rFonts w:asciiTheme="minorHAnsi" w:eastAsia="Calibri" w:hAnsiTheme="minorHAnsi" w:cstheme="minorHAnsi"/>
          <w:b/>
          <w:sz w:val="22"/>
          <w:szCs w:val="22"/>
        </w:rPr>
      </w:pPr>
    </w:p>
    <w:p w14:paraId="77FE4E04" w14:textId="77777777" w:rsidR="00D57E10" w:rsidRPr="00FD5D49" w:rsidRDefault="00A42688">
      <w:pPr>
        <w:tabs>
          <w:tab w:val="left" w:pos="16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 xml:space="preserve">“General Terms and Conditions” </w:t>
      </w:r>
      <w:r w:rsidRPr="00FD5D49">
        <w:rPr>
          <w:rFonts w:asciiTheme="minorHAnsi" w:eastAsia="Calibri" w:hAnsiTheme="minorHAnsi" w:cstheme="minorHAnsi"/>
          <w:sz w:val="22"/>
          <w:szCs w:val="22"/>
        </w:rPr>
        <w:t>means the General Terms and Conditions for Services Contracts as referenced on the RFP cover page.</w:t>
      </w:r>
    </w:p>
    <w:p w14:paraId="7203F63F" w14:textId="77777777" w:rsidR="00D57E10" w:rsidRPr="00FD5D49" w:rsidRDefault="00D57E10">
      <w:pPr>
        <w:tabs>
          <w:tab w:val="left" w:pos="720"/>
        </w:tabs>
        <w:ind w:left="720"/>
        <w:jc w:val="both"/>
        <w:rPr>
          <w:rFonts w:asciiTheme="minorHAnsi" w:eastAsia="Calibri" w:hAnsiTheme="minorHAnsi" w:cstheme="minorHAnsi"/>
          <w:sz w:val="22"/>
          <w:szCs w:val="22"/>
        </w:rPr>
      </w:pPr>
    </w:p>
    <w:p w14:paraId="1D0AC666" w14:textId="0AD97BB3" w:rsidR="00D57E10" w:rsidRPr="00FD5D49" w:rsidRDefault="00A42688">
      <w:pPr>
        <w:tabs>
          <w:tab w:val="left" w:pos="7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 xml:space="preserve">“Proposal” </w:t>
      </w:r>
      <w:r w:rsidRPr="00FD5D49">
        <w:rPr>
          <w:rFonts w:asciiTheme="minorHAnsi" w:eastAsia="Calibri" w:hAnsiTheme="minorHAnsi" w:cstheme="minorHAnsi"/>
          <w:sz w:val="22"/>
          <w:szCs w:val="22"/>
        </w:rPr>
        <w:t xml:space="preserve">means the Respondent’s proposal submitted in response to the RFP. </w:t>
      </w:r>
    </w:p>
    <w:p w14:paraId="546B2B50" w14:textId="565BB053" w:rsidR="000850FD" w:rsidRPr="00FD5D49" w:rsidRDefault="000850FD">
      <w:pPr>
        <w:tabs>
          <w:tab w:val="left" w:pos="720"/>
        </w:tabs>
        <w:ind w:left="720"/>
        <w:jc w:val="both"/>
        <w:rPr>
          <w:rFonts w:asciiTheme="minorHAnsi" w:eastAsia="Calibri" w:hAnsiTheme="minorHAnsi" w:cstheme="minorHAnsi"/>
          <w:sz w:val="22"/>
          <w:szCs w:val="22"/>
        </w:rPr>
      </w:pPr>
    </w:p>
    <w:p w14:paraId="0F0A9EE7" w14:textId="0034A904" w:rsidR="000850FD" w:rsidRPr="00FD5D49" w:rsidRDefault="000850FD" w:rsidP="000850FD">
      <w:pPr>
        <w:tabs>
          <w:tab w:val="left" w:pos="7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“Regulatory Agency”</w:t>
      </w:r>
      <w:r w:rsidRPr="00FD5D49">
        <w:rPr>
          <w:rFonts w:asciiTheme="minorHAnsi" w:eastAsia="Calibri" w:hAnsiTheme="minorHAnsi" w:cstheme="minorHAnsi"/>
          <w:sz w:val="22"/>
          <w:szCs w:val="22"/>
        </w:rPr>
        <w:t xml:space="preserve"> means the Iowa Racing and Gaming Commission.</w:t>
      </w:r>
    </w:p>
    <w:p w14:paraId="416A061B" w14:textId="77777777" w:rsidR="00D57E10" w:rsidRPr="00FD5D49" w:rsidRDefault="00D57E10">
      <w:pPr>
        <w:tabs>
          <w:tab w:val="left" w:pos="720"/>
        </w:tabs>
        <w:ind w:left="720"/>
        <w:jc w:val="both"/>
        <w:rPr>
          <w:rFonts w:asciiTheme="minorHAnsi" w:eastAsia="Calibri" w:hAnsiTheme="minorHAnsi" w:cstheme="minorHAnsi"/>
          <w:sz w:val="22"/>
          <w:szCs w:val="22"/>
        </w:rPr>
      </w:pPr>
    </w:p>
    <w:p w14:paraId="1B79057D" w14:textId="77777777" w:rsidR="00D57E10" w:rsidRPr="00FD5D49" w:rsidRDefault="00A42688">
      <w:pPr>
        <w:tabs>
          <w:tab w:val="left" w:pos="7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 xml:space="preserve">“Respondent” </w:t>
      </w:r>
      <w:r w:rsidRPr="00FD5D49">
        <w:rPr>
          <w:rFonts w:asciiTheme="minorHAnsi" w:eastAsia="Calibri" w:hAnsiTheme="minorHAnsi" w:cstheme="minorHAnsi"/>
          <w:sz w:val="22"/>
          <w:szCs w:val="22"/>
        </w:rPr>
        <w:t>means the company, organization or other business entity submitting a proposal in response to this RFP.</w:t>
      </w:r>
    </w:p>
    <w:p w14:paraId="0CD4516C" w14:textId="77777777" w:rsidR="00D57E10" w:rsidRPr="00FD5D49" w:rsidRDefault="00D57E10">
      <w:pPr>
        <w:tabs>
          <w:tab w:val="left" w:pos="720"/>
        </w:tabs>
        <w:ind w:left="720"/>
        <w:jc w:val="both"/>
        <w:rPr>
          <w:rFonts w:asciiTheme="minorHAnsi" w:eastAsia="Calibri" w:hAnsiTheme="minorHAnsi" w:cstheme="minorHAnsi"/>
          <w:sz w:val="22"/>
          <w:szCs w:val="22"/>
        </w:rPr>
      </w:pPr>
    </w:p>
    <w:p w14:paraId="48445AE0" w14:textId="77777777" w:rsidR="00D57E10" w:rsidRPr="00FD5D49" w:rsidRDefault="00A42688">
      <w:pPr>
        <w:tabs>
          <w:tab w:val="left" w:pos="7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 xml:space="preserve">“Responsible Respondent” </w:t>
      </w:r>
      <w:r w:rsidRPr="00FD5D49">
        <w:rPr>
          <w:rFonts w:asciiTheme="minorHAnsi" w:eastAsia="Calibri" w:hAnsiTheme="minorHAnsi" w:cstheme="minorHAnsi"/>
          <w:sz w:val="22"/>
          <w:szCs w:val="22"/>
        </w:rPr>
        <w:t>means a Respondent that has the capability in all material respects to perform the scope of work and specifications of the Contract. In determining whether a Respondent is a Responsible Respondent, the Agency may consider various factors including, but not limited to, the Respondent’s competence and qualifications to provide the goods or services requested, the Respondent’s integrity and reliability, the past performance of the Respondent and the best interest of the Agency and the State.</w:t>
      </w:r>
    </w:p>
    <w:p w14:paraId="015F1786" w14:textId="77777777" w:rsidR="00D57E10" w:rsidRPr="00FD5D49" w:rsidRDefault="00D57E10">
      <w:pPr>
        <w:tabs>
          <w:tab w:val="left" w:pos="720"/>
        </w:tabs>
        <w:ind w:left="720"/>
        <w:jc w:val="both"/>
        <w:rPr>
          <w:rFonts w:asciiTheme="minorHAnsi" w:eastAsia="Calibri" w:hAnsiTheme="minorHAnsi" w:cstheme="minorHAnsi"/>
          <w:sz w:val="22"/>
          <w:szCs w:val="22"/>
        </w:rPr>
      </w:pPr>
    </w:p>
    <w:p w14:paraId="3816227B" w14:textId="77777777" w:rsidR="00D57E10" w:rsidRPr="00FD5D49" w:rsidRDefault="00A42688">
      <w:pPr>
        <w:tabs>
          <w:tab w:val="left" w:pos="7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“Responsive Proposal”</w:t>
      </w:r>
      <w:r w:rsidRPr="00FD5D49">
        <w:rPr>
          <w:rFonts w:asciiTheme="minorHAnsi" w:eastAsia="Calibri" w:hAnsiTheme="minorHAnsi" w:cstheme="minorHAnsi"/>
          <w:sz w:val="22"/>
          <w:szCs w:val="22"/>
        </w:rPr>
        <w:t xml:space="preserve"> means a Proposal that complies with the material provisions of this RFP.</w:t>
      </w:r>
    </w:p>
    <w:p w14:paraId="4435A85E" w14:textId="77777777" w:rsidR="00D57E10" w:rsidRPr="00FD5D49" w:rsidRDefault="00D57E10">
      <w:pPr>
        <w:tabs>
          <w:tab w:val="left" w:pos="720"/>
        </w:tabs>
        <w:ind w:left="1440" w:hanging="1080"/>
        <w:jc w:val="both"/>
        <w:rPr>
          <w:rFonts w:asciiTheme="minorHAnsi" w:eastAsia="Calibri" w:hAnsiTheme="minorHAnsi" w:cstheme="minorHAnsi"/>
          <w:sz w:val="22"/>
          <w:szCs w:val="22"/>
        </w:rPr>
      </w:pPr>
    </w:p>
    <w:p w14:paraId="598901BA" w14:textId="77777777" w:rsidR="00D57E10" w:rsidRPr="00FD5D49" w:rsidRDefault="00A42688">
      <w:pPr>
        <w:tabs>
          <w:tab w:val="left" w:pos="7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“RFP”</w:t>
      </w:r>
      <w:r w:rsidRPr="00FD5D49">
        <w:rPr>
          <w:rFonts w:asciiTheme="minorHAnsi" w:eastAsia="Calibri" w:hAnsiTheme="minorHAnsi" w:cstheme="minorHAnsi"/>
          <w:sz w:val="22"/>
          <w:szCs w:val="22"/>
        </w:rPr>
        <w:t xml:space="preserve"> means this Request for Proposals and any attachments, exhibits, schedules or addenda hereto.</w:t>
      </w:r>
    </w:p>
    <w:p w14:paraId="2BDEB197" w14:textId="77777777" w:rsidR="007C37CC" w:rsidRPr="00FD5D49" w:rsidRDefault="00A42688" w:rsidP="007C37CC">
      <w:pPr>
        <w:pBdr>
          <w:top w:val="nil"/>
          <w:left w:val="nil"/>
          <w:bottom w:val="nil"/>
          <w:right w:val="nil"/>
          <w:between w:val="nil"/>
        </w:pBdr>
        <w:tabs>
          <w:tab w:val="left" w:pos="720"/>
        </w:tabs>
        <w:ind w:left="720"/>
        <w:jc w:val="both"/>
        <w:rPr>
          <w:rFonts w:asciiTheme="minorHAnsi" w:eastAsia="Calibri" w:hAnsiTheme="minorHAnsi" w:cstheme="minorHAnsi"/>
          <w:b/>
          <w:color w:val="000000"/>
          <w:sz w:val="22"/>
          <w:szCs w:val="22"/>
        </w:rPr>
      </w:pPr>
      <w:r w:rsidRPr="00FD5D49">
        <w:rPr>
          <w:rFonts w:asciiTheme="minorHAnsi" w:eastAsia="Calibri" w:hAnsiTheme="minorHAnsi" w:cstheme="minorHAnsi"/>
          <w:b/>
          <w:sz w:val="22"/>
          <w:szCs w:val="22"/>
        </w:rPr>
        <w:lastRenderedPageBreak/>
        <w:t xml:space="preserve">“State” </w:t>
      </w:r>
      <w:r w:rsidRPr="00FD5D49">
        <w:rPr>
          <w:rFonts w:asciiTheme="minorHAnsi" w:eastAsia="Calibri" w:hAnsiTheme="minorHAnsi" w:cstheme="minorHAnsi"/>
          <w:sz w:val="22"/>
          <w:szCs w:val="22"/>
        </w:rPr>
        <w:t>means the State of Iowa, the Agency, and all state agencies, boards, and commissions, and any political subdivisions making purchases from the Contract as permitted by this RFP.</w:t>
      </w:r>
      <w:r w:rsidR="0008495D" w:rsidRPr="00FD5D49">
        <w:rPr>
          <w:rFonts w:asciiTheme="minorHAnsi" w:eastAsia="Calibri" w:hAnsiTheme="minorHAnsi" w:cstheme="minorHAnsi"/>
          <w:sz w:val="22"/>
          <w:szCs w:val="22"/>
        </w:rPr>
        <w:t xml:space="preserve">  </w:t>
      </w:r>
    </w:p>
    <w:p w14:paraId="32925691" w14:textId="77777777" w:rsidR="007C37CC" w:rsidRPr="00FD5D49" w:rsidRDefault="007C37CC" w:rsidP="007C37CC">
      <w:pPr>
        <w:pBdr>
          <w:top w:val="nil"/>
          <w:left w:val="nil"/>
          <w:bottom w:val="nil"/>
          <w:right w:val="nil"/>
          <w:between w:val="nil"/>
        </w:pBdr>
        <w:tabs>
          <w:tab w:val="left" w:pos="720"/>
        </w:tabs>
        <w:ind w:left="720"/>
        <w:jc w:val="both"/>
        <w:rPr>
          <w:rFonts w:asciiTheme="minorHAnsi" w:eastAsia="Calibri" w:hAnsiTheme="minorHAnsi" w:cstheme="minorHAnsi"/>
          <w:b/>
          <w:color w:val="000000"/>
          <w:sz w:val="22"/>
          <w:szCs w:val="22"/>
        </w:rPr>
      </w:pPr>
    </w:p>
    <w:p w14:paraId="68BDCD16" w14:textId="7BA2E0AD" w:rsidR="00D57E10" w:rsidRPr="00FD5D49" w:rsidRDefault="00A42688" w:rsidP="000850FD">
      <w:pPr>
        <w:numPr>
          <w:ilvl w:val="0"/>
          <w:numId w:val="18"/>
        </w:numPr>
        <w:pBdr>
          <w:top w:val="nil"/>
          <w:left w:val="nil"/>
          <w:bottom w:val="nil"/>
          <w:right w:val="nil"/>
          <w:between w:val="nil"/>
        </w:pBdr>
        <w:tabs>
          <w:tab w:val="left" w:pos="720"/>
        </w:tabs>
        <w:ind w:hanging="720"/>
        <w:jc w:val="both"/>
        <w:rPr>
          <w:rFonts w:asciiTheme="minorHAnsi" w:eastAsia="Calibri" w:hAnsiTheme="minorHAnsi" w:cstheme="minorHAnsi"/>
          <w:b/>
          <w:color w:val="000000"/>
          <w:sz w:val="22"/>
          <w:szCs w:val="22"/>
        </w:rPr>
      </w:pPr>
      <w:r w:rsidRPr="00FD5D49">
        <w:rPr>
          <w:rFonts w:asciiTheme="minorHAnsi" w:eastAsia="Calibri" w:hAnsiTheme="minorHAnsi" w:cstheme="minorHAnsi"/>
          <w:b/>
          <w:color w:val="000000"/>
          <w:sz w:val="22"/>
          <w:szCs w:val="22"/>
        </w:rPr>
        <w:t>Overview of the RFP Process</w:t>
      </w:r>
    </w:p>
    <w:p w14:paraId="5471B9F4" w14:textId="77777777" w:rsidR="00D57E10" w:rsidRPr="00FD5D49" w:rsidRDefault="00A42688">
      <w:pPr>
        <w:pBdr>
          <w:top w:val="nil"/>
          <w:left w:val="nil"/>
          <w:bottom w:val="nil"/>
          <w:right w:val="nil"/>
          <w:between w:val="nil"/>
        </w:pBdr>
        <w:ind w:left="720"/>
        <w:jc w:val="both"/>
        <w:rPr>
          <w:rFonts w:asciiTheme="minorHAnsi" w:eastAsia="Calibri" w:hAnsiTheme="minorHAnsi" w:cstheme="minorHAnsi"/>
          <w:color w:val="000000"/>
          <w:sz w:val="22"/>
          <w:szCs w:val="22"/>
        </w:rPr>
      </w:pPr>
      <w:r w:rsidRPr="00FD5D49">
        <w:rPr>
          <w:rFonts w:asciiTheme="minorHAnsi" w:eastAsia="Calibri" w:hAnsiTheme="minorHAnsi" w:cstheme="minorHAnsi"/>
          <w:color w:val="000000"/>
          <w:sz w:val="22"/>
          <w:szCs w:val="22"/>
        </w:rPr>
        <w:t xml:space="preserve">This RFP </w:t>
      </w:r>
      <w:proofErr w:type="gramStart"/>
      <w:r w:rsidRPr="00FD5D49">
        <w:rPr>
          <w:rFonts w:asciiTheme="minorHAnsi" w:eastAsia="Calibri" w:hAnsiTheme="minorHAnsi" w:cstheme="minorHAnsi"/>
          <w:color w:val="000000"/>
          <w:sz w:val="22"/>
          <w:szCs w:val="22"/>
        </w:rPr>
        <w:t>is designed</w:t>
      </w:r>
      <w:proofErr w:type="gramEnd"/>
      <w:r w:rsidRPr="00FD5D49">
        <w:rPr>
          <w:rFonts w:asciiTheme="minorHAnsi" w:eastAsia="Calibri" w:hAnsiTheme="minorHAnsi" w:cstheme="minorHAnsi"/>
          <w:color w:val="000000"/>
          <w:sz w:val="22"/>
          <w:szCs w:val="22"/>
        </w:rPr>
        <w:t xml:space="preserve"> to provide Respondents with the information necessary for the preparation of competitive Proposals.  The RFP process is for the Agency’s benefit and </w:t>
      </w:r>
      <w:proofErr w:type="gramStart"/>
      <w:r w:rsidRPr="00FD5D49">
        <w:rPr>
          <w:rFonts w:asciiTheme="minorHAnsi" w:eastAsia="Calibri" w:hAnsiTheme="minorHAnsi" w:cstheme="minorHAnsi"/>
          <w:color w:val="000000"/>
          <w:sz w:val="22"/>
          <w:szCs w:val="22"/>
        </w:rPr>
        <w:t>is intended</w:t>
      </w:r>
      <w:proofErr w:type="gramEnd"/>
      <w:r w:rsidRPr="00FD5D49">
        <w:rPr>
          <w:rFonts w:asciiTheme="minorHAnsi" w:eastAsia="Calibri" w:hAnsiTheme="minorHAnsi" w:cstheme="minorHAnsi"/>
          <w:color w:val="000000"/>
          <w:sz w:val="22"/>
          <w:szCs w:val="22"/>
        </w:rPr>
        <w:t xml:space="preserve"> to provide the Agency with competitive information to assist in the selection process.  It </w:t>
      </w:r>
      <w:proofErr w:type="gramStart"/>
      <w:r w:rsidRPr="00FD5D49">
        <w:rPr>
          <w:rFonts w:asciiTheme="minorHAnsi" w:eastAsia="Calibri" w:hAnsiTheme="minorHAnsi" w:cstheme="minorHAnsi"/>
          <w:color w:val="000000"/>
          <w:sz w:val="22"/>
          <w:szCs w:val="22"/>
        </w:rPr>
        <w:t>is not intended</w:t>
      </w:r>
      <w:proofErr w:type="gramEnd"/>
      <w:r w:rsidRPr="00FD5D49">
        <w:rPr>
          <w:rFonts w:asciiTheme="minorHAnsi" w:eastAsia="Calibri" w:hAnsiTheme="minorHAnsi" w:cstheme="minorHAnsi"/>
          <w:color w:val="000000"/>
          <w:sz w:val="22"/>
          <w:szCs w:val="22"/>
        </w:rPr>
        <w:t xml:space="preserve"> to be comprehensive. Each Respondent is responsible for determining all factors necessary for submission of a comprehensive Proposal.</w:t>
      </w:r>
    </w:p>
    <w:p w14:paraId="29F7B43D" w14:textId="77777777" w:rsidR="00D57E10" w:rsidRPr="00FD5D49" w:rsidRDefault="00D57E10">
      <w:pPr>
        <w:pBdr>
          <w:top w:val="nil"/>
          <w:left w:val="nil"/>
          <w:bottom w:val="nil"/>
          <w:right w:val="nil"/>
          <w:between w:val="nil"/>
        </w:pBdr>
        <w:ind w:left="720"/>
        <w:jc w:val="both"/>
        <w:rPr>
          <w:rFonts w:asciiTheme="minorHAnsi" w:eastAsia="Calibri" w:hAnsiTheme="minorHAnsi" w:cstheme="minorHAnsi"/>
          <w:color w:val="000000"/>
          <w:sz w:val="22"/>
          <w:szCs w:val="22"/>
        </w:rPr>
      </w:pPr>
    </w:p>
    <w:p w14:paraId="1ECA3F89" w14:textId="77777777" w:rsidR="00D57E10" w:rsidRPr="00FD5D49" w:rsidRDefault="00A42688">
      <w:pPr>
        <w:ind w:left="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 xml:space="preserve">Respondent should review Request for Confidentiality, for more information if its Proposal contains confidential information. </w:t>
      </w:r>
      <w:r w:rsidRPr="00FD5D49">
        <w:rPr>
          <w:rFonts w:asciiTheme="minorHAnsi" w:eastAsia="Calibri" w:hAnsiTheme="minorHAnsi" w:cstheme="minorHAnsi"/>
          <w:b/>
          <w:color w:val="FF0000"/>
          <w:sz w:val="22"/>
          <w:szCs w:val="22"/>
        </w:rPr>
        <w:t xml:space="preserve">Any Proposal marked “Confidential” or “Proprietary” on every page </w:t>
      </w:r>
      <w:proofErr w:type="gramStart"/>
      <w:r w:rsidRPr="00FD5D49">
        <w:rPr>
          <w:rFonts w:asciiTheme="minorHAnsi" w:eastAsia="Calibri" w:hAnsiTheme="minorHAnsi" w:cstheme="minorHAnsi"/>
          <w:b/>
          <w:color w:val="FF0000"/>
          <w:sz w:val="22"/>
          <w:szCs w:val="22"/>
        </w:rPr>
        <w:t>may be disqualified</w:t>
      </w:r>
      <w:proofErr w:type="gramEnd"/>
      <w:r w:rsidRPr="00FD5D49">
        <w:rPr>
          <w:rFonts w:asciiTheme="minorHAnsi" w:eastAsia="Calibri" w:hAnsiTheme="minorHAnsi" w:cstheme="minorHAnsi"/>
          <w:b/>
          <w:color w:val="FF0000"/>
          <w:sz w:val="22"/>
          <w:szCs w:val="22"/>
        </w:rPr>
        <w:t>.</w:t>
      </w:r>
    </w:p>
    <w:p w14:paraId="4FF42729" w14:textId="77777777" w:rsidR="00D57E10" w:rsidRPr="00FD5D49" w:rsidRDefault="00D57E10">
      <w:pPr>
        <w:pBdr>
          <w:top w:val="nil"/>
          <w:left w:val="nil"/>
          <w:bottom w:val="nil"/>
          <w:right w:val="nil"/>
          <w:between w:val="nil"/>
        </w:pBdr>
        <w:ind w:left="720"/>
        <w:jc w:val="both"/>
        <w:rPr>
          <w:rFonts w:asciiTheme="minorHAnsi" w:eastAsia="Calibri" w:hAnsiTheme="minorHAnsi" w:cstheme="minorHAnsi"/>
          <w:color w:val="000000"/>
          <w:sz w:val="22"/>
          <w:szCs w:val="22"/>
        </w:rPr>
      </w:pPr>
    </w:p>
    <w:p w14:paraId="648F392B" w14:textId="77777777" w:rsidR="00D57E10" w:rsidRPr="00FD5D49" w:rsidRDefault="00A42688">
      <w:pPr>
        <w:ind w:left="720"/>
        <w:jc w:val="both"/>
        <w:rPr>
          <w:rFonts w:asciiTheme="minorHAnsi" w:eastAsia="Calibri" w:hAnsiTheme="minorHAnsi" w:cstheme="minorHAnsi"/>
          <w:b/>
          <w:sz w:val="22"/>
          <w:szCs w:val="22"/>
        </w:rPr>
      </w:pPr>
      <w:r w:rsidRPr="00FD5D49">
        <w:rPr>
          <w:rFonts w:asciiTheme="minorHAnsi" w:eastAsia="Calibri" w:hAnsiTheme="minorHAnsi" w:cstheme="minorHAnsi"/>
          <w:sz w:val="22"/>
          <w:szCs w:val="22"/>
        </w:rPr>
        <w:t>It is the Agency’s intention to evaluate Proposals from all Respondents that submit timely Responsive Proposals, and award the Contract(s) in accordance with evaluation and selection criteria provided in this RFP.</w:t>
      </w:r>
      <w:r w:rsidRPr="00FD5D49">
        <w:rPr>
          <w:rFonts w:asciiTheme="minorHAnsi" w:eastAsia="Calibri" w:hAnsiTheme="minorHAnsi" w:cstheme="minorHAnsi"/>
          <w:b/>
          <w:sz w:val="22"/>
          <w:szCs w:val="22"/>
        </w:rPr>
        <w:t xml:space="preserve"> </w:t>
      </w:r>
    </w:p>
    <w:p w14:paraId="780CD5F2" w14:textId="77777777" w:rsidR="00D57E10" w:rsidRPr="00FD5D49" w:rsidRDefault="00D57E10">
      <w:pPr>
        <w:rPr>
          <w:rFonts w:asciiTheme="minorHAnsi" w:eastAsia="Calibri" w:hAnsiTheme="minorHAnsi" w:cstheme="minorHAnsi"/>
          <w:b/>
          <w:sz w:val="22"/>
          <w:szCs w:val="22"/>
        </w:rPr>
      </w:pPr>
    </w:p>
    <w:p w14:paraId="1F78AA5D" w14:textId="39C2B047" w:rsidR="00D57E10" w:rsidRPr="00FD5D49" w:rsidRDefault="00A42688">
      <w:pPr>
        <w:numPr>
          <w:ilvl w:val="0"/>
          <w:numId w:val="18"/>
        </w:numPr>
        <w:pBdr>
          <w:top w:val="nil"/>
          <w:left w:val="nil"/>
          <w:bottom w:val="nil"/>
          <w:right w:val="nil"/>
          <w:between w:val="nil"/>
        </w:pBdr>
        <w:tabs>
          <w:tab w:val="left" w:pos="720"/>
        </w:tabs>
        <w:ind w:hanging="720"/>
        <w:jc w:val="both"/>
        <w:rPr>
          <w:rFonts w:asciiTheme="minorHAnsi" w:eastAsia="Calibri" w:hAnsiTheme="minorHAnsi" w:cstheme="minorHAnsi"/>
          <w:b/>
          <w:color w:val="000000"/>
          <w:sz w:val="22"/>
          <w:szCs w:val="22"/>
        </w:rPr>
      </w:pPr>
      <w:r w:rsidRPr="00FD5D49">
        <w:rPr>
          <w:rFonts w:asciiTheme="minorHAnsi" w:eastAsia="Calibri" w:hAnsiTheme="minorHAnsi" w:cstheme="minorHAnsi"/>
          <w:b/>
          <w:color w:val="000000"/>
          <w:sz w:val="22"/>
          <w:szCs w:val="22"/>
        </w:rPr>
        <w:t>Background</w:t>
      </w:r>
      <w:r w:rsidR="000704D8" w:rsidRPr="00FD5D49">
        <w:rPr>
          <w:rFonts w:asciiTheme="minorHAnsi" w:eastAsia="Calibri" w:hAnsiTheme="minorHAnsi" w:cstheme="minorHAnsi"/>
          <w:b/>
          <w:color w:val="000000"/>
          <w:sz w:val="22"/>
          <w:szCs w:val="22"/>
        </w:rPr>
        <w:t xml:space="preserve"> Information</w:t>
      </w:r>
    </w:p>
    <w:p w14:paraId="60ADC3D4" w14:textId="6A96893F" w:rsidR="005C4029" w:rsidRPr="00FD5D49" w:rsidRDefault="003015F1" w:rsidP="00DC4CC1">
      <w:pPr>
        <w:autoSpaceDE w:val="0"/>
        <w:autoSpaceDN w:val="0"/>
        <w:adjustRightInd w:val="0"/>
        <w:ind w:left="720"/>
        <w:jc w:val="both"/>
        <w:rPr>
          <w:rFonts w:asciiTheme="minorHAnsi" w:hAnsiTheme="minorHAnsi" w:cstheme="minorHAnsi"/>
          <w:color w:val="000000"/>
          <w:sz w:val="22"/>
          <w:szCs w:val="22"/>
        </w:rPr>
      </w:pPr>
      <w:r w:rsidRPr="00FD5D49">
        <w:rPr>
          <w:rFonts w:asciiTheme="minorHAnsi" w:hAnsiTheme="minorHAnsi" w:cstheme="minorHAnsi"/>
          <w:sz w:val="22"/>
          <w:szCs w:val="22"/>
        </w:rPr>
        <w:t>The Iowa Racing and Gaming Commission</w:t>
      </w:r>
      <w:r w:rsidR="00AB46C5" w:rsidRPr="00FD5D49">
        <w:rPr>
          <w:rFonts w:asciiTheme="minorHAnsi" w:hAnsiTheme="minorHAnsi" w:cstheme="minorHAnsi"/>
          <w:sz w:val="22"/>
          <w:szCs w:val="22"/>
        </w:rPr>
        <w:t xml:space="preserve"> (</w:t>
      </w:r>
      <w:r w:rsidR="000850FD" w:rsidRPr="00FD5D49">
        <w:rPr>
          <w:rFonts w:asciiTheme="minorHAnsi" w:hAnsiTheme="minorHAnsi" w:cstheme="minorHAnsi"/>
          <w:sz w:val="22"/>
          <w:szCs w:val="22"/>
        </w:rPr>
        <w:t xml:space="preserve">i.e. the Regulatory </w:t>
      </w:r>
      <w:r w:rsidR="00AB46C5" w:rsidRPr="00FD5D49">
        <w:rPr>
          <w:rFonts w:asciiTheme="minorHAnsi" w:hAnsiTheme="minorHAnsi" w:cstheme="minorHAnsi"/>
          <w:sz w:val="22"/>
          <w:szCs w:val="22"/>
        </w:rPr>
        <w:t>Agency herein)</w:t>
      </w:r>
      <w:r w:rsidRPr="00FD5D49">
        <w:rPr>
          <w:rFonts w:asciiTheme="minorHAnsi" w:hAnsiTheme="minorHAnsi" w:cstheme="minorHAnsi"/>
          <w:sz w:val="22"/>
          <w:szCs w:val="22"/>
        </w:rPr>
        <w:t xml:space="preserve"> has authority over racetracks, casinos, sports wagering and fantasy sports as mandated by Iowa </w:t>
      </w:r>
      <w:r w:rsidR="005C4029" w:rsidRPr="00FD5D49">
        <w:rPr>
          <w:rFonts w:asciiTheme="minorHAnsi" w:hAnsiTheme="minorHAnsi" w:cstheme="minorHAnsi"/>
          <w:sz w:val="22"/>
          <w:szCs w:val="22"/>
        </w:rPr>
        <w:t>Code</w:t>
      </w:r>
      <w:r w:rsidR="00DC4CC1" w:rsidRPr="00FD5D49">
        <w:rPr>
          <w:rFonts w:asciiTheme="minorHAnsi" w:hAnsiTheme="minorHAnsi" w:cstheme="minorHAnsi"/>
          <w:sz w:val="22"/>
          <w:szCs w:val="22"/>
        </w:rPr>
        <w:t>.</w:t>
      </w:r>
      <w:r w:rsidRPr="00FD5D49">
        <w:rPr>
          <w:rFonts w:asciiTheme="minorHAnsi" w:hAnsiTheme="minorHAnsi" w:cstheme="minorHAnsi"/>
          <w:sz w:val="22"/>
          <w:szCs w:val="22"/>
        </w:rPr>
        <w:t xml:space="preserve"> </w:t>
      </w:r>
      <w:proofErr w:type="gramStart"/>
      <w:r w:rsidR="00DC4CC1" w:rsidRPr="00FD5D49">
        <w:rPr>
          <w:rFonts w:asciiTheme="minorHAnsi" w:hAnsiTheme="minorHAnsi" w:cstheme="minorHAnsi"/>
          <w:sz w:val="22"/>
          <w:szCs w:val="22"/>
        </w:rPr>
        <w:t xml:space="preserve">Iowa Code </w:t>
      </w:r>
      <w:r w:rsidRPr="00FD5D49">
        <w:rPr>
          <w:rFonts w:asciiTheme="minorHAnsi" w:hAnsiTheme="minorHAnsi" w:cstheme="minorHAnsi"/>
          <w:sz w:val="22"/>
          <w:szCs w:val="22"/>
        </w:rPr>
        <w:t xml:space="preserve">Chapter </w:t>
      </w:r>
      <w:r w:rsidR="00DC4CC1" w:rsidRPr="00FD5D49">
        <w:rPr>
          <w:rFonts w:asciiTheme="minorHAnsi" w:hAnsiTheme="minorHAnsi" w:cstheme="minorHAnsi"/>
          <w:sz w:val="22"/>
          <w:szCs w:val="22"/>
        </w:rPr>
        <w:t>99D.23, requires that t</w:t>
      </w:r>
      <w:r w:rsidR="005C4029" w:rsidRPr="00FD5D49">
        <w:rPr>
          <w:rFonts w:asciiTheme="minorHAnsi" w:hAnsiTheme="minorHAnsi" w:cstheme="minorHAnsi"/>
          <w:color w:val="000000"/>
          <w:sz w:val="22"/>
          <w:szCs w:val="22"/>
        </w:rPr>
        <w:t xml:space="preserve">he commission employ one or more chemists or contract with a qualified </w:t>
      </w:r>
      <w:r w:rsidRPr="00FD5D49">
        <w:rPr>
          <w:rFonts w:asciiTheme="minorHAnsi" w:hAnsiTheme="minorHAnsi" w:cstheme="minorHAnsi"/>
          <w:color w:val="000000"/>
          <w:sz w:val="22"/>
          <w:szCs w:val="22"/>
        </w:rPr>
        <w:t>chemical l</w:t>
      </w:r>
      <w:r w:rsidR="005C4029" w:rsidRPr="00FD5D49">
        <w:rPr>
          <w:rFonts w:asciiTheme="minorHAnsi" w:hAnsiTheme="minorHAnsi" w:cstheme="minorHAnsi"/>
          <w:color w:val="000000"/>
          <w:sz w:val="22"/>
          <w:szCs w:val="22"/>
        </w:rPr>
        <w:t>aboratory to determine by chemical testing and analysis of saliva, urine, blood, hair, or other excretions or body fluids whether a substance or drug has been introduced which may affect the outcome of a race or whether an action has been taken or a substance or drug has been introduced which may interfere with the testing procedure.</w:t>
      </w:r>
      <w:proofErr w:type="gramEnd"/>
      <w:r w:rsidR="002C4017" w:rsidRPr="00FD5D49">
        <w:rPr>
          <w:rFonts w:asciiTheme="minorHAnsi" w:hAnsiTheme="minorHAnsi" w:cstheme="minorHAnsi"/>
          <w:color w:val="000000"/>
          <w:sz w:val="22"/>
          <w:szCs w:val="22"/>
        </w:rPr>
        <w:t xml:space="preserve">  The </w:t>
      </w:r>
      <w:r w:rsidR="00021D8B" w:rsidRPr="00FD5D49">
        <w:rPr>
          <w:rFonts w:asciiTheme="minorHAnsi" w:hAnsiTheme="minorHAnsi" w:cstheme="minorHAnsi"/>
          <w:color w:val="000000"/>
          <w:sz w:val="22"/>
          <w:szCs w:val="22"/>
        </w:rPr>
        <w:t>Agency</w:t>
      </w:r>
      <w:r w:rsidR="002C4017" w:rsidRPr="00FD5D49">
        <w:rPr>
          <w:rFonts w:asciiTheme="minorHAnsi" w:hAnsiTheme="minorHAnsi" w:cstheme="minorHAnsi"/>
          <w:color w:val="000000"/>
          <w:sz w:val="22"/>
          <w:szCs w:val="22"/>
        </w:rPr>
        <w:t xml:space="preserve"> may adopt by reference nationally recognized standards as determined by the </w:t>
      </w:r>
      <w:r w:rsidR="00021D8B" w:rsidRPr="00FD5D49">
        <w:rPr>
          <w:rFonts w:asciiTheme="minorHAnsi" w:hAnsiTheme="minorHAnsi" w:cstheme="minorHAnsi"/>
          <w:color w:val="000000"/>
          <w:sz w:val="22"/>
          <w:szCs w:val="22"/>
        </w:rPr>
        <w:t>Age</w:t>
      </w:r>
      <w:r w:rsidR="0058229D" w:rsidRPr="00FD5D49">
        <w:rPr>
          <w:rFonts w:asciiTheme="minorHAnsi" w:hAnsiTheme="minorHAnsi" w:cstheme="minorHAnsi"/>
          <w:color w:val="000000"/>
          <w:sz w:val="22"/>
          <w:szCs w:val="22"/>
        </w:rPr>
        <w:t>n</w:t>
      </w:r>
      <w:r w:rsidR="00021D8B" w:rsidRPr="00FD5D49">
        <w:rPr>
          <w:rFonts w:asciiTheme="minorHAnsi" w:hAnsiTheme="minorHAnsi" w:cstheme="minorHAnsi"/>
          <w:color w:val="000000"/>
          <w:sz w:val="22"/>
          <w:szCs w:val="22"/>
        </w:rPr>
        <w:t>cy</w:t>
      </w:r>
      <w:r w:rsidR="002C4017" w:rsidRPr="00FD5D49">
        <w:rPr>
          <w:rFonts w:asciiTheme="minorHAnsi" w:hAnsiTheme="minorHAnsi" w:cstheme="minorHAnsi"/>
          <w:color w:val="000000"/>
          <w:sz w:val="22"/>
          <w:szCs w:val="22"/>
        </w:rPr>
        <w:t xml:space="preserve"> or may adopt any other procedure or standard. The </w:t>
      </w:r>
      <w:r w:rsidR="00021D8B" w:rsidRPr="00FD5D49">
        <w:rPr>
          <w:rFonts w:asciiTheme="minorHAnsi" w:hAnsiTheme="minorHAnsi" w:cstheme="minorHAnsi"/>
          <w:color w:val="000000"/>
          <w:sz w:val="22"/>
          <w:szCs w:val="22"/>
        </w:rPr>
        <w:t>Agency</w:t>
      </w:r>
      <w:r w:rsidR="002C4017" w:rsidRPr="00FD5D49">
        <w:rPr>
          <w:rFonts w:asciiTheme="minorHAnsi" w:hAnsiTheme="minorHAnsi" w:cstheme="minorHAnsi"/>
          <w:color w:val="000000"/>
          <w:sz w:val="22"/>
          <w:szCs w:val="22"/>
        </w:rPr>
        <w:t xml:space="preserve"> has the authority to retain and preserve by freezing, test samples for future analysis.</w:t>
      </w:r>
      <w:r w:rsidR="005C4029" w:rsidRPr="00FD5D49">
        <w:rPr>
          <w:rFonts w:asciiTheme="minorHAnsi" w:hAnsiTheme="minorHAnsi" w:cstheme="minorHAnsi"/>
          <w:color w:val="000000"/>
          <w:sz w:val="22"/>
          <w:szCs w:val="22"/>
        </w:rPr>
        <w:t xml:space="preserve"> </w:t>
      </w:r>
    </w:p>
    <w:p w14:paraId="1DE35A91" w14:textId="118BF81A" w:rsidR="00DC4CC1" w:rsidRPr="00FD5D49" w:rsidRDefault="00DC4CC1" w:rsidP="00DC4CC1">
      <w:pPr>
        <w:autoSpaceDE w:val="0"/>
        <w:autoSpaceDN w:val="0"/>
        <w:adjustRightInd w:val="0"/>
        <w:ind w:left="720"/>
        <w:jc w:val="both"/>
        <w:rPr>
          <w:rFonts w:asciiTheme="minorHAnsi" w:hAnsiTheme="minorHAnsi" w:cstheme="minorHAnsi"/>
          <w:sz w:val="22"/>
          <w:szCs w:val="22"/>
        </w:rPr>
      </w:pPr>
    </w:p>
    <w:p w14:paraId="7CB46680" w14:textId="39EAE50B" w:rsidR="003E30A0" w:rsidRPr="00FD5D49" w:rsidRDefault="0058229D" w:rsidP="003A7EE9">
      <w:pPr>
        <w:pStyle w:val="NoSpacing"/>
        <w:tabs>
          <w:tab w:val="left" w:pos="720"/>
        </w:tabs>
        <w:ind w:left="720"/>
        <w:rPr>
          <w:rFonts w:asciiTheme="minorHAnsi" w:hAnsiTheme="minorHAnsi" w:cstheme="minorHAnsi"/>
          <w:sz w:val="22"/>
          <w:szCs w:val="22"/>
        </w:rPr>
      </w:pPr>
      <w:r w:rsidRPr="00FD5D49">
        <w:rPr>
          <w:rFonts w:asciiTheme="minorHAnsi" w:hAnsiTheme="minorHAnsi" w:cstheme="minorHAnsi"/>
          <w:b/>
          <w:sz w:val="22"/>
          <w:szCs w:val="22"/>
        </w:rPr>
        <w:t>1.4.1</w:t>
      </w:r>
      <w:r w:rsidRPr="00FD5D49">
        <w:rPr>
          <w:rFonts w:asciiTheme="minorHAnsi" w:hAnsiTheme="minorHAnsi" w:cstheme="minorHAnsi"/>
          <w:b/>
          <w:sz w:val="22"/>
          <w:szCs w:val="22"/>
        </w:rPr>
        <w:tab/>
      </w:r>
      <w:r w:rsidR="003E30A0" w:rsidRPr="00FD5D49">
        <w:rPr>
          <w:rFonts w:asciiTheme="minorHAnsi" w:hAnsiTheme="minorHAnsi" w:cstheme="minorHAnsi"/>
          <w:b/>
          <w:sz w:val="22"/>
          <w:szCs w:val="22"/>
        </w:rPr>
        <w:t xml:space="preserve">Racing Locations and Dates </w:t>
      </w:r>
    </w:p>
    <w:p w14:paraId="2FCD398E" w14:textId="77777777" w:rsidR="003E30A0" w:rsidRPr="00FD5D49" w:rsidRDefault="003E30A0" w:rsidP="003A7EE9">
      <w:pPr>
        <w:ind w:left="1440"/>
        <w:jc w:val="both"/>
        <w:rPr>
          <w:rFonts w:asciiTheme="minorHAnsi" w:hAnsiTheme="minorHAnsi" w:cstheme="minorHAnsi"/>
          <w:sz w:val="22"/>
          <w:szCs w:val="22"/>
          <w:highlight w:val="yellow"/>
        </w:rPr>
      </w:pPr>
      <w:r w:rsidRPr="00FD5D49">
        <w:rPr>
          <w:rFonts w:asciiTheme="minorHAnsi" w:hAnsiTheme="minorHAnsi" w:cstheme="minorHAnsi"/>
          <w:sz w:val="22"/>
          <w:szCs w:val="22"/>
        </w:rPr>
        <w:t xml:space="preserve">Prairie Meadows Race Track, 1 Prairie Meadows Drive, Altoona IA 50009.  Prairie Meadows runs a mixed meet.  Meets are approximately May – September.  Historically, post times on Friday and Saturday are at 6 pm and Sunday and Monday are at 4 pm.  Additional races </w:t>
      </w:r>
      <w:proofErr w:type="gramStart"/>
      <w:r w:rsidRPr="00FD5D49">
        <w:rPr>
          <w:rFonts w:asciiTheme="minorHAnsi" w:hAnsiTheme="minorHAnsi" w:cstheme="minorHAnsi"/>
          <w:sz w:val="22"/>
          <w:szCs w:val="22"/>
        </w:rPr>
        <w:t>may be added</w:t>
      </w:r>
      <w:proofErr w:type="gramEnd"/>
      <w:r w:rsidRPr="00FD5D49">
        <w:rPr>
          <w:rFonts w:asciiTheme="minorHAnsi" w:hAnsiTheme="minorHAnsi" w:cstheme="minorHAnsi"/>
          <w:sz w:val="22"/>
          <w:szCs w:val="22"/>
        </w:rPr>
        <w:t xml:space="preserve"> or post times may change for special events or holidays. </w:t>
      </w:r>
    </w:p>
    <w:p w14:paraId="41B9BA4A" w14:textId="77777777" w:rsidR="003E30A0" w:rsidRPr="00FD5D49" w:rsidRDefault="003E30A0" w:rsidP="00DC4CC1">
      <w:pPr>
        <w:autoSpaceDE w:val="0"/>
        <w:autoSpaceDN w:val="0"/>
        <w:adjustRightInd w:val="0"/>
        <w:ind w:left="720"/>
        <w:jc w:val="both"/>
        <w:rPr>
          <w:rFonts w:asciiTheme="minorHAnsi" w:hAnsiTheme="minorHAnsi" w:cstheme="minorHAnsi"/>
          <w:sz w:val="22"/>
          <w:szCs w:val="22"/>
        </w:rPr>
      </w:pPr>
    </w:p>
    <w:p w14:paraId="31DE0213" w14:textId="3096B7D1" w:rsidR="00CA4054" w:rsidRPr="00FD5D49" w:rsidRDefault="00CA4054" w:rsidP="003A7EE9">
      <w:pPr>
        <w:ind w:left="720" w:firstLine="720"/>
        <w:rPr>
          <w:rFonts w:asciiTheme="minorHAnsi" w:hAnsiTheme="minorHAnsi" w:cstheme="minorHAnsi"/>
          <w:sz w:val="22"/>
          <w:szCs w:val="22"/>
        </w:rPr>
      </w:pPr>
      <w:r w:rsidRPr="00FD5D49">
        <w:rPr>
          <w:rFonts w:asciiTheme="minorHAnsi" w:hAnsiTheme="minorHAnsi" w:cstheme="minorHAnsi"/>
          <w:sz w:val="22"/>
          <w:szCs w:val="22"/>
        </w:rPr>
        <w:t>Below are the most recent drug testing quarter horse sample numbers (2022):</w:t>
      </w:r>
    </w:p>
    <w:p w14:paraId="0AA49F70" w14:textId="687351D0" w:rsidR="00CA4054" w:rsidRPr="00FD5D49" w:rsidRDefault="00CA4054" w:rsidP="00E0653A">
      <w:pPr>
        <w:pStyle w:val="ListParagraph"/>
        <w:numPr>
          <w:ilvl w:val="3"/>
          <w:numId w:val="36"/>
        </w:numPr>
        <w:spacing w:after="240"/>
        <w:ind w:left="1890"/>
        <w:contextualSpacing/>
        <w:rPr>
          <w:rFonts w:asciiTheme="minorHAnsi" w:hAnsiTheme="minorHAnsi" w:cstheme="minorHAnsi"/>
          <w:sz w:val="22"/>
          <w:szCs w:val="22"/>
        </w:rPr>
      </w:pPr>
      <w:r w:rsidRPr="00FD5D49">
        <w:rPr>
          <w:rFonts w:asciiTheme="minorHAnsi" w:hAnsiTheme="minorHAnsi" w:cstheme="minorHAnsi"/>
          <w:sz w:val="22"/>
          <w:szCs w:val="22"/>
        </w:rPr>
        <w:t>621</w:t>
      </w:r>
    </w:p>
    <w:p w14:paraId="61265187" w14:textId="1F2D4A30" w:rsidR="00CA4054" w:rsidRPr="00FD5D49" w:rsidRDefault="00CA4054" w:rsidP="00E0653A">
      <w:pPr>
        <w:pStyle w:val="ListParagraph"/>
        <w:numPr>
          <w:ilvl w:val="3"/>
          <w:numId w:val="36"/>
        </w:numPr>
        <w:spacing w:after="240"/>
        <w:ind w:left="1890"/>
        <w:contextualSpacing/>
        <w:rPr>
          <w:rFonts w:asciiTheme="minorHAnsi" w:hAnsiTheme="minorHAnsi" w:cstheme="minorHAnsi"/>
          <w:sz w:val="22"/>
          <w:szCs w:val="22"/>
        </w:rPr>
      </w:pPr>
      <w:r w:rsidRPr="00FD5D49">
        <w:rPr>
          <w:rFonts w:asciiTheme="minorHAnsi" w:hAnsiTheme="minorHAnsi" w:cstheme="minorHAnsi"/>
          <w:sz w:val="22"/>
          <w:szCs w:val="22"/>
        </w:rPr>
        <w:t>6 total positives (</w:t>
      </w:r>
      <w:proofErr w:type="spellStart"/>
      <w:r w:rsidRPr="00FD5D49">
        <w:rPr>
          <w:rFonts w:asciiTheme="minorHAnsi" w:hAnsiTheme="minorHAnsi" w:cstheme="minorHAnsi"/>
          <w:sz w:val="22"/>
          <w:szCs w:val="22"/>
        </w:rPr>
        <w:t>clenbuterol</w:t>
      </w:r>
      <w:proofErr w:type="spellEnd"/>
      <w:r w:rsidRPr="00FD5D49">
        <w:rPr>
          <w:rFonts w:asciiTheme="minorHAnsi" w:hAnsiTheme="minorHAnsi" w:cstheme="minorHAnsi"/>
          <w:sz w:val="22"/>
          <w:szCs w:val="22"/>
        </w:rPr>
        <w:t xml:space="preserve"> – 2; </w:t>
      </w:r>
      <w:proofErr w:type="spellStart"/>
      <w:r w:rsidRPr="00FD5D49">
        <w:rPr>
          <w:rFonts w:asciiTheme="minorHAnsi" w:hAnsiTheme="minorHAnsi" w:cstheme="minorHAnsi"/>
          <w:sz w:val="22"/>
          <w:szCs w:val="22"/>
        </w:rPr>
        <w:t>phenylbutazone</w:t>
      </w:r>
      <w:proofErr w:type="spellEnd"/>
      <w:r w:rsidRPr="00FD5D49">
        <w:rPr>
          <w:rFonts w:asciiTheme="minorHAnsi" w:hAnsiTheme="minorHAnsi" w:cstheme="minorHAnsi"/>
          <w:sz w:val="22"/>
          <w:szCs w:val="22"/>
        </w:rPr>
        <w:t xml:space="preserve"> – 1; </w:t>
      </w:r>
      <w:proofErr w:type="spellStart"/>
      <w:r w:rsidRPr="00FD5D49">
        <w:rPr>
          <w:rFonts w:asciiTheme="minorHAnsi" w:hAnsiTheme="minorHAnsi" w:cstheme="minorHAnsi"/>
          <w:sz w:val="22"/>
          <w:szCs w:val="22"/>
        </w:rPr>
        <w:t>sotalol</w:t>
      </w:r>
      <w:proofErr w:type="spellEnd"/>
      <w:r w:rsidRPr="00FD5D49">
        <w:rPr>
          <w:rFonts w:asciiTheme="minorHAnsi" w:hAnsiTheme="minorHAnsi" w:cstheme="minorHAnsi"/>
          <w:sz w:val="22"/>
          <w:szCs w:val="22"/>
        </w:rPr>
        <w:t xml:space="preserve"> – 1; triamcinolone </w:t>
      </w:r>
      <w:r w:rsidR="00E0653A" w:rsidRPr="00FD5D49">
        <w:rPr>
          <w:rFonts w:asciiTheme="minorHAnsi" w:hAnsiTheme="minorHAnsi" w:cstheme="minorHAnsi"/>
          <w:sz w:val="22"/>
          <w:szCs w:val="22"/>
        </w:rPr>
        <w:t xml:space="preserve">  </w:t>
      </w:r>
      <w:proofErr w:type="spellStart"/>
      <w:r w:rsidRPr="00FD5D49">
        <w:rPr>
          <w:rFonts w:asciiTheme="minorHAnsi" w:hAnsiTheme="minorHAnsi" w:cstheme="minorHAnsi"/>
          <w:sz w:val="22"/>
          <w:szCs w:val="22"/>
        </w:rPr>
        <w:t>acetonide</w:t>
      </w:r>
      <w:proofErr w:type="spellEnd"/>
      <w:r w:rsidRPr="00FD5D49">
        <w:rPr>
          <w:rFonts w:asciiTheme="minorHAnsi" w:hAnsiTheme="minorHAnsi" w:cstheme="minorHAnsi"/>
          <w:sz w:val="22"/>
          <w:szCs w:val="22"/>
        </w:rPr>
        <w:t xml:space="preserve"> – 1; </w:t>
      </w:r>
      <w:proofErr w:type="spellStart"/>
      <w:r w:rsidRPr="00FD5D49">
        <w:rPr>
          <w:rFonts w:asciiTheme="minorHAnsi" w:hAnsiTheme="minorHAnsi" w:cstheme="minorHAnsi"/>
          <w:sz w:val="22"/>
          <w:szCs w:val="22"/>
        </w:rPr>
        <w:t>zilpaterol</w:t>
      </w:r>
      <w:proofErr w:type="spellEnd"/>
      <w:r w:rsidRPr="00FD5D49">
        <w:rPr>
          <w:rFonts w:asciiTheme="minorHAnsi" w:hAnsiTheme="minorHAnsi" w:cstheme="minorHAnsi"/>
          <w:sz w:val="22"/>
          <w:szCs w:val="22"/>
        </w:rPr>
        <w:t xml:space="preserve"> - 1)</w:t>
      </w:r>
    </w:p>
    <w:p w14:paraId="161282B6" w14:textId="77777777" w:rsidR="00CA4054" w:rsidRPr="00FD5D49" w:rsidRDefault="00CA4054" w:rsidP="00E0653A">
      <w:pPr>
        <w:pStyle w:val="ListParagraph"/>
        <w:numPr>
          <w:ilvl w:val="3"/>
          <w:numId w:val="36"/>
        </w:numPr>
        <w:spacing w:after="240"/>
        <w:ind w:left="1890"/>
        <w:contextualSpacing/>
        <w:rPr>
          <w:rFonts w:asciiTheme="minorHAnsi" w:hAnsiTheme="minorHAnsi" w:cstheme="minorHAnsi"/>
          <w:sz w:val="22"/>
          <w:szCs w:val="22"/>
        </w:rPr>
      </w:pPr>
      <w:r w:rsidRPr="00FD5D49">
        <w:rPr>
          <w:rFonts w:asciiTheme="minorHAnsi" w:hAnsiTheme="minorHAnsi" w:cstheme="minorHAnsi"/>
          <w:sz w:val="22"/>
          <w:szCs w:val="22"/>
        </w:rPr>
        <w:t>31 - out of competition tests</w:t>
      </w:r>
    </w:p>
    <w:p w14:paraId="5F2D2B59" w14:textId="19295915" w:rsidR="00CA4054" w:rsidRPr="00FD5D49" w:rsidRDefault="00CA4054" w:rsidP="00E0653A">
      <w:pPr>
        <w:pStyle w:val="ListParagraph"/>
        <w:numPr>
          <w:ilvl w:val="3"/>
          <w:numId w:val="36"/>
        </w:numPr>
        <w:spacing w:after="240"/>
        <w:ind w:left="1890"/>
        <w:contextualSpacing/>
        <w:rPr>
          <w:rFonts w:asciiTheme="minorHAnsi" w:hAnsiTheme="minorHAnsi" w:cstheme="minorHAnsi"/>
          <w:sz w:val="22"/>
          <w:szCs w:val="22"/>
        </w:rPr>
      </w:pPr>
      <w:r w:rsidRPr="00FD5D49">
        <w:rPr>
          <w:rFonts w:asciiTheme="minorHAnsi" w:hAnsiTheme="minorHAnsi" w:cstheme="minorHAnsi"/>
          <w:sz w:val="22"/>
          <w:szCs w:val="22"/>
        </w:rPr>
        <w:t>98 – hair tests</w:t>
      </w:r>
    </w:p>
    <w:p w14:paraId="624B33F3" w14:textId="3ACB39CE" w:rsidR="00AB46C5" w:rsidRPr="00FD5D49" w:rsidRDefault="00AB46C5" w:rsidP="00E0653A">
      <w:pPr>
        <w:pStyle w:val="ListParagraph"/>
        <w:numPr>
          <w:ilvl w:val="3"/>
          <w:numId w:val="36"/>
        </w:numPr>
        <w:spacing w:after="240"/>
        <w:ind w:left="1890"/>
        <w:contextualSpacing/>
        <w:rPr>
          <w:rFonts w:asciiTheme="minorHAnsi" w:hAnsiTheme="minorHAnsi" w:cstheme="minorHAnsi"/>
          <w:sz w:val="22"/>
          <w:szCs w:val="22"/>
        </w:rPr>
      </w:pPr>
      <w:r w:rsidRPr="00FD5D49">
        <w:rPr>
          <w:rFonts w:asciiTheme="minorHAnsi" w:hAnsiTheme="minorHAnsi" w:cstheme="minorHAnsi"/>
          <w:sz w:val="22"/>
          <w:szCs w:val="22"/>
        </w:rPr>
        <w:t>As needed to work off vets list et al</w:t>
      </w:r>
    </w:p>
    <w:p w14:paraId="378038B5" w14:textId="77777777" w:rsidR="00CA4054" w:rsidRPr="00FD5D49" w:rsidRDefault="00CA4054" w:rsidP="00CA4054">
      <w:pPr>
        <w:pStyle w:val="ListParagraph"/>
        <w:ind w:left="990"/>
        <w:contextualSpacing/>
        <w:rPr>
          <w:rFonts w:asciiTheme="minorHAnsi" w:hAnsiTheme="minorHAnsi" w:cstheme="minorHAnsi"/>
          <w:sz w:val="22"/>
          <w:szCs w:val="22"/>
        </w:rPr>
      </w:pPr>
    </w:p>
    <w:p w14:paraId="242331B2" w14:textId="63A6F1CE" w:rsidR="00F83A53" w:rsidRPr="00FD5D49" w:rsidRDefault="00CA4054" w:rsidP="0058229D">
      <w:pPr>
        <w:ind w:left="1440"/>
        <w:jc w:val="both"/>
        <w:rPr>
          <w:rFonts w:asciiTheme="minorHAnsi" w:hAnsiTheme="minorHAnsi" w:cstheme="minorHAnsi"/>
          <w:sz w:val="22"/>
          <w:szCs w:val="22"/>
        </w:rPr>
      </w:pPr>
      <w:r w:rsidRPr="00FD5D49">
        <w:rPr>
          <w:rFonts w:asciiTheme="minorHAnsi" w:hAnsiTheme="minorHAnsi" w:cstheme="minorHAnsi"/>
          <w:sz w:val="22"/>
          <w:szCs w:val="22"/>
        </w:rPr>
        <w:t xml:space="preserve">The </w:t>
      </w:r>
      <w:r w:rsidR="00AB46C5" w:rsidRPr="00FD5D49">
        <w:rPr>
          <w:rFonts w:asciiTheme="minorHAnsi" w:hAnsiTheme="minorHAnsi" w:cstheme="minorHAnsi"/>
          <w:sz w:val="22"/>
          <w:szCs w:val="22"/>
        </w:rPr>
        <w:t xml:space="preserve">Contractor </w:t>
      </w:r>
      <w:r w:rsidRPr="00FD5D49">
        <w:rPr>
          <w:rFonts w:asciiTheme="minorHAnsi" w:hAnsiTheme="minorHAnsi" w:cstheme="minorHAnsi"/>
          <w:sz w:val="22"/>
          <w:szCs w:val="22"/>
        </w:rPr>
        <w:t xml:space="preserve">may </w:t>
      </w:r>
      <w:r w:rsidR="00AB46C5" w:rsidRPr="00FD5D49">
        <w:rPr>
          <w:rFonts w:asciiTheme="minorHAnsi" w:hAnsiTheme="minorHAnsi" w:cstheme="minorHAnsi"/>
          <w:sz w:val="22"/>
          <w:szCs w:val="22"/>
        </w:rPr>
        <w:t xml:space="preserve">also </w:t>
      </w:r>
      <w:r w:rsidRPr="00FD5D49">
        <w:rPr>
          <w:rFonts w:asciiTheme="minorHAnsi" w:hAnsiTheme="minorHAnsi" w:cstheme="minorHAnsi"/>
          <w:sz w:val="22"/>
          <w:szCs w:val="22"/>
        </w:rPr>
        <w:t>be required to perform analysis of unknowns/confiscated substances/syringe residues, testing performed for non‐regulatory/intelligence gathering purposes on an as needed basis.</w:t>
      </w:r>
    </w:p>
    <w:p w14:paraId="4449FC99" w14:textId="5E0B9201" w:rsidR="00D57E10" w:rsidRPr="00FD5D49" w:rsidRDefault="00D57E10">
      <w:pPr>
        <w:rPr>
          <w:rFonts w:asciiTheme="minorHAnsi" w:eastAsia="Calibri" w:hAnsiTheme="minorHAnsi" w:cstheme="minorHAnsi"/>
          <w:b/>
          <w:sz w:val="22"/>
          <w:szCs w:val="22"/>
        </w:rPr>
      </w:pPr>
    </w:p>
    <w:p w14:paraId="656C55E4" w14:textId="77777777" w:rsidR="00D57E10" w:rsidRPr="00FD5D49"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Theme="minorHAnsi" w:eastAsia="Calibri" w:hAnsiTheme="minorHAnsi" w:cstheme="minorHAnsi"/>
        </w:rPr>
      </w:pPr>
      <w:r w:rsidRPr="00FD5D49">
        <w:rPr>
          <w:rFonts w:asciiTheme="minorHAnsi" w:eastAsia="Calibri" w:hAnsiTheme="minorHAnsi" w:cstheme="minorHAnsi"/>
        </w:rPr>
        <w:lastRenderedPageBreak/>
        <w:t xml:space="preserve">SECTION 2 </w:t>
      </w:r>
      <w:r w:rsidRPr="00FD5D49">
        <w:rPr>
          <w:rFonts w:asciiTheme="minorHAnsi" w:eastAsia="Calibri" w:hAnsiTheme="minorHAnsi" w:cstheme="minorHAnsi"/>
        </w:rPr>
        <w:tab/>
        <w:t xml:space="preserve">  ADMINISTRATIVE INFORMATION</w:t>
      </w:r>
    </w:p>
    <w:p w14:paraId="082803A4" w14:textId="77777777" w:rsidR="00D57E10" w:rsidRPr="00FD5D49" w:rsidRDefault="00D57E10">
      <w:pPr>
        <w:rPr>
          <w:rFonts w:asciiTheme="minorHAnsi" w:eastAsia="Calibri" w:hAnsiTheme="minorHAnsi" w:cstheme="minorHAnsi"/>
          <w:sz w:val="22"/>
          <w:szCs w:val="22"/>
        </w:rPr>
      </w:pPr>
    </w:p>
    <w:p w14:paraId="02206F11" w14:textId="27A9B6D5" w:rsidR="00D57E10" w:rsidRPr="00FD5D49" w:rsidRDefault="0099767C" w:rsidP="0099767C">
      <w:pPr>
        <w:tabs>
          <w:tab w:val="left" w:pos="720"/>
        </w:tabs>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 xml:space="preserve">2.1 </w:t>
      </w:r>
      <w:r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b/>
          <w:sz w:val="22"/>
          <w:szCs w:val="22"/>
        </w:rPr>
        <w:t>Issuing Officer</w:t>
      </w:r>
    </w:p>
    <w:p w14:paraId="31519367"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Issuing Officer identified in the RFP cover sheet is the sole point of contact regarding the RFP from the date of issuance until a Notice of Intent to Award the Contract </w:t>
      </w:r>
      <w:proofErr w:type="gramStart"/>
      <w:r w:rsidRPr="00FD5D49">
        <w:rPr>
          <w:rFonts w:asciiTheme="minorHAnsi" w:eastAsia="Calibri" w:hAnsiTheme="minorHAnsi" w:cstheme="minorHAnsi"/>
          <w:sz w:val="22"/>
          <w:szCs w:val="22"/>
        </w:rPr>
        <w:t>is issued</w:t>
      </w:r>
      <w:proofErr w:type="gramEnd"/>
      <w:r w:rsidRPr="00FD5D49">
        <w:rPr>
          <w:rFonts w:asciiTheme="minorHAnsi" w:eastAsia="Calibri" w:hAnsiTheme="minorHAnsi" w:cstheme="minorHAnsi"/>
          <w:sz w:val="22"/>
          <w:szCs w:val="22"/>
        </w:rPr>
        <w:t>.</w:t>
      </w:r>
    </w:p>
    <w:p w14:paraId="2190A10D" w14:textId="77777777" w:rsidR="00D57E10" w:rsidRPr="00FD5D49" w:rsidRDefault="00D57E10">
      <w:pPr>
        <w:pBdr>
          <w:top w:val="nil"/>
          <w:left w:val="nil"/>
          <w:bottom w:val="nil"/>
          <w:right w:val="nil"/>
          <w:between w:val="nil"/>
        </w:pBdr>
        <w:jc w:val="both"/>
        <w:rPr>
          <w:rFonts w:asciiTheme="minorHAnsi" w:eastAsia="Calibri" w:hAnsiTheme="minorHAnsi" w:cstheme="minorHAnsi"/>
          <w:color w:val="000000"/>
          <w:sz w:val="22"/>
          <w:szCs w:val="22"/>
        </w:rPr>
      </w:pPr>
    </w:p>
    <w:p w14:paraId="447F36E8"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Restriction on Communication</w:t>
      </w:r>
    </w:p>
    <w:p w14:paraId="5F6A2B2F"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From the issue date of this RFP until a Notice of Intent to Award the Contract </w:t>
      </w:r>
      <w:proofErr w:type="gramStart"/>
      <w:r w:rsidRPr="00FD5D49">
        <w:rPr>
          <w:rFonts w:asciiTheme="minorHAnsi" w:eastAsia="Calibri" w:hAnsiTheme="minorHAnsi" w:cstheme="minorHAnsi"/>
          <w:sz w:val="22"/>
          <w:szCs w:val="22"/>
        </w:rPr>
        <w:t>is issued</w:t>
      </w:r>
      <w:proofErr w:type="gramEnd"/>
      <w:r w:rsidRPr="00FD5D49">
        <w:rPr>
          <w:rFonts w:asciiTheme="minorHAnsi" w:eastAsia="Calibri" w:hAnsiTheme="minorHAnsi" w:cstheme="minorHAnsi"/>
          <w:sz w:val="22"/>
          <w:szCs w:val="22"/>
        </w:rPr>
        <w:t xml:space="preserve">, Respondents may contact only the Issuing Officer.  The Issuing Officer will respond only to written questions regarding the procurement process.  Questions related to the interpretation of this RFP </w:t>
      </w:r>
      <w:proofErr w:type="gramStart"/>
      <w:r w:rsidRPr="00FD5D49">
        <w:rPr>
          <w:rFonts w:asciiTheme="minorHAnsi" w:eastAsia="Calibri" w:hAnsiTheme="minorHAnsi" w:cstheme="minorHAnsi"/>
          <w:sz w:val="22"/>
          <w:szCs w:val="22"/>
        </w:rPr>
        <w:t>must be submitted</w:t>
      </w:r>
      <w:proofErr w:type="gramEnd"/>
      <w:r w:rsidRPr="00FD5D49">
        <w:rPr>
          <w:rFonts w:asciiTheme="minorHAnsi" w:eastAsia="Calibri" w:hAnsiTheme="minorHAnsi" w:cstheme="minorHAnsi"/>
          <w:sz w:val="22"/>
          <w:szCs w:val="22"/>
        </w:rPr>
        <w:t xml:space="preserve"> as provided in Section 2.  Oral questions related to the interpretation of this RFP </w:t>
      </w:r>
      <w:proofErr w:type="gramStart"/>
      <w:r w:rsidRPr="00FD5D49">
        <w:rPr>
          <w:rFonts w:asciiTheme="minorHAnsi" w:eastAsia="Calibri" w:hAnsiTheme="minorHAnsi" w:cstheme="minorHAnsi"/>
          <w:sz w:val="22"/>
          <w:szCs w:val="22"/>
        </w:rPr>
        <w:t>will not be accepted</w:t>
      </w:r>
      <w:proofErr w:type="gramEnd"/>
      <w:r w:rsidRPr="00FD5D49">
        <w:rPr>
          <w:rFonts w:asciiTheme="minorHAnsi" w:eastAsia="Calibri" w:hAnsiTheme="minorHAnsi" w:cstheme="minorHAnsi"/>
          <w:sz w:val="22"/>
          <w:szCs w:val="22"/>
        </w:rPr>
        <w:t xml:space="preserve">.  Respondents </w:t>
      </w:r>
      <w:proofErr w:type="gramStart"/>
      <w:r w:rsidRPr="00FD5D49">
        <w:rPr>
          <w:rFonts w:asciiTheme="minorHAnsi" w:eastAsia="Calibri" w:hAnsiTheme="minorHAnsi" w:cstheme="minorHAnsi"/>
          <w:sz w:val="22"/>
          <w:szCs w:val="22"/>
        </w:rPr>
        <w:t>may be disqualified</w:t>
      </w:r>
      <w:proofErr w:type="gramEnd"/>
      <w:r w:rsidRPr="00FD5D49">
        <w:rPr>
          <w:rFonts w:asciiTheme="minorHAnsi" w:eastAsia="Calibri" w:hAnsiTheme="minorHAnsi" w:cstheme="minorHAnsi"/>
          <w:sz w:val="22"/>
          <w:szCs w:val="22"/>
        </w:rPr>
        <w:t xml:space="preserve"> if they contact any State employee other than the Issuing Officer about the RFP except that Respondents may contact the State Targeted Small Business Office on issues related to the preference for Targeted Small Businesses. </w:t>
      </w:r>
    </w:p>
    <w:p w14:paraId="0707A02A" w14:textId="77777777" w:rsidR="00D57E10" w:rsidRPr="00FD5D49" w:rsidRDefault="00D57E10">
      <w:pPr>
        <w:ind w:left="720"/>
        <w:jc w:val="both"/>
        <w:rPr>
          <w:rFonts w:asciiTheme="minorHAnsi" w:eastAsia="Calibri" w:hAnsiTheme="minorHAnsi" w:cstheme="minorHAnsi"/>
          <w:sz w:val="22"/>
          <w:szCs w:val="22"/>
        </w:rPr>
      </w:pPr>
    </w:p>
    <w:p w14:paraId="4A9828EC"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This section </w:t>
      </w:r>
      <w:proofErr w:type="gramStart"/>
      <w:r w:rsidRPr="00FD5D49">
        <w:rPr>
          <w:rFonts w:asciiTheme="minorHAnsi" w:eastAsia="Calibri" w:hAnsiTheme="minorHAnsi" w:cstheme="minorHAnsi"/>
          <w:sz w:val="22"/>
          <w:szCs w:val="22"/>
        </w:rPr>
        <w:t>shall not be construed</w:t>
      </w:r>
      <w:proofErr w:type="gramEnd"/>
      <w:r w:rsidRPr="00FD5D49">
        <w:rPr>
          <w:rFonts w:asciiTheme="minorHAnsi" w:eastAsia="Calibri" w:hAnsiTheme="minorHAnsi" w:cstheme="minorHAnsi"/>
          <w:sz w:val="22"/>
          <w:szCs w:val="22"/>
        </w:rPr>
        <w:t xml:space="preserve"> as restricting communications related to the administration of any contract currently in effect between a Respondent and the State.</w:t>
      </w:r>
    </w:p>
    <w:p w14:paraId="4A66D261" w14:textId="77777777" w:rsidR="00D57E10" w:rsidRPr="00FD5D49" w:rsidRDefault="00D57E10">
      <w:pPr>
        <w:ind w:left="720"/>
        <w:jc w:val="both"/>
        <w:rPr>
          <w:rFonts w:asciiTheme="minorHAnsi" w:eastAsia="Calibri" w:hAnsiTheme="minorHAnsi" w:cstheme="minorHAnsi"/>
          <w:sz w:val="22"/>
          <w:szCs w:val="22"/>
        </w:rPr>
      </w:pPr>
    </w:p>
    <w:p w14:paraId="65A1BB9D"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Downloading the RFP from the Internet</w:t>
      </w:r>
    </w:p>
    <w:p w14:paraId="08A750DA" w14:textId="39CD1F93"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RFP and any addenda to the RFP </w:t>
      </w:r>
      <w:proofErr w:type="gramStart"/>
      <w:r w:rsidRPr="00FD5D49">
        <w:rPr>
          <w:rFonts w:asciiTheme="minorHAnsi" w:eastAsia="Calibri" w:hAnsiTheme="minorHAnsi" w:cstheme="minorHAnsi"/>
          <w:sz w:val="22"/>
          <w:szCs w:val="22"/>
        </w:rPr>
        <w:t>will be posted</w:t>
      </w:r>
      <w:proofErr w:type="gramEnd"/>
      <w:r w:rsidRPr="00FD5D49">
        <w:rPr>
          <w:rFonts w:asciiTheme="minorHAnsi" w:eastAsia="Calibri" w:hAnsiTheme="minorHAnsi" w:cstheme="minorHAnsi"/>
          <w:sz w:val="22"/>
          <w:szCs w:val="22"/>
        </w:rPr>
        <w:t xml:space="preserve"> at </w:t>
      </w:r>
      <w:hyperlink r:id="rId12">
        <w:r w:rsidRPr="00FD5D49">
          <w:rPr>
            <w:rFonts w:asciiTheme="minorHAnsi" w:eastAsia="Calibri" w:hAnsiTheme="minorHAnsi" w:cstheme="minorHAnsi"/>
            <w:color w:val="0000FF"/>
            <w:sz w:val="22"/>
            <w:szCs w:val="22"/>
            <w:u w:val="single"/>
          </w:rPr>
          <w:t>http://bidopportunities.iowa.gov/</w:t>
        </w:r>
      </w:hyperlink>
      <w:r w:rsidR="0099767C" w:rsidRPr="00FD5D49">
        <w:rPr>
          <w:rFonts w:asciiTheme="minorHAnsi" w:eastAsia="Calibri" w:hAnsiTheme="minorHAnsi" w:cstheme="minorHAnsi"/>
          <w:sz w:val="22"/>
          <w:szCs w:val="22"/>
        </w:rPr>
        <w:t xml:space="preserve"> and </w:t>
      </w:r>
      <w:hyperlink r:id="rId13" w:history="1">
        <w:r w:rsidR="0099767C" w:rsidRPr="00FD5D49">
          <w:rPr>
            <w:rStyle w:val="Hyperlink"/>
            <w:rFonts w:asciiTheme="minorHAnsi" w:hAnsiTheme="minorHAnsi" w:cstheme="minorHAnsi"/>
            <w:sz w:val="22"/>
            <w:szCs w:val="22"/>
          </w:rPr>
          <w:t>IMPACS Electronic Procurement System</w:t>
        </w:r>
      </w:hyperlink>
      <w:r w:rsidRPr="00FD5D49">
        <w:rPr>
          <w:rFonts w:asciiTheme="minorHAnsi" w:eastAsia="Calibri" w:hAnsiTheme="minorHAnsi" w:cstheme="minorHAnsi"/>
          <w:color w:val="0000FF"/>
          <w:sz w:val="22"/>
          <w:szCs w:val="22"/>
          <w:u w:val="single"/>
        </w:rPr>
        <w:t>.</w:t>
      </w:r>
      <w:r w:rsidRPr="00FD5D49">
        <w:rPr>
          <w:rFonts w:asciiTheme="minorHAnsi" w:eastAsia="Calibri" w:hAnsiTheme="minorHAnsi" w:cstheme="minorHAnsi"/>
          <w:sz w:val="22"/>
          <w:szCs w:val="22"/>
        </w:rPr>
        <w:t xml:space="preserve"> The Respondent is advised to check the website periodically for addenda to this RFP, particularly if the Respondent downloaded the RFP from the </w:t>
      </w:r>
      <w:proofErr w:type="gramStart"/>
      <w:r w:rsidRPr="00FD5D49">
        <w:rPr>
          <w:rFonts w:asciiTheme="minorHAnsi" w:eastAsia="Calibri" w:hAnsiTheme="minorHAnsi" w:cstheme="minorHAnsi"/>
          <w:sz w:val="22"/>
          <w:szCs w:val="22"/>
        </w:rPr>
        <w:t>Internet</w:t>
      </w:r>
      <w:proofErr w:type="gramEnd"/>
      <w:r w:rsidRPr="00FD5D49">
        <w:rPr>
          <w:rFonts w:asciiTheme="minorHAnsi" w:eastAsia="Calibri" w:hAnsiTheme="minorHAnsi" w:cstheme="minorHAnsi"/>
          <w:sz w:val="22"/>
          <w:szCs w:val="22"/>
        </w:rPr>
        <w:t xml:space="preserve"> as the Respondent may not automatically receive addenda. It is the Respondent's sole responsibility to check daily for addenda to posted documents.</w:t>
      </w:r>
    </w:p>
    <w:p w14:paraId="15D5745E" w14:textId="77777777" w:rsidR="00D57E10" w:rsidRPr="00FD5D49" w:rsidRDefault="00D57E10">
      <w:pPr>
        <w:tabs>
          <w:tab w:val="left" w:pos="2160"/>
        </w:tabs>
        <w:ind w:left="1440" w:hanging="720"/>
        <w:jc w:val="both"/>
        <w:rPr>
          <w:rFonts w:asciiTheme="minorHAnsi" w:eastAsia="Calibri" w:hAnsiTheme="minorHAnsi" w:cstheme="minorHAnsi"/>
          <w:sz w:val="22"/>
          <w:szCs w:val="22"/>
        </w:rPr>
      </w:pPr>
    </w:p>
    <w:p w14:paraId="38DE0454"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Procurement Timetable</w:t>
      </w:r>
    </w:p>
    <w:p w14:paraId="3858DD9D"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dates provided in the procurement timetable on the RFP cover sheet </w:t>
      </w:r>
      <w:proofErr w:type="gramStart"/>
      <w:r w:rsidRPr="00FD5D49">
        <w:rPr>
          <w:rFonts w:asciiTheme="minorHAnsi" w:eastAsia="Calibri" w:hAnsiTheme="minorHAnsi" w:cstheme="minorHAnsi"/>
          <w:sz w:val="22"/>
          <w:szCs w:val="22"/>
        </w:rPr>
        <w:t>are provided</w:t>
      </w:r>
      <w:proofErr w:type="gramEnd"/>
      <w:r w:rsidRPr="00FD5D49">
        <w:rPr>
          <w:rFonts w:asciiTheme="minorHAnsi" w:eastAsia="Calibri" w:hAnsiTheme="minorHAnsi" w:cstheme="minorHAnsi"/>
          <w:sz w:val="22"/>
          <w:szCs w:val="22"/>
        </w:rPr>
        <w:t xml:space="preserve"> for informational and planning purposes. The Agency reserves the right to change the dates.  If the Agency changes any of the deadlines for Respondent submissions, the Agency will issue an addendum to the RFP.</w:t>
      </w:r>
    </w:p>
    <w:p w14:paraId="443A945F" w14:textId="77777777" w:rsidR="00D57E10" w:rsidRPr="00FD5D49" w:rsidRDefault="00D57E10">
      <w:pPr>
        <w:jc w:val="both"/>
        <w:rPr>
          <w:rFonts w:asciiTheme="minorHAnsi" w:eastAsia="Calibri" w:hAnsiTheme="minorHAnsi" w:cstheme="minorHAnsi"/>
          <w:sz w:val="22"/>
          <w:szCs w:val="22"/>
        </w:rPr>
      </w:pPr>
    </w:p>
    <w:p w14:paraId="165ACD2B"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 xml:space="preserve">Questions, Requests for Clarification, and Suggested Changes </w:t>
      </w:r>
    </w:p>
    <w:p w14:paraId="347D9721"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Respondents </w:t>
      </w:r>
      <w:proofErr w:type="gramStart"/>
      <w:r w:rsidRPr="00FD5D49">
        <w:rPr>
          <w:rFonts w:asciiTheme="minorHAnsi" w:eastAsia="Calibri" w:hAnsiTheme="minorHAnsi" w:cstheme="minorHAnsi"/>
          <w:sz w:val="22"/>
          <w:szCs w:val="22"/>
        </w:rPr>
        <w:t>are invited</w:t>
      </w:r>
      <w:proofErr w:type="gramEnd"/>
      <w:r w:rsidRPr="00FD5D49">
        <w:rPr>
          <w:rFonts w:asciiTheme="minorHAnsi" w:eastAsia="Calibri" w:hAnsiTheme="minorHAnsi" w:cstheme="minorHAnsi"/>
          <w:sz w:val="22"/>
          <w:szCs w:val="22"/>
        </w:rPr>
        <w:t xml:space="preserve"> to submit written questions and requests for clarifications regarding the RFP. Respondents may also submit suggestions for changes to the specifications of this RFP.  The questions, requests for clarifications, or suggestions must be in writing and received by the Issuing Officer on or before the date and time listed on the RFP cover sheet.  Oral questions </w:t>
      </w:r>
      <w:proofErr w:type="gramStart"/>
      <w:r w:rsidRPr="00FD5D49">
        <w:rPr>
          <w:rFonts w:asciiTheme="minorHAnsi" w:eastAsia="Calibri" w:hAnsiTheme="minorHAnsi" w:cstheme="minorHAnsi"/>
          <w:sz w:val="22"/>
          <w:szCs w:val="22"/>
        </w:rPr>
        <w:t>will not be permitted</w:t>
      </w:r>
      <w:proofErr w:type="gramEnd"/>
      <w:r w:rsidRPr="00FD5D49">
        <w:rPr>
          <w:rFonts w:asciiTheme="minorHAnsi" w:eastAsia="Calibri" w:hAnsiTheme="minorHAnsi" w:cstheme="minorHAnsi"/>
          <w:sz w:val="22"/>
          <w:szCs w:val="22"/>
        </w:rPr>
        <w:t xml:space="preserve">. If the questions, requests for clarifications, or suggestions pertain to a specific section of the RFP, Respondent shall reference the page and section number(s).  The Agency will post written responses to questions, requests for clarifications, or suggestions received from Respondents. The Agency’s written responses will become an addendum to the RFP.  If the Agency decides to adopt a suggestion that modifies the RFP, the Agency will issue an addendum to the RFP. </w:t>
      </w:r>
    </w:p>
    <w:p w14:paraId="511BA2C8" w14:textId="77777777" w:rsidR="00D57E10" w:rsidRPr="00FD5D49" w:rsidRDefault="00D57E10">
      <w:pPr>
        <w:ind w:left="720"/>
        <w:jc w:val="both"/>
        <w:rPr>
          <w:rFonts w:asciiTheme="minorHAnsi" w:eastAsia="Calibri" w:hAnsiTheme="minorHAnsi" w:cstheme="minorHAnsi"/>
          <w:sz w:val="22"/>
          <w:szCs w:val="22"/>
        </w:rPr>
      </w:pPr>
    </w:p>
    <w:p w14:paraId="2C40ABAC"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Agency assumes no responsibility for oral representations made by its officers or employees unless such representations </w:t>
      </w:r>
      <w:proofErr w:type="gramStart"/>
      <w:r w:rsidRPr="00FD5D49">
        <w:rPr>
          <w:rFonts w:asciiTheme="minorHAnsi" w:eastAsia="Calibri" w:hAnsiTheme="minorHAnsi" w:cstheme="minorHAnsi"/>
          <w:sz w:val="22"/>
          <w:szCs w:val="22"/>
        </w:rPr>
        <w:t>are confirmed in writing and incorporated into the RFP through an addendum</w:t>
      </w:r>
      <w:proofErr w:type="gramEnd"/>
      <w:r w:rsidRPr="00FD5D49">
        <w:rPr>
          <w:rFonts w:asciiTheme="minorHAnsi" w:eastAsia="Calibri" w:hAnsiTheme="minorHAnsi" w:cstheme="minorHAnsi"/>
          <w:sz w:val="22"/>
          <w:szCs w:val="22"/>
        </w:rPr>
        <w:t>.</w:t>
      </w:r>
    </w:p>
    <w:p w14:paraId="4806B73B" w14:textId="77777777" w:rsidR="00D57E10" w:rsidRPr="00FD5D49" w:rsidRDefault="00D57E10">
      <w:pPr>
        <w:ind w:left="720"/>
        <w:jc w:val="both"/>
        <w:rPr>
          <w:rFonts w:asciiTheme="minorHAnsi" w:eastAsia="Calibri" w:hAnsiTheme="minorHAnsi" w:cstheme="minorHAnsi"/>
          <w:sz w:val="22"/>
          <w:szCs w:val="22"/>
        </w:rPr>
      </w:pPr>
    </w:p>
    <w:p w14:paraId="34D60A9C"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lastRenderedPageBreak/>
        <w:t xml:space="preserve">Amendment to the RFP </w:t>
      </w:r>
    </w:p>
    <w:p w14:paraId="1261CEF4"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Agency reserves the right to amend the RFP at any time using an addendum. The Respondent shall acknowledge receipt of all addenda in its Proposal.  If the Agency issues an addendum after the due date for receipt of Proposals, the Agency </w:t>
      </w:r>
      <w:proofErr w:type="gramStart"/>
      <w:r w:rsidRPr="00FD5D49">
        <w:rPr>
          <w:rFonts w:asciiTheme="minorHAnsi" w:eastAsia="Calibri" w:hAnsiTheme="minorHAnsi" w:cstheme="minorHAnsi"/>
          <w:sz w:val="22"/>
          <w:szCs w:val="22"/>
        </w:rPr>
        <w:t>may, in its sole discretion, allow</w:t>
      </w:r>
      <w:proofErr w:type="gramEnd"/>
      <w:r w:rsidRPr="00FD5D49">
        <w:rPr>
          <w:rFonts w:asciiTheme="minorHAnsi" w:eastAsia="Calibri" w:hAnsiTheme="minorHAnsi" w:cstheme="minorHAnsi"/>
          <w:sz w:val="22"/>
          <w:szCs w:val="22"/>
        </w:rPr>
        <w:t xml:space="preserve"> Respondents to amend their Proposals in response to the addendum.</w:t>
      </w:r>
    </w:p>
    <w:p w14:paraId="4D4D16AB" w14:textId="77777777" w:rsidR="00D57E10" w:rsidRPr="00FD5D49" w:rsidRDefault="00D57E10">
      <w:pPr>
        <w:ind w:left="1440" w:hanging="660"/>
        <w:jc w:val="both"/>
        <w:rPr>
          <w:rFonts w:asciiTheme="minorHAnsi" w:eastAsia="Calibri" w:hAnsiTheme="minorHAnsi" w:cstheme="minorHAnsi"/>
          <w:sz w:val="22"/>
          <w:szCs w:val="22"/>
        </w:rPr>
      </w:pPr>
    </w:p>
    <w:p w14:paraId="216B8885"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Amendment and Withdrawal of Proposal</w:t>
      </w:r>
    </w:p>
    <w:p w14:paraId="35612D75"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Respondent may amend or withdraw and resubmit its Proposal at any time before the Proposals are due.  The amendment must be in writing, signed by the Respondent and received by the time set for the receipt of Proposals.  Electronic mail and faxed amendments </w:t>
      </w:r>
      <w:proofErr w:type="gramStart"/>
      <w:r w:rsidRPr="00FD5D49">
        <w:rPr>
          <w:rFonts w:asciiTheme="minorHAnsi" w:eastAsia="Calibri" w:hAnsiTheme="minorHAnsi" w:cstheme="minorHAnsi"/>
          <w:sz w:val="22"/>
          <w:szCs w:val="22"/>
        </w:rPr>
        <w:t>will not be accepted</w:t>
      </w:r>
      <w:proofErr w:type="gramEnd"/>
      <w:r w:rsidRPr="00FD5D49">
        <w:rPr>
          <w:rFonts w:asciiTheme="minorHAnsi" w:eastAsia="Calibri" w:hAnsiTheme="minorHAnsi" w:cstheme="minorHAnsi"/>
          <w:sz w:val="22"/>
          <w:szCs w:val="22"/>
        </w:rPr>
        <w:t xml:space="preserve">.  Respondents must notify the Issuing Officer in writing prior to the due date for Proposals if they wish </w:t>
      </w:r>
      <w:proofErr w:type="gramStart"/>
      <w:r w:rsidRPr="00FD5D49">
        <w:rPr>
          <w:rFonts w:asciiTheme="minorHAnsi" w:eastAsia="Calibri" w:hAnsiTheme="minorHAnsi" w:cstheme="minorHAnsi"/>
          <w:sz w:val="22"/>
          <w:szCs w:val="22"/>
        </w:rPr>
        <w:t>to completely withdraw</w:t>
      </w:r>
      <w:proofErr w:type="gramEnd"/>
      <w:r w:rsidRPr="00FD5D49">
        <w:rPr>
          <w:rFonts w:asciiTheme="minorHAnsi" w:eastAsia="Calibri" w:hAnsiTheme="minorHAnsi" w:cstheme="minorHAnsi"/>
          <w:sz w:val="22"/>
          <w:szCs w:val="22"/>
        </w:rPr>
        <w:t xml:space="preserve"> their Proposals.  </w:t>
      </w:r>
    </w:p>
    <w:p w14:paraId="6C19C4DB" w14:textId="77777777" w:rsidR="00D57E10" w:rsidRPr="00FD5D49" w:rsidRDefault="00D57E10">
      <w:pPr>
        <w:ind w:left="1440" w:hanging="720"/>
        <w:jc w:val="both"/>
        <w:rPr>
          <w:rFonts w:asciiTheme="minorHAnsi" w:eastAsia="Calibri" w:hAnsiTheme="minorHAnsi" w:cstheme="minorHAnsi"/>
          <w:sz w:val="22"/>
          <w:szCs w:val="22"/>
        </w:rPr>
      </w:pPr>
    </w:p>
    <w:p w14:paraId="33A20038"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Submission of Proposals</w:t>
      </w:r>
    </w:p>
    <w:p w14:paraId="68EF2528" w14:textId="56EF894F"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Respondent must submit Proposal in the</w:t>
      </w:r>
      <w:r w:rsidR="0099767C" w:rsidRPr="00FD5D49">
        <w:rPr>
          <w:rFonts w:asciiTheme="minorHAnsi" w:eastAsia="Calibri" w:hAnsiTheme="minorHAnsi" w:cstheme="minorHAnsi"/>
          <w:sz w:val="22"/>
          <w:szCs w:val="22"/>
        </w:rPr>
        <w:t xml:space="preserve"> State’s</w:t>
      </w:r>
      <w:r w:rsidRPr="00FD5D49">
        <w:rPr>
          <w:rFonts w:asciiTheme="minorHAnsi" w:eastAsia="Calibri" w:hAnsiTheme="minorHAnsi" w:cstheme="minorHAnsi"/>
          <w:sz w:val="22"/>
          <w:szCs w:val="22"/>
        </w:rPr>
        <w:t xml:space="preserve"> </w:t>
      </w:r>
      <w:hyperlink r:id="rId14" w:history="1">
        <w:r w:rsidR="00CB4B12" w:rsidRPr="00FD5D49">
          <w:rPr>
            <w:rStyle w:val="Hyperlink"/>
            <w:rFonts w:asciiTheme="minorHAnsi" w:hAnsiTheme="minorHAnsi" w:cstheme="minorHAnsi"/>
            <w:sz w:val="22"/>
            <w:szCs w:val="22"/>
          </w:rPr>
          <w:t>IMPACS Electronic Procurement System</w:t>
        </w:r>
      </w:hyperlink>
      <w:r w:rsidRPr="00FD5D49">
        <w:rPr>
          <w:rFonts w:asciiTheme="minorHAnsi" w:eastAsia="Calibri" w:hAnsiTheme="minorHAnsi" w:cstheme="minorHAnsi"/>
          <w:sz w:val="22"/>
          <w:szCs w:val="22"/>
        </w:rPr>
        <w:t xml:space="preserve"> before the “Proposals Due” date and time listed on the RFP cover sheet.  </w:t>
      </w:r>
      <w:r w:rsidRPr="00FD5D49">
        <w:rPr>
          <w:rFonts w:asciiTheme="minorHAnsi" w:eastAsia="Calibri" w:hAnsiTheme="minorHAnsi" w:cstheme="minorHAnsi"/>
          <w:b/>
          <w:sz w:val="22"/>
          <w:szCs w:val="22"/>
        </w:rPr>
        <w:t xml:space="preserve">This is a mandatory specification and </w:t>
      </w:r>
      <w:proofErr w:type="gramStart"/>
      <w:r w:rsidRPr="00FD5D49">
        <w:rPr>
          <w:rFonts w:asciiTheme="minorHAnsi" w:eastAsia="Calibri" w:hAnsiTheme="minorHAnsi" w:cstheme="minorHAnsi"/>
          <w:b/>
          <w:sz w:val="22"/>
          <w:szCs w:val="22"/>
        </w:rPr>
        <w:t>will not be waived</w:t>
      </w:r>
      <w:proofErr w:type="gramEnd"/>
      <w:r w:rsidRPr="00FD5D49">
        <w:rPr>
          <w:rFonts w:asciiTheme="minorHAnsi" w:eastAsia="Calibri" w:hAnsiTheme="minorHAnsi" w:cstheme="minorHAnsi"/>
          <w:b/>
          <w:sz w:val="22"/>
          <w:szCs w:val="22"/>
        </w:rPr>
        <w:t xml:space="preserve"> by the Agency.  Any Proposal received after this deadline </w:t>
      </w:r>
      <w:proofErr w:type="gramStart"/>
      <w:r w:rsidRPr="00FD5D49">
        <w:rPr>
          <w:rFonts w:asciiTheme="minorHAnsi" w:eastAsia="Calibri" w:hAnsiTheme="minorHAnsi" w:cstheme="minorHAnsi"/>
          <w:b/>
          <w:sz w:val="22"/>
          <w:szCs w:val="22"/>
        </w:rPr>
        <w:t>will be rejected and returned unopened to the Respondent</w:t>
      </w:r>
      <w:proofErr w:type="gramEnd"/>
      <w:r w:rsidRPr="00FD5D49">
        <w:rPr>
          <w:rFonts w:asciiTheme="minorHAnsi" w:eastAsia="Calibri" w:hAnsiTheme="minorHAnsi" w:cstheme="minorHAnsi"/>
          <w:b/>
          <w:sz w:val="22"/>
          <w:szCs w:val="22"/>
        </w:rPr>
        <w:t xml:space="preserve">. </w:t>
      </w:r>
      <w:r w:rsidRPr="00FD5D49">
        <w:rPr>
          <w:rFonts w:asciiTheme="minorHAnsi" w:eastAsia="Calibri" w:hAnsiTheme="minorHAnsi" w:cstheme="minorHAnsi"/>
          <w:sz w:val="22"/>
          <w:szCs w:val="22"/>
        </w:rPr>
        <w:t xml:space="preserve">Respondents sending Proposals must allow ample upload time to ensure timely receipt of their Proposals. It is the Respondent’s responsibility to ensure that the Proposal </w:t>
      </w:r>
      <w:proofErr w:type="gramStart"/>
      <w:r w:rsidRPr="00FD5D49">
        <w:rPr>
          <w:rFonts w:asciiTheme="minorHAnsi" w:eastAsia="Calibri" w:hAnsiTheme="minorHAnsi" w:cstheme="minorHAnsi"/>
          <w:sz w:val="22"/>
          <w:szCs w:val="22"/>
        </w:rPr>
        <w:t>is received</w:t>
      </w:r>
      <w:proofErr w:type="gramEnd"/>
      <w:r w:rsidRPr="00FD5D49">
        <w:rPr>
          <w:rFonts w:asciiTheme="minorHAnsi" w:eastAsia="Calibri" w:hAnsiTheme="minorHAnsi" w:cstheme="minorHAnsi"/>
          <w:sz w:val="22"/>
          <w:szCs w:val="22"/>
        </w:rPr>
        <w:t xml:space="preserve"> prior to the deadline.  Electronic mail and faxed Proposals </w:t>
      </w:r>
      <w:proofErr w:type="gramStart"/>
      <w:r w:rsidRPr="00FD5D49">
        <w:rPr>
          <w:rFonts w:asciiTheme="minorHAnsi" w:eastAsia="Calibri" w:hAnsiTheme="minorHAnsi" w:cstheme="minorHAnsi"/>
          <w:sz w:val="22"/>
          <w:szCs w:val="22"/>
        </w:rPr>
        <w:t>will not be accepted</w:t>
      </w:r>
      <w:proofErr w:type="gramEnd"/>
      <w:r w:rsidRPr="00FD5D49">
        <w:rPr>
          <w:rFonts w:asciiTheme="minorHAnsi" w:eastAsia="Calibri" w:hAnsiTheme="minorHAnsi" w:cstheme="minorHAnsi"/>
          <w:sz w:val="22"/>
          <w:szCs w:val="22"/>
        </w:rPr>
        <w:t xml:space="preserve">. There is a </w:t>
      </w:r>
      <w:r w:rsidR="00575881" w:rsidRPr="00FD5D49">
        <w:rPr>
          <w:rFonts w:asciiTheme="minorHAnsi" w:eastAsia="Calibri" w:hAnsiTheme="minorHAnsi" w:cstheme="minorHAnsi"/>
          <w:sz w:val="22"/>
          <w:szCs w:val="22"/>
        </w:rPr>
        <w:t>50</w:t>
      </w:r>
      <w:r w:rsidRPr="00FD5D49">
        <w:rPr>
          <w:rFonts w:asciiTheme="minorHAnsi" w:eastAsia="Calibri" w:hAnsiTheme="minorHAnsi" w:cstheme="minorHAnsi"/>
          <w:sz w:val="22"/>
          <w:szCs w:val="22"/>
        </w:rPr>
        <w:t>MB per file size limitation, but no limit to number of files.  Plan accordingly.</w:t>
      </w:r>
    </w:p>
    <w:p w14:paraId="39714DF1" w14:textId="77777777" w:rsidR="00D57E10" w:rsidRPr="00FD5D49" w:rsidRDefault="00D57E10">
      <w:pPr>
        <w:ind w:left="1440" w:hanging="720"/>
        <w:jc w:val="both"/>
        <w:rPr>
          <w:rFonts w:asciiTheme="minorHAnsi" w:eastAsia="Calibri" w:hAnsiTheme="minorHAnsi" w:cstheme="minorHAnsi"/>
          <w:sz w:val="22"/>
          <w:szCs w:val="22"/>
        </w:rPr>
      </w:pPr>
    </w:p>
    <w:p w14:paraId="4AC7EB4B" w14:textId="77777777" w:rsidR="00D57E10" w:rsidRPr="00FD5D49" w:rsidRDefault="00A42688">
      <w:pPr>
        <w:ind w:left="720"/>
        <w:jc w:val="both"/>
        <w:rPr>
          <w:rFonts w:asciiTheme="minorHAnsi" w:eastAsia="Calibri" w:hAnsiTheme="minorHAnsi" w:cstheme="minorHAnsi"/>
          <w:i/>
          <w:sz w:val="22"/>
          <w:szCs w:val="22"/>
        </w:rPr>
      </w:pPr>
      <w:r w:rsidRPr="00FD5D49">
        <w:rPr>
          <w:rFonts w:asciiTheme="minorHAnsi" w:eastAsia="Calibri" w:hAnsiTheme="minorHAnsi" w:cstheme="minorHAnsi"/>
          <w:sz w:val="22"/>
          <w:szCs w:val="22"/>
        </w:rPr>
        <w:t xml:space="preserve">Respondents must furnish all information necessary to enable the Agency to evaluate the Proposal. Oral information provided by the Respondent </w:t>
      </w:r>
      <w:proofErr w:type="gramStart"/>
      <w:r w:rsidRPr="00FD5D49">
        <w:rPr>
          <w:rFonts w:asciiTheme="minorHAnsi" w:eastAsia="Calibri" w:hAnsiTheme="minorHAnsi" w:cstheme="minorHAnsi"/>
          <w:sz w:val="22"/>
          <w:szCs w:val="22"/>
        </w:rPr>
        <w:t>will not be considered</w:t>
      </w:r>
      <w:proofErr w:type="gramEnd"/>
      <w:r w:rsidRPr="00FD5D49">
        <w:rPr>
          <w:rFonts w:asciiTheme="minorHAnsi" w:eastAsia="Calibri" w:hAnsiTheme="minorHAnsi" w:cstheme="minorHAnsi"/>
          <w:sz w:val="22"/>
          <w:szCs w:val="22"/>
        </w:rPr>
        <w:t xml:space="preserve"> part of the Respondent's Proposal unless it is reduced to writing.</w:t>
      </w:r>
    </w:p>
    <w:p w14:paraId="729A86CB" w14:textId="77777777" w:rsidR="00D57E10" w:rsidRPr="00FD5D49" w:rsidRDefault="00D57E10">
      <w:pPr>
        <w:ind w:left="1440" w:hanging="720"/>
        <w:jc w:val="both"/>
        <w:rPr>
          <w:rFonts w:asciiTheme="minorHAnsi" w:eastAsia="Calibri" w:hAnsiTheme="minorHAnsi" w:cstheme="minorHAnsi"/>
          <w:sz w:val="22"/>
          <w:szCs w:val="22"/>
        </w:rPr>
      </w:pPr>
    </w:p>
    <w:p w14:paraId="2D31FED3"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Proposal Opening</w:t>
      </w:r>
    </w:p>
    <w:p w14:paraId="7209BFD6" w14:textId="4C21319D" w:rsidR="00BE6D77"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Agency will open Proposals after the deadline for submission of Proposals has passed.  The Proposals will remain confidential until the Agency has issued a Notice of Intent to Award a Contract.  </w:t>
      </w:r>
      <w:r w:rsidRPr="00FD5D49">
        <w:rPr>
          <w:rFonts w:asciiTheme="minorHAnsi" w:eastAsia="Calibri" w:hAnsiTheme="minorHAnsi" w:cstheme="minorHAnsi"/>
          <w:sz w:val="22"/>
          <w:szCs w:val="22"/>
          <w:u w:val="single"/>
        </w:rPr>
        <w:t>See</w:t>
      </w:r>
      <w:r w:rsidRPr="00FD5D49">
        <w:rPr>
          <w:rFonts w:asciiTheme="minorHAnsi" w:eastAsia="Calibri" w:hAnsiTheme="minorHAnsi" w:cstheme="minorHAnsi"/>
          <w:sz w:val="22"/>
          <w:szCs w:val="22"/>
        </w:rPr>
        <w:t xml:space="preserve"> </w:t>
      </w:r>
      <w:r w:rsidRPr="00FD5D49">
        <w:rPr>
          <w:rFonts w:asciiTheme="minorHAnsi" w:eastAsia="Calibri" w:hAnsiTheme="minorHAnsi" w:cstheme="minorHAnsi"/>
          <w:i/>
          <w:sz w:val="22"/>
          <w:szCs w:val="22"/>
        </w:rPr>
        <w:t>Iowa Code Section 72.3</w:t>
      </w:r>
      <w:r w:rsidRPr="00FD5D49">
        <w:rPr>
          <w:rFonts w:asciiTheme="minorHAnsi" w:eastAsia="Calibri" w:hAnsiTheme="minorHAnsi" w:cstheme="minorHAnsi"/>
          <w:sz w:val="22"/>
          <w:szCs w:val="22"/>
        </w:rPr>
        <w:t xml:space="preserve">. However, the names of Respondents who submitted timely Proposals will be publicly available after the Proposal opening. The announcement of Respondents who timely submitted Proposals does not mean that an individual Proposal </w:t>
      </w:r>
      <w:proofErr w:type="gramStart"/>
      <w:r w:rsidRPr="00FD5D49">
        <w:rPr>
          <w:rFonts w:asciiTheme="minorHAnsi" w:eastAsia="Calibri" w:hAnsiTheme="minorHAnsi" w:cstheme="minorHAnsi"/>
          <w:sz w:val="22"/>
          <w:szCs w:val="22"/>
        </w:rPr>
        <w:t>has been deemed technically compliant or accepted for evaluation</w:t>
      </w:r>
      <w:proofErr w:type="gramEnd"/>
      <w:r w:rsidRPr="00FD5D49">
        <w:rPr>
          <w:rFonts w:asciiTheme="minorHAnsi" w:eastAsia="Calibri" w:hAnsiTheme="minorHAnsi" w:cstheme="minorHAnsi"/>
          <w:sz w:val="22"/>
          <w:szCs w:val="22"/>
        </w:rPr>
        <w:t>.</w:t>
      </w:r>
    </w:p>
    <w:p w14:paraId="307932D2" w14:textId="29437458" w:rsidR="00BE6D77" w:rsidRPr="00FD5D49" w:rsidRDefault="00BE6D77">
      <w:pPr>
        <w:rPr>
          <w:rFonts w:asciiTheme="minorHAnsi" w:eastAsia="Calibri" w:hAnsiTheme="minorHAnsi" w:cstheme="minorHAnsi"/>
          <w:sz w:val="22"/>
          <w:szCs w:val="22"/>
        </w:rPr>
      </w:pPr>
    </w:p>
    <w:p w14:paraId="681395D5"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Costs of Preparing the Proposal</w:t>
      </w:r>
    </w:p>
    <w:p w14:paraId="526807C9"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costs of preparation and delivery of the Proposal are solely the responsibility of the Respondent. </w:t>
      </w:r>
    </w:p>
    <w:p w14:paraId="7BFF8A13" w14:textId="77777777" w:rsidR="00D57E10" w:rsidRPr="00FD5D49" w:rsidRDefault="00D57E10">
      <w:pPr>
        <w:tabs>
          <w:tab w:val="left" w:pos="1260"/>
          <w:tab w:val="left" w:pos="1350"/>
          <w:tab w:val="left" w:pos="1440"/>
        </w:tabs>
        <w:ind w:left="1440"/>
        <w:jc w:val="both"/>
        <w:rPr>
          <w:rFonts w:asciiTheme="minorHAnsi" w:eastAsia="Calibri" w:hAnsiTheme="minorHAnsi" w:cstheme="minorHAnsi"/>
          <w:sz w:val="22"/>
          <w:szCs w:val="22"/>
        </w:rPr>
      </w:pPr>
    </w:p>
    <w:p w14:paraId="1560F5DD"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No Commitment to Contract</w:t>
      </w:r>
    </w:p>
    <w:p w14:paraId="15FBF57B" w14:textId="616D2854" w:rsidR="00CA4054" w:rsidRPr="00FD5D49" w:rsidRDefault="00A42688" w:rsidP="0058229D">
      <w:pPr>
        <w:spacing w:after="240"/>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47E8B6D3"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Rejection of Proposals</w:t>
      </w:r>
    </w:p>
    <w:p w14:paraId="45BA9930"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Agency may reject outright and not evaluate a Proposal for reasons including, without limitation:</w:t>
      </w:r>
    </w:p>
    <w:p w14:paraId="2293ACCB" w14:textId="77777777" w:rsidR="00D57E10" w:rsidRPr="00FD5D49" w:rsidRDefault="00D57E10">
      <w:pPr>
        <w:pBdr>
          <w:top w:val="nil"/>
          <w:left w:val="nil"/>
          <w:bottom w:val="nil"/>
          <w:right w:val="nil"/>
          <w:between w:val="nil"/>
        </w:pBdr>
        <w:ind w:left="1440" w:hanging="720"/>
        <w:jc w:val="both"/>
        <w:rPr>
          <w:rFonts w:asciiTheme="minorHAnsi" w:eastAsia="Calibri" w:hAnsiTheme="minorHAnsi" w:cstheme="minorHAnsi"/>
          <w:color w:val="000000"/>
          <w:sz w:val="22"/>
          <w:szCs w:val="22"/>
        </w:rPr>
      </w:pPr>
    </w:p>
    <w:p w14:paraId="16589FDF" w14:textId="77777777" w:rsidR="00D57E10" w:rsidRPr="00FD5D49" w:rsidRDefault="00A42688">
      <w:pPr>
        <w:numPr>
          <w:ilvl w:val="2"/>
          <w:numId w:val="1"/>
        </w:numPr>
        <w:tabs>
          <w:tab w:val="left" w:pos="1620"/>
        </w:tabs>
        <w:spacing w:line="276" w:lineRule="auto"/>
        <w:ind w:left="2880" w:hanging="216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lastRenderedPageBreak/>
        <w:t>The Respondent fails to deliver the Cost Proposal as a separate file.</w:t>
      </w:r>
    </w:p>
    <w:p w14:paraId="60F9E35C" w14:textId="77777777" w:rsidR="00D57E10" w:rsidRPr="00FD5D49" w:rsidRDefault="00D57E10">
      <w:pPr>
        <w:tabs>
          <w:tab w:val="left" w:pos="1620"/>
        </w:tabs>
        <w:spacing w:line="276" w:lineRule="auto"/>
        <w:ind w:left="2880"/>
        <w:jc w:val="both"/>
        <w:rPr>
          <w:rFonts w:asciiTheme="minorHAnsi" w:eastAsia="Calibri" w:hAnsiTheme="minorHAnsi" w:cstheme="minorHAnsi"/>
          <w:sz w:val="22"/>
          <w:szCs w:val="22"/>
        </w:rPr>
      </w:pPr>
    </w:p>
    <w:p w14:paraId="6D9426D9" w14:textId="77777777" w:rsidR="00D57E10" w:rsidRPr="00FD5D49" w:rsidRDefault="00A42688">
      <w:pPr>
        <w:numPr>
          <w:ilvl w:val="2"/>
          <w:numId w:val="1"/>
        </w:numPr>
        <w:tabs>
          <w:tab w:val="left" w:pos="1620"/>
        </w:tabs>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Respondent acknowledges that a mandatory specification of the RFP </w:t>
      </w:r>
      <w:proofErr w:type="gramStart"/>
      <w:r w:rsidRPr="00FD5D49">
        <w:rPr>
          <w:rFonts w:asciiTheme="minorHAnsi" w:eastAsia="Calibri" w:hAnsiTheme="minorHAnsi" w:cstheme="minorHAnsi"/>
          <w:sz w:val="22"/>
          <w:szCs w:val="22"/>
        </w:rPr>
        <w:t>cannot be met</w:t>
      </w:r>
      <w:proofErr w:type="gramEnd"/>
      <w:r w:rsidRPr="00FD5D49">
        <w:rPr>
          <w:rFonts w:asciiTheme="minorHAnsi" w:eastAsia="Calibri" w:hAnsiTheme="minorHAnsi" w:cstheme="minorHAnsi"/>
          <w:sz w:val="22"/>
          <w:szCs w:val="22"/>
        </w:rPr>
        <w:t>.</w:t>
      </w:r>
    </w:p>
    <w:p w14:paraId="67A33848" w14:textId="77777777" w:rsidR="00D57E10" w:rsidRPr="00FD5D49" w:rsidRDefault="00D57E10">
      <w:pPr>
        <w:tabs>
          <w:tab w:val="left" w:pos="1620"/>
        </w:tabs>
        <w:ind w:left="1620"/>
        <w:jc w:val="both"/>
        <w:rPr>
          <w:rFonts w:asciiTheme="minorHAnsi" w:eastAsia="Calibri" w:hAnsiTheme="minorHAnsi" w:cstheme="minorHAnsi"/>
          <w:sz w:val="22"/>
          <w:szCs w:val="22"/>
        </w:rPr>
      </w:pPr>
    </w:p>
    <w:p w14:paraId="7BB32042" w14:textId="77777777" w:rsidR="00D57E10" w:rsidRPr="00FD5D49" w:rsidRDefault="00A42688">
      <w:pPr>
        <w:numPr>
          <w:ilvl w:val="2"/>
          <w:numId w:val="1"/>
        </w:numPr>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Respondent's Proposal changes a material specification of the RFP or the Proposal is not compliant with the mandatory specification of the RFP. </w:t>
      </w:r>
    </w:p>
    <w:p w14:paraId="21E978B8" w14:textId="77777777" w:rsidR="00D57E10" w:rsidRPr="00FD5D49" w:rsidRDefault="00D57E10">
      <w:pPr>
        <w:ind w:left="1620"/>
        <w:jc w:val="both"/>
        <w:rPr>
          <w:rFonts w:asciiTheme="minorHAnsi" w:eastAsia="Calibri" w:hAnsiTheme="minorHAnsi" w:cstheme="minorHAnsi"/>
          <w:sz w:val="22"/>
          <w:szCs w:val="22"/>
        </w:rPr>
      </w:pPr>
    </w:p>
    <w:p w14:paraId="14C8DE53" w14:textId="77777777" w:rsidR="00D57E10" w:rsidRPr="00FD5D49" w:rsidRDefault="00A42688">
      <w:pPr>
        <w:numPr>
          <w:ilvl w:val="2"/>
          <w:numId w:val="1"/>
        </w:numPr>
        <w:tabs>
          <w:tab w:val="left" w:pos="720"/>
          <w:tab w:val="left" w:pos="1620"/>
        </w:tabs>
        <w:ind w:left="2880" w:hanging="216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Respondent’s Proposal limits the rights of the Agency.</w:t>
      </w:r>
    </w:p>
    <w:p w14:paraId="6CDBA541" w14:textId="77777777" w:rsidR="00D57E10" w:rsidRPr="00FD5D49" w:rsidRDefault="00A42688">
      <w:pPr>
        <w:numPr>
          <w:ilvl w:val="2"/>
          <w:numId w:val="1"/>
        </w:numPr>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Respondent fails to include information necessary to substantiate that it will be able to meet a specification of the RFP as provided in Section 4 of the RFP.</w:t>
      </w:r>
    </w:p>
    <w:p w14:paraId="415FA347" w14:textId="77777777" w:rsidR="00D57E10" w:rsidRPr="00FD5D49" w:rsidRDefault="00D57E10">
      <w:pPr>
        <w:pBdr>
          <w:top w:val="nil"/>
          <w:left w:val="nil"/>
          <w:bottom w:val="nil"/>
          <w:right w:val="nil"/>
          <w:between w:val="nil"/>
        </w:pBdr>
        <w:ind w:left="720"/>
        <w:rPr>
          <w:rFonts w:asciiTheme="minorHAnsi" w:eastAsia="Calibri" w:hAnsiTheme="minorHAnsi" w:cstheme="minorHAnsi"/>
          <w:color w:val="000000"/>
          <w:sz w:val="22"/>
          <w:szCs w:val="22"/>
        </w:rPr>
      </w:pPr>
    </w:p>
    <w:p w14:paraId="0D07AD98" w14:textId="77777777" w:rsidR="00D57E10" w:rsidRPr="00FD5D49" w:rsidRDefault="00A42688">
      <w:pPr>
        <w:numPr>
          <w:ilvl w:val="2"/>
          <w:numId w:val="1"/>
        </w:numPr>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Respondent fails to timely respond to the Agency's request for information, documents, or references. </w:t>
      </w:r>
    </w:p>
    <w:p w14:paraId="7A9B48AD" w14:textId="77777777" w:rsidR="00D57E10" w:rsidRPr="00FD5D49" w:rsidRDefault="00D57E10">
      <w:pPr>
        <w:pBdr>
          <w:top w:val="nil"/>
          <w:left w:val="nil"/>
          <w:bottom w:val="nil"/>
          <w:right w:val="nil"/>
          <w:between w:val="nil"/>
        </w:pBdr>
        <w:ind w:left="720"/>
        <w:rPr>
          <w:rFonts w:asciiTheme="minorHAnsi" w:eastAsia="Calibri" w:hAnsiTheme="minorHAnsi" w:cstheme="minorHAnsi"/>
          <w:color w:val="000000"/>
          <w:sz w:val="22"/>
          <w:szCs w:val="22"/>
        </w:rPr>
      </w:pPr>
    </w:p>
    <w:p w14:paraId="32401859" w14:textId="77777777" w:rsidR="00D57E10" w:rsidRPr="00FD5D49" w:rsidRDefault="00A42688">
      <w:pPr>
        <w:numPr>
          <w:ilvl w:val="2"/>
          <w:numId w:val="1"/>
        </w:numPr>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Respondent fails to include proposal security, if required. </w:t>
      </w:r>
    </w:p>
    <w:p w14:paraId="5FF2DFC7" w14:textId="77777777" w:rsidR="00D57E10" w:rsidRPr="00FD5D49" w:rsidRDefault="00D57E10">
      <w:pPr>
        <w:pBdr>
          <w:top w:val="nil"/>
          <w:left w:val="nil"/>
          <w:bottom w:val="nil"/>
          <w:right w:val="nil"/>
          <w:between w:val="nil"/>
        </w:pBdr>
        <w:ind w:left="720"/>
        <w:rPr>
          <w:rFonts w:asciiTheme="minorHAnsi" w:eastAsia="Calibri" w:hAnsiTheme="minorHAnsi" w:cstheme="minorHAnsi"/>
          <w:color w:val="000000"/>
          <w:sz w:val="22"/>
          <w:szCs w:val="22"/>
        </w:rPr>
      </w:pPr>
    </w:p>
    <w:p w14:paraId="037FC025" w14:textId="77777777" w:rsidR="00D57E10" w:rsidRPr="00FD5D49" w:rsidRDefault="00A42688">
      <w:pPr>
        <w:numPr>
          <w:ilvl w:val="2"/>
          <w:numId w:val="1"/>
        </w:numPr>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Respondent fails to include any signature, certification, authorization, stipulation, disclosure or guarantee as provided in Section 4 of this RFP.</w:t>
      </w:r>
    </w:p>
    <w:p w14:paraId="56FAFFAA" w14:textId="77777777" w:rsidR="00D57E10" w:rsidRPr="00FD5D49" w:rsidRDefault="00D57E10">
      <w:pPr>
        <w:pBdr>
          <w:top w:val="nil"/>
          <w:left w:val="nil"/>
          <w:bottom w:val="nil"/>
          <w:right w:val="nil"/>
          <w:between w:val="nil"/>
        </w:pBdr>
        <w:ind w:left="720"/>
        <w:rPr>
          <w:rFonts w:asciiTheme="minorHAnsi" w:eastAsia="Calibri" w:hAnsiTheme="minorHAnsi" w:cstheme="minorHAnsi"/>
          <w:color w:val="000000"/>
          <w:sz w:val="22"/>
          <w:szCs w:val="22"/>
        </w:rPr>
      </w:pPr>
    </w:p>
    <w:p w14:paraId="762F0DBF" w14:textId="77777777" w:rsidR="00D57E10" w:rsidRPr="00FD5D49" w:rsidRDefault="00A42688">
      <w:pPr>
        <w:numPr>
          <w:ilvl w:val="2"/>
          <w:numId w:val="1"/>
        </w:numPr>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Respondent presents the information requested by this RFP in a format inconsistent with the instructions of the RFP or otherwise fails to comply with the specifications of this RFP.</w:t>
      </w:r>
    </w:p>
    <w:p w14:paraId="062F554C" w14:textId="77777777" w:rsidR="00D57E10" w:rsidRPr="00FD5D49" w:rsidRDefault="00D57E10">
      <w:pPr>
        <w:pBdr>
          <w:top w:val="nil"/>
          <w:left w:val="nil"/>
          <w:bottom w:val="nil"/>
          <w:right w:val="nil"/>
          <w:between w:val="nil"/>
        </w:pBdr>
        <w:ind w:left="720"/>
        <w:rPr>
          <w:rFonts w:asciiTheme="minorHAnsi" w:eastAsia="Calibri" w:hAnsiTheme="minorHAnsi" w:cstheme="minorHAnsi"/>
          <w:color w:val="000000"/>
          <w:sz w:val="22"/>
          <w:szCs w:val="22"/>
        </w:rPr>
      </w:pPr>
    </w:p>
    <w:p w14:paraId="60E7F04A" w14:textId="77777777" w:rsidR="00D57E10" w:rsidRPr="00FD5D49" w:rsidRDefault="00A42688">
      <w:pPr>
        <w:numPr>
          <w:ilvl w:val="2"/>
          <w:numId w:val="1"/>
        </w:numPr>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Respondent initiates unauthorized contact regarding the RFP with a State employee other than the Issuing Officer.</w:t>
      </w:r>
    </w:p>
    <w:p w14:paraId="3CFA431D" w14:textId="77777777" w:rsidR="00D57E10" w:rsidRPr="00FD5D49" w:rsidRDefault="00D57E10">
      <w:pPr>
        <w:pBdr>
          <w:top w:val="nil"/>
          <w:left w:val="nil"/>
          <w:bottom w:val="nil"/>
          <w:right w:val="nil"/>
          <w:between w:val="nil"/>
        </w:pBdr>
        <w:ind w:left="720"/>
        <w:rPr>
          <w:rFonts w:asciiTheme="minorHAnsi" w:eastAsia="Calibri" w:hAnsiTheme="minorHAnsi" w:cstheme="minorHAnsi"/>
          <w:color w:val="000000"/>
          <w:sz w:val="22"/>
          <w:szCs w:val="22"/>
        </w:rPr>
      </w:pPr>
    </w:p>
    <w:p w14:paraId="67ED8F84" w14:textId="77777777" w:rsidR="00D57E10" w:rsidRPr="00FD5D49" w:rsidRDefault="00A42688">
      <w:pPr>
        <w:numPr>
          <w:ilvl w:val="2"/>
          <w:numId w:val="1"/>
        </w:numPr>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Respondent provides misleading or inaccurate responses.</w:t>
      </w:r>
    </w:p>
    <w:p w14:paraId="1FA7AEF2" w14:textId="77777777" w:rsidR="00D57E10" w:rsidRPr="00FD5D49" w:rsidRDefault="00D57E10">
      <w:pPr>
        <w:pBdr>
          <w:top w:val="nil"/>
          <w:left w:val="nil"/>
          <w:bottom w:val="nil"/>
          <w:right w:val="nil"/>
          <w:between w:val="nil"/>
        </w:pBdr>
        <w:ind w:left="720"/>
        <w:rPr>
          <w:rFonts w:asciiTheme="minorHAnsi" w:eastAsia="Calibri" w:hAnsiTheme="minorHAnsi" w:cstheme="minorHAnsi"/>
          <w:color w:val="000000"/>
          <w:sz w:val="22"/>
          <w:szCs w:val="22"/>
        </w:rPr>
      </w:pPr>
    </w:p>
    <w:p w14:paraId="7EEF3448" w14:textId="77777777" w:rsidR="00D57E10" w:rsidRPr="00FD5D49" w:rsidRDefault="00A42688">
      <w:pPr>
        <w:numPr>
          <w:ilvl w:val="2"/>
          <w:numId w:val="1"/>
        </w:numPr>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Respondent’s Proposal is materially unbalanced. A Proposal in which line item prices are structured so that it is possible that the Respondent who appears to be low will not end up having the lowest overall cost to the State, due to high prices on particular line items.</w:t>
      </w:r>
    </w:p>
    <w:p w14:paraId="39B59B1A" w14:textId="77777777" w:rsidR="00D57E10" w:rsidRPr="00FD5D49" w:rsidRDefault="00D57E10">
      <w:pPr>
        <w:pBdr>
          <w:top w:val="nil"/>
          <w:left w:val="nil"/>
          <w:bottom w:val="nil"/>
          <w:right w:val="nil"/>
          <w:between w:val="nil"/>
        </w:pBdr>
        <w:ind w:left="720"/>
        <w:rPr>
          <w:rFonts w:asciiTheme="minorHAnsi" w:eastAsia="Calibri" w:hAnsiTheme="minorHAnsi" w:cstheme="minorHAnsi"/>
          <w:color w:val="000000"/>
          <w:sz w:val="22"/>
          <w:szCs w:val="22"/>
        </w:rPr>
      </w:pPr>
    </w:p>
    <w:p w14:paraId="070C127C" w14:textId="77777777" w:rsidR="00D57E10" w:rsidRPr="00FD5D49" w:rsidRDefault="00A42688">
      <w:pPr>
        <w:numPr>
          <w:ilvl w:val="2"/>
          <w:numId w:val="1"/>
        </w:numPr>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There is insufficient evidence (including evidence submitted by the Respondent and evidence obtained by the Agency from other sources) to satisfy the Agency that the Respondent is a Responsible Respondent. </w:t>
      </w:r>
    </w:p>
    <w:p w14:paraId="752DD0F2" w14:textId="77777777" w:rsidR="00D57E10" w:rsidRPr="00FD5D49" w:rsidRDefault="00D57E10" w:rsidP="00B31987">
      <w:pPr>
        <w:pBdr>
          <w:top w:val="nil"/>
          <w:left w:val="nil"/>
          <w:bottom w:val="nil"/>
          <w:right w:val="nil"/>
          <w:between w:val="nil"/>
        </w:pBdr>
        <w:rPr>
          <w:rFonts w:asciiTheme="minorHAnsi" w:eastAsia="Calibri" w:hAnsiTheme="minorHAnsi" w:cstheme="minorHAnsi"/>
          <w:color w:val="000000"/>
          <w:sz w:val="22"/>
          <w:szCs w:val="22"/>
        </w:rPr>
      </w:pPr>
    </w:p>
    <w:p w14:paraId="79B5D310" w14:textId="11D00A76" w:rsidR="00D57E10" w:rsidRPr="00FD5D49" w:rsidRDefault="00A42688" w:rsidP="0014559D">
      <w:pPr>
        <w:numPr>
          <w:ilvl w:val="2"/>
          <w:numId w:val="1"/>
        </w:numPr>
        <w:spacing w:after="240"/>
        <w:ind w:left="1620" w:hanging="90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Respondent is a “scrutinized company” included on a “scrutinized company list” created by a public fund pursuant to Iowa Code section 12J.3.</w:t>
      </w:r>
    </w:p>
    <w:p w14:paraId="08495FAA" w14:textId="75966760" w:rsidR="0014559D" w:rsidRPr="00FD5D49" w:rsidRDefault="0014559D" w:rsidP="0014559D">
      <w:pPr>
        <w:numPr>
          <w:ilvl w:val="2"/>
          <w:numId w:val="1"/>
        </w:numPr>
        <w:ind w:left="1620" w:hanging="900"/>
        <w:jc w:val="both"/>
        <w:rPr>
          <w:rFonts w:asciiTheme="minorHAnsi" w:hAnsiTheme="minorHAnsi" w:cstheme="minorHAnsi"/>
          <w:sz w:val="22"/>
          <w:szCs w:val="22"/>
        </w:rPr>
      </w:pPr>
      <w:r w:rsidRPr="00FD5D49">
        <w:rPr>
          <w:rFonts w:asciiTheme="minorHAnsi" w:hAnsiTheme="minorHAnsi" w:cstheme="minorHAnsi"/>
          <w:sz w:val="22"/>
          <w:szCs w:val="22"/>
        </w:rPr>
        <w:t xml:space="preserve">The Respondent or any company assisting the Respondent has been directly engaged in work with an Iowa racetrack licensee or </w:t>
      </w:r>
      <w:proofErr w:type="gramStart"/>
      <w:r w:rsidRPr="00FD5D49">
        <w:rPr>
          <w:rFonts w:asciiTheme="minorHAnsi" w:hAnsiTheme="minorHAnsi" w:cstheme="minorHAnsi"/>
          <w:sz w:val="22"/>
          <w:szCs w:val="22"/>
        </w:rPr>
        <w:t>horsemen’s</w:t>
      </w:r>
      <w:proofErr w:type="gramEnd"/>
      <w:r w:rsidRPr="00FD5D49">
        <w:rPr>
          <w:rFonts w:asciiTheme="minorHAnsi" w:hAnsiTheme="minorHAnsi" w:cstheme="minorHAnsi"/>
          <w:sz w:val="22"/>
          <w:szCs w:val="22"/>
        </w:rPr>
        <w:t xml:space="preserve"> organization, as determined by the Commission, within 365 days of State issuance of the RFP.</w:t>
      </w:r>
    </w:p>
    <w:p w14:paraId="4F6F1675" w14:textId="0ECC9ADD" w:rsidR="00D57E10" w:rsidRPr="00FD5D49" w:rsidRDefault="0014559D">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p>
    <w:p w14:paraId="73BD53E7"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Nonmaterial Variances</w:t>
      </w:r>
    </w:p>
    <w:p w14:paraId="1F511FEF" w14:textId="19DC333A" w:rsidR="0058229D" w:rsidRPr="00FD5D49" w:rsidRDefault="00A42688" w:rsidP="00E0653A">
      <w:pPr>
        <w:ind w:left="720"/>
        <w:jc w:val="both"/>
        <w:rPr>
          <w:rFonts w:asciiTheme="minorHAnsi" w:eastAsia="Calibri" w:hAnsiTheme="minorHAnsi" w:cstheme="minorHAnsi"/>
          <w:color w:val="000000"/>
          <w:sz w:val="22"/>
          <w:szCs w:val="22"/>
        </w:rPr>
      </w:pPr>
      <w:r w:rsidRPr="00FD5D49">
        <w:rPr>
          <w:rFonts w:asciiTheme="minorHAnsi" w:eastAsia="Calibri" w:hAnsiTheme="minorHAnsi" w:cstheme="minorHAnsi"/>
          <w:sz w:val="22"/>
          <w:szCs w:val="22"/>
        </w:rPr>
        <w:t xml:space="preserve">The Agency reserves the right to waive or permit cure of nonmaterial variances in the Proposal if, in the judgment of the Agency, it is in the State’s best interest to do so.  Nonmaterial variances </w:t>
      </w:r>
      <w:r w:rsidRPr="00FD5D49">
        <w:rPr>
          <w:rFonts w:asciiTheme="minorHAnsi" w:eastAsia="Calibri" w:hAnsiTheme="minorHAnsi" w:cstheme="minorHAnsi"/>
          <w:sz w:val="22"/>
          <w:szCs w:val="22"/>
        </w:rPr>
        <w:lastRenderedPageBreak/>
        <w:t xml:space="preserve">include but are not limited to, minor failures to comply that: do not affect overall responsiveness, are merely a matter of form or format, do not change the relative standing or otherwise prejudice other Respondents, do not change the meaning or scope of the RFP, or do not reflect a material change in the specifications of the RFP.  In the event the Agency waives or permits cure of nonmaterial variances, such waiver or cure will not modify the RFP specifications or excuse the Respondent from full compliance with RFP specifications or other Contract specifications if the Respondent </w:t>
      </w:r>
      <w:proofErr w:type="gramStart"/>
      <w:r w:rsidRPr="00FD5D49">
        <w:rPr>
          <w:rFonts w:asciiTheme="minorHAnsi" w:eastAsia="Calibri" w:hAnsiTheme="minorHAnsi" w:cstheme="minorHAnsi"/>
          <w:sz w:val="22"/>
          <w:szCs w:val="22"/>
        </w:rPr>
        <w:t>is awarded</w:t>
      </w:r>
      <w:proofErr w:type="gramEnd"/>
      <w:r w:rsidRPr="00FD5D49">
        <w:rPr>
          <w:rFonts w:asciiTheme="minorHAnsi" w:eastAsia="Calibri" w:hAnsiTheme="minorHAnsi" w:cstheme="minorHAnsi"/>
          <w:sz w:val="22"/>
          <w:szCs w:val="22"/>
        </w:rPr>
        <w:t xml:space="preserve"> the Contract.  The determination of materiality is in the sole discretion of the Agency.</w:t>
      </w:r>
    </w:p>
    <w:p w14:paraId="5AEC016F" w14:textId="77777777" w:rsidR="0058229D" w:rsidRPr="00FD5D49" w:rsidRDefault="0058229D">
      <w:pPr>
        <w:pBdr>
          <w:top w:val="nil"/>
          <w:left w:val="nil"/>
          <w:bottom w:val="nil"/>
          <w:right w:val="nil"/>
          <w:between w:val="nil"/>
        </w:pBdr>
        <w:ind w:left="1440"/>
        <w:jc w:val="both"/>
        <w:rPr>
          <w:rFonts w:asciiTheme="minorHAnsi" w:eastAsia="Calibri" w:hAnsiTheme="minorHAnsi" w:cstheme="minorHAnsi"/>
          <w:color w:val="000000"/>
          <w:sz w:val="22"/>
          <w:szCs w:val="22"/>
        </w:rPr>
      </w:pPr>
    </w:p>
    <w:p w14:paraId="7130DBA8"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Reference Checks</w:t>
      </w:r>
    </w:p>
    <w:p w14:paraId="07FFF098" w14:textId="28DA4299" w:rsidR="00B05FA6" w:rsidRPr="00FD5D49" w:rsidRDefault="00A42688" w:rsidP="0058229D">
      <w:pPr>
        <w:autoSpaceDE w:val="0"/>
        <w:autoSpaceDN w:val="0"/>
        <w:adjustRightInd w:val="0"/>
        <w:ind w:left="720"/>
        <w:rPr>
          <w:rFonts w:asciiTheme="minorHAnsi" w:hAnsiTheme="minorHAnsi" w:cstheme="minorHAnsi"/>
          <w:bCs/>
          <w:sz w:val="22"/>
          <w:szCs w:val="22"/>
        </w:rPr>
      </w:pPr>
      <w:r w:rsidRPr="00FD5D49">
        <w:rPr>
          <w:rFonts w:asciiTheme="minorHAnsi" w:eastAsia="Calibri" w:hAnsiTheme="minorHAnsi" w:cstheme="minorHAnsi"/>
          <w:sz w:val="22"/>
          <w:szCs w:val="22"/>
        </w:rPr>
        <w:t>The Agency reserves the right to contact any reference to assist in the evaluation of the Proposal, to verify information contained in the Proposal and to discuss the Respondent’s qualifications and the qualifications of any subcontractor identified in the Proposal.</w:t>
      </w:r>
      <w:r w:rsidR="00B05FA6" w:rsidRPr="00FD5D49">
        <w:rPr>
          <w:rFonts w:asciiTheme="minorHAnsi" w:hAnsiTheme="minorHAnsi" w:cstheme="minorHAnsi"/>
          <w:bCs/>
          <w:sz w:val="22"/>
          <w:szCs w:val="22"/>
        </w:rPr>
        <w:t xml:space="preserve"> </w:t>
      </w:r>
    </w:p>
    <w:p w14:paraId="77EF6413" w14:textId="77777777" w:rsidR="00D57E10" w:rsidRPr="00FD5D49" w:rsidRDefault="00D57E10">
      <w:pPr>
        <w:jc w:val="both"/>
        <w:rPr>
          <w:rFonts w:asciiTheme="minorHAnsi" w:eastAsia="Calibri" w:hAnsiTheme="minorHAnsi" w:cstheme="minorHAnsi"/>
          <w:b/>
          <w:sz w:val="22"/>
          <w:szCs w:val="22"/>
        </w:rPr>
      </w:pPr>
    </w:p>
    <w:p w14:paraId="35DF3725"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 xml:space="preserve">Information from Other Sources </w:t>
      </w:r>
    </w:p>
    <w:p w14:paraId="4F53653A"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Agency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14:paraId="4D5F334B" w14:textId="77777777" w:rsidR="00D57E10" w:rsidRPr="00FD5D49" w:rsidRDefault="00D57E10">
      <w:pPr>
        <w:ind w:left="1440" w:hanging="720"/>
        <w:jc w:val="both"/>
        <w:rPr>
          <w:rFonts w:asciiTheme="minorHAnsi" w:eastAsia="Calibri" w:hAnsiTheme="minorHAnsi" w:cstheme="minorHAnsi"/>
          <w:sz w:val="22"/>
          <w:szCs w:val="22"/>
        </w:rPr>
      </w:pPr>
    </w:p>
    <w:p w14:paraId="583F9A30"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Verification of Proposal Contents</w:t>
      </w:r>
    </w:p>
    <w:p w14:paraId="1B0B0A64"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content of a Proposal submitted by a Respondent is subject to verification.  If the Agency determines in its sole discretion that the content is in any way misleading or inaccurate, the Agency may reject the Proposal. </w:t>
      </w:r>
    </w:p>
    <w:p w14:paraId="119A67D6" w14:textId="77777777" w:rsidR="00D57E10" w:rsidRPr="00FD5D49" w:rsidRDefault="00D57E10">
      <w:pPr>
        <w:tabs>
          <w:tab w:val="left" w:pos="1440"/>
        </w:tabs>
        <w:ind w:left="720" w:hanging="720"/>
        <w:jc w:val="both"/>
        <w:rPr>
          <w:rFonts w:asciiTheme="minorHAnsi" w:eastAsia="Calibri" w:hAnsiTheme="minorHAnsi" w:cstheme="minorHAnsi"/>
          <w:b/>
          <w:sz w:val="22"/>
          <w:szCs w:val="22"/>
        </w:rPr>
      </w:pPr>
    </w:p>
    <w:p w14:paraId="6B8E377C"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Proposal Clarification Process</w:t>
      </w:r>
    </w:p>
    <w:p w14:paraId="46E08CFC" w14:textId="77777777" w:rsidR="007D0808" w:rsidRPr="00FD5D49" w:rsidRDefault="00A42688" w:rsidP="006622DD">
      <w:pPr>
        <w:tabs>
          <w:tab w:val="left" w:pos="1440"/>
        </w:tabs>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Agency reserves the right to contact a Respondent after the submission of Propos</w:t>
      </w:r>
      <w:r w:rsidR="006622DD" w:rsidRPr="00FD5D49">
        <w:rPr>
          <w:rFonts w:asciiTheme="minorHAnsi" w:eastAsia="Calibri" w:hAnsiTheme="minorHAnsi" w:cstheme="minorHAnsi"/>
          <w:sz w:val="22"/>
          <w:szCs w:val="22"/>
        </w:rPr>
        <w:t xml:space="preserve">als </w:t>
      </w:r>
      <w:proofErr w:type="gramStart"/>
      <w:r w:rsidR="006622DD" w:rsidRPr="00FD5D49">
        <w:rPr>
          <w:rFonts w:asciiTheme="minorHAnsi" w:eastAsia="Calibri" w:hAnsiTheme="minorHAnsi" w:cstheme="minorHAnsi"/>
          <w:sz w:val="22"/>
          <w:szCs w:val="22"/>
        </w:rPr>
        <w:t>for the p</w:t>
      </w:r>
      <w:r w:rsidRPr="00FD5D49">
        <w:rPr>
          <w:rFonts w:asciiTheme="minorHAnsi" w:eastAsia="Calibri" w:hAnsiTheme="minorHAnsi" w:cstheme="minorHAnsi"/>
          <w:sz w:val="22"/>
          <w:szCs w:val="22"/>
        </w:rPr>
        <w:t>urpose of</w:t>
      </w:r>
      <w:proofErr w:type="gramEnd"/>
      <w:r w:rsidRPr="00FD5D49">
        <w:rPr>
          <w:rFonts w:asciiTheme="minorHAnsi" w:eastAsia="Calibri" w:hAnsiTheme="minorHAnsi" w:cstheme="minorHAnsi"/>
          <w:sz w:val="22"/>
          <w:szCs w:val="22"/>
        </w:rPr>
        <w:t xml:space="preserve">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w:t>
      </w:r>
      <w:proofErr w:type="gramStart"/>
      <w:r w:rsidRPr="00FD5D49">
        <w:rPr>
          <w:rFonts w:asciiTheme="minorHAnsi" w:eastAsia="Calibri" w:hAnsiTheme="minorHAnsi" w:cstheme="minorHAnsi"/>
          <w:sz w:val="22"/>
          <w:szCs w:val="22"/>
        </w:rPr>
        <w:t>to legally bind</w:t>
      </w:r>
      <w:proofErr w:type="gramEnd"/>
      <w:r w:rsidRPr="00FD5D49">
        <w:rPr>
          <w:rFonts w:asciiTheme="minorHAnsi" w:eastAsia="Calibri" w:hAnsiTheme="minorHAnsi" w:cstheme="minorHAnsi"/>
          <w:sz w:val="22"/>
          <w:szCs w:val="22"/>
        </w:rPr>
        <w:t xml:space="preserve"> the Respondent shall sign responses to any request for clarification.  Responses </w:t>
      </w:r>
      <w:proofErr w:type="gramStart"/>
      <w:r w:rsidRPr="00FD5D49">
        <w:rPr>
          <w:rFonts w:asciiTheme="minorHAnsi" w:eastAsia="Calibri" w:hAnsiTheme="minorHAnsi" w:cstheme="minorHAnsi"/>
          <w:sz w:val="22"/>
          <w:szCs w:val="22"/>
        </w:rPr>
        <w:t>shall be submitted</w:t>
      </w:r>
      <w:proofErr w:type="gramEnd"/>
      <w:r w:rsidRPr="00FD5D49">
        <w:rPr>
          <w:rFonts w:asciiTheme="minorHAnsi" w:eastAsia="Calibri" w:hAnsiTheme="minorHAnsi" w:cstheme="minorHAnsi"/>
          <w:sz w:val="22"/>
          <w:szCs w:val="22"/>
        </w:rPr>
        <w:t xml:space="preserve"> to the Agency within the time specified in the Agency's request.  Failure to comply with requests for additional information may result in rejection of the Proposal.  </w:t>
      </w:r>
    </w:p>
    <w:p w14:paraId="75172E83" w14:textId="77777777" w:rsidR="007D0808" w:rsidRPr="00FD5D49" w:rsidRDefault="007D0808" w:rsidP="006622DD">
      <w:pPr>
        <w:tabs>
          <w:tab w:val="left" w:pos="1440"/>
        </w:tabs>
        <w:ind w:left="720"/>
        <w:jc w:val="both"/>
        <w:rPr>
          <w:rFonts w:asciiTheme="minorHAnsi" w:eastAsia="Calibri" w:hAnsiTheme="minorHAnsi" w:cstheme="minorHAnsi"/>
          <w:sz w:val="22"/>
          <w:szCs w:val="22"/>
        </w:rPr>
      </w:pPr>
    </w:p>
    <w:p w14:paraId="23B5303C" w14:textId="4F5E70B8" w:rsidR="00D57E10" w:rsidRPr="00FD5D49" w:rsidRDefault="00A42688" w:rsidP="007D080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Disposition of Proposals</w:t>
      </w:r>
    </w:p>
    <w:p w14:paraId="79083919"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All Proposals become the property of the State and </w:t>
      </w:r>
      <w:proofErr w:type="gramStart"/>
      <w:r w:rsidRPr="00FD5D49">
        <w:rPr>
          <w:rFonts w:asciiTheme="minorHAnsi" w:eastAsia="Calibri" w:hAnsiTheme="minorHAnsi" w:cstheme="minorHAnsi"/>
          <w:sz w:val="22"/>
          <w:szCs w:val="22"/>
        </w:rPr>
        <w:t>shall not be returned</w:t>
      </w:r>
      <w:proofErr w:type="gramEnd"/>
      <w:r w:rsidRPr="00FD5D49">
        <w:rPr>
          <w:rFonts w:asciiTheme="minorHAnsi" w:eastAsia="Calibri" w:hAnsiTheme="minorHAnsi" w:cstheme="minorHAnsi"/>
          <w:sz w:val="22"/>
          <w:szCs w:val="22"/>
        </w:rPr>
        <w:t xml:space="preserve"> to the Respondent. Once the Agency issues a Notice of Intent to Award the Contract, the contents of all Proposals will be public records and be available for inspection by interested parties, except for information for which Respondent properly requests confidential treatment according to exceptions provided in</w:t>
      </w:r>
      <w:r w:rsidRPr="00FD5D49">
        <w:rPr>
          <w:rFonts w:asciiTheme="minorHAnsi" w:eastAsia="Calibri" w:hAnsiTheme="minorHAnsi" w:cstheme="minorHAnsi"/>
          <w:i/>
          <w:sz w:val="22"/>
          <w:szCs w:val="22"/>
        </w:rPr>
        <w:t xml:space="preserve"> Iowa Code Chapter 22</w:t>
      </w:r>
      <w:r w:rsidRPr="00FD5D49">
        <w:rPr>
          <w:rFonts w:asciiTheme="minorHAnsi" w:eastAsia="Calibri" w:hAnsiTheme="minorHAnsi" w:cstheme="minorHAnsi"/>
          <w:sz w:val="22"/>
          <w:szCs w:val="22"/>
        </w:rPr>
        <w:t xml:space="preserve"> or other applicable law.  </w:t>
      </w:r>
    </w:p>
    <w:p w14:paraId="4B8362FA" w14:textId="77777777" w:rsidR="00D57E10" w:rsidRPr="00FD5D49" w:rsidRDefault="00D57E10">
      <w:pPr>
        <w:tabs>
          <w:tab w:val="left" w:pos="1440"/>
        </w:tabs>
        <w:ind w:left="1440" w:hanging="720"/>
        <w:jc w:val="both"/>
        <w:rPr>
          <w:rFonts w:asciiTheme="minorHAnsi" w:eastAsia="Calibri" w:hAnsiTheme="minorHAnsi" w:cstheme="minorHAnsi"/>
          <w:sz w:val="22"/>
          <w:szCs w:val="22"/>
        </w:rPr>
      </w:pPr>
    </w:p>
    <w:p w14:paraId="0A78E412" w14:textId="77777777" w:rsidR="00D57E10" w:rsidRPr="00FD5D49" w:rsidRDefault="00A42688">
      <w:pPr>
        <w:numPr>
          <w:ilvl w:val="1"/>
          <w:numId w:val="1"/>
        </w:numPr>
        <w:tabs>
          <w:tab w:val="left" w:pos="720"/>
        </w:tabs>
        <w:ind w:left="0" w:firstLine="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Public Records and Requests for Confidential Treatment</w:t>
      </w:r>
    </w:p>
    <w:p w14:paraId="5AD23272" w14:textId="77777777" w:rsidR="00D57E10" w:rsidRPr="00FD5D49" w:rsidRDefault="00A42688">
      <w:pPr>
        <w:ind w:left="720"/>
        <w:jc w:val="both"/>
        <w:rPr>
          <w:rFonts w:asciiTheme="minorHAnsi" w:eastAsia="Calibri" w:hAnsiTheme="minorHAnsi" w:cstheme="minorHAnsi"/>
          <w:b/>
          <w:sz w:val="22"/>
          <w:szCs w:val="22"/>
        </w:rPr>
      </w:pPr>
      <w:proofErr w:type="gramStart"/>
      <w:r w:rsidRPr="00FD5D49">
        <w:rPr>
          <w:rFonts w:asciiTheme="minorHAnsi" w:eastAsia="Calibri" w:hAnsiTheme="minorHAnsi" w:cstheme="minorHAnsi"/>
          <w:sz w:val="22"/>
          <w:szCs w:val="22"/>
        </w:rPr>
        <w:t>The Agency’s release of public records is governed by Iowa Code chapter 22</w:t>
      </w:r>
      <w:proofErr w:type="gramEnd"/>
      <w:r w:rsidRPr="00FD5D49">
        <w:rPr>
          <w:rFonts w:asciiTheme="minorHAnsi" w:eastAsia="Calibri" w:hAnsiTheme="minorHAnsi" w:cstheme="minorHAnsi"/>
          <w:sz w:val="22"/>
          <w:szCs w:val="22"/>
        </w:rPr>
        <w:t xml:space="preserve">. Respondents are encouraged to familiarize themselves with Chapter 22 before submitting a Proposal. </w:t>
      </w:r>
      <w:proofErr w:type="gramStart"/>
      <w:r w:rsidRPr="00FD5D49">
        <w:rPr>
          <w:rFonts w:asciiTheme="minorHAnsi" w:eastAsia="Calibri" w:hAnsiTheme="minorHAnsi" w:cstheme="minorHAnsi"/>
          <w:sz w:val="22"/>
          <w:szCs w:val="22"/>
        </w:rPr>
        <w:t xml:space="preserve">The Agency will copy and produce public records upon request as required to comply with Chapter 22 and will </w:t>
      </w:r>
      <w:r w:rsidRPr="00FD5D49">
        <w:rPr>
          <w:rFonts w:asciiTheme="minorHAnsi" w:eastAsia="Calibri" w:hAnsiTheme="minorHAnsi" w:cstheme="minorHAnsi"/>
          <w:sz w:val="22"/>
          <w:szCs w:val="22"/>
        </w:rPr>
        <w:lastRenderedPageBreak/>
        <w:t xml:space="preserve">treat all information submitted by a Respondent as non-confidential records unless Respondent requests specific parts of the Proposal be treated as confidential at the time of the submission as set forth herein </w:t>
      </w:r>
      <w:r w:rsidRPr="00FD5D49">
        <w:rPr>
          <w:rFonts w:asciiTheme="minorHAnsi" w:eastAsia="Calibri" w:hAnsiTheme="minorHAnsi" w:cstheme="minorHAnsi"/>
          <w:b/>
          <w:sz w:val="22"/>
          <w:szCs w:val="22"/>
        </w:rPr>
        <w:t>AND the information is confidential under Iowa or other applicable law.</w:t>
      </w:r>
      <w:proofErr w:type="gramEnd"/>
    </w:p>
    <w:p w14:paraId="4CE62A30" w14:textId="77777777" w:rsidR="00D57E10" w:rsidRPr="00FD5D49" w:rsidRDefault="00D57E10">
      <w:pPr>
        <w:pBdr>
          <w:top w:val="nil"/>
          <w:left w:val="nil"/>
          <w:bottom w:val="nil"/>
          <w:right w:val="nil"/>
          <w:between w:val="nil"/>
        </w:pBdr>
        <w:tabs>
          <w:tab w:val="left" w:pos="180"/>
        </w:tabs>
        <w:ind w:left="1080" w:hanging="1080"/>
        <w:jc w:val="both"/>
        <w:rPr>
          <w:rFonts w:asciiTheme="minorHAnsi" w:eastAsia="Calibri" w:hAnsiTheme="minorHAnsi" w:cstheme="minorHAnsi"/>
          <w:color w:val="000000"/>
          <w:sz w:val="22"/>
          <w:szCs w:val="22"/>
        </w:rPr>
      </w:pPr>
    </w:p>
    <w:p w14:paraId="34ED470F"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Copyright Permission</w:t>
      </w:r>
    </w:p>
    <w:p w14:paraId="60584FB1" w14:textId="57551207" w:rsidR="00F71526" w:rsidRPr="00FD5D49" w:rsidRDefault="00A42688" w:rsidP="00E0653A">
      <w:pPr>
        <w:spacing w:after="240"/>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By submitting a Proposal, the Respondent agrees that the Agency may copy the Proposal for purposes of facilitating the evaluation </w:t>
      </w:r>
      <w:proofErr w:type="gramStart"/>
      <w:r w:rsidRPr="00FD5D49">
        <w:rPr>
          <w:rFonts w:asciiTheme="minorHAnsi" w:eastAsia="Calibri" w:hAnsiTheme="minorHAnsi" w:cstheme="minorHAnsi"/>
          <w:sz w:val="22"/>
          <w:szCs w:val="22"/>
        </w:rPr>
        <w:t>of the Proposal or to respond to requests for public records</w:t>
      </w:r>
      <w:proofErr w:type="gramEnd"/>
      <w:r w:rsidRPr="00FD5D49">
        <w:rPr>
          <w:rFonts w:asciiTheme="minorHAnsi" w:eastAsia="Calibri" w:hAnsiTheme="minorHAnsi" w:cstheme="minorHAnsi"/>
          <w:sz w:val="22"/>
          <w:szCs w:val="22"/>
        </w:rPr>
        <w:t xml:space="preserve">. By submitting a Proposal, the Respondent consents to such copying and warrants that such copying will not violate the rights of any third party.  The Agency shall have the right to use ideas or adaptations of ideas that </w:t>
      </w:r>
      <w:proofErr w:type="gramStart"/>
      <w:r w:rsidRPr="00FD5D49">
        <w:rPr>
          <w:rFonts w:asciiTheme="minorHAnsi" w:eastAsia="Calibri" w:hAnsiTheme="minorHAnsi" w:cstheme="minorHAnsi"/>
          <w:sz w:val="22"/>
          <w:szCs w:val="22"/>
        </w:rPr>
        <w:t>are presented</w:t>
      </w:r>
      <w:proofErr w:type="gramEnd"/>
      <w:r w:rsidRPr="00FD5D49">
        <w:rPr>
          <w:rFonts w:asciiTheme="minorHAnsi" w:eastAsia="Calibri" w:hAnsiTheme="minorHAnsi" w:cstheme="minorHAnsi"/>
          <w:sz w:val="22"/>
          <w:szCs w:val="22"/>
        </w:rPr>
        <w:t xml:space="preserve"> in Proposals.</w:t>
      </w:r>
    </w:p>
    <w:p w14:paraId="36F63528"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Release of Claims</w:t>
      </w:r>
    </w:p>
    <w:p w14:paraId="1E62230A" w14:textId="77777777" w:rsidR="00D57E10" w:rsidRPr="00FD5D49" w:rsidRDefault="00A42688">
      <w:pPr>
        <w:ind w:left="720"/>
        <w:jc w:val="both"/>
        <w:rPr>
          <w:rFonts w:asciiTheme="minorHAnsi" w:eastAsia="Calibri" w:hAnsiTheme="minorHAnsi" w:cstheme="minorHAnsi"/>
          <w:sz w:val="22"/>
          <w:szCs w:val="22"/>
        </w:rPr>
      </w:pPr>
      <w:proofErr w:type="gramStart"/>
      <w:r w:rsidRPr="00FD5D49">
        <w:rPr>
          <w:rFonts w:asciiTheme="minorHAnsi" w:eastAsia="Calibri" w:hAnsiTheme="minorHAnsi" w:cstheme="minorHAnsi"/>
          <w:sz w:val="22"/>
          <w:szCs w:val="22"/>
        </w:rPr>
        <w:t>By submitting a Proposal, the Respondent agrees that it will not bring any claim or cause of action against the Agency or the State based on Respondent’s misunderstanding concerning the information provided in the RFP or concerning the Agency's or the State’s failure, negligent or otherwise, to provide the Respondent with complete, pertinent, or accurate  information in this RFP, or for any failure to provide information that any Respondent might consider relevant for purposes of making a decision to submit a Proposal or to enter into any Contract resulting from this RFP.</w:t>
      </w:r>
      <w:proofErr w:type="gramEnd"/>
    </w:p>
    <w:p w14:paraId="010CC4F0" w14:textId="77777777" w:rsidR="00D57E10" w:rsidRPr="00FD5D49" w:rsidRDefault="00D57E10">
      <w:pPr>
        <w:ind w:left="720"/>
        <w:jc w:val="both"/>
        <w:rPr>
          <w:rFonts w:asciiTheme="minorHAnsi" w:eastAsia="Calibri" w:hAnsiTheme="minorHAnsi" w:cstheme="minorHAnsi"/>
          <w:sz w:val="22"/>
          <w:szCs w:val="22"/>
        </w:rPr>
      </w:pPr>
    </w:p>
    <w:p w14:paraId="61EBCCC1"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Evaluation of Proposals Submitted</w:t>
      </w:r>
    </w:p>
    <w:p w14:paraId="2E1AF057" w14:textId="4FC70725" w:rsidR="00BE6D77"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Proposals that </w:t>
      </w:r>
      <w:proofErr w:type="gramStart"/>
      <w:r w:rsidRPr="00FD5D49">
        <w:rPr>
          <w:rFonts w:asciiTheme="minorHAnsi" w:eastAsia="Calibri" w:hAnsiTheme="minorHAnsi" w:cstheme="minorHAnsi"/>
          <w:sz w:val="22"/>
          <w:szCs w:val="22"/>
        </w:rPr>
        <w:t>are timely submitted</w:t>
      </w:r>
      <w:proofErr w:type="gramEnd"/>
      <w:r w:rsidRPr="00FD5D49">
        <w:rPr>
          <w:rFonts w:asciiTheme="minorHAnsi" w:eastAsia="Calibri" w:hAnsiTheme="minorHAnsi" w:cstheme="minorHAnsi"/>
          <w:sz w:val="22"/>
          <w:szCs w:val="22"/>
        </w:rPr>
        <w:t xml:space="preserve"> and are not rejected will be reviewed in accordance with Section </w:t>
      </w:r>
      <w:r w:rsidR="009A41B7" w:rsidRPr="00FD5D49">
        <w:rPr>
          <w:rFonts w:asciiTheme="minorHAnsi" w:eastAsia="Calibri" w:hAnsiTheme="minorHAnsi" w:cstheme="minorHAnsi"/>
          <w:sz w:val="22"/>
          <w:szCs w:val="22"/>
        </w:rPr>
        <w:t>6</w:t>
      </w:r>
      <w:r w:rsidRPr="00FD5D49">
        <w:rPr>
          <w:rFonts w:asciiTheme="minorHAnsi" w:eastAsia="Calibri" w:hAnsiTheme="minorHAnsi" w:cstheme="minorHAnsi"/>
          <w:sz w:val="22"/>
          <w:szCs w:val="22"/>
        </w:rPr>
        <w:t xml:space="preserve"> of the RFP.  The Agency will not necessarily award a Contract resulting from this RFP to the Respondent offering the lowest cost.  Instead, the Agency will award the Contract(s) to the Responsible Respondent(s) whose Responsive Proposal the </w:t>
      </w:r>
      <w:r w:rsidR="00021D8B" w:rsidRPr="00FD5D49">
        <w:rPr>
          <w:rFonts w:asciiTheme="minorHAnsi" w:eastAsia="Calibri" w:hAnsiTheme="minorHAnsi" w:cstheme="minorHAnsi"/>
          <w:sz w:val="22"/>
          <w:szCs w:val="22"/>
        </w:rPr>
        <w:t>A</w:t>
      </w:r>
      <w:r w:rsidRPr="00FD5D49">
        <w:rPr>
          <w:rFonts w:asciiTheme="minorHAnsi" w:eastAsia="Calibri" w:hAnsiTheme="minorHAnsi" w:cstheme="minorHAnsi"/>
          <w:sz w:val="22"/>
          <w:szCs w:val="22"/>
        </w:rPr>
        <w:t>gency believes will provide the best value to the Agency and the State.</w:t>
      </w:r>
    </w:p>
    <w:p w14:paraId="075FF1F1" w14:textId="77777777" w:rsidR="00FA1072" w:rsidRPr="00FD5D49" w:rsidRDefault="00FA1072">
      <w:pPr>
        <w:ind w:left="720"/>
        <w:jc w:val="both"/>
        <w:rPr>
          <w:rFonts w:asciiTheme="minorHAnsi" w:eastAsia="Calibri" w:hAnsiTheme="minorHAnsi" w:cstheme="minorHAnsi"/>
          <w:sz w:val="22"/>
          <w:szCs w:val="22"/>
        </w:rPr>
      </w:pPr>
    </w:p>
    <w:p w14:paraId="715450AB" w14:textId="33C98A98" w:rsidR="00D57E10" w:rsidRPr="00FD5D49" w:rsidRDefault="00A42688" w:rsidP="00FA1072">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Award Notice and Acceptance Period</w:t>
      </w:r>
    </w:p>
    <w:p w14:paraId="4AA7B591" w14:textId="00AE52BF"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Notice of Intent t</w:t>
      </w:r>
      <w:r w:rsidR="00FA1072" w:rsidRPr="00FD5D49">
        <w:rPr>
          <w:rFonts w:asciiTheme="minorHAnsi" w:eastAsia="Calibri" w:hAnsiTheme="minorHAnsi" w:cstheme="minorHAnsi"/>
          <w:sz w:val="22"/>
          <w:szCs w:val="22"/>
        </w:rPr>
        <w:t xml:space="preserve">o Award the Contract(s) will </w:t>
      </w:r>
      <w:proofErr w:type="gramStart"/>
      <w:r w:rsidR="00FA1072" w:rsidRPr="00FD5D49">
        <w:rPr>
          <w:rFonts w:asciiTheme="minorHAnsi" w:eastAsia="Calibri" w:hAnsiTheme="minorHAnsi" w:cstheme="minorHAnsi"/>
          <w:sz w:val="22"/>
          <w:szCs w:val="22"/>
        </w:rPr>
        <w:t xml:space="preserve">be </w:t>
      </w:r>
      <w:r w:rsidRPr="00FD5D49">
        <w:rPr>
          <w:rFonts w:asciiTheme="minorHAnsi" w:eastAsia="Calibri" w:hAnsiTheme="minorHAnsi" w:cstheme="minorHAnsi"/>
          <w:sz w:val="22"/>
          <w:szCs w:val="22"/>
        </w:rPr>
        <w:t>sent</w:t>
      </w:r>
      <w:proofErr w:type="gramEnd"/>
      <w:r w:rsidRPr="00FD5D49">
        <w:rPr>
          <w:rFonts w:asciiTheme="minorHAnsi" w:eastAsia="Calibri" w:hAnsiTheme="minorHAnsi" w:cstheme="minorHAnsi"/>
          <w:sz w:val="22"/>
          <w:szCs w:val="22"/>
        </w:rPr>
        <w:t xml:space="preserve"> to all Respondents submitting a timely Proposal and may be posted at the website shown on the RFP cover sheet. Negotiation and execution of the Contract(s) </w:t>
      </w:r>
      <w:proofErr w:type="gramStart"/>
      <w:r w:rsidRPr="00FD5D49">
        <w:rPr>
          <w:rFonts w:asciiTheme="minorHAnsi" w:eastAsia="Calibri" w:hAnsiTheme="minorHAnsi" w:cstheme="minorHAnsi"/>
          <w:sz w:val="22"/>
          <w:szCs w:val="22"/>
        </w:rPr>
        <w:t>shall be completed</w:t>
      </w:r>
      <w:proofErr w:type="gramEnd"/>
      <w:r w:rsidRPr="00FD5D49">
        <w:rPr>
          <w:rFonts w:asciiTheme="minorHAnsi" w:eastAsia="Calibri" w:hAnsiTheme="minorHAnsi" w:cstheme="minorHAnsi"/>
          <w:sz w:val="22"/>
          <w:szCs w:val="22"/>
        </w:rPr>
        <w:t xml:space="preserve"> no later than thirty (30) days from the date of the Notice of Intent to Award or such other time as designated by Agency. If the successful Respondent fails to negotiate and deliver an executed Contract by that date, the Agency, in its sole discretion, may cancel the award and award the Contract to the remaining Respondent the Agency believes will provide the best value to the State.</w:t>
      </w:r>
    </w:p>
    <w:p w14:paraId="1EED68D9" w14:textId="77777777" w:rsidR="00D57E10" w:rsidRPr="00FD5D49" w:rsidRDefault="00D57E10">
      <w:pPr>
        <w:pBdr>
          <w:top w:val="nil"/>
          <w:left w:val="nil"/>
          <w:bottom w:val="nil"/>
          <w:right w:val="nil"/>
          <w:between w:val="nil"/>
        </w:pBdr>
        <w:tabs>
          <w:tab w:val="left" w:pos="1440"/>
        </w:tabs>
        <w:ind w:left="1440" w:hanging="720"/>
        <w:jc w:val="both"/>
        <w:rPr>
          <w:rFonts w:asciiTheme="minorHAnsi" w:eastAsia="Calibri" w:hAnsiTheme="minorHAnsi" w:cstheme="minorHAnsi"/>
          <w:color w:val="000000"/>
          <w:sz w:val="22"/>
          <w:szCs w:val="22"/>
        </w:rPr>
      </w:pPr>
    </w:p>
    <w:p w14:paraId="14DC1943"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No Contract Rights until Execution</w:t>
      </w:r>
    </w:p>
    <w:p w14:paraId="5AC1DD4E"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No Respondent shall acquire any legal or </w:t>
      </w:r>
      <w:proofErr w:type="gramStart"/>
      <w:r w:rsidRPr="00FD5D49">
        <w:rPr>
          <w:rFonts w:asciiTheme="minorHAnsi" w:eastAsia="Calibri" w:hAnsiTheme="minorHAnsi" w:cstheme="minorHAnsi"/>
          <w:sz w:val="22"/>
          <w:szCs w:val="22"/>
        </w:rPr>
        <w:t>equitable rights regarding the Contract unless and until the Contract has been fully</w:t>
      </w:r>
      <w:proofErr w:type="gramEnd"/>
      <w:r w:rsidRPr="00FD5D49">
        <w:rPr>
          <w:rFonts w:asciiTheme="minorHAnsi" w:eastAsia="Calibri" w:hAnsiTheme="minorHAnsi" w:cstheme="minorHAnsi"/>
          <w:sz w:val="22"/>
          <w:szCs w:val="22"/>
        </w:rPr>
        <w:t xml:space="preserve"> executed by the successful Respondent and the Agency.</w:t>
      </w:r>
    </w:p>
    <w:p w14:paraId="5A53DB7E" w14:textId="77777777" w:rsidR="00D57E10" w:rsidRPr="00FD5D49" w:rsidRDefault="00D57E10">
      <w:pPr>
        <w:tabs>
          <w:tab w:val="left" w:pos="1440"/>
        </w:tabs>
        <w:ind w:left="1440" w:hanging="720"/>
        <w:jc w:val="both"/>
        <w:rPr>
          <w:rFonts w:asciiTheme="minorHAnsi" w:eastAsia="Calibri" w:hAnsiTheme="minorHAnsi" w:cstheme="minorHAnsi"/>
          <w:sz w:val="22"/>
          <w:szCs w:val="22"/>
        </w:rPr>
      </w:pPr>
    </w:p>
    <w:p w14:paraId="5E1848AA"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Choice of Law and Forum</w:t>
      </w:r>
    </w:p>
    <w:p w14:paraId="64A87E11" w14:textId="50295918" w:rsidR="00FD5D49" w:rsidRPr="00FD5D49" w:rsidRDefault="00A42688" w:rsidP="00E0653A">
      <w:pPr>
        <w:spacing w:after="240"/>
        <w:ind w:left="720"/>
        <w:jc w:val="both"/>
        <w:rPr>
          <w:rFonts w:asciiTheme="minorHAnsi" w:eastAsia="Calibri" w:hAnsiTheme="minorHAnsi" w:cstheme="minorHAnsi"/>
          <w:sz w:val="22"/>
          <w:szCs w:val="22"/>
        </w:rPr>
      </w:pPr>
      <w:proofErr w:type="gramStart"/>
      <w:r w:rsidRPr="00FD5D49">
        <w:rPr>
          <w:rFonts w:asciiTheme="minorHAnsi" w:eastAsia="Calibri" w:hAnsiTheme="minorHAnsi" w:cstheme="minorHAnsi"/>
          <w:sz w:val="22"/>
          <w:szCs w:val="22"/>
        </w:rPr>
        <w:t>This RFP and the Contract shall be governed by the laws of the State of Iowa</w:t>
      </w:r>
      <w:proofErr w:type="gramEnd"/>
      <w:r w:rsidRPr="00FD5D49">
        <w:rPr>
          <w:rFonts w:asciiTheme="minorHAnsi" w:eastAsia="Calibri" w:hAnsiTheme="minorHAnsi" w:cstheme="minorHAnsi"/>
          <w:sz w:val="22"/>
          <w:szCs w:val="22"/>
        </w:rPr>
        <w:t xml:space="preserve">. Changes in applicable laws and rules may affect the award process or the Contract. Respondents are responsible for ascertaining pertinent legal requirements and restrictions.   </w:t>
      </w:r>
      <w:proofErr w:type="gramStart"/>
      <w:r w:rsidRPr="00FD5D49">
        <w:rPr>
          <w:rFonts w:asciiTheme="minorHAnsi" w:eastAsia="Calibri" w:hAnsiTheme="minorHAnsi" w:cstheme="minorHAnsi"/>
          <w:sz w:val="22"/>
          <w:szCs w:val="22"/>
        </w:rPr>
        <w:t>Any and all</w:t>
      </w:r>
      <w:proofErr w:type="gramEnd"/>
      <w:r w:rsidRPr="00FD5D49">
        <w:rPr>
          <w:rFonts w:asciiTheme="minorHAnsi" w:eastAsia="Calibri" w:hAnsiTheme="minorHAnsi" w:cstheme="minorHAnsi"/>
          <w:sz w:val="22"/>
          <w:szCs w:val="22"/>
        </w:rPr>
        <w:t xml:space="preserve"> litigation or actions commenced in connection with this RFP shall be brought in the appropriate Iowa forum.</w:t>
      </w:r>
    </w:p>
    <w:p w14:paraId="5D4BDE1C" w14:textId="77777777" w:rsidR="00FD5D49" w:rsidRPr="00FD5D49" w:rsidRDefault="00FD5D49">
      <w:pPr>
        <w:rPr>
          <w:rFonts w:asciiTheme="minorHAnsi" w:eastAsia="Calibri" w:hAnsiTheme="minorHAnsi" w:cstheme="minorHAnsi"/>
          <w:sz w:val="22"/>
          <w:szCs w:val="22"/>
        </w:rPr>
      </w:pPr>
      <w:r w:rsidRPr="00FD5D49">
        <w:rPr>
          <w:rFonts w:asciiTheme="minorHAnsi" w:eastAsia="Calibri" w:hAnsiTheme="minorHAnsi" w:cstheme="minorHAnsi"/>
          <w:sz w:val="22"/>
          <w:szCs w:val="22"/>
        </w:rPr>
        <w:br w:type="page"/>
      </w:r>
    </w:p>
    <w:p w14:paraId="2C983365" w14:textId="77777777" w:rsidR="00D57E10" w:rsidRPr="00FD5D49" w:rsidRDefault="00A42688">
      <w:pPr>
        <w:numPr>
          <w:ilvl w:val="1"/>
          <w:numId w:val="1"/>
        </w:numPr>
        <w:tabs>
          <w:tab w:val="left" w:pos="1440"/>
        </w:tabs>
        <w:ind w:left="720" w:hanging="720"/>
        <w:jc w:val="both"/>
        <w:rPr>
          <w:rFonts w:asciiTheme="minorHAnsi" w:hAnsiTheme="minorHAnsi" w:cstheme="minorHAnsi"/>
          <w:b/>
          <w:sz w:val="22"/>
          <w:szCs w:val="22"/>
        </w:rPr>
      </w:pPr>
      <w:r w:rsidRPr="00FD5D49">
        <w:rPr>
          <w:rFonts w:asciiTheme="minorHAnsi" w:eastAsia="Calibri" w:hAnsiTheme="minorHAnsi" w:cstheme="minorHAnsi"/>
          <w:b/>
          <w:sz w:val="22"/>
          <w:szCs w:val="22"/>
        </w:rPr>
        <w:lastRenderedPageBreak/>
        <w:t>Preference</w:t>
      </w:r>
    </w:p>
    <w:p w14:paraId="65F88447"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By virtue of statutory authority, a preference will be given to </w:t>
      </w:r>
      <w:proofErr w:type="gramStart"/>
      <w:r w:rsidRPr="00FD5D49">
        <w:rPr>
          <w:rFonts w:asciiTheme="minorHAnsi" w:eastAsia="Calibri" w:hAnsiTheme="minorHAnsi" w:cstheme="minorHAnsi"/>
          <w:sz w:val="22"/>
          <w:szCs w:val="22"/>
        </w:rPr>
        <w:t>products and provisions grown</w:t>
      </w:r>
      <w:proofErr w:type="gramEnd"/>
      <w:r w:rsidRPr="00FD5D49">
        <w:rPr>
          <w:rFonts w:asciiTheme="minorHAnsi" w:eastAsia="Calibri" w:hAnsiTheme="minorHAnsi" w:cstheme="minorHAnsi"/>
          <w:sz w:val="22"/>
          <w:szCs w:val="22"/>
        </w:rPr>
        <w:t xml:space="preserve"> and coal produced within the state of Iowa. Preference application: Tied responses to solicitations, regardless of the type of solicitation, </w:t>
      </w:r>
      <w:proofErr w:type="gramStart"/>
      <w:r w:rsidRPr="00FD5D49">
        <w:rPr>
          <w:rFonts w:asciiTheme="minorHAnsi" w:eastAsia="Calibri" w:hAnsiTheme="minorHAnsi" w:cstheme="minorHAnsi"/>
          <w:sz w:val="22"/>
          <w:szCs w:val="22"/>
        </w:rPr>
        <w:t>are decided</w:t>
      </w:r>
      <w:proofErr w:type="gramEnd"/>
      <w:r w:rsidRPr="00FD5D49">
        <w:rPr>
          <w:rFonts w:asciiTheme="minorHAnsi" w:eastAsia="Calibri" w:hAnsiTheme="minorHAnsi" w:cstheme="minorHAnsi"/>
          <w:sz w:val="22"/>
          <w:szCs w:val="22"/>
        </w:rPr>
        <w:t xml:space="preserve"> in favor of Iowa products and Iowa-based businesses per 11 IAC 117.5(1)-(2), 117.12(4).</w:t>
      </w:r>
    </w:p>
    <w:p w14:paraId="09F788CA" w14:textId="77777777" w:rsidR="00D57E10" w:rsidRPr="00FD5D49" w:rsidRDefault="00D57E10">
      <w:pPr>
        <w:tabs>
          <w:tab w:val="left" w:pos="1440"/>
        </w:tabs>
        <w:jc w:val="both"/>
        <w:rPr>
          <w:rFonts w:asciiTheme="minorHAnsi" w:eastAsia="Calibri" w:hAnsiTheme="minorHAnsi" w:cstheme="minorHAnsi"/>
          <w:sz w:val="22"/>
          <w:szCs w:val="22"/>
        </w:rPr>
      </w:pPr>
    </w:p>
    <w:p w14:paraId="78475D8F"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Restrictions on Gifts and Activities</w:t>
      </w:r>
    </w:p>
    <w:p w14:paraId="64DD2F48"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i/>
          <w:sz w:val="22"/>
          <w:szCs w:val="22"/>
        </w:rPr>
        <w:t>Iowa Code Chapter 68B</w:t>
      </w:r>
      <w:r w:rsidRPr="00FD5D49">
        <w:rPr>
          <w:rFonts w:asciiTheme="minorHAnsi" w:eastAsia="Calibri" w:hAnsiTheme="minorHAnsi" w:cstheme="minorHAnsi"/>
          <w:sz w:val="22"/>
          <w:szCs w:val="22"/>
        </w:rPr>
        <w:t xml:space="preserve"> restricts gifts which may be given or received by State employees and requires certain individuals to disclose information concerning their activities with State government. Respondents are responsible to determine the applicability of this Chapter 68B to their activities and to comply with its requirements.  In addition, pursuant to </w:t>
      </w:r>
      <w:r w:rsidRPr="00FD5D49">
        <w:rPr>
          <w:rFonts w:asciiTheme="minorHAnsi" w:eastAsia="Calibri" w:hAnsiTheme="minorHAnsi" w:cstheme="minorHAnsi"/>
          <w:i/>
          <w:sz w:val="22"/>
          <w:szCs w:val="22"/>
        </w:rPr>
        <w:t>Iowa Code section 722.1</w:t>
      </w:r>
      <w:r w:rsidRPr="00FD5D49">
        <w:rPr>
          <w:rFonts w:asciiTheme="minorHAnsi" w:eastAsia="Calibri" w:hAnsiTheme="minorHAnsi" w:cstheme="minorHAnsi"/>
          <w:sz w:val="22"/>
          <w:szCs w:val="22"/>
        </w:rPr>
        <w:t>, it is a felony offense to bribe or attempt to bribe a public official.</w:t>
      </w:r>
    </w:p>
    <w:p w14:paraId="146BD292" w14:textId="77777777" w:rsidR="00D57E10" w:rsidRPr="00FD5D49" w:rsidRDefault="00D57E10">
      <w:pPr>
        <w:tabs>
          <w:tab w:val="left" w:pos="1440"/>
        </w:tabs>
        <w:jc w:val="both"/>
        <w:rPr>
          <w:rFonts w:asciiTheme="minorHAnsi" w:eastAsia="Calibri" w:hAnsiTheme="minorHAnsi" w:cstheme="minorHAnsi"/>
          <w:sz w:val="22"/>
          <w:szCs w:val="22"/>
        </w:rPr>
      </w:pPr>
    </w:p>
    <w:p w14:paraId="0779F6B8"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 xml:space="preserve">No Minimum Guaranteed </w:t>
      </w:r>
    </w:p>
    <w:p w14:paraId="6CFAB5DA"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Agency does not guarantee any minimum level of purchases under the Contract.</w:t>
      </w:r>
    </w:p>
    <w:p w14:paraId="691F5132" w14:textId="77777777" w:rsidR="00D57E10" w:rsidRDefault="00D57E10">
      <w:pPr>
        <w:tabs>
          <w:tab w:val="left" w:pos="1440"/>
        </w:tabs>
        <w:jc w:val="both"/>
        <w:rPr>
          <w:rFonts w:ascii="Calibri" w:eastAsia="Calibri" w:hAnsi="Calibri" w:cs="Calibri"/>
          <w:sz w:val="22"/>
          <w:szCs w:val="22"/>
          <w:shd w:val="clear" w:color="auto" w:fill="CCFFCC"/>
        </w:rPr>
      </w:pPr>
    </w:p>
    <w:p w14:paraId="717AE5A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Post Solicitation Debriefing</w:t>
      </w:r>
    </w:p>
    <w:p w14:paraId="12C9D0A7" w14:textId="77777777" w:rsidR="00D57E10" w:rsidRPr="00FD5D49" w:rsidRDefault="00A42688">
      <w:pPr>
        <w:ind w:left="720"/>
        <w:jc w:val="both"/>
        <w:rPr>
          <w:rFonts w:asciiTheme="minorHAnsi" w:eastAsia="Calibri" w:hAnsiTheme="minorHAnsi" w:cstheme="minorHAnsi"/>
          <w:sz w:val="22"/>
          <w:szCs w:val="22"/>
        </w:rPr>
      </w:pPr>
      <w:r>
        <w:rPr>
          <w:rFonts w:ascii="Calibri" w:eastAsia="Calibri" w:hAnsi="Calibri" w:cs="Calibri"/>
          <w:sz w:val="22"/>
          <w:szCs w:val="22"/>
        </w:rPr>
        <w:t>A de</w:t>
      </w:r>
      <w:r w:rsidRPr="00FD5D49">
        <w:rPr>
          <w:rFonts w:asciiTheme="minorHAnsi" w:eastAsia="Calibri" w:hAnsiTheme="minorHAnsi" w:cstheme="minorHAnsi"/>
          <w:sz w:val="22"/>
          <w:szCs w:val="22"/>
        </w:rPr>
        <w:t xml:space="preserve">briefing is available to any Respondent who submitted a proposal in response to this RFP. ​Respondent shall submit a written request for a debriefing to the Issuing Officer via email or other delivery method. All Respondents </w:t>
      </w:r>
      <w:proofErr w:type="gramStart"/>
      <w:r w:rsidRPr="00FD5D49">
        <w:rPr>
          <w:rFonts w:asciiTheme="minorHAnsi" w:eastAsia="Calibri" w:hAnsiTheme="minorHAnsi" w:cstheme="minorHAnsi"/>
          <w:sz w:val="22"/>
          <w:szCs w:val="22"/>
        </w:rPr>
        <w:t>will be accorded</w:t>
      </w:r>
      <w:proofErr w:type="gramEnd"/>
      <w:r w:rsidRPr="00FD5D49">
        <w:rPr>
          <w:rFonts w:asciiTheme="minorHAnsi" w:eastAsia="Calibri" w:hAnsiTheme="minorHAnsi" w:cstheme="minorHAnsi"/>
          <w:sz w:val="22"/>
          <w:szCs w:val="22"/>
        </w:rPr>
        <w:t xml:space="preserve"> fair and equal treatment with respect to its opportunity for debriefing. The debriefing </w:t>
      </w:r>
      <w:proofErr w:type="gramStart"/>
      <w:r w:rsidRPr="00FD5D49">
        <w:rPr>
          <w:rFonts w:asciiTheme="minorHAnsi" w:eastAsia="Calibri" w:hAnsiTheme="minorHAnsi" w:cstheme="minorHAnsi"/>
          <w:sz w:val="22"/>
          <w:szCs w:val="22"/>
        </w:rPr>
        <w:t>shall be scheduled</w:t>
      </w:r>
      <w:proofErr w:type="gramEnd"/>
      <w:r w:rsidRPr="00FD5D49">
        <w:rPr>
          <w:rFonts w:asciiTheme="minorHAnsi" w:eastAsia="Calibri" w:hAnsiTheme="minorHAnsi" w:cstheme="minorHAnsi"/>
          <w:sz w:val="22"/>
          <w:szCs w:val="22"/>
        </w:rPr>
        <w:t xml:space="preserve"> by the Agency as soon as practicable after the receipt of debriefing request.</w:t>
      </w:r>
    </w:p>
    <w:p w14:paraId="63565023" w14:textId="77777777" w:rsidR="00D57E10" w:rsidRPr="00FD5D49" w:rsidRDefault="00D57E10">
      <w:pPr>
        <w:tabs>
          <w:tab w:val="left" w:pos="1440"/>
        </w:tabs>
        <w:jc w:val="both"/>
        <w:rPr>
          <w:rFonts w:asciiTheme="minorHAnsi" w:eastAsia="Calibri" w:hAnsiTheme="minorHAnsi" w:cstheme="minorHAnsi"/>
          <w:sz w:val="22"/>
          <w:szCs w:val="22"/>
          <w:shd w:val="clear" w:color="auto" w:fill="CCFFCC"/>
        </w:rPr>
      </w:pPr>
    </w:p>
    <w:p w14:paraId="014D34C5" w14:textId="77777777" w:rsidR="00D57E10" w:rsidRPr="00FD5D49" w:rsidRDefault="00A42688">
      <w:pPr>
        <w:numPr>
          <w:ilvl w:val="1"/>
          <w:numId w:val="1"/>
        </w:numPr>
        <w:tabs>
          <w:tab w:val="left" w:pos="1440"/>
        </w:tabs>
        <w:ind w:left="720" w:hanging="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Appeals</w:t>
      </w:r>
    </w:p>
    <w:p w14:paraId="09EE2C2E" w14:textId="77777777" w:rsidR="00D57E10" w:rsidRPr="00FD5D49" w:rsidRDefault="00A42688">
      <w:pPr>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A Respondent whose Proposal has been timely filed and who is aggrieved by the Notice of Intent to Award of the Department may appeal the decision by emailing a written notice of appeal (in accordance with 11—Chapter 117.20, Iowa Administrative Code) to the Director of the Department of Administrative Services and carbon copy to the Issuing Officer.  The notice must be filed within five (5) days of the date of the Notice of Intent to Award issued by the Department, exclusive of Saturdays, Sundays, and legal state holidays.  The written notice </w:t>
      </w:r>
      <w:proofErr w:type="gramStart"/>
      <w:r w:rsidRPr="00FD5D49">
        <w:rPr>
          <w:rFonts w:asciiTheme="minorHAnsi" w:eastAsia="Calibri" w:hAnsiTheme="minorHAnsi" w:cstheme="minorHAnsi"/>
          <w:sz w:val="22"/>
          <w:szCs w:val="22"/>
        </w:rPr>
        <w:t>may be filed</w:t>
      </w:r>
      <w:proofErr w:type="gramEnd"/>
      <w:r w:rsidRPr="00FD5D49">
        <w:rPr>
          <w:rFonts w:asciiTheme="minorHAnsi" w:eastAsia="Calibri" w:hAnsiTheme="minorHAnsi" w:cstheme="minorHAnsi"/>
          <w:sz w:val="22"/>
          <w:szCs w:val="22"/>
        </w:rPr>
        <w:t xml:space="preserve"> by fax transmission to 515.725.2064.  The notice of appeal </w:t>
      </w:r>
      <w:proofErr w:type="gramStart"/>
      <w:r w:rsidRPr="00FD5D49">
        <w:rPr>
          <w:rFonts w:asciiTheme="minorHAnsi" w:eastAsia="Calibri" w:hAnsiTheme="minorHAnsi" w:cstheme="minorHAnsi"/>
          <w:sz w:val="22"/>
          <w:szCs w:val="22"/>
        </w:rPr>
        <w:t>must clearly and fully identify</w:t>
      </w:r>
      <w:proofErr w:type="gramEnd"/>
      <w:r w:rsidRPr="00FD5D49">
        <w:rPr>
          <w:rFonts w:asciiTheme="minorHAnsi" w:eastAsia="Calibri" w:hAnsiTheme="minorHAnsi" w:cstheme="minorHAnsi"/>
          <w:sz w:val="22"/>
          <w:szCs w:val="22"/>
        </w:rPr>
        <w:t xml:space="preserve"> all issues being contested by reference to the page, section and line number(s) of the RFP and/or the Notice of Intent to Award.  A notice of appeal may not stay negotiations with the apparent successful Respondent.</w:t>
      </w:r>
    </w:p>
    <w:p w14:paraId="1121A68C" w14:textId="77777777" w:rsidR="00D57E10" w:rsidRPr="00FD5D49" w:rsidRDefault="00D57E10">
      <w:pPr>
        <w:ind w:left="720"/>
        <w:jc w:val="both"/>
        <w:rPr>
          <w:rFonts w:asciiTheme="minorHAnsi" w:eastAsia="Calibri" w:hAnsiTheme="minorHAnsi" w:cstheme="minorHAnsi"/>
          <w:sz w:val="22"/>
          <w:szCs w:val="22"/>
        </w:rPr>
      </w:pPr>
    </w:p>
    <w:p w14:paraId="4FF85CD0" w14:textId="77777777" w:rsidR="00D57E10" w:rsidRPr="00FD5D49" w:rsidRDefault="00A42688">
      <w:pPr>
        <w:rPr>
          <w:rFonts w:asciiTheme="minorHAnsi" w:eastAsia="Calibri" w:hAnsiTheme="minorHAnsi" w:cstheme="minorHAnsi"/>
          <w:b/>
          <w:sz w:val="22"/>
          <w:szCs w:val="22"/>
        </w:rPr>
      </w:pPr>
      <w:r w:rsidRPr="00FD5D49">
        <w:rPr>
          <w:rFonts w:asciiTheme="minorHAnsi" w:hAnsiTheme="minorHAnsi" w:cstheme="minorHAnsi"/>
          <w:sz w:val="22"/>
          <w:szCs w:val="22"/>
        </w:rPr>
        <w:br w:type="page"/>
      </w:r>
    </w:p>
    <w:p w14:paraId="060D6F88" w14:textId="77777777" w:rsidR="00D57E10" w:rsidRPr="00FD5D49"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Theme="minorHAnsi" w:eastAsia="Calibri" w:hAnsiTheme="minorHAnsi" w:cstheme="minorHAnsi"/>
        </w:rPr>
      </w:pPr>
      <w:r w:rsidRPr="00FD5D49">
        <w:rPr>
          <w:rFonts w:asciiTheme="minorHAnsi" w:eastAsia="Calibri" w:hAnsiTheme="minorHAnsi" w:cstheme="minorHAnsi"/>
        </w:rPr>
        <w:lastRenderedPageBreak/>
        <w:t xml:space="preserve">SECTION 3 </w:t>
      </w:r>
      <w:r w:rsidRPr="00FD5D49">
        <w:rPr>
          <w:rFonts w:asciiTheme="minorHAnsi" w:eastAsia="Calibri" w:hAnsiTheme="minorHAnsi" w:cstheme="minorHAnsi"/>
        </w:rPr>
        <w:tab/>
        <w:t xml:space="preserve">  FORM AND CONTENT OF PROPOSALS</w:t>
      </w:r>
    </w:p>
    <w:p w14:paraId="4C7C7153" w14:textId="77777777" w:rsidR="00D57E10" w:rsidRPr="00FD5D49" w:rsidRDefault="00D57E10">
      <w:pPr>
        <w:tabs>
          <w:tab w:val="left" w:pos="1440"/>
        </w:tabs>
        <w:jc w:val="both"/>
        <w:rPr>
          <w:rFonts w:asciiTheme="minorHAnsi" w:eastAsia="Calibri" w:hAnsiTheme="minorHAnsi" w:cstheme="minorHAnsi"/>
          <w:sz w:val="22"/>
          <w:szCs w:val="22"/>
        </w:rPr>
      </w:pPr>
    </w:p>
    <w:p w14:paraId="5D144A7A" w14:textId="77777777" w:rsidR="00D57E10" w:rsidRPr="00FD5D49" w:rsidRDefault="00A42688">
      <w:pPr>
        <w:numPr>
          <w:ilvl w:val="1"/>
          <w:numId w:val="3"/>
        </w:numPr>
        <w:tabs>
          <w:tab w:val="left" w:pos="360"/>
          <w:tab w:val="left" w:pos="720"/>
          <w:tab w:val="left" w:pos="1440"/>
          <w:tab w:val="left" w:pos="1620"/>
        </w:tabs>
        <w:ind w:hanging="720"/>
        <w:jc w:val="both"/>
        <w:rPr>
          <w:rFonts w:asciiTheme="minorHAnsi" w:eastAsia="Calibri" w:hAnsiTheme="minorHAnsi" w:cstheme="minorHAnsi"/>
          <w:b/>
          <w:sz w:val="22"/>
          <w:szCs w:val="22"/>
        </w:rPr>
      </w:pPr>
      <w:bookmarkStart w:id="2" w:name="_heading=h.30j0zll" w:colFirst="0" w:colLast="0"/>
      <w:bookmarkEnd w:id="2"/>
      <w:r w:rsidRPr="00FD5D49">
        <w:rPr>
          <w:rFonts w:asciiTheme="minorHAnsi" w:eastAsia="Calibri" w:hAnsiTheme="minorHAnsi" w:cstheme="minorHAnsi"/>
          <w:b/>
          <w:sz w:val="22"/>
          <w:szCs w:val="22"/>
        </w:rPr>
        <w:t xml:space="preserve"> </w:t>
      </w:r>
      <w:r w:rsidRPr="00FD5D49">
        <w:rPr>
          <w:rFonts w:asciiTheme="minorHAnsi" w:eastAsia="Calibri" w:hAnsiTheme="minorHAnsi" w:cstheme="minorHAnsi"/>
          <w:b/>
          <w:sz w:val="22"/>
          <w:szCs w:val="22"/>
        </w:rPr>
        <w:tab/>
        <w:t>Instructions</w:t>
      </w:r>
    </w:p>
    <w:p w14:paraId="6E7A158A" w14:textId="77777777" w:rsidR="00D57E10" w:rsidRPr="00FD5D49" w:rsidRDefault="00A42688">
      <w:pPr>
        <w:tabs>
          <w:tab w:val="left" w:pos="1260"/>
        </w:tabs>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These instructions describe and define the format and content of the Proposal. They </w:t>
      </w:r>
      <w:proofErr w:type="gramStart"/>
      <w:r w:rsidRPr="00FD5D49">
        <w:rPr>
          <w:rFonts w:asciiTheme="minorHAnsi" w:eastAsia="Calibri" w:hAnsiTheme="minorHAnsi" w:cstheme="minorHAnsi"/>
          <w:sz w:val="22"/>
          <w:szCs w:val="22"/>
        </w:rPr>
        <w:t>are designed</w:t>
      </w:r>
      <w:proofErr w:type="gramEnd"/>
      <w:r w:rsidRPr="00FD5D49">
        <w:rPr>
          <w:rFonts w:asciiTheme="minorHAnsi" w:eastAsia="Calibri" w:hAnsiTheme="minorHAnsi" w:cstheme="minorHAnsi"/>
          <w:sz w:val="22"/>
          <w:szCs w:val="22"/>
        </w:rPr>
        <w:t xml:space="preserve"> to facilitate a uniform review process.  Failure to adhere to the Proposal format may result in the rejection of the Proposal. </w:t>
      </w:r>
    </w:p>
    <w:p w14:paraId="5C994C90" w14:textId="77777777" w:rsidR="00D57E10" w:rsidRPr="00FD5D49" w:rsidRDefault="00D57E10">
      <w:pPr>
        <w:tabs>
          <w:tab w:val="left" w:pos="1260"/>
        </w:tabs>
        <w:ind w:left="1440"/>
        <w:jc w:val="both"/>
        <w:rPr>
          <w:rFonts w:asciiTheme="minorHAnsi" w:eastAsia="Calibri" w:hAnsiTheme="minorHAnsi" w:cstheme="minorHAnsi"/>
          <w:sz w:val="22"/>
          <w:szCs w:val="22"/>
        </w:rPr>
      </w:pPr>
    </w:p>
    <w:p w14:paraId="001B0CDA" w14:textId="77777777" w:rsidR="00D57E10" w:rsidRPr="00FD5D49" w:rsidRDefault="00A42688">
      <w:pPr>
        <w:numPr>
          <w:ilvl w:val="2"/>
          <w:numId w:val="3"/>
        </w:numPr>
        <w:tabs>
          <w:tab w:val="left" w:pos="1440"/>
        </w:tabs>
        <w:ind w:left="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Proposal </w:t>
      </w:r>
      <w:proofErr w:type="gramStart"/>
      <w:r w:rsidRPr="00FD5D49">
        <w:rPr>
          <w:rFonts w:asciiTheme="minorHAnsi" w:eastAsia="Calibri" w:hAnsiTheme="minorHAnsi" w:cstheme="minorHAnsi"/>
          <w:sz w:val="22"/>
          <w:szCs w:val="22"/>
        </w:rPr>
        <w:t>shall be divided</w:t>
      </w:r>
      <w:proofErr w:type="gramEnd"/>
      <w:r w:rsidRPr="00FD5D49">
        <w:rPr>
          <w:rFonts w:asciiTheme="minorHAnsi" w:eastAsia="Calibri" w:hAnsiTheme="minorHAnsi" w:cstheme="minorHAnsi"/>
          <w:sz w:val="22"/>
          <w:szCs w:val="22"/>
        </w:rPr>
        <w:t xml:space="preserve"> into two parts: (1) the Technical Proposal and (2) the Cost Proposal.  The Technical Proposal and the Cost Proposal </w:t>
      </w:r>
      <w:proofErr w:type="gramStart"/>
      <w:r w:rsidRPr="00FD5D49">
        <w:rPr>
          <w:rFonts w:asciiTheme="minorHAnsi" w:eastAsia="Calibri" w:hAnsiTheme="minorHAnsi" w:cstheme="minorHAnsi"/>
          <w:sz w:val="22"/>
          <w:szCs w:val="22"/>
        </w:rPr>
        <w:t>shall be labeled</w:t>
      </w:r>
      <w:proofErr w:type="gramEnd"/>
      <w:r w:rsidRPr="00FD5D49">
        <w:rPr>
          <w:rFonts w:asciiTheme="minorHAnsi" w:eastAsia="Calibri" w:hAnsiTheme="minorHAnsi" w:cstheme="minorHAnsi"/>
          <w:sz w:val="22"/>
          <w:szCs w:val="22"/>
        </w:rPr>
        <w:t xml:space="preserve"> as such as separate files.  The files shall be labeled with the following information:</w:t>
      </w:r>
    </w:p>
    <w:p w14:paraId="28C8C730" w14:textId="480D0723" w:rsidR="00D57E10" w:rsidRPr="00FD5D49" w:rsidRDefault="00BE6D77">
      <w:pPr>
        <w:pBdr>
          <w:top w:val="nil"/>
          <w:left w:val="nil"/>
          <w:bottom w:val="nil"/>
          <w:right w:val="nil"/>
          <w:between w:val="nil"/>
        </w:pBdr>
        <w:tabs>
          <w:tab w:val="left" w:pos="1440"/>
        </w:tabs>
        <w:ind w:left="1620" w:hanging="180"/>
        <w:rPr>
          <w:rFonts w:asciiTheme="minorHAnsi" w:eastAsia="Calibri" w:hAnsiTheme="minorHAnsi" w:cstheme="minorHAnsi"/>
          <w:b/>
          <w:color w:val="000000"/>
          <w:sz w:val="22"/>
          <w:szCs w:val="22"/>
        </w:rPr>
      </w:pPr>
      <w:proofErr w:type="gramStart"/>
      <w:r w:rsidRPr="00FD5D49">
        <w:rPr>
          <w:rFonts w:asciiTheme="minorHAnsi" w:eastAsia="Calibri" w:hAnsiTheme="minorHAnsi" w:cstheme="minorHAnsi"/>
          <w:b/>
          <w:color w:val="000000"/>
          <w:sz w:val="22"/>
          <w:szCs w:val="22"/>
        </w:rPr>
        <w:t>005-</w:t>
      </w:r>
      <w:r w:rsidR="00A42688" w:rsidRPr="00FD5D49">
        <w:rPr>
          <w:rFonts w:asciiTheme="minorHAnsi" w:eastAsia="Calibri" w:hAnsiTheme="minorHAnsi" w:cstheme="minorHAnsi"/>
          <w:b/>
          <w:color w:val="000000"/>
          <w:sz w:val="22"/>
          <w:szCs w:val="22"/>
        </w:rPr>
        <w:t>RFP</w:t>
      </w:r>
      <w:r w:rsidRPr="00FD5D49">
        <w:rPr>
          <w:rFonts w:asciiTheme="minorHAnsi" w:eastAsia="Calibri" w:hAnsiTheme="minorHAnsi" w:cstheme="minorHAnsi"/>
          <w:b/>
          <w:color w:val="000000"/>
          <w:sz w:val="22"/>
          <w:szCs w:val="22"/>
        </w:rPr>
        <w:t>-</w:t>
      </w:r>
      <w:r w:rsidR="00DB2666" w:rsidRPr="00FD5D49">
        <w:rPr>
          <w:rFonts w:asciiTheme="minorHAnsi" w:eastAsia="Calibri" w:hAnsiTheme="minorHAnsi" w:cstheme="minorHAnsi"/>
          <w:b/>
          <w:color w:val="000000"/>
          <w:sz w:val="22"/>
          <w:szCs w:val="22"/>
        </w:rPr>
        <w:t>0621</w:t>
      </w:r>
      <w:r w:rsidRPr="00FD5D49">
        <w:rPr>
          <w:rFonts w:asciiTheme="minorHAnsi" w:eastAsia="Calibri" w:hAnsiTheme="minorHAnsi" w:cstheme="minorHAnsi"/>
          <w:b/>
          <w:color w:val="000000"/>
          <w:sz w:val="22"/>
          <w:szCs w:val="22"/>
        </w:rPr>
        <w:t>-202</w:t>
      </w:r>
      <w:r w:rsidR="00DB2666" w:rsidRPr="00FD5D49">
        <w:rPr>
          <w:rFonts w:asciiTheme="minorHAnsi" w:eastAsia="Calibri" w:hAnsiTheme="minorHAnsi" w:cstheme="minorHAnsi"/>
          <w:b/>
          <w:color w:val="000000"/>
          <w:sz w:val="22"/>
          <w:szCs w:val="22"/>
        </w:rPr>
        <w:t>4</w:t>
      </w:r>
      <w:proofErr w:type="gramEnd"/>
      <w:r w:rsidR="00A42688" w:rsidRPr="00FD5D49">
        <w:rPr>
          <w:rFonts w:asciiTheme="minorHAnsi" w:eastAsia="Calibri" w:hAnsiTheme="minorHAnsi" w:cstheme="minorHAnsi"/>
          <w:b/>
          <w:color w:val="000000"/>
          <w:sz w:val="22"/>
          <w:szCs w:val="22"/>
        </w:rPr>
        <w:t xml:space="preserve"> – Respondent Name –Technical Proposal</w:t>
      </w:r>
    </w:p>
    <w:p w14:paraId="398E3490" w14:textId="0FF541B1" w:rsidR="00D57E10" w:rsidRPr="00FD5D49" w:rsidRDefault="00BE6D77">
      <w:pPr>
        <w:pBdr>
          <w:top w:val="nil"/>
          <w:left w:val="nil"/>
          <w:bottom w:val="nil"/>
          <w:right w:val="nil"/>
          <w:between w:val="nil"/>
        </w:pBdr>
        <w:tabs>
          <w:tab w:val="left" w:pos="1440"/>
        </w:tabs>
        <w:ind w:left="1620" w:hanging="180"/>
        <w:rPr>
          <w:rFonts w:asciiTheme="minorHAnsi" w:eastAsia="Calibri" w:hAnsiTheme="minorHAnsi" w:cstheme="minorHAnsi"/>
          <w:b/>
          <w:color w:val="000000"/>
          <w:sz w:val="22"/>
          <w:szCs w:val="22"/>
        </w:rPr>
      </w:pPr>
      <w:proofErr w:type="gramStart"/>
      <w:r w:rsidRPr="00FD5D49">
        <w:rPr>
          <w:rFonts w:asciiTheme="minorHAnsi" w:eastAsia="Calibri" w:hAnsiTheme="minorHAnsi" w:cstheme="minorHAnsi"/>
          <w:b/>
          <w:color w:val="000000"/>
          <w:sz w:val="22"/>
          <w:szCs w:val="22"/>
        </w:rPr>
        <w:t>005-RFP-</w:t>
      </w:r>
      <w:r w:rsidR="00DB2666" w:rsidRPr="00FD5D49">
        <w:rPr>
          <w:rFonts w:asciiTheme="minorHAnsi" w:eastAsia="Calibri" w:hAnsiTheme="minorHAnsi" w:cstheme="minorHAnsi"/>
          <w:b/>
          <w:color w:val="000000"/>
          <w:sz w:val="22"/>
          <w:szCs w:val="22"/>
        </w:rPr>
        <w:t>0621</w:t>
      </w:r>
      <w:r w:rsidRPr="00FD5D49">
        <w:rPr>
          <w:rFonts w:asciiTheme="minorHAnsi" w:eastAsia="Calibri" w:hAnsiTheme="minorHAnsi" w:cstheme="minorHAnsi"/>
          <w:b/>
          <w:color w:val="000000"/>
          <w:sz w:val="22"/>
          <w:szCs w:val="22"/>
        </w:rPr>
        <w:t>-202</w:t>
      </w:r>
      <w:r w:rsidR="00DB2666" w:rsidRPr="00FD5D49">
        <w:rPr>
          <w:rFonts w:asciiTheme="minorHAnsi" w:eastAsia="Calibri" w:hAnsiTheme="minorHAnsi" w:cstheme="minorHAnsi"/>
          <w:b/>
          <w:color w:val="000000"/>
          <w:sz w:val="22"/>
          <w:szCs w:val="22"/>
        </w:rPr>
        <w:t>4</w:t>
      </w:r>
      <w:proofErr w:type="gramEnd"/>
      <w:r w:rsidRPr="00FD5D49">
        <w:rPr>
          <w:rFonts w:asciiTheme="minorHAnsi" w:eastAsia="Calibri" w:hAnsiTheme="minorHAnsi" w:cstheme="minorHAnsi"/>
          <w:b/>
          <w:color w:val="000000"/>
          <w:sz w:val="22"/>
          <w:szCs w:val="22"/>
        </w:rPr>
        <w:t xml:space="preserve"> </w:t>
      </w:r>
      <w:r w:rsidR="00A42688" w:rsidRPr="00FD5D49">
        <w:rPr>
          <w:rFonts w:asciiTheme="minorHAnsi" w:eastAsia="Calibri" w:hAnsiTheme="minorHAnsi" w:cstheme="minorHAnsi"/>
          <w:b/>
          <w:color w:val="000000"/>
          <w:sz w:val="22"/>
          <w:szCs w:val="22"/>
        </w:rPr>
        <w:t>– Respondent Name –Cost Proposal</w:t>
      </w:r>
    </w:p>
    <w:p w14:paraId="1F833C0D" w14:textId="77777777" w:rsidR="00D57E10" w:rsidRPr="00FD5D49" w:rsidRDefault="00D57E10">
      <w:pPr>
        <w:pBdr>
          <w:top w:val="nil"/>
          <w:left w:val="nil"/>
          <w:bottom w:val="nil"/>
          <w:right w:val="nil"/>
          <w:between w:val="nil"/>
        </w:pBdr>
        <w:tabs>
          <w:tab w:val="left" w:pos="1440"/>
        </w:tabs>
        <w:ind w:left="1620" w:hanging="180"/>
        <w:rPr>
          <w:rFonts w:asciiTheme="minorHAnsi" w:eastAsia="Calibri" w:hAnsiTheme="minorHAnsi" w:cstheme="minorHAnsi"/>
          <w:b/>
          <w:color w:val="000000"/>
          <w:sz w:val="22"/>
          <w:szCs w:val="22"/>
        </w:rPr>
      </w:pPr>
    </w:p>
    <w:p w14:paraId="08A379FF" w14:textId="56B0549F" w:rsidR="00D57E10" w:rsidRPr="00FD5D49" w:rsidRDefault="00A42688">
      <w:pPr>
        <w:numPr>
          <w:ilvl w:val="2"/>
          <w:numId w:val="3"/>
        </w:numPr>
        <w:tabs>
          <w:tab w:val="left" w:pos="1440"/>
        </w:tabs>
        <w:ind w:left="1440"/>
        <w:jc w:val="both"/>
        <w:rPr>
          <w:rFonts w:asciiTheme="minorHAnsi" w:eastAsia="Calibri" w:hAnsiTheme="minorHAnsi" w:cstheme="minorHAnsi"/>
          <w:sz w:val="22"/>
          <w:szCs w:val="22"/>
          <w:u w:val="single"/>
        </w:rPr>
        <w:sectPr w:rsidR="00D57E10" w:rsidRPr="00FD5D49" w:rsidSect="00E0653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26"/>
        </w:sectPr>
      </w:pPr>
      <w:r w:rsidRPr="00FD5D49">
        <w:rPr>
          <w:rFonts w:asciiTheme="minorHAnsi" w:eastAsia="Calibri" w:hAnsiTheme="minorHAnsi" w:cstheme="minorHAnsi"/>
          <w:sz w:val="22"/>
          <w:szCs w:val="22"/>
        </w:rPr>
        <w:t xml:space="preserve">Files </w:t>
      </w:r>
      <w:proofErr w:type="gramStart"/>
      <w:r w:rsidRPr="00FD5D49">
        <w:rPr>
          <w:rFonts w:asciiTheme="minorHAnsi" w:eastAsia="Calibri" w:hAnsiTheme="minorHAnsi" w:cstheme="minorHAnsi"/>
          <w:sz w:val="22"/>
          <w:szCs w:val="22"/>
        </w:rPr>
        <w:t>must be attached</w:t>
      </w:r>
      <w:proofErr w:type="gramEnd"/>
      <w:r w:rsidRPr="00FD5D49">
        <w:rPr>
          <w:rFonts w:asciiTheme="minorHAnsi" w:eastAsia="Calibri" w:hAnsiTheme="minorHAnsi" w:cstheme="minorHAnsi"/>
          <w:sz w:val="22"/>
          <w:szCs w:val="22"/>
        </w:rPr>
        <w:t xml:space="preserve"> to Respondents submission in the State</w:t>
      </w:r>
      <w:r w:rsidR="00E74D92" w:rsidRPr="00FD5D49">
        <w:rPr>
          <w:rFonts w:asciiTheme="minorHAnsi" w:eastAsia="Calibri" w:hAnsiTheme="minorHAnsi" w:cstheme="minorHAnsi"/>
          <w:sz w:val="22"/>
          <w:szCs w:val="22"/>
        </w:rPr>
        <w:t>’s</w:t>
      </w:r>
      <w:r w:rsidRPr="00FD5D49">
        <w:rPr>
          <w:rFonts w:asciiTheme="minorHAnsi" w:eastAsia="Calibri" w:hAnsiTheme="minorHAnsi" w:cstheme="minorHAnsi"/>
          <w:sz w:val="22"/>
          <w:szCs w:val="22"/>
        </w:rPr>
        <w:t xml:space="preserve"> </w:t>
      </w:r>
      <w:hyperlink r:id="rId21" w:history="1">
        <w:r w:rsidR="00BF7024" w:rsidRPr="00FD5D49">
          <w:rPr>
            <w:rStyle w:val="Hyperlink"/>
            <w:rFonts w:asciiTheme="minorHAnsi" w:hAnsiTheme="minorHAnsi" w:cstheme="minorHAnsi"/>
            <w:sz w:val="22"/>
            <w:szCs w:val="22"/>
          </w:rPr>
          <w:t>IMPACS Electronic Procurement System</w:t>
        </w:r>
      </w:hyperlink>
      <w:r w:rsidR="00BF7024" w:rsidRPr="00FD5D49">
        <w:rPr>
          <w:rStyle w:val="Hyperlink"/>
          <w:rFonts w:asciiTheme="minorHAnsi" w:hAnsiTheme="minorHAnsi" w:cstheme="minorHAnsi"/>
          <w:sz w:val="22"/>
          <w:szCs w:val="22"/>
        </w:rPr>
        <w:t>.</w:t>
      </w:r>
    </w:p>
    <w:p w14:paraId="028BD2C1" w14:textId="77777777" w:rsidR="00D57E10" w:rsidRPr="00FD5D49" w:rsidRDefault="00D57E10">
      <w:pPr>
        <w:tabs>
          <w:tab w:val="left" w:pos="1620"/>
        </w:tabs>
        <w:ind w:left="1530"/>
        <w:jc w:val="both"/>
        <w:rPr>
          <w:rFonts w:asciiTheme="minorHAnsi" w:eastAsia="Calibri" w:hAnsiTheme="minorHAnsi" w:cstheme="minorHAnsi"/>
          <w:sz w:val="22"/>
          <w:szCs w:val="22"/>
        </w:rPr>
        <w:sectPr w:rsidR="00D57E10" w:rsidRPr="00FD5D49">
          <w:type w:val="continuous"/>
          <w:pgSz w:w="12240" w:h="15840"/>
          <w:pgMar w:top="1440" w:right="1440" w:bottom="1440" w:left="1440" w:header="720" w:footer="720" w:gutter="0"/>
          <w:cols w:num="2" w:space="720" w:equalWidth="0">
            <w:col w:w="4590" w:space="180"/>
            <w:col w:w="4590" w:space="0"/>
          </w:cols>
        </w:sectPr>
      </w:pPr>
    </w:p>
    <w:p w14:paraId="4920E28C" w14:textId="77777777" w:rsidR="00D57E10" w:rsidRPr="00FD5D49" w:rsidRDefault="00A42688">
      <w:pPr>
        <w:numPr>
          <w:ilvl w:val="2"/>
          <w:numId w:val="3"/>
        </w:numPr>
        <w:tabs>
          <w:tab w:val="left" w:pos="1440"/>
        </w:tabs>
        <w:ind w:left="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If the Respondent designates any information in its Proposal as confidential pursuant to Section 2, the Respondent must also submit public copy Proposal from which confidential information </w:t>
      </w:r>
      <w:proofErr w:type="gramStart"/>
      <w:r w:rsidRPr="00FD5D49">
        <w:rPr>
          <w:rFonts w:asciiTheme="minorHAnsi" w:eastAsia="Calibri" w:hAnsiTheme="minorHAnsi" w:cstheme="minorHAnsi"/>
          <w:sz w:val="22"/>
          <w:szCs w:val="22"/>
        </w:rPr>
        <w:t>has been excised</w:t>
      </w:r>
      <w:proofErr w:type="gramEnd"/>
      <w:r w:rsidRPr="00FD5D49">
        <w:rPr>
          <w:rFonts w:asciiTheme="minorHAnsi" w:eastAsia="Calibri" w:hAnsiTheme="minorHAnsi" w:cstheme="minorHAnsi"/>
          <w:sz w:val="22"/>
          <w:szCs w:val="22"/>
        </w:rPr>
        <w:t xml:space="preserve"> as provided in Section 2 and which is marked “Public Copy”.   </w:t>
      </w:r>
    </w:p>
    <w:p w14:paraId="0D9FE3B1" w14:textId="36E73BED" w:rsidR="00D57E10" w:rsidRPr="00FD5D49" w:rsidRDefault="002F34C5">
      <w:pPr>
        <w:pBdr>
          <w:top w:val="nil"/>
          <w:left w:val="nil"/>
          <w:bottom w:val="nil"/>
          <w:right w:val="nil"/>
          <w:between w:val="nil"/>
        </w:pBdr>
        <w:tabs>
          <w:tab w:val="left" w:pos="1440"/>
        </w:tabs>
        <w:ind w:left="1440"/>
        <w:rPr>
          <w:rFonts w:asciiTheme="minorHAnsi" w:eastAsia="Calibri" w:hAnsiTheme="minorHAnsi" w:cstheme="minorHAnsi"/>
          <w:b/>
          <w:color w:val="000000"/>
          <w:sz w:val="22"/>
          <w:szCs w:val="22"/>
        </w:rPr>
      </w:pPr>
      <w:proofErr w:type="gramStart"/>
      <w:r w:rsidRPr="00FD5D49">
        <w:rPr>
          <w:rFonts w:asciiTheme="minorHAnsi" w:eastAsia="Calibri" w:hAnsiTheme="minorHAnsi" w:cstheme="minorHAnsi"/>
          <w:b/>
          <w:color w:val="000000"/>
          <w:sz w:val="22"/>
          <w:szCs w:val="22"/>
        </w:rPr>
        <w:t>005-RFP-</w:t>
      </w:r>
      <w:r w:rsidR="00DB2666" w:rsidRPr="00FD5D49">
        <w:rPr>
          <w:rFonts w:asciiTheme="minorHAnsi" w:eastAsia="Calibri" w:hAnsiTheme="minorHAnsi" w:cstheme="minorHAnsi"/>
          <w:b/>
          <w:color w:val="000000"/>
          <w:sz w:val="22"/>
          <w:szCs w:val="22"/>
        </w:rPr>
        <w:t>0621</w:t>
      </w:r>
      <w:r w:rsidRPr="00FD5D49">
        <w:rPr>
          <w:rFonts w:asciiTheme="minorHAnsi" w:eastAsia="Calibri" w:hAnsiTheme="minorHAnsi" w:cstheme="minorHAnsi"/>
          <w:b/>
          <w:color w:val="000000"/>
          <w:sz w:val="22"/>
          <w:szCs w:val="22"/>
        </w:rPr>
        <w:t>-202</w:t>
      </w:r>
      <w:r w:rsidR="00DB2666" w:rsidRPr="00FD5D49">
        <w:rPr>
          <w:rFonts w:asciiTheme="minorHAnsi" w:eastAsia="Calibri" w:hAnsiTheme="minorHAnsi" w:cstheme="minorHAnsi"/>
          <w:b/>
          <w:color w:val="000000"/>
          <w:sz w:val="22"/>
          <w:szCs w:val="22"/>
        </w:rPr>
        <w:t>4</w:t>
      </w:r>
      <w:proofErr w:type="gramEnd"/>
      <w:r w:rsidR="00A42688" w:rsidRPr="00FD5D49">
        <w:rPr>
          <w:rFonts w:asciiTheme="minorHAnsi" w:eastAsia="Calibri" w:hAnsiTheme="minorHAnsi" w:cstheme="minorHAnsi"/>
          <w:b/>
          <w:color w:val="000000"/>
          <w:sz w:val="22"/>
          <w:szCs w:val="22"/>
        </w:rPr>
        <w:t xml:space="preserve"> – Respondent Name – Public Copy</w:t>
      </w:r>
    </w:p>
    <w:p w14:paraId="49EEA4B6" w14:textId="77777777" w:rsidR="00D57E10" w:rsidRPr="00FD5D49" w:rsidRDefault="00D57E10">
      <w:pPr>
        <w:tabs>
          <w:tab w:val="left" w:pos="1440"/>
        </w:tabs>
        <w:ind w:left="1440"/>
        <w:jc w:val="both"/>
        <w:rPr>
          <w:rFonts w:asciiTheme="minorHAnsi" w:eastAsia="Calibri" w:hAnsiTheme="minorHAnsi" w:cstheme="minorHAnsi"/>
          <w:sz w:val="22"/>
          <w:szCs w:val="22"/>
        </w:rPr>
      </w:pPr>
    </w:p>
    <w:p w14:paraId="6331C8C9" w14:textId="77777777" w:rsidR="00D57E10" w:rsidRPr="00FD5D49" w:rsidRDefault="00A42688">
      <w:pPr>
        <w:numPr>
          <w:ilvl w:val="2"/>
          <w:numId w:val="3"/>
        </w:numPr>
        <w:tabs>
          <w:tab w:val="left" w:pos="1440"/>
        </w:tabs>
        <w:ind w:left="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Proposals shall not contain promotional or display materials.  </w:t>
      </w:r>
    </w:p>
    <w:p w14:paraId="07F0ABBA" w14:textId="77777777" w:rsidR="00D57E10" w:rsidRPr="00FD5D49" w:rsidRDefault="00D57E10">
      <w:pPr>
        <w:pBdr>
          <w:top w:val="nil"/>
          <w:left w:val="nil"/>
          <w:bottom w:val="nil"/>
          <w:right w:val="nil"/>
          <w:between w:val="nil"/>
        </w:pBdr>
        <w:tabs>
          <w:tab w:val="left" w:pos="1440"/>
        </w:tabs>
        <w:jc w:val="both"/>
        <w:rPr>
          <w:rFonts w:asciiTheme="minorHAnsi" w:eastAsia="Calibri" w:hAnsiTheme="minorHAnsi" w:cstheme="minorHAnsi"/>
          <w:color w:val="000000"/>
          <w:sz w:val="22"/>
          <w:szCs w:val="22"/>
        </w:rPr>
      </w:pPr>
    </w:p>
    <w:p w14:paraId="36F8B6D8" w14:textId="77777777" w:rsidR="00D57E10" w:rsidRPr="00FD5D49" w:rsidRDefault="00A42688">
      <w:pPr>
        <w:numPr>
          <w:ilvl w:val="2"/>
          <w:numId w:val="3"/>
        </w:numPr>
        <w:tabs>
          <w:tab w:val="left" w:pos="1440"/>
        </w:tabs>
        <w:ind w:left="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Attachments </w:t>
      </w:r>
      <w:proofErr w:type="gramStart"/>
      <w:r w:rsidRPr="00FD5D49">
        <w:rPr>
          <w:rFonts w:asciiTheme="minorHAnsi" w:eastAsia="Calibri" w:hAnsiTheme="minorHAnsi" w:cstheme="minorHAnsi"/>
          <w:sz w:val="22"/>
          <w:szCs w:val="22"/>
        </w:rPr>
        <w:t>shall be referenced</w:t>
      </w:r>
      <w:proofErr w:type="gramEnd"/>
      <w:r w:rsidRPr="00FD5D49">
        <w:rPr>
          <w:rFonts w:asciiTheme="minorHAnsi" w:eastAsia="Calibri" w:hAnsiTheme="minorHAnsi" w:cstheme="minorHAnsi"/>
          <w:sz w:val="22"/>
          <w:szCs w:val="22"/>
        </w:rPr>
        <w:t xml:space="preserve"> in the Proposal.</w:t>
      </w:r>
    </w:p>
    <w:p w14:paraId="7E8B3FC0" w14:textId="77777777" w:rsidR="00D57E10" w:rsidRPr="00FD5D49" w:rsidRDefault="00D57E10">
      <w:pPr>
        <w:pBdr>
          <w:top w:val="nil"/>
          <w:left w:val="nil"/>
          <w:bottom w:val="nil"/>
          <w:right w:val="nil"/>
          <w:between w:val="nil"/>
        </w:pBdr>
        <w:ind w:left="720"/>
        <w:rPr>
          <w:rFonts w:asciiTheme="minorHAnsi" w:eastAsia="Calibri" w:hAnsiTheme="minorHAnsi" w:cstheme="minorHAnsi"/>
          <w:color w:val="000000"/>
          <w:sz w:val="22"/>
          <w:szCs w:val="22"/>
        </w:rPr>
      </w:pPr>
    </w:p>
    <w:p w14:paraId="3F19AD4C" w14:textId="77777777" w:rsidR="00D57E10" w:rsidRPr="00FD5D49" w:rsidRDefault="00A42688">
      <w:pPr>
        <w:numPr>
          <w:ilvl w:val="2"/>
          <w:numId w:val="3"/>
        </w:numPr>
        <w:tabs>
          <w:tab w:val="left" w:pos="1440"/>
        </w:tabs>
        <w:ind w:left="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If a Respondent proposes more than one solution to the RFP specifications, each </w:t>
      </w:r>
      <w:proofErr w:type="gramStart"/>
      <w:r w:rsidRPr="00FD5D49">
        <w:rPr>
          <w:rFonts w:asciiTheme="minorHAnsi" w:eastAsia="Calibri" w:hAnsiTheme="minorHAnsi" w:cstheme="minorHAnsi"/>
          <w:sz w:val="22"/>
          <w:szCs w:val="22"/>
        </w:rPr>
        <w:t>shall be labeled and submitted in a separate Proposal</w:t>
      </w:r>
      <w:proofErr w:type="gramEnd"/>
      <w:r w:rsidRPr="00FD5D49">
        <w:rPr>
          <w:rFonts w:asciiTheme="minorHAnsi" w:eastAsia="Calibri" w:hAnsiTheme="minorHAnsi" w:cstheme="minorHAnsi"/>
          <w:sz w:val="22"/>
          <w:szCs w:val="22"/>
        </w:rPr>
        <w:t xml:space="preserve"> and each will be evaluated separately.</w:t>
      </w:r>
    </w:p>
    <w:p w14:paraId="571A22E3" w14:textId="77777777" w:rsidR="00D57E10" w:rsidRPr="00FD5D49" w:rsidRDefault="00D57E10">
      <w:pPr>
        <w:rPr>
          <w:rFonts w:asciiTheme="minorHAnsi" w:eastAsia="Calibri" w:hAnsiTheme="minorHAnsi" w:cstheme="minorHAnsi"/>
          <w:b/>
          <w:sz w:val="22"/>
          <w:szCs w:val="22"/>
        </w:rPr>
      </w:pPr>
    </w:p>
    <w:p w14:paraId="20B935FC" w14:textId="7C82D3D7" w:rsidR="00D57E10" w:rsidRPr="00FD5D49" w:rsidRDefault="00A42688">
      <w:pPr>
        <w:numPr>
          <w:ilvl w:val="1"/>
          <w:numId w:val="3"/>
        </w:numPr>
        <w:tabs>
          <w:tab w:val="left" w:pos="720"/>
          <w:tab w:val="left" w:pos="1440"/>
          <w:tab w:val="left" w:pos="1620"/>
        </w:tabs>
        <w:ind w:hanging="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 xml:space="preserve">Technical Proposal </w:t>
      </w:r>
    </w:p>
    <w:p w14:paraId="7C58BE03" w14:textId="0AD1BE56" w:rsidR="00D57E10" w:rsidRPr="00FD5D49" w:rsidRDefault="00A42688">
      <w:pPr>
        <w:pBdr>
          <w:top w:val="nil"/>
          <w:left w:val="nil"/>
          <w:bottom w:val="nil"/>
          <w:right w:val="nil"/>
          <w:between w:val="nil"/>
        </w:pBdr>
        <w:ind w:left="720"/>
        <w:jc w:val="both"/>
        <w:rPr>
          <w:rFonts w:asciiTheme="minorHAnsi" w:eastAsia="Calibri" w:hAnsiTheme="minorHAnsi" w:cstheme="minorHAnsi"/>
          <w:color w:val="000000"/>
          <w:sz w:val="22"/>
          <w:szCs w:val="22"/>
        </w:rPr>
      </w:pPr>
      <w:r w:rsidRPr="00FD5D49">
        <w:rPr>
          <w:rFonts w:asciiTheme="minorHAnsi" w:eastAsia="Calibri" w:hAnsiTheme="minorHAnsi" w:cstheme="minorHAnsi"/>
          <w:color w:val="000000"/>
          <w:sz w:val="22"/>
          <w:szCs w:val="22"/>
        </w:rPr>
        <w:t>Any information provided in the Technical Proposal is subject to consideration for evaluation, and scoring. The following documents and responses shall be included in the Technical Proposal in the order given below:</w:t>
      </w:r>
    </w:p>
    <w:p w14:paraId="737E8581" w14:textId="77777777" w:rsidR="00D57E10" w:rsidRPr="00FD5D49" w:rsidRDefault="00D57E10">
      <w:pPr>
        <w:tabs>
          <w:tab w:val="left" w:pos="720"/>
        </w:tabs>
        <w:ind w:left="720"/>
        <w:jc w:val="both"/>
        <w:rPr>
          <w:rFonts w:asciiTheme="minorHAnsi" w:eastAsia="Calibri" w:hAnsiTheme="minorHAnsi" w:cstheme="minorHAnsi"/>
          <w:b/>
          <w:sz w:val="22"/>
          <w:szCs w:val="22"/>
        </w:rPr>
      </w:pPr>
    </w:p>
    <w:p w14:paraId="57D48EFD" w14:textId="3CF0DCFE" w:rsidR="00D57E10" w:rsidRPr="00FD5D49" w:rsidRDefault="002F34C5">
      <w:pPr>
        <w:tabs>
          <w:tab w:val="left" w:pos="720"/>
        </w:tabs>
        <w:ind w:left="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3.2.1</w:t>
      </w:r>
      <w:r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b/>
          <w:sz w:val="22"/>
          <w:szCs w:val="22"/>
        </w:rPr>
        <w:t>Transmittal Letter (Required)</w:t>
      </w:r>
    </w:p>
    <w:p w14:paraId="107E53C2" w14:textId="77777777" w:rsidR="00D57E10" w:rsidRPr="00FD5D49" w:rsidRDefault="00A42688" w:rsidP="002F34C5">
      <w:pPr>
        <w:pBdr>
          <w:top w:val="nil"/>
          <w:left w:val="nil"/>
          <w:bottom w:val="nil"/>
          <w:right w:val="nil"/>
          <w:between w:val="nil"/>
        </w:pBdr>
        <w:ind w:left="1440"/>
        <w:jc w:val="both"/>
        <w:rPr>
          <w:rFonts w:asciiTheme="minorHAnsi" w:eastAsia="Calibri" w:hAnsiTheme="minorHAnsi" w:cstheme="minorHAnsi"/>
          <w:color w:val="000000"/>
          <w:sz w:val="22"/>
          <w:szCs w:val="22"/>
        </w:rPr>
      </w:pPr>
      <w:r w:rsidRPr="00FD5D49">
        <w:rPr>
          <w:rFonts w:asciiTheme="minorHAnsi" w:eastAsia="Calibri" w:hAnsiTheme="minorHAnsi" w:cstheme="minorHAnsi"/>
          <w:color w:val="000000"/>
          <w:sz w:val="22"/>
          <w:szCs w:val="22"/>
        </w:rPr>
        <w:t xml:space="preserve">An individual authorized </w:t>
      </w:r>
      <w:proofErr w:type="gramStart"/>
      <w:r w:rsidRPr="00FD5D49">
        <w:rPr>
          <w:rFonts w:asciiTheme="minorHAnsi" w:eastAsia="Calibri" w:hAnsiTheme="minorHAnsi" w:cstheme="minorHAnsi"/>
          <w:color w:val="000000"/>
          <w:sz w:val="22"/>
          <w:szCs w:val="22"/>
        </w:rPr>
        <w:t>to legally bind</w:t>
      </w:r>
      <w:proofErr w:type="gramEnd"/>
      <w:r w:rsidRPr="00FD5D49">
        <w:rPr>
          <w:rFonts w:asciiTheme="minorHAnsi" w:eastAsia="Calibri" w:hAnsiTheme="minorHAnsi" w:cstheme="minorHAnsi"/>
          <w:color w:val="000000"/>
          <w:sz w:val="22"/>
          <w:szCs w:val="22"/>
        </w:rPr>
        <w:t xml:space="preserve"> the Respondent shall sign the transmittal letter. The letter shall include the Respondent’s mailing address, electronic mail address, fax number, and telephone number. </w:t>
      </w:r>
    </w:p>
    <w:p w14:paraId="595FF6C4" w14:textId="77777777" w:rsidR="00D57E10" w:rsidRPr="00FD5D49" w:rsidRDefault="00D57E10">
      <w:pPr>
        <w:tabs>
          <w:tab w:val="left" w:pos="1440"/>
        </w:tabs>
        <w:ind w:left="1440"/>
        <w:jc w:val="both"/>
        <w:rPr>
          <w:rFonts w:asciiTheme="minorHAnsi" w:eastAsia="Calibri" w:hAnsiTheme="minorHAnsi" w:cstheme="minorHAnsi"/>
          <w:sz w:val="22"/>
          <w:szCs w:val="22"/>
        </w:rPr>
      </w:pPr>
    </w:p>
    <w:p w14:paraId="70EDBDBA" w14:textId="03481FFF" w:rsidR="002F34C5" w:rsidRPr="00FD5D49" w:rsidRDefault="002F34C5" w:rsidP="00935178">
      <w:pPr>
        <w:pStyle w:val="NormalWeb"/>
        <w:widowControl/>
        <w:autoSpaceDE/>
        <w:autoSpaceDN/>
        <w:adjustRightInd/>
        <w:ind w:firstLine="720"/>
        <w:textAlignment w:val="baseline"/>
        <w:rPr>
          <w:rFonts w:asciiTheme="minorHAnsi" w:eastAsia="Times New Roman" w:hAnsiTheme="minorHAnsi" w:cstheme="minorHAnsi"/>
          <w:b/>
          <w:bCs/>
          <w:color w:val="000000"/>
          <w:sz w:val="22"/>
          <w:szCs w:val="22"/>
        </w:rPr>
      </w:pPr>
      <w:r w:rsidRPr="00FD5D49">
        <w:rPr>
          <w:rFonts w:asciiTheme="minorHAnsi" w:eastAsia="Calibri" w:hAnsiTheme="minorHAnsi" w:cstheme="minorHAnsi"/>
          <w:b/>
          <w:sz w:val="22"/>
          <w:szCs w:val="22"/>
        </w:rPr>
        <w:t>3.2.2</w:t>
      </w:r>
      <w:r w:rsidRPr="00FD5D49">
        <w:rPr>
          <w:rFonts w:asciiTheme="minorHAnsi" w:eastAsia="Calibri" w:hAnsiTheme="minorHAnsi" w:cstheme="minorHAnsi"/>
          <w:b/>
          <w:sz w:val="22"/>
          <w:szCs w:val="22"/>
        </w:rPr>
        <w:tab/>
      </w:r>
      <w:r w:rsidRPr="00FD5D49">
        <w:rPr>
          <w:rFonts w:asciiTheme="minorHAnsi" w:eastAsia="Times New Roman" w:hAnsiTheme="minorHAnsi" w:cstheme="minorHAnsi"/>
          <w:b/>
          <w:bCs/>
          <w:color w:val="000000"/>
          <w:sz w:val="22"/>
          <w:szCs w:val="22"/>
        </w:rPr>
        <w:t xml:space="preserve">Table of Contents </w:t>
      </w:r>
    </w:p>
    <w:p w14:paraId="6B948313" w14:textId="3DDB579E" w:rsidR="002F34C5" w:rsidRPr="00FD5D49" w:rsidRDefault="002F34C5" w:rsidP="002F34C5">
      <w:pPr>
        <w:ind w:left="1440"/>
        <w:jc w:val="both"/>
        <w:rPr>
          <w:rFonts w:asciiTheme="minorHAnsi" w:eastAsia="Times New Roman" w:hAnsiTheme="minorHAnsi" w:cstheme="minorHAnsi"/>
          <w:sz w:val="22"/>
          <w:szCs w:val="22"/>
        </w:rPr>
      </w:pPr>
      <w:r w:rsidRPr="00FD5D49">
        <w:rPr>
          <w:rFonts w:asciiTheme="minorHAnsi" w:eastAsia="Times New Roman" w:hAnsiTheme="minorHAnsi" w:cstheme="minorHAnsi"/>
          <w:color w:val="000000"/>
          <w:sz w:val="22"/>
          <w:szCs w:val="22"/>
        </w:rPr>
        <w:t>The Respondent shall include a table of contents of its Proposal a</w:t>
      </w:r>
      <w:r w:rsidR="006622DD" w:rsidRPr="00FD5D49">
        <w:rPr>
          <w:rFonts w:asciiTheme="minorHAnsi" w:eastAsia="Times New Roman" w:hAnsiTheme="minorHAnsi" w:cstheme="minorHAnsi"/>
          <w:color w:val="000000"/>
          <w:sz w:val="22"/>
          <w:szCs w:val="22"/>
        </w:rPr>
        <w:t>nd submit the check</w:t>
      </w:r>
      <w:r w:rsidRPr="00FD5D49">
        <w:rPr>
          <w:rFonts w:asciiTheme="minorHAnsi" w:eastAsia="Times New Roman" w:hAnsiTheme="minorHAnsi" w:cstheme="minorHAnsi"/>
          <w:color w:val="000000"/>
          <w:sz w:val="22"/>
          <w:szCs w:val="22"/>
        </w:rPr>
        <w:t>list of submittals per Attachment #</w:t>
      </w:r>
      <w:r w:rsidR="008E10A8" w:rsidRPr="00FD5D49">
        <w:rPr>
          <w:rFonts w:asciiTheme="minorHAnsi" w:eastAsia="Times New Roman" w:hAnsiTheme="minorHAnsi" w:cstheme="minorHAnsi"/>
          <w:color w:val="000000"/>
          <w:sz w:val="22"/>
          <w:szCs w:val="22"/>
        </w:rPr>
        <w:t xml:space="preserve"> 2</w:t>
      </w:r>
      <w:r w:rsidRPr="00FD5D49">
        <w:rPr>
          <w:rFonts w:asciiTheme="minorHAnsi" w:eastAsia="Times New Roman" w:hAnsiTheme="minorHAnsi" w:cstheme="minorHAnsi"/>
          <w:color w:val="000000"/>
          <w:sz w:val="22"/>
          <w:szCs w:val="22"/>
        </w:rPr>
        <w:t>. </w:t>
      </w:r>
    </w:p>
    <w:p w14:paraId="01F04289" w14:textId="77777777" w:rsidR="002F34C5" w:rsidRPr="00FD5D49" w:rsidRDefault="002F34C5">
      <w:pPr>
        <w:tabs>
          <w:tab w:val="left" w:pos="720"/>
        </w:tabs>
        <w:jc w:val="both"/>
        <w:rPr>
          <w:rFonts w:asciiTheme="minorHAnsi" w:eastAsia="Calibri" w:hAnsiTheme="minorHAnsi" w:cstheme="minorHAnsi"/>
          <w:b/>
          <w:sz w:val="22"/>
          <w:szCs w:val="22"/>
        </w:rPr>
      </w:pPr>
    </w:p>
    <w:p w14:paraId="518AAD5F" w14:textId="64FF0876" w:rsidR="00D57E10" w:rsidRPr="00FD5D49" w:rsidRDefault="00CD6FC3">
      <w:pPr>
        <w:tabs>
          <w:tab w:val="left" w:pos="720"/>
        </w:tabs>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ab/>
        <w:t>3.2.3</w:t>
      </w:r>
      <w:r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b/>
          <w:sz w:val="22"/>
          <w:szCs w:val="22"/>
        </w:rPr>
        <w:t xml:space="preserve">Executive Summary </w:t>
      </w:r>
    </w:p>
    <w:p w14:paraId="5029EC21" w14:textId="77777777" w:rsidR="00D57E10" w:rsidRPr="00FD5D49" w:rsidRDefault="00A42688" w:rsidP="00CD6FC3">
      <w:pPr>
        <w:pBdr>
          <w:top w:val="nil"/>
          <w:left w:val="nil"/>
          <w:bottom w:val="nil"/>
          <w:right w:val="nil"/>
          <w:between w:val="nil"/>
        </w:pBdr>
        <w:ind w:left="1440"/>
        <w:jc w:val="both"/>
        <w:rPr>
          <w:rFonts w:asciiTheme="minorHAnsi" w:eastAsia="Calibri" w:hAnsiTheme="minorHAnsi" w:cstheme="minorHAnsi"/>
          <w:color w:val="000000"/>
          <w:sz w:val="22"/>
          <w:szCs w:val="22"/>
        </w:rPr>
      </w:pPr>
      <w:r w:rsidRPr="00FD5D49">
        <w:rPr>
          <w:rFonts w:asciiTheme="minorHAnsi" w:eastAsia="Calibri" w:hAnsiTheme="minorHAnsi" w:cstheme="minorHAnsi"/>
          <w:color w:val="000000"/>
          <w:sz w:val="22"/>
          <w:szCs w:val="22"/>
        </w:rPr>
        <w:t>The Respondent shall prepare an executive summary and overview of the goods and/or services it is offering, including all of the following information:</w:t>
      </w:r>
    </w:p>
    <w:p w14:paraId="1E0730DC" w14:textId="77777777" w:rsidR="00CD6FC3" w:rsidRPr="00FD5D49" w:rsidRDefault="00CD6FC3" w:rsidP="00CD6FC3">
      <w:pPr>
        <w:tabs>
          <w:tab w:val="left" w:pos="720"/>
          <w:tab w:val="left" w:pos="900"/>
          <w:tab w:val="left" w:pos="1440"/>
          <w:tab w:val="left" w:pos="1620"/>
          <w:tab w:val="left" w:pos="2340"/>
        </w:tabs>
        <w:jc w:val="both"/>
        <w:rPr>
          <w:rFonts w:asciiTheme="minorHAnsi" w:eastAsia="Calibri" w:hAnsiTheme="minorHAnsi" w:cstheme="minorHAnsi"/>
          <w:sz w:val="22"/>
          <w:szCs w:val="22"/>
        </w:rPr>
      </w:pPr>
    </w:p>
    <w:p w14:paraId="735486ED" w14:textId="3ED24951" w:rsidR="00D57E10" w:rsidRPr="00FD5D49" w:rsidRDefault="00CD6FC3" w:rsidP="00935178">
      <w:pPr>
        <w:tabs>
          <w:tab w:val="left" w:pos="720"/>
          <w:tab w:val="left" w:pos="900"/>
          <w:tab w:val="left" w:pos="1440"/>
          <w:tab w:val="left" w:pos="1620"/>
          <w:tab w:val="left" w:pos="2340"/>
        </w:tabs>
        <w:spacing w:after="240"/>
        <w:ind w:left="2160" w:hanging="216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lastRenderedPageBreak/>
        <w:tab/>
      </w:r>
      <w:r w:rsidRPr="00FD5D49">
        <w:rPr>
          <w:rFonts w:asciiTheme="minorHAnsi" w:eastAsia="Calibri" w:hAnsiTheme="minorHAnsi" w:cstheme="minorHAnsi"/>
          <w:sz w:val="22"/>
          <w:szCs w:val="22"/>
        </w:rPr>
        <w:tab/>
      </w:r>
      <w:r w:rsidRPr="00FD5D49">
        <w:rPr>
          <w:rFonts w:asciiTheme="minorHAnsi" w:eastAsia="Calibri" w:hAnsiTheme="minorHAnsi" w:cstheme="minorHAnsi"/>
          <w:sz w:val="22"/>
          <w:szCs w:val="22"/>
        </w:rPr>
        <w:tab/>
      </w:r>
      <w:r w:rsidRPr="00FD5D49">
        <w:rPr>
          <w:rFonts w:asciiTheme="minorHAnsi" w:eastAsia="Calibri" w:hAnsiTheme="minorHAnsi" w:cstheme="minorHAnsi"/>
          <w:b/>
          <w:sz w:val="22"/>
          <w:szCs w:val="22"/>
        </w:rPr>
        <w:t>3.2.3.1</w:t>
      </w: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 xml:space="preserve">Statements that demonstrate that the Respondent has read and understands the terms and conditions of the RFP including the Contract provisions in Section </w:t>
      </w:r>
      <w:r w:rsidRPr="00FD5D49">
        <w:rPr>
          <w:rFonts w:asciiTheme="minorHAnsi" w:eastAsia="Calibri" w:hAnsiTheme="minorHAnsi" w:cstheme="minorHAnsi"/>
          <w:sz w:val="22"/>
          <w:szCs w:val="22"/>
        </w:rPr>
        <w:t>7</w:t>
      </w:r>
      <w:r w:rsidR="00A42688" w:rsidRPr="00FD5D49">
        <w:rPr>
          <w:rFonts w:asciiTheme="minorHAnsi" w:eastAsia="Calibri" w:hAnsiTheme="minorHAnsi" w:cstheme="minorHAnsi"/>
          <w:sz w:val="22"/>
          <w:szCs w:val="22"/>
        </w:rPr>
        <w:t xml:space="preserve">. </w:t>
      </w:r>
    </w:p>
    <w:p w14:paraId="0CC9233E" w14:textId="7F269E18" w:rsidR="00D57E10" w:rsidRPr="00FD5D49" w:rsidRDefault="00CD6FC3" w:rsidP="00935178">
      <w:pPr>
        <w:tabs>
          <w:tab w:val="left" w:pos="720"/>
          <w:tab w:val="left" w:pos="900"/>
          <w:tab w:val="left" w:pos="1440"/>
          <w:tab w:val="left" w:pos="1620"/>
          <w:tab w:val="left" w:pos="2340"/>
        </w:tabs>
        <w:spacing w:after="240"/>
        <w:ind w:left="2160" w:hanging="216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Pr="00FD5D49">
        <w:rPr>
          <w:rFonts w:asciiTheme="minorHAnsi" w:eastAsia="Calibri" w:hAnsiTheme="minorHAnsi" w:cstheme="minorHAnsi"/>
          <w:sz w:val="22"/>
          <w:szCs w:val="22"/>
        </w:rPr>
        <w:tab/>
      </w:r>
      <w:r w:rsidRPr="00FD5D49">
        <w:rPr>
          <w:rFonts w:asciiTheme="minorHAnsi" w:eastAsia="Calibri" w:hAnsiTheme="minorHAnsi" w:cstheme="minorHAnsi"/>
          <w:sz w:val="22"/>
          <w:szCs w:val="22"/>
        </w:rPr>
        <w:tab/>
      </w:r>
      <w:r w:rsidRPr="00FD5D49">
        <w:rPr>
          <w:rFonts w:asciiTheme="minorHAnsi" w:eastAsia="Calibri" w:hAnsiTheme="minorHAnsi" w:cstheme="minorHAnsi"/>
          <w:b/>
          <w:sz w:val="22"/>
          <w:szCs w:val="22"/>
        </w:rPr>
        <w:t>3.2.3.2</w:t>
      </w:r>
      <w:r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sz w:val="22"/>
          <w:szCs w:val="22"/>
        </w:rPr>
        <w:t>An overview of the Respondent’s plans for complying with the specifications of this RFP.</w:t>
      </w:r>
    </w:p>
    <w:p w14:paraId="1B59BFCB" w14:textId="57EC24CC" w:rsidR="00D57E10" w:rsidRPr="00FD5D49" w:rsidRDefault="00CD6FC3" w:rsidP="00CD6FC3">
      <w:pPr>
        <w:tabs>
          <w:tab w:val="left" w:pos="720"/>
          <w:tab w:val="left" w:pos="900"/>
          <w:tab w:val="left" w:pos="1440"/>
          <w:tab w:val="left" w:pos="1620"/>
          <w:tab w:val="left" w:pos="2340"/>
        </w:tabs>
        <w:ind w:left="2160" w:hanging="216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Pr="00FD5D49">
        <w:rPr>
          <w:rFonts w:asciiTheme="minorHAnsi" w:eastAsia="Calibri" w:hAnsiTheme="minorHAnsi" w:cstheme="minorHAnsi"/>
          <w:sz w:val="22"/>
          <w:szCs w:val="22"/>
        </w:rPr>
        <w:tab/>
      </w:r>
      <w:r w:rsidRPr="00FD5D49">
        <w:rPr>
          <w:rFonts w:asciiTheme="minorHAnsi" w:eastAsia="Calibri" w:hAnsiTheme="minorHAnsi" w:cstheme="minorHAnsi"/>
          <w:sz w:val="22"/>
          <w:szCs w:val="22"/>
        </w:rPr>
        <w:tab/>
      </w:r>
      <w:r w:rsidRPr="00FD5D49">
        <w:rPr>
          <w:rFonts w:asciiTheme="minorHAnsi" w:eastAsia="Calibri" w:hAnsiTheme="minorHAnsi" w:cstheme="minorHAnsi"/>
          <w:b/>
          <w:sz w:val="22"/>
          <w:szCs w:val="22"/>
        </w:rPr>
        <w:t>3.2.3.3</w:t>
      </w: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Any other summary information the Respondent deems to be pertinent.</w:t>
      </w:r>
    </w:p>
    <w:p w14:paraId="5D1F800C" w14:textId="77777777" w:rsidR="00D57E10" w:rsidRPr="00FD5D49" w:rsidRDefault="00D57E10">
      <w:pPr>
        <w:tabs>
          <w:tab w:val="left" w:pos="720"/>
          <w:tab w:val="left" w:pos="1080"/>
          <w:tab w:val="left" w:pos="1440"/>
          <w:tab w:val="left" w:pos="1620"/>
          <w:tab w:val="left" w:pos="2340"/>
        </w:tabs>
        <w:ind w:left="2340"/>
        <w:jc w:val="both"/>
        <w:rPr>
          <w:rFonts w:asciiTheme="minorHAnsi" w:eastAsia="Calibri" w:hAnsiTheme="minorHAnsi" w:cstheme="minorHAnsi"/>
          <w:sz w:val="22"/>
          <w:szCs w:val="22"/>
        </w:rPr>
      </w:pPr>
    </w:p>
    <w:p w14:paraId="1C803A22" w14:textId="152E656C" w:rsidR="00D57E10" w:rsidRPr="00FD5D49" w:rsidRDefault="00CD6FC3">
      <w:pPr>
        <w:tabs>
          <w:tab w:val="left" w:pos="720"/>
        </w:tabs>
        <w:ind w:left="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3.2.4</w:t>
      </w:r>
      <w:r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b/>
          <w:sz w:val="22"/>
          <w:szCs w:val="22"/>
        </w:rPr>
        <w:t>Firm Proposal Terms</w:t>
      </w:r>
    </w:p>
    <w:p w14:paraId="7E42E1CC" w14:textId="5F8E301A" w:rsidR="00D57E10" w:rsidRPr="00FD5D49" w:rsidRDefault="00A42688" w:rsidP="00CD6FC3">
      <w:pPr>
        <w:tabs>
          <w:tab w:val="left" w:pos="720"/>
        </w:tabs>
        <w:ind w:left="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Respondent shall guarantee in writing the goods and/or services offered in the Proposal are currently available and that all Proposal terms, including price, will remain firm for the number days indicated on the RFP cover sheet following the deadline for submitting Proposals. </w:t>
      </w:r>
    </w:p>
    <w:p w14:paraId="66DD38D5" w14:textId="77777777" w:rsidR="00D57E10" w:rsidRPr="00FD5D49" w:rsidRDefault="00D57E10">
      <w:pPr>
        <w:tabs>
          <w:tab w:val="left" w:pos="1440"/>
        </w:tabs>
        <w:ind w:left="1440"/>
        <w:jc w:val="both"/>
        <w:rPr>
          <w:rFonts w:asciiTheme="minorHAnsi" w:eastAsia="Calibri" w:hAnsiTheme="minorHAnsi" w:cstheme="minorHAnsi"/>
          <w:strike/>
          <w:sz w:val="22"/>
          <w:szCs w:val="22"/>
        </w:rPr>
      </w:pPr>
    </w:p>
    <w:p w14:paraId="4FDA289B" w14:textId="2B9489B4" w:rsidR="00D57E10" w:rsidRPr="00FD5D49" w:rsidRDefault="00CD6FC3">
      <w:pPr>
        <w:tabs>
          <w:tab w:val="left" w:pos="720"/>
        </w:tabs>
        <w:ind w:left="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3.2.5</w:t>
      </w:r>
      <w:r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b/>
          <w:sz w:val="22"/>
          <w:szCs w:val="22"/>
        </w:rPr>
        <w:t xml:space="preserve">Respondent Background Information </w:t>
      </w:r>
    </w:p>
    <w:p w14:paraId="7F54AB5B" w14:textId="2D3FFAD5" w:rsidR="00D57E10" w:rsidRPr="00FD5D49" w:rsidRDefault="00CD6FC3" w:rsidP="00935178">
      <w:pPr>
        <w:tabs>
          <w:tab w:val="left" w:pos="720"/>
        </w:tabs>
        <w:spacing w:after="240"/>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The Respondent shall provide the following general background information:</w:t>
      </w:r>
    </w:p>
    <w:p w14:paraId="6E3EB539" w14:textId="0103162D" w:rsidR="00D57E10" w:rsidRPr="00FD5D49" w:rsidRDefault="00935178" w:rsidP="00935178">
      <w:pPr>
        <w:tabs>
          <w:tab w:val="left" w:pos="720"/>
          <w:tab w:val="left" w:pos="900"/>
          <w:tab w:val="left" w:pos="1440"/>
          <w:tab w:val="left" w:pos="1620"/>
          <w:tab w:val="left" w:pos="2340"/>
        </w:tabs>
        <w:spacing w:after="240"/>
        <w:ind w:left="2340" w:hanging="144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CD6FC3" w:rsidRPr="00FD5D49">
        <w:rPr>
          <w:rFonts w:asciiTheme="minorHAnsi" w:eastAsia="Calibri" w:hAnsiTheme="minorHAnsi" w:cstheme="minorHAnsi"/>
          <w:b/>
          <w:sz w:val="22"/>
          <w:szCs w:val="22"/>
        </w:rPr>
        <w:t>3.2.5.1</w:t>
      </w:r>
      <w:r w:rsidR="00CD6FC3"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Does your state have a preference for instate Contractors? Yes or No. If yes, please include the details of the preference.</w:t>
      </w:r>
    </w:p>
    <w:p w14:paraId="76BB2C96" w14:textId="16DA939A" w:rsidR="00D57E10" w:rsidRPr="00FD5D49" w:rsidRDefault="00935178" w:rsidP="00935178">
      <w:pPr>
        <w:tabs>
          <w:tab w:val="left" w:pos="720"/>
          <w:tab w:val="left" w:pos="900"/>
          <w:tab w:val="left" w:pos="1440"/>
          <w:tab w:val="left" w:pos="1620"/>
          <w:tab w:val="left" w:pos="2340"/>
        </w:tabs>
        <w:spacing w:after="240"/>
        <w:ind w:left="2340" w:hanging="144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CD6FC3" w:rsidRPr="00FD5D49">
        <w:rPr>
          <w:rFonts w:asciiTheme="minorHAnsi" w:eastAsia="Calibri" w:hAnsiTheme="minorHAnsi" w:cstheme="minorHAnsi"/>
          <w:b/>
          <w:sz w:val="22"/>
          <w:szCs w:val="22"/>
        </w:rPr>
        <w:t>3.2.5.2</w:t>
      </w:r>
      <w:r w:rsidR="00CD6FC3"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Name, address, telephone number, fax number and e-mail address of the Respondent including all d/b/</w:t>
      </w:r>
      <w:proofErr w:type="gramStart"/>
      <w:r w:rsidR="00A42688" w:rsidRPr="00FD5D49">
        <w:rPr>
          <w:rFonts w:asciiTheme="minorHAnsi" w:eastAsia="Calibri" w:hAnsiTheme="minorHAnsi" w:cstheme="minorHAnsi"/>
          <w:sz w:val="22"/>
          <w:szCs w:val="22"/>
        </w:rPr>
        <w:t>a’s</w:t>
      </w:r>
      <w:proofErr w:type="gramEnd"/>
      <w:r w:rsidR="00A42688" w:rsidRPr="00FD5D49">
        <w:rPr>
          <w:rFonts w:asciiTheme="minorHAnsi" w:eastAsia="Calibri" w:hAnsiTheme="minorHAnsi" w:cstheme="minorHAnsi"/>
          <w:sz w:val="22"/>
          <w:szCs w:val="22"/>
        </w:rPr>
        <w:t xml:space="preserve"> or assumed names or other operating names of the Respondent and any local addresses and phone numbers.</w:t>
      </w:r>
    </w:p>
    <w:p w14:paraId="05AA7174" w14:textId="1AAFA799" w:rsidR="00D57E10" w:rsidRPr="00FD5D49" w:rsidRDefault="00935178" w:rsidP="00935178">
      <w:pPr>
        <w:tabs>
          <w:tab w:val="left" w:pos="720"/>
          <w:tab w:val="left" w:pos="900"/>
          <w:tab w:val="left" w:pos="1440"/>
          <w:tab w:val="left" w:pos="1620"/>
          <w:tab w:val="left" w:pos="2340"/>
        </w:tabs>
        <w:spacing w:after="240"/>
        <w:ind w:left="90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CD6FC3" w:rsidRPr="00FD5D49">
        <w:rPr>
          <w:rFonts w:asciiTheme="minorHAnsi" w:eastAsia="Calibri" w:hAnsiTheme="minorHAnsi" w:cstheme="minorHAnsi"/>
          <w:b/>
          <w:sz w:val="22"/>
          <w:szCs w:val="22"/>
        </w:rPr>
        <w:t>3.2.5.3</w:t>
      </w:r>
      <w:r w:rsidR="00CD6FC3"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Form of business entity, e.g., corporation, partnership, proprietorship, or LLC.</w:t>
      </w:r>
    </w:p>
    <w:p w14:paraId="76CF2576" w14:textId="75E0D74E" w:rsidR="00D57E10" w:rsidRPr="00FD5D49" w:rsidRDefault="00935178" w:rsidP="00935178">
      <w:pPr>
        <w:tabs>
          <w:tab w:val="left" w:pos="720"/>
          <w:tab w:val="left" w:pos="900"/>
          <w:tab w:val="left" w:pos="1440"/>
          <w:tab w:val="left" w:pos="1620"/>
          <w:tab w:val="left" w:pos="2340"/>
        </w:tabs>
        <w:spacing w:after="240"/>
        <w:ind w:left="90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CD6FC3" w:rsidRPr="00FD5D49">
        <w:rPr>
          <w:rFonts w:asciiTheme="minorHAnsi" w:eastAsia="Calibri" w:hAnsiTheme="minorHAnsi" w:cstheme="minorHAnsi"/>
          <w:b/>
          <w:sz w:val="22"/>
          <w:szCs w:val="22"/>
        </w:rPr>
        <w:t>3.2.5.4</w:t>
      </w:r>
      <w:r w:rsidR="00CD6FC3"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Copy of W-9.</w:t>
      </w:r>
    </w:p>
    <w:p w14:paraId="03DD1429" w14:textId="43239D1E" w:rsidR="00D57E10" w:rsidRPr="00FD5D49" w:rsidRDefault="00935178" w:rsidP="00935178">
      <w:pPr>
        <w:tabs>
          <w:tab w:val="left" w:pos="720"/>
          <w:tab w:val="left" w:pos="900"/>
          <w:tab w:val="left" w:pos="1440"/>
          <w:tab w:val="left" w:pos="1620"/>
          <w:tab w:val="left" w:pos="2340"/>
        </w:tabs>
        <w:spacing w:after="240"/>
        <w:ind w:left="90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CD6FC3" w:rsidRPr="00FD5D49">
        <w:rPr>
          <w:rFonts w:asciiTheme="minorHAnsi" w:eastAsia="Calibri" w:hAnsiTheme="minorHAnsi" w:cstheme="minorHAnsi"/>
          <w:b/>
          <w:sz w:val="22"/>
          <w:szCs w:val="22"/>
        </w:rPr>
        <w:t>3.2.5.5</w:t>
      </w:r>
      <w:r w:rsidR="00CD6FC3"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State of incorporation, state of formation, or state of organization.</w:t>
      </w:r>
      <w:r w:rsidR="00A42688" w:rsidRPr="00FD5D49">
        <w:rPr>
          <w:rFonts w:asciiTheme="minorHAnsi" w:eastAsia="Calibri" w:hAnsiTheme="minorHAnsi" w:cstheme="minorHAnsi"/>
          <w:sz w:val="22"/>
          <w:szCs w:val="22"/>
        </w:rPr>
        <w:tab/>
      </w:r>
    </w:p>
    <w:p w14:paraId="535B18C6" w14:textId="6007C6D9" w:rsidR="00D57E10" w:rsidRPr="00FD5D49" w:rsidRDefault="00CD6FC3" w:rsidP="00935178">
      <w:pPr>
        <w:tabs>
          <w:tab w:val="left" w:pos="720"/>
          <w:tab w:val="left" w:pos="900"/>
          <w:tab w:val="left" w:pos="1440"/>
          <w:tab w:val="left" w:pos="1620"/>
          <w:tab w:val="left" w:pos="2340"/>
        </w:tabs>
        <w:spacing w:after="240"/>
        <w:ind w:left="2340" w:hanging="90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3.2.5.6</w:t>
      </w: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The location(s) including address and telephone numbers of the offices and other facilities that relate to the Respondent’s performance under the terms of this RFP.</w:t>
      </w:r>
    </w:p>
    <w:p w14:paraId="68D24064" w14:textId="212F1681" w:rsidR="00D57E10" w:rsidRPr="00FD5D49" w:rsidRDefault="00CD6FC3" w:rsidP="00935178">
      <w:pPr>
        <w:tabs>
          <w:tab w:val="left" w:pos="720"/>
          <w:tab w:val="left" w:pos="900"/>
          <w:tab w:val="left" w:pos="1440"/>
          <w:tab w:val="left" w:pos="1620"/>
          <w:tab w:val="left" w:pos="2340"/>
        </w:tabs>
        <w:spacing w:after="240"/>
        <w:ind w:left="900" w:firstLine="54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3.2.5.7</w:t>
      </w: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Number of employees.</w:t>
      </w:r>
    </w:p>
    <w:p w14:paraId="64FD1BB6" w14:textId="6EA3AA0A" w:rsidR="00D57E10" w:rsidRPr="00FD5D49" w:rsidRDefault="00935178" w:rsidP="00935178">
      <w:pPr>
        <w:tabs>
          <w:tab w:val="left" w:pos="720"/>
          <w:tab w:val="left" w:pos="900"/>
          <w:tab w:val="left" w:pos="1440"/>
          <w:tab w:val="left" w:pos="1620"/>
          <w:tab w:val="left" w:pos="2340"/>
        </w:tabs>
        <w:spacing w:after="240"/>
        <w:ind w:left="90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CD6FC3" w:rsidRPr="00FD5D49">
        <w:rPr>
          <w:rFonts w:asciiTheme="minorHAnsi" w:eastAsia="Calibri" w:hAnsiTheme="minorHAnsi" w:cstheme="minorHAnsi"/>
          <w:b/>
          <w:sz w:val="22"/>
          <w:szCs w:val="22"/>
        </w:rPr>
        <w:t>3.2.5.8</w:t>
      </w:r>
      <w:r w:rsidR="00CD6FC3"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sz w:val="22"/>
          <w:szCs w:val="22"/>
        </w:rPr>
        <w:t>Type of business.</w:t>
      </w:r>
    </w:p>
    <w:p w14:paraId="5D1CF7B9" w14:textId="5197E39D" w:rsidR="00D57E10" w:rsidRPr="00FD5D49" w:rsidRDefault="00935178" w:rsidP="00935178">
      <w:pPr>
        <w:tabs>
          <w:tab w:val="left" w:pos="720"/>
          <w:tab w:val="left" w:pos="900"/>
          <w:tab w:val="left" w:pos="1440"/>
          <w:tab w:val="left" w:pos="1620"/>
          <w:tab w:val="left" w:pos="2340"/>
        </w:tabs>
        <w:spacing w:after="240"/>
        <w:ind w:left="2340" w:hanging="144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CD6FC3" w:rsidRPr="00FD5D49">
        <w:rPr>
          <w:rFonts w:asciiTheme="minorHAnsi" w:eastAsia="Calibri" w:hAnsiTheme="minorHAnsi" w:cstheme="minorHAnsi"/>
          <w:b/>
          <w:sz w:val="22"/>
          <w:szCs w:val="22"/>
        </w:rPr>
        <w:t>3.2.5.9</w:t>
      </w:r>
      <w:r w:rsidR="00CD6FC3"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Name, address and telephone number of the Respondent’s representative to contact regarding all contractual and technical matters concerning the Proposal.</w:t>
      </w:r>
    </w:p>
    <w:p w14:paraId="3B584F8C" w14:textId="4DA15BCD" w:rsidR="00D57E10" w:rsidRPr="00FD5D49" w:rsidRDefault="00935178" w:rsidP="00935178">
      <w:pPr>
        <w:tabs>
          <w:tab w:val="left" w:pos="720"/>
          <w:tab w:val="left" w:pos="900"/>
          <w:tab w:val="left" w:pos="1440"/>
          <w:tab w:val="left" w:pos="1620"/>
          <w:tab w:val="left" w:pos="2340"/>
        </w:tabs>
        <w:spacing w:after="240"/>
        <w:ind w:left="2340" w:hanging="144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CD6FC3" w:rsidRPr="00FD5D49">
        <w:rPr>
          <w:rFonts w:asciiTheme="minorHAnsi" w:eastAsia="Calibri" w:hAnsiTheme="minorHAnsi" w:cstheme="minorHAnsi"/>
          <w:b/>
          <w:sz w:val="22"/>
          <w:szCs w:val="22"/>
        </w:rPr>
        <w:t>3.2.5.10</w:t>
      </w:r>
      <w:r w:rsidR="00CD6FC3"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Name, contact information and qualifications of any subcontractors who will be involved with this project the Respondent proposes to use and the nature of the goods and/or services the subcontractor would perform.</w:t>
      </w:r>
    </w:p>
    <w:p w14:paraId="45F07172" w14:textId="742F4F9C" w:rsidR="00D57E10" w:rsidRPr="00FD5D49" w:rsidRDefault="00935178" w:rsidP="00935178">
      <w:pPr>
        <w:tabs>
          <w:tab w:val="left" w:pos="720"/>
          <w:tab w:val="left" w:pos="900"/>
          <w:tab w:val="left" w:pos="1440"/>
          <w:tab w:val="left" w:pos="1620"/>
          <w:tab w:val="left" w:pos="2340"/>
        </w:tabs>
        <w:spacing w:after="240"/>
        <w:ind w:left="90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CD6FC3" w:rsidRPr="00FD5D49">
        <w:rPr>
          <w:rFonts w:asciiTheme="minorHAnsi" w:eastAsia="Calibri" w:hAnsiTheme="minorHAnsi" w:cstheme="minorHAnsi"/>
          <w:b/>
          <w:sz w:val="22"/>
          <w:szCs w:val="22"/>
        </w:rPr>
        <w:t>3.2.5.11</w:t>
      </w:r>
      <w:r w:rsidR="00CD6FC3" w:rsidRPr="00FD5D49">
        <w:rPr>
          <w:rFonts w:asciiTheme="minorHAnsi" w:eastAsia="Calibri" w:hAnsiTheme="minorHAnsi" w:cstheme="minorHAnsi"/>
          <w:sz w:val="22"/>
          <w:szCs w:val="22"/>
        </w:rPr>
        <w:tab/>
      </w:r>
      <w:proofErr w:type="gramStart"/>
      <w:r w:rsidR="00A42688" w:rsidRPr="00FD5D49">
        <w:rPr>
          <w:rFonts w:asciiTheme="minorHAnsi" w:eastAsia="Calibri" w:hAnsiTheme="minorHAnsi" w:cstheme="minorHAnsi"/>
          <w:sz w:val="22"/>
          <w:szCs w:val="22"/>
        </w:rPr>
        <w:t>Respondent’s</w:t>
      </w:r>
      <w:proofErr w:type="gramEnd"/>
      <w:r w:rsidR="00A42688" w:rsidRPr="00FD5D49">
        <w:rPr>
          <w:rFonts w:asciiTheme="minorHAnsi" w:eastAsia="Calibri" w:hAnsiTheme="minorHAnsi" w:cstheme="minorHAnsi"/>
          <w:sz w:val="22"/>
          <w:szCs w:val="22"/>
        </w:rPr>
        <w:t xml:space="preserve"> accounting firm.</w:t>
      </w:r>
    </w:p>
    <w:p w14:paraId="343CF61C" w14:textId="27DA833B" w:rsidR="00D57E10" w:rsidRPr="00FD5D49" w:rsidRDefault="00935178" w:rsidP="003A7EE9">
      <w:pPr>
        <w:tabs>
          <w:tab w:val="left" w:pos="720"/>
          <w:tab w:val="left" w:pos="900"/>
          <w:tab w:val="left" w:pos="1440"/>
          <w:tab w:val="left" w:pos="1620"/>
          <w:tab w:val="left" w:pos="2340"/>
        </w:tabs>
        <w:spacing w:after="240"/>
        <w:ind w:left="2340" w:hanging="144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CD6FC3" w:rsidRPr="00FD5D49">
        <w:rPr>
          <w:rFonts w:asciiTheme="minorHAnsi" w:eastAsia="Calibri" w:hAnsiTheme="minorHAnsi" w:cstheme="minorHAnsi"/>
          <w:b/>
          <w:sz w:val="22"/>
          <w:szCs w:val="22"/>
        </w:rPr>
        <w:t>3.2.5.12</w:t>
      </w:r>
      <w:r w:rsidR="00CD6FC3"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 xml:space="preserve">Awarded Respondent will be required to register to do business in Iowa before payments </w:t>
      </w:r>
      <w:proofErr w:type="gramStart"/>
      <w:r w:rsidR="00A42688" w:rsidRPr="00FD5D49">
        <w:rPr>
          <w:rFonts w:asciiTheme="minorHAnsi" w:eastAsia="Calibri" w:hAnsiTheme="minorHAnsi" w:cstheme="minorHAnsi"/>
          <w:sz w:val="22"/>
          <w:szCs w:val="22"/>
        </w:rPr>
        <w:t>can be made</w:t>
      </w:r>
      <w:proofErr w:type="gramEnd"/>
      <w:r w:rsidR="00A42688" w:rsidRPr="00FD5D49">
        <w:rPr>
          <w:rFonts w:asciiTheme="minorHAnsi" w:eastAsia="Calibri" w:hAnsiTheme="minorHAnsi" w:cstheme="minorHAnsi"/>
          <w:sz w:val="22"/>
          <w:szCs w:val="22"/>
        </w:rPr>
        <w:t xml:space="preserve">.  </w:t>
      </w:r>
    </w:p>
    <w:p w14:paraId="21BA65E4" w14:textId="4C629C02" w:rsidR="00D57E10" w:rsidRPr="00FD5D49" w:rsidRDefault="00935178" w:rsidP="00935178">
      <w:pPr>
        <w:tabs>
          <w:tab w:val="left" w:pos="720"/>
          <w:tab w:val="left" w:pos="900"/>
          <w:tab w:val="left" w:pos="1440"/>
          <w:tab w:val="left" w:pos="1620"/>
          <w:tab w:val="left" w:pos="2340"/>
        </w:tabs>
        <w:ind w:left="900"/>
        <w:jc w:val="both"/>
        <w:rPr>
          <w:rFonts w:asciiTheme="minorHAnsi" w:eastAsia="Calibri" w:hAnsiTheme="minorHAnsi" w:cstheme="minorHAnsi"/>
          <w:strike/>
          <w:sz w:val="22"/>
          <w:szCs w:val="22"/>
        </w:rPr>
      </w:pPr>
      <w:r w:rsidRPr="00FD5D49">
        <w:rPr>
          <w:rFonts w:asciiTheme="minorHAnsi" w:eastAsia="Calibri" w:hAnsiTheme="minorHAnsi" w:cstheme="minorHAnsi"/>
          <w:b/>
          <w:sz w:val="22"/>
          <w:szCs w:val="22"/>
        </w:rPr>
        <w:lastRenderedPageBreak/>
        <w:tab/>
      </w:r>
      <w:r w:rsidR="00CD6FC3" w:rsidRPr="00FD5D49">
        <w:rPr>
          <w:rFonts w:asciiTheme="minorHAnsi" w:eastAsia="Calibri" w:hAnsiTheme="minorHAnsi" w:cstheme="minorHAnsi"/>
          <w:b/>
          <w:sz w:val="22"/>
          <w:szCs w:val="22"/>
        </w:rPr>
        <w:t>3.2.5.13</w:t>
      </w:r>
      <w:r w:rsidR="00CD6FC3"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 xml:space="preserve">For Contractor registration </w:t>
      </w:r>
      <w:proofErr w:type="gramStart"/>
      <w:r w:rsidR="00A42688" w:rsidRPr="00FD5D49">
        <w:rPr>
          <w:rFonts w:asciiTheme="minorHAnsi" w:eastAsia="Calibri" w:hAnsiTheme="minorHAnsi" w:cstheme="minorHAnsi"/>
          <w:sz w:val="22"/>
          <w:szCs w:val="22"/>
        </w:rPr>
        <w:t>documents,</w:t>
      </w:r>
      <w:proofErr w:type="gramEnd"/>
      <w:r w:rsidR="00A42688" w:rsidRPr="00FD5D49">
        <w:rPr>
          <w:rFonts w:asciiTheme="minorHAnsi" w:eastAsia="Calibri" w:hAnsiTheme="minorHAnsi" w:cstheme="minorHAnsi"/>
          <w:sz w:val="22"/>
          <w:szCs w:val="22"/>
        </w:rPr>
        <w:t xml:space="preserve"> go to: </w:t>
      </w:r>
    </w:p>
    <w:p w14:paraId="06E3ADE1" w14:textId="3F2D759B" w:rsidR="00D57E10" w:rsidRPr="00FD5D49" w:rsidRDefault="005B2C2D" w:rsidP="00FA1072">
      <w:pPr>
        <w:tabs>
          <w:tab w:val="left" w:pos="720"/>
          <w:tab w:val="left" w:pos="900"/>
          <w:tab w:val="left" w:pos="1440"/>
          <w:tab w:val="left" w:pos="1620"/>
          <w:tab w:val="left" w:pos="2340"/>
        </w:tabs>
        <w:ind w:left="900"/>
        <w:jc w:val="both"/>
        <w:rPr>
          <w:rFonts w:asciiTheme="minorHAnsi" w:eastAsia="Calibri" w:hAnsiTheme="minorHAnsi" w:cstheme="minorHAnsi"/>
          <w:color w:val="0000FF"/>
          <w:sz w:val="22"/>
          <w:szCs w:val="22"/>
          <w:u w:val="single"/>
        </w:rPr>
      </w:pPr>
      <w:r w:rsidRPr="00FD5D49">
        <w:rPr>
          <w:rFonts w:asciiTheme="minorHAnsi" w:hAnsiTheme="minorHAnsi" w:cstheme="minorHAnsi"/>
          <w:sz w:val="22"/>
          <w:szCs w:val="22"/>
        </w:rPr>
        <w:tab/>
      </w:r>
      <w:r w:rsidRPr="00FD5D49">
        <w:rPr>
          <w:rFonts w:asciiTheme="minorHAnsi" w:hAnsiTheme="minorHAnsi" w:cstheme="minorHAnsi"/>
          <w:sz w:val="22"/>
          <w:szCs w:val="22"/>
        </w:rPr>
        <w:tab/>
      </w:r>
      <w:r w:rsidRPr="00FD5D49">
        <w:rPr>
          <w:rFonts w:asciiTheme="minorHAnsi" w:hAnsiTheme="minorHAnsi" w:cstheme="minorHAnsi"/>
          <w:sz w:val="22"/>
          <w:szCs w:val="22"/>
        </w:rPr>
        <w:tab/>
      </w:r>
      <w:hyperlink r:id="rId22">
        <w:r w:rsidR="00A42688" w:rsidRPr="00FD5D49">
          <w:rPr>
            <w:rFonts w:asciiTheme="minorHAnsi" w:eastAsia="Calibri" w:hAnsiTheme="minorHAnsi" w:cstheme="minorHAnsi"/>
            <w:color w:val="0000FF"/>
            <w:sz w:val="22"/>
            <w:szCs w:val="22"/>
            <w:u w:val="single"/>
          </w:rPr>
          <w:t>https://das.iowa.gov/procurement/vendors/how-do-business</w:t>
        </w:r>
      </w:hyperlink>
    </w:p>
    <w:p w14:paraId="70B76A81" w14:textId="715F4A86" w:rsidR="00D57E10" w:rsidRPr="00FD5D49" w:rsidRDefault="005B2C2D" w:rsidP="007D0808">
      <w:pPr>
        <w:tabs>
          <w:tab w:val="left" w:pos="720"/>
          <w:tab w:val="left" w:pos="900"/>
          <w:tab w:val="left" w:pos="1440"/>
          <w:tab w:val="left" w:pos="1620"/>
          <w:tab w:val="left" w:pos="2340"/>
        </w:tabs>
        <w:ind w:left="900" w:hanging="18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3.2.6</w:t>
      </w:r>
      <w:r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b/>
          <w:sz w:val="22"/>
          <w:szCs w:val="22"/>
        </w:rPr>
        <w:t xml:space="preserve">Experience </w:t>
      </w:r>
    </w:p>
    <w:p w14:paraId="477DCADA" w14:textId="13C47B27" w:rsidR="00D57E10" w:rsidRPr="00FD5D49" w:rsidRDefault="005B2C2D" w:rsidP="00935178">
      <w:pPr>
        <w:tabs>
          <w:tab w:val="left" w:pos="720"/>
        </w:tabs>
        <w:spacing w:after="240"/>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 xml:space="preserve">The Respondent must provide the following information regarding its experience: </w:t>
      </w:r>
    </w:p>
    <w:p w14:paraId="3FDBEDEE" w14:textId="32374CB9" w:rsidR="00D57E10" w:rsidRPr="00FD5D49" w:rsidRDefault="00935178" w:rsidP="00935178">
      <w:pPr>
        <w:tabs>
          <w:tab w:val="left" w:pos="720"/>
          <w:tab w:val="left" w:pos="900"/>
          <w:tab w:val="left" w:pos="1440"/>
          <w:tab w:val="left" w:pos="1620"/>
          <w:tab w:val="left" w:pos="2340"/>
        </w:tabs>
        <w:spacing w:after="240"/>
        <w:ind w:left="90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5B2C2D" w:rsidRPr="00FD5D49">
        <w:rPr>
          <w:rFonts w:asciiTheme="minorHAnsi" w:eastAsia="Calibri" w:hAnsiTheme="minorHAnsi" w:cstheme="minorHAnsi"/>
          <w:b/>
          <w:sz w:val="22"/>
          <w:szCs w:val="22"/>
        </w:rPr>
        <w:t>3.2.6.1</w:t>
      </w:r>
      <w:r w:rsidR="005B2C2D"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Number of years in business.</w:t>
      </w:r>
    </w:p>
    <w:p w14:paraId="73438A0A" w14:textId="1FAA63FF" w:rsidR="00D57E10" w:rsidRPr="00FD5D49" w:rsidRDefault="00935178" w:rsidP="00935178">
      <w:pPr>
        <w:tabs>
          <w:tab w:val="left" w:pos="720"/>
          <w:tab w:val="left" w:pos="900"/>
          <w:tab w:val="left" w:pos="1440"/>
          <w:tab w:val="left" w:pos="1620"/>
          <w:tab w:val="left" w:pos="2340"/>
        </w:tabs>
        <w:spacing w:after="240"/>
        <w:ind w:left="2340" w:hanging="144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ab/>
      </w:r>
      <w:r w:rsidR="005B2C2D" w:rsidRPr="00FD5D49">
        <w:rPr>
          <w:rFonts w:asciiTheme="minorHAnsi" w:eastAsia="Calibri" w:hAnsiTheme="minorHAnsi" w:cstheme="minorHAnsi"/>
          <w:b/>
          <w:sz w:val="22"/>
          <w:szCs w:val="22"/>
        </w:rPr>
        <w:t>3.2.6.2</w:t>
      </w:r>
      <w:r w:rsidR="005B2C2D"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Number of years of experience with providing the types of services sought by the RFP.</w:t>
      </w:r>
    </w:p>
    <w:p w14:paraId="0113A5E3" w14:textId="0E7D1868" w:rsidR="00D57E10" w:rsidRPr="00FD5D49" w:rsidRDefault="00935178" w:rsidP="00935178">
      <w:pPr>
        <w:tabs>
          <w:tab w:val="left" w:pos="720"/>
          <w:tab w:val="left" w:pos="900"/>
          <w:tab w:val="left" w:pos="1440"/>
          <w:tab w:val="left" w:pos="1620"/>
          <w:tab w:val="left" w:pos="2340"/>
        </w:tabs>
        <w:spacing w:after="240"/>
        <w:ind w:left="2340" w:hanging="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005B2C2D" w:rsidRPr="00FD5D49">
        <w:rPr>
          <w:rFonts w:asciiTheme="minorHAnsi" w:eastAsia="Calibri" w:hAnsiTheme="minorHAnsi" w:cstheme="minorHAnsi"/>
          <w:b/>
          <w:sz w:val="22"/>
          <w:szCs w:val="22"/>
        </w:rPr>
        <w:t>3.2.6.3</w:t>
      </w:r>
      <w:r w:rsidR="005B2C2D"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The level of technical experience in providing the types of services sought by the RFP.</w:t>
      </w:r>
    </w:p>
    <w:p w14:paraId="69CF9981" w14:textId="220572A9" w:rsidR="00D57E10" w:rsidRPr="00FD5D49" w:rsidRDefault="00935178" w:rsidP="00935178">
      <w:pPr>
        <w:tabs>
          <w:tab w:val="left" w:pos="720"/>
          <w:tab w:val="left" w:pos="900"/>
          <w:tab w:val="left" w:pos="1440"/>
          <w:tab w:val="left" w:pos="1620"/>
          <w:tab w:val="left" w:pos="2340"/>
        </w:tabs>
        <w:spacing w:after="240"/>
        <w:ind w:left="2340" w:hanging="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005B2C2D" w:rsidRPr="00FD5D49">
        <w:rPr>
          <w:rFonts w:asciiTheme="minorHAnsi" w:eastAsia="Calibri" w:hAnsiTheme="minorHAnsi" w:cstheme="minorHAnsi"/>
          <w:b/>
          <w:sz w:val="22"/>
          <w:szCs w:val="22"/>
        </w:rPr>
        <w:t>3.2.6.4</w:t>
      </w:r>
      <w:r w:rsidR="005B2C2D"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A list of all goods and/or services similar to those sought by this RFP that the Respondent has provided to other businesses or governmental entities.</w:t>
      </w:r>
    </w:p>
    <w:p w14:paraId="5C40D1DD" w14:textId="34F1079E" w:rsidR="00D57E10" w:rsidRPr="00FD5D49" w:rsidRDefault="00935178" w:rsidP="00935178">
      <w:pPr>
        <w:tabs>
          <w:tab w:val="left" w:pos="720"/>
          <w:tab w:val="left" w:pos="900"/>
          <w:tab w:val="left" w:pos="1440"/>
          <w:tab w:val="left" w:pos="1620"/>
          <w:tab w:val="left" w:pos="2340"/>
        </w:tabs>
        <w:ind w:left="2340" w:hanging="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005B2C2D" w:rsidRPr="00FD5D49">
        <w:rPr>
          <w:rFonts w:asciiTheme="minorHAnsi" w:eastAsia="Calibri" w:hAnsiTheme="minorHAnsi" w:cstheme="minorHAnsi"/>
          <w:b/>
          <w:sz w:val="22"/>
          <w:szCs w:val="22"/>
        </w:rPr>
        <w:t>3.2.6.5</w:t>
      </w:r>
      <w:r w:rsidR="005B2C2D" w:rsidRPr="00FD5D49">
        <w:rPr>
          <w:rFonts w:asciiTheme="minorHAnsi" w:eastAsia="Calibri" w:hAnsiTheme="minorHAnsi" w:cstheme="minorHAnsi"/>
          <w:sz w:val="22"/>
          <w:szCs w:val="22"/>
        </w:rPr>
        <w:tab/>
      </w:r>
      <w:r w:rsidR="002E0B88" w:rsidRPr="00FD5D49">
        <w:rPr>
          <w:rFonts w:asciiTheme="minorHAnsi" w:eastAsia="Calibri" w:hAnsiTheme="minorHAnsi" w:cstheme="minorHAnsi"/>
          <w:sz w:val="22"/>
          <w:szCs w:val="22"/>
        </w:rPr>
        <w:t xml:space="preserve">Contact information for </w:t>
      </w:r>
      <w:r w:rsidR="00A42688" w:rsidRPr="00FD5D49">
        <w:rPr>
          <w:rFonts w:asciiTheme="minorHAnsi" w:eastAsia="Calibri" w:hAnsiTheme="minorHAnsi" w:cstheme="minorHAnsi"/>
          <w:sz w:val="22"/>
          <w:szCs w:val="22"/>
        </w:rPr>
        <w:t xml:space="preserve">three (3) previous or current customers or clients knowledgeable of the Respondent’s performance in </w:t>
      </w:r>
      <w:r w:rsidR="002E0B88" w:rsidRPr="00FD5D49">
        <w:rPr>
          <w:rFonts w:asciiTheme="minorHAnsi" w:eastAsia="Calibri" w:hAnsiTheme="minorHAnsi" w:cstheme="minorHAnsi"/>
          <w:sz w:val="22"/>
          <w:szCs w:val="22"/>
        </w:rPr>
        <w:t xml:space="preserve">providing </w:t>
      </w:r>
      <w:r w:rsidR="002E0B88" w:rsidRPr="00FD5D49">
        <w:rPr>
          <w:rFonts w:asciiTheme="minorHAnsi" w:hAnsiTheme="minorHAnsi" w:cstheme="minorHAnsi"/>
          <w:bCs/>
          <w:sz w:val="22"/>
          <w:szCs w:val="22"/>
        </w:rPr>
        <w:t xml:space="preserve">similar service requirements to those of the issuing </w:t>
      </w:r>
      <w:r w:rsidR="00021D8B" w:rsidRPr="00FD5D49">
        <w:rPr>
          <w:rFonts w:asciiTheme="minorHAnsi" w:hAnsiTheme="minorHAnsi" w:cstheme="minorHAnsi"/>
          <w:bCs/>
          <w:sz w:val="22"/>
          <w:szCs w:val="22"/>
        </w:rPr>
        <w:t>A</w:t>
      </w:r>
      <w:r w:rsidR="002E0B88" w:rsidRPr="00FD5D49">
        <w:rPr>
          <w:rFonts w:asciiTheme="minorHAnsi" w:hAnsiTheme="minorHAnsi" w:cstheme="minorHAnsi"/>
          <w:bCs/>
          <w:sz w:val="22"/>
          <w:szCs w:val="22"/>
        </w:rPr>
        <w:t xml:space="preserve">gency.  Provide </w:t>
      </w:r>
      <w:r w:rsidR="00A42688" w:rsidRPr="00FD5D49">
        <w:rPr>
          <w:rFonts w:asciiTheme="minorHAnsi" w:eastAsia="Calibri" w:hAnsiTheme="minorHAnsi" w:cstheme="minorHAnsi"/>
          <w:sz w:val="22"/>
          <w:szCs w:val="22"/>
        </w:rPr>
        <w:t xml:space="preserve">a contact person and telephone number for each reference. </w:t>
      </w:r>
    </w:p>
    <w:p w14:paraId="3DBFF516" w14:textId="77777777" w:rsidR="00D57E10" w:rsidRPr="00FD5D49" w:rsidRDefault="00D57E10">
      <w:pPr>
        <w:tabs>
          <w:tab w:val="left" w:pos="-720"/>
          <w:tab w:val="left" w:pos="1440"/>
          <w:tab w:val="left" w:pos="2430"/>
        </w:tabs>
        <w:jc w:val="both"/>
        <w:rPr>
          <w:rFonts w:asciiTheme="minorHAnsi" w:eastAsia="Calibri" w:hAnsiTheme="minorHAnsi" w:cstheme="minorHAnsi"/>
          <w:sz w:val="22"/>
          <w:szCs w:val="22"/>
        </w:rPr>
      </w:pPr>
    </w:p>
    <w:p w14:paraId="7895755A" w14:textId="718CC21C" w:rsidR="00AC7A4A" w:rsidRPr="00FD5D49" w:rsidRDefault="005B2C2D" w:rsidP="00AC7A4A">
      <w:pPr>
        <w:tabs>
          <w:tab w:val="left" w:pos="720"/>
        </w:tabs>
        <w:ind w:left="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3.2.7</w:t>
      </w:r>
      <w:r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b/>
          <w:sz w:val="22"/>
          <w:szCs w:val="22"/>
        </w:rPr>
        <w:t xml:space="preserve">Termination, Litigation, and Debarment </w:t>
      </w:r>
    </w:p>
    <w:p w14:paraId="48E67C89" w14:textId="429C1319" w:rsidR="00D57E10" w:rsidRPr="00FD5D49" w:rsidRDefault="007C3C4E" w:rsidP="00AC7A4A">
      <w:pPr>
        <w:tabs>
          <w:tab w:val="left" w:pos="720"/>
        </w:tabs>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The Respondent must provide the following information for the past five (5) years:</w:t>
      </w:r>
    </w:p>
    <w:p w14:paraId="4D446E22" w14:textId="3094EFEE" w:rsidR="00D57E10" w:rsidRPr="00FD5D49" w:rsidRDefault="007C3C4E" w:rsidP="007C3C4E">
      <w:pPr>
        <w:tabs>
          <w:tab w:val="left" w:pos="720"/>
          <w:tab w:val="left" w:pos="900"/>
          <w:tab w:val="left" w:pos="1440"/>
          <w:tab w:val="left" w:pos="1620"/>
          <w:tab w:val="left" w:pos="2340"/>
        </w:tabs>
        <w:spacing w:after="240"/>
        <w:ind w:left="2160" w:hanging="216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Pr="00FD5D49">
        <w:rPr>
          <w:rFonts w:asciiTheme="minorHAnsi" w:eastAsia="Calibri" w:hAnsiTheme="minorHAnsi" w:cstheme="minorHAnsi"/>
          <w:sz w:val="22"/>
          <w:szCs w:val="22"/>
        </w:rPr>
        <w:tab/>
      </w:r>
      <w:r w:rsidRPr="00FD5D49">
        <w:rPr>
          <w:rFonts w:asciiTheme="minorHAnsi" w:eastAsia="Calibri" w:hAnsiTheme="minorHAnsi" w:cstheme="minorHAnsi"/>
          <w:sz w:val="22"/>
          <w:szCs w:val="22"/>
        </w:rPr>
        <w:tab/>
      </w:r>
      <w:r w:rsidRPr="00FD5D49">
        <w:rPr>
          <w:rFonts w:asciiTheme="minorHAnsi" w:eastAsia="Calibri" w:hAnsiTheme="minorHAnsi" w:cstheme="minorHAnsi"/>
          <w:b/>
          <w:sz w:val="22"/>
          <w:szCs w:val="22"/>
        </w:rPr>
        <w:t>3.2.</w:t>
      </w:r>
      <w:r w:rsidR="006622DD" w:rsidRPr="00FD5D49">
        <w:rPr>
          <w:rFonts w:asciiTheme="minorHAnsi" w:eastAsia="Calibri" w:hAnsiTheme="minorHAnsi" w:cstheme="minorHAnsi"/>
          <w:b/>
          <w:sz w:val="22"/>
          <w:szCs w:val="22"/>
        </w:rPr>
        <w:t>7</w:t>
      </w:r>
      <w:r w:rsidRPr="00FD5D49">
        <w:rPr>
          <w:rFonts w:asciiTheme="minorHAnsi" w:eastAsia="Calibri" w:hAnsiTheme="minorHAnsi" w:cstheme="minorHAnsi"/>
          <w:b/>
          <w:sz w:val="22"/>
          <w:szCs w:val="22"/>
        </w:rPr>
        <w:t>.1</w:t>
      </w: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Has the Respondent had a contract for goods and/or services terminated for any reason?  If so, provide full details regarding the termination.</w:t>
      </w:r>
    </w:p>
    <w:p w14:paraId="5541EA70" w14:textId="3EB3B8CE" w:rsidR="00D57E10" w:rsidRPr="00FD5D49" w:rsidRDefault="007C3C4E" w:rsidP="007C3C4E">
      <w:pPr>
        <w:tabs>
          <w:tab w:val="left" w:pos="720"/>
          <w:tab w:val="left" w:pos="900"/>
          <w:tab w:val="left" w:pos="1440"/>
          <w:tab w:val="left" w:pos="1620"/>
          <w:tab w:val="left" w:pos="2340"/>
        </w:tabs>
        <w:spacing w:after="240"/>
        <w:ind w:left="2160" w:hanging="126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Pr="00FD5D49">
        <w:rPr>
          <w:rFonts w:asciiTheme="minorHAnsi" w:eastAsia="Calibri" w:hAnsiTheme="minorHAnsi" w:cstheme="minorHAnsi"/>
          <w:b/>
          <w:sz w:val="22"/>
          <w:szCs w:val="22"/>
        </w:rPr>
        <w:t>3.2.</w:t>
      </w:r>
      <w:r w:rsidR="006622DD" w:rsidRPr="00FD5D49">
        <w:rPr>
          <w:rFonts w:asciiTheme="minorHAnsi" w:eastAsia="Calibri" w:hAnsiTheme="minorHAnsi" w:cstheme="minorHAnsi"/>
          <w:b/>
          <w:sz w:val="22"/>
          <w:szCs w:val="22"/>
        </w:rPr>
        <w:t>7</w:t>
      </w:r>
      <w:r w:rsidRPr="00FD5D49">
        <w:rPr>
          <w:rFonts w:asciiTheme="minorHAnsi" w:eastAsia="Calibri" w:hAnsiTheme="minorHAnsi" w:cstheme="minorHAnsi"/>
          <w:b/>
          <w:sz w:val="22"/>
          <w:szCs w:val="22"/>
        </w:rPr>
        <w:t>.2</w:t>
      </w: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 xml:space="preserve">Describe any damages or penalties assessed against or dispute resolution settlements entered into by Respondent under any existing or past contracts for goods and/or services.  Provide full details regarding the circumstances, including dollar amount of damages, penalties and settlement payments. </w:t>
      </w:r>
    </w:p>
    <w:p w14:paraId="5CCBAD97" w14:textId="030F612B" w:rsidR="00D57E10" w:rsidRPr="00FD5D49" w:rsidRDefault="007C3C4E" w:rsidP="007C3C4E">
      <w:pPr>
        <w:tabs>
          <w:tab w:val="left" w:pos="720"/>
          <w:tab w:val="left" w:pos="900"/>
          <w:tab w:val="left" w:pos="1440"/>
          <w:tab w:val="left" w:pos="1620"/>
          <w:tab w:val="left" w:pos="2340"/>
        </w:tabs>
        <w:spacing w:after="240"/>
        <w:ind w:left="2160" w:hanging="126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Pr="00FD5D49">
        <w:rPr>
          <w:rFonts w:asciiTheme="minorHAnsi" w:eastAsia="Calibri" w:hAnsiTheme="minorHAnsi" w:cstheme="minorHAnsi"/>
          <w:b/>
          <w:sz w:val="22"/>
          <w:szCs w:val="22"/>
        </w:rPr>
        <w:t>3.2.</w:t>
      </w:r>
      <w:r w:rsidR="006622DD" w:rsidRPr="00FD5D49">
        <w:rPr>
          <w:rFonts w:asciiTheme="minorHAnsi" w:eastAsia="Calibri" w:hAnsiTheme="minorHAnsi" w:cstheme="minorHAnsi"/>
          <w:b/>
          <w:sz w:val="22"/>
          <w:szCs w:val="22"/>
        </w:rPr>
        <w:t>7</w:t>
      </w:r>
      <w:r w:rsidRPr="00FD5D49">
        <w:rPr>
          <w:rFonts w:asciiTheme="minorHAnsi" w:eastAsia="Calibri" w:hAnsiTheme="minorHAnsi" w:cstheme="minorHAnsi"/>
          <w:b/>
          <w:sz w:val="22"/>
          <w:szCs w:val="22"/>
        </w:rPr>
        <w:t>.3</w:t>
      </w: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Describe any order, judgment or decree of any Federal or State authority barring, suspending or otherwise limiting the right of the Respondent to engage in any business, practice or activity.</w:t>
      </w:r>
    </w:p>
    <w:p w14:paraId="0CCF7112" w14:textId="57A1C74A" w:rsidR="00D57E10" w:rsidRPr="00FD5D49" w:rsidRDefault="007C3C4E" w:rsidP="007C3C4E">
      <w:pPr>
        <w:tabs>
          <w:tab w:val="left" w:pos="720"/>
          <w:tab w:val="left" w:pos="900"/>
          <w:tab w:val="left" w:pos="1440"/>
          <w:tab w:val="left" w:pos="1620"/>
          <w:tab w:val="left" w:pos="2340"/>
        </w:tabs>
        <w:spacing w:after="240"/>
        <w:ind w:left="2160" w:hanging="126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Pr="00FD5D49">
        <w:rPr>
          <w:rFonts w:asciiTheme="minorHAnsi" w:eastAsia="Calibri" w:hAnsiTheme="minorHAnsi" w:cstheme="minorHAnsi"/>
          <w:b/>
          <w:sz w:val="22"/>
          <w:szCs w:val="22"/>
        </w:rPr>
        <w:t>3.2.</w:t>
      </w:r>
      <w:r w:rsidR="006622DD" w:rsidRPr="00FD5D49">
        <w:rPr>
          <w:rFonts w:asciiTheme="minorHAnsi" w:eastAsia="Calibri" w:hAnsiTheme="minorHAnsi" w:cstheme="minorHAnsi"/>
          <w:b/>
          <w:sz w:val="22"/>
          <w:szCs w:val="22"/>
        </w:rPr>
        <w:t xml:space="preserve">7 </w:t>
      </w:r>
      <w:r w:rsidRPr="00FD5D49">
        <w:rPr>
          <w:rFonts w:asciiTheme="minorHAnsi" w:eastAsia="Calibri" w:hAnsiTheme="minorHAnsi" w:cstheme="minorHAnsi"/>
          <w:b/>
          <w:sz w:val="22"/>
          <w:szCs w:val="22"/>
        </w:rPr>
        <w:t>4</w:t>
      </w: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 xml:space="preserve">A list and summary of all litigation or threatened litigation, administrative or regulatory proceedings, or similar matters to which the Respondent or its officers have been a party. </w:t>
      </w:r>
    </w:p>
    <w:p w14:paraId="0D3172A5" w14:textId="636AA89E" w:rsidR="00FD5D49" w:rsidRPr="00FD5D49" w:rsidRDefault="007C3C4E" w:rsidP="007C3C4E">
      <w:pPr>
        <w:tabs>
          <w:tab w:val="left" w:pos="720"/>
          <w:tab w:val="left" w:pos="900"/>
          <w:tab w:val="left" w:pos="1440"/>
          <w:tab w:val="left" w:pos="1620"/>
          <w:tab w:val="left" w:pos="2340"/>
        </w:tabs>
        <w:ind w:left="2160" w:hanging="126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ab/>
      </w:r>
      <w:r w:rsidRPr="00FD5D49">
        <w:rPr>
          <w:rFonts w:asciiTheme="minorHAnsi" w:eastAsia="Calibri" w:hAnsiTheme="minorHAnsi" w:cstheme="minorHAnsi"/>
          <w:b/>
          <w:sz w:val="22"/>
          <w:szCs w:val="22"/>
        </w:rPr>
        <w:t>3.2.</w:t>
      </w:r>
      <w:r w:rsidR="006622DD" w:rsidRPr="00FD5D49">
        <w:rPr>
          <w:rFonts w:asciiTheme="minorHAnsi" w:eastAsia="Calibri" w:hAnsiTheme="minorHAnsi" w:cstheme="minorHAnsi"/>
          <w:b/>
          <w:sz w:val="22"/>
          <w:szCs w:val="22"/>
        </w:rPr>
        <w:t>7</w:t>
      </w:r>
      <w:r w:rsidRPr="00FD5D49">
        <w:rPr>
          <w:rFonts w:asciiTheme="minorHAnsi" w:eastAsia="Calibri" w:hAnsiTheme="minorHAnsi" w:cstheme="minorHAnsi"/>
          <w:b/>
          <w:sz w:val="22"/>
          <w:szCs w:val="22"/>
        </w:rPr>
        <w:t>.5</w:t>
      </w:r>
      <w:r w:rsidRPr="00FD5D49">
        <w:rPr>
          <w:rFonts w:asciiTheme="minorHAnsi" w:eastAsia="Calibri" w:hAnsiTheme="minorHAnsi" w:cstheme="minorHAnsi"/>
          <w:sz w:val="22"/>
          <w:szCs w:val="22"/>
        </w:rPr>
        <w:tab/>
      </w:r>
      <w:r w:rsidR="00A42688" w:rsidRPr="00FD5D49">
        <w:rPr>
          <w:rFonts w:asciiTheme="minorHAnsi" w:eastAsia="Calibri" w:hAnsiTheme="minorHAnsi" w:cstheme="minorHAnsi"/>
          <w:sz w:val="22"/>
          <w:szCs w:val="22"/>
        </w:rPr>
        <w:t>Any irregularities discovered in any of the accounts maintained by the Respondent on behalf of others.  Describe the circumstances and disposition of the irregularities.  Failure to disclose these matters may result in rejection of the Proposal or termination of any subsequent Contract. The above disclosures are a continuing requirement of the Respondent. Respondent shall provide written notification to the Agency of any such matter commencing or occurring after submission of a Proposal, and with respect to the successful Respondent, following execution of the Contract.</w:t>
      </w:r>
    </w:p>
    <w:p w14:paraId="0DD39F80" w14:textId="77777777" w:rsidR="00FD5D49" w:rsidRPr="00FD5D49" w:rsidRDefault="00FD5D49">
      <w:pPr>
        <w:rPr>
          <w:rFonts w:asciiTheme="minorHAnsi" w:eastAsia="Calibri" w:hAnsiTheme="minorHAnsi" w:cstheme="minorHAnsi"/>
          <w:sz w:val="22"/>
          <w:szCs w:val="22"/>
        </w:rPr>
      </w:pPr>
      <w:r w:rsidRPr="00FD5D49">
        <w:rPr>
          <w:rFonts w:asciiTheme="minorHAnsi" w:eastAsia="Calibri" w:hAnsiTheme="minorHAnsi" w:cstheme="minorHAnsi"/>
          <w:sz w:val="22"/>
          <w:szCs w:val="22"/>
        </w:rPr>
        <w:br w:type="page"/>
      </w:r>
    </w:p>
    <w:p w14:paraId="702DBD8F" w14:textId="728CC061" w:rsidR="00D57E10" w:rsidRPr="00FD5D49" w:rsidRDefault="006622DD" w:rsidP="007C3C4E">
      <w:pPr>
        <w:tabs>
          <w:tab w:val="left" w:pos="720"/>
        </w:tabs>
        <w:ind w:left="1440" w:hanging="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lastRenderedPageBreak/>
        <w:t>3.2.8</w:t>
      </w:r>
      <w:r w:rsidR="007C3C4E"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b/>
          <w:sz w:val="22"/>
          <w:szCs w:val="22"/>
        </w:rPr>
        <w:t xml:space="preserve">Criminal History and Background Investigation </w:t>
      </w:r>
    </w:p>
    <w:p w14:paraId="25CE09AB" w14:textId="53D17D31" w:rsidR="00D57E10" w:rsidRPr="00FD5D49" w:rsidRDefault="00A42688" w:rsidP="007C3C4E">
      <w:pPr>
        <w:tabs>
          <w:tab w:val="left" w:pos="720"/>
        </w:tabs>
        <w:ind w:left="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Respondent hereby explicitly authorizes the Agency to conduct criminal history and/or other background investigation(s) of the Respondent, its officers, directors, shareholders, partners and managerial and supervisory personnel who will be involved in the performance of the Contract.</w:t>
      </w:r>
    </w:p>
    <w:p w14:paraId="6C559C31" w14:textId="77777777" w:rsidR="00D57E10" w:rsidRPr="00FD5D49" w:rsidRDefault="00D57E10">
      <w:pPr>
        <w:tabs>
          <w:tab w:val="left" w:pos="1440"/>
          <w:tab w:val="left" w:pos="1620"/>
        </w:tabs>
        <w:jc w:val="both"/>
        <w:rPr>
          <w:rFonts w:asciiTheme="minorHAnsi" w:eastAsia="Calibri" w:hAnsiTheme="minorHAnsi" w:cstheme="minorHAnsi"/>
          <w:b/>
          <w:sz w:val="22"/>
          <w:szCs w:val="22"/>
        </w:rPr>
      </w:pPr>
    </w:p>
    <w:p w14:paraId="2B55F10C" w14:textId="55449FED" w:rsidR="00D57E10" w:rsidRPr="00FD5D49" w:rsidRDefault="006622DD">
      <w:pPr>
        <w:tabs>
          <w:tab w:val="left" w:pos="720"/>
        </w:tabs>
        <w:ind w:left="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3.2.9</w:t>
      </w:r>
      <w:r w:rsidR="007C3C4E"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b/>
          <w:sz w:val="22"/>
          <w:szCs w:val="22"/>
        </w:rPr>
        <w:t>Acceptance of Terms and Conditions</w:t>
      </w:r>
    </w:p>
    <w:p w14:paraId="1B0D2CE8" w14:textId="0703362D" w:rsidR="00D57E10" w:rsidRPr="00FD5D49" w:rsidRDefault="00A42688" w:rsidP="007C3C4E">
      <w:pPr>
        <w:tabs>
          <w:tab w:val="left" w:pos="720"/>
        </w:tabs>
        <w:ind w:left="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By submitting a Proposal, Respondent acknowledges its acceptance of the terms and conditions of the RFP and the General Terms and Conditions without change except as otherwise expressly stated in its Proposal. If the Respondent takes exception to a provision, it must identify it by page and section number, state the reason for the exception, and set forth in its Proposal the specific RFP or General Terms and Conditions language it proposes to include in place of the provision. If Respondent’s exceptions or responses materially alter the RFP, or if the Respondent submits its own terms and conditions or otherwise fails to follow the process described herein, the Agency may reject the Proposal, in its sole discretion. </w:t>
      </w:r>
    </w:p>
    <w:p w14:paraId="63808810" w14:textId="77777777" w:rsidR="00D57E10" w:rsidRPr="00FD5D49" w:rsidRDefault="00D57E10">
      <w:pPr>
        <w:tabs>
          <w:tab w:val="left" w:pos="720"/>
        </w:tabs>
        <w:ind w:left="720"/>
        <w:jc w:val="both"/>
        <w:rPr>
          <w:rFonts w:asciiTheme="minorHAnsi" w:eastAsia="Calibri" w:hAnsiTheme="minorHAnsi" w:cstheme="minorHAnsi"/>
          <w:b/>
          <w:sz w:val="22"/>
          <w:szCs w:val="22"/>
        </w:rPr>
      </w:pPr>
    </w:p>
    <w:p w14:paraId="0FCA987C" w14:textId="1EB000FC" w:rsidR="00D57E10" w:rsidRPr="00FD5D49" w:rsidRDefault="007C3C4E">
      <w:pPr>
        <w:tabs>
          <w:tab w:val="left" w:pos="720"/>
        </w:tabs>
        <w:ind w:left="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3.2.1</w:t>
      </w:r>
      <w:r w:rsidR="006622DD" w:rsidRPr="00FD5D49">
        <w:rPr>
          <w:rFonts w:asciiTheme="minorHAnsi" w:eastAsia="Calibri" w:hAnsiTheme="minorHAnsi" w:cstheme="minorHAnsi"/>
          <w:b/>
          <w:sz w:val="22"/>
          <w:szCs w:val="22"/>
        </w:rPr>
        <w:t>0</w:t>
      </w:r>
      <w:r w:rsidRPr="00FD5D49">
        <w:rPr>
          <w:rFonts w:asciiTheme="minorHAnsi" w:eastAsia="Calibri" w:hAnsiTheme="minorHAnsi" w:cstheme="minorHAnsi"/>
          <w:b/>
          <w:sz w:val="22"/>
          <w:szCs w:val="22"/>
        </w:rPr>
        <w:tab/>
      </w:r>
      <w:r w:rsidR="00A42688" w:rsidRPr="00FD5D49">
        <w:rPr>
          <w:rFonts w:asciiTheme="minorHAnsi" w:eastAsia="Calibri" w:hAnsiTheme="minorHAnsi" w:cstheme="minorHAnsi"/>
          <w:b/>
          <w:sz w:val="22"/>
          <w:szCs w:val="22"/>
        </w:rPr>
        <w:t>Mandatory Specifications</w:t>
      </w:r>
    </w:p>
    <w:p w14:paraId="6A4884A4" w14:textId="058F91E8" w:rsidR="00D57E10" w:rsidRPr="00FD5D49" w:rsidRDefault="00A42688" w:rsidP="007C3C4E">
      <w:pPr>
        <w:tabs>
          <w:tab w:val="left" w:pos="720"/>
        </w:tabs>
        <w:ind w:left="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Respondent shall answer whether or not it will comply with each specification in Section </w:t>
      </w:r>
      <w:r w:rsidR="007C3C4E" w:rsidRPr="00FD5D49">
        <w:rPr>
          <w:rFonts w:asciiTheme="minorHAnsi" w:eastAsia="Calibri" w:hAnsiTheme="minorHAnsi" w:cstheme="minorHAnsi"/>
          <w:sz w:val="22"/>
          <w:szCs w:val="22"/>
        </w:rPr>
        <w:t>5</w:t>
      </w:r>
      <w:r w:rsidRPr="00FD5D49">
        <w:rPr>
          <w:rFonts w:asciiTheme="minorHAnsi" w:eastAsia="Calibri" w:hAnsiTheme="minorHAnsi" w:cstheme="minorHAnsi"/>
          <w:sz w:val="22"/>
          <w:szCs w:val="22"/>
        </w:rPr>
        <w:t xml:space="preserve"> of the RFP. Where the context requires more than a yes or no answer or the specific specifications so indicates, Respondent shall explain how it will comply with the specification.  Merely repeating the Section </w:t>
      </w:r>
      <w:r w:rsidR="007C3C4E" w:rsidRPr="00FD5D49">
        <w:rPr>
          <w:rFonts w:asciiTheme="minorHAnsi" w:eastAsia="Calibri" w:hAnsiTheme="minorHAnsi" w:cstheme="minorHAnsi"/>
          <w:sz w:val="22"/>
          <w:szCs w:val="22"/>
        </w:rPr>
        <w:t>5</w:t>
      </w:r>
      <w:r w:rsidRPr="00FD5D49">
        <w:rPr>
          <w:rFonts w:asciiTheme="minorHAnsi" w:eastAsia="Calibri" w:hAnsiTheme="minorHAnsi" w:cstheme="minorHAnsi"/>
          <w:sz w:val="22"/>
          <w:szCs w:val="22"/>
        </w:rPr>
        <w:t xml:space="preserve"> specifications </w:t>
      </w:r>
      <w:proofErr w:type="gramStart"/>
      <w:r w:rsidRPr="00FD5D49">
        <w:rPr>
          <w:rFonts w:asciiTheme="minorHAnsi" w:eastAsia="Calibri" w:hAnsiTheme="minorHAnsi" w:cstheme="minorHAnsi"/>
          <w:sz w:val="22"/>
          <w:szCs w:val="22"/>
        </w:rPr>
        <w:t>may be considered</w:t>
      </w:r>
      <w:proofErr w:type="gramEnd"/>
      <w:r w:rsidRPr="00FD5D49">
        <w:rPr>
          <w:rFonts w:asciiTheme="minorHAnsi" w:eastAsia="Calibri" w:hAnsiTheme="minorHAnsi" w:cstheme="minorHAnsi"/>
          <w:sz w:val="22"/>
          <w:szCs w:val="22"/>
        </w:rPr>
        <w:t xml:space="preserve">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p>
    <w:p w14:paraId="7B157F3C" w14:textId="77777777" w:rsidR="00D57E10" w:rsidRPr="00FD5D49" w:rsidRDefault="00D57E10">
      <w:pPr>
        <w:tabs>
          <w:tab w:val="left" w:pos="720"/>
        </w:tabs>
        <w:jc w:val="both"/>
        <w:rPr>
          <w:rFonts w:asciiTheme="minorHAnsi" w:eastAsia="Calibri" w:hAnsiTheme="minorHAnsi" w:cstheme="minorHAnsi"/>
          <w:sz w:val="22"/>
          <w:szCs w:val="22"/>
        </w:rPr>
      </w:pPr>
    </w:p>
    <w:p w14:paraId="54FA9849" w14:textId="10ABB101" w:rsidR="00D57E10" w:rsidRPr="00FD5D49" w:rsidRDefault="00A42688">
      <w:pPr>
        <w:numPr>
          <w:ilvl w:val="1"/>
          <w:numId w:val="3"/>
        </w:numPr>
        <w:tabs>
          <w:tab w:val="left" w:pos="720"/>
          <w:tab w:val="left" w:pos="1440"/>
          <w:tab w:val="left" w:pos="1620"/>
        </w:tabs>
        <w:ind w:hanging="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Cost Proposal</w:t>
      </w:r>
    </w:p>
    <w:p w14:paraId="6B22B6C2" w14:textId="70817162" w:rsidR="00307839" w:rsidRPr="00FD5D49" w:rsidRDefault="00A42688" w:rsidP="000850FD">
      <w:pPr>
        <w:tabs>
          <w:tab w:val="left" w:pos="720"/>
        </w:tabs>
        <w:ind w:left="144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Respondent shall provide its Cost Proposal in a separate file for the proposed goods and/or services.  All prices </w:t>
      </w:r>
      <w:proofErr w:type="gramStart"/>
      <w:r w:rsidRPr="00FD5D49">
        <w:rPr>
          <w:rFonts w:asciiTheme="minorHAnsi" w:eastAsia="Calibri" w:hAnsiTheme="minorHAnsi" w:cstheme="minorHAnsi"/>
          <w:sz w:val="22"/>
          <w:szCs w:val="22"/>
        </w:rPr>
        <w:t>are quoted</w:t>
      </w:r>
      <w:proofErr w:type="gramEnd"/>
      <w:r w:rsidRPr="00FD5D49">
        <w:rPr>
          <w:rFonts w:asciiTheme="minorHAnsi" w:eastAsia="Calibri" w:hAnsiTheme="minorHAnsi" w:cstheme="minorHAnsi"/>
          <w:sz w:val="22"/>
          <w:szCs w:val="22"/>
        </w:rPr>
        <w:t xml:space="preserve"> pursuant to the terms and conditions of this RFP. Respondent’s Cost Proposal shall include an all-inclusive, itemized, total cost in U.S. Dollars (including all travel, expenses, etc. in prices) for the proposed services. All pricing to be FOB Destination, freight cost, and all expenses included; and based on Net 60 Days Payment Terms.  </w:t>
      </w:r>
    </w:p>
    <w:p w14:paraId="124B3AFB" w14:textId="77777777" w:rsidR="00D57E10" w:rsidRPr="00FD5D49" w:rsidRDefault="00D57E10">
      <w:pPr>
        <w:rPr>
          <w:rFonts w:asciiTheme="minorHAnsi" w:eastAsia="Calibri" w:hAnsiTheme="minorHAnsi" w:cstheme="minorHAnsi"/>
          <w:sz w:val="22"/>
          <w:szCs w:val="22"/>
        </w:rPr>
      </w:pPr>
    </w:p>
    <w:p w14:paraId="6B225A91" w14:textId="77777777" w:rsidR="00D57E10" w:rsidRPr="00FD5D49" w:rsidRDefault="00A42688">
      <w:pPr>
        <w:numPr>
          <w:ilvl w:val="2"/>
          <w:numId w:val="3"/>
        </w:numPr>
        <w:tabs>
          <w:tab w:val="left" w:pos="1620"/>
        </w:tabs>
        <w:ind w:left="1620" w:hanging="90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Respondent Discounts</w:t>
      </w:r>
    </w:p>
    <w:p w14:paraId="1FF94D09" w14:textId="77777777" w:rsidR="00D57E10" w:rsidRPr="00FD5D49" w:rsidRDefault="00A42688">
      <w:pPr>
        <w:tabs>
          <w:tab w:val="left" w:pos="1620"/>
        </w:tabs>
        <w:ind w:left="16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Respondents shall state in their Cost Proposals whether they offer any payment discounts, including but not limited </w:t>
      </w:r>
      <w:proofErr w:type="gramStart"/>
      <w:r w:rsidRPr="00FD5D49">
        <w:rPr>
          <w:rFonts w:asciiTheme="minorHAnsi" w:eastAsia="Calibri" w:hAnsiTheme="minorHAnsi" w:cstheme="minorHAnsi"/>
          <w:sz w:val="22"/>
          <w:szCs w:val="22"/>
        </w:rPr>
        <w:t>to</w:t>
      </w:r>
      <w:proofErr w:type="gramEnd"/>
      <w:r w:rsidRPr="00FD5D49">
        <w:rPr>
          <w:rFonts w:asciiTheme="minorHAnsi" w:eastAsia="Calibri" w:hAnsiTheme="minorHAnsi" w:cstheme="minorHAnsi"/>
          <w:sz w:val="22"/>
          <w:szCs w:val="22"/>
        </w:rPr>
        <w:t>:</w:t>
      </w:r>
    </w:p>
    <w:p w14:paraId="3A0D1C86" w14:textId="77777777" w:rsidR="00D57E10" w:rsidRPr="00FD5D49" w:rsidRDefault="00D57E10">
      <w:pPr>
        <w:ind w:left="810" w:hanging="810"/>
        <w:rPr>
          <w:rFonts w:asciiTheme="minorHAnsi" w:eastAsia="Calibri" w:hAnsiTheme="minorHAnsi" w:cstheme="minorHAnsi"/>
          <w:sz w:val="22"/>
          <w:szCs w:val="22"/>
        </w:rPr>
      </w:pPr>
    </w:p>
    <w:p w14:paraId="240C1ABF" w14:textId="77777777" w:rsidR="00D57E10" w:rsidRPr="00FD5D49" w:rsidRDefault="00A42688">
      <w:pPr>
        <w:numPr>
          <w:ilvl w:val="3"/>
          <w:numId w:val="3"/>
        </w:numPr>
        <w:tabs>
          <w:tab w:val="left" w:pos="1620"/>
        </w:tabs>
        <w:ind w:left="2520" w:hanging="90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 xml:space="preserve">Prompt Payment Discount </w:t>
      </w:r>
    </w:p>
    <w:p w14:paraId="7F6AD199" w14:textId="77777777" w:rsidR="00D57E10" w:rsidRPr="00FD5D49" w:rsidRDefault="00A42688">
      <w:pPr>
        <w:tabs>
          <w:tab w:val="left" w:pos="1620"/>
        </w:tabs>
        <w:ind w:left="25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The State can agree to pay in less than </w:t>
      </w:r>
      <w:proofErr w:type="gramStart"/>
      <w:r w:rsidRPr="00FD5D49">
        <w:rPr>
          <w:rFonts w:asciiTheme="minorHAnsi" w:eastAsia="Calibri" w:hAnsiTheme="minorHAnsi" w:cstheme="minorHAnsi"/>
          <w:sz w:val="22"/>
          <w:szCs w:val="22"/>
        </w:rPr>
        <w:t>sixty (60) days</w:t>
      </w:r>
      <w:proofErr w:type="gramEnd"/>
      <w:r w:rsidRPr="00FD5D49">
        <w:rPr>
          <w:rFonts w:asciiTheme="minorHAnsi" w:eastAsia="Calibri" w:hAnsiTheme="minorHAnsi" w:cstheme="minorHAnsi"/>
          <w:sz w:val="22"/>
          <w:szCs w:val="22"/>
        </w:rPr>
        <w:t xml:space="preserve"> if an incentive for earlier payment is offered.</w:t>
      </w:r>
    </w:p>
    <w:p w14:paraId="3FF7CDF9" w14:textId="77777777" w:rsidR="00D57E10" w:rsidRPr="00FD5D49" w:rsidRDefault="00A42688">
      <w:pPr>
        <w:ind w:left="810" w:hanging="810"/>
        <w:rPr>
          <w:rFonts w:asciiTheme="minorHAnsi" w:eastAsia="Calibri" w:hAnsiTheme="minorHAnsi" w:cstheme="minorHAnsi"/>
          <w:sz w:val="22"/>
          <w:szCs w:val="22"/>
        </w:rPr>
      </w:pPr>
      <w:r w:rsidRPr="00FD5D49">
        <w:rPr>
          <w:rFonts w:asciiTheme="minorHAnsi" w:eastAsia="Calibri" w:hAnsiTheme="minorHAnsi" w:cstheme="minorHAnsi"/>
          <w:sz w:val="22"/>
          <w:szCs w:val="22"/>
        </w:rPr>
        <w:tab/>
      </w:r>
    </w:p>
    <w:p w14:paraId="20A598CF" w14:textId="77777777" w:rsidR="00D57E10" w:rsidRPr="00FD5D49" w:rsidRDefault="00A42688">
      <w:pPr>
        <w:numPr>
          <w:ilvl w:val="3"/>
          <w:numId w:val="3"/>
        </w:numPr>
        <w:tabs>
          <w:tab w:val="left" w:pos="1620"/>
        </w:tabs>
        <w:ind w:left="2520" w:hanging="90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Cash Discount</w:t>
      </w:r>
    </w:p>
    <w:p w14:paraId="0BE3FE64" w14:textId="77777777" w:rsidR="00D57E10" w:rsidRPr="00FD5D49" w:rsidRDefault="00A42688">
      <w:pPr>
        <w:tabs>
          <w:tab w:val="left" w:pos="1620"/>
        </w:tabs>
        <w:ind w:left="25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The State may consider cash discounts when scoring Cost Proposals.</w:t>
      </w:r>
    </w:p>
    <w:p w14:paraId="3AE4EFB3" w14:textId="77777777" w:rsidR="00D57E10" w:rsidRPr="00FD5D49" w:rsidRDefault="00A42688">
      <w:pPr>
        <w:rPr>
          <w:rFonts w:asciiTheme="minorHAnsi" w:eastAsia="Calibri" w:hAnsiTheme="minorHAnsi" w:cstheme="minorHAnsi"/>
          <w:b/>
          <w:sz w:val="22"/>
          <w:szCs w:val="22"/>
        </w:rPr>
      </w:pPr>
      <w:r w:rsidRPr="00FD5D49">
        <w:rPr>
          <w:rFonts w:asciiTheme="minorHAnsi" w:hAnsiTheme="minorHAnsi" w:cstheme="minorHAnsi"/>
          <w:sz w:val="22"/>
          <w:szCs w:val="22"/>
        </w:rPr>
        <w:br w:type="page"/>
      </w:r>
    </w:p>
    <w:p w14:paraId="7BCC6C15" w14:textId="04635224" w:rsidR="00D57E10" w:rsidRPr="00FD5D49" w:rsidRDefault="00A42688">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Theme="minorHAnsi" w:eastAsia="Calibri" w:hAnsiTheme="minorHAnsi" w:cstheme="minorHAnsi"/>
        </w:rPr>
      </w:pPr>
      <w:r w:rsidRPr="00FD5D49">
        <w:rPr>
          <w:rFonts w:asciiTheme="minorHAnsi" w:eastAsia="Calibri" w:hAnsiTheme="minorHAnsi" w:cstheme="minorHAnsi"/>
        </w:rPr>
        <w:lastRenderedPageBreak/>
        <w:t xml:space="preserve">SECTION 4             </w:t>
      </w:r>
      <w:r w:rsidR="00240661" w:rsidRPr="00FD5D49">
        <w:rPr>
          <w:rFonts w:asciiTheme="minorHAnsi" w:eastAsia="Calibri" w:hAnsiTheme="minorHAnsi" w:cstheme="minorHAnsi"/>
        </w:rPr>
        <w:t>SCOPE OF WORK</w:t>
      </w:r>
    </w:p>
    <w:p w14:paraId="6C5B5B76" w14:textId="77777777" w:rsidR="00D57E10" w:rsidRPr="00FD5D49" w:rsidRDefault="00D57E10">
      <w:pPr>
        <w:pBdr>
          <w:top w:val="nil"/>
          <w:left w:val="nil"/>
          <w:bottom w:val="nil"/>
          <w:right w:val="nil"/>
          <w:between w:val="nil"/>
        </w:pBdr>
        <w:tabs>
          <w:tab w:val="left" w:pos="720"/>
        </w:tabs>
        <w:ind w:left="720"/>
        <w:jc w:val="both"/>
        <w:rPr>
          <w:rFonts w:asciiTheme="minorHAnsi" w:eastAsia="Calibri" w:hAnsiTheme="minorHAnsi" w:cstheme="minorHAnsi"/>
          <w:color w:val="000000"/>
          <w:sz w:val="22"/>
          <w:szCs w:val="22"/>
          <w:u w:val="single"/>
        </w:rPr>
      </w:pPr>
    </w:p>
    <w:p w14:paraId="3D3A320C" w14:textId="77777777" w:rsidR="00867B18" w:rsidRPr="00FD5D49" w:rsidRDefault="00867B18" w:rsidP="00867B18">
      <w:pPr>
        <w:rPr>
          <w:rFonts w:asciiTheme="minorHAnsi" w:eastAsia="Times New Roman" w:hAnsiTheme="minorHAnsi" w:cstheme="minorHAnsi"/>
          <w:sz w:val="22"/>
          <w:szCs w:val="22"/>
        </w:rPr>
      </w:pPr>
      <w:r w:rsidRPr="00FD5D49">
        <w:rPr>
          <w:rFonts w:asciiTheme="minorHAnsi" w:eastAsia="Times New Roman" w:hAnsiTheme="minorHAnsi" w:cstheme="minorHAnsi"/>
          <w:b/>
          <w:bCs/>
          <w:color w:val="000000"/>
          <w:sz w:val="22"/>
          <w:szCs w:val="22"/>
        </w:rPr>
        <w:t>Overview</w:t>
      </w:r>
    </w:p>
    <w:p w14:paraId="7C9EB9DE" w14:textId="77777777" w:rsidR="00867B18" w:rsidRPr="00FD5D49" w:rsidRDefault="00867B18" w:rsidP="00867B18">
      <w:pPr>
        <w:rPr>
          <w:rFonts w:asciiTheme="minorHAnsi" w:eastAsia="Times New Roman" w:hAnsiTheme="minorHAnsi" w:cstheme="minorHAnsi"/>
          <w:sz w:val="22"/>
          <w:szCs w:val="22"/>
        </w:rPr>
      </w:pPr>
      <w:r w:rsidRPr="00FD5D49">
        <w:rPr>
          <w:rFonts w:asciiTheme="minorHAnsi" w:eastAsia="Times New Roman" w:hAnsiTheme="minorHAnsi" w:cstheme="minorHAnsi"/>
          <w:color w:val="000000"/>
          <w:sz w:val="22"/>
          <w:szCs w:val="22"/>
        </w:rPr>
        <w:t xml:space="preserve">The successful Respondent shall provide the services to the State in accordance with the requirements as provided in this Scope of Work. </w:t>
      </w:r>
    </w:p>
    <w:p w14:paraId="37829478" w14:textId="7A7B6025" w:rsidR="00867B18" w:rsidRPr="00FD5D49" w:rsidRDefault="00867B18" w:rsidP="00867B18">
      <w:pPr>
        <w:tabs>
          <w:tab w:val="left" w:pos="720"/>
          <w:tab w:val="left" w:pos="1440"/>
          <w:tab w:val="left" w:pos="1620"/>
        </w:tabs>
        <w:ind w:left="720"/>
        <w:jc w:val="both"/>
        <w:rPr>
          <w:rFonts w:asciiTheme="minorHAnsi" w:eastAsia="Calibri" w:hAnsiTheme="minorHAnsi" w:cstheme="minorHAnsi"/>
          <w:b/>
          <w:sz w:val="22"/>
          <w:szCs w:val="22"/>
          <w:highlight w:val="green"/>
        </w:rPr>
      </w:pPr>
    </w:p>
    <w:p w14:paraId="46AA0D4E" w14:textId="44A225AA" w:rsidR="00867B18" w:rsidRPr="00FD5D49" w:rsidRDefault="00240661" w:rsidP="00867B18">
      <w:pPr>
        <w:numPr>
          <w:ilvl w:val="1"/>
          <w:numId w:val="15"/>
        </w:numPr>
        <w:tabs>
          <w:tab w:val="left" w:pos="720"/>
          <w:tab w:val="left" w:pos="1440"/>
          <w:tab w:val="left" w:pos="1620"/>
        </w:tabs>
        <w:ind w:hanging="720"/>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Description of Desired Services</w:t>
      </w:r>
      <w:r w:rsidR="00867B18" w:rsidRPr="00FD5D49">
        <w:rPr>
          <w:rFonts w:asciiTheme="minorHAnsi" w:eastAsia="Calibri" w:hAnsiTheme="minorHAnsi" w:cstheme="minorHAnsi"/>
          <w:b/>
          <w:sz w:val="22"/>
          <w:szCs w:val="22"/>
        </w:rPr>
        <w:t>/</w:t>
      </w:r>
      <w:r w:rsidR="00867B18" w:rsidRPr="00FD5D49">
        <w:rPr>
          <w:rFonts w:asciiTheme="minorHAnsi" w:hAnsiTheme="minorHAnsi" w:cstheme="minorHAnsi"/>
          <w:b/>
          <w:sz w:val="22"/>
          <w:szCs w:val="22"/>
        </w:rPr>
        <w:t>General Specifications</w:t>
      </w:r>
    </w:p>
    <w:p w14:paraId="634D5925" w14:textId="4E07DCA3" w:rsidR="00821BB2" w:rsidRPr="00FD5D49" w:rsidRDefault="00821BB2" w:rsidP="00821BB2">
      <w:pPr>
        <w:ind w:left="720"/>
        <w:rPr>
          <w:rFonts w:asciiTheme="minorHAnsi" w:hAnsiTheme="minorHAnsi" w:cstheme="minorHAnsi"/>
          <w:sz w:val="22"/>
          <w:szCs w:val="22"/>
        </w:rPr>
      </w:pPr>
      <w:r w:rsidRPr="00FD5D49">
        <w:rPr>
          <w:rFonts w:asciiTheme="minorHAnsi" w:eastAsia="Calibri" w:hAnsiTheme="minorHAnsi" w:cstheme="minorHAnsi"/>
          <w:sz w:val="22"/>
          <w:szCs w:val="22"/>
        </w:rPr>
        <w:t xml:space="preserve">The Iowa Racing and Gaming Commission is seeking </w:t>
      </w:r>
      <w:r w:rsidRPr="00FD5D49">
        <w:rPr>
          <w:rFonts w:asciiTheme="minorHAnsi" w:hAnsiTheme="minorHAnsi" w:cstheme="minorHAnsi"/>
          <w:sz w:val="22"/>
          <w:szCs w:val="22"/>
        </w:rPr>
        <w:t>proposals from Racing Medication and Testing Consortium (RMTC) Certified Laboratories to perform blood</w:t>
      </w:r>
      <w:r w:rsidR="002F2ED1" w:rsidRPr="00FD5D49">
        <w:rPr>
          <w:rFonts w:asciiTheme="minorHAnsi" w:hAnsiTheme="minorHAnsi" w:cstheme="minorHAnsi"/>
          <w:sz w:val="22"/>
          <w:szCs w:val="22"/>
        </w:rPr>
        <w:t>,</w:t>
      </w:r>
      <w:r w:rsidRPr="00FD5D49">
        <w:rPr>
          <w:rFonts w:asciiTheme="minorHAnsi" w:hAnsiTheme="minorHAnsi" w:cstheme="minorHAnsi"/>
          <w:sz w:val="22"/>
          <w:szCs w:val="22"/>
        </w:rPr>
        <w:t xml:space="preserve"> urine</w:t>
      </w:r>
      <w:r w:rsidR="002F2ED1" w:rsidRPr="00FD5D49">
        <w:rPr>
          <w:rFonts w:asciiTheme="minorHAnsi" w:hAnsiTheme="minorHAnsi" w:cstheme="minorHAnsi"/>
          <w:sz w:val="22"/>
          <w:szCs w:val="22"/>
        </w:rPr>
        <w:t>, hair, and other (i.e. residue in syringes or bottles or feed, etc</w:t>
      </w:r>
      <w:r w:rsidR="00776EB5" w:rsidRPr="00FD5D49">
        <w:rPr>
          <w:rFonts w:asciiTheme="minorHAnsi" w:hAnsiTheme="minorHAnsi" w:cstheme="minorHAnsi"/>
          <w:sz w:val="22"/>
          <w:szCs w:val="22"/>
        </w:rPr>
        <w:t>.</w:t>
      </w:r>
      <w:r w:rsidR="002F2ED1" w:rsidRPr="00FD5D49">
        <w:rPr>
          <w:rFonts w:asciiTheme="minorHAnsi" w:hAnsiTheme="minorHAnsi" w:cstheme="minorHAnsi"/>
          <w:sz w:val="22"/>
          <w:szCs w:val="22"/>
        </w:rPr>
        <w:t>)</w:t>
      </w:r>
      <w:r w:rsidRPr="00FD5D49">
        <w:rPr>
          <w:rFonts w:asciiTheme="minorHAnsi" w:hAnsiTheme="minorHAnsi" w:cstheme="minorHAnsi"/>
          <w:sz w:val="22"/>
          <w:szCs w:val="22"/>
        </w:rPr>
        <w:t xml:space="preserve"> testing submitted from the horse racetrack licensed by the Commission.   </w:t>
      </w:r>
    </w:p>
    <w:p w14:paraId="7D790011" w14:textId="77777777" w:rsidR="00821BB2" w:rsidRPr="00FD5D49" w:rsidRDefault="00821BB2" w:rsidP="00821BB2">
      <w:pPr>
        <w:pBdr>
          <w:top w:val="nil"/>
          <w:left w:val="nil"/>
          <w:bottom w:val="nil"/>
          <w:right w:val="nil"/>
          <w:between w:val="nil"/>
        </w:pBdr>
        <w:ind w:left="720"/>
        <w:rPr>
          <w:rFonts w:asciiTheme="minorHAnsi" w:eastAsia="Calibri" w:hAnsiTheme="minorHAnsi" w:cstheme="minorHAnsi"/>
          <w:sz w:val="22"/>
          <w:szCs w:val="22"/>
        </w:rPr>
      </w:pPr>
    </w:p>
    <w:p w14:paraId="207823F0" w14:textId="198B3D33" w:rsidR="00821BB2" w:rsidRPr="00FD5D49" w:rsidRDefault="00821BB2" w:rsidP="00884971">
      <w:pPr>
        <w:ind w:left="1440" w:hanging="720"/>
        <w:jc w:val="both"/>
        <w:rPr>
          <w:rFonts w:asciiTheme="minorHAnsi" w:hAnsiTheme="minorHAnsi" w:cstheme="minorHAnsi"/>
          <w:sz w:val="22"/>
          <w:szCs w:val="22"/>
        </w:rPr>
      </w:pPr>
      <w:r w:rsidRPr="00FD5D49">
        <w:rPr>
          <w:rFonts w:asciiTheme="minorHAnsi" w:eastAsia="Calibri" w:hAnsiTheme="minorHAnsi" w:cstheme="minorHAnsi"/>
          <w:b/>
          <w:sz w:val="22"/>
          <w:szCs w:val="22"/>
        </w:rPr>
        <w:t>4.1.1</w:t>
      </w:r>
      <w:r w:rsidRPr="00FD5D49">
        <w:rPr>
          <w:rFonts w:asciiTheme="minorHAnsi" w:eastAsia="Calibri" w:hAnsiTheme="minorHAnsi" w:cstheme="minorHAnsi"/>
          <w:sz w:val="22"/>
          <w:szCs w:val="22"/>
        </w:rPr>
        <w:tab/>
      </w:r>
      <w:r w:rsidRPr="00FD5D49">
        <w:rPr>
          <w:rFonts w:asciiTheme="minorHAnsi" w:hAnsiTheme="minorHAnsi" w:cstheme="minorHAnsi"/>
          <w:sz w:val="22"/>
          <w:szCs w:val="22"/>
        </w:rPr>
        <w:t xml:space="preserve">The Contractor </w:t>
      </w:r>
      <w:r w:rsidR="00201C7D" w:rsidRPr="00FD5D49">
        <w:rPr>
          <w:rFonts w:asciiTheme="minorHAnsi" w:hAnsiTheme="minorHAnsi" w:cstheme="minorHAnsi"/>
          <w:sz w:val="22"/>
          <w:szCs w:val="22"/>
        </w:rPr>
        <w:t>will be r</w:t>
      </w:r>
      <w:r w:rsidRPr="00FD5D49">
        <w:rPr>
          <w:rFonts w:asciiTheme="minorHAnsi" w:hAnsiTheme="minorHAnsi" w:cstheme="minorHAnsi"/>
          <w:sz w:val="22"/>
          <w:szCs w:val="22"/>
        </w:rPr>
        <w:t>esponsible for perform</w:t>
      </w:r>
      <w:r w:rsidR="00201C7D" w:rsidRPr="00FD5D49">
        <w:rPr>
          <w:rFonts w:asciiTheme="minorHAnsi" w:hAnsiTheme="minorHAnsi" w:cstheme="minorHAnsi"/>
          <w:sz w:val="22"/>
          <w:szCs w:val="22"/>
        </w:rPr>
        <w:t>ing blood</w:t>
      </w:r>
      <w:r w:rsidR="002F2ED1" w:rsidRPr="00FD5D49">
        <w:rPr>
          <w:rFonts w:asciiTheme="minorHAnsi" w:hAnsiTheme="minorHAnsi" w:cstheme="minorHAnsi"/>
          <w:sz w:val="22"/>
          <w:szCs w:val="22"/>
        </w:rPr>
        <w:t>,</w:t>
      </w:r>
      <w:r w:rsidR="00201C7D" w:rsidRPr="00FD5D49">
        <w:rPr>
          <w:rFonts w:asciiTheme="minorHAnsi" w:hAnsiTheme="minorHAnsi" w:cstheme="minorHAnsi"/>
          <w:sz w:val="22"/>
          <w:szCs w:val="22"/>
        </w:rPr>
        <w:t xml:space="preserve"> urine</w:t>
      </w:r>
      <w:r w:rsidR="002F2ED1" w:rsidRPr="00FD5D49">
        <w:rPr>
          <w:rFonts w:asciiTheme="minorHAnsi" w:hAnsiTheme="minorHAnsi" w:cstheme="minorHAnsi"/>
          <w:sz w:val="22"/>
          <w:szCs w:val="22"/>
        </w:rPr>
        <w:t>, and hair</w:t>
      </w:r>
      <w:r w:rsidR="00201C7D" w:rsidRPr="00FD5D49">
        <w:rPr>
          <w:rFonts w:asciiTheme="minorHAnsi" w:hAnsiTheme="minorHAnsi" w:cstheme="minorHAnsi"/>
          <w:sz w:val="22"/>
          <w:szCs w:val="22"/>
        </w:rPr>
        <w:t xml:space="preserve"> </w:t>
      </w:r>
      <w:r w:rsidRPr="00FD5D49">
        <w:rPr>
          <w:rFonts w:asciiTheme="minorHAnsi" w:hAnsiTheme="minorHAnsi" w:cstheme="minorHAnsi"/>
          <w:sz w:val="22"/>
          <w:szCs w:val="22"/>
        </w:rPr>
        <w:t>tests and analyses of the samples as needed to ascertain whether they contain amounts of foreign substances prohibited by the Commission.  The majority of testing will be for quarter horses, but may include some thoroughbreds.</w:t>
      </w:r>
    </w:p>
    <w:p w14:paraId="2E848553" w14:textId="77777777" w:rsidR="00821BB2" w:rsidRPr="00FD5D49" w:rsidRDefault="00821BB2" w:rsidP="00821BB2">
      <w:pPr>
        <w:pBdr>
          <w:top w:val="nil"/>
          <w:left w:val="nil"/>
          <w:bottom w:val="nil"/>
          <w:right w:val="nil"/>
          <w:between w:val="nil"/>
        </w:pBdr>
        <w:ind w:left="720"/>
        <w:rPr>
          <w:rFonts w:asciiTheme="minorHAnsi" w:eastAsia="Calibri" w:hAnsiTheme="minorHAnsi" w:cstheme="minorHAnsi"/>
          <w:sz w:val="22"/>
          <w:szCs w:val="22"/>
        </w:rPr>
      </w:pPr>
    </w:p>
    <w:p w14:paraId="5FBB2990" w14:textId="4EE560B9" w:rsidR="00201C7D" w:rsidRPr="00FD5D49" w:rsidRDefault="00201C7D" w:rsidP="00201C7D">
      <w:pPr>
        <w:pBdr>
          <w:top w:val="nil"/>
          <w:left w:val="nil"/>
          <w:bottom w:val="nil"/>
          <w:right w:val="nil"/>
          <w:between w:val="nil"/>
        </w:pBdr>
        <w:rPr>
          <w:rFonts w:asciiTheme="minorHAnsi" w:eastAsia="Calibri" w:hAnsiTheme="minorHAnsi" w:cstheme="minorHAnsi"/>
          <w:b/>
          <w:sz w:val="22"/>
          <w:szCs w:val="22"/>
        </w:rPr>
      </w:pPr>
      <w:r w:rsidRPr="00FD5D49">
        <w:rPr>
          <w:rFonts w:asciiTheme="minorHAnsi" w:eastAsia="Calibri" w:hAnsiTheme="minorHAnsi" w:cstheme="minorHAnsi"/>
          <w:b/>
          <w:sz w:val="22"/>
          <w:szCs w:val="22"/>
        </w:rPr>
        <w:t xml:space="preserve">4.2 </w:t>
      </w:r>
      <w:r w:rsidRPr="00FD5D49">
        <w:rPr>
          <w:rFonts w:asciiTheme="minorHAnsi" w:eastAsia="Calibri" w:hAnsiTheme="minorHAnsi" w:cstheme="minorHAnsi"/>
          <w:b/>
          <w:sz w:val="22"/>
          <w:szCs w:val="22"/>
        </w:rPr>
        <w:tab/>
        <w:t>Laboratory Facilities</w:t>
      </w:r>
    </w:p>
    <w:p w14:paraId="3A0F08C2" w14:textId="3634A713" w:rsidR="00821BB2" w:rsidRPr="00FD5D49" w:rsidRDefault="00867B18" w:rsidP="00884971">
      <w:pPr>
        <w:pBdr>
          <w:top w:val="nil"/>
          <w:left w:val="nil"/>
          <w:bottom w:val="nil"/>
          <w:right w:val="nil"/>
          <w:between w:val="nil"/>
        </w:pBdr>
        <w:ind w:left="720"/>
        <w:jc w:val="both"/>
        <w:rPr>
          <w:rFonts w:asciiTheme="minorHAnsi" w:eastAsia="Calibri" w:hAnsiTheme="minorHAnsi" w:cstheme="minorHAnsi"/>
          <w:color w:val="000000"/>
          <w:sz w:val="22"/>
          <w:szCs w:val="22"/>
        </w:rPr>
      </w:pPr>
      <w:r w:rsidRPr="00FD5D49">
        <w:rPr>
          <w:rFonts w:asciiTheme="minorHAnsi" w:eastAsia="Calibri" w:hAnsiTheme="minorHAnsi" w:cstheme="minorHAnsi"/>
          <w:sz w:val="22"/>
          <w:szCs w:val="22"/>
        </w:rPr>
        <w:t xml:space="preserve">Contractor is responsible for </w:t>
      </w:r>
      <w:r w:rsidR="00821BB2" w:rsidRPr="00FD5D49">
        <w:rPr>
          <w:rFonts w:asciiTheme="minorHAnsi" w:eastAsia="Calibri" w:hAnsiTheme="minorHAnsi" w:cstheme="minorHAnsi"/>
          <w:color w:val="000000"/>
          <w:sz w:val="22"/>
          <w:szCs w:val="22"/>
        </w:rPr>
        <w:t>providing a facility that is secure from access by unauthorized individuals.</w:t>
      </w:r>
    </w:p>
    <w:p w14:paraId="6CB3EEAC" w14:textId="77777777" w:rsidR="00821BB2" w:rsidRPr="00FD5D49" w:rsidRDefault="00821BB2" w:rsidP="00821BB2">
      <w:pPr>
        <w:pBdr>
          <w:top w:val="nil"/>
          <w:left w:val="nil"/>
          <w:bottom w:val="nil"/>
          <w:right w:val="nil"/>
          <w:between w:val="nil"/>
        </w:pBdr>
        <w:ind w:left="720"/>
        <w:rPr>
          <w:rFonts w:asciiTheme="minorHAnsi" w:eastAsia="Calibri" w:hAnsiTheme="minorHAnsi" w:cstheme="minorHAnsi"/>
          <w:color w:val="000000"/>
          <w:sz w:val="22"/>
          <w:szCs w:val="22"/>
        </w:rPr>
      </w:pPr>
    </w:p>
    <w:p w14:paraId="1B80F0E5" w14:textId="10DE1482" w:rsidR="00821BB2" w:rsidRPr="00FD5D49" w:rsidRDefault="00821BB2" w:rsidP="00884971">
      <w:pPr>
        <w:pBdr>
          <w:top w:val="nil"/>
          <w:left w:val="nil"/>
          <w:bottom w:val="nil"/>
          <w:right w:val="nil"/>
          <w:between w:val="nil"/>
        </w:pBdr>
        <w:ind w:left="1440" w:hanging="720"/>
        <w:jc w:val="both"/>
        <w:rPr>
          <w:rFonts w:asciiTheme="minorHAnsi" w:eastAsia="Calibri" w:hAnsiTheme="minorHAnsi" w:cstheme="minorHAnsi"/>
          <w:color w:val="000000"/>
          <w:sz w:val="22"/>
          <w:szCs w:val="22"/>
        </w:rPr>
      </w:pPr>
      <w:r w:rsidRPr="00FD5D49">
        <w:rPr>
          <w:rFonts w:asciiTheme="minorHAnsi" w:eastAsia="Calibri" w:hAnsiTheme="minorHAnsi" w:cstheme="minorHAnsi"/>
          <w:b/>
          <w:color w:val="000000"/>
          <w:sz w:val="22"/>
          <w:szCs w:val="22"/>
        </w:rPr>
        <w:t>4.</w:t>
      </w:r>
      <w:r w:rsidR="00776EB5" w:rsidRPr="00FD5D49">
        <w:rPr>
          <w:rFonts w:asciiTheme="minorHAnsi" w:eastAsia="Calibri" w:hAnsiTheme="minorHAnsi" w:cstheme="minorHAnsi"/>
          <w:b/>
          <w:color w:val="000000"/>
          <w:sz w:val="22"/>
          <w:szCs w:val="22"/>
        </w:rPr>
        <w:t>2.</w:t>
      </w:r>
      <w:r w:rsidRPr="00FD5D49">
        <w:rPr>
          <w:rFonts w:asciiTheme="minorHAnsi" w:eastAsia="Calibri" w:hAnsiTheme="minorHAnsi" w:cstheme="minorHAnsi"/>
          <w:b/>
          <w:color w:val="000000"/>
          <w:sz w:val="22"/>
          <w:szCs w:val="22"/>
        </w:rPr>
        <w:t>1</w:t>
      </w:r>
      <w:r w:rsidRPr="00FD5D49">
        <w:rPr>
          <w:rFonts w:asciiTheme="minorHAnsi" w:eastAsia="Calibri" w:hAnsiTheme="minorHAnsi" w:cstheme="minorHAnsi"/>
          <w:color w:val="000000"/>
          <w:sz w:val="22"/>
          <w:szCs w:val="22"/>
        </w:rPr>
        <w:tab/>
        <w:t xml:space="preserve">Contractor is responsible for ensuring that </w:t>
      </w:r>
      <w:proofErr w:type="gramStart"/>
      <w:r w:rsidRPr="00FD5D49">
        <w:rPr>
          <w:rFonts w:asciiTheme="minorHAnsi" w:eastAsia="Calibri" w:hAnsiTheme="minorHAnsi" w:cstheme="minorHAnsi"/>
          <w:color w:val="000000"/>
          <w:sz w:val="22"/>
          <w:szCs w:val="22"/>
        </w:rPr>
        <w:t>sample handling</w:t>
      </w:r>
      <w:proofErr w:type="gramEnd"/>
      <w:r w:rsidRPr="00FD5D49">
        <w:rPr>
          <w:rFonts w:asciiTheme="minorHAnsi" w:eastAsia="Calibri" w:hAnsiTheme="minorHAnsi" w:cstheme="minorHAnsi"/>
          <w:color w:val="000000"/>
          <w:sz w:val="22"/>
          <w:szCs w:val="22"/>
        </w:rPr>
        <w:t xml:space="preserve"> areas are user-specific and accessible only by manual key or electronic/digitized device.  </w:t>
      </w:r>
    </w:p>
    <w:p w14:paraId="04C209C6" w14:textId="77777777" w:rsidR="006622DD" w:rsidRPr="00FD5D49" w:rsidRDefault="006622DD" w:rsidP="006622DD">
      <w:pPr>
        <w:autoSpaceDE w:val="0"/>
        <w:autoSpaceDN w:val="0"/>
        <w:adjustRightInd w:val="0"/>
        <w:ind w:left="720"/>
        <w:jc w:val="both"/>
        <w:rPr>
          <w:rFonts w:asciiTheme="minorHAnsi" w:eastAsia="Calibri" w:hAnsiTheme="minorHAnsi" w:cstheme="minorHAnsi"/>
          <w:sz w:val="22"/>
          <w:szCs w:val="22"/>
        </w:rPr>
      </w:pPr>
    </w:p>
    <w:p w14:paraId="4185A82B" w14:textId="40E00AB2" w:rsidR="00821BB2" w:rsidRPr="00FD5D49" w:rsidRDefault="00821BB2" w:rsidP="00884971">
      <w:pPr>
        <w:pBdr>
          <w:top w:val="nil"/>
          <w:left w:val="nil"/>
          <w:bottom w:val="nil"/>
          <w:right w:val="nil"/>
          <w:between w:val="nil"/>
        </w:pBdr>
        <w:ind w:left="1440" w:hanging="720"/>
        <w:jc w:val="both"/>
        <w:rPr>
          <w:rFonts w:asciiTheme="minorHAnsi" w:eastAsia="Calibri" w:hAnsiTheme="minorHAnsi" w:cstheme="minorHAnsi"/>
          <w:color w:val="000000"/>
          <w:sz w:val="22"/>
          <w:szCs w:val="22"/>
        </w:rPr>
      </w:pPr>
      <w:r w:rsidRPr="00FD5D49">
        <w:rPr>
          <w:rFonts w:asciiTheme="minorHAnsi" w:eastAsia="Calibri" w:hAnsiTheme="minorHAnsi" w:cstheme="minorHAnsi"/>
          <w:b/>
          <w:sz w:val="22"/>
          <w:szCs w:val="22"/>
        </w:rPr>
        <w:t>4.</w:t>
      </w:r>
      <w:r w:rsidR="00776EB5" w:rsidRPr="00FD5D49">
        <w:rPr>
          <w:rFonts w:asciiTheme="minorHAnsi" w:eastAsia="Calibri" w:hAnsiTheme="minorHAnsi" w:cstheme="minorHAnsi"/>
          <w:b/>
          <w:sz w:val="22"/>
          <w:szCs w:val="22"/>
        </w:rPr>
        <w:t>2</w:t>
      </w:r>
      <w:r w:rsidRPr="00FD5D49">
        <w:rPr>
          <w:rFonts w:asciiTheme="minorHAnsi" w:eastAsia="Calibri" w:hAnsiTheme="minorHAnsi" w:cstheme="minorHAnsi"/>
          <w:b/>
          <w:sz w:val="22"/>
          <w:szCs w:val="22"/>
        </w:rPr>
        <w:t>.</w:t>
      </w:r>
      <w:r w:rsidR="00776EB5" w:rsidRPr="00FD5D49">
        <w:rPr>
          <w:rFonts w:asciiTheme="minorHAnsi" w:eastAsia="Calibri" w:hAnsiTheme="minorHAnsi" w:cstheme="minorHAnsi"/>
          <w:b/>
          <w:sz w:val="22"/>
          <w:szCs w:val="22"/>
        </w:rPr>
        <w:t>2</w:t>
      </w:r>
      <w:r w:rsidR="00A47959" w:rsidRPr="00FD5D49">
        <w:rPr>
          <w:rFonts w:asciiTheme="minorHAnsi" w:eastAsia="Calibri" w:hAnsiTheme="minorHAnsi" w:cstheme="minorHAnsi"/>
          <w:b/>
          <w:sz w:val="22"/>
          <w:szCs w:val="22"/>
        </w:rPr>
        <w:tab/>
      </w:r>
      <w:r w:rsidRPr="00FD5D49">
        <w:rPr>
          <w:rFonts w:asciiTheme="minorHAnsi" w:eastAsia="Calibri" w:hAnsiTheme="minorHAnsi" w:cstheme="minorHAnsi"/>
          <w:color w:val="000000"/>
          <w:sz w:val="22"/>
          <w:szCs w:val="22"/>
        </w:rPr>
        <w:t xml:space="preserve">Contractor is responsible for affirming that the laboratory facility has a power-failure notification system and an alternative power source to prevent compromise of samples in the event of a power outage.  </w:t>
      </w:r>
    </w:p>
    <w:p w14:paraId="6F5D9ADE" w14:textId="77777777" w:rsidR="006622DD" w:rsidRPr="00FD5D49" w:rsidRDefault="006622DD" w:rsidP="006622DD">
      <w:pPr>
        <w:autoSpaceDE w:val="0"/>
        <w:autoSpaceDN w:val="0"/>
        <w:adjustRightInd w:val="0"/>
        <w:ind w:left="1440" w:hanging="720"/>
        <w:jc w:val="both"/>
        <w:rPr>
          <w:rFonts w:asciiTheme="minorHAnsi" w:eastAsia="Calibri" w:hAnsiTheme="minorHAnsi" w:cstheme="minorHAnsi"/>
          <w:sz w:val="22"/>
          <w:szCs w:val="22"/>
        </w:rPr>
      </w:pPr>
    </w:p>
    <w:p w14:paraId="7354F77C" w14:textId="0B71A949" w:rsidR="0084713F" w:rsidRPr="00FD5D49" w:rsidRDefault="00867B18" w:rsidP="00FC1D6E">
      <w:pPr>
        <w:autoSpaceDE w:val="0"/>
        <w:autoSpaceDN w:val="0"/>
        <w:adjustRightInd w:val="0"/>
        <w:spacing w:after="240"/>
        <w:ind w:left="1440" w:hanging="720"/>
        <w:rPr>
          <w:rFonts w:asciiTheme="minorHAnsi" w:hAnsiTheme="minorHAnsi" w:cstheme="minorHAnsi"/>
          <w:bCs/>
          <w:sz w:val="22"/>
          <w:szCs w:val="22"/>
        </w:rPr>
      </w:pPr>
      <w:r w:rsidRPr="00FD5D49">
        <w:rPr>
          <w:rFonts w:asciiTheme="minorHAnsi" w:eastAsia="Calibri" w:hAnsiTheme="minorHAnsi" w:cstheme="minorHAnsi"/>
          <w:b/>
          <w:sz w:val="22"/>
          <w:szCs w:val="22"/>
        </w:rPr>
        <w:t>4.</w:t>
      </w:r>
      <w:r w:rsidR="00776EB5" w:rsidRPr="00FD5D49">
        <w:rPr>
          <w:rFonts w:asciiTheme="minorHAnsi" w:eastAsia="Calibri" w:hAnsiTheme="minorHAnsi" w:cstheme="minorHAnsi"/>
          <w:b/>
          <w:sz w:val="22"/>
          <w:szCs w:val="22"/>
        </w:rPr>
        <w:t>2</w:t>
      </w:r>
      <w:r w:rsidRPr="00FD5D49">
        <w:rPr>
          <w:rFonts w:asciiTheme="minorHAnsi" w:eastAsia="Calibri" w:hAnsiTheme="minorHAnsi" w:cstheme="minorHAnsi"/>
          <w:b/>
          <w:sz w:val="22"/>
          <w:szCs w:val="22"/>
        </w:rPr>
        <w:t>.</w:t>
      </w:r>
      <w:r w:rsidR="00776EB5" w:rsidRPr="00FD5D49">
        <w:rPr>
          <w:rFonts w:asciiTheme="minorHAnsi" w:eastAsia="Calibri" w:hAnsiTheme="minorHAnsi" w:cstheme="minorHAnsi"/>
          <w:b/>
          <w:sz w:val="22"/>
          <w:szCs w:val="22"/>
        </w:rPr>
        <w:t>3</w:t>
      </w:r>
      <w:r w:rsidRPr="00FD5D49">
        <w:rPr>
          <w:rFonts w:asciiTheme="minorHAnsi" w:eastAsia="Calibri" w:hAnsiTheme="minorHAnsi" w:cstheme="minorHAnsi"/>
          <w:b/>
          <w:sz w:val="22"/>
          <w:szCs w:val="22"/>
        </w:rPr>
        <w:tab/>
      </w:r>
      <w:r w:rsidR="00201C7D" w:rsidRPr="00FD5D49">
        <w:rPr>
          <w:rFonts w:asciiTheme="minorHAnsi" w:eastAsia="Calibri" w:hAnsiTheme="minorHAnsi" w:cstheme="minorHAnsi"/>
          <w:sz w:val="22"/>
          <w:szCs w:val="22"/>
        </w:rPr>
        <w:t xml:space="preserve">Contractor is responsible for </w:t>
      </w:r>
      <w:r w:rsidR="00201C7D" w:rsidRPr="00FD5D49">
        <w:rPr>
          <w:rFonts w:asciiTheme="minorHAnsi" w:hAnsiTheme="minorHAnsi" w:cstheme="minorHAnsi"/>
          <w:bCs/>
          <w:sz w:val="22"/>
          <w:szCs w:val="22"/>
        </w:rPr>
        <w:t xml:space="preserve">demonstrating that it has adequate laboratory workspace and storage capabilities to meet the anticipated sample load to be submitted by the </w:t>
      </w:r>
      <w:r w:rsidR="00021D8B" w:rsidRPr="00FD5D49">
        <w:rPr>
          <w:rFonts w:asciiTheme="minorHAnsi" w:hAnsiTheme="minorHAnsi" w:cstheme="minorHAnsi"/>
          <w:bCs/>
          <w:sz w:val="22"/>
          <w:szCs w:val="22"/>
        </w:rPr>
        <w:t>R</w:t>
      </w:r>
      <w:r w:rsidR="00201C7D" w:rsidRPr="00FD5D49">
        <w:rPr>
          <w:rFonts w:asciiTheme="minorHAnsi" w:hAnsiTheme="minorHAnsi" w:cstheme="minorHAnsi"/>
          <w:bCs/>
          <w:sz w:val="22"/>
          <w:szCs w:val="22"/>
        </w:rPr>
        <w:t xml:space="preserve">egulatory </w:t>
      </w:r>
      <w:r w:rsidR="00021D8B" w:rsidRPr="00FD5D49">
        <w:rPr>
          <w:rFonts w:asciiTheme="minorHAnsi" w:hAnsiTheme="minorHAnsi" w:cstheme="minorHAnsi"/>
          <w:bCs/>
          <w:sz w:val="22"/>
          <w:szCs w:val="22"/>
        </w:rPr>
        <w:t>A</w:t>
      </w:r>
      <w:r w:rsidR="00201C7D" w:rsidRPr="00FD5D49">
        <w:rPr>
          <w:rFonts w:asciiTheme="minorHAnsi" w:hAnsiTheme="minorHAnsi" w:cstheme="minorHAnsi"/>
          <w:bCs/>
          <w:sz w:val="22"/>
          <w:szCs w:val="22"/>
        </w:rPr>
        <w:t xml:space="preserve">gency and the </w:t>
      </w:r>
      <w:proofErr w:type="gramStart"/>
      <w:r w:rsidR="00201C7D" w:rsidRPr="00FD5D49">
        <w:rPr>
          <w:rFonts w:asciiTheme="minorHAnsi" w:hAnsiTheme="minorHAnsi" w:cstheme="minorHAnsi"/>
          <w:bCs/>
          <w:sz w:val="22"/>
          <w:szCs w:val="22"/>
        </w:rPr>
        <w:t>laboratory’s</w:t>
      </w:r>
      <w:proofErr w:type="gramEnd"/>
      <w:r w:rsidR="00201C7D" w:rsidRPr="00FD5D49">
        <w:rPr>
          <w:rFonts w:asciiTheme="minorHAnsi" w:hAnsiTheme="minorHAnsi" w:cstheme="minorHAnsi"/>
          <w:bCs/>
          <w:sz w:val="22"/>
          <w:szCs w:val="22"/>
        </w:rPr>
        <w:t xml:space="preserve"> other clients</w:t>
      </w:r>
    </w:p>
    <w:p w14:paraId="1C2FF97A" w14:textId="775CA6D7" w:rsidR="00201C7D" w:rsidRPr="00FD5D49" w:rsidRDefault="00867B18" w:rsidP="0056395C">
      <w:pPr>
        <w:autoSpaceDE w:val="0"/>
        <w:autoSpaceDN w:val="0"/>
        <w:adjustRightInd w:val="0"/>
        <w:jc w:val="both"/>
        <w:rPr>
          <w:rFonts w:asciiTheme="minorHAnsi" w:hAnsiTheme="minorHAnsi" w:cstheme="minorHAnsi"/>
          <w:b/>
          <w:bCs/>
          <w:sz w:val="22"/>
          <w:szCs w:val="22"/>
        </w:rPr>
      </w:pPr>
      <w:r w:rsidRPr="00FD5D49">
        <w:rPr>
          <w:rFonts w:asciiTheme="minorHAnsi" w:hAnsiTheme="minorHAnsi" w:cstheme="minorHAnsi"/>
          <w:b/>
          <w:bCs/>
          <w:sz w:val="22"/>
          <w:szCs w:val="22"/>
        </w:rPr>
        <w:t>4.</w:t>
      </w:r>
      <w:r w:rsidR="006F6EF6" w:rsidRPr="00FD5D49">
        <w:rPr>
          <w:rFonts w:asciiTheme="minorHAnsi" w:hAnsiTheme="minorHAnsi" w:cstheme="minorHAnsi"/>
          <w:b/>
          <w:bCs/>
          <w:sz w:val="22"/>
          <w:szCs w:val="22"/>
        </w:rPr>
        <w:t>3</w:t>
      </w:r>
      <w:r w:rsidRPr="00FD5D49">
        <w:rPr>
          <w:rFonts w:asciiTheme="minorHAnsi" w:hAnsiTheme="minorHAnsi" w:cstheme="minorHAnsi"/>
          <w:b/>
          <w:bCs/>
          <w:sz w:val="22"/>
          <w:szCs w:val="22"/>
        </w:rPr>
        <w:tab/>
      </w:r>
      <w:r w:rsidR="002A351A" w:rsidRPr="00FD5D49">
        <w:rPr>
          <w:rFonts w:asciiTheme="minorHAnsi" w:hAnsiTheme="minorHAnsi" w:cstheme="minorHAnsi"/>
          <w:b/>
          <w:bCs/>
          <w:sz w:val="22"/>
          <w:szCs w:val="22"/>
        </w:rPr>
        <w:t>Laboratory Personnel</w:t>
      </w:r>
    </w:p>
    <w:p w14:paraId="0FB943CC" w14:textId="6D8739FF" w:rsidR="002A351A" w:rsidRPr="00FD5D49" w:rsidRDefault="002A351A" w:rsidP="002A351A">
      <w:pPr>
        <w:pStyle w:val="Default"/>
        <w:jc w:val="both"/>
        <w:rPr>
          <w:rFonts w:asciiTheme="minorHAnsi" w:hAnsiTheme="minorHAnsi" w:cstheme="minorHAnsi"/>
          <w:b/>
          <w:bCs/>
          <w:sz w:val="22"/>
          <w:szCs w:val="22"/>
        </w:rPr>
      </w:pPr>
      <w:r w:rsidRPr="00FD5D49">
        <w:rPr>
          <w:rFonts w:asciiTheme="minorHAnsi" w:hAnsiTheme="minorHAnsi" w:cstheme="minorHAnsi"/>
          <w:b/>
          <w:bCs/>
          <w:sz w:val="22"/>
          <w:szCs w:val="22"/>
        </w:rPr>
        <w:tab/>
        <w:t>4.</w:t>
      </w:r>
      <w:r w:rsidR="006F6EF6" w:rsidRPr="00FD5D49">
        <w:rPr>
          <w:rFonts w:asciiTheme="minorHAnsi" w:hAnsiTheme="minorHAnsi" w:cstheme="minorHAnsi"/>
          <w:b/>
          <w:bCs/>
          <w:sz w:val="22"/>
          <w:szCs w:val="22"/>
        </w:rPr>
        <w:t>3</w:t>
      </w:r>
      <w:r w:rsidRPr="00FD5D49">
        <w:rPr>
          <w:rFonts w:asciiTheme="minorHAnsi" w:hAnsiTheme="minorHAnsi" w:cstheme="minorHAnsi"/>
          <w:b/>
          <w:bCs/>
          <w:sz w:val="22"/>
          <w:szCs w:val="22"/>
        </w:rPr>
        <w:t>.1</w:t>
      </w:r>
      <w:r w:rsidRPr="00FD5D49">
        <w:rPr>
          <w:rFonts w:asciiTheme="minorHAnsi" w:hAnsiTheme="minorHAnsi" w:cstheme="minorHAnsi"/>
          <w:b/>
          <w:bCs/>
          <w:sz w:val="22"/>
          <w:szCs w:val="22"/>
        </w:rPr>
        <w:tab/>
        <w:t>Senior Chemists</w:t>
      </w:r>
    </w:p>
    <w:p w14:paraId="570FA6D2" w14:textId="71839AF7" w:rsidR="0056395C" w:rsidRPr="00FD5D49" w:rsidRDefault="002A351A" w:rsidP="00884971">
      <w:pPr>
        <w:pStyle w:val="Default"/>
        <w:ind w:left="1440"/>
        <w:jc w:val="both"/>
        <w:rPr>
          <w:rFonts w:asciiTheme="minorHAnsi" w:hAnsiTheme="minorHAnsi" w:cstheme="minorHAnsi"/>
          <w:bCs/>
          <w:sz w:val="22"/>
          <w:szCs w:val="22"/>
        </w:rPr>
      </w:pPr>
      <w:r w:rsidRPr="00FD5D49">
        <w:rPr>
          <w:rFonts w:asciiTheme="minorHAnsi" w:hAnsiTheme="minorHAnsi" w:cstheme="minorHAnsi"/>
          <w:bCs/>
          <w:sz w:val="22"/>
          <w:szCs w:val="22"/>
        </w:rPr>
        <w:t xml:space="preserve">Contractor’s senior chemists must </w:t>
      </w:r>
      <w:r w:rsidR="000E4088" w:rsidRPr="00FD5D49">
        <w:rPr>
          <w:rFonts w:asciiTheme="minorHAnsi" w:hAnsiTheme="minorHAnsi" w:cstheme="minorHAnsi"/>
          <w:bCs/>
          <w:sz w:val="22"/>
          <w:szCs w:val="22"/>
        </w:rPr>
        <w:t>b</w:t>
      </w:r>
      <w:r w:rsidRPr="00FD5D49">
        <w:rPr>
          <w:rFonts w:asciiTheme="minorHAnsi" w:hAnsiTheme="minorHAnsi" w:cstheme="minorHAnsi"/>
          <w:bCs/>
          <w:sz w:val="22"/>
          <w:szCs w:val="22"/>
        </w:rPr>
        <w:t>e professional members in good standing of the Association of Racing Chemists</w:t>
      </w:r>
      <w:r w:rsidR="0056395C" w:rsidRPr="00FD5D49">
        <w:rPr>
          <w:rFonts w:asciiTheme="minorHAnsi" w:hAnsiTheme="minorHAnsi" w:cstheme="minorHAnsi"/>
          <w:bCs/>
          <w:sz w:val="22"/>
          <w:szCs w:val="22"/>
        </w:rPr>
        <w:t xml:space="preserve"> </w:t>
      </w:r>
      <w:r w:rsidRPr="00FD5D49">
        <w:rPr>
          <w:rFonts w:asciiTheme="minorHAnsi" w:hAnsiTheme="minorHAnsi" w:cstheme="minorHAnsi"/>
          <w:bCs/>
          <w:sz w:val="22"/>
          <w:szCs w:val="22"/>
        </w:rPr>
        <w:t>(AORC)</w:t>
      </w:r>
      <w:r w:rsidR="0056395C" w:rsidRPr="00FD5D49">
        <w:rPr>
          <w:rFonts w:asciiTheme="minorHAnsi" w:hAnsiTheme="minorHAnsi" w:cstheme="minorHAnsi"/>
          <w:bCs/>
          <w:sz w:val="22"/>
          <w:szCs w:val="22"/>
        </w:rPr>
        <w:t xml:space="preserve"> </w:t>
      </w:r>
      <w:r w:rsidR="000E4088" w:rsidRPr="00FD5D49">
        <w:rPr>
          <w:rFonts w:asciiTheme="minorHAnsi" w:hAnsiTheme="minorHAnsi" w:cstheme="minorHAnsi"/>
          <w:bCs/>
          <w:sz w:val="22"/>
          <w:szCs w:val="22"/>
        </w:rPr>
        <w:t>and h</w:t>
      </w:r>
      <w:r w:rsidR="0056395C" w:rsidRPr="00FD5D49">
        <w:rPr>
          <w:rFonts w:asciiTheme="minorHAnsi" w:hAnsiTheme="minorHAnsi" w:cstheme="minorHAnsi"/>
          <w:bCs/>
          <w:sz w:val="22"/>
          <w:szCs w:val="22"/>
        </w:rPr>
        <w:t>ave</w:t>
      </w:r>
      <w:r w:rsidR="00F83A53" w:rsidRPr="00FD5D49">
        <w:rPr>
          <w:rFonts w:asciiTheme="minorHAnsi" w:hAnsiTheme="minorHAnsi" w:cstheme="minorHAnsi"/>
          <w:bCs/>
          <w:sz w:val="22"/>
          <w:szCs w:val="22"/>
        </w:rPr>
        <w:t>, relevant to their responsibilities,</w:t>
      </w:r>
      <w:r w:rsidR="0056395C" w:rsidRPr="00FD5D49">
        <w:rPr>
          <w:rFonts w:asciiTheme="minorHAnsi" w:hAnsiTheme="minorHAnsi" w:cstheme="minorHAnsi"/>
          <w:bCs/>
          <w:sz w:val="22"/>
          <w:szCs w:val="22"/>
        </w:rPr>
        <w:t xml:space="preserve"> a scientific deg</w:t>
      </w:r>
      <w:r w:rsidR="003A105A" w:rsidRPr="00FD5D49">
        <w:rPr>
          <w:rFonts w:asciiTheme="minorHAnsi" w:hAnsiTheme="minorHAnsi" w:cstheme="minorHAnsi"/>
          <w:bCs/>
          <w:sz w:val="22"/>
          <w:szCs w:val="22"/>
        </w:rPr>
        <w:t>ree in one or more of the follo</w:t>
      </w:r>
      <w:r w:rsidR="0056395C" w:rsidRPr="00FD5D49">
        <w:rPr>
          <w:rFonts w:asciiTheme="minorHAnsi" w:hAnsiTheme="minorHAnsi" w:cstheme="minorHAnsi"/>
          <w:bCs/>
          <w:sz w:val="22"/>
          <w:szCs w:val="22"/>
        </w:rPr>
        <w:t>w</w:t>
      </w:r>
      <w:r w:rsidR="003A105A" w:rsidRPr="00FD5D49">
        <w:rPr>
          <w:rFonts w:asciiTheme="minorHAnsi" w:hAnsiTheme="minorHAnsi" w:cstheme="minorHAnsi"/>
          <w:bCs/>
          <w:sz w:val="22"/>
          <w:szCs w:val="22"/>
        </w:rPr>
        <w:t>ing fields:</w:t>
      </w:r>
    </w:p>
    <w:p w14:paraId="5C1E29E9" w14:textId="599C8D52" w:rsidR="003A105A" w:rsidRPr="00FD5D49" w:rsidRDefault="003A105A" w:rsidP="00884971">
      <w:pPr>
        <w:pStyle w:val="Default"/>
        <w:numPr>
          <w:ilvl w:val="0"/>
          <w:numId w:val="39"/>
        </w:numPr>
        <w:jc w:val="both"/>
        <w:rPr>
          <w:rFonts w:asciiTheme="minorHAnsi" w:hAnsiTheme="minorHAnsi" w:cstheme="minorHAnsi"/>
          <w:bCs/>
          <w:sz w:val="22"/>
          <w:szCs w:val="22"/>
        </w:rPr>
      </w:pPr>
      <w:r w:rsidRPr="00FD5D49">
        <w:rPr>
          <w:rFonts w:asciiTheme="minorHAnsi" w:hAnsiTheme="minorHAnsi" w:cstheme="minorHAnsi"/>
          <w:bCs/>
          <w:sz w:val="22"/>
          <w:szCs w:val="22"/>
        </w:rPr>
        <w:t>Chemistry</w:t>
      </w:r>
    </w:p>
    <w:p w14:paraId="65E65D13" w14:textId="70417B1F" w:rsidR="003A105A" w:rsidRPr="00FD5D49" w:rsidRDefault="003A105A" w:rsidP="00884971">
      <w:pPr>
        <w:pStyle w:val="Default"/>
        <w:numPr>
          <w:ilvl w:val="0"/>
          <w:numId w:val="39"/>
        </w:numPr>
        <w:jc w:val="both"/>
        <w:rPr>
          <w:rFonts w:asciiTheme="minorHAnsi" w:hAnsiTheme="minorHAnsi" w:cstheme="minorHAnsi"/>
          <w:bCs/>
          <w:sz w:val="22"/>
          <w:szCs w:val="22"/>
        </w:rPr>
      </w:pPr>
      <w:r w:rsidRPr="00FD5D49">
        <w:rPr>
          <w:rFonts w:asciiTheme="minorHAnsi" w:hAnsiTheme="minorHAnsi" w:cstheme="minorHAnsi"/>
          <w:bCs/>
          <w:sz w:val="22"/>
          <w:szCs w:val="22"/>
        </w:rPr>
        <w:t>Pharmacology</w:t>
      </w:r>
    </w:p>
    <w:p w14:paraId="1B1D537E" w14:textId="39A1C986" w:rsidR="003A105A" w:rsidRPr="00FD5D49" w:rsidRDefault="003A105A" w:rsidP="00884971">
      <w:pPr>
        <w:pStyle w:val="Default"/>
        <w:numPr>
          <w:ilvl w:val="0"/>
          <w:numId w:val="39"/>
        </w:numPr>
        <w:jc w:val="both"/>
        <w:rPr>
          <w:rFonts w:asciiTheme="minorHAnsi" w:hAnsiTheme="minorHAnsi" w:cstheme="minorHAnsi"/>
          <w:bCs/>
          <w:sz w:val="22"/>
          <w:szCs w:val="22"/>
        </w:rPr>
      </w:pPr>
      <w:r w:rsidRPr="00FD5D49">
        <w:rPr>
          <w:rFonts w:asciiTheme="minorHAnsi" w:hAnsiTheme="minorHAnsi" w:cstheme="minorHAnsi"/>
          <w:bCs/>
          <w:sz w:val="22"/>
          <w:szCs w:val="22"/>
        </w:rPr>
        <w:t>Toxicology</w:t>
      </w:r>
    </w:p>
    <w:p w14:paraId="6176FB61" w14:textId="21173706" w:rsidR="003A105A" w:rsidRPr="00FD5D49" w:rsidRDefault="003A105A" w:rsidP="00884971">
      <w:pPr>
        <w:pStyle w:val="Default"/>
        <w:numPr>
          <w:ilvl w:val="0"/>
          <w:numId w:val="39"/>
        </w:numPr>
        <w:jc w:val="both"/>
        <w:rPr>
          <w:rFonts w:asciiTheme="minorHAnsi" w:hAnsiTheme="minorHAnsi" w:cstheme="minorHAnsi"/>
          <w:bCs/>
          <w:sz w:val="22"/>
          <w:szCs w:val="22"/>
        </w:rPr>
      </w:pPr>
      <w:r w:rsidRPr="00FD5D49">
        <w:rPr>
          <w:rFonts w:asciiTheme="minorHAnsi" w:hAnsiTheme="minorHAnsi" w:cstheme="minorHAnsi"/>
          <w:bCs/>
          <w:sz w:val="22"/>
          <w:szCs w:val="22"/>
        </w:rPr>
        <w:t>Veterinary Science</w:t>
      </w:r>
    </w:p>
    <w:p w14:paraId="12A69F73" w14:textId="04EA8392" w:rsidR="003A105A" w:rsidRPr="00FD5D49" w:rsidRDefault="003A105A" w:rsidP="00884971">
      <w:pPr>
        <w:pStyle w:val="Default"/>
        <w:numPr>
          <w:ilvl w:val="0"/>
          <w:numId w:val="39"/>
        </w:numPr>
        <w:jc w:val="both"/>
        <w:rPr>
          <w:rFonts w:asciiTheme="minorHAnsi" w:hAnsiTheme="minorHAnsi" w:cstheme="minorHAnsi"/>
          <w:bCs/>
          <w:sz w:val="22"/>
          <w:szCs w:val="22"/>
        </w:rPr>
      </w:pPr>
      <w:r w:rsidRPr="00FD5D49">
        <w:rPr>
          <w:rFonts w:asciiTheme="minorHAnsi" w:hAnsiTheme="minorHAnsi" w:cstheme="minorHAnsi"/>
          <w:bCs/>
          <w:sz w:val="22"/>
          <w:szCs w:val="22"/>
        </w:rPr>
        <w:t>Pharmaceutical Science</w:t>
      </w:r>
    </w:p>
    <w:p w14:paraId="5F99E159" w14:textId="77777777" w:rsidR="00731BB7" w:rsidRPr="00FD5D49" w:rsidRDefault="00731BB7" w:rsidP="00C8079D">
      <w:pPr>
        <w:pStyle w:val="Default"/>
        <w:ind w:left="720"/>
        <w:rPr>
          <w:rFonts w:asciiTheme="minorHAnsi" w:hAnsiTheme="minorHAnsi" w:cstheme="minorHAnsi"/>
          <w:bCs/>
          <w:sz w:val="22"/>
          <w:szCs w:val="22"/>
        </w:rPr>
      </w:pPr>
    </w:p>
    <w:p w14:paraId="0BAEE08E" w14:textId="3FCA0F1E" w:rsidR="000E4088" w:rsidRPr="00FD5D49" w:rsidRDefault="000E4088" w:rsidP="000E4088">
      <w:pPr>
        <w:pStyle w:val="Default"/>
        <w:ind w:left="1440" w:hanging="720"/>
        <w:jc w:val="both"/>
        <w:rPr>
          <w:rFonts w:asciiTheme="minorHAnsi" w:hAnsiTheme="minorHAnsi" w:cstheme="minorHAnsi"/>
          <w:b/>
          <w:bCs/>
          <w:sz w:val="22"/>
          <w:szCs w:val="22"/>
        </w:rPr>
      </w:pPr>
      <w:r w:rsidRPr="00FD5D49">
        <w:rPr>
          <w:rFonts w:asciiTheme="minorHAnsi" w:hAnsiTheme="minorHAnsi" w:cstheme="minorHAnsi"/>
          <w:b/>
          <w:bCs/>
          <w:sz w:val="22"/>
          <w:szCs w:val="22"/>
        </w:rPr>
        <w:t>4.</w:t>
      </w:r>
      <w:r w:rsidR="000850FD" w:rsidRPr="00FD5D49">
        <w:rPr>
          <w:rFonts w:asciiTheme="minorHAnsi" w:hAnsiTheme="minorHAnsi" w:cstheme="minorHAnsi"/>
          <w:b/>
          <w:bCs/>
          <w:sz w:val="22"/>
          <w:szCs w:val="22"/>
        </w:rPr>
        <w:t>3.</w:t>
      </w:r>
      <w:r w:rsidRPr="00FD5D49">
        <w:rPr>
          <w:rFonts w:asciiTheme="minorHAnsi" w:hAnsiTheme="minorHAnsi" w:cstheme="minorHAnsi"/>
          <w:b/>
          <w:bCs/>
          <w:sz w:val="22"/>
          <w:szCs w:val="22"/>
        </w:rPr>
        <w:t>2</w:t>
      </w:r>
      <w:r w:rsidRPr="00FD5D49">
        <w:rPr>
          <w:rFonts w:asciiTheme="minorHAnsi" w:hAnsiTheme="minorHAnsi" w:cstheme="minorHAnsi"/>
          <w:b/>
          <w:bCs/>
          <w:sz w:val="22"/>
          <w:szCs w:val="22"/>
        </w:rPr>
        <w:tab/>
        <w:t>Key Contact Person</w:t>
      </w:r>
    </w:p>
    <w:p w14:paraId="6DB034EB" w14:textId="193F29C7" w:rsidR="000E4088" w:rsidRPr="00FD5D49" w:rsidRDefault="000E4088" w:rsidP="00884971">
      <w:pPr>
        <w:pStyle w:val="Default"/>
        <w:ind w:left="1440"/>
        <w:jc w:val="both"/>
        <w:rPr>
          <w:rFonts w:asciiTheme="minorHAnsi" w:hAnsiTheme="minorHAnsi" w:cstheme="minorHAnsi"/>
          <w:bCs/>
          <w:sz w:val="22"/>
          <w:szCs w:val="22"/>
        </w:rPr>
      </w:pPr>
      <w:r w:rsidRPr="00FD5D49">
        <w:rPr>
          <w:rFonts w:asciiTheme="minorHAnsi" w:hAnsiTheme="minorHAnsi" w:cstheme="minorHAnsi"/>
          <w:bCs/>
          <w:sz w:val="22"/>
          <w:szCs w:val="22"/>
        </w:rPr>
        <w:t xml:space="preserve">Contractor is responsible for identifying a key contact person and a designated backup for the </w:t>
      </w:r>
      <w:r w:rsidR="00021D8B" w:rsidRPr="00FD5D49">
        <w:rPr>
          <w:rFonts w:asciiTheme="minorHAnsi" w:hAnsiTheme="minorHAnsi" w:cstheme="minorHAnsi"/>
          <w:bCs/>
          <w:sz w:val="22"/>
          <w:szCs w:val="22"/>
        </w:rPr>
        <w:t>R</w:t>
      </w:r>
      <w:r w:rsidRPr="00FD5D49">
        <w:rPr>
          <w:rFonts w:asciiTheme="minorHAnsi" w:hAnsiTheme="minorHAnsi" w:cstheme="minorHAnsi"/>
          <w:bCs/>
          <w:sz w:val="22"/>
          <w:szCs w:val="22"/>
        </w:rPr>
        <w:t xml:space="preserve">egulatory </w:t>
      </w:r>
      <w:r w:rsidR="00021D8B" w:rsidRPr="00FD5D49">
        <w:rPr>
          <w:rFonts w:asciiTheme="minorHAnsi" w:hAnsiTheme="minorHAnsi" w:cstheme="minorHAnsi"/>
          <w:bCs/>
          <w:sz w:val="22"/>
          <w:szCs w:val="22"/>
        </w:rPr>
        <w:t>A</w:t>
      </w:r>
      <w:r w:rsidRPr="00FD5D49">
        <w:rPr>
          <w:rFonts w:asciiTheme="minorHAnsi" w:hAnsiTheme="minorHAnsi" w:cstheme="minorHAnsi"/>
          <w:bCs/>
          <w:sz w:val="22"/>
          <w:szCs w:val="22"/>
        </w:rPr>
        <w:t xml:space="preserve">gency.  </w:t>
      </w:r>
    </w:p>
    <w:p w14:paraId="1DFB3728" w14:textId="77777777" w:rsidR="000E4088" w:rsidRDefault="000E4088" w:rsidP="000E4088">
      <w:pPr>
        <w:pStyle w:val="Default"/>
        <w:ind w:left="1440" w:hanging="720"/>
        <w:jc w:val="both"/>
        <w:rPr>
          <w:rFonts w:ascii="Calibri" w:hAnsi="Calibri" w:cs="Calibri"/>
          <w:bCs/>
          <w:sz w:val="22"/>
          <w:szCs w:val="22"/>
        </w:rPr>
      </w:pPr>
    </w:p>
    <w:p w14:paraId="599601BE" w14:textId="53FF06F1" w:rsidR="00201C7D" w:rsidRPr="00201C7D" w:rsidRDefault="000E4088" w:rsidP="00884971">
      <w:pPr>
        <w:pStyle w:val="Default"/>
        <w:spacing w:after="240"/>
        <w:ind w:left="2160" w:hanging="720"/>
        <w:jc w:val="both"/>
        <w:rPr>
          <w:rFonts w:ascii="Calibri" w:hAnsi="Calibri" w:cs="Calibri"/>
          <w:b/>
          <w:bCs/>
          <w:sz w:val="22"/>
          <w:szCs w:val="22"/>
        </w:rPr>
      </w:pPr>
      <w:r>
        <w:rPr>
          <w:rFonts w:ascii="Calibri" w:hAnsi="Calibri" w:cs="Calibri"/>
          <w:b/>
          <w:bCs/>
          <w:sz w:val="22"/>
          <w:szCs w:val="22"/>
        </w:rPr>
        <w:lastRenderedPageBreak/>
        <w:t>4.</w:t>
      </w:r>
      <w:r w:rsidR="000850FD">
        <w:rPr>
          <w:rFonts w:ascii="Calibri" w:hAnsi="Calibri" w:cs="Calibri"/>
          <w:b/>
          <w:bCs/>
          <w:sz w:val="22"/>
          <w:szCs w:val="22"/>
        </w:rPr>
        <w:t>3</w:t>
      </w:r>
      <w:r>
        <w:rPr>
          <w:rFonts w:ascii="Calibri" w:hAnsi="Calibri" w:cs="Calibri"/>
          <w:b/>
          <w:bCs/>
          <w:sz w:val="22"/>
          <w:szCs w:val="22"/>
        </w:rPr>
        <w:t>.2.1</w:t>
      </w:r>
      <w:r>
        <w:rPr>
          <w:rFonts w:ascii="Calibri" w:hAnsi="Calibri" w:cs="Calibri"/>
          <w:b/>
          <w:bCs/>
          <w:sz w:val="22"/>
          <w:szCs w:val="22"/>
        </w:rPr>
        <w:tab/>
      </w:r>
      <w:r w:rsidRPr="00FD5D49">
        <w:rPr>
          <w:rFonts w:asciiTheme="minorHAnsi" w:hAnsiTheme="minorHAnsi" w:cstheme="minorHAnsi"/>
          <w:bCs/>
          <w:sz w:val="22"/>
          <w:szCs w:val="22"/>
        </w:rPr>
        <w:t>Contractor is responsible for ensuring that the key contact person or the designated backup are available during standard business hours as well as evenings, weekends and holidays.</w:t>
      </w:r>
      <w:r w:rsidR="00201C7D">
        <w:rPr>
          <w:rFonts w:ascii="Calibri" w:hAnsi="Calibri" w:cs="Calibri"/>
          <w:b/>
          <w:bCs/>
          <w:sz w:val="22"/>
          <w:szCs w:val="22"/>
        </w:rPr>
        <w:tab/>
      </w:r>
    </w:p>
    <w:p w14:paraId="54B6A18F" w14:textId="221EAD85" w:rsidR="00A47959" w:rsidRDefault="00A47959" w:rsidP="00BE36D2">
      <w:pPr>
        <w:pStyle w:val="Default"/>
        <w:jc w:val="both"/>
        <w:rPr>
          <w:rFonts w:ascii="Calibri" w:eastAsia="Calibri" w:hAnsi="Calibri" w:cs="Calibri"/>
          <w:b/>
          <w:sz w:val="22"/>
          <w:szCs w:val="22"/>
        </w:rPr>
      </w:pPr>
      <w:r w:rsidRPr="00201C7D">
        <w:rPr>
          <w:rFonts w:ascii="Calibri" w:eastAsia="Calibri" w:hAnsi="Calibri" w:cs="Calibri"/>
          <w:b/>
          <w:sz w:val="22"/>
          <w:szCs w:val="22"/>
        </w:rPr>
        <w:tab/>
        <w:t>4.</w:t>
      </w:r>
      <w:r w:rsidR="000850FD">
        <w:rPr>
          <w:rFonts w:ascii="Calibri" w:eastAsia="Calibri" w:hAnsi="Calibri" w:cs="Calibri"/>
          <w:b/>
          <w:sz w:val="22"/>
          <w:szCs w:val="22"/>
        </w:rPr>
        <w:t>3</w:t>
      </w:r>
      <w:r w:rsidRPr="00201C7D">
        <w:rPr>
          <w:rFonts w:ascii="Calibri" w:eastAsia="Calibri" w:hAnsi="Calibri" w:cs="Calibri"/>
          <w:b/>
          <w:sz w:val="22"/>
          <w:szCs w:val="22"/>
        </w:rPr>
        <w:t>.</w:t>
      </w:r>
      <w:r w:rsidR="00BE36D2">
        <w:rPr>
          <w:rFonts w:ascii="Calibri" w:eastAsia="Calibri" w:hAnsi="Calibri" w:cs="Calibri"/>
          <w:b/>
          <w:sz w:val="22"/>
          <w:szCs w:val="22"/>
        </w:rPr>
        <w:t>3</w:t>
      </w:r>
      <w:r w:rsidR="00BE36D2">
        <w:rPr>
          <w:rFonts w:ascii="Calibri" w:eastAsia="Calibri" w:hAnsi="Calibri" w:cs="Calibri"/>
          <w:b/>
          <w:sz w:val="22"/>
          <w:szCs w:val="22"/>
        </w:rPr>
        <w:tab/>
        <w:t>Succession Plan</w:t>
      </w:r>
      <w:r w:rsidRPr="00201C7D">
        <w:rPr>
          <w:rFonts w:ascii="Calibri" w:eastAsia="Calibri" w:hAnsi="Calibri" w:cs="Calibri"/>
          <w:b/>
          <w:sz w:val="22"/>
          <w:szCs w:val="22"/>
        </w:rPr>
        <w:tab/>
      </w:r>
    </w:p>
    <w:p w14:paraId="7887AD67" w14:textId="074278F2" w:rsidR="00BE36D2" w:rsidRDefault="00BE36D2" w:rsidP="00107718">
      <w:pPr>
        <w:pStyle w:val="Default"/>
        <w:spacing w:after="240"/>
        <w:ind w:left="1440"/>
        <w:jc w:val="both"/>
        <w:rPr>
          <w:rFonts w:ascii="Calibri" w:eastAsia="Calibri" w:hAnsi="Calibri" w:cs="Calibri"/>
          <w:sz w:val="22"/>
          <w:szCs w:val="22"/>
        </w:rPr>
      </w:pPr>
      <w:r w:rsidRPr="00BE36D2">
        <w:rPr>
          <w:rFonts w:ascii="Calibri" w:eastAsia="Calibri" w:hAnsi="Calibri" w:cs="Calibri"/>
          <w:sz w:val="22"/>
          <w:szCs w:val="22"/>
        </w:rPr>
        <w:t>C</w:t>
      </w:r>
      <w:r>
        <w:rPr>
          <w:rFonts w:ascii="Calibri" w:eastAsia="Calibri" w:hAnsi="Calibri" w:cs="Calibri"/>
          <w:sz w:val="22"/>
          <w:szCs w:val="22"/>
        </w:rPr>
        <w:t>ontractor is responsible for having a succession plan in place</w:t>
      </w:r>
      <w:r w:rsidR="00F83A53">
        <w:rPr>
          <w:rFonts w:ascii="Calibri" w:eastAsia="Calibri" w:hAnsi="Calibri" w:cs="Calibri"/>
          <w:sz w:val="22"/>
          <w:szCs w:val="22"/>
        </w:rPr>
        <w:t xml:space="preserve"> for key laboratory staff</w:t>
      </w:r>
      <w:r>
        <w:rPr>
          <w:rFonts w:ascii="Calibri" w:eastAsia="Calibri" w:hAnsi="Calibri" w:cs="Calibri"/>
          <w:sz w:val="22"/>
          <w:szCs w:val="22"/>
        </w:rPr>
        <w:t>.</w:t>
      </w:r>
      <w:r w:rsidR="00F83A53">
        <w:rPr>
          <w:rFonts w:ascii="Calibri" w:eastAsia="Calibri" w:hAnsi="Calibri" w:cs="Calibri"/>
          <w:sz w:val="22"/>
          <w:szCs w:val="22"/>
        </w:rPr>
        <w:t xml:space="preserve"> </w:t>
      </w:r>
      <w:r w:rsidR="0084713F">
        <w:rPr>
          <w:rFonts w:ascii="Calibri" w:eastAsia="Calibri" w:hAnsi="Calibri" w:cs="Calibri"/>
          <w:sz w:val="22"/>
          <w:szCs w:val="22"/>
        </w:rPr>
        <w:t>U</w:t>
      </w:r>
      <w:r w:rsidR="00F83A53" w:rsidRPr="00A964DD">
        <w:rPr>
          <w:rFonts w:asciiTheme="minorHAnsi" w:hAnsiTheme="minorHAnsi" w:cs="Cambria-Bold"/>
          <w:bCs/>
          <w:sz w:val="22"/>
        </w:rPr>
        <w:t xml:space="preserve">nscheduled changes in key laboratory staff (i.e., laboratory director, laboratory manager, commission key contact, quality control officer, and senior chemist) determined to be unacceptable by the </w:t>
      </w:r>
      <w:r w:rsidR="00064FD8">
        <w:rPr>
          <w:rFonts w:asciiTheme="minorHAnsi" w:hAnsiTheme="minorHAnsi" w:cs="Cambria-Bold"/>
          <w:bCs/>
          <w:sz w:val="22"/>
        </w:rPr>
        <w:t>R</w:t>
      </w:r>
      <w:r w:rsidR="00F83A53" w:rsidRPr="00A964DD">
        <w:rPr>
          <w:rFonts w:asciiTheme="minorHAnsi" w:hAnsiTheme="minorHAnsi" w:cs="Cambria-Bold"/>
          <w:bCs/>
          <w:sz w:val="22"/>
        </w:rPr>
        <w:t xml:space="preserve">egulatory </w:t>
      </w:r>
      <w:r w:rsidR="00064FD8">
        <w:rPr>
          <w:rFonts w:asciiTheme="minorHAnsi" w:hAnsiTheme="minorHAnsi" w:cs="Cambria-Bold"/>
          <w:bCs/>
          <w:sz w:val="22"/>
        </w:rPr>
        <w:t>A</w:t>
      </w:r>
      <w:r w:rsidR="00F83A53" w:rsidRPr="00A964DD">
        <w:rPr>
          <w:rFonts w:asciiTheme="minorHAnsi" w:hAnsiTheme="minorHAnsi" w:cs="Cambria-Bold"/>
          <w:bCs/>
          <w:sz w:val="22"/>
        </w:rPr>
        <w:t>gency may result in early termination of the contract.</w:t>
      </w:r>
    </w:p>
    <w:p w14:paraId="2D66236A" w14:textId="3D8E8DB9" w:rsidR="008215CB" w:rsidRPr="00FD5D49" w:rsidRDefault="00650DC2" w:rsidP="00650DC2">
      <w:pPr>
        <w:pStyle w:val="Default"/>
        <w:jc w:val="both"/>
        <w:rPr>
          <w:rFonts w:asciiTheme="minorHAnsi" w:eastAsia="Calibri" w:hAnsiTheme="minorHAnsi" w:cstheme="minorHAnsi"/>
          <w:b/>
          <w:sz w:val="22"/>
          <w:szCs w:val="22"/>
        </w:rPr>
      </w:pPr>
      <w:r w:rsidRPr="00650DC2">
        <w:rPr>
          <w:rFonts w:ascii="Calibri" w:eastAsia="Calibri" w:hAnsi="Calibri" w:cs="Calibri"/>
          <w:b/>
          <w:sz w:val="22"/>
          <w:szCs w:val="22"/>
        </w:rPr>
        <w:t>4.</w:t>
      </w:r>
      <w:r w:rsidR="000850FD">
        <w:rPr>
          <w:rFonts w:ascii="Calibri" w:eastAsia="Calibri" w:hAnsi="Calibri" w:cs="Calibri"/>
          <w:b/>
          <w:sz w:val="22"/>
          <w:szCs w:val="22"/>
        </w:rPr>
        <w:t>4</w:t>
      </w:r>
      <w:r>
        <w:rPr>
          <w:rFonts w:ascii="Calibri" w:eastAsia="Calibri" w:hAnsi="Calibri" w:cs="Calibri"/>
          <w:b/>
          <w:sz w:val="22"/>
          <w:szCs w:val="22"/>
        </w:rPr>
        <w:tab/>
      </w:r>
      <w:r w:rsidRPr="00FD5D49">
        <w:rPr>
          <w:rFonts w:asciiTheme="minorHAnsi" w:eastAsia="Calibri" w:hAnsiTheme="minorHAnsi" w:cstheme="minorHAnsi"/>
          <w:b/>
          <w:sz w:val="22"/>
          <w:szCs w:val="22"/>
        </w:rPr>
        <w:t>Quality Control/Quality Assurance</w:t>
      </w:r>
    </w:p>
    <w:p w14:paraId="40EB167B" w14:textId="233AC498" w:rsidR="00650DC2" w:rsidRPr="00FD5D49" w:rsidRDefault="00650DC2" w:rsidP="00650DC2">
      <w:pPr>
        <w:pStyle w:val="Default"/>
        <w:spacing w:after="240"/>
        <w:ind w:left="720"/>
        <w:jc w:val="both"/>
        <w:rPr>
          <w:rFonts w:asciiTheme="minorHAnsi" w:eastAsia="Calibri" w:hAnsiTheme="minorHAnsi" w:cstheme="minorHAnsi"/>
          <w:b/>
          <w:sz w:val="22"/>
          <w:szCs w:val="22"/>
        </w:rPr>
      </w:pPr>
      <w:r w:rsidRPr="00FD5D49">
        <w:rPr>
          <w:rFonts w:asciiTheme="minorHAnsi" w:eastAsia="Calibri" w:hAnsiTheme="minorHAnsi" w:cstheme="minorHAnsi"/>
          <w:sz w:val="22"/>
          <w:szCs w:val="22"/>
        </w:rPr>
        <w:t xml:space="preserve">Contractor is responsible for participating in </w:t>
      </w:r>
      <w:r w:rsidR="005F11E7" w:rsidRPr="00FD5D49">
        <w:rPr>
          <w:rFonts w:asciiTheme="minorHAnsi" w:eastAsia="Calibri" w:hAnsiTheme="minorHAnsi" w:cstheme="minorHAnsi"/>
          <w:sz w:val="22"/>
          <w:szCs w:val="22"/>
        </w:rPr>
        <w:t xml:space="preserve">the </w:t>
      </w:r>
      <w:r w:rsidRPr="00FD5D49">
        <w:rPr>
          <w:rFonts w:asciiTheme="minorHAnsi" w:eastAsia="Calibri" w:hAnsiTheme="minorHAnsi" w:cstheme="minorHAnsi"/>
          <w:sz w:val="22"/>
          <w:szCs w:val="22"/>
        </w:rPr>
        <w:t>Association of Official Racing Chemists (AROC) and Racing Medication &amp; Testing Consortium</w:t>
      </w:r>
      <w:r w:rsidR="0084713F" w:rsidRPr="00FD5D49">
        <w:rPr>
          <w:rFonts w:asciiTheme="minorHAnsi" w:eastAsia="Calibri" w:hAnsiTheme="minorHAnsi" w:cstheme="minorHAnsi"/>
          <w:sz w:val="22"/>
          <w:szCs w:val="22"/>
        </w:rPr>
        <w:t xml:space="preserve"> (RMTC)</w:t>
      </w:r>
      <w:r w:rsidRPr="00FD5D49">
        <w:rPr>
          <w:rFonts w:asciiTheme="minorHAnsi" w:eastAsia="Calibri" w:hAnsiTheme="minorHAnsi" w:cstheme="minorHAnsi"/>
          <w:sz w:val="22"/>
          <w:szCs w:val="22"/>
        </w:rPr>
        <w:t xml:space="preserve"> external quality assurance programs (EQAP)</w:t>
      </w:r>
      <w:r w:rsidR="00ED28AC" w:rsidRPr="00FD5D49">
        <w:rPr>
          <w:rFonts w:asciiTheme="minorHAnsi" w:eastAsia="Calibri" w:hAnsiTheme="minorHAnsi" w:cstheme="minorHAnsi"/>
          <w:sz w:val="22"/>
          <w:szCs w:val="22"/>
        </w:rPr>
        <w:t xml:space="preserve">. </w:t>
      </w:r>
      <w:r w:rsidR="00884971" w:rsidRPr="00FD5D49">
        <w:rPr>
          <w:rFonts w:asciiTheme="minorHAnsi" w:eastAsia="Calibri" w:hAnsiTheme="minorHAnsi" w:cstheme="minorHAnsi"/>
          <w:sz w:val="22"/>
          <w:szCs w:val="22"/>
        </w:rPr>
        <w:t>Contractor will not substitute other</w:t>
      </w:r>
      <w:r w:rsidR="00ED28AC" w:rsidRPr="00FD5D49">
        <w:rPr>
          <w:rFonts w:asciiTheme="minorHAnsi" w:eastAsia="Calibri" w:hAnsiTheme="minorHAnsi" w:cstheme="minorHAnsi"/>
          <w:b/>
          <w:sz w:val="22"/>
          <w:szCs w:val="22"/>
        </w:rPr>
        <w:t xml:space="preserve"> </w:t>
      </w:r>
      <w:r w:rsidR="00ED28AC" w:rsidRPr="00FD5D49">
        <w:rPr>
          <w:rFonts w:asciiTheme="minorHAnsi" w:eastAsia="Calibri" w:hAnsiTheme="minorHAnsi" w:cstheme="minorHAnsi"/>
          <w:sz w:val="22"/>
          <w:szCs w:val="22"/>
        </w:rPr>
        <w:t>EQAP’s for the AORC and/or RMTC p</w:t>
      </w:r>
      <w:r w:rsidR="00884971" w:rsidRPr="00FD5D49">
        <w:rPr>
          <w:rFonts w:asciiTheme="minorHAnsi" w:eastAsia="Calibri" w:hAnsiTheme="minorHAnsi" w:cstheme="minorHAnsi"/>
          <w:sz w:val="22"/>
          <w:szCs w:val="22"/>
        </w:rPr>
        <w:t>rograms</w:t>
      </w:r>
      <w:r w:rsidR="002F2ED1" w:rsidRPr="00FD5D49">
        <w:rPr>
          <w:rFonts w:asciiTheme="minorHAnsi" w:eastAsia="Calibri" w:hAnsiTheme="minorHAnsi" w:cstheme="minorHAnsi"/>
          <w:sz w:val="22"/>
          <w:szCs w:val="22"/>
        </w:rPr>
        <w:t xml:space="preserve"> without the written consent of the </w:t>
      </w:r>
      <w:r w:rsidR="00064FD8" w:rsidRPr="00FD5D49">
        <w:rPr>
          <w:rFonts w:asciiTheme="minorHAnsi" w:eastAsia="Calibri" w:hAnsiTheme="minorHAnsi" w:cstheme="minorHAnsi"/>
          <w:sz w:val="22"/>
          <w:szCs w:val="22"/>
        </w:rPr>
        <w:t>R</w:t>
      </w:r>
      <w:r w:rsidR="002F2ED1" w:rsidRPr="00FD5D49">
        <w:rPr>
          <w:rFonts w:asciiTheme="minorHAnsi" w:eastAsia="Calibri" w:hAnsiTheme="minorHAnsi" w:cstheme="minorHAnsi"/>
          <w:sz w:val="22"/>
          <w:szCs w:val="22"/>
        </w:rPr>
        <w:t xml:space="preserve">egulatory </w:t>
      </w:r>
      <w:r w:rsidR="00064FD8" w:rsidRPr="00FD5D49">
        <w:rPr>
          <w:rFonts w:asciiTheme="minorHAnsi" w:eastAsia="Calibri" w:hAnsiTheme="minorHAnsi" w:cstheme="minorHAnsi"/>
          <w:sz w:val="22"/>
          <w:szCs w:val="22"/>
        </w:rPr>
        <w:t>A</w:t>
      </w:r>
      <w:r w:rsidR="002F2ED1" w:rsidRPr="00FD5D49">
        <w:rPr>
          <w:rFonts w:asciiTheme="minorHAnsi" w:eastAsia="Calibri" w:hAnsiTheme="minorHAnsi" w:cstheme="minorHAnsi"/>
          <w:sz w:val="22"/>
          <w:szCs w:val="22"/>
        </w:rPr>
        <w:t>gency</w:t>
      </w:r>
      <w:r w:rsidR="00884971" w:rsidRPr="00FD5D49">
        <w:rPr>
          <w:rFonts w:asciiTheme="minorHAnsi" w:eastAsia="Calibri" w:hAnsiTheme="minorHAnsi" w:cstheme="minorHAnsi"/>
          <w:sz w:val="22"/>
          <w:szCs w:val="22"/>
        </w:rPr>
        <w:t>.</w:t>
      </w:r>
    </w:p>
    <w:p w14:paraId="6C438B9F" w14:textId="1CC2274F" w:rsidR="00C42BEB" w:rsidRPr="00FD5D49" w:rsidRDefault="00C42BEB" w:rsidP="00CD18C5">
      <w:pPr>
        <w:pStyle w:val="Default"/>
        <w:spacing w:after="240"/>
        <w:ind w:left="144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4.</w:t>
      </w:r>
      <w:r w:rsidR="000850FD" w:rsidRPr="00FD5D49">
        <w:rPr>
          <w:rFonts w:asciiTheme="minorHAnsi" w:eastAsia="Calibri" w:hAnsiTheme="minorHAnsi" w:cstheme="minorHAnsi"/>
          <w:b/>
          <w:sz w:val="22"/>
          <w:szCs w:val="22"/>
        </w:rPr>
        <w:t>4</w:t>
      </w:r>
      <w:r w:rsidRPr="00FD5D49">
        <w:rPr>
          <w:rFonts w:asciiTheme="minorHAnsi" w:eastAsia="Calibri" w:hAnsiTheme="minorHAnsi" w:cstheme="minorHAnsi"/>
          <w:b/>
          <w:sz w:val="22"/>
          <w:szCs w:val="22"/>
        </w:rPr>
        <w:t>.1</w:t>
      </w:r>
      <w:r w:rsidRPr="00FD5D49">
        <w:rPr>
          <w:rFonts w:asciiTheme="minorHAnsi" w:eastAsia="Calibri" w:hAnsiTheme="minorHAnsi" w:cstheme="minorHAnsi"/>
          <w:b/>
          <w:sz w:val="22"/>
          <w:szCs w:val="22"/>
        </w:rPr>
        <w:tab/>
      </w:r>
      <w:r w:rsidRPr="00FD5D49">
        <w:rPr>
          <w:rFonts w:asciiTheme="minorHAnsi" w:eastAsia="Calibri" w:hAnsiTheme="minorHAnsi" w:cstheme="minorHAnsi"/>
          <w:sz w:val="22"/>
          <w:szCs w:val="22"/>
        </w:rPr>
        <w:t>Contractor is responsible for providing the results of the laboratory’s analysis of single or double-b</w:t>
      </w:r>
      <w:r w:rsidR="00CD18C5" w:rsidRPr="00FD5D49">
        <w:rPr>
          <w:rFonts w:asciiTheme="minorHAnsi" w:eastAsia="Calibri" w:hAnsiTheme="minorHAnsi" w:cstheme="minorHAnsi"/>
          <w:sz w:val="22"/>
          <w:szCs w:val="22"/>
        </w:rPr>
        <w:t>l</w:t>
      </w:r>
      <w:r w:rsidRPr="00FD5D49">
        <w:rPr>
          <w:rFonts w:asciiTheme="minorHAnsi" w:eastAsia="Calibri" w:hAnsiTheme="minorHAnsi" w:cstheme="minorHAnsi"/>
          <w:sz w:val="22"/>
          <w:szCs w:val="22"/>
        </w:rPr>
        <w:t>inded</w:t>
      </w:r>
      <w:r w:rsidR="00CD18C5" w:rsidRPr="00FD5D49">
        <w:rPr>
          <w:rFonts w:asciiTheme="minorHAnsi" w:eastAsia="Calibri" w:hAnsiTheme="minorHAnsi" w:cstheme="minorHAnsi"/>
          <w:sz w:val="22"/>
          <w:szCs w:val="22"/>
        </w:rPr>
        <w:t xml:space="preserve"> proficiency samples to the </w:t>
      </w:r>
      <w:r w:rsidR="00064FD8" w:rsidRPr="00FD5D49">
        <w:rPr>
          <w:rFonts w:asciiTheme="minorHAnsi" w:eastAsia="Calibri" w:hAnsiTheme="minorHAnsi" w:cstheme="minorHAnsi"/>
          <w:sz w:val="22"/>
          <w:szCs w:val="22"/>
        </w:rPr>
        <w:t>R</w:t>
      </w:r>
      <w:r w:rsidR="00CD18C5" w:rsidRPr="00FD5D49">
        <w:rPr>
          <w:rFonts w:asciiTheme="minorHAnsi" w:eastAsia="Calibri" w:hAnsiTheme="minorHAnsi" w:cstheme="minorHAnsi"/>
          <w:sz w:val="22"/>
          <w:szCs w:val="22"/>
        </w:rPr>
        <w:t xml:space="preserve">egulatory </w:t>
      </w:r>
      <w:r w:rsidR="00064FD8" w:rsidRPr="00FD5D49">
        <w:rPr>
          <w:rFonts w:asciiTheme="minorHAnsi" w:eastAsia="Calibri" w:hAnsiTheme="minorHAnsi" w:cstheme="minorHAnsi"/>
          <w:sz w:val="22"/>
          <w:szCs w:val="22"/>
        </w:rPr>
        <w:t>A</w:t>
      </w:r>
      <w:r w:rsidR="00CD18C5" w:rsidRPr="00FD5D49">
        <w:rPr>
          <w:rFonts w:asciiTheme="minorHAnsi" w:eastAsia="Calibri" w:hAnsiTheme="minorHAnsi" w:cstheme="minorHAnsi"/>
          <w:sz w:val="22"/>
          <w:szCs w:val="22"/>
        </w:rPr>
        <w:t xml:space="preserve">gency within </w:t>
      </w:r>
      <w:proofErr w:type="gramStart"/>
      <w:r w:rsidR="00CD18C5" w:rsidRPr="00FD5D49">
        <w:rPr>
          <w:rFonts w:asciiTheme="minorHAnsi" w:eastAsia="Calibri" w:hAnsiTheme="minorHAnsi" w:cstheme="minorHAnsi"/>
          <w:sz w:val="22"/>
          <w:szCs w:val="22"/>
        </w:rPr>
        <w:t>thirty (30) days</w:t>
      </w:r>
      <w:proofErr w:type="gramEnd"/>
      <w:r w:rsidR="00CD18C5" w:rsidRPr="00FD5D49">
        <w:rPr>
          <w:rFonts w:asciiTheme="minorHAnsi" w:eastAsia="Calibri" w:hAnsiTheme="minorHAnsi" w:cstheme="minorHAnsi"/>
          <w:sz w:val="22"/>
          <w:szCs w:val="22"/>
        </w:rPr>
        <w:t xml:space="preserve"> of its receipt of the EQAP’s report.</w:t>
      </w:r>
    </w:p>
    <w:p w14:paraId="4BEE4943" w14:textId="287C4D75" w:rsidR="00CD18C5" w:rsidRPr="00FD5D49" w:rsidRDefault="00CD18C5" w:rsidP="00CD18C5">
      <w:pPr>
        <w:pStyle w:val="Default"/>
        <w:spacing w:after="240"/>
        <w:ind w:left="144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4.</w:t>
      </w:r>
      <w:r w:rsidR="000850FD" w:rsidRPr="00FD5D49">
        <w:rPr>
          <w:rFonts w:asciiTheme="minorHAnsi" w:eastAsia="Calibri" w:hAnsiTheme="minorHAnsi" w:cstheme="minorHAnsi"/>
          <w:b/>
          <w:sz w:val="22"/>
          <w:szCs w:val="22"/>
        </w:rPr>
        <w:t>4</w:t>
      </w:r>
      <w:r w:rsidRPr="00FD5D49">
        <w:rPr>
          <w:rFonts w:asciiTheme="minorHAnsi" w:eastAsia="Calibri" w:hAnsiTheme="minorHAnsi" w:cstheme="minorHAnsi"/>
          <w:b/>
          <w:sz w:val="22"/>
          <w:szCs w:val="22"/>
        </w:rPr>
        <w:t>.2</w:t>
      </w:r>
      <w:r w:rsidRPr="00FD5D49">
        <w:rPr>
          <w:rFonts w:asciiTheme="minorHAnsi" w:eastAsia="Calibri" w:hAnsiTheme="minorHAnsi" w:cstheme="minorHAnsi"/>
          <w:b/>
          <w:sz w:val="22"/>
          <w:szCs w:val="22"/>
        </w:rPr>
        <w:tab/>
      </w:r>
      <w:r w:rsidR="005C6975" w:rsidRPr="00FD5D49">
        <w:rPr>
          <w:rFonts w:asciiTheme="minorHAnsi" w:eastAsia="Calibri" w:hAnsiTheme="minorHAnsi" w:cstheme="minorHAnsi"/>
          <w:sz w:val="22"/>
          <w:szCs w:val="22"/>
        </w:rPr>
        <w:t xml:space="preserve">For any deficiencies, the contractor is responsible for providing </w:t>
      </w:r>
      <w:r w:rsidR="00D97AC4" w:rsidRPr="00FD5D49">
        <w:rPr>
          <w:rFonts w:asciiTheme="minorHAnsi" w:eastAsia="Calibri" w:hAnsiTheme="minorHAnsi" w:cstheme="minorHAnsi"/>
          <w:sz w:val="22"/>
          <w:szCs w:val="22"/>
        </w:rPr>
        <w:t>documentation of the corrective action</w:t>
      </w:r>
      <w:r w:rsidR="005C6975" w:rsidRPr="00FD5D49">
        <w:rPr>
          <w:rFonts w:asciiTheme="minorHAnsi" w:eastAsia="Calibri" w:hAnsiTheme="minorHAnsi" w:cstheme="minorHAnsi"/>
          <w:sz w:val="22"/>
          <w:szCs w:val="22"/>
        </w:rPr>
        <w:t xml:space="preserve"> plan to </w:t>
      </w:r>
      <w:proofErr w:type="gramStart"/>
      <w:r w:rsidR="005C6975" w:rsidRPr="00FD5D49">
        <w:rPr>
          <w:rFonts w:asciiTheme="minorHAnsi" w:eastAsia="Calibri" w:hAnsiTheme="minorHAnsi" w:cstheme="minorHAnsi"/>
          <w:sz w:val="22"/>
          <w:szCs w:val="22"/>
        </w:rPr>
        <w:t>be implemented</w:t>
      </w:r>
      <w:proofErr w:type="gramEnd"/>
      <w:r w:rsidR="005C6975" w:rsidRPr="00FD5D49">
        <w:rPr>
          <w:rFonts w:asciiTheme="minorHAnsi" w:eastAsia="Calibri" w:hAnsiTheme="minorHAnsi" w:cstheme="minorHAnsi"/>
          <w:sz w:val="22"/>
          <w:szCs w:val="22"/>
        </w:rPr>
        <w:t xml:space="preserve"> and a timeline for implementation.</w:t>
      </w:r>
    </w:p>
    <w:p w14:paraId="3CFF5106" w14:textId="71A9424E" w:rsidR="00D97AC4" w:rsidRPr="00FD5D49" w:rsidRDefault="00D97AC4" w:rsidP="00CD18C5">
      <w:pPr>
        <w:pStyle w:val="Default"/>
        <w:spacing w:after="240"/>
        <w:ind w:left="144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4.</w:t>
      </w:r>
      <w:r w:rsidR="000850FD" w:rsidRPr="00FD5D49">
        <w:rPr>
          <w:rFonts w:asciiTheme="minorHAnsi" w:eastAsia="Calibri" w:hAnsiTheme="minorHAnsi" w:cstheme="minorHAnsi"/>
          <w:b/>
          <w:sz w:val="22"/>
          <w:szCs w:val="22"/>
        </w:rPr>
        <w:t>4</w:t>
      </w:r>
      <w:r w:rsidRPr="00FD5D49">
        <w:rPr>
          <w:rFonts w:asciiTheme="minorHAnsi" w:eastAsia="Calibri" w:hAnsiTheme="minorHAnsi" w:cstheme="minorHAnsi"/>
          <w:b/>
          <w:sz w:val="22"/>
          <w:szCs w:val="22"/>
        </w:rPr>
        <w:t>.3</w:t>
      </w:r>
      <w:r w:rsidRPr="00FD5D49">
        <w:rPr>
          <w:rFonts w:asciiTheme="minorHAnsi" w:eastAsia="Calibri" w:hAnsiTheme="minorHAnsi" w:cstheme="minorHAnsi"/>
          <w:b/>
          <w:sz w:val="22"/>
          <w:szCs w:val="22"/>
        </w:rPr>
        <w:tab/>
      </w:r>
      <w:r w:rsidRPr="00FD5D49">
        <w:rPr>
          <w:rFonts w:asciiTheme="minorHAnsi" w:eastAsia="Calibri" w:hAnsiTheme="minorHAnsi" w:cstheme="minorHAnsi"/>
          <w:sz w:val="22"/>
          <w:szCs w:val="22"/>
        </w:rPr>
        <w:t>Contractor is responsible for providing all results and corrective action plans for any other EQAP(s) in which the laboratory participates.</w:t>
      </w:r>
    </w:p>
    <w:p w14:paraId="6CCD56C4" w14:textId="0EEDAD3F" w:rsidR="00D97AC4" w:rsidRPr="00FD5D49" w:rsidRDefault="00D97AC4" w:rsidP="00CD18C5">
      <w:pPr>
        <w:pStyle w:val="Default"/>
        <w:spacing w:after="240"/>
        <w:ind w:left="144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4.</w:t>
      </w:r>
      <w:r w:rsidR="000850FD" w:rsidRPr="00FD5D49">
        <w:rPr>
          <w:rFonts w:asciiTheme="minorHAnsi" w:eastAsia="Calibri" w:hAnsiTheme="minorHAnsi" w:cstheme="minorHAnsi"/>
          <w:b/>
          <w:sz w:val="22"/>
          <w:szCs w:val="22"/>
        </w:rPr>
        <w:t>4</w:t>
      </w:r>
      <w:r w:rsidRPr="00FD5D49">
        <w:rPr>
          <w:rFonts w:asciiTheme="minorHAnsi" w:eastAsia="Calibri" w:hAnsiTheme="minorHAnsi" w:cstheme="minorHAnsi"/>
          <w:b/>
          <w:sz w:val="22"/>
          <w:szCs w:val="22"/>
        </w:rPr>
        <w:t>.4</w:t>
      </w:r>
      <w:r w:rsidRPr="00FD5D49">
        <w:rPr>
          <w:rFonts w:asciiTheme="minorHAnsi" w:eastAsia="Calibri" w:hAnsiTheme="minorHAnsi" w:cstheme="minorHAnsi"/>
          <w:b/>
          <w:sz w:val="22"/>
          <w:szCs w:val="22"/>
        </w:rPr>
        <w:tab/>
      </w:r>
      <w:r w:rsidRPr="00FD5D49">
        <w:rPr>
          <w:rFonts w:asciiTheme="minorHAnsi" w:eastAsia="Calibri" w:hAnsiTheme="minorHAnsi" w:cstheme="minorHAnsi"/>
          <w:sz w:val="22"/>
          <w:szCs w:val="22"/>
        </w:rPr>
        <w:t>Contractor is responsible for routinely performing analysis of internal blind samples of substances of regulatory interest at relevant concentrations.</w:t>
      </w:r>
    </w:p>
    <w:p w14:paraId="6B88BC45" w14:textId="6C01EDBE" w:rsidR="00D97AC4" w:rsidRPr="00FD5D49" w:rsidRDefault="00D97AC4" w:rsidP="00CD18C5">
      <w:pPr>
        <w:pStyle w:val="Default"/>
        <w:spacing w:after="240"/>
        <w:ind w:left="144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4.</w:t>
      </w:r>
      <w:r w:rsidR="000850FD" w:rsidRPr="00FD5D49">
        <w:rPr>
          <w:rFonts w:asciiTheme="minorHAnsi" w:eastAsia="Calibri" w:hAnsiTheme="minorHAnsi" w:cstheme="minorHAnsi"/>
          <w:b/>
          <w:sz w:val="22"/>
          <w:szCs w:val="22"/>
        </w:rPr>
        <w:t>4</w:t>
      </w:r>
      <w:r w:rsidRPr="00FD5D49">
        <w:rPr>
          <w:rFonts w:asciiTheme="minorHAnsi" w:eastAsia="Calibri" w:hAnsiTheme="minorHAnsi" w:cstheme="minorHAnsi"/>
          <w:b/>
          <w:sz w:val="22"/>
          <w:szCs w:val="22"/>
        </w:rPr>
        <w:t>.5</w:t>
      </w:r>
      <w:r w:rsidRPr="00FD5D49">
        <w:rPr>
          <w:rFonts w:asciiTheme="minorHAnsi" w:eastAsia="Calibri" w:hAnsiTheme="minorHAnsi" w:cstheme="minorHAnsi"/>
          <w:b/>
          <w:sz w:val="22"/>
          <w:szCs w:val="22"/>
        </w:rPr>
        <w:tab/>
      </w:r>
      <w:r w:rsidRPr="00FD5D49">
        <w:rPr>
          <w:rFonts w:asciiTheme="minorHAnsi" w:eastAsia="Calibri" w:hAnsiTheme="minorHAnsi" w:cstheme="minorHAnsi"/>
          <w:sz w:val="22"/>
          <w:szCs w:val="22"/>
        </w:rPr>
        <w:t xml:space="preserve">Contractor is responsible for notifying the </w:t>
      </w:r>
      <w:r w:rsidR="00064FD8" w:rsidRPr="00FD5D49">
        <w:rPr>
          <w:rFonts w:asciiTheme="minorHAnsi" w:eastAsia="Calibri" w:hAnsiTheme="minorHAnsi" w:cstheme="minorHAnsi"/>
          <w:sz w:val="22"/>
          <w:szCs w:val="22"/>
        </w:rPr>
        <w:t>R</w:t>
      </w:r>
      <w:r w:rsidRPr="00FD5D49">
        <w:rPr>
          <w:rFonts w:asciiTheme="minorHAnsi" w:eastAsia="Calibri" w:hAnsiTheme="minorHAnsi" w:cstheme="minorHAnsi"/>
          <w:sz w:val="22"/>
          <w:szCs w:val="22"/>
        </w:rPr>
        <w:t xml:space="preserve">egulatory </w:t>
      </w:r>
      <w:r w:rsidR="00064FD8" w:rsidRPr="00FD5D49">
        <w:rPr>
          <w:rFonts w:asciiTheme="minorHAnsi" w:eastAsia="Calibri" w:hAnsiTheme="minorHAnsi" w:cstheme="minorHAnsi"/>
          <w:sz w:val="22"/>
          <w:szCs w:val="22"/>
        </w:rPr>
        <w:t>A</w:t>
      </w:r>
      <w:r w:rsidRPr="00FD5D49">
        <w:rPr>
          <w:rFonts w:asciiTheme="minorHAnsi" w:eastAsia="Calibri" w:hAnsiTheme="minorHAnsi" w:cstheme="minorHAnsi"/>
          <w:sz w:val="22"/>
          <w:szCs w:val="22"/>
        </w:rPr>
        <w:t>gency within five (5) business days of a failed analysis, and provide a corrective action plan (and timeline) for remedying the deficiency.</w:t>
      </w:r>
    </w:p>
    <w:p w14:paraId="73ABF97F" w14:textId="04E101A5" w:rsidR="00D97AC4" w:rsidRPr="00FD5D49" w:rsidRDefault="00ED28AC" w:rsidP="00CD18C5">
      <w:pPr>
        <w:pStyle w:val="Default"/>
        <w:spacing w:after="240"/>
        <w:ind w:left="144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4.</w:t>
      </w:r>
      <w:r w:rsidR="000850FD" w:rsidRPr="00FD5D49">
        <w:rPr>
          <w:rFonts w:asciiTheme="minorHAnsi" w:eastAsia="Calibri" w:hAnsiTheme="minorHAnsi" w:cstheme="minorHAnsi"/>
          <w:b/>
          <w:sz w:val="22"/>
          <w:szCs w:val="22"/>
        </w:rPr>
        <w:t>4</w:t>
      </w:r>
      <w:r w:rsidRPr="00FD5D49">
        <w:rPr>
          <w:rFonts w:asciiTheme="minorHAnsi" w:eastAsia="Calibri" w:hAnsiTheme="minorHAnsi" w:cstheme="minorHAnsi"/>
          <w:b/>
          <w:sz w:val="22"/>
          <w:szCs w:val="22"/>
        </w:rPr>
        <w:t>.6</w:t>
      </w:r>
      <w:r w:rsidRPr="00FD5D49">
        <w:rPr>
          <w:rFonts w:asciiTheme="minorHAnsi" w:eastAsia="Calibri" w:hAnsiTheme="minorHAnsi" w:cstheme="minorHAnsi"/>
          <w:b/>
          <w:sz w:val="22"/>
          <w:szCs w:val="22"/>
        </w:rPr>
        <w:tab/>
      </w:r>
      <w:r w:rsidRPr="00FD5D49">
        <w:rPr>
          <w:rFonts w:asciiTheme="minorHAnsi" w:eastAsia="Calibri" w:hAnsiTheme="minorHAnsi" w:cstheme="minorHAnsi"/>
          <w:sz w:val="22"/>
          <w:szCs w:val="22"/>
        </w:rPr>
        <w:t xml:space="preserve">Contractor is responsible for providing quarterly reports to the </w:t>
      </w:r>
      <w:r w:rsidR="00064FD8" w:rsidRPr="00FD5D49">
        <w:rPr>
          <w:rFonts w:asciiTheme="minorHAnsi" w:eastAsia="Calibri" w:hAnsiTheme="minorHAnsi" w:cstheme="minorHAnsi"/>
          <w:sz w:val="22"/>
          <w:szCs w:val="22"/>
        </w:rPr>
        <w:t>R</w:t>
      </w:r>
      <w:r w:rsidRPr="00FD5D49">
        <w:rPr>
          <w:rFonts w:asciiTheme="minorHAnsi" w:eastAsia="Calibri" w:hAnsiTheme="minorHAnsi" w:cstheme="minorHAnsi"/>
          <w:sz w:val="22"/>
          <w:szCs w:val="22"/>
        </w:rPr>
        <w:t xml:space="preserve">egulatory </w:t>
      </w:r>
      <w:r w:rsidR="00064FD8" w:rsidRPr="00FD5D49">
        <w:rPr>
          <w:rFonts w:asciiTheme="minorHAnsi" w:eastAsia="Calibri" w:hAnsiTheme="minorHAnsi" w:cstheme="minorHAnsi"/>
          <w:sz w:val="22"/>
          <w:szCs w:val="22"/>
        </w:rPr>
        <w:t>A</w:t>
      </w:r>
      <w:r w:rsidRPr="00FD5D49">
        <w:rPr>
          <w:rFonts w:asciiTheme="minorHAnsi" w:eastAsia="Calibri" w:hAnsiTheme="minorHAnsi" w:cstheme="minorHAnsi"/>
          <w:sz w:val="22"/>
          <w:szCs w:val="22"/>
        </w:rPr>
        <w:t xml:space="preserve">gency of the EQAP and Internal Blind sample analysis, inclusive of the </w:t>
      </w:r>
      <w:proofErr w:type="spellStart"/>
      <w:r w:rsidRPr="00FD5D49">
        <w:rPr>
          <w:rFonts w:asciiTheme="minorHAnsi" w:eastAsia="Calibri" w:hAnsiTheme="minorHAnsi" w:cstheme="minorHAnsi"/>
          <w:sz w:val="22"/>
          <w:szCs w:val="22"/>
        </w:rPr>
        <w:t>analytes</w:t>
      </w:r>
      <w:proofErr w:type="spellEnd"/>
      <w:r w:rsidRPr="00FD5D49">
        <w:rPr>
          <w:rFonts w:asciiTheme="minorHAnsi" w:eastAsia="Calibri" w:hAnsiTheme="minorHAnsi" w:cstheme="minorHAnsi"/>
          <w:sz w:val="22"/>
          <w:szCs w:val="22"/>
        </w:rPr>
        <w:t xml:space="preserve"> detected.</w:t>
      </w:r>
    </w:p>
    <w:p w14:paraId="46078D3D" w14:textId="53FB45B5" w:rsidR="00ED28AC" w:rsidRPr="00FD5D49" w:rsidRDefault="00ED28AC" w:rsidP="00CD18C5">
      <w:pPr>
        <w:pStyle w:val="Default"/>
        <w:spacing w:after="240"/>
        <w:ind w:left="144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4.</w:t>
      </w:r>
      <w:r w:rsidR="000850FD" w:rsidRPr="00FD5D49">
        <w:rPr>
          <w:rFonts w:asciiTheme="minorHAnsi" w:eastAsia="Calibri" w:hAnsiTheme="minorHAnsi" w:cstheme="minorHAnsi"/>
          <w:b/>
          <w:sz w:val="22"/>
          <w:szCs w:val="22"/>
        </w:rPr>
        <w:t>4</w:t>
      </w:r>
      <w:r w:rsidRPr="00FD5D49">
        <w:rPr>
          <w:rFonts w:asciiTheme="minorHAnsi" w:eastAsia="Calibri" w:hAnsiTheme="minorHAnsi" w:cstheme="minorHAnsi"/>
          <w:b/>
          <w:sz w:val="22"/>
          <w:szCs w:val="22"/>
        </w:rPr>
        <w:t>.7</w:t>
      </w:r>
      <w:r w:rsidRPr="00FD5D49">
        <w:rPr>
          <w:rFonts w:asciiTheme="minorHAnsi" w:eastAsia="Calibri" w:hAnsiTheme="minorHAnsi" w:cstheme="minorHAnsi"/>
          <w:b/>
          <w:sz w:val="22"/>
          <w:szCs w:val="22"/>
        </w:rPr>
        <w:tab/>
      </w:r>
      <w:r w:rsidRPr="00FD5D49">
        <w:rPr>
          <w:rFonts w:asciiTheme="minorHAnsi" w:eastAsia="Calibri" w:hAnsiTheme="minorHAnsi" w:cstheme="minorHAnsi"/>
          <w:sz w:val="22"/>
          <w:szCs w:val="22"/>
        </w:rPr>
        <w:t xml:space="preserve">Contractor is responsible for providing the preceding </w:t>
      </w:r>
      <w:proofErr w:type="gramStart"/>
      <w:r w:rsidRPr="00FD5D49">
        <w:rPr>
          <w:rFonts w:asciiTheme="minorHAnsi" w:eastAsia="Calibri" w:hAnsiTheme="minorHAnsi" w:cstheme="minorHAnsi"/>
          <w:sz w:val="22"/>
          <w:szCs w:val="22"/>
        </w:rPr>
        <w:t>ninety (90) day</w:t>
      </w:r>
      <w:proofErr w:type="gramEnd"/>
      <w:r w:rsidRPr="00FD5D49">
        <w:rPr>
          <w:rFonts w:asciiTheme="minorHAnsi" w:eastAsia="Calibri" w:hAnsiTheme="minorHAnsi" w:cstheme="minorHAnsi"/>
          <w:sz w:val="22"/>
          <w:szCs w:val="22"/>
        </w:rPr>
        <w:t xml:space="preserve">’s history of internal blind sample analysis in </w:t>
      </w:r>
      <w:r w:rsidR="0084713F" w:rsidRPr="00FD5D49">
        <w:rPr>
          <w:rFonts w:asciiTheme="minorHAnsi" w:eastAsia="Calibri" w:hAnsiTheme="minorHAnsi" w:cstheme="minorHAnsi"/>
          <w:sz w:val="22"/>
          <w:szCs w:val="22"/>
        </w:rPr>
        <w:t xml:space="preserve">its </w:t>
      </w:r>
      <w:r w:rsidRPr="00FD5D49">
        <w:rPr>
          <w:rFonts w:asciiTheme="minorHAnsi" w:eastAsia="Calibri" w:hAnsiTheme="minorHAnsi" w:cstheme="minorHAnsi"/>
          <w:sz w:val="22"/>
          <w:szCs w:val="22"/>
        </w:rPr>
        <w:t xml:space="preserve">response.  </w:t>
      </w:r>
    </w:p>
    <w:p w14:paraId="37E475DA" w14:textId="71BF0DD2" w:rsidR="00ED28AC" w:rsidRPr="00FD5D49" w:rsidRDefault="00ED28AC" w:rsidP="00CD18C5">
      <w:pPr>
        <w:pStyle w:val="Default"/>
        <w:spacing w:after="240"/>
        <w:ind w:left="144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4.</w:t>
      </w:r>
      <w:r w:rsidR="000850FD" w:rsidRPr="00FD5D49">
        <w:rPr>
          <w:rFonts w:asciiTheme="minorHAnsi" w:eastAsia="Calibri" w:hAnsiTheme="minorHAnsi" w:cstheme="minorHAnsi"/>
          <w:b/>
          <w:sz w:val="22"/>
          <w:szCs w:val="22"/>
        </w:rPr>
        <w:t>4</w:t>
      </w:r>
      <w:r w:rsidRPr="00FD5D49">
        <w:rPr>
          <w:rFonts w:asciiTheme="minorHAnsi" w:eastAsia="Calibri" w:hAnsiTheme="minorHAnsi" w:cstheme="minorHAnsi"/>
          <w:b/>
          <w:sz w:val="22"/>
          <w:szCs w:val="22"/>
        </w:rPr>
        <w:t>.8</w:t>
      </w:r>
      <w:r w:rsidRPr="00FD5D49">
        <w:rPr>
          <w:rFonts w:asciiTheme="minorHAnsi" w:eastAsia="Calibri" w:hAnsiTheme="minorHAnsi" w:cstheme="minorHAnsi"/>
          <w:b/>
          <w:sz w:val="22"/>
          <w:szCs w:val="22"/>
        </w:rPr>
        <w:tab/>
      </w:r>
      <w:r w:rsidRPr="00FD5D49">
        <w:rPr>
          <w:rFonts w:asciiTheme="minorHAnsi" w:eastAsia="Calibri" w:hAnsiTheme="minorHAnsi" w:cstheme="minorHAnsi"/>
          <w:sz w:val="22"/>
          <w:szCs w:val="22"/>
        </w:rPr>
        <w:t xml:space="preserve">Contractor is responsible for providing a full description </w:t>
      </w:r>
      <w:r w:rsidR="0084713F" w:rsidRPr="00FD5D49">
        <w:rPr>
          <w:rFonts w:asciiTheme="minorHAnsi" w:eastAsia="Calibri" w:hAnsiTheme="minorHAnsi" w:cstheme="minorHAnsi"/>
          <w:sz w:val="22"/>
          <w:szCs w:val="22"/>
        </w:rPr>
        <w:t>of its internal quality control measures in its response</w:t>
      </w:r>
      <w:r w:rsidRPr="00FD5D49">
        <w:rPr>
          <w:rFonts w:asciiTheme="minorHAnsi" w:eastAsia="Calibri" w:hAnsiTheme="minorHAnsi" w:cstheme="minorHAnsi"/>
          <w:sz w:val="22"/>
          <w:szCs w:val="22"/>
        </w:rPr>
        <w:t xml:space="preserve"> and affirm that </w:t>
      </w:r>
      <w:r w:rsidR="0084713F" w:rsidRPr="00FD5D49">
        <w:rPr>
          <w:rFonts w:asciiTheme="minorHAnsi" w:eastAsia="Calibri" w:hAnsiTheme="minorHAnsi" w:cstheme="minorHAnsi"/>
          <w:sz w:val="22"/>
          <w:szCs w:val="22"/>
        </w:rPr>
        <w:t>it has</w:t>
      </w:r>
      <w:r w:rsidRPr="00FD5D49">
        <w:rPr>
          <w:rFonts w:asciiTheme="minorHAnsi" w:eastAsia="Calibri" w:hAnsiTheme="minorHAnsi" w:cstheme="minorHAnsi"/>
          <w:sz w:val="22"/>
          <w:szCs w:val="22"/>
        </w:rPr>
        <w:t xml:space="preserve"> a designated qualified Quality Assurance/Quality Control officer having the requisite authority to remedy deficiencies identified.</w:t>
      </w:r>
    </w:p>
    <w:p w14:paraId="2993C00E" w14:textId="05072828" w:rsidR="00ED28AC" w:rsidRPr="00FD5D49" w:rsidRDefault="00ED28AC" w:rsidP="006B2987">
      <w:pPr>
        <w:pStyle w:val="Default"/>
        <w:jc w:val="both"/>
        <w:rPr>
          <w:rFonts w:asciiTheme="minorHAnsi" w:eastAsia="Calibri" w:hAnsiTheme="minorHAnsi" w:cstheme="minorHAnsi"/>
          <w:b/>
          <w:sz w:val="22"/>
          <w:szCs w:val="22"/>
        </w:rPr>
      </w:pPr>
      <w:r w:rsidRPr="00FD5D49">
        <w:rPr>
          <w:rFonts w:asciiTheme="minorHAnsi" w:eastAsia="Calibri" w:hAnsiTheme="minorHAnsi" w:cstheme="minorHAnsi"/>
          <w:b/>
          <w:sz w:val="22"/>
          <w:szCs w:val="22"/>
        </w:rPr>
        <w:t>4.</w:t>
      </w:r>
      <w:r w:rsidR="00CA7703" w:rsidRPr="00FD5D49">
        <w:rPr>
          <w:rFonts w:asciiTheme="minorHAnsi" w:eastAsia="Calibri" w:hAnsiTheme="minorHAnsi" w:cstheme="minorHAnsi"/>
          <w:b/>
          <w:sz w:val="22"/>
          <w:szCs w:val="22"/>
        </w:rPr>
        <w:t>5</w:t>
      </w:r>
      <w:r w:rsidRPr="00FD5D49">
        <w:rPr>
          <w:rFonts w:asciiTheme="minorHAnsi" w:eastAsia="Calibri" w:hAnsiTheme="minorHAnsi" w:cstheme="minorHAnsi"/>
          <w:b/>
          <w:sz w:val="22"/>
          <w:szCs w:val="22"/>
        </w:rPr>
        <w:tab/>
        <w:t>S</w:t>
      </w:r>
      <w:r w:rsidR="006B2987" w:rsidRPr="00FD5D49">
        <w:rPr>
          <w:rFonts w:asciiTheme="minorHAnsi" w:eastAsia="Calibri" w:hAnsiTheme="minorHAnsi" w:cstheme="minorHAnsi"/>
          <w:b/>
          <w:sz w:val="22"/>
          <w:szCs w:val="22"/>
        </w:rPr>
        <w:t>tandard Operating Procedures</w:t>
      </w:r>
    </w:p>
    <w:p w14:paraId="12136B39" w14:textId="496FB294" w:rsidR="006B2987" w:rsidRPr="00FD5D49" w:rsidRDefault="006B2987" w:rsidP="001C438A">
      <w:pPr>
        <w:pStyle w:val="Default"/>
        <w:spacing w:after="240"/>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 xml:space="preserve">Contractor is responsible for having Standard Operating Procedures </w:t>
      </w:r>
      <w:r w:rsidR="001C438A" w:rsidRPr="00FD5D49">
        <w:rPr>
          <w:rFonts w:asciiTheme="minorHAnsi" w:eastAsia="Calibri" w:hAnsiTheme="minorHAnsi" w:cstheme="minorHAnsi"/>
          <w:sz w:val="22"/>
          <w:szCs w:val="22"/>
        </w:rPr>
        <w:t xml:space="preserve">(SOP’s) in place </w:t>
      </w:r>
      <w:r w:rsidRPr="00FD5D49">
        <w:rPr>
          <w:rFonts w:asciiTheme="minorHAnsi" w:eastAsia="Calibri" w:hAnsiTheme="minorHAnsi" w:cstheme="minorHAnsi"/>
          <w:sz w:val="22"/>
          <w:szCs w:val="22"/>
        </w:rPr>
        <w:t>for all processes and m</w:t>
      </w:r>
      <w:r w:rsidR="001C438A" w:rsidRPr="00FD5D49">
        <w:rPr>
          <w:rFonts w:asciiTheme="minorHAnsi" w:eastAsia="Calibri" w:hAnsiTheme="minorHAnsi" w:cstheme="minorHAnsi"/>
          <w:sz w:val="22"/>
          <w:szCs w:val="22"/>
        </w:rPr>
        <w:t>e</w:t>
      </w:r>
      <w:r w:rsidRPr="00FD5D49">
        <w:rPr>
          <w:rFonts w:asciiTheme="minorHAnsi" w:eastAsia="Calibri" w:hAnsiTheme="minorHAnsi" w:cstheme="minorHAnsi"/>
          <w:sz w:val="22"/>
          <w:szCs w:val="22"/>
        </w:rPr>
        <w:t>thods.</w:t>
      </w:r>
    </w:p>
    <w:p w14:paraId="23ED922F" w14:textId="223BE730" w:rsidR="001C438A" w:rsidRPr="00FD5D49" w:rsidRDefault="001C438A" w:rsidP="007A7CDE">
      <w:pPr>
        <w:pStyle w:val="Default"/>
        <w:spacing w:after="240"/>
        <w:ind w:left="1440" w:hanging="720"/>
        <w:jc w:val="both"/>
        <w:rPr>
          <w:rFonts w:asciiTheme="minorHAnsi" w:eastAsia="Calibri" w:hAnsiTheme="minorHAnsi" w:cstheme="minorHAnsi"/>
          <w:sz w:val="22"/>
          <w:szCs w:val="22"/>
        </w:rPr>
      </w:pPr>
      <w:r w:rsidRPr="001C438A">
        <w:rPr>
          <w:rFonts w:ascii="Calibri" w:eastAsia="Calibri" w:hAnsi="Calibri" w:cs="Calibri"/>
          <w:b/>
          <w:sz w:val="22"/>
          <w:szCs w:val="22"/>
        </w:rPr>
        <w:lastRenderedPageBreak/>
        <w:t>4.</w:t>
      </w:r>
      <w:r w:rsidR="00CA7703">
        <w:rPr>
          <w:rFonts w:ascii="Calibri" w:eastAsia="Calibri" w:hAnsi="Calibri" w:cs="Calibri"/>
          <w:b/>
          <w:sz w:val="22"/>
          <w:szCs w:val="22"/>
        </w:rPr>
        <w:t>5</w:t>
      </w:r>
      <w:r w:rsidRPr="001C438A">
        <w:rPr>
          <w:rFonts w:ascii="Calibri" w:eastAsia="Calibri" w:hAnsi="Calibri" w:cs="Calibri"/>
          <w:b/>
          <w:sz w:val="22"/>
          <w:szCs w:val="22"/>
        </w:rPr>
        <w:t>.1</w:t>
      </w:r>
      <w:r w:rsidRPr="00FD5D49">
        <w:rPr>
          <w:rFonts w:asciiTheme="minorHAnsi" w:eastAsia="Calibri" w:hAnsiTheme="minorHAnsi" w:cstheme="minorHAnsi"/>
          <w:b/>
          <w:sz w:val="22"/>
          <w:szCs w:val="22"/>
        </w:rPr>
        <w:tab/>
      </w:r>
      <w:r w:rsidRPr="00FD5D49">
        <w:rPr>
          <w:rFonts w:asciiTheme="minorHAnsi" w:eastAsia="Calibri" w:hAnsiTheme="minorHAnsi" w:cstheme="minorHAnsi"/>
          <w:sz w:val="22"/>
          <w:szCs w:val="22"/>
        </w:rPr>
        <w:t>Contractor is responsible for ensuring that SOP’s</w:t>
      </w:r>
      <w:r w:rsidR="007A7CDE" w:rsidRPr="00FD5D49">
        <w:rPr>
          <w:rFonts w:asciiTheme="minorHAnsi" w:eastAsia="Calibri" w:hAnsiTheme="minorHAnsi" w:cstheme="minorHAnsi"/>
          <w:sz w:val="22"/>
          <w:szCs w:val="22"/>
        </w:rPr>
        <w:t>,</w:t>
      </w:r>
      <w:r w:rsidRPr="00FD5D49">
        <w:rPr>
          <w:rFonts w:asciiTheme="minorHAnsi" w:eastAsia="Calibri" w:hAnsiTheme="minorHAnsi" w:cstheme="minorHAnsi"/>
          <w:sz w:val="22"/>
          <w:szCs w:val="22"/>
        </w:rPr>
        <w:t xml:space="preserve"> where applicable are based on methods that will detect substances at or below the regulatory thresholds required by the </w:t>
      </w:r>
      <w:r w:rsidR="00064FD8" w:rsidRPr="00FD5D49">
        <w:rPr>
          <w:rFonts w:asciiTheme="minorHAnsi" w:eastAsia="Calibri" w:hAnsiTheme="minorHAnsi" w:cstheme="minorHAnsi"/>
          <w:sz w:val="22"/>
          <w:szCs w:val="22"/>
        </w:rPr>
        <w:t>A</w:t>
      </w:r>
      <w:r w:rsidRPr="00FD5D49">
        <w:rPr>
          <w:rFonts w:asciiTheme="minorHAnsi" w:eastAsia="Calibri" w:hAnsiTheme="minorHAnsi" w:cstheme="minorHAnsi"/>
          <w:sz w:val="22"/>
          <w:szCs w:val="22"/>
        </w:rPr>
        <w:t>gency’s regulations</w:t>
      </w:r>
      <w:r w:rsidR="007A7CDE" w:rsidRPr="00FD5D49">
        <w:rPr>
          <w:rFonts w:asciiTheme="minorHAnsi" w:eastAsia="Calibri" w:hAnsiTheme="minorHAnsi" w:cstheme="minorHAnsi"/>
          <w:sz w:val="22"/>
          <w:szCs w:val="22"/>
        </w:rPr>
        <w:t>.</w:t>
      </w:r>
    </w:p>
    <w:p w14:paraId="3164B820" w14:textId="7CE720A4" w:rsidR="007A7CDE" w:rsidRPr="00FD5D49" w:rsidRDefault="007A7CDE" w:rsidP="007A7CDE">
      <w:pPr>
        <w:pStyle w:val="Default"/>
        <w:spacing w:after="240"/>
        <w:ind w:left="1440" w:hanging="720"/>
        <w:jc w:val="both"/>
        <w:rPr>
          <w:rFonts w:asciiTheme="minorHAnsi" w:eastAsia="Calibri" w:hAnsiTheme="minorHAnsi" w:cstheme="minorHAnsi"/>
          <w:sz w:val="22"/>
          <w:szCs w:val="22"/>
        </w:rPr>
      </w:pPr>
      <w:r w:rsidRPr="00FD5D49">
        <w:rPr>
          <w:rFonts w:asciiTheme="minorHAnsi" w:eastAsia="Calibri" w:hAnsiTheme="minorHAnsi" w:cstheme="minorHAnsi"/>
          <w:b/>
          <w:sz w:val="22"/>
          <w:szCs w:val="22"/>
        </w:rPr>
        <w:t>4.</w:t>
      </w:r>
      <w:r w:rsidR="00CA7703" w:rsidRPr="00FD5D49">
        <w:rPr>
          <w:rFonts w:asciiTheme="minorHAnsi" w:eastAsia="Calibri" w:hAnsiTheme="minorHAnsi" w:cstheme="minorHAnsi"/>
          <w:b/>
          <w:sz w:val="22"/>
          <w:szCs w:val="22"/>
        </w:rPr>
        <w:t>5</w:t>
      </w:r>
      <w:r w:rsidRPr="00FD5D49">
        <w:rPr>
          <w:rFonts w:asciiTheme="minorHAnsi" w:eastAsia="Calibri" w:hAnsiTheme="minorHAnsi" w:cstheme="minorHAnsi"/>
          <w:b/>
          <w:sz w:val="22"/>
          <w:szCs w:val="22"/>
        </w:rPr>
        <w:t>.2</w:t>
      </w:r>
      <w:r w:rsidRPr="00FD5D49">
        <w:rPr>
          <w:rFonts w:asciiTheme="minorHAnsi" w:eastAsia="Calibri" w:hAnsiTheme="minorHAnsi" w:cstheme="minorHAnsi"/>
          <w:b/>
          <w:sz w:val="22"/>
          <w:szCs w:val="22"/>
        </w:rPr>
        <w:tab/>
      </w:r>
      <w:r w:rsidRPr="00FD5D49">
        <w:rPr>
          <w:rFonts w:asciiTheme="minorHAnsi" w:eastAsia="Calibri" w:hAnsiTheme="minorHAnsi" w:cstheme="minorHAnsi"/>
          <w:sz w:val="22"/>
          <w:szCs w:val="22"/>
        </w:rPr>
        <w:t xml:space="preserve">Contractor is responsible for archiving copies of retired SOP’s in such a manner that the procedures that </w:t>
      </w:r>
      <w:proofErr w:type="gramStart"/>
      <w:r w:rsidRPr="00FD5D49">
        <w:rPr>
          <w:rFonts w:asciiTheme="minorHAnsi" w:eastAsia="Calibri" w:hAnsiTheme="minorHAnsi" w:cstheme="minorHAnsi"/>
          <w:sz w:val="22"/>
          <w:szCs w:val="22"/>
        </w:rPr>
        <w:t>were used</w:t>
      </w:r>
      <w:proofErr w:type="gramEnd"/>
      <w:r w:rsidRPr="00FD5D49">
        <w:rPr>
          <w:rFonts w:asciiTheme="minorHAnsi" w:eastAsia="Calibri" w:hAnsiTheme="minorHAnsi" w:cstheme="minorHAnsi"/>
          <w:sz w:val="22"/>
          <w:szCs w:val="22"/>
        </w:rPr>
        <w:t xml:space="preserve"> to test each specific sample can be identified.  The SOP’s </w:t>
      </w:r>
      <w:proofErr w:type="gramStart"/>
      <w:r w:rsidRPr="00FD5D49">
        <w:rPr>
          <w:rFonts w:asciiTheme="minorHAnsi" w:eastAsia="Calibri" w:hAnsiTheme="minorHAnsi" w:cstheme="minorHAnsi"/>
          <w:sz w:val="22"/>
          <w:szCs w:val="22"/>
        </w:rPr>
        <w:t>must be accessible to laboratory staff and must be reviewed and updated as warranted, on a regular basis</w:t>
      </w:r>
      <w:proofErr w:type="gramEnd"/>
      <w:r w:rsidRPr="00FD5D49">
        <w:rPr>
          <w:rFonts w:asciiTheme="minorHAnsi" w:eastAsia="Calibri" w:hAnsiTheme="minorHAnsi" w:cstheme="minorHAnsi"/>
          <w:sz w:val="22"/>
          <w:szCs w:val="22"/>
        </w:rPr>
        <w:t xml:space="preserve">.  </w:t>
      </w:r>
    </w:p>
    <w:p w14:paraId="443DA99D" w14:textId="5148DBD4" w:rsidR="00A47959" w:rsidRDefault="00A47959" w:rsidP="00BE36D2">
      <w:pPr>
        <w:pStyle w:val="Default"/>
        <w:jc w:val="both"/>
        <w:rPr>
          <w:rFonts w:ascii="Calibri" w:eastAsia="Calibri" w:hAnsi="Calibri" w:cs="Calibri"/>
          <w:b/>
          <w:sz w:val="22"/>
          <w:szCs w:val="22"/>
        </w:rPr>
      </w:pPr>
      <w:r w:rsidRPr="00201C7D">
        <w:rPr>
          <w:rFonts w:ascii="Calibri" w:eastAsia="Calibri" w:hAnsi="Calibri" w:cs="Calibri"/>
          <w:b/>
          <w:sz w:val="22"/>
          <w:szCs w:val="22"/>
        </w:rPr>
        <w:t>4.</w:t>
      </w:r>
      <w:r w:rsidR="00CA7703">
        <w:rPr>
          <w:rFonts w:ascii="Calibri" w:eastAsia="Calibri" w:hAnsi="Calibri" w:cs="Calibri"/>
          <w:b/>
          <w:sz w:val="22"/>
          <w:szCs w:val="22"/>
        </w:rPr>
        <w:t>6</w:t>
      </w:r>
      <w:r w:rsidRPr="00201C7D">
        <w:rPr>
          <w:rFonts w:ascii="Calibri" w:eastAsia="Calibri" w:hAnsi="Calibri" w:cs="Calibri"/>
          <w:b/>
          <w:sz w:val="22"/>
          <w:szCs w:val="22"/>
        </w:rPr>
        <w:tab/>
      </w:r>
      <w:r w:rsidR="00BE36D2">
        <w:rPr>
          <w:rFonts w:ascii="Calibri" w:eastAsia="Calibri" w:hAnsi="Calibri" w:cs="Calibri"/>
          <w:b/>
          <w:sz w:val="22"/>
          <w:szCs w:val="22"/>
        </w:rPr>
        <w:t>Sample Collection/Processing/Shipment</w:t>
      </w:r>
    </w:p>
    <w:p w14:paraId="217E9564" w14:textId="2612740C" w:rsidR="00BE36D2" w:rsidRPr="00FD5D49" w:rsidRDefault="00BE36D2" w:rsidP="000957C4">
      <w:pPr>
        <w:pStyle w:val="Default"/>
        <w:ind w:left="720"/>
        <w:jc w:val="both"/>
        <w:rPr>
          <w:rFonts w:asciiTheme="minorHAnsi" w:eastAsia="Calibri" w:hAnsiTheme="minorHAnsi" w:cstheme="minorHAnsi"/>
          <w:sz w:val="22"/>
          <w:szCs w:val="22"/>
        </w:rPr>
      </w:pPr>
      <w:r w:rsidRPr="00FD5D49">
        <w:rPr>
          <w:rFonts w:asciiTheme="minorHAnsi" w:eastAsia="Calibri" w:hAnsiTheme="minorHAnsi" w:cstheme="minorHAnsi"/>
          <w:sz w:val="22"/>
          <w:szCs w:val="22"/>
        </w:rPr>
        <w:t>Contractor is responsible for providing all items necessary to collect, label, process, store and ship samples</w:t>
      </w:r>
      <w:r w:rsidR="000957C4" w:rsidRPr="00FD5D49">
        <w:rPr>
          <w:rFonts w:asciiTheme="minorHAnsi" w:eastAsia="Calibri" w:hAnsiTheme="minorHAnsi" w:cstheme="minorHAnsi"/>
          <w:sz w:val="22"/>
          <w:szCs w:val="22"/>
        </w:rPr>
        <w:t>, inclusive of the following:</w:t>
      </w:r>
    </w:p>
    <w:p w14:paraId="35F0E6E4" w14:textId="439DEFA4"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Blood collection tubes</w:t>
      </w:r>
    </w:p>
    <w:p w14:paraId="041913CA" w14:textId="4CE55ACD"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Blood collection needles</w:t>
      </w:r>
    </w:p>
    <w:p w14:paraId="75F9E8ED" w14:textId="12AB8859"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Lidded urine collection cups of sufficient size to collect the required sample volume as established by the laboratory</w:t>
      </w:r>
    </w:p>
    <w:p w14:paraId="2A4BD0C9" w14:textId="28144C37"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Primary and split sample urine specimen containers with screw caps</w:t>
      </w:r>
    </w:p>
    <w:p w14:paraId="21386BDB" w14:textId="611BD357"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Urine collection sticks</w:t>
      </w:r>
    </w:p>
    <w:p w14:paraId="3F279C4E" w14:textId="06A1F89F"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Non‐sterile exam gloves</w:t>
      </w:r>
    </w:p>
    <w:p w14:paraId="5D60E7F8" w14:textId="2AC5EDA7"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Sequentially numbered barcoded sample ID tags</w:t>
      </w:r>
    </w:p>
    <w:p w14:paraId="17A36F76" w14:textId="77777777" w:rsidR="00A83C8E"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Tamper‐proof security tape</w:t>
      </w:r>
    </w:p>
    <w:p w14:paraId="34522D9B" w14:textId="23F75A2F" w:rsidR="000957C4" w:rsidRPr="00FD5D49" w:rsidRDefault="00A83C8E"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C</w:t>
      </w:r>
      <w:r w:rsidR="000957C4" w:rsidRPr="00FD5D49">
        <w:rPr>
          <w:rFonts w:asciiTheme="minorHAnsi" w:hAnsiTheme="minorHAnsi" w:cstheme="minorHAnsi"/>
          <w:bCs/>
          <w:sz w:val="22"/>
        </w:rPr>
        <w:t>entrifuge</w:t>
      </w:r>
    </w:p>
    <w:p w14:paraId="0E1D0CBD" w14:textId="7D58F565"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Chain of custody documents</w:t>
      </w:r>
    </w:p>
    <w:p w14:paraId="2C4DAEA3" w14:textId="673B7D55"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Shipping containers, security locks</w:t>
      </w:r>
    </w:p>
    <w:p w14:paraId="700162AC" w14:textId="0D1400DD"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Coolants</w:t>
      </w:r>
    </w:p>
    <w:p w14:paraId="32BAEFF7" w14:textId="7BF65DC3"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Padding/absorbent fill</w:t>
      </w:r>
    </w:p>
    <w:p w14:paraId="31F1E31D" w14:textId="48118827"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Secondary watertight receptacles</w:t>
      </w:r>
    </w:p>
    <w:p w14:paraId="5D434641" w14:textId="523601A9" w:rsidR="000957C4" w:rsidRPr="00FD5D49" w:rsidRDefault="000957C4" w:rsidP="000957C4">
      <w:pPr>
        <w:pStyle w:val="ListParagraph"/>
        <w:numPr>
          <w:ilvl w:val="0"/>
          <w:numId w:val="40"/>
        </w:numPr>
        <w:autoSpaceDE w:val="0"/>
        <w:autoSpaceDN w:val="0"/>
        <w:adjustRightInd w:val="0"/>
        <w:rPr>
          <w:rFonts w:asciiTheme="minorHAnsi" w:hAnsiTheme="minorHAnsi" w:cstheme="minorHAnsi"/>
          <w:bCs/>
          <w:sz w:val="22"/>
        </w:rPr>
      </w:pPr>
      <w:r w:rsidRPr="00FD5D49">
        <w:rPr>
          <w:rFonts w:asciiTheme="minorHAnsi" w:hAnsiTheme="minorHAnsi" w:cstheme="minorHAnsi"/>
          <w:bCs/>
          <w:sz w:val="22"/>
        </w:rPr>
        <w:t>Shipping labels</w:t>
      </w:r>
    </w:p>
    <w:p w14:paraId="3DE36C7A" w14:textId="335C01C2" w:rsidR="000957C4" w:rsidRPr="00FD5D49" w:rsidRDefault="000957C4" w:rsidP="000957C4">
      <w:pPr>
        <w:autoSpaceDE w:val="0"/>
        <w:autoSpaceDN w:val="0"/>
        <w:adjustRightInd w:val="0"/>
        <w:rPr>
          <w:rFonts w:asciiTheme="minorHAnsi" w:hAnsiTheme="minorHAnsi" w:cstheme="minorHAnsi"/>
          <w:b/>
          <w:bCs/>
          <w:sz w:val="22"/>
        </w:rPr>
      </w:pPr>
    </w:p>
    <w:p w14:paraId="195C1AE5" w14:textId="6020F042" w:rsidR="0040283D" w:rsidRDefault="000957C4" w:rsidP="00107718">
      <w:pPr>
        <w:autoSpaceDE w:val="0"/>
        <w:autoSpaceDN w:val="0"/>
        <w:adjustRightInd w:val="0"/>
        <w:ind w:left="1440" w:hanging="720"/>
        <w:jc w:val="both"/>
        <w:rPr>
          <w:rFonts w:asciiTheme="minorHAnsi" w:hAnsiTheme="minorHAnsi" w:cs="Cambria"/>
          <w:sz w:val="22"/>
        </w:rPr>
      </w:pPr>
      <w:r w:rsidRPr="000957C4">
        <w:rPr>
          <w:rFonts w:asciiTheme="minorHAnsi" w:hAnsiTheme="minorHAnsi" w:cs="Cambria-Bold"/>
          <w:b/>
          <w:bCs/>
          <w:sz w:val="22"/>
        </w:rPr>
        <w:t>4.</w:t>
      </w:r>
      <w:r w:rsidR="00CA7703">
        <w:rPr>
          <w:rFonts w:asciiTheme="minorHAnsi" w:hAnsiTheme="minorHAnsi" w:cs="Cambria-Bold"/>
          <w:b/>
          <w:bCs/>
          <w:sz w:val="22"/>
        </w:rPr>
        <w:t>6</w:t>
      </w:r>
      <w:r w:rsidRPr="000957C4">
        <w:rPr>
          <w:rFonts w:asciiTheme="minorHAnsi" w:hAnsiTheme="minorHAnsi" w:cs="Cambria-Bold"/>
          <w:b/>
          <w:bCs/>
          <w:sz w:val="22"/>
        </w:rPr>
        <w:t>.1</w:t>
      </w:r>
      <w:r>
        <w:rPr>
          <w:rFonts w:asciiTheme="minorHAnsi" w:hAnsiTheme="minorHAnsi" w:cs="Cambria-Bold"/>
          <w:b/>
          <w:bCs/>
          <w:sz w:val="22"/>
        </w:rPr>
        <w:tab/>
      </w:r>
      <w:r>
        <w:rPr>
          <w:rFonts w:asciiTheme="minorHAnsi" w:hAnsiTheme="minorHAnsi" w:cs="Cambria-Bold"/>
          <w:bCs/>
          <w:sz w:val="22"/>
        </w:rPr>
        <w:t>Contractor is responsible for all costs associated with the shipment and delivery of supplies to the Commission staff.</w:t>
      </w:r>
      <w:r w:rsidR="005E04CB">
        <w:rPr>
          <w:rFonts w:asciiTheme="minorHAnsi" w:hAnsiTheme="minorHAnsi" w:cs="Cambria-Bold"/>
          <w:bCs/>
          <w:sz w:val="22"/>
        </w:rPr>
        <w:t xml:space="preserve">  </w:t>
      </w:r>
      <w:r w:rsidR="0040283D">
        <w:rPr>
          <w:rFonts w:asciiTheme="minorHAnsi" w:hAnsiTheme="minorHAnsi" w:cs="Cambria-Bold"/>
          <w:bCs/>
          <w:sz w:val="22"/>
        </w:rPr>
        <w:t xml:space="preserve">Contractor is responsible for delivering an inventory of materials to the address provided by the </w:t>
      </w:r>
      <w:r w:rsidR="00A83C8E">
        <w:rPr>
          <w:rFonts w:asciiTheme="minorHAnsi" w:hAnsiTheme="minorHAnsi" w:cs="Cambria-Bold"/>
          <w:bCs/>
          <w:sz w:val="22"/>
        </w:rPr>
        <w:t>Agency</w:t>
      </w:r>
      <w:r w:rsidR="0040283D">
        <w:rPr>
          <w:rFonts w:asciiTheme="minorHAnsi" w:hAnsiTheme="minorHAnsi" w:cs="Cambria-Bold"/>
          <w:bCs/>
          <w:sz w:val="22"/>
        </w:rPr>
        <w:t xml:space="preserve"> no less than twenty-four (24) hours prior to the beginning of each race meet.  </w:t>
      </w:r>
      <w:r w:rsidR="00A83C8E">
        <w:rPr>
          <w:rFonts w:asciiTheme="minorHAnsi" w:hAnsiTheme="minorHAnsi" w:cs="Cambria-Bold"/>
          <w:bCs/>
          <w:sz w:val="22"/>
        </w:rPr>
        <w:t>Agency</w:t>
      </w:r>
      <w:r w:rsidR="0040283D">
        <w:rPr>
          <w:rFonts w:asciiTheme="minorHAnsi" w:hAnsiTheme="minorHAnsi" w:cs="Cambria-Bold"/>
          <w:bCs/>
          <w:sz w:val="22"/>
        </w:rPr>
        <w:t xml:space="preserve"> staff </w:t>
      </w:r>
      <w:r w:rsidR="004560DF">
        <w:rPr>
          <w:rFonts w:asciiTheme="minorHAnsi" w:hAnsiTheme="minorHAnsi" w:cs="Cambria-Bold"/>
          <w:bCs/>
          <w:sz w:val="22"/>
        </w:rPr>
        <w:t xml:space="preserve">is </w:t>
      </w:r>
      <w:r w:rsidR="0040283D">
        <w:rPr>
          <w:rFonts w:asciiTheme="minorHAnsi" w:hAnsiTheme="minorHAnsi" w:cs="Cambria-Bold"/>
          <w:bCs/>
          <w:sz w:val="22"/>
        </w:rPr>
        <w:t xml:space="preserve">responsible for monitoring depletion of the inventory and submitting requests to the laboratory for replenishment two weeks prior to critical need, or at mutually agreed, predetermined intervals. </w:t>
      </w:r>
      <w:r w:rsidR="0040283D">
        <w:rPr>
          <w:rFonts w:asciiTheme="minorHAnsi" w:hAnsiTheme="minorHAnsi" w:cs="Cambria"/>
          <w:sz w:val="22"/>
        </w:rPr>
        <w:t xml:space="preserve"> </w:t>
      </w:r>
    </w:p>
    <w:p w14:paraId="44398815" w14:textId="0F0D39F4" w:rsidR="000957C4" w:rsidRDefault="000957C4" w:rsidP="008215CB">
      <w:pPr>
        <w:autoSpaceDE w:val="0"/>
        <w:autoSpaceDN w:val="0"/>
        <w:adjustRightInd w:val="0"/>
        <w:spacing w:after="240"/>
        <w:ind w:left="1440" w:hanging="720"/>
        <w:jc w:val="both"/>
        <w:rPr>
          <w:rFonts w:asciiTheme="minorHAnsi" w:hAnsiTheme="minorHAnsi" w:cs="Cambria-Bold"/>
          <w:bCs/>
          <w:sz w:val="22"/>
        </w:rPr>
      </w:pPr>
      <w:r>
        <w:rPr>
          <w:rFonts w:asciiTheme="minorHAnsi" w:hAnsiTheme="minorHAnsi" w:cs="Cambria-Bold"/>
          <w:b/>
          <w:bCs/>
          <w:sz w:val="22"/>
        </w:rPr>
        <w:t>4.</w:t>
      </w:r>
      <w:r w:rsidR="00CA7703">
        <w:rPr>
          <w:rFonts w:asciiTheme="minorHAnsi" w:hAnsiTheme="minorHAnsi" w:cs="Cambria-Bold"/>
          <w:b/>
          <w:bCs/>
          <w:sz w:val="22"/>
        </w:rPr>
        <w:t>6</w:t>
      </w:r>
      <w:r>
        <w:rPr>
          <w:rFonts w:asciiTheme="minorHAnsi" w:hAnsiTheme="minorHAnsi" w:cs="Cambria-Bold"/>
          <w:b/>
          <w:bCs/>
          <w:sz w:val="22"/>
        </w:rPr>
        <w:t>.2</w:t>
      </w:r>
      <w:r>
        <w:rPr>
          <w:rFonts w:asciiTheme="minorHAnsi" w:hAnsiTheme="minorHAnsi" w:cs="Cambria-Bold"/>
          <w:b/>
          <w:bCs/>
          <w:sz w:val="22"/>
        </w:rPr>
        <w:tab/>
      </w:r>
      <w:r>
        <w:rPr>
          <w:rFonts w:asciiTheme="minorHAnsi" w:hAnsiTheme="minorHAnsi" w:cs="Cambria-Bold"/>
          <w:bCs/>
          <w:sz w:val="22"/>
        </w:rPr>
        <w:t xml:space="preserve">Contractor is responsible for providing training materials to the Commission staff on the collection, labeling, processing, management, packaging, and shipment of official samples. Contractor must provide a copy of proposed training materials with </w:t>
      </w:r>
      <w:r w:rsidR="00A83C8E">
        <w:rPr>
          <w:rFonts w:asciiTheme="minorHAnsi" w:hAnsiTheme="minorHAnsi" w:cs="Cambria-Bold"/>
          <w:bCs/>
          <w:sz w:val="22"/>
        </w:rPr>
        <w:t xml:space="preserve">its </w:t>
      </w:r>
      <w:r>
        <w:rPr>
          <w:rFonts w:asciiTheme="minorHAnsi" w:hAnsiTheme="minorHAnsi" w:cs="Cambria-Bold"/>
          <w:bCs/>
          <w:sz w:val="22"/>
        </w:rPr>
        <w:t>Response.</w:t>
      </w:r>
    </w:p>
    <w:p w14:paraId="501537BD" w14:textId="5D2C7387" w:rsidR="008215CB" w:rsidRDefault="008215CB" w:rsidP="008215CB">
      <w:pPr>
        <w:autoSpaceDE w:val="0"/>
        <w:autoSpaceDN w:val="0"/>
        <w:adjustRightInd w:val="0"/>
        <w:spacing w:after="240"/>
        <w:ind w:left="1440" w:hanging="720"/>
        <w:jc w:val="both"/>
        <w:rPr>
          <w:rFonts w:asciiTheme="minorHAnsi" w:hAnsiTheme="minorHAnsi" w:cs="Cambria-Bold"/>
          <w:bCs/>
          <w:sz w:val="22"/>
        </w:rPr>
      </w:pPr>
      <w:r>
        <w:rPr>
          <w:rFonts w:asciiTheme="minorHAnsi" w:hAnsiTheme="minorHAnsi" w:cs="Cambria-Bold"/>
          <w:b/>
          <w:bCs/>
          <w:sz w:val="22"/>
        </w:rPr>
        <w:t>4.</w:t>
      </w:r>
      <w:r w:rsidR="00CA7703">
        <w:rPr>
          <w:rFonts w:asciiTheme="minorHAnsi" w:hAnsiTheme="minorHAnsi" w:cs="Cambria-Bold"/>
          <w:b/>
          <w:bCs/>
          <w:sz w:val="22"/>
        </w:rPr>
        <w:t>6</w:t>
      </w:r>
      <w:r>
        <w:rPr>
          <w:rFonts w:asciiTheme="minorHAnsi" w:hAnsiTheme="minorHAnsi" w:cs="Cambria-Bold"/>
          <w:b/>
          <w:bCs/>
          <w:sz w:val="22"/>
        </w:rPr>
        <w:t>.3</w:t>
      </w:r>
      <w:r>
        <w:rPr>
          <w:rFonts w:asciiTheme="minorHAnsi" w:hAnsiTheme="minorHAnsi" w:cs="Cambria-Bold"/>
          <w:b/>
          <w:bCs/>
          <w:sz w:val="22"/>
        </w:rPr>
        <w:tab/>
      </w:r>
      <w:r w:rsidRPr="008215CB">
        <w:rPr>
          <w:rFonts w:asciiTheme="minorHAnsi" w:hAnsiTheme="minorHAnsi" w:cs="Cambria-Bold"/>
          <w:bCs/>
          <w:sz w:val="22"/>
        </w:rPr>
        <w:t>Contractor is responsible for provid</w:t>
      </w:r>
      <w:r>
        <w:rPr>
          <w:rFonts w:asciiTheme="minorHAnsi" w:hAnsiTheme="minorHAnsi" w:cs="Cambria-Bold"/>
          <w:bCs/>
          <w:sz w:val="22"/>
        </w:rPr>
        <w:t xml:space="preserve">ing clear instructions for packaging of samples such that samples </w:t>
      </w:r>
      <w:proofErr w:type="gramStart"/>
      <w:r>
        <w:rPr>
          <w:rFonts w:asciiTheme="minorHAnsi" w:hAnsiTheme="minorHAnsi" w:cs="Cambria-Bold"/>
          <w:bCs/>
          <w:sz w:val="22"/>
        </w:rPr>
        <w:t>are shipped</w:t>
      </w:r>
      <w:proofErr w:type="gramEnd"/>
      <w:r>
        <w:rPr>
          <w:rFonts w:asciiTheme="minorHAnsi" w:hAnsiTheme="minorHAnsi" w:cs="Cambria-Bold"/>
          <w:bCs/>
          <w:sz w:val="22"/>
        </w:rPr>
        <w:t xml:space="preserve"> in accordance with applicable government, International Air Transport Association (IATA) and International Civil Aviation Organization (ICAO) regulations. </w:t>
      </w:r>
    </w:p>
    <w:p w14:paraId="022DDCCF" w14:textId="74F4EA14" w:rsidR="005E04CB" w:rsidRDefault="008215CB" w:rsidP="008215CB">
      <w:pPr>
        <w:autoSpaceDE w:val="0"/>
        <w:autoSpaceDN w:val="0"/>
        <w:adjustRightInd w:val="0"/>
        <w:spacing w:after="240"/>
        <w:ind w:left="1440" w:hanging="720"/>
        <w:jc w:val="both"/>
        <w:rPr>
          <w:rFonts w:asciiTheme="minorHAnsi" w:hAnsiTheme="minorHAnsi" w:cs="Cambria-Bold"/>
          <w:bCs/>
          <w:sz w:val="22"/>
        </w:rPr>
      </w:pPr>
      <w:r>
        <w:rPr>
          <w:rFonts w:asciiTheme="minorHAnsi" w:hAnsiTheme="minorHAnsi" w:cs="Cambria-Bold"/>
          <w:b/>
          <w:bCs/>
          <w:sz w:val="22"/>
        </w:rPr>
        <w:t>4.</w:t>
      </w:r>
      <w:r w:rsidR="00CA7703">
        <w:rPr>
          <w:rFonts w:asciiTheme="minorHAnsi" w:hAnsiTheme="minorHAnsi" w:cs="Cambria-Bold"/>
          <w:b/>
          <w:bCs/>
          <w:sz w:val="22"/>
        </w:rPr>
        <w:t>6</w:t>
      </w:r>
      <w:r>
        <w:rPr>
          <w:rFonts w:asciiTheme="minorHAnsi" w:hAnsiTheme="minorHAnsi" w:cs="Cambria-Bold"/>
          <w:b/>
          <w:bCs/>
          <w:sz w:val="22"/>
        </w:rPr>
        <w:t>.4</w:t>
      </w:r>
      <w:r>
        <w:rPr>
          <w:rFonts w:asciiTheme="minorHAnsi" w:hAnsiTheme="minorHAnsi" w:cs="Cambria-Bold"/>
          <w:b/>
          <w:bCs/>
          <w:sz w:val="22"/>
        </w:rPr>
        <w:tab/>
      </w:r>
      <w:r>
        <w:rPr>
          <w:rFonts w:asciiTheme="minorHAnsi" w:hAnsiTheme="minorHAnsi" w:cs="Cambria-Bold"/>
          <w:bCs/>
          <w:sz w:val="22"/>
        </w:rPr>
        <w:t xml:space="preserve">Contractor is responsible for providing chain of custody materials. The Contractor is responsible for bearing all expense associated with shipment of samples by commercial shipper or by bonded courier and standard delivery return of empty coolers to </w:t>
      </w:r>
      <w:r>
        <w:rPr>
          <w:rFonts w:asciiTheme="minorHAnsi" w:hAnsiTheme="minorHAnsi" w:cs="Cambria-Bold"/>
          <w:bCs/>
          <w:sz w:val="22"/>
        </w:rPr>
        <w:lastRenderedPageBreak/>
        <w:t>Commission staff to an address provided by the Commission.</w:t>
      </w:r>
      <w:r w:rsidR="005E04CB">
        <w:rPr>
          <w:rFonts w:asciiTheme="minorHAnsi" w:hAnsiTheme="minorHAnsi" w:cs="Cambria-Bold"/>
          <w:bCs/>
          <w:sz w:val="22"/>
        </w:rPr>
        <w:t xml:space="preserve">  </w:t>
      </w:r>
      <w:r w:rsidR="005E04CB" w:rsidRPr="00A964DD">
        <w:rPr>
          <w:rFonts w:asciiTheme="minorHAnsi" w:hAnsiTheme="minorHAnsi" w:cs="Cambria-Bold"/>
          <w:bCs/>
          <w:sz w:val="22"/>
        </w:rPr>
        <w:t xml:space="preserve">Any method of </w:t>
      </w:r>
      <w:r w:rsidR="005E04CB">
        <w:rPr>
          <w:rFonts w:asciiTheme="minorHAnsi" w:hAnsiTheme="minorHAnsi" w:cs="Cambria-Bold"/>
          <w:bCs/>
          <w:sz w:val="22"/>
        </w:rPr>
        <w:t xml:space="preserve">sample </w:t>
      </w:r>
      <w:r w:rsidR="005E04CB" w:rsidRPr="00A964DD">
        <w:rPr>
          <w:rFonts w:asciiTheme="minorHAnsi" w:hAnsiTheme="minorHAnsi" w:cs="Cambria-Bold"/>
          <w:bCs/>
          <w:sz w:val="22"/>
        </w:rPr>
        <w:t xml:space="preserve">shipment is acceptable as long as the integrity of samples </w:t>
      </w:r>
      <w:proofErr w:type="gramStart"/>
      <w:r w:rsidR="005E04CB" w:rsidRPr="00A964DD">
        <w:rPr>
          <w:rFonts w:asciiTheme="minorHAnsi" w:hAnsiTheme="minorHAnsi" w:cs="Cambria-Bold"/>
          <w:bCs/>
          <w:sz w:val="22"/>
        </w:rPr>
        <w:t>is maintained</w:t>
      </w:r>
      <w:proofErr w:type="gramEnd"/>
      <w:r w:rsidR="005E04CB" w:rsidRPr="00A964DD">
        <w:rPr>
          <w:rFonts w:asciiTheme="minorHAnsi" w:hAnsiTheme="minorHAnsi" w:cs="Cambria-Bold"/>
          <w:bCs/>
          <w:sz w:val="22"/>
        </w:rPr>
        <w:t xml:space="preserve"> and it complies with the turnaround time.  The </w:t>
      </w:r>
      <w:r w:rsidR="00A83C8E">
        <w:rPr>
          <w:rFonts w:asciiTheme="minorHAnsi" w:hAnsiTheme="minorHAnsi" w:cs="Cambria-Bold"/>
          <w:bCs/>
          <w:sz w:val="22"/>
        </w:rPr>
        <w:t>Contractor</w:t>
      </w:r>
      <w:r w:rsidR="005E04CB" w:rsidRPr="00A964DD">
        <w:rPr>
          <w:rFonts w:asciiTheme="minorHAnsi" w:hAnsiTheme="minorHAnsi" w:cs="Cambria-Bold"/>
          <w:bCs/>
          <w:sz w:val="22"/>
        </w:rPr>
        <w:t xml:space="preserve"> </w:t>
      </w:r>
      <w:r w:rsidR="003A7EE9">
        <w:rPr>
          <w:rFonts w:asciiTheme="minorHAnsi" w:hAnsiTheme="minorHAnsi" w:cs="Cambria-Bold"/>
          <w:bCs/>
          <w:sz w:val="22"/>
        </w:rPr>
        <w:t>is</w:t>
      </w:r>
      <w:r w:rsidR="005E04CB" w:rsidRPr="00A964DD">
        <w:rPr>
          <w:rFonts w:asciiTheme="minorHAnsi" w:hAnsiTheme="minorHAnsi" w:cs="Cambria-Bold"/>
          <w:bCs/>
          <w:sz w:val="22"/>
        </w:rPr>
        <w:t xml:space="preserve"> responsible for tracking shipments and identifying and remediating delays or diverted shipments. Upon </w:t>
      </w:r>
      <w:proofErr w:type="gramStart"/>
      <w:r w:rsidR="005E04CB" w:rsidRPr="00A964DD">
        <w:rPr>
          <w:rFonts w:asciiTheme="minorHAnsi" w:hAnsiTheme="minorHAnsi" w:cs="Cambria-Bold"/>
          <w:bCs/>
          <w:sz w:val="22"/>
        </w:rPr>
        <w:t>request</w:t>
      </w:r>
      <w:proofErr w:type="gramEnd"/>
      <w:r w:rsidR="005E04CB" w:rsidRPr="00A964DD">
        <w:rPr>
          <w:rFonts w:asciiTheme="minorHAnsi" w:hAnsiTheme="minorHAnsi" w:cs="Cambria-Bold"/>
          <w:bCs/>
          <w:sz w:val="22"/>
        </w:rPr>
        <w:t xml:space="preserve"> the </w:t>
      </w:r>
      <w:r w:rsidR="00064FD8">
        <w:rPr>
          <w:rFonts w:asciiTheme="minorHAnsi" w:hAnsiTheme="minorHAnsi" w:cs="Cambria-Bold"/>
          <w:bCs/>
          <w:sz w:val="22"/>
        </w:rPr>
        <w:t>R</w:t>
      </w:r>
      <w:r w:rsidR="005E04CB" w:rsidRPr="00A964DD">
        <w:rPr>
          <w:rFonts w:asciiTheme="minorHAnsi" w:hAnsiTheme="minorHAnsi" w:cs="Cambria-Bold"/>
          <w:bCs/>
          <w:sz w:val="22"/>
        </w:rPr>
        <w:t xml:space="preserve">egulatory </w:t>
      </w:r>
      <w:r w:rsidR="00064FD8">
        <w:rPr>
          <w:rFonts w:asciiTheme="minorHAnsi" w:hAnsiTheme="minorHAnsi" w:cs="Cambria-Bold"/>
          <w:bCs/>
          <w:sz w:val="22"/>
        </w:rPr>
        <w:t>A</w:t>
      </w:r>
      <w:r w:rsidR="005E04CB" w:rsidRPr="00A964DD">
        <w:rPr>
          <w:rFonts w:asciiTheme="minorHAnsi" w:hAnsiTheme="minorHAnsi" w:cs="Cambria-Bold"/>
          <w:bCs/>
          <w:sz w:val="22"/>
        </w:rPr>
        <w:t xml:space="preserve">gency will notify the </w:t>
      </w:r>
      <w:r w:rsidR="00A83C8E">
        <w:rPr>
          <w:rFonts w:asciiTheme="minorHAnsi" w:hAnsiTheme="minorHAnsi" w:cs="Cambria-Bold"/>
          <w:bCs/>
          <w:sz w:val="22"/>
        </w:rPr>
        <w:t>Contractor</w:t>
      </w:r>
      <w:r w:rsidR="005E04CB" w:rsidRPr="00A964DD">
        <w:rPr>
          <w:rFonts w:asciiTheme="minorHAnsi" w:hAnsiTheme="minorHAnsi" w:cs="Cambria-Bold"/>
          <w:bCs/>
          <w:sz w:val="22"/>
        </w:rPr>
        <w:t xml:space="preserve"> when samples ship and provide a tracking number. </w:t>
      </w:r>
    </w:p>
    <w:p w14:paraId="752681F9" w14:textId="3CAF3B5E" w:rsidR="008215CB" w:rsidRDefault="005E04CB" w:rsidP="006D3065">
      <w:pPr>
        <w:autoSpaceDE w:val="0"/>
        <w:autoSpaceDN w:val="0"/>
        <w:adjustRightInd w:val="0"/>
        <w:spacing w:after="240"/>
        <w:ind w:left="1440"/>
        <w:jc w:val="both"/>
        <w:rPr>
          <w:rFonts w:asciiTheme="minorHAnsi" w:hAnsiTheme="minorHAnsi" w:cs="Cambria-Bold"/>
          <w:bCs/>
          <w:sz w:val="22"/>
        </w:rPr>
      </w:pPr>
      <w:r w:rsidRPr="00A964DD">
        <w:rPr>
          <w:rFonts w:asciiTheme="minorHAnsi" w:hAnsiTheme="minorHAnsi" w:cs="Cambria-Bold"/>
          <w:bCs/>
          <w:sz w:val="22"/>
        </w:rPr>
        <w:t xml:space="preserve">The </w:t>
      </w:r>
      <w:r w:rsidR="00A83C8E">
        <w:rPr>
          <w:rFonts w:asciiTheme="minorHAnsi" w:hAnsiTheme="minorHAnsi" w:cs="Cambria-Bold"/>
          <w:bCs/>
          <w:sz w:val="22"/>
        </w:rPr>
        <w:t>Contractor</w:t>
      </w:r>
      <w:r w:rsidR="003A7EE9">
        <w:rPr>
          <w:rFonts w:asciiTheme="minorHAnsi" w:hAnsiTheme="minorHAnsi" w:cs="Cambria-Bold"/>
          <w:bCs/>
          <w:sz w:val="22"/>
        </w:rPr>
        <w:t xml:space="preserve"> </w:t>
      </w:r>
      <w:r w:rsidR="00B714AC">
        <w:rPr>
          <w:rFonts w:asciiTheme="minorHAnsi" w:hAnsiTheme="minorHAnsi" w:cs="Cambria-Bold"/>
          <w:bCs/>
          <w:sz w:val="22"/>
        </w:rPr>
        <w:t xml:space="preserve">is responsible for </w:t>
      </w:r>
      <w:r w:rsidR="00B4530E">
        <w:rPr>
          <w:rFonts w:asciiTheme="minorHAnsi" w:hAnsiTheme="minorHAnsi" w:cs="Cambria-Bold"/>
          <w:bCs/>
          <w:sz w:val="22"/>
        </w:rPr>
        <w:t>appoint</w:t>
      </w:r>
      <w:r w:rsidR="00B714AC">
        <w:rPr>
          <w:rFonts w:asciiTheme="minorHAnsi" w:hAnsiTheme="minorHAnsi" w:cs="Cambria-Bold"/>
          <w:bCs/>
          <w:sz w:val="22"/>
        </w:rPr>
        <w:t>ing</w:t>
      </w:r>
      <w:r w:rsidR="00B4530E">
        <w:rPr>
          <w:rFonts w:asciiTheme="minorHAnsi" w:hAnsiTheme="minorHAnsi" w:cs="Cambria-Bold"/>
          <w:bCs/>
          <w:sz w:val="22"/>
        </w:rPr>
        <w:t xml:space="preserve"> </w:t>
      </w:r>
      <w:r w:rsidRPr="00A964DD">
        <w:rPr>
          <w:rFonts w:asciiTheme="minorHAnsi" w:hAnsiTheme="minorHAnsi" w:cs="Cambria-Bold"/>
          <w:bCs/>
          <w:sz w:val="22"/>
        </w:rPr>
        <w:t xml:space="preserve">a key contact person for the </w:t>
      </w:r>
      <w:r w:rsidR="00A83C8E">
        <w:rPr>
          <w:rFonts w:asciiTheme="minorHAnsi" w:hAnsiTheme="minorHAnsi" w:cs="Cambria-Bold"/>
          <w:bCs/>
          <w:sz w:val="22"/>
        </w:rPr>
        <w:t>Agency</w:t>
      </w:r>
      <w:r w:rsidRPr="00A964DD">
        <w:rPr>
          <w:rFonts w:asciiTheme="minorHAnsi" w:hAnsiTheme="minorHAnsi" w:cs="Cambria-Bold"/>
          <w:bCs/>
          <w:sz w:val="22"/>
        </w:rPr>
        <w:t xml:space="preserve"> for all matters related to sample shipping. The key contact person </w:t>
      </w:r>
      <w:r w:rsidR="00C53518">
        <w:rPr>
          <w:rFonts w:asciiTheme="minorHAnsi" w:hAnsiTheme="minorHAnsi" w:cs="Cambria-Bold"/>
          <w:bCs/>
          <w:sz w:val="22"/>
        </w:rPr>
        <w:t>is responsible for being</w:t>
      </w:r>
      <w:r w:rsidRPr="00A964DD">
        <w:rPr>
          <w:rFonts w:asciiTheme="minorHAnsi" w:hAnsiTheme="minorHAnsi" w:cs="Cambria-Bold"/>
          <w:bCs/>
          <w:sz w:val="22"/>
        </w:rPr>
        <w:t xml:space="preserve"> accessible on days during which live racing takes place, inclusive of weekends and holidays.</w:t>
      </w:r>
      <w:r w:rsidR="008215CB">
        <w:rPr>
          <w:rFonts w:asciiTheme="minorHAnsi" w:hAnsiTheme="minorHAnsi" w:cs="Cambria-Bold"/>
          <w:bCs/>
          <w:sz w:val="22"/>
        </w:rPr>
        <w:t xml:space="preserve">  </w:t>
      </w:r>
    </w:p>
    <w:p w14:paraId="39F15C09" w14:textId="7CB06E7A" w:rsidR="007A7CDE" w:rsidRDefault="007A7CDE" w:rsidP="007A7CDE">
      <w:pPr>
        <w:autoSpaceDE w:val="0"/>
        <w:autoSpaceDN w:val="0"/>
        <w:adjustRightInd w:val="0"/>
        <w:jc w:val="both"/>
        <w:rPr>
          <w:rFonts w:asciiTheme="minorHAnsi" w:hAnsiTheme="minorHAnsi" w:cs="Cambria-Bold"/>
          <w:b/>
          <w:bCs/>
          <w:sz w:val="22"/>
        </w:rPr>
      </w:pPr>
      <w:r>
        <w:rPr>
          <w:rFonts w:asciiTheme="minorHAnsi" w:hAnsiTheme="minorHAnsi" w:cs="Cambria-Bold"/>
          <w:b/>
          <w:bCs/>
          <w:sz w:val="22"/>
        </w:rPr>
        <w:t>4.</w:t>
      </w:r>
      <w:r w:rsidR="00CA7703">
        <w:rPr>
          <w:rFonts w:asciiTheme="minorHAnsi" w:hAnsiTheme="minorHAnsi" w:cs="Cambria-Bold"/>
          <w:b/>
          <w:bCs/>
          <w:sz w:val="22"/>
        </w:rPr>
        <w:t>7</w:t>
      </w:r>
      <w:r>
        <w:rPr>
          <w:rFonts w:asciiTheme="minorHAnsi" w:hAnsiTheme="minorHAnsi" w:cs="Cambria-Bold"/>
          <w:b/>
          <w:bCs/>
          <w:sz w:val="22"/>
        </w:rPr>
        <w:tab/>
        <w:t>Sample Management/Sample Retention</w:t>
      </w:r>
    </w:p>
    <w:p w14:paraId="2208A795" w14:textId="44307835" w:rsidR="007A7CDE" w:rsidRDefault="007A7CDE" w:rsidP="007A7CDE">
      <w:pPr>
        <w:autoSpaceDE w:val="0"/>
        <w:autoSpaceDN w:val="0"/>
        <w:adjustRightInd w:val="0"/>
        <w:spacing w:after="240"/>
        <w:ind w:left="720"/>
        <w:jc w:val="both"/>
        <w:rPr>
          <w:rFonts w:asciiTheme="minorHAnsi" w:hAnsiTheme="minorHAnsi" w:cs="Cambria-Bold"/>
          <w:bCs/>
          <w:sz w:val="22"/>
        </w:rPr>
      </w:pPr>
      <w:r w:rsidRPr="007A7CDE">
        <w:rPr>
          <w:rFonts w:asciiTheme="minorHAnsi" w:hAnsiTheme="minorHAnsi" w:cs="Cambria-Bold"/>
          <w:bCs/>
          <w:sz w:val="22"/>
        </w:rPr>
        <w:t>Con</w:t>
      </w:r>
      <w:r>
        <w:rPr>
          <w:rFonts w:asciiTheme="minorHAnsi" w:hAnsiTheme="minorHAnsi" w:cs="Cambria-Bold"/>
          <w:bCs/>
          <w:sz w:val="22"/>
        </w:rPr>
        <w:t xml:space="preserve">tractor is responsible for having a Laboratory Information Management System (LIMS) in which all interactions with samples </w:t>
      </w:r>
      <w:proofErr w:type="gramStart"/>
      <w:r>
        <w:rPr>
          <w:rFonts w:asciiTheme="minorHAnsi" w:hAnsiTheme="minorHAnsi" w:cs="Cambria-Bold"/>
          <w:bCs/>
          <w:sz w:val="22"/>
        </w:rPr>
        <w:t>are documented</w:t>
      </w:r>
      <w:proofErr w:type="gramEnd"/>
      <w:r>
        <w:rPr>
          <w:rFonts w:asciiTheme="minorHAnsi" w:hAnsiTheme="minorHAnsi" w:cs="Cambria-Bold"/>
          <w:bCs/>
          <w:sz w:val="22"/>
        </w:rPr>
        <w:t xml:space="preserve"> from accession through the issuance of a final report, and until such time as the sample undergoes disposal.</w:t>
      </w:r>
    </w:p>
    <w:p w14:paraId="68B2437C" w14:textId="6758A24B" w:rsidR="007A7CDE" w:rsidRDefault="007A7CDE" w:rsidP="00236C9A">
      <w:pPr>
        <w:autoSpaceDE w:val="0"/>
        <w:autoSpaceDN w:val="0"/>
        <w:adjustRightInd w:val="0"/>
        <w:spacing w:after="240"/>
        <w:ind w:left="1440" w:hanging="720"/>
        <w:jc w:val="both"/>
        <w:rPr>
          <w:rFonts w:asciiTheme="minorHAnsi" w:hAnsiTheme="minorHAnsi" w:cs="Cambria-Bold"/>
          <w:bCs/>
          <w:sz w:val="22"/>
        </w:rPr>
      </w:pPr>
      <w:r w:rsidRPr="00236C9A">
        <w:rPr>
          <w:rFonts w:asciiTheme="minorHAnsi" w:hAnsiTheme="minorHAnsi" w:cs="Cambria-Bold"/>
          <w:b/>
          <w:bCs/>
          <w:sz w:val="22"/>
        </w:rPr>
        <w:t>4.</w:t>
      </w:r>
      <w:r w:rsidR="00CA7703">
        <w:rPr>
          <w:rFonts w:asciiTheme="minorHAnsi" w:hAnsiTheme="minorHAnsi" w:cs="Cambria-Bold"/>
          <w:b/>
          <w:bCs/>
          <w:sz w:val="22"/>
        </w:rPr>
        <w:t>7</w:t>
      </w:r>
      <w:r w:rsidRPr="00236C9A">
        <w:rPr>
          <w:rFonts w:asciiTheme="minorHAnsi" w:hAnsiTheme="minorHAnsi" w:cs="Cambria-Bold"/>
          <w:b/>
          <w:bCs/>
          <w:sz w:val="22"/>
        </w:rPr>
        <w:t>.1</w:t>
      </w:r>
      <w:r w:rsidRPr="00236C9A">
        <w:rPr>
          <w:rFonts w:asciiTheme="minorHAnsi" w:hAnsiTheme="minorHAnsi" w:cs="Cambria-Bold"/>
          <w:b/>
          <w:bCs/>
          <w:sz w:val="22"/>
        </w:rPr>
        <w:tab/>
      </w:r>
      <w:r w:rsidR="00236C9A">
        <w:rPr>
          <w:rFonts w:asciiTheme="minorHAnsi" w:hAnsiTheme="minorHAnsi" w:cs="Cambria-Bold"/>
          <w:bCs/>
          <w:sz w:val="22"/>
        </w:rPr>
        <w:t xml:space="preserve">Contractor is responsible for ensuring that all samples </w:t>
      </w:r>
      <w:r w:rsidR="00F304D7">
        <w:rPr>
          <w:rFonts w:asciiTheme="minorHAnsi" w:hAnsiTheme="minorHAnsi" w:cs="Cambria-Bold"/>
          <w:bCs/>
          <w:sz w:val="22"/>
        </w:rPr>
        <w:t>are</w:t>
      </w:r>
      <w:r w:rsidR="00236C9A">
        <w:rPr>
          <w:rFonts w:asciiTheme="minorHAnsi" w:hAnsiTheme="minorHAnsi" w:cs="Cambria-Bold"/>
          <w:bCs/>
          <w:sz w:val="22"/>
        </w:rPr>
        <w:t xml:space="preserve"> assigned unique laboratory identification numbers.</w:t>
      </w:r>
    </w:p>
    <w:p w14:paraId="137E36FC" w14:textId="505E4E05" w:rsidR="00236C9A" w:rsidRDefault="00236C9A" w:rsidP="00237514">
      <w:pPr>
        <w:autoSpaceDE w:val="0"/>
        <w:autoSpaceDN w:val="0"/>
        <w:adjustRightInd w:val="0"/>
        <w:spacing w:after="240"/>
        <w:ind w:left="1440" w:hanging="720"/>
        <w:jc w:val="both"/>
        <w:rPr>
          <w:rFonts w:asciiTheme="minorHAnsi" w:hAnsiTheme="minorHAnsi" w:cs="Cambria-Bold"/>
          <w:bCs/>
          <w:sz w:val="22"/>
        </w:rPr>
      </w:pPr>
      <w:r>
        <w:rPr>
          <w:rFonts w:asciiTheme="minorHAnsi" w:hAnsiTheme="minorHAnsi" w:cs="Cambria-Bold"/>
          <w:b/>
          <w:bCs/>
          <w:sz w:val="22"/>
        </w:rPr>
        <w:t>4.</w:t>
      </w:r>
      <w:r w:rsidR="00CA7703">
        <w:rPr>
          <w:rFonts w:asciiTheme="minorHAnsi" w:hAnsiTheme="minorHAnsi" w:cs="Cambria-Bold"/>
          <w:b/>
          <w:bCs/>
          <w:sz w:val="22"/>
        </w:rPr>
        <w:t>7</w:t>
      </w:r>
      <w:r>
        <w:rPr>
          <w:rFonts w:asciiTheme="minorHAnsi" w:hAnsiTheme="minorHAnsi" w:cs="Cambria-Bold"/>
          <w:b/>
          <w:bCs/>
          <w:sz w:val="22"/>
        </w:rPr>
        <w:t>.2</w:t>
      </w:r>
      <w:r>
        <w:rPr>
          <w:rFonts w:asciiTheme="minorHAnsi" w:hAnsiTheme="minorHAnsi" w:cs="Cambria-Bold"/>
          <w:b/>
          <w:bCs/>
          <w:sz w:val="22"/>
        </w:rPr>
        <w:tab/>
      </w:r>
      <w:r w:rsidRPr="00236C9A">
        <w:rPr>
          <w:rFonts w:asciiTheme="minorHAnsi" w:hAnsiTheme="minorHAnsi" w:cs="Cambria-Bold"/>
          <w:bCs/>
          <w:sz w:val="22"/>
        </w:rPr>
        <w:t>C</w:t>
      </w:r>
      <w:r>
        <w:rPr>
          <w:rFonts w:asciiTheme="minorHAnsi" w:hAnsiTheme="minorHAnsi" w:cs="Cambria-Bold"/>
          <w:bCs/>
          <w:sz w:val="22"/>
        </w:rPr>
        <w:t xml:space="preserve">ontractor is responsible for ensuring that </w:t>
      </w:r>
      <w:proofErr w:type="gramStart"/>
      <w:r>
        <w:rPr>
          <w:rFonts w:asciiTheme="minorHAnsi" w:hAnsiTheme="minorHAnsi" w:cs="Cambria-Bold"/>
          <w:bCs/>
          <w:sz w:val="22"/>
        </w:rPr>
        <w:t>the assignment of internal laboratory identification numbers is performed by sample accession personnel in a dedicated sample receiving area that is segregated from areas where analyses are performed or drug reference standards are used</w:t>
      </w:r>
      <w:proofErr w:type="gramEnd"/>
      <w:r>
        <w:rPr>
          <w:rFonts w:asciiTheme="minorHAnsi" w:hAnsiTheme="minorHAnsi" w:cs="Cambria-Bold"/>
          <w:bCs/>
          <w:sz w:val="22"/>
        </w:rPr>
        <w:t>.</w:t>
      </w:r>
    </w:p>
    <w:p w14:paraId="521B5F6B" w14:textId="44747C2E" w:rsidR="00DD5ED8" w:rsidRDefault="00236C9A" w:rsidP="00237514">
      <w:pPr>
        <w:autoSpaceDE w:val="0"/>
        <w:autoSpaceDN w:val="0"/>
        <w:adjustRightInd w:val="0"/>
        <w:spacing w:after="240"/>
        <w:ind w:left="1440" w:hanging="720"/>
        <w:jc w:val="both"/>
        <w:rPr>
          <w:rFonts w:asciiTheme="minorHAnsi" w:hAnsiTheme="minorHAnsi" w:cs="Cambria-Bold"/>
          <w:bCs/>
          <w:sz w:val="22"/>
        </w:rPr>
      </w:pPr>
      <w:r>
        <w:rPr>
          <w:rFonts w:asciiTheme="minorHAnsi" w:hAnsiTheme="minorHAnsi" w:cs="Cambria-Bold"/>
          <w:b/>
          <w:bCs/>
          <w:sz w:val="22"/>
        </w:rPr>
        <w:t>4.</w:t>
      </w:r>
      <w:r w:rsidR="00CA7703">
        <w:rPr>
          <w:rFonts w:asciiTheme="minorHAnsi" w:hAnsiTheme="minorHAnsi" w:cs="Cambria-Bold"/>
          <w:b/>
          <w:bCs/>
          <w:sz w:val="22"/>
        </w:rPr>
        <w:t>7</w:t>
      </w:r>
      <w:r>
        <w:rPr>
          <w:rFonts w:asciiTheme="minorHAnsi" w:hAnsiTheme="minorHAnsi" w:cs="Cambria-Bold"/>
          <w:b/>
          <w:bCs/>
          <w:sz w:val="22"/>
        </w:rPr>
        <w:t>.3</w:t>
      </w:r>
      <w:r>
        <w:rPr>
          <w:rFonts w:asciiTheme="minorHAnsi" w:hAnsiTheme="minorHAnsi" w:cs="Cambria-Bold"/>
          <w:b/>
          <w:bCs/>
          <w:sz w:val="22"/>
        </w:rPr>
        <w:tab/>
      </w:r>
      <w:r w:rsidR="00DD5ED8" w:rsidRPr="00DD5ED8">
        <w:rPr>
          <w:rFonts w:asciiTheme="minorHAnsi" w:hAnsiTheme="minorHAnsi" w:cs="Cambria-Bold"/>
          <w:bCs/>
          <w:sz w:val="22"/>
        </w:rPr>
        <w:t>Cont</w:t>
      </w:r>
      <w:r w:rsidR="00DD5ED8">
        <w:rPr>
          <w:rFonts w:asciiTheme="minorHAnsi" w:hAnsiTheme="minorHAnsi" w:cs="Cambria-Bold"/>
          <w:bCs/>
          <w:sz w:val="22"/>
        </w:rPr>
        <w:t xml:space="preserve">ractor is responsible for inspecting samples and their corresponding documents prior to the initiation of any analysis and reporting any irregularities promptly to the </w:t>
      </w:r>
      <w:r w:rsidR="00064FD8">
        <w:rPr>
          <w:rFonts w:asciiTheme="minorHAnsi" w:hAnsiTheme="minorHAnsi" w:cs="Cambria-Bold"/>
          <w:bCs/>
          <w:sz w:val="22"/>
        </w:rPr>
        <w:t>R</w:t>
      </w:r>
      <w:r w:rsidR="00DD5ED8">
        <w:rPr>
          <w:rFonts w:asciiTheme="minorHAnsi" w:hAnsiTheme="minorHAnsi" w:cs="Cambria-Bold"/>
          <w:bCs/>
          <w:sz w:val="22"/>
        </w:rPr>
        <w:t xml:space="preserve">egulatory </w:t>
      </w:r>
      <w:r w:rsidR="00064FD8">
        <w:rPr>
          <w:rFonts w:asciiTheme="minorHAnsi" w:hAnsiTheme="minorHAnsi" w:cs="Cambria-Bold"/>
          <w:bCs/>
          <w:sz w:val="22"/>
        </w:rPr>
        <w:t>A</w:t>
      </w:r>
      <w:r w:rsidR="00DD5ED8">
        <w:rPr>
          <w:rFonts w:asciiTheme="minorHAnsi" w:hAnsiTheme="minorHAnsi" w:cs="Cambria-Bold"/>
          <w:bCs/>
          <w:sz w:val="22"/>
        </w:rPr>
        <w:t>gency.</w:t>
      </w:r>
    </w:p>
    <w:p w14:paraId="2C5FFB96" w14:textId="4F3D2538" w:rsidR="00236C9A" w:rsidRDefault="00DD5ED8" w:rsidP="00237514">
      <w:pPr>
        <w:autoSpaceDE w:val="0"/>
        <w:autoSpaceDN w:val="0"/>
        <w:adjustRightInd w:val="0"/>
        <w:spacing w:after="240"/>
        <w:ind w:left="1440" w:hanging="720"/>
        <w:jc w:val="both"/>
        <w:rPr>
          <w:rFonts w:asciiTheme="minorHAnsi" w:hAnsiTheme="minorHAnsi" w:cs="Cambria-Bold"/>
          <w:bCs/>
          <w:sz w:val="22"/>
        </w:rPr>
      </w:pPr>
      <w:r>
        <w:rPr>
          <w:rFonts w:asciiTheme="minorHAnsi" w:hAnsiTheme="minorHAnsi" w:cs="Cambria-Bold"/>
          <w:b/>
          <w:bCs/>
          <w:sz w:val="22"/>
        </w:rPr>
        <w:t>4.</w:t>
      </w:r>
      <w:r w:rsidR="00CA7703">
        <w:rPr>
          <w:rFonts w:asciiTheme="minorHAnsi" w:hAnsiTheme="minorHAnsi" w:cs="Cambria-Bold"/>
          <w:b/>
          <w:bCs/>
          <w:sz w:val="22"/>
        </w:rPr>
        <w:t>7</w:t>
      </w:r>
      <w:r>
        <w:rPr>
          <w:rFonts w:asciiTheme="minorHAnsi" w:hAnsiTheme="minorHAnsi" w:cs="Cambria-Bold"/>
          <w:b/>
          <w:bCs/>
          <w:sz w:val="22"/>
        </w:rPr>
        <w:t>.4</w:t>
      </w:r>
      <w:r>
        <w:rPr>
          <w:rFonts w:asciiTheme="minorHAnsi" w:hAnsiTheme="minorHAnsi" w:cs="Cambria-Bold"/>
          <w:b/>
          <w:bCs/>
          <w:sz w:val="22"/>
        </w:rPr>
        <w:tab/>
      </w:r>
      <w:r>
        <w:rPr>
          <w:rFonts w:asciiTheme="minorHAnsi" w:hAnsiTheme="minorHAnsi" w:cs="Cambria-Bold"/>
          <w:bCs/>
          <w:sz w:val="22"/>
        </w:rPr>
        <w:t xml:space="preserve">Contractor is responsible for ensuring that all analyses with the exception of TCO2 analysis </w:t>
      </w:r>
      <w:proofErr w:type="gramStart"/>
      <w:r>
        <w:rPr>
          <w:rFonts w:asciiTheme="minorHAnsi" w:hAnsiTheme="minorHAnsi" w:cs="Cambria-Bold"/>
          <w:bCs/>
          <w:sz w:val="22"/>
        </w:rPr>
        <w:t>are initiated</w:t>
      </w:r>
      <w:proofErr w:type="gramEnd"/>
      <w:r>
        <w:rPr>
          <w:rFonts w:asciiTheme="minorHAnsi" w:hAnsiTheme="minorHAnsi" w:cs="Cambria-Bold"/>
          <w:bCs/>
          <w:sz w:val="22"/>
        </w:rPr>
        <w:t xml:space="preserve"> within 24 hours of the samples’ arrival at the laboratory. </w:t>
      </w:r>
    </w:p>
    <w:p w14:paraId="1D1F9962" w14:textId="1FADD00C" w:rsidR="00CB7D5A" w:rsidRDefault="00CB7D5A" w:rsidP="00237514">
      <w:pPr>
        <w:autoSpaceDE w:val="0"/>
        <w:autoSpaceDN w:val="0"/>
        <w:adjustRightInd w:val="0"/>
        <w:spacing w:after="240"/>
        <w:ind w:left="1440" w:hanging="720"/>
        <w:jc w:val="both"/>
        <w:rPr>
          <w:rFonts w:asciiTheme="minorHAnsi" w:hAnsiTheme="minorHAnsi" w:cs="Cambria-Bold"/>
          <w:bCs/>
          <w:sz w:val="22"/>
        </w:rPr>
      </w:pPr>
      <w:r>
        <w:rPr>
          <w:rFonts w:asciiTheme="minorHAnsi" w:hAnsiTheme="minorHAnsi" w:cs="Cambria-Bold"/>
          <w:b/>
          <w:bCs/>
          <w:sz w:val="22"/>
        </w:rPr>
        <w:t>4.</w:t>
      </w:r>
      <w:r w:rsidR="00CA7703">
        <w:rPr>
          <w:rFonts w:asciiTheme="minorHAnsi" w:hAnsiTheme="minorHAnsi" w:cs="Cambria-Bold"/>
          <w:b/>
          <w:bCs/>
          <w:sz w:val="22"/>
        </w:rPr>
        <w:t>7</w:t>
      </w:r>
      <w:r>
        <w:rPr>
          <w:rFonts w:asciiTheme="minorHAnsi" w:hAnsiTheme="minorHAnsi" w:cs="Cambria-Bold"/>
          <w:b/>
          <w:bCs/>
          <w:sz w:val="22"/>
        </w:rPr>
        <w:t>.5</w:t>
      </w:r>
      <w:r>
        <w:rPr>
          <w:rFonts w:asciiTheme="minorHAnsi" w:hAnsiTheme="minorHAnsi" w:cs="Cambria-Bold"/>
          <w:b/>
          <w:bCs/>
          <w:sz w:val="22"/>
        </w:rPr>
        <w:tab/>
      </w:r>
      <w:r w:rsidR="0040283D" w:rsidRPr="00A964DD">
        <w:rPr>
          <w:rFonts w:asciiTheme="minorHAnsi" w:hAnsiTheme="minorHAnsi" w:cs="Cambria-Bold"/>
          <w:bCs/>
          <w:sz w:val="22"/>
        </w:rPr>
        <w:t xml:space="preserve">Analysis of TCO2 samples </w:t>
      </w:r>
      <w:proofErr w:type="gramStart"/>
      <w:r w:rsidR="00B4530E">
        <w:rPr>
          <w:rFonts w:asciiTheme="minorHAnsi" w:hAnsiTheme="minorHAnsi" w:cs="Cambria-Bold"/>
          <w:bCs/>
          <w:sz w:val="22"/>
        </w:rPr>
        <w:t xml:space="preserve">will </w:t>
      </w:r>
      <w:r w:rsidR="00B4530E" w:rsidRPr="00A964DD">
        <w:rPr>
          <w:rFonts w:asciiTheme="minorHAnsi" w:hAnsiTheme="minorHAnsi" w:cs="Cambria-Bold"/>
          <w:bCs/>
          <w:sz w:val="22"/>
        </w:rPr>
        <w:t>be</w:t>
      </w:r>
      <w:r w:rsidR="0040283D" w:rsidRPr="00A964DD">
        <w:rPr>
          <w:rFonts w:asciiTheme="minorHAnsi" w:hAnsiTheme="minorHAnsi" w:cs="Cambria-Bold"/>
          <w:bCs/>
          <w:sz w:val="22"/>
        </w:rPr>
        <w:t xml:space="preserve"> initiated</w:t>
      </w:r>
      <w:proofErr w:type="gramEnd"/>
      <w:r w:rsidR="0040283D" w:rsidRPr="00A964DD">
        <w:rPr>
          <w:rFonts w:asciiTheme="minorHAnsi" w:hAnsiTheme="minorHAnsi" w:cs="Cambria-Bold"/>
          <w:bCs/>
          <w:sz w:val="22"/>
        </w:rPr>
        <w:t xml:space="preserve"> promptly upon the samples’ arrival at the laboratory. </w:t>
      </w:r>
      <w:r w:rsidR="0040283D">
        <w:rPr>
          <w:rFonts w:asciiTheme="minorHAnsi" w:hAnsiTheme="minorHAnsi" w:cs="Cambria-Bold"/>
          <w:bCs/>
          <w:sz w:val="22"/>
        </w:rPr>
        <w:t xml:space="preserve"> </w:t>
      </w:r>
      <w:r>
        <w:rPr>
          <w:rFonts w:asciiTheme="minorHAnsi" w:hAnsiTheme="minorHAnsi" w:cs="Cambria-Bold"/>
          <w:bCs/>
          <w:sz w:val="22"/>
        </w:rPr>
        <w:t xml:space="preserve">Contractor is responsible for ensuring that TCO2 testing </w:t>
      </w:r>
      <w:proofErr w:type="gramStart"/>
      <w:r>
        <w:rPr>
          <w:rFonts w:asciiTheme="minorHAnsi" w:hAnsiTheme="minorHAnsi" w:cs="Cambria-Bold"/>
          <w:bCs/>
          <w:sz w:val="22"/>
        </w:rPr>
        <w:t>is not performed</w:t>
      </w:r>
      <w:proofErr w:type="gramEnd"/>
      <w:r>
        <w:rPr>
          <w:rFonts w:asciiTheme="minorHAnsi" w:hAnsiTheme="minorHAnsi" w:cs="Cambria-Bold"/>
          <w:bCs/>
          <w:sz w:val="22"/>
        </w:rPr>
        <w:t xml:space="preserve"> on samples that were collected one hundred twenty (120) hours </w:t>
      </w:r>
      <w:r w:rsidR="0046341A">
        <w:rPr>
          <w:rFonts w:asciiTheme="minorHAnsi" w:hAnsiTheme="minorHAnsi" w:cs="Cambria-Bold"/>
          <w:bCs/>
          <w:sz w:val="22"/>
        </w:rPr>
        <w:t xml:space="preserve">or more prior to analysis.  </w:t>
      </w:r>
      <w:r w:rsidR="0040283D" w:rsidRPr="00A964DD">
        <w:rPr>
          <w:rFonts w:asciiTheme="minorHAnsi" w:hAnsiTheme="minorHAnsi" w:cs="Cambria-Bold"/>
          <w:bCs/>
          <w:sz w:val="22"/>
        </w:rPr>
        <w:t xml:space="preserve">The </w:t>
      </w:r>
      <w:r w:rsidR="006D3065">
        <w:rPr>
          <w:rFonts w:asciiTheme="minorHAnsi" w:hAnsiTheme="minorHAnsi" w:cs="Cambria-Bold"/>
          <w:bCs/>
          <w:sz w:val="22"/>
        </w:rPr>
        <w:t>Contractor</w:t>
      </w:r>
      <w:r w:rsidR="0040283D" w:rsidRPr="00A964DD">
        <w:rPr>
          <w:rFonts w:asciiTheme="minorHAnsi" w:hAnsiTheme="minorHAnsi" w:cs="Cambria-Bold"/>
          <w:bCs/>
          <w:sz w:val="22"/>
        </w:rPr>
        <w:t xml:space="preserve"> </w:t>
      </w:r>
      <w:r w:rsidR="00C53518">
        <w:rPr>
          <w:rFonts w:asciiTheme="minorHAnsi" w:hAnsiTheme="minorHAnsi" w:cs="Cambria-Bold"/>
          <w:bCs/>
          <w:sz w:val="22"/>
        </w:rPr>
        <w:t xml:space="preserve">is responsible for </w:t>
      </w:r>
      <w:r w:rsidR="0040283D" w:rsidRPr="00A964DD">
        <w:rPr>
          <w:rFonts w:asciiTheme="minorHAnsi" w:hAnsiTheme="minorHAnsi" w:cs="Cambria-Bold"/>
          <w:bCs/>
          <w:sz w:val="22"/>
        </w:rPr>
        <w:t xml:space="preserve">promptly notify the </w:t>
      </w:r>
      <w:r w:rsidR="00064FD8" w:rsidRPr="00C8079D">
        <w:rPr>
          <w:rFonts w:asciiTheme="minorHAnsi" w:hAnsiTheme="minorHAnsi" w:cs="Cambria-Bold"/>
          <w:bCs/>
          <w:sz w:val="22"/>
        </w:rPr>
        <w:t>R</w:t>
      </w:r>
      <w:r w:rsidR="0040283D" w:rsidRPr="00C8079D">
        <w:rPr>
          <w:rFonts w:asciiTheme="minorHAnsi" w:hAnsiTheme="minorHAnsi" w:cs="Cambria-Bold"/>
          <w:bCs/>
          <w:sz w:val="22"/>
        </w:rPr>
        <w:t xml:space="preserve">egulatory </w:t>
      </w:r>
      <w:r w:rsidR="006D3065" w:rsidRPr="00C8079D">
        <w:rPr>
          <w:rFonts w:asciiTheme="minorHAnsi" w:hAnsiTheme="minorHAnsi" w:cs="Cambria-Bold"/>
          <w:bCs/>
          <w:sz w:val="22"/>
        </w:rPr>
        <w:t>A</w:t>
      </w:r>
      <w:r w:rsidR="0040283D" w:rsidRPr="00C8079D">
        <w:rPr>
          <w:rFonts w:asciiTheme="minorHAnsi" w:hAnsiTheme="minorHAnsi" w:cs="Cambria-Bold"/>
          <w:bCs/>
          <w:sz w:val="22"/>
        </w:rPr>
        <w:t>gency</w:t>
      </w:r>
      <w:r w:rsidR="0040283D" w:rsidRPr="00A964DD">
        <w:rPr>
          <w:rFonts w:asciiTheme="minorHAnsi" w:hAnsiTheme="minorHAnsi" w:cs="Cambria-Bold"/>
          <w:bCs/>
          <w:sz w:val="22"/>
        </w:rPr>
        <w:t xml:space="preserve"> when testing is aborted due to sample age.</w:t>
      </w:r>
    </w:p>
    <w:p w14:paraId="12E73F70" w14:textId="01444542" w:rsidR="0040283D" w:rsidRDefault="0040283D" w:rsidP="006D3065">
      <w:pPr>
        <w:autoSpaceDE w:val="0"/>
        <w:autoSpaceDN w:val="0"/>
        <w:adjustRightInd w:val="0"/>
        <w:spacing w:after="240"/>
        <w:ind w:left="1440"/>
        <w:jc w:val="both"/>
        <w:rPr>
          <w:rFonts w:asciiTheme="minorHAnsi" w:hAnsiTheme="minorHAnsi" w:cs="Cambria-Bold"/>
          <w:bCs/>
          <w:sz w:val="22"/>
        </w:rPr>
      </w:pPr>
      <w:r w:rsidRPr="00A964DD">
        <w:rPr>
          <w:rFonts w:asciiTheme="minorHAnsi" w:hAnsiTheme="minorHAnsi" w:cs="Cambria-Bold"/>
          <w:bCs/>
          <w:sz w:val="22"/>
        </w:rPr>
        <w:t xml:space="preserve">From time of accession through the issuance of a final report, all primary blood samples </w:t>
      </w:r>
      <w:proofErr w:type="gramStart"/>
      <w:r w:rsidRPr="00A964DD">
        <w:rPr>
          <w:rFonts w:asciiTheme="minorHAnsi" w:hAnsiTheme="minorHAnsi" w:cs="Cambria-Bold"/>
          <w:bCs/>
          <w:sz w:val="22"/>
        </w:rPr>
        <w:t>shall be retained</w:t>
      </w:r>
      <w:proofErr w:type="gramEnd"/>
      <w:r w:rsidRPr="00A964DD">
        <w:rPr>
          <w:rFonts w:asciiTheme="minorHAnsi" w:hAnsiTheme="minorHAnsi" w:cs="Cambria-Bold"/>
          <w:bCs/>
          <w:sz w:val="22"/>
        </w:rPr>
        <w:t xml:space="preserve"> in a secured refrigerator and all primary urine samples retained in a secured freezer. Long‐term storage freezers shall likewise be secured and accessible only to authorized </w:t>
      </w:r>
      <w:r w:rsidR="006D3065">
        <w:rPr>
          <w:rFonts w:asciiTheme="minorHAnsi" w:hAnsiTheme="minorHAnsi" w:cs="Cambria-Bold"/>
          <w:bCs/>
          <w:sz w:val="22"/>
        </w:rPr>
        <w:t>Contractor</w:t>
      </w:r>
      <w:r w:rsidRPr="00A964DD">
        <w:rPr>
          <w:rFonts w:asciiTheme="minorHAnsi" w:hAnsiTheme="minorHAnsi" w:cs="Cambria-Bold"/>
          <w:bCs/>
          <w:sz w:val="22"/>
        </w:rPr>
        <w:t xml:space="preserve"> personnel</w:t>
      </w:r>
      <w:r>
        <w:rPr>
          <w:rFonts w:asciiTheme="minorHAnsi" w:hAnsiTheme="minorHAnsi" w:cs="Cambria-Bold"/>
          <w:bCs/>
          <w:sz w:val="22"/>
        </w:rPr>
        <w:t>.</w:t>
      </w:r>
    </w:p>
    <w:p w14:paraId="351FEF39" w14:textId="1F36D185" w:rsidR="0040283D" w:rsidRPr="00CB7D5A" w:rsidRDefault="00C53518" w:rsidP="00C53518">
      <w:pPr>
        <w:autoSpaceDE w:val="0"/>
        <w:autoSpaceDN w:val="0"/>
        <w:adjustRightInd w:val="0"/>
        <w:spacing w:after="240"/>
        <w:ind w:left="1440"/>
        <w:jc w:val="both"/>
        <w:rPr>
          <w:rFonts w:asciiTheme="minorHAnsi" w:hAnsiTheme="minorHAnsi" w:cs="Cambria-Bold"/>
          <w:bCs/>
          <w:sz w:val="22"/>
        </w:rPr>
      </w:pPr>
      <w:r>
        <w:rPr>
          <w:rFonts w:asciiTheme="minorHAnsi" w:hAnsiTheme="minorHAnsi" w:cs="Cambria-Bold"/>
          <w:bCs/>
          <w:sz w:val="22"/>
        </w:rPr>
        <w:t>The Contractor is responsible for ensuring that n</w:t>
      </w:r>
      <w:r w:rsidR="0040283D" w:rsidRPr="00A964DD">
        <w:rPr>
          <w:rFonts w:asciiTheme="minorHAnsi" w:hAnsiTheme="minorHAnsi" w:cs="Cambria-Bold"/>
          <w:bCs/>
          <w:sz w:val="22"/>
        </w:rPr>
        <w:t xml:space="preserve">egative (passed) samples </w:t>
      </w:r>
      <w:proofErr w:type="gramStart"/>
      <w:r>
        <w:rPr>
          <w:rFonts w:asciiTheme="minorHAnsi" w:hAnsiTheme="minorHAnsi" w:cs="Cambria-Bold"/>
          <w:bCs/>
          <w:sz w:val="22"/>
        </w:rPr>
        <w:t xml:space="preserve">are </w:t>
      </w:r>
      <w:r w:rsidR="0040283D" w:rsidRPr="00A964DD">
        <w:rPr>
          <w:rFonts w:asciiTheme="minorHAnsi" w:hAnsiTheme="minorHAnsi" w:cs="Cambria-Bold"/>
          <w:bCs/>
          <w:sz w:val="22"/>
        </w:rPr>
        <w:t>retained</w:t>
      </w:r>
      <w:proofErr w:type="gramEnd"/>
      <w:r w:rsidR="0040283D" w:rsidRPr="00A964DD">
        <w:rPr>
          <w:rFonts w:asciiTheme="minorHAnsi" w:hAnsiTheme="minorHAnsi" w:cs="Cambria-Bold"/>
          <w:bCs/>
          <w:sz w:val="22"/>
        </w:rPr>
        <w:t xml:space="preserve"> in a refrigerated (blood) or frozen (urine) condition for a period of 6 months. Suspicious, but subsequently passed, samples (blood and urine) </w:t>
      </w:r>
      <w:proofErr w:type="gramStart"/>
      <w:r w:rsidR="0040283D" w:rsidRPr="00A964DD">
        <w:rPr>
          <w:rFonts w:asciiTheme="minorHAnsi" w:hAnsiTheme="minorHAnsi" w:cs="Cambria-Bold"/>
          <w:bCs/>
          <w:sz w:val="22"/>
        </w:rPr>
        <w:t>shall be retained</w:t>
      </w:r>
      <w:proofErr w:type="gramEnd"/>
      <w:r w:rsidR="0040283D" w:rsidRPr="00A964DD">
        <w:rPr>
          <w:rFonts w:asciiTheme="minorHAnsi" w:hAnsiTheme="minorHAnsi" w:cs="Cambria-Bold"/>
          <w:bCs/>
          <w:sz w:val="22"/>
        </w:rPr>
        <w:t xml:space="preserve"> in a frozen condition for a period of 6 months. Positive (failed) samples (blood and urine) </w:t>
      </w:r>
      <w:proofErr w:type="gramStart"/>
      <w:r w:rsidR="0040283D" w:rsidRPr="00A964DD">
        <w:rPr>
          <w:rFonts w:asciiTheme="minorHAnsi" w:hAnsiTheme="minorHAnsi" w:cs="Cambria-Bold"/>
          <w:bCs/>
          <w:sz w:val="22"/>
        </w:rPr>
        <w:t>shall be retained</w:t>
      </w:r>
      <w:proofErr w:type="gramEnd"/>
      <w:r w:rsidR="0040283D" w:rsidRPr="00A964DD">
        <w:rPr>
          <w:rFonts w:asciiTheme="minorHAnsi" w:hAnsiTheme="minorHAnsi" w:cs="Cambria-Bold"/>
          <w:bCs/>
          <w:sz w:val="22"/>
        </w:rPr>
        <w:t xml:space="preserve"> in a frozen condition (‐80o C) for 1 year. The </w:t>
      </w:r>
      <w:r w:rsidR="00064FD8">
        <w:rPr>
          <w:rFonts w:asciiTheme="minorHAnsi" w:hAnsiTheme="minorHAnsi" w:cs="Cambria-Bold"/>
          <w:bCs/>
          <w:sz w:val="22"/>
        </w:rPr>
        <w:t>R</w:t>
      </w:r>
      <w:r w:rsidR="0040283D" w:rsidRPr="00A964DD">
        <w:rPr>
          <w:rFonts w:asciiTheme="minorHAnsi" w:hAnsiTheme="minorHAnsi" w:cs="Cambria-Bold"/>
          <w:bCs/>
          <w:sz w:val="22"/>
        </w:rPr>
        <w:t xml:space="preserve">egulatory </w:t>
      </w:r>
      <w:r w:rsidR="006D3065">
        <w:rPr>
          <w:rFonts w:asciiTheme="minorHAnsi" w:hAnsiTheme="minorHAnsi" w:cs="Cambria-Bold"/>
          <w:bCs/>
          <w:sz w:val="22"/>
        </w:rPr>
        <w:t>A</w:t>
      </w:r>
      <w:r w:rsidR="0040283D" w:rsidRPr="00A964DD">
        <w:rPr>
          <w:rFonts w:asciiTheme="minorHAnsi" w:hAnsiTheme="minorHAnsi" w:cs="Cambria-Bold"/>
          <w:bCs/>
          <w:sz w:val="22"/>
        </w:rPr>
        <w:t>gency must authorize the disposal of positive (failed) samples, regardless of the designated retention interval.</w:t>
      </w:r>
      <w:r w:rsidR="0040283D">
        <w:rPr>
          <w:rFonts w:asciiTheme="minorHAnsi" w:hAnsiTheme="minorHAnsi" w:cs="Cambria-Bold"/>
          <w:bCs/>
          <w:sz w:val="22"/>
        </w:rPr>
        <w:t xml:space="preserve">  </w:t>
      </w:r>
      <w:r w:rsidR="0040283D" w:rsidRPr="00A964DD">
        <w:rPr>
          <w:rFonts w:asciiTheme="minorHAnsi" w:hAnsiTheme="minorHAnsi" w:cs="Cambria-Bold"/>
          <w:bCs/>
          <w:sz w:val="22"/>
        </w:rPr>
        <w:t xml:space="preserve">At the end of </w:t>
      </w:r>
      <w:r w:rsidR="0040283D" w:rsidRPr="00A964DD">
        <w:rPr>
          <w:rFonts w:asciiTheme="minorHAnsi" w:hAnsiTheme="minorHAnsi" w:cs="Cambria-Bold"/>
          <w:bCs/>
          <w:sz w:val="22"/>
        </w:rPr>
        <w:lastRenderedPageBreak/>
        <w:t xml:space="preserve">the specified retention period, the </w:t>
      </w:r>
      <w:r w:rsidR="00064FD8">
        <w:rPr>
          <w:rFonts w:asciiTheme="minorHAnsi" w:hAnsiTheme="minorHAnsi" w:cs="Cambria-Bold"/>
          <w:bCs/>
          <w:sz w:val="22"/>
        </w:rPr>
        <w:t>R</w:t>
      </w:r>
      <w:r w:rsidR="0040283D" w:rsidRPr="00A964DD">
        <w:rPr>
          <w:rFonts w:asciiTheme="minorHAnsi" w:hAnsiTheme="minorHAnsi" w:cs="Cambria-Bold"/>
          <w:bCs/>
          <w:sz w:val="22"/>
        </w:rPr>
        <w:t xml:space="preserve">egulatory </w:t>
      </w:r>
      <w:r w:rsidR="006D3065">
        <w:rPr>
          <w:rFonts w:asciiTheme="minorHAnsi" w:hAnsiTheme="minorHAnsi" w:cs="Cambria-Bold"/>
          <w:bCs/>
          <w:sz w:val="22"/>
        </w:rPr>
        <w:t>A</w:t>
      </w:r>
      <w:r w:rsidR="0040283D" w:rsidRPr="00A964DD">
        <w:rPr>
          <w:rFonts w:asciiTheme="minorHAnsi" w:hAnsiTheme="minorHAnsi" w:cs="Cambria-Bold"/>
          <w:bCs/>
          <w:sz w:val="22"/>
        </w:rPr>
        <w:t xml:space="preserve">gency </w:t>
      </w:r>
      <w:proofErr w:type="gramStart"/>
      <w:r w:rsidR="0040283D" w:rsidRPr="00A964DD">
        <w:rPr>
          <w:rFonts w:asciiTheme="minorHAnsi" w:hAnsiTheme="minorHAnsi" w:cs="Cambria-Bold"/>
          <w:bCs/>
          <w:sz w:val="22"/>
        </w:rPr>
        <w:t xml:space="preserve">will, upon request by the </w:t>
      </w:r>
      <w:r w:rsidR="006D3065">
        <w:rPr>
          <w:rFonts w:asciiTheme="minorHAnsi" w:hAnsiTheme="minorHAnsi" w:cs="Cambria-Bold"/>
          <w:bCs/>
          <w:sz w:val="22"/>
        </w:rPr>
        <w:t>Contractor</w:t>
      </w:r>
      <w:r w:rsidR="0040283D" w:rsidRPr="00A964DD">
        <w:rPr>
          <w:rFonts w:asciiTheme="minorHAnsi" w:hAnsiTheme="minorHAnsi" w:cs="Cambria-Bold"/>
          <w:bCs/>
          <w:sz w:val="22"/>
        </w:rPr>
        <w:t>, authorize</w:t>
      </w:r>
      <w:proofErr w:type="gramEnd"/>
      <w:r w:rsidR="0040283D" w:rsidRPr="00A964DD">
        <w:rPr>
          <w:rFonts w:asciiTheme="minorHAnsi" w:hAnsiTheme="minorHAnsi" w:cs="Cambria-Bold"/>
          <w:bCs/>
          <w:sz w:val="22"/>
        </w:rPr>
        <w:t xml:space="preserve"> disposal of the </w:t>
      </w:r>
      <w:proofErr w:type="spellStart"/>
      <w:r w:rsidR="0040283D" w:rsidRPr="00A964DD">
        <w:rPr>
          <w:rFonts w:asciiTheme="minorHAnsi" w:hAnsiTheme="minorHAnsi" w:cs="Cambria-Bold"/>
          <w:bCs/>
          <w:sz w:val="22"/>
        </w:rPr>
        <w:t>passed</w:t>
      </w:r>
      <w:proofErr w:type="spellEnd"/>
      <w:r w:rsidR="0040283D" w:rsidRPr="00A964DD">
        <w:rPr>
          <w:rFonts w:asciiTheme="minorHAnsi" w:hAnsiTheme="minorHAnsi" w:cs="Cambria-Bold"/>
          <w:bCs/>
          <w:sz w:val="22"/>
        </w:rPr>
        <w:t xml:space="preserve"> and suspicious samples.</w:t>
      </w:r>
    </w:p>
    <w:p w14:paraId="6F81A995" w14:textId="389AD890" w:rsidR="0046495D" w:rsidRDefault="00455008" w:rsidP="0046495D">
      <w:pPr>
        <w:pStyle w:val="NoSpacing"/>
        <w:tabs>
          <w:tab w:val="left" w:pos="720"/>
        </w:tabs>
        <w:jc w:val="both"/>
        <w:rPr>
          <w:rFonts w:asciiTheme="minorHAnsi" w:hAnsiTheme="minorHAnsi"/>
          <w:b/>
          <w:sz w:val="22"/>
          <w:szCs w:val="22"/>
        </w:rPr>
      </w:pPr>
      <w:r>
        <w:rPr>
          <w:rFonts w:asciiTheme="minorHAnsi" w:hAnsiTheme="minorHAnsi"/>
          <w:b/>
          <w:sz w:val="22"/>
          <w:szCs w:val="22"/>
        </w:rPr>
        <w:t>4.</w:t>
      </w:r>
      <w:r w:rsidR="00CA7703">
        <w:rPr>
          <w:rFonts w:asciiTheme="minorHAnsi" w:hAnsiTheme="minorHAnsi"/>
          <w:b/>
          <w:sz w:val="22"/>
          <w:szCs w:val="22"/>
        </w:rPr>
        <w:t>8</w:t>
      </w:r>
      <w:r>
        <w:rPr>
          <w:rFonts w:asciiTheme="minorHAnsi" w:hAnsiTheme="minorHAnsi"/>
          <w:b/>
          <w:sz w:val="22"/>
          <w:szCs w:val="22"/>
        </w:rPr>
        <w:tab/>
      </w:r>
      <w:r w:rsidR="0046495D">
        <w:rPr>
          <w:rFonts w:asciiTheme="minorHAnsi" w:hAnsiTheme="minorHAnsi"/>
          <w:b/>
          <w:sz w:val="22"/>
          <w:szCs w:val="22"/>
        </w:rPr>
        <w:t xml:space="preserve">Scope </w:t>
      </w:r>
      <w:r w:rsidR="00952F8A">
        <w:rPr>
          <w:rFonts w:asciiTheme="minorHAnsi" w:hAnsiTheme="minorHAnsi"/>
          <w:b/>
          <w:sz w:val="22"/>
          <w:szCs w:val="22"/>
        </w:rPr>
        <w:t>o</w:t>
      </w:r>
      <w:r w:rsidR="0046495D">
        <w:rPr>
          <w:rFonts w:asciiTheme="minorHAnsi" w:hAnsiTheme="minorHAnsi"/>
          <w:b/>
          <w:sz w:val="22"/>
          <w:szCs w:val="22"/>
        </w:rPr>
        <w:t xml:space="preserve">f Testing—Standard Post‐Race Screening Analysis </w:t>
      </w:r>
    </w:p>
    <w:p w14:paraId="5C53A925" w14:textId="52B04542" w:rsidR="0046495D" w:rsidRDefault="00F16AF3" w:rsidP="00455008">
      <w:pPr>
        <w:autoSpaceDE w:val="0"/>
        <w:autoSpaceDN w:val="0"/>
        <w:adjustRightInd w:val="0"/>
        <w:ind w:left="720"/>
        <w:jc w:val="both"/>
        <w:rPr>
          <w:rFonts w:asciiTheme="minorHAnsi" w:hAnsiTheme="minorHAnsi" w:cs="Cambria-Bold"/>
          <w:bCs/>
          <w:sz w:val="22"/>
        </w:rPr>
      </w:pPr>
      <w:r>
        <w:rPr>
          <w:rFonts w:asciiTheme="minorHAnsi" w:hAnsiTheme="minorHAnsi" w:cs="Cambria-Bold"/>
          <w:bCs/>
          <w:sz w:val="22"/>
        </w:rPr>
        <w:t>Contractor is responsible for subjecting a</w:t>
      </w:r>
      <w:r w:rsidR="0046495D">
        <w:rPr>
          <w:rFonts w:asciiTheme="minorHAnsi" w:hAnsiTheme="minorHAnsi" w:cs="Cambria-Bold"/>
          <w:bCs/>
          <w:sz w:val="22"/>
        </w:rPr>
        <w:t xml:space="preserve">ll post‐race samples </w:t>
      </w:r>
      <w:r>
        <w:rPr>
          <w:rFonts w:asciiTheme="minorHAnsi" w:hAnsiTheme="minorHAnsi" w:cs="Cambria-Bold"/>
          <w:bCs/>
          <w:sz w:val="22"/>
        </w:rPr>
        <w:t>t</w:t>
      </w:r>
      <w:r w:rsidR="0046495D">
        <w:rPr>
          <w:rFonts w:asciiTheme="minorHAnsi" w:hAnsiTheme="minorHAnsi" w:cs="Cambria-Bold"/>
          <w:bCs/>
          <w:sz w:val="22"/>
        </w:rPr>
        <w:t xml:space="preserve">o instrumental screening analysis as described below.  A limited number of ELISA tests, for substances lacking a validated instrumental screening method, may also be proposed. The laboratory shall provide justification for each ELISA test it intends to apply to the </w:t>
      </w:r>
      <w:r w:rsidR="00064FD8" w:rsidRPr="00D1298E">
        <w:rPr>
          <w:rFonts w:asciiTheme="minorHAnsi" w:hAnsiTheme="minorHAnsi" w:cs="Cambria-Bold"/>
          <w:bCs/>
          <w:sz w:val="22"/>
        </w:rPr>
        <w:t>R</w:t>
      </w:r>
      <w:r w:rsidR="0046495D" w:rsidRPr="00D1298E">
        <w:rPr>
          <w:rFonts w:asciiTheme="minorHAnsi" w:hAnsiTheme="minorHAnsi" w:cs="Cambria-Bold"/>
          <w:bCs/>
          <w:sz w:val="22"/>
        </w:rPr>
        <w:t xml:space="preserve">egulatory </w:t>
      </w:r>
      <w:r w:rsidR="00064FD8" w:rsidRPr="00D1298E">
        <w:rPr>
          <w:rFonts w:asciiTheme="minorHAnsi" w:hAnsiTheme="minorHAnsi" w:cs="Cambria-Bold"/>
          <w:bCs/>
          <w:sz w:val="22"/>
        </w:rPr>
        <w:t>A</w:t>
      </w:r>
      <w:r w:rsidR="0046495D" w:rsidRPr="00D1298E">
        <w:rPr>
          <w:rFonts w:asciiTheme="minorHAnsi" w:hAnsiTheme="minorHAnsi" w:cs="Cambria-Bold"/>
          <w:bCs/>
          <w:sz w:val="22"/>
        </w:rPr>
        <w:t>gency’s samples</w:t>
      </w:r>
      <w:r w:rsidR="0046495D">
        <w:rPr>
          <w:rFonts w:asciiTheme="minorHAnsi" w:hAnsiTheme="minorHAnsi" w:cs="Cambria-Bold"/>
          <w:bCs/>
          <w:sz w:val="22"/>
        </w:rPr>
        <w:t xml:space="preserve">. The laboratory must demonstrate that the sensitivity of proposed ELISA test kits is relevant to the </w:t>
      </w:r>
      <w:r w:rsidR="00064FD8">
        <w:rPr>
          <w:rFonts w:asciiTheme="minorHAnsi" w:hAnsiTheme="minorHAnsi" w:cs="Cambria-Bold"/>
          <w:bCs/>
          <w:sz w:val="22"/>
        </w:rPr>
        <w:t>A</w:t>
      </w:r>
      <w:r w:rsidR="0046495D">
        <w:rPr>
          <w:rFonts w:asciiTheme="minorHAnsi" w:hAnsiTheme="minorHAnsi" w:cs="Cambria-Bold"/>
          <w:bCs/>
          <w:sz w:val="22"/>
        </w:rPr>
        <w:t xml:space="preserve">gency’s regulation of the listed substances. ELISA tests </w:t>
      </w:r>
      <w:proofErr w:type="gramStart"/>
      <w:r w:rsidR="0046495D">
        <w:rPr>
          <w:rFonts w:asciiTheme="minorHAnsi" w:hAnsiTheme="minorHAnsi" w:cs="Cambria-Bold"/>
          <w:bCs/>
          <w:sz w:val="22"/>
        </w:rPr>
        <w:t>may not be rotated</w:t>
      </w:r>
      <w:proofErr w:type="gramEnd"/>
      <w:r w:rsidR="0046495D">
        <w:rPr>
          <w:rFonts w:asciiTheme="minorHAnsi" w:hAnsiTheme="minorHAnsi" w:cs="Cambria-Bold"/>
          <w:bCs/>
          <w:sz w:val="22"/>
        </w:rPr>
        <w:t xml:space="preserve">; all proposed tests must be applied to all post‐race samples. The use of thin‐layer chromatography </w:t>
      </w:r>
      <w:proofErr w:type="gramStart"/>
      <w:r w:rsidR="0046495D">
        <w:rPr>
          <w:rFonts w:asciiTheme="minorHAnsi" w:hAnsiTheme="minorHAnsi" w:cs="Cambria-Bold"/>
          <w:bCs/>
          <w:sz w:val="22"/>
        </w:rPr>
        <w:t>is not permitted</w:t>
      </w:r>
      <w:proofErr w:type="gramEnd"/>
      <w:r w:rsidR="0046495D">
        <w:rPr>
          <w:rFonts w:asciiTheme="minorHAnsi" w:hAnsiTheme="minorHAnsi" w:cs="Cambria-Bold"/>
          <w:bCs/>
          <w:sz w:val="22"/>
        </w:rPr>
        <w:t xml:space="preserve">. Samples </w:t>
      </w:r>
      <w:proofErr w:type="gramStart"/>
      <w:r w:rsidR="0046495D">
        <w:rPr>
          <w:rFonts w:asciiTheme="minorHAnsi" w:hAnsiTheme="minorHAnsi" w:cs="Cambria-Bold"/>
          <w:bCs/>
          <w:sz w:val="22"/>
        </w:rPr>
        <w:t>may not be pooled</w:t>
      </w:r>
      <w:proofErr w:type="gramEnd"/>
      <w:r w:rsidR="0046495D">
        <w:rPr>
          <w:rFonts w:asciiTheme="minorHAnsi" w:hAnsiTheme="minorHAnsi" w:cs="Cambria-Bold"/>
          <w:bCs/>
          <w:sz w:val="22"/>
        </w:rPr>
        <w:t xml:space="preserve">. All samples </w:t>
      </w:r>
      <w:proofErr w:type="gramStart"/>
      <w:r w:rsidR="0046495D">
        <w:rPr>
          <w:rFonts w:asciiTheme="minorHAnsi" w:hAnsiTheme="minorHAnsi" w:cs="Cambria-Bold"/>
          <w:bCs/>
          <w:sz w:val="22"/>
        </w:rPr>
        <w:t>shall be subjected</w:t>
      </w:r>
      <w:proofErr w:type="gramEnd"/>
      <w:r w:rsidR="0046495D">
        <w:rPr>
          <w:rFonts w:asciiTheme="minorHAnsi" w:hAnsiTheme="minorHAnsi" w:cs="Cambria-Bold"/>
          <w:bCs/>
          <w:sz w:val="22"/>
        </w:rPr>
        <w:t xml:space="preserve"> to the same scope of analysis with respect to threshold substances. </w:t>
      </w:r>
    </w:p>
    <w:p w14:paraId="56563F99" w14:textId="77777777" w:rsidR="0046495D" w:rsidRDefault="0046495D" w:rsidP="0046495D">
      <w:pPr>
        <w:autoSpaceDE w:val="0"/>
        <w:autoSpaceDN w:val="0"/>
        <w:adjustRightInd w:val="0"/>
        <w:jc w:val="both"/>
        <w:rPr>
          <w:rFonts w:asciiTheme="minorHAnsi" w:hAnsiTheme="minorHAnsi" w:cs="Cambria-Bold"/>
          <w:bCs/>
          <w:sz w:val="22"/>
          <w:szCs w:val="22"/>
        </w:rPr>
      </w:pPr>
    </w:p>
    <w:p w14:paraId="108CDF90" w14:textId="235924FA" w:rsidR="0046495D" w:rsidRDefault="00455008" w:rsidP="00455008">
      <w:pPr>
        <w:autoSpaceDE w:val="0"/>
        <w:autoSpaceDN w:val="0"/>
        <w:adjustRightInd w:val="0"/>
        <w:ind w:left="1440" w:hanging="720"/>
        <w:jc w:val="both"/>
        <w:rPr>
          <w:rFonts w:asciiTheme="minorHAnsi" w:hAnsiTheme="minorHAnsi" w:cs="Cambria-Bold"/>
          <w:bCs/>
          <w:sz w:val="22"/>
        </w:rPr>
      </w:pPr>
      <w:r w:rsidRPr="00455008">
        <w:rPr>
          <w:rFonts w:asciiTheme="minorHAnsi" w:hAnsiTheme="minorHAnsi" w:cs="Cambria-Bold"/>
          <w:b/>
          <w:bCs/>
          <w:sz w:val="22"/>
        </w:rPr>
        <w:t>4.</w:t>
      </w:r>
      <w:r w:rsidR="00CA7703">
        <w:rPr>
          <w:rFonts w:asciiTheme="minorHAnsi" w:hAnsiTheme="minorHAnsi" w:cs="Cambria-Bold"/>
          <w:b/>
          <w:bCs/>
          <w:sz w:val="22"/>
        </w:rPr>
        <w:t>8</w:t>
      </w:r>
      <w:r w:rsidRPr="00455008">
        <w:rPr>
          <w:rFonts w:asciiTheme="minorHAnsi" w:hAnsiTheme="minorHAnsi" w:cs="Cambria-Bold"/>
          <w:b/>
          <w:bCs/>
          <w:sz w:val="22"/>
        </w:rPr>
        <w:t>.1</w:t>
      </w:r>
      <w:r>
        <w:rPr>
          <w:rFonts w:asciiTheme="minorHAnsi" w:hAnsiTheme="minorHAnsi" w:cs="Cambria-Bold"/>
          <w:bCs/>
          <w:sz w:val="22"/>
        </w:rPr>
        <w:tab/>
      </w:r>
      <w:r w:rsidR="0046495D">
        <w:rPr>
          <w:rFonts w:asciiTheme="minorHAnsi" w:hAnsiTheme="minorHAnsi" w:cs="Cambria-Bold"/>
          <w:bCs/>
          <w:sz w:val="22"/>
        </w:rPr>
        <w:t xml:space="preserve">The post‐race testing menu for all tested samples shall include instrumental screening analysis with a scope of testing encompassing all Controlled Therapeutic Medications (as published in the Racing Commissioners International [RCI] Model Rules Chapter 11) with testing sensitivities at or below regulatory thresholds, and consistent with current industry best practices. </w:t>
      </w:r>
      <w:r w:rsidR="006D3065">
        <w:rPr>
          <w:rFonts w:asciiTheme="minorHAnsi" w:hAnsiTheme="minorHAnsi" w:cs="Cambria-Bold"/>
          <w:bCs/>
          <w:sz w:val="22"/>
        </w:rPr>
        <w:t>Contractor may also suggest screening analysis consistent with the Horseracing Integrity and Safety Authority’s (HISA) Anti-Doping and Medication Control Program (ADMC) and the Horseracing Integrity and Welfare Unit (HIWU).</w:t>
      </w:r>
    </w:p>
    <w:p w14:paraId="6C31AE55" w14:textId="77777777" w:rsidR="0046495D" w:rsidRDefault="0046495D" w:rsidP="0046495D">
      <w:pPr>
        <w:autoSpaceDE w:val="0"/>
        <w:autoSpaceDN w:val="0"/>
        <w:adjustRightInd w:val="0"/>
        <w:jc w:val="both"/>
        <w:rPr>
          <w:rFonts w:asciiTheme="minorHAnsi" w:hAnsiTheme="minorHAnsi" w:cs="Cambria-Bold"/>
          <w:bCs/>
          <w:sz w:val="22"/>
        </w:rPr>
      </w:pPr>
    </w:p>
    <w:p w14:paraId="0769591A" w14:textId="0C41D35A" w:rsidR="0046495D" w:rsidRDefault="00455008" w:rsidP="0046495D">
      <w:pPr>
        <w:pStyle w:val="NoSpacing"/>
        <w:tabs>
          <w:tab w:val="left" w:pos="720"/>
        </w:tabs>
        <w:jc w:val="both"/>
        <w:rPr>
          <w:rFonts w:asciiTheme="minorHAnsi" w:hAnsiTheme="minorHAnsi" w:cs="Times New Roman"/>
          <w:b/>
          <w:sz w:val="22"/>
          <w:szCs w:val="22"/>
        </w:rPr>
      </w:pPr>
      <w:r>
        <w:rPr>
          <w:rFonts w:asciiTheme="minorHAnsi" w:hAnsiTheme="minorHAnsi"/>
          <w:b/>
          <w:sz w:val="22"/>
          <w:szCs w:val="22"/>
        </w:rPr>
        <w:t>4.</w:t>
      </w:r>
      <w:r w:rsidR="00CA7703">
        <w:rPr>
          <w:rFonts w:asciiTheme="minorHAnsi" w:hAnsiTheme="minorHAnsi"/>
          <w:b/>
          <w:sz w:val="22"/>
          <w:szCs w:val="22"/>
        </w:rPr>
        <w:t>9</w:t>
      </w:r>
      <w:r>
        <w:rPr>
          <w:rFonts w:asciiTheme="minorHAnsi" w:hAnsiTheme="minorHAnsi"/>
          <w:b/>
          <w:sz w:val="22"/>
          <w:szCs w:val="22"/>
        </w:rPr>
        <w:tab/>
      </w:r>
      <w:r w:rsidR="0046495D">
        <w:rPr>
          <w:rFonts w:asciiTheme="minorHAnsi" w:hAnsiTheme="minorHAnsi"/>
          <w:b/>
          <w:sz w:val="22"/>
          <w:szCs w:val="22"/>
        </w:rPr>
        <w:t xml:space="preserve">Scope </w:t>
      </w:r>
      <w:r w:rsidR="00D945F9">
        <w:rPr>
          <w:rFonts w:asciiTheme="minorHAnsi" w:hAnsiTheme="minorHAnsi"/>
          <w:b/>
          <w:sz w:val="22"/>
          <w:szCs w:val="22"/>
        </w:rPr>
        <w:t>o</w:t>
      </w:r>
      <w:r w:rsidR="0046495D">
        <w:rPr>
          <w:rFonts w:asciiTheme="minorHAnsi" w:hAnsiTheme="minorHAnsi"/>
          <w:b/>
          <w:sz w:val="22"/>
          <w:szCs w:val="22"/>
        </w:rPr>
        <w:t xml:space="preserve">f </w:t>
      </w:r>
      <w:r w:rsidR="009C67CE">
        <w:rPr>
          <w:rFonts w:asciiTheme="minorHAnsi" w:hAnsiTheme="minorHAnsi"/>
          <w:b/>
          <w:sz w:val="22"/>
          <w:szCs w:val="22"/>
        </w:rPr>
        <w:t>Te</w:t>
      </w:r>
      <w:r w:rsidR="0046495D">
        <w:rPr>
          <w:rFonts w:asciiTheme="minorHAnsi" w:hAnsiTheme="minorHAnsi"/>
          <w:b/>
          <w:sz w:val="22"/>
          <w:szCs w:val="22"/>
        </w:rPr>
        <w:t>sting—</w:t>
      </w:r>
      <w:r w:rsidR="009C67CE">
        <w:rPr>
          <w:rFonts w:asciiTheme="minorHAnsi" w:hAnsiTheme="minorHAnsi"/>
          <w:b/>
          <w:sz w:val="22"/>
          <w:szCs w:val="22"/>
        </w:rPr>
        <w:t>Out‐o</w:t>
      </w:r>
      <w:r w:rsidR="0046495D">
        <w:rPr>
          <w:rFonts w:asciiTheme="minorHAnsi" w:hAnsiTheme="minorHAnsi"/>
          <w:b/>
          <w:sz w:val="22"/>
          <w:szCs w:val="22"/>
        </w:rPr>
        <w:t xml:space="preserve">f‐Competition Testing </w:t>
      </w:r>
    </w:p>
    <w:p w14:paraId="6F8C005A" w14:textId="572B51A6" w:rsidR="00455008" w:rsidRDefault="0046495D" w:rsidP="00455008">
      <w:pPr>
        <w:autoSpaceDE w:val="0"/>
        <w:autoSpaceDN w:val="0"/>
        <w:adjustRightInd w:val="0"/>
        <w:ind w:left="720"/>
        <w:jc w:val="both"/>
        <w:rPr>
          <w:rFonts w:asciiTheme="minorHAnsi" w:hAnsiTheme="minorHAnsi" w:cs="Cambria-Bold"/>
          <w:bCs/>
          <w:sz w:val="22"/>
        </w:rPr>
      </w:pPr>
      <w:r>
        <w:rPr>
          <w:rFonts w:asciiTheme="minorHAnsi" w:hAnsiTheme="minorHAnsi" w:cs="Cambria-Bold"/>
          <w:bCs/>
          <w:sz w:val="22"/>
        </w:rPr>
        <w:t xml:space="preserve">Currently any potential out of competition testing will conform </w:t>
      </w:r>
      <w:proofErr w:type="gramStart"/>
      <w:r>
        <w:rPr>
          <w:rFonts w:asciiTheme="minorHAnsi" w:hAnsiTheme="minorHAnsi" w:cs="Cambria-Bold"/>
          <w:bCs/>
          <w:sz w:val="22"/>
        </w:rPr>
        <w:t>with</w:t>
      </w:r>
      <w:proofErr w:type="gramEnd"/>
      <w:r>
        <w:rPr>
          <w:rFonts w:asciiTheme="minorHAnsi" w:hAnsiTheme="minorHAnsi" w:cs="Cambria-Bold"/>
          <w:bCs/>
          <w:sz w:val="22"/>
        </w:rPr>
        <w:t xml:space="preserve"> the same standard as </w:t>
      </w:r>
      <w:r w:rsidRPr="00F42B84">
        <w:rPr>
          <w:rFonts w:asciiTheme="minorHAnsi" w:hAnsiTheme="minorHAnsi" w:cs="Cambria-Bold"/>
          <w:bCs/>
          <w:sz w:val="22"/>
        </w:rPr>
        <w:t>Section 4.</w:t>
      </w:r>
      <w:r w:rsidR="00CA7703" w:rsidRPr="00F42B84">
        <w:rPr>
          <w:rFonts w:asciiTheme="minorHAnsi" w:hAnsiTheme="minorHAnsi" w:cs="Cambria-Bold"/>
          <w:bCs/>
          <w:sz w:val="22"/>
        </w:rPr>
        <w:t>8</w:t>
      </w:r>
      <w:r w:rsidR="00045906" w:rsidRPr="00F42B84">
        <w:rPr>
          <w:rFonts w:asciiTheme="minorHAnsi" w:hAnsiTheme="minorHAnsi" w:cs="Cambria-Bold"/>
          <w:bCs/>
          <w:sz w:val="22"/>
        </w:rPr>
        <w:t>.</w:t>
      </w:r>
      <w:r w:rsidRPr="00F42B84">
        <w:rPr>
          <w:rFonts w:asciiTheme="minorHAnsi" w:hAnsiTheme="minorHAnsi" w:cs="Cambria-Bold"/>
          <w:bCs/>
          <w:sz w:val="22"/>
        </w:rPr>
        <w:t xml:space="preserve"> Samples </w:t>
      </w:r>
      <w:proofErr w:type="gramStart"/>
      <w:r w:rsidRPr="00F42B84">
        <w:rPr>
          <w:rFonts w:asciiTheme="minorHAnsi" w:hAnsiTheme="minorHAnsi" w:cs="Cambria-Bold"/>
          <w:bCs/>
          <w:sz w:val="22"/>
        </w:rPr>
        <w:t>may not be pooled</w:t>
      </w:r>
      <w:proofErr w:type="gramEnd"/>
      <w:r w:rsidRPr="00F42B84">
        <w:rPr>
          <w:rFonts w:asciiTheme="minorHAnsi" w:hAnsiTheme="minorHAnsi" w:cs="Cambria-Bold"/>
          <w:bCs/>
          <w:sz w:val="22"/>
        </w:rPr>
        <w:t>.</w:t>
      </w:r>
      <w:r>
        <w:rPr>
          <w:rFonts w:asciiTheme="minorHAnsi" w:hAnsiTheme="minorHAnsi" w:cs="Cambria-Bold"/>
          <w:bCs/>
          <w:sz w:val="22"/>
        </w:rPr>
        <w:t xml:space="preserve"> </w:t>
      </w:r>
    </w:p>
    <w:p w14:paraId="304E359B" w14:textId="77777777" w:rsidR="00237514" w:rsidRDefault="00237514" w:rsidP="00455008">
      <w:pPr>
        <w:autoSpaceDE w:val="0"/>
        <w:autoSpaceDN w:val="0"/>
        <w:adjustRightInd w:val="0"/>
        <w:ind w:left="720"/>
        <w:jc w:val="both"/>
        <w:rPr>
          <w:rFonts w:asciiTheme="minorHAnsi" w:hAnsiTheme="minorHAnsi" w:cs="Cambria-Bold"/>
          <w:bCs/>
          <w:sz w:val="22"/>
        </w:rPr>
      </w:pPr>
    </w:p>
    <w:p w14:paraId="68F66897" w14:textId="0D960EB5" w:rsidR="0046495D" w:rsidRDefault="00237514" w:rsidP="005F25F3">
      <w:pPr>
        <w:rPr>
          <w:rFonts w:asciiTheme="minorHAnsi" w:hAnsiTheme="minorHAnsi" w:cs="Times New Roman"/>
          <w:b/>
          <w:sz w:val="22"/>
          <w:szCs w:val="22"/>
        </w:rPr>
      </w:pPr>
      <w:r>
        <w:rPr>
          <w:rFonts w:asciiTheme="minorHAnsi" w:hAnsiTheme="minorHAnsi"/>
          <w:b/>
          <w:sz w:val="22"/>
          <w:szCs w:val="22"/>
        </w:rPr>
        <w:t>4.</w:t>
      </w:r>
      <w:r w:rsidR="00CA7703">
        <w:rPr>
          <w:rFonts w:asciiTheme="minorHAnsi" w:hAnsiTheme="minorHAnsi"/>
          <w:b/>
          <w:sz w:val="22"/>
          <w:szCs w:val="22"/>
        </w:rPr>
        <w:t>10</w:t>
      </w:r>
      <w:r>
        <w:rPr>
          <w:rFonts w:asciiTheme="minorHAnsi" w:hAnsiTheme="minorHAnsi"/>
          <w:b/>
          <w:sz w:val="22"/>
          <w:szCs w:val="22"/>
        </w:rPr>
        <w:tab/>
      </w:r>
      <w:r w:rsidR="0046495D">
        <w:rPr>
          <w:rFonts w:asciiTheme="minorHAnsi" w:hAnsiTheme="minorHAnsi"/>
          <w:b/>
          <w:sz w:val="22"/>
          <w:szCs w:val="22"/>
        </w:rPr>
        <w:t xml:space="preserve">Scope </w:t>
      </w:r>
      <w:r w:rsidR="00D945F9">
        <w:rPr>
          <w:rFonts w:asciiTheme="minorHAnsi" w:hAnsiTheme="minorHAnsi"/>
          <w:b/>
          <w:sz w:val="22"/>
          <w:szCs w:val="22"/>
        </w:rPr>
        <w:t>o</w:t>
      </w:r>
      <w:r w:rsidR="0046495D">
        <w:rPr>
          <w:rFonts w:asciiTheme="minorHAnsi" w:hAnsiTheme="minorHAnsi"/>
          <w:b/>
          <w:sz w:val="22"/>
          <w:szCs w:val="22"/>
        </w:rPr>
        <w:t xml:space="preserve">f </w:t>
      </w:r>
      <w:r w:rsidR="009C67CE">
        <w:rPr>
          <w:rFonts w:asciiTheme="minorHAnsi" w:hAnsiTheme="minorHAnsi"/>
          <w:b/>
          <w:sz w:val="22"/>
          <w:szCs w:val="22"/>
        </w:rPr>
        <w:t>T</w:t>
      </w:r>
      <w:r w:rsidR="0046495D">
        <w:rPr>
          <w:rFonts w:asciiTheme="minorHAnsi" w:hAnsiTheme="minorHAnsi"/>
          <w:b/>
          <w:sz w:val="22"/>
          <w:szCs w:val="22"/>
        </w:rPr>
        <w:t>esting—</w:t>
      </w:r>
      <w:r w:rsidR="004B38DA">
        <w:rPr>
          <w:rFonts w:asciiTheme="minorHAnsi" w:hAnsiTheme="minorHAnsi"/>
          <w:b/>
          <w:sz w:val="22"/>
          <w:szCs w:val="22"/>
        </w:rPr>
        <w:t>T</w:t>
      </w:r>
      <w:r w:rsidR="0083226A">
        <w:rPr>
          <w:rFonts w:asciiTheme="minorHAnsi" w:hAnsiTheme="minorHAnsi"/>
          <w:b/>
          <w:sz w:val="22"/>
          <w:szCs w:val="22"/>
        </w:rPr>
        <w:t>CO2</w:t>
      </w:r>
      <w:r w:rsidR="0046495D">
        <w:rPr>
          <w:rFonts w:asciiTheme="minorHAnsi" w:hAnsiTheme="minorHAnsi"/>
          <w:b/>
          <w:sz w:val="22"/>
          <w:szCs w:val="22"/>
        </w:rPr>
        <w:t xml:space="preserve"> (Total Carbon Dioxide) </w:t>
      </w:r>
      <w:r w:rsidR="009C67CE">
        <w:rPr>
          <w:rFonts w:asciiTheme="minorHAnsi" w:hAnsiTheme="minorHAnsi"/>
          <w:b/>
          <w:sz w:val="22"/>
          <w:szCs w:val="22"/>
        </w:rPr>
        <w:t>T</w:t>
      </w:r>
      <w:r w:rsidR="00D945F9">
        <w:rPr>
          <w:rFonts w:asciiTheme="minorHAnsi" w:hAnsiTheme="minorHAnsi"/>
          <w:b/>
          <w:sz w:val="22"/>
          <w:szCs w:val="22"/>
        </w:rPr>
        <w:t>e</w:t>
      </w:r>
      <w:r w:rsidR="0046495D">
        <w:rPr>
          <w:rFonts w:asciiTheme="minorHAnsi" w:hAnsiTheme="minorHAnsi"/>
          <w:b/>
          <w:sz w:val="22"/>
          <w:szCs w:val="22"/>
        </w:rPr>
        <w:t xml:space="preserve">sting </w:t>
      </w:r>
    </w:p>
    <w:p w14:paraId="50175846" w14:textId="1A710006" w:rsidR="0046495D" w:rsidRDefault="002B3379" w:rsidP="00455008">
      <w:pPr>
        <w:autoSpaceDE w:val="0"/>
        <w:autoSpaceDN w:val="0"/>
        <w:adjustRightInd w:val="0"/>
        <w:ind w:left="720"/>
        <w:jc w:val="both"/>
        <w:rPr>
          <w:rFonts w:asciiTheme="minorHAnsi" w:hAnsiTheme="minorHAnsi" w:cs="Cambria-Bold"/>
          <w:bCs/>
          <w:sz w:val="22"/>
        </w:rPr>
      </w:pPr>
      <w:r>
        <w:rPr>
          <w:rFonts w:asciiTheme="minorHAnsi" w:hAnsiTheme="minorHAnsi" w:cs="Cambria-Bold"/>
          <w:bCs/>
          <w:sz w:val="22"/>
        </w:rPr>
        <w:t>Contractor is responsible for subjecting b</w:t>
      </w:r>
      <w:r w:rsidR="0046495D">
        <w:rPr>
          <w:rFonts w:asciiTheme="minorHAnsi" w:hAnsiTheme="minorHAnsi" w:cs="Cambria-Bold"/>
          <w:bCs/>
          <w:sz w:val="22"/>
        </w:rPr>
        <w:t xml:space="preserve">lood samples identified for TCO2 testing to analysis on a Beckman EL‐ISE instrument using validated methodology. If the laboratory proposes to employ a different instrument, it must demonstrate the proposed instrument is equivalent to, and provides results consistent with, Beckman equipment. </w:t>
      </w:r>
      <w:r>
        <w:rPr>
          <w:rFonts w:asciiTheme="minorHAnsi" w:hAnsiTheme="minorHAnsi" w:cs="Cambria-Bold"/>
          <w:bCs/>
          <w:sz w:val="22"/>
        </w:rPr>
        <w:t>Contractor is responsible for subjecting s</w:t>
      </w:r>
      <w:r w:rsidR="0046495D">
        <w:rPr>
          <w:rFonts w:asciiTheme="minorHAnsi" w:hAnsiTheme="minorHAnsi" w:cs="Cambria-Bold"/>
          <w:bCs/>
          <w:sz w:val="22"/>
        </w:rPr>
        <w:t>amples to analysis within 120 hours of collection from the</w:t>
      </w:r>
      <w:r>
        <w:rPr>
          <w:rFonts w:asciiTheme="minorHAnsi" w:hAnsiTheme="minorHAnsi" w:cs="Cambria-Bold"/>
          <w:bCs/>
          <w:sz w:val="22"/>
        </w:rPr>
        <w:t xml:space="preserve"> horse. The laboratory wi</w:t>
      </w:r>
      <w:r w:rsidR="0046495D">
        <w:rPr>
          <w:rFonts w:asciiTheme="minorHAnsi" w:hAnsiTheme="minorHAnsi" w:cs="Cambria-Bold"/>
          <w:bCs/>
          <w:sz w:val="22"/>
        </w:rPr>
        <w:t xml:space="preserve">ll not analyze samples &gt;120 hours post‐collection. The laboratory </w:t>
      </w:r>
      <w:r>
        <w:rPr>
          <w:rFonts w:asciiTheme="minorHAnsi" w:hAnsiTheme="minorHAnsi" w:cs="Cambria-Bold"/>
          <w:bCs/>
          <w:sz w:val="22"/>
        </w:rPr>
        <w:t>wil</w:t>
      </w:r>
      <w:r w:rsidR="0046495D">
        <w:rPr>
          <w:rFonts w:asciiTheme="minorHAnsi" w:hAnsiTheme="minorHAnsi" w:cs="Cambria-Bold"/>
          <w:bCs/>
          <w:sz w:val="22"/>
        </w:rPr>
        <w:t xml:space="preserve">l promptly notify the </w:t>
      </w:r>
      <w:r w:rsidR="00064FD8">
        <w:rPr>
          <w:rFonts w:asciiTheme="minorHAnsi" w:hAnsiTheme="minorHAnsi" w:cs="Cambria-Bold"/>
          <w:bCs/>
          <w:sz w:val="22"/>
        </w:rPr>
        <w:t>Regulatory Agency</w:t>
      </w:r>
      <w:r w:rsidR="0046495D">
        <w:rPr>
          <w:rFonts w:asciiTheme="minorHAnsi" w:hAnsiTheme="minorHAnsi" w:cs="Cambria-Bold"/>
          <w:bCs/>
          <w:sz w:val="22"/>
        </w:rPr>
        <w:t xml:space="preserve"> of any samples excluded from analysis due to sample age. </w:t>
      </w:r>
    </w:p>
    <w:p w14:paraId="671CC8A9" w14:textId="77777777" w:rsidR="0046495D" w:rsidRDefault="0046495D" w:rsidP="0046495D">
      <w:pPr>
        <w:autoSpaceDE w:val="0"/>
        <w:autoSpaceDN w:val="0"/>
        <w:adjustRightInd w:val="0"/>
        <w:jc w:val="both"/>
        <w:rPr>
          <w:rFonts w:asciiTheme="minorHAnsi" w:hAnsiTheme="minorHAnsi" w:cs="Cambria-Bold"/>
          <w:bCs/>
          <w:sz w:val="22"/>
          <w:szCs w:val="22"/>
        </w:rPr>
      </w:pPr>
    </w:p>
    <w:p w14:paraId="2AA25317" w14:textId="011884E7" w:rsidR="0046495D" w:rsidRDefault="00455008" w:rsidP="0046495D">
      <w:pPr>
        <w:pStyle w:val="NoSpacing"/>
        <w:tabs>
          <w:tab w:val="left" w:pos="720"/>
        </w:tabs>
        <w:jc w:val="both"/>
        <w:rPr>
          <w:rFonts w:asciiTheme="minorHAnsi" w:hAnsiTheme="minorHAnsi" w:cs="Times New Roman"/>
          <w:b/>
          <w:sz w:val="22"/>
          <w:szCs w:val="22"/>
        </w:rPr>
      </w:pPr>
      <w:r>
        <w:rPr>
          <w:rFonts w:asciiTheme="minorHAnsi" w:hAnsiTheme="minorHAnsi"/>
          <w:b/>
          <w:sz w:val="22"/>
          <w:szCs w:val="22"/>
        </w:rPr>
        <w:t>4.1</w:t>
      </w:r>
      <w:r w:rsidR="00CA7703">
        <w:rPr>
          <w:rFonts w:asciiTheme="minorHAnsi" w:hAnsiTheme="minorHAnsi"/>
          <w:b/>
          <w:sz w:val="22"/>
          <w:szCs w:val="22"/>
        </w:rPr>
        <w:t>1</w:t>
      </w:r>
      <w:r>
        <w:rPr>
          <w:rFonts w:asciiTheme="minorHAnsi" w:hAnsiTheme="minorHAnsi"/>
          <w:b/>
          <w:sz w:val="22"/>
          <w:szCs w:val="22"/>
        </w:rPr>
        <w:tab/>
      </w:r>
      <w:r w:rsidR="0046495D">
        <w:rPr>
          <w:rFonts w:asciiTheme="minorHAnsi" w:hAnsiTheme="minorHAnsi"/>
          <w:b/>
          <w:sz w:val="22"/>
          <w:szCs w:val="22"/>
        </w:rPr>
        <w:t xml:space="preserve">Scope </w:t>
      </w:r>
      <w:r w:rsidR="00D945F9">
        <w:rPr>
          <w:rFonts w:asciiTheme="minorHAnsi" w:hAnsiTheme="minorHAnsi"/>
          <w:b/>
          <w:sz w:val="22"/>
          <w:szCs w:val="22"/>
        </w:rPr>
        <w:t>o</w:t>
      </w:r>
      <w:r w:rsidR="0046495D">
        <w:rPr>
          <w:rFonts w:asciiTheme="minorHAnsi" w:hAnsiTheme="minorHAnsi"/>
          <w:b/>
          <w:sz w:val="22"/>
          <w:szCs w:val="22"/>
        </w:rPr>
        <w:t xml:space="preserve">f </w:t>
      </w:r>
      <w:r w:rsidR="009C67CE">
        <w:rPr>
          <w:rFonts w:asciiTheme="minorHAnsi" w:hAnsiTheme="minorHAnsi"/>
          <w:b/>
          <w:sz w:val="22"/>
          <w:szCs w:val="22"/>
        </w:rPr>
        <w:t>T</w:t>
      </w:r>
      <w:r w:rsidR="0046495D">
        <w:rPr>
          <w:rFonts w:asciiTheme="minorHAnsi" w:hAnsiTheme="minorHAnsi"/>
          <w:b/>
          <w:sz w:val="22"/>
          <w:szCs w:val="22"/>
        </w:rPr>
        <w:t>esting—</w:t>
      </w:r>
      <w:r w:rsidR="009C67CE">
        <w:rPr>
          <w:rFonts w:asciiTheme="minorHAnsi" w:hAnsiTheme="minorHAnsi"/>
          <w:b/>
          <w:sz w:val="22"/>
          <w:szCs w:val="22"/>
        </w:rPr>
        <w:t>Samples d</w:t>
      </w:r>
      <w:r w:rsidR="0046495D">
        <w:rPr>
          <w:rFonts w:asciiTheme="minorHAnsi" w:hAnsiTheme="minorHAnsi"/>
          <w:b/>
          <w:sz w:val="22"/>
          <w:szCs w:val="22"/>
        </w:rPr>
        <w:t xml:space="preserve">erived </w:t>
      </w:r>
      <w:r w:rsidR="00D945F9">
        <w:rPr>
          <w:rFonts w:asciiTheme="minorHAnsi" w:hAnsiTheme="minorHAnsi"/>
          <w:b/>
          <w:sz w:val="22"/>
          <w:szCs w:val="22"/>
        </w:rPr>
        <w:t>f</w:t>
      </w:r>
      <w:r w:rsidR="0046495D">
        <w:rPr>
          <w:rFonts w:asciiTheme="minorHAnsi" w:hAnsiTheme="minorHAnsi"/>
          <w:b/>
          <w:sz w:val="22"/>
          <w:szCs w:val="22"/>
        </w:rPr>
        <w:t xml:space="preserve">rom </w:t>
      </w:r>
      <w:r w:rsidR="00D945F9">
        <w:rPr>
          <w:rFonts w:asciiTheme="minorHAnsi" w:hAnsiTheme="minorHAnsi"/>
          <w:b/>
          <w:sz w:val="22"/>
          <w:szCs w:val="22"/>
        </w:rPr>
        <w:t>a</w:t>
      </w:r>
      <w:r w:rsidR="0046495D">
        <w:rPr>
          <w:rFonts w:asciiTheme="minorHAnsi" w:hAnsiTheme="minorHAnsi"/>
          <w:b/>
          <w:sz w:val="22"/>
          <w:szCs w:val="22"/>
        </w:rPr>
        <w:t xml:space="preserve">nimals </w:t>
      </w:r>
      <w:r w:rsidR="00D945F9">
        <w:rPr>
          <w:rFonts w:asciiTheme="minorHAnsi" w:hAnsiTheme="minorHAnsi"/>
          <w:b/>
          <w:sz w:val="22"/>
          <w:szCs w:val="22"/>
        </w:rPr>
        <w:t>w</w:t>
      </w:r>
      <w:r w:rsidR="0046495D">
        <w:rPr>
          <w:rFonts w:asciiTheme="minorHAnsi" w:hAnsiTheme="minorHAnsi"/>
          <w:b/>
          <w:sz w:val="22"/>
          <w:szCs w:val="22"/>
        </w:rPr>
        <w:t xml:space="preserve">orking </w:t>
      </w:r>
      <w:r w:rsidR="00D945F9">
        <w:rPr>
          <w:rFonts w:asciiTheme="minorHAnsi" w:hAnsiTheme="minorHAnsi"/>
          <w:b/>
          <w:sz w:val="22"/>
          <w:szCs w:val="22"/>
        </w:rPr>
        <w:t>f</w:t>
      </w:r>
      <w:r w:rsidR="0046495D">
        <w:rPr>
          <w:rFonts w:asciiTheme="minorHAnsi" w:hAnsiTheme="minorHAnsi"/>
          <w:b/>
          <w:sz w:val="22"/>
          <w:szCs w:val="22"/>
        </w:rPr>
        <w:t xml:space="preserve">or </w:t>
      </w:r>
      <w:r w:rsidR="00D945F9">
        <w:rPr>
          <w:rFonts w:asciiTheme="minorHAnsi" w:hAnsiTheme="minorHAnsi"/>
          <w:b/>
          <w:sz w:val="22"/>
          <w:szCs w:val="22"/>
        </w:rPr>
        <w:t>r</w:t>
      </w:r>
      <w:r w:rsidR="0046495D">
        <w:rPr>
          <w:rFonts w:asciiTheme="minorHAnsi" w:hAnsiTheme="minorHAnsi"/>
          <w:b/>
          <w:sz w:val="22"/>
          <w:szCs w:val="22"/>
        </w:rPr>
        <w:t xml:space="preserve">elease </w:t>
      </w:r>
      <w:r w:rsidR="00D945F9">
        <w:rPr>
          <w:rFonts w:asciiTheme="minorHAnsi" w:hAnsiTheme="minorHAnsi"/>
          <w:b/>
          <w:sz w:val="22"/>
          <w:szCs w:val="22"/>
        </w:rPr>
        <w:t>f</w:t>
      </w:r>
      <w:r w:rsidR="0046495D">
        <w:rPr>
          <w:rFonts w:asciiTheme="minorHAnsi" w:hAnsiTheme="minorHAnsi"/>
          <w:b/>
          <w:sz w:val="22"/>
          <w:szCs w:val="22"/>
        </w:rPr>
        <w:t xml:space="preserve">rom </w:t>
      </w:r>
      <w:r w:rsidR="00D945F9">
        <w:rPr>
          <w:rFonts w:asciiTheme="minorHAnsi" w:hAnsiTheme="minorHAnsi"/>
          <w:b/>
          <w:sz w:val="22"/>
          <w:szCs w:val="22"/>
        </w:rPr>
        <w:t>t</w:t>
      </w:r>
      <w:r w:rsidR="0046495D">
        <w:rPr>
          <w:rFonts w:asciiTheme="minorHAnsi" w:hAnsiTheme="minorHAnsi"/>
          <w:b/>
          <w:sz w:val="22"/>
          <w:szCs w:val="22"/>
        </w:rPr>
        <w:t xml:space="preserve">he </w:t>
      </w:r>
      <w:r w:rsidR="00D945F9">
        <w:rPr>
          <w:rFonts w:asciiTheme="minorHAnsi" w:hAnsiTheme="minorHAnsi"/>
          <w:b/>
          <w:sz w:val="22"/>
          <w:szCs w:val="22"/>
        </w:rPr>
        <w:t>v</w:t>
      </w:r>
      <w:r w:rsidR="0046495D">
        <w:rPr>
          <w:rFonts w:asciiTheme="minorHAnsi" w:hAnsiTheme="minorHAnsi"/>
          <w:b/>
          <w:sz w:val="22"/>
          <w:szCs w:val="22"/>
        </w:rPr>
        <w:t xml:space="preserve">ets’ </w:t>
      </w:r>
      <w:r w:rsidR="00D945F9">
        <w:rPr>
          <w:rFonts w:asciiTheme="minorHAnsi" w:hAnsiTheme="minorHAnsi"/>
          <w:b/>
          <w:sz w:val="22"/>
          <w:szCs w:val="22"/>
        </w:rPr>
        <w:t>l</w:t>
      </w:r>
      <w:r w:rsidR="0046495D">
        <w:rPr>
          <w:rFonts w:asciiTheme="minorHAnsi" w:hAnsiTheme="minorHAnsi"/>
          <w:b/>
          <w:sz w:val="22"/>
          <w:szCs w:val="22"/>
        </w:rPr>
        <w:t xml:space="preserve">ist </w:t>
      </w:r>
    </w:p>
    <w:p w14:paraId="305A7525" w14:textId="6FA642EC" w:rsidR="0046495D" w:rsidRDefault="002B3379" w:rsidP="00455008">
      <w:pPr>
        <w:autoSpaceDE w:val="0"/>
        <w:autoSpaceDN w:val="0"/>
        <w:adjustRightInd w:val="0"/>
        <w:ind w:left="720"/>
        <w:jc w:val="both"/>
        <w:rPr>
          <w:rFonts w:asciiTheme="minorHAnsi" w:hAnsiTheme="minorHAnsi" w:cs="Cambria-Bold"/>
          <w:bCs/>
          <w:sz w:val="22"/>
        </w:rPr>
      </w:pPr>
      <w:r>
        <w:rPr>
          <w:rFonts w:asciiTheme="minorHAnsi" w:hAnsiTheme="minorHAnsi" w:cs="Cambria-Bold"/>
          <w:bCs/>
          <w:sz w:val="22"/>
        </w:rPr>
        <w:t xml:space="preserve">Contractor is responsible for subjecting </w:t>
      </w:r>
      <w:r w:rsidR="0046495D">
        <w:rPr>
          <w:rFonts w:asciiTheme="minorHAnsi" w:hAnsiTheme="minorHAnsi" w:cs="Cambria-Bold"/>
          <w:bCs/>
          <w:sz w:val="22"/>
        </w:rPr>
        <w:t xml:space="preserve">(blood +/‐ urine) </w:t>
      </w:r>
      <w:r>
        <w:rPr>
          <w:rFonts w:asciiTheme="minorHAnsi" w:hAnsiTheme="minorHAnsi" w:cs="Cambria-Bold"/>
          <w:bCs/>
          <w:sz w:val="22"/>
        </w:rPr>
        <w:t>samples</w:t>
      </w:r>
      <w:r w:rsidR="0046495D">
        <w:rPr>
          <w:rFonts w:asciiTheme="minorHAnsi" w:hAnsiTheme="minorHAnsi" w:cs="Cambria-Bold"/>
          <w:bCs/>
          <w:sz w:val="22"/>
        </w:rPr>
        <w:t xml:space="preserve"> to complete screening consistent with analyses performed on post‐race samples as described </w:t>
      </w:r>
      <w:r w:rsidR="0046495D" w:rsidRPr="00F13EA0">
        <w:rPr>
          <w:rFonts w:asciiTheme="minorHAnsi" w:hAnsiTheme="minorHAnsi" w:cs="Cambria-Bold"/>
          <w:bCs/>
          <w:sz w:val="22"/>
        </w:rPr>
        <w:t xml:space="preserve">in </w:t>
      </w:r>
      <w:r w:rsidR="0046495D" w:rsidRPr="00F42B84">
        <w:rPr>
          <w:rFonts w:asciiTheme="minorHAnsi" w:hAnsiTheme="minorHAnsi" w:cs="Cambria-Bold"/>
          <w:bCs/>
          <w:sz w:val="22"/>
        </w:rPr>
        <w:t>Section 4.</w:t>
      </w:r>
      <w:r w:rsidR="00C8079D" w:rsidRPr="00F42B84">
        <w:rPr>
          <w:rFonts w:asciiTheme="minorHAnsi" w:hAnsiTheme="minorHAnsi" w:cs="Cambria-Bold"/>
          <w:bCs/>
          <w:sz w:val="22"/>
        </w:rPr>
        <w:t>8</w:t>
      </w:r>
      <w:r w:rsidR="0046495D" w:rsidRPr="00F42B84">
        <w:rPr>
          <w:rFonts w:asciiTheme="minorHAnsi" w:hAnsiTheme="minorHAnsi" w:cs="Cambria-Bold"/>
          <w:bCs/>
          <w:sz w:val="22"/>
        </w:rPr>
        <w:t>.</w:t>
      </w:r>
      <w:r w:rsidR="0046495D">
        <w:rPr>
          <w:rFonts w:asciiTheme="minorHAnsi" w:hAnsiTheme="minorHAnsi" w:cs="Cambria-Bold"/>
          <w:bCs/>
          <w:sz w:val="22"/>
        </w:rPr>
        <w:t xml:space="preserve"> Samples </w:t>
      </w:r>
      <w:proofErr w:type="gramStart"/>
      <w:r w:rsidR="0046495D">
        <w:rPr>
          <w:rFonts w:asciiTheme="minorHAnsi" w:hAnsiTheme="minorHAnsi" w:cs="Cambria-Bold"/>
          <w:bCs/>
          <w:sz w:val="22"/>
        </w:rPr>
        <w:t>may not be pooled</w:t>
      </w:r>
      <w:proofErr w:type="gramEnd"/>
      <w:r w:rsidR="0046495D">
        <w:rPr>
          <w:rFonts w:asciiTheme="minorHAnsi" w:hAnsiTheme="minorHAnsi" w:cs="Cambria-Bold"/>
          <w:bCs/>
          <w:sz w:val="22"/>
        </w:rPr>
        <w:t xml:space="preserve">. </w:t>
      </w:r>
    </w:p>
    <w:p w14:paraId="22668D70" w14:textId="77777777" w:rsidR="0046495D" w:rsidRDefault="0046495D" w:rsidP="0046495D">
      <w:pPr>
        <w:autoSpaceDE w:val="0"/>
        <w:autoSpaceDN w:val="0"/>
        <w:adjustRightInd w:val="0"/>
        <w:jc w:val="both"/>
        <w:rPr>
          <w:rFonts w:asciiTheme="minorHAnsi" w:hAnsiTheme="minorHAnsi" w:cs="Cambria-Bold"/>
          <w:bCs/>
          <w:sz w:val="22"/>
          <w:szCs w:val="22"/>
        </w:rPr>
      </w:pPr>
    </w:p>
    <w:p w14:paraId="194CD37A" w14:textId="2772D585" w:rsidR="0046495D" w:rsidRDefault="00455008" w:rsidP="00455008">
      <w:pPr>
        <w:autoSpaceDE w:val="0"/>
        <w:autoSpaceDN w:val="0"/>
        <w:adjustRightInd w:val="0"/>
        <w:ind w:left="1440" w:hanging="720"/>
        <w:jc w:val="both"/>
        <w:rPr>
          <w:rFonts w:asciiTheme="minorHAnsi" w:hAnsiTheme="minorHAnsi" w:cs="Cambria-Bold"/>
          <w:bCs/>
          <w:sz w:val="22"/>
        </w:rPr>
      </w:pPr>
      <w:r w:rsidRPr="00455008">
        <w:rPr>
          <w:rFonts w:asciiTheme="minorHAnsi" w:hAnsiTheme="minorHAnsi" w:cs="Cambria-Bold"/>
          <w:b/>
          <w:bCs/>
          <w:sz w:val="22"/>
        </w:rPr>
        <w:t>4.1</w:t>
      </w:r>
      <w:r w:rsidR="00CA7703">
        <w:rPr>
          <w:rFonts w:asciiTheme="minorHAnsi" w:hAnsiTheme="minorHAnsi" w:cs="Cambria-Bold"/>
          <w:b/>
          <w:bCs/>
          <w:sz w:val="22"/>
        </w:rPr>
        <w:t>1</w:t>
      </w:r>
      <w:r w:rsidRPr="00455008">
        <w:rPr>
          <w:rFonts w:asciiTheme="minorHAnsi" w:hAnsiTheme="minorHAnsi" w:cs="Cambria-Bold"/>
          <w:b/>
          <w:bCs/>
          <w:sz w:val="22"/>
        </w:rPr>
        <w:t>.1</w:t>
      </w:r>
      <w:r>
        <w:rPr>
          <w:rFonts w:asciiTheme="minorHAnsi" w:hAnsiTheme="minorHAnsi" w:cs="Cambria-Bold"/>
          <w:bCs/>
          <w:sz w:val="22"/>
        </w:rPr>
        <w:tab/>
      </w:r>
      <w:r w:rsidR="002B3379">
        <w:rPr>
          <w:rFonts w:asciiTheme="minorHAnsi" w:hAnsiTheme="minorHAnsi" w:cs="Cambria-Bold"/>
          <w:bCs/>
          <w:sz w:val="22"/>
        </w:rPr>
        <w:t>Contractor is responsible for subjecting a</w:t>
      </w:r>
      <w:r w:rsidR="0046495D">
        <w:rPr>
          <w:rFonts w:asciiTheme="minorHAnsi" w:hAnsiTheme="minorHAnsi" w:cs="Cambria-Bold"/>
          <w:bCs/>
          <w:sz w:val="22"/>
        </w:rPr>
        <w:t xml:space="preserve">ll suspicious findings to confirmatory analysis consistent with the </w:t>
      </w:r>
      <w:r w:rsidR="0046495D" w:rsidRPr="00F13EA0">
        <w:rPr>
          <w:rFonts w:asciiTheme="minorHAnsi" w:hAnsiTheme="minorHAnsi" w:cs="Cambria-Bold"/>
          <w:bCs/>
          <w:sz w:val="22"/>
        </w:rPr>
        <w:t>requirements of Section 4.</w:t>
      </w:r>
      <w:r w:rsidR="00F42B84">
        <w:rPr>
          <w:rFonts w:asciiTheme="minorHAnsi" w:hAnsiTheme="minorHAnsi" w:cs="Cambria-Bold"/>
          <w:bCs/>
          <w:sz w:val="22"/>
        </w:rPr>
        <w:t>8</w:t>
      </w:r>
      <w:r w:rsidR="0046495D" w:rsidRPr="00F13EA0">
        <w:rPr>
          <w:rFonts w:asciiTheme="minorHAnsi" w:hAnsiTheme="minorHAnsi" w:cs="Cambria-Bold"/>
          <w:bCs/>
          <w:sz w:val="22"/>
        </w:rPr>
        <w:t>.</w:t>
      </w:r>
      <w:r w:rsidR="0046495D">
        <w:rPr>
          <w:rFonts w:asciiTheme="minorHAnsi" w:hAnsiTheme="minorHAnsi" w:cs="Cambria-Bold"/>
          <w:bCs/>
          <w:sz w:val="22"/>
        </w:rPr>
        <w:t xml:space="preserve"> </w:t>
      </w:r>
    </w:p>
    <w:p w14:paraId="75233FE1" w14:textId="77777777" w:rsidR="0046495D" w:rsidRDefault="0046495D" w:rsidP="0046495D">
      <w:pPr>
        <w:autoSpaceDE w:val="0"/>
        <w:autoSpaceDN w:val="0"/>
        <w:adjustRightInd w:val="0"/>
        <w:jc w:val="both"/>
        <w:rPr>
          <w:rFonts w:asciiTheme="minorHAnsi" w:hAnsiTheme="minorHAnsi" w:cs="Cambria-Bold"/>
          <w:bCs/>
          <w:sz w:val="22"/>
        </w:rPr>
      </w:pPr>
    </w:p>
    <w:p w14:paraId="3359AA4A" w14:textId="71FDF956" w:rsidR="0046495D" w:rsidRDefault="002B3379" w:rsidP="0046495D">
      <w:pPr>
        <w:pStyle w:val="NoSpacing"/>
        <w:tabs>
          <w:tab w:val="left" w:pos="720"/>
        </w:tabs>
        <w:jc w:val="both"/>
        <w:rPr>
          <w:rFonts w:asciiTheme="minorHAnsi" w:hAnsiTheme="minorHAnsi" w:cs="Times New Roman"/>
          <w:b/>
          <w:sz w:val="22"/>
          <w:szCs w:val="22"/>
        </w:rPr>
      </w:pPr>
      <w:r>
        <w:rPr>
          <w:rFonts w:asciiTheme="minorHAnsi" w:hAnsiTheme="minorHAnsi"/>
          <w:b/>
          <w:sz w:val="22"/>
          <w:szCs w:val="22"/>
        </w:rPr>
        <w:t>4.1</w:t>
      </w:r>
      <w:r w:rsidR="00CA7703">
        <w:rPr>
          <w:rFonts w:asciiTheme="minorHAnsi" w:hAnsiTheme="minorHAnsi"/>
          <w:b/>
          <w:sz w:val="22"/>
          <w:szCs w:val="22"/>
        </w:rPr>
        <w:t>2</w:t>
      </w:r>
      <w:r>
        <w:rPr>
          <w:rFonts w:asciiTheme="minorHAnsi" w:hAnsiTheme="minorHAnsi"/>
          <w:b/>
          <w:sz w:val="22"/>
          <w:szCs w:val="22"/>
        </w:rPr>
        <w:tab/>
      </w:r>
      <w:r w:rsidR="0046495D">
        <w:rPr>
          <w:rFonts w:asciiTheme="minorHAnsi" w:hAnsiTheme="minorHAnsi"/>
          <w:b/>
          <w:sz w:val="22"/>
          <w:szCs w:val="22"/>
        </w:rPr>
        <w:t xml:space="preserve">Elective </w:t>
      </w:r>
      <w:r w:rsidR="009C67CE">
        <w:rPr>
          <w:rFonts w:asciiTheme="minorHAnsi" w:hAnsiTheme="minorHAnsi"/>
          <w:b/>
          <w:sz w:val="22"/>
          <w:szCs w:val="22"/>
        </w:rPr>
        <w:t>T</w:t>
      </w:r>
      <w:r w:rsidR="0046495D">
        <w:rPr>
          <w:rFonts w:asciiTheme="minorHAnsi" w:hAnsiTheme="minorHAnsi"/>
          <w:b/>
          <w:sz w:val="22"/>
          <w:szCs w:val="22"/>
        </w:rPr>
        <w:t>esting—</w:t>
      </w:r>
      <w:r w:rsidR="009C67CE">
        <w:rPr>
          <w:rFonts w:asciiTheme="minorHAnsi" w:hAnsiTheme="minorHAnsi"/>
          <w:b/>
          <w:sz w:val="22"/>
          <w:szCs w:val="22"/>
        </w:rPr>
        <w:t>T</w:t>
      </w:r>
      <w:r w:rsidR="0046495D">
        <w:rPr>
          <w:rFonts w:asciiTheme="minorHAnsi" w:hAnsiTheme="minorHAnsi"/>
          <w:b/>
          <w:sz w:val="22"/>
          <w:szCs w:val="22"/>
        </w:rPr>
        <w:t xml:space="preserve">argeted </w:t>
      </w:r>
      <w:r w:rsidR="009C67CE">
        <w:rPr>
          <w:rFonts w:asciiTheme="minorHAnsi" w:hAnsiTheme="minorHAnsi"/>
          <w:b/>
          <w:sz w:val="22"/>
          <w:szCs w:val="22"/>
        </w:rPr>
        <w:t>A</w:t>
      </w:r>
      <w:r w:rsidR="0046495D">
        <w:rPr>
          <w:rFonts w:asciiTheme="minorHAnsi" w:hAnsiTheme="minorHAnsi"/>
          <w:b/>
          <w:sz w:val="22"/>
          <w:szCs w:val="22"/>
        </w:rPr>
        <w:t xml:space="preserve">nalysis </w:t>
      </w:r>
      <w:r w:rsidR="00D945F9">
        <w:rPr>
          <w:rFonts w:asciiTheme="minorHAnsi" w:hAnsiTheme="minorHAnsi"/>
          <w:b/>
          <w:sz w:val="22"/>
          <w:szCs w:val="22"/>
        </w:rPr>
        <w:t>f</w:t>
      </w:r>
      <w:r w:rsidR="0046495D">
        <w:rPr>
          <w:rFonts w:asciiTheme="minorHAnsi" w:hAnsiTheme="minorHAnsi"/>
          <w:b/>
          <w:sz w:val="22"/>
          <w:szCs w:val="22"/>
        </w:rPr>
        <w:t xml:space="preserve">or </w:t>
      </w:r>
      <w:r w:rsidR="009C67CE">
        <w:rPr>
          <w:rFonts w:asciiTheme="minorHAnsi" w:hAnsiTheme="minorHAnsi"/>
          <w:b/>
          <w:sz w:val="22"/>
          <w:szCs w:val="22"/>
        </w:rPr>
        <w:t>A</w:t>
      </w:r>
      <w:r w:rsidR="0046495D">
        <w:rPr>
          <w:rFonts w:asciiTheme="minorHAnsi" w:hAnsiTheme="minorHAnsi"/>
          <w:b/>
          <w:sz w:val="22"/>
          <w:szCs w:val="22"/>
        </w:rPr>
        <w:t xml:space="preserve">dministered </w:t>
      </w:r>
      <w:r w:rsidR="009C67CE">
        <w:rPr>
          <w:rFonts w:asciiTheme="minorHAnsi" w:hAnsiTheme="minorHAnsi"/>
          <w:b/>
          <w:sz w:val="22"/>
          <w:szCs w:val="22"/>
        </w:rPr>
        <w:t>S</w:t>
      </w:r>
      <w:r w:rsidR="0046495D">
        <w:rPr>
          <w:rFonts w:asciiTheme="minorHAnsi" w:hAnsiTheme="minorHAnsi"/>
          <w:b/>
          <w:sz w:val="22"/>
          <w:szCs w:val="22"/>
        </w:rPr>
        <w:t xml:space="preserve">ubstances </w:t>
      </w:r>
    </w:p>
    <w:p w14:paraId="11E6B0DA" w14:textId="3AD2C237" w:rsidR="0046495D" w:rsidRDefault="0046495D" w:rsidP="002B3379">
      <w:pPr>
        <w:autoSpaceDE w:val="0"/>
        <w:autoSpaceDN w:val="0"/>
        <w:adjustRightInd w:val="0"/>
        <w:ind w:left="720"/>
        <w:jc w:val="both"/>
        <w:rPr>
          <w:rFonts w:asciiTheme="minorHAnsi" w:hAnsiTheme="minorHAnsi" w:cs="Cambria-Bold"/>
          <w:bCs/>
          <w:sz w:val="22"/>
        </w:rPr>
      </w:pPr>
      <w:r>
        <w:rPr>
          <w:rFonts w:asciiTheme="minorHAnsi" w:hAnsiTheme="minorHAnsi" w:cs="Cambria-Bold"/>
          <w:bCs/>
          <w:sz w:val="22"/>
        </w:rPr>
        <w:t xml:space="preserve">At the discretion of the </w:t>
      </w:r>
      <w:r w:rsidR="00064FD8">
        <w:rPr>
          <w:rFonts w:asciiTheme="minorHAnsi" w:hAnsiTheme="minorHAnsi" w:cs="Cambria-Bold"/>
          <w:bCs/>
          <w:sz w:val="22"/>
        </w:rPr>
        <w:t>Regulatory Agency</w:t>
      </w:r>
      <w:r>
        <w:rPr>
          <w:rFonts w:asciiTheme="minorHAnsi" w:hAnsiTheme="minorHAnsi" w:cs="Cambria-Bold"/>
          <w:bCs/>
          <w:sz w:val="22"/>
        </w:rPr>
        <w:t xml:space="preserve">, samples </w:t>
      </w:r>
      <w:proofErr w:type="gramStart"/>
      <w:r>
        <w:rPr>
          <w:rFonts w:asciiTheme="minorHAnsi" w:hAnsiTheme="minorHAnsi" w:cs="Cambria-Bold"/>
          <w:bCs/>
          <w:sz w:val="22"/>
        </w:rPr>
        <w:t>may be submitted</w:t>
      </w:r>
      <w:proofErr w:type="gramEnd"/>
      <w:r>
        <w:rPr>
          <w:rFonts w:asciiTheme="minorHAnsi" w:hAnsiTheme="minorHAnsi" w:cs="Cambria-Bold"/>
          <w:bCs/>
          <w:sz w:val="22"/>
        </w:rPr>
        <w:t xml:space="preserve"> for targeted analysis for the determination of one or more specific substance(s). The matrix (blood and/or urine) submitted </w:t>
      </w:r>
      <w:r w:rsidR="002B3379">
        <w:rPr>
          <w:rFonts w:asciiTheme="minorHAnsi" w:hAnsiTheme="minorHAnsi" w:cs="Cambria-Bold"/>
          <w:bCs/>
          <w:sz w:val="22"/>
        </w:rPr>
        <w:t>must</w:t>
      </w:r>
      <w:r>
        <w:rPr>
          <w:rFonts w:asciiTheme="minorHAnsi" w:hAnsiTheme="minorHAnsi" w:cs="Cambria-Bold"/>
          <w:bCs/>
          <w:sz w:val="22"/>
        </w:rPr>
        <w:t xml:space="preserve"> be relevant to the agency’s regulations with respect to the substance’s threshold in blood and/or urine. All samples submitted for targeted analysis </w:t>
      </w:r>
      <w:proofErr w:type="gramStart"/>
      <w:r>
        <w:rPr>
          <w:rFonts w:asciiTheme="minorHAnsi" w:hAnsiTheme="minorHAnsi" w:cs="Cambria-Bold"/>
          <w:bCs/>
          <w:sz w:val="22"/>
        </w:rPr>
        <w:t>will be submitted</w:t>
      </w:r>
      <w:proofErr w:type="gramEnd"/>
      <w:r>
        <w:rPr>
          <w:rFonts w:asciiTheme="minorHAnsi" w:hAnsiTheme="minorHAnsi" w:cs="Cambria-Bold"/>
          <w:bCs/>
          <w:sz w:val="22"/>
        </w:rPr>
        <w:t xml:space="preserve"> through the </w:t>
      </w:r>
      <w:r w:rsidR="00064FD8">
        <w:rPr>
          <w:rFonts w:asciiTheme="minorHAnsi" w:hAnsiTheme="minorHAnsi" w:cs="Cambria-Bold"/>
          <w:bCs/>
          <w:sz w:val="22"/>
        </w:rPr>
        <w:t>Regulatory Agency</w:t>
      </w:r>
      <w:r>
        <w:rPr>
          <w:rFonts w:asciiTheme="minorHAnsi" w:hAnsiTheme="minorHAnsi" w:cs="Cambria-Bold"/>
          <w:bCs/>
          <w:sz w:val="22"/>
        </w:rPr>
        <w:t xml:space="preserve">. The laboratory </w:t>
      </w:r>
      <w:r w:rsidR="00E9391E">
        <w:rPr>
          <w:rFonts w:asciiTheme="minorHAnsi" w:hAnsiTheme="minorHAnsi" w:cs="Cambria-Bold"/>
          <w:bCs/>
          <w:sz w:val="22"/>
        </w:rPr>
        <w:t>will</w:t>
      </w:r>
      <w:r>
        <w:rPr>
          <w:rFonts w:asciiTheme="minorHAnsi" w:hAnsiTheme="minorHAnsi" w:cs="Cambria-Bold"/>
          <w:bCs/>
          <w:sz w:val="22"/>
        </w:rPr>
        <w:t xml:space="preserve"> not accept privately or independently submitted samples </w:t>
      </w:r>
      <w:r>
        <w:rPr>
          <w:rFonts w:asciiTheme="minorHAnsi" w:hAnsiTheme="minorHAnsi" w:cs="Cambria-Bold"/>
          <w:bCs/>
          <w:sz w:val="22"/>
        </w:rPr>
        <w:lastRenderedPageBreak/>
        <w:t xml:space="preserve">for analysis without the prior consent of the </w:t>
      </w:r>
      <w:r w:rsidR="00064FD8">
        <w:rPr>
          <w:rFonts w:asciiTheme="minorHAnsi" w:hAnsiTheme="minorHAnsi" w:cs="Cambria-Bold"/>
          <w:bCs/>
          <w:sz w:val="22"/>
        </w:rPr>
        <w:t>Regulatory Agency</w:t>
      </w:r>
      <w:r>
        <w:rPr>
          <w:rFonts w:asciiTheme="minorHAnsi" w:hAnsiTheme="minorHAnsi" w:cs="Cambria-Bold"/>
          <w:bCs/>
          <w:sz w:val="22"/>
        </w:rPr>
        <w:t xml:space="preserve">. For substances associated with a regulatory threshold other than the laboratory’s limit of detection, quantitative analysis </w:t>
      </w:r>
      <w:proofErr w:type="gramStart"/>
      <w:r w:rsidR="002B3379">
        <w:rPr>
          <w:rFonts w:asciiTheme="minorHAnsi" w:hAnsiTheme="minorHAnsi" w:cs="Cambria-Bold"/>
          <w:bCs/>
          <w:sz w:val="22"/>
        </w:rPr>
        <w:t>will</w:t>
      </w:r>
      <w:r>
        <w:rPr>
          <w:rFonts w:asciiTheme="minorHAnsi" w:hAnsiTheme="minorHAnsi" w:cs="Cambria-Bold"/>
          <w:bCs/>
          <w:sz w:val="22"/>
        </w:rPr>
        <w:t xml:space="preserve"> be performed</w:t>
      </w:r>
      <w:proofErr w:type="gramEnd"/>
      <w:r>
        <w:rPr>
          <w:rFonts w:asciiTheme="minorHAnsi" w:hAnsiTheme="minorHAnsi" w:cs="Cambria-Bold"/>
          <w:bCs/>
          <w:sz w:val="22"/>
        </w:rPr>
        <w:t xml:space="preserve">. For substances associated with a regulatory threshold at the limit of detection, qualitative analysis </w:t>
      </w:r>
      <w:proofErr w:type="gramStart"/>
      <w:r w:rsidR="002B3379">
        <w:rPr>
          <w:rFonts w:asciiTheme="minorHAnsi" w:hAnsiTheme="minorHAnsi" w:cs="Cambria-Bold"/>
          <w:bCs/>
          <w:sz w:val="22"/>
        </w:rPr>
        <w:t>wil</w:t>
      </w:r>
      <w:r>
        <w:rPr>
          <w:rFonts w:asciiTheme="minorHAnsi" w:hAnsiTheme="minorHAnsi" w:cs="Cambria-Bold"/>
          <w:bCs/>
          <w:sz w:val="22"/>
        </w:rPr>
        <w:t>l be performed</w:t>
      </w:r>
      <w:proofErr w:type="gramEnd"/>
      <w:r>
        <w:rPr>
          <w:rFonts w:asciiTheme="minorHAnsi" w:hAnsiTheme="minorHAnsi" w:cs="Cambria-Bold"/>
          <w:bCs/>
          <w:sz w:val="22"/>
        </w:rPr>
        <w:t xml:space="preserve">. The cost for targeted analysis can be substance‐specific and </w:t>
      </w:r>
      <w:proofErr w:type="gramStart"/>
      <w:r>
        <w:rPr>
          <w:rFonts w:asciiTheme="minorHAnsi" w:hAnsiTheme="minorHAnsi" w:cs="Cambria-Bold"/>
          <w:bCs/>
          <w:sz w:val="22"/>
        </w:rPr>
        <w:t>may appropriately be addressed</w:t>
      </w:r>
      <w:proofErr w:type="gramEnd"/>
      <w:r>
        <w:rPr>
          <w:rFonts w:asciiTheme="minorHAnsi" w:hAnsiTheme="minorHAnsi" w:cs="Cambria-Bold"/>
          <w:bCs/>
          <w:sz w:val="22"/>
        </w:rPr>
        <w:t xml:space="preserve"> on a per‐sample basis. Therefore, the laboratory </w:t>
      </w:r>
      <w:r w:rsidR="00E9391E">
        <w:rPr>
          <w:rFonts w:asciiTheme="minorHAnsi" w:hAnsiTheme="minorHAnsi" w:cs="Cambria-Bold"/>
          <w:bCs/>
          <w:sz w:val="22"/>
        </w:rPr>
        <w:t>wi</w:t>
      </w:r>
      <w:r>
        <w:rPr>
          <w:rFonts w:asciiTheme="minorHAnsi" w:hAnsiTheme="minorHAnsi" w:cs="Cambria-Bold"/>
          <w:bCs/>
          <w:sz w:val="22"/>
        </w:rPr>
        <w:t xml:space="preserve">ll establish pricing after receiving notification of the designated substance and inform the </w:t>
      </w:r>
      <w:r w:rsidR="00064FD8">
        <w:rPr>
          <w:rFonts w:asciiTheme="minorHAnsi" w:hAnsiTheme="minorHAnsi" w:cs="Cambria-Bold"/>
          <w:bCs/>
          <w:sz w:val="22"/>
        </w:rPr>
        <w:t>Regulatory Agency</w:t>
      </w:r>
      <w:r>
        <w:rPr>
          <w:rFonts w:asciiTheme="minorHAnsi" w:hAnsiTheme="minorHAnsi" w:cs="Cambria-Bold"/>
          <w:bCs/>
          <w:sz w:val="22"/>
        </w:rPr>
        <w:t xml:space="preserve"> in advance of sample submission. The cost for targeted analysis </w:t>
      </w:r>
      <w:r w:rsidR="00E9391E">
        <w:rPr>
          <w:rFonts w:asciiTheme="minorHAnsi" w:hAnsiTheme="minorHAnsi" w:cs="Cambria-Bold"/>
          <w:bCs/>
          <w:sz w:val="22"/>
        </w:rPr>
        <w:t>wi</w:t>
      </w:r>
      <w:r>
        <w:rPr>
          <w:rFonts w:asciiTheme="minorHAnsi" w:hAnsiTheme="minorHAnsi" w:cs="Cambria-Bold"/>
          <w:bCs/>
          <w:sz w:val="22"/>
        </w:rPr>
        <w:t xml:space="preserve">ll not exceed the laboratory’s pricing for analysis of a post‐race sample of the same matrix absent laboratory justification for the increased cost and </w:t>
      </w:r>
      <w:r w:rsidR="00064FD8">
        <w:rPr>
          <w:rFonts w:asciiTheme="minorHAnsi" w:hAnsiTheme="minorHAnsi" w:cs="Cambria-Bold"/>
          <w:bCs/>
          <w:sz w:val="22"/>
        </w:rPr>
        <w:t>Regulatory Agency</w:t>
      </w:r>
      <w:r>
        <w:rPr>
          <w:rFonts w:asciiTheme="minorHAnsi" w:hAnsiTheme="minorHAnsi" w:cs="Cambria-Bold"/>
          <w:bCs/>
          <w:sz w:val="22"/>
        </w:rPr>
        <w:t xml:space="preserve"> approval. The laboratory </w:t>
      </w:r>
      <w:r w:rsidR="00E9391E">
        <w:rPr>
          <w:rFonts w:asciiTheme="minorHAnsi" w:hAnsiTheme="minorHAnsi" w:cs="Cambria-Bold"/>
          <w:bCs/>
          <w:sz w:val="22"/>
        </w:rPr>
        <w:t>wi</w:t>
      </w:r>
      <w:r>
        <w:rPr>
          <w:rFonts w:asciiTheme="minorHAnsi" w:hAnsiTheme="minorHAnsi" w:cs="Cambria-Bold"/>
          <w:bCs/>
          <w:sz w:val="22"/>
        </w:rPr>
        <w:t xml:space="preserve">ll provide its report to the </w:t>
      </w:r>
      <w:r w:rsidR="00064FD8">
        <w:rPr>
          <w:rFonts w:asciiTheme="minorHAnsi" w:hAnsiTheme="minorHAnsi" w:cs="Cambria-Bold"/>
          <w:bCs/>
          <w:sz w:val="22"/>
        </w:rPr>
        <w:t>Regulatory Agency</w:t>
      </w:r>
      <w:r>
        <w:rPr>
          <w:rFonts w:asciiTheme="minorHAnsi" w:hAnsiTheme="minorHAnsi" w:cs="Cambria-Bold"/>
          <w:bCs/>
          <w:sz w:val="22"/>
        </w:rPr>
        <w:t xml:space="preserve">. Any communications regarding </w:t>
      </w:r>
      <w:proofErr w:type="gramStart"/>
      <w:r>
        <w:rPr>
          <w:rFonts w:asciiTheme="minorHAnsi" w:hAnsiTheme="minorHAnsi" w:cs="Cambria-Bold"/>
          <w:bCs/>
          <w:sz w:val="22"/>
        </w:rPr>
        <w:t>any and all</w:t>
      </w:r>
      <w:proofErr w:type="gramEnd"/>
      <w:r>
        <w:rPr>
          <w:rFonts w:asciiTheme="minorHAnsi" w:hAnsiTheme="minorHAnsi" w:cs="Cambria-Bold"/>
          <w:bCs/>
          <w:sz w:val="22"/>
        </w:rPr>
        <w:t xml:space="preserve"> aspects of the analysis </w:t>
      </w:r>
      <w:r w:rsidR="00E9391E">
        <w:rPr>
          <w:rFonts w:asciiTheme="minorHAnsi" w:hAnsiTheme="minorHAnsi" w:cs="Cambria-Bold"/>
          <w:bCs/>
          <w:sz w:val="22"/>
        </w:rPr>
        <w:t>wi</w:t>
      </w:r>
      <w:r>
        <w:rPr>
          <w:rFonts w:asciiTheme="minorHAnsi" w:hAnsiTheme="minorHAnsi" w:cs="Cambria-Bold"/>
          <w:bCs/>
          <w:sz w:val="22"/>
        </w:rPr>
        <w:t xml:space="preserve">ll be between the </w:t>
      </w:r>
      <w:r w:rsidR="00064FD8">
        <w:rPr>
          <w:rFonts w:asciiTheme="minorHAnsi" w:hAnsiTheme="minorHAnsi" w:cs="Cambria-Bold"/>
          <w:bCs/>
          <w:sz w:val="22"/>
        </w:rPr>
        <w:t>Regulatory Agency</w:t>
      </w:r>
      <w:r>
        <w:rPr>
          <w:rFonts w:asciiTheme="minorHAnsi" w:hAnsiTheme="minorHAnsi" w:cs="Cambria-Bold"/>
          <w:bCs/>
          <w:sz w:val="22"/>
        </w:rPr>
        <w:t xml:space="preserve"> and the laboratory. The laboratory </w:t>
      </w:r>
      <w:r w:rsidR="00E9391E">
        <w:rPr>
          <w:rFonts w:asciiTheme="minorHAnsi" w:hAnsiTheme="minorHAnsi" w:cs="Cambria-Bold"/>
          <w:bCs/>
          <w:sz w:val="22"/>
        </w:rPr>
        <w:t>wi</w:t>
      </w:r>
      <w:r>
        <w:rPr>
          <w:rFonts w:asciiTheme="minorHAnsi" w:hAnsiTheme="minorHAnsi" w:cs="Cambria-Bold"/>
          <w:bCs/>
          <w:sz w:val="22"/>
        </w:rPr>
        <w:t xml:space="preserve">ll not consult directly with the submitting veterinarian, trainer, or owner without the prior consent of the </w:t>
      </w:r>
      <w:r w:rsidR="00064FD8">
        <w:rPr>
          <w:rFonts w:asciiTheme="minorHAnsi" w:hAnsiTheme="minorHAnsi" w:cs="Cambria-Bold"/>
          <w:bCs/>
          <w:sz w:val="22"/>
        </w:rPr>
        <w:t>Regulatory Agency</w:t>
      </w:r>
      <w:r>
        <w:rPr>
          <w:rFonts w:asciiTheme="minorHAnsi" w:hAnsiTheme="minorHAnsi" w:cs="Cambria-Bold"/>
          <w:bCs/>
          <w:sz w:val="22"/>
        </w:rPr>
        <w:t xml:space="preserve">. The laboratory </w:t>
      </w:r>
      <w:r w:rsidR="00E9391E">
        <w:rPr>
          <w:rFonts w:asciiTheme="minorHAnsi" w:hAnsiTheme="minorHAnsi" w:cs="Cambria-Bold"/>
          <w:bCs/>
          <w:sz w:val="22"/>
        </w:rPr>
        <w:t>wi</w:t>
      </w:r>
      <w:r>
        <w:rPr>
          <w:rFonts w:asciiTheme="minorHAnsi" w:hAnsiTheme="minorHAnsi" w:cs="Cambria-Bold"/>
          <w:bCs/>
          <w:sz w:val="22"/>
        </w:rPr>
        <w:t xml:space="preserve">ll not accept samples for analysis related to doping control (regulated therapeutic medications or banned substances) from any individual or agency, other than those with which it has contractual agreements, without the prior consent of the </w:t>
      </w:r>
      <w:r w:rsidR="00064FD8">
        <w:rPr>
          <w:rFonts w:asciiTheme="minorHAnsi" w:hAnsiTheme="minorHAnsi" w:cs="Cambria-Bold"/>
          <w:bCs/>
          <w:sz w:val="22"/>
        </w:rPr>
        <w:t>Regulatory Agency</w:t>
      </w:r>
      <w:r>
        <w:rPr>
          <w:rFonts w:asciiTheme="minorHAnsi" w:hAnsiTheme="minorHAnsi" w:cs="Cambria-Bold"/>
          <w:bCs/>
          <w:sz w:val="22"/>
        </w:rPr>
        <w:t xml:space="preserve">. </w:t>
      </w:r>
    </w:p>
    <w:p w14:paraId="2359E09F" w14:textId="77777777" w:rsidR="0046495D" w:rsidRDefault="0046495D" w:rsidP="0046495D">
      <w:pPr>
        <w:autoSpaceDE w:val="0"/>
        <w:autoSpaceDN w:val="0"/>
        <w:adjustRightInd w:val="0"/>
        <w:jc w:val="both"/>
        <w:rPr>
          <w:rFonts w:asciiTheme="minorHAnsi" w:hAnsiTheme="minorHAnsi" w:cs="Cambria-Bold"/>
          <w:bCs/>
          <w:sz w:val="22"/>
          <w:szCs w:val="22"/>
        </w:rPr>
      </w:pPr>
    </w:p>
    <w:p w14:paraId="5A1B581C" w14:textId="4754749D" w:rsidR="0046495D" w:rsidRDefault="002B3379" w:rsidP="0046495D">
      <w:pPr>
        <w:pStyle w:val="NoSpacing"/>
        <w:tabs>
          <w:tab w:val="left" w:pos="720"/>
        </w:tabs>
        <w:jc w:val="both"/>
        <w:rPr>
          <w:rFonts w:asciiTheme="minorHAnsi" w:hAnsiTheme="minorHAnsi" w:cs="Times New Roman"/>
          <w:b/>
          <w:sz w:val="22"/>
          <w:szCs w:val="22"/>
        </w:rPr>
      </w:pPr>
      <w:r>
        <w:rPr>
          <w:rFonts w:asciiTheme="minorHAnsi" w:hAnsiTheme="minorHAnsi"/>
          <w:b/>
          <w:sz w:val="22"/>
          <w:szCs w:val="22"/>
        </w:rPr>
        <w:t>4.1</w:t>
      </w:r>
      <w:r w:rsidR="00CA7703">
        <w:rPr>
          <w:rFonts w:asciiTheme="minorHAnsi" w:hAnsiTheme="minorHAnsi"/>
          <w:b/>
          <w:sz w:val="22"/>
          <w:szCs w:val="22"/>
        </w:rPr>
        <w:t>3</w:t>
      </w:r>
      <w:r>
        <w:rPr>
          <w:rFonts w:asciiTheme="minorHAnsi" w:hAnsiTheme="minorHAnsi"/>
          <w:b/>
          <w:sz w:val="22"/>
          <w:szCs w:val="22"/>
        </w:rPr>
        <w:tab/>
      </w:r>
      <w:r w:rsidR="0046495D">
        <w:rPr>
          <w:rFonts w:asciiTheme="minorHAnsi" w:hAnsiTheme="minorHAnsi"/>
          <w:b/>
          <w:sz w:val="22"/>
          <w:szCs w:val="22"/>
        </w:rPr>
        <w:t>Scope</w:t>
      </w:r>
      <w:r w:rsidR="00D945F9">
        <w:rPr>
          <w:rFonts w:asciiTheme="minorHAnsi" w:hAnsiTheme="minorHAnsi"/>
          <w:b/>
          <w:sz w:val="22"/>
          <w:szCs w:val="22"/>
        </w:rPr>
        <w:t xml:space="preserve"> o</w:t>
      </w:r>
      <w:r w:rsidR="0046495D">
        <w:rPr>
          <w:rFonts w:asciiTheme="minorHAnsi" w:hAnsiTheme="minorHAnsi"/>
          <w:b/>
          <w:sz w:val="22"/>
          <w:szCs w:val="22"/>
        </w:rPr>
        <w:t xml:space="preserve">f </w:t>
      </w:r>
      <w:r w:rsidR="009C67CE">
        <w:rPr>
          <w:rFonts w:asciiTheme="minorHAnsi" w:hAnsiTheme="minorHAnsi"/>
          <w:b/>
          <w:sz w:val="22"/>
          <w:szCs w:val="22"/>
        </w:rPr>
        <w:t>T</w:t>
      </w:r>
      <w:r w:rsidR="0046495D">
        <w:rPr>
          <w:rFonts w:asciiTheme="minorHAnsi" w:hAnsiTheme="minorHAnsi"/>
          <w:b/>
          <w:sz w:val="22"/>
          <w:szCs w:val="22"/>
        </w:rPr>
        <w:t>esting—</w:t>
      </w:r>
      <w:r w:rsidR="009C67CE">
        <w:rPr>
          <w:rFonts w:asciiTheme="minorHAnsi" w:hAnsiTheme="minorHAnsi"/>
          <w:b/>
          <w:sz w:val="22"/>
          <w:szCs w:val="22"/>
        </w:rPr>
        <w:t>S</w:t>
      </w:r>
      <w:r w:rsidR="0046495D">
        <w:rPr>
          <w:rFonts w:asciiTheme="minorHAnsi" w:hAnsiTheme="minorHAnsi"/>
          <w:b/>
          <w:sz w:val="22"/>
          <w:szCs w:val="22"/>
        </w:rPr>
        <w:t>ubstances/</w:t>
      </w:r>
      <w:r w:rsidR="009C67CE">
        <w:rPr>
          <w:rFonts w:asciiTheme="minorHAnsi" w:hAnsiTheme="minorHAnsi"/>
          <w:b/>
          <w:sz w:val="22"/>
          <w:szCs w:val="22"/>
        </w:rPr>
        <w:t>U</w:t>
      </w:r>
      <w:r w:rsidR="0046495D">
        <w:rPr>
          <w:rFonts w:asciiTheme="minorHAnsi" w:hAnsiTheme="minorHAnsi"/>
          <w:b/>
          <w:sz w:val="22"/>
          <w:szCs w:val="22"/>
        </w:rPr>
        <w:t xml:space="preserve">nknowns </w:t>
      </w:r>
    </w:p>
    <w:p w14:paraId="66101DDC" w14:textId="206E27B5" w:rsidR="0046495D" w:rsidRDefault="0046495D" w:rsidP="002B3379">
      <w:pPr>
        <w:autoSpaceDE w:val="0"/>
        <w:autoSpaceDN w:val="0"/>
        <w:adjustRightInd w:val="0"/>
        <w:ind w:left="720"/>
        <w:jc w:val="both"/>
        <w:rPr>
          <w:rFonts w:asciiTheme="minorHAnsi" w:hAnsiTheme="minorHAnsi" w:cs="Cambria-Bold"/>
          <w:bCs/>
          <w:sz w:val="22"/>
        </w:rPr>
      </w:pPr>
      <w:r>
        <w:rPr>
          <w:rFonts w:asciiTheme="minorHAnsi" w:hAnsiTheme="minorHAnsi" w:cs="Cambria-Bold"/>
          <w:bCs/>
          <w:sz w:val="22"/>
        </w:rPr>
        <w:t xml:space="preserve">For substances bearing content labels, the laboratory </w:t>
      </w:r>
      <w:r w:rsidR="00E9391E">
        <w:rPr>
          <w:rFonts w:asciiTheme="minorHAnsi" w:hAnsiTheme="minorHAnsi" w:cs="Cambria-Bold"/>
          <w:bCs/>
          <w:sz w:val="22"/>
        </w:rPr>
        <w:t>wi</w:t>
      </w:r>
      <w:r>
        <w:rPr>
          <w:rFonts w:asciiTheme="minorHAnsi" w:hAnsiTheme="minorHAnsi" w:cs="Cambria-Bold"/>
          <w:bCs/>
          <w:sz w:val="22"/>
        </w:rPr>
        <w:t xml:space="preserve">ll perform analysis consistent with the RMTC </w:t>
      </w:r>
      <w:r>
        <w:rPr>
          <w:rFonts w:asciiTheme="minorHAnsi" w:hAnsiTheme="minorHAnsi"/>
          <w:bCs/>
          <w:sz w:val="22"/>
        </w:rPr>
        <w:t xml:space="preserve">Protocol for Verification of Label Ingredients. </w:t>
      </w:r>
      <w:r>
        <w:rPr>
          <w:rFonts w:asciiTheme="minorHAnsi" w:hAnsiTheme="minorHAnsi" w:cs="Cambria-Bold"/>
          <w:bCs/>
          <w:sz w:val="22"/>
        </w:rPr>
        <w:t>For substances lacking a list of labe</w:t>
      </w:r>
      <w:r w:rsidR="00E9391E">
        <w:rPr>
          <w:rFonts w:asciiTheme="minorHAnsi" w:hAnsiTheme="minorHAnsi" w:cs="Cambria-Bold"/>
          <w:bCs/>
          <w:sz w:val="22"/>
        </w:rPr>
        <w:t>l ingredients, the laboratory wi</w:t>
      </w:r>
      <w:r>
        <w:rPr>
          <w:rFonts w:asciiTheme="minorHAnsi" w:hAnsiTheme="minorHAnsi" w:cs="Cambria-Bold"/>
          <w:bCs/>
          <w:sz w:val="22"/>
        </w:rPr>
        <w:t xml:space="preserve">ll perform analysis consistent with the RMTC Unknown Sample Protocol. </w:t>
      </w:r>
    </w:p>
    <w:p w14:paraId="73075D08" w14:textId="2B04DDA9" w:rsidR="0046495D" w:rsidRDefault="0046495D" w:rsidP="0046495D">
      <w:pPr>
        <w:autoSpaceDE w:val="0"/>
        <w:autoSpaceDN w:val="0"/>
        <w:adjustRightInd w:val="0"/>
        <w:jc w:val="both"/>
        <w:rPr>
          <w:rFonts w:asciiTheme="minorHAnsi" w:hAnsiTheme="minorHAnsi" w:cs="Cambria-Bold"/>
          <w:bCs/>
          <w:sz w:val="22"/>
        </w:rPr>
      </w:pPr>
    </w:p>
    <w:p w14:paraId="24BA74B9" w14:textId="423B5803" w:rsidR="0046495D" w:rsidRDefault="002B3379" w:rsidP="0046495D">
      <w:pPr>
        <w:pStyle w:val="NoSpacing"/>
        <w:tabs>
          <w:tab w:val="left" w:pos="720"/>
        </w:tabs>
        <w:rPr>
          <w:rFonts w:asciiTheme="minorHAnsi" w:hAnsiTheme="minorHAnsi"/>
          <w:b/>
          <w:sz w:val="22"/>
          <w:szCs w:val="22"/>
        </w:rPr>
      </w:pPr>
      <w:proofErr w:type="gramStart"/>
      <w:r>
        <w:rPr>
          <w:rFonts w:asciiTheme="minorHAnsi" w:hAnsiTheme="minorHAnsi"/>
          <w:b/>
          <w:sz w:val="22"/>
          <w:szCs w:val="22"/>
        </w:rPr>
        <w:t>4.1</w:t>
      </w:r>
      <w:r w:rsidR="00CA7703">
        <w:rPr>
          <w:rFonts w:asciiTheme="minorHAnsi" w:hAnsiTheme="minorHAnsi"/>
          <w:b/>
          <w:sz w:val="22"/>
          <w:szCs w:val="22"/>
        </w:rPr>
        <w:t>4</w:t>
      </w:r>
      <w:proofErr w:type="gramEnd"/>
      <w:r>
        <w:rPr>
          <w:rFonts w:asciiTheme="minorHAnsi" w:hAnsiTheme="minorHAnsi"/>
          <w:b/>
          <w:sz w:val="22"/>
          <w:szCs w:val="22"/>
        </w:rPr>
        <w:tab/>
      </w:r>
      <w:r w:rsidR="0046495D">
        <w:rPr>
          <w:rFonts w:asciiTheme="minorHAnsi" w:hAnsiTheme="minorHAnsi"/>
          <w:b/>
          <w:sz w:val="22"/>
          <w:szCs w:val="22"/>
        </w:rPr>
        <w:t xml:space="preserve">Subcontracting </w:t>
      </w:r>
      <w:r w:rsidR="00D945F9">
        <w:rPr>
          <w:rFonts w:asciiTheme="minorHAnsi" w:hAnsiTheme="minorHAnsi"/>
          <w:b/>
          <w:sz w:val="22"/>
          <w:szCs w:val="22"/>
        </w:rPr>
        <w:t>o</w:t>
      </w:r>
      <w:r w:rsidR="0046495D">
        <w:rPr>
          <w:rFonts w:asciiTheme="minorHAnsi" w:hAnsiTheme="minorHAnsi"/>
          <w:b/>
          <w:sz w:val="22"/>
          <w:szCs w:val="22"/>
        </w:rPr>
        <w:t>r</w:t>
      </w:r>
      <w:r w:rsidR="00D945F9">
        <w:rPr>
          <w:rFonts w:asciiTheme="minorHAnsi" w:hAnsiTheme="minorHAnsi"/>
          <w:b/>
          <w:sz w:val="22"/>
          <w:szCs w:val="22"/>
        </w:rPr>
        <w:t xml:space="preserve"> o</w:t>
      </w:r>
      <w:r w:rsidR="0046495D">
        <w:rPr>
          <w:rFonts w:asciiTheme="minorHAnsi" w:hAnsiTheme="minorHAnsi"/>
          <w:b/>
          <w:sz w:val="22"/>
          <w:szCs w:val="22"/>
        </w:rPr>
        <w:t xml:space="preserve">utsourcing </w:t>
      </w:r>
      <w:r w:rsidR="00D945F9">
        <w:rPr>
          <w:rFonts w:asciiTheme="minorHAnsi" w:hAnsiTheme="minorHAnsi"/>
          <w:b/>
          <w:sz w:val="22"/>
          <w:szCs w:val="22"/>
        </w:rPr>
        <w:t>o</w:t>
      </w:r>
      <w:r w:rsidR="0046495D">
        <w:rPr>
          <w:rFonts w:asciiTheme="minorHAnsi" w:hAnsiTheme="minorHAnsi"/>
          <w:b/>
          <w:sz w:val="22"/>
          <w:szCs w:val="22"/>
        </w:rPr>
        <w:t xml:space="preserve">f </w:t>
      </w:r>
      <w:r w:rsidR="00D945F9">
        <w:rPr>
          <w:rFonts w:asciiTheme="minorHAnsi" w:hAnsiTheme="minorHAnsi"/>
          <w:b/>
          <w:sz w:val="22"/>
          <w:szCs w:val="22"/>
        </w:rPr>
        <w:t>w</w:t>
      </w:r>
      <w:r w:rsidR="0046495D">
        <w:rPr>
          <w:rFonts w:asciiTheme="minorHAnsi" w:hAnsiTheme="minorHAnsi"/>
          <w:b/>
          <w:sz w:val="22"/>
          <w:szCs w:val="22"/>
        </w:rPr>
        <w:t xml:space="preserve">ork </w:t>
      </w:r>
    </w:p>
    <w:p w14:paraId="201C9D6C" w14:textId="0EA833EA" w:rsidR="0046495D" w:rsidRDefault="006D5380" w:rsidP="006D5380">
      <w:pPr>
        <w:autoSpaceDE w:val="0"/>
        <w:autoSpaceDN w:val="0"/>
        <w:adjustRightInd w:val="0"/>
        <w:ind w:left="720"/>
        <w:jc w:val="both"/>
        <w:rPr>
          <w:rFonts w:asciiTheme="minorHAnsi" w:hAnsiTheme="minorHAnsi" w:cs="Cambria-Bold"/>
          <w:bCs/>
          <w:sz w:val="22"/>
        </w:rPr>
      </w:pPr>
      <w:r>
        <w:rPr>
          <w:rFonts w:asciiTheme="minorHAnsi" w:hAnsiTheme="minorHAnsi" w:cs="Cambria-Bold"/>
          <w:bCs/>
          <w:sz w:val="22"/>
        </w:rPr>
        <w:t xml:space="preserve">Contractor is responsible for obtaining the prior written consent of the </w:t>
      </w:r>
      <w:r w:rsidR="00064FD8">
        <w:rPr>
          <w:rFonts w:asciiTheme="minorHAnsi" w:hAnsiTheme="minorHAnsi" w:cs="Cambria-Bold"/>
          <w:bCs/>
          <w:sz w:val="22"/>
        </w:rPr>
        <w:t>Regulatory Agency</w:t>
      </w:r>
      <w:r>
        <w:rPr>
          <w:rFonts w:asciiTheme="minorHAnsi" w:hAnsiTheme="minorHAnsi" w:cs="Cambria-Bold"/>
          <w:bCs/>
          <w:sz w:val="22"/>
        </w:rPr>
        <w:t xml:space="preserve"> before outsourcing</w:t>
      </w:r>
      <w:r w:rsidR="0046495D">
        <w:rPr>
          <w:rFonts w:asciiTheme="minorHAnsi" w:hAnsiTheme="minorHAnsi" w:cs="Cambria-Bold"/>
          <w:bCs/>
          <w:sz w:val="22"/>
        </w:rPr>
        <w:t xml:space="preserve">, or engage subcontractors for, any work related to the </w:t>
      </w:r>
      <w:r w:rsidR="00064FD8">
        <w:rPr>
          <w:rFonts w:asciiTheme="minorHAnsi" w:hAnsiTheme="minorHAnsi" w:cs="Cambria-Bold"/>
          <w:bCs/>
          <w:sz w:val="22"/>
        </w:rPr>
        <w:t>Regulatory Agency</w:t>
      </w:r>
      <w:r w:rsidR="0046495D">
        <w:rPr>
          <w:rFonts w:asciiTheme="minorHAnsi" w:hAnsiTheme="minorHAnsi" w:cs="Cambria-Bold"/>
          <w:bCs/>
          <w:sz w:val="22"/>
        </w:rPr>
        <w:t xml:space="preserve">’s samples for any reason. Any such request must be fully justified and include documentation of the qualifications of the contractor, affirmation that the analytic requirements of the </w:t>
      </w:r>
      <w:r w:rsidR="00064FD8">
        <w:rPr>
          <w:rFonts w:asciiTheme="minorHAnsi" w:hAnsiTheme="minorHAnsi" w:cs="Cambria-Bold"/>
          <w:bCs/>
          <w:sz w:val="22"/>
        </w:rPr>
        <w:t>Regulatory Agency</w:t>
      </w:r>
      <w:r w:rsidR="0046495D">
        <w:rPr>
          <w:rFonts w:asciiTheme="minorHAnsi" w:hAnsiTheme="minorHAnsi" w:cs="Cambria-Bold"/>
          <w:bCs/>
          <w:sz w:val="22"/>
        </w:rPr>
        <w:t xml:space="preserve"> will be met, and that chain of custody procedures will remain intact. The proposed contract laboratory </w:t>
      </w:r>
      <w:r>
        <w:rPr>
          <w:rFonts w:asciiTheme="minorHAnsi" w:hAnsiTheme="minorHAnsi" w:cs="Cambria-Bold"/>
          <w:bCs/>
          <w:sz w:val="22"/>
        </w:rPr>
        <w:t>will</w:t>
      </w:r>
      <w:r w:rsidR="0046495D">
        <w:rPr>
          <w:rFonts w:asciiTheme="minorHAnsi" w:hAnsiTheme="minorHAnsi" w:cs="Cambria-Bold"/>
          <w:bCs/>
          <w:sz w:val="22"/>
        </w:rPr>
        <w:t xml:space="preserve"> affirm its willingness to accept the agency’s samples. The duration of service to </w:t>
      </w:r>
      <w:proofErr w:type="gramStart"/>
      <w:r w:rsidR="0046495D">
        <w:rPr>
          <w:rFonts w:asciiTheme="minorHAnsi" w:hAnsiTheme="minorHAnsi" w:cs="Cambria-Bold"/>
          <w:bCs/>
          <w:sz w:val="22"/>
        </w:rPr>
        <w:t>be provided</w:t>
      </w:r>
      <w:proofErr w:type="gramEnd"/>
      <w:r w:rsidR="0046495D">
        <w:rPr>
          <w:rFonts w:asciiTheme="minorHAnsi" w:hAnsiTheme="minorHAnsi" w:cs="Cambria-Bold"/>
          <w:bCs/>
          <w:sz w:val="22"/>
        </w:rPr>
        <w:t xml:space="preserve"> by the contractor </w:t>
      </w:r>
      <w:r w:rsidR="00E9391E">
        <w:rPr>
          <w:rFonts w:asciiTheme="minorHAnsi" w:hAnsiTheme="minorHAnsi" w:cs="Cambria-Bold"/>
          <w:bCs/>
          <w:sz w:val="22"/>
        </w:rPr>
        <w:t>wi</w:t>
      </w:r>
      <w:r w:rsidR="0046495D">
        <w:rPr>
          <w:rFonts w:asciiTheme="minorHAnsi" w:hAnsiTheme="minorHAnsi" w:cs="Cambria-Bold"/>
          <w:bCs/>
          <w:sz w:val="22"/>
        </w:rPr>
        <w:t xml:space="preserve">ll be defined. The use of a contractor by the official laboratory </w:t>
      </w:r>
      <w:r>
        <w:rPr>
          <w:rFonts w:asciiTheme="minorHAnsi" w:hAnsiTheme="minorHAnsi" w:cs="Cambria-Bold"/>
          <w:bCs/>
          <w:sz w:val="22"/>
        </w:rPr>
        <w:t>will</w:t>
      </w:r>
      <w:r w:rsidR="0046495D">
        <w:rPr>
          <w:rFonts w:asciiTheme="minorHAnsi" w:hAnsiTheme="minorHAnsi" w:cs="Cambria-Bold"/>
          <w:bCs/>
          <w:sz w:val="22"/>
        </w:rPr>
        <w:t xml:space="preserve"> not justify any increase in cost to the </w:t>
      </w:r>
      <w:r w:rsidR="00064FD8">
        <w:rPr>
          <w:rFonts w:asciiTheme="minorHAnsi" w:hAnsiTheme="minorHAnsi" w:cs="Cambria-Bold"/>
          <w:bCs/>
          <w:sz w:val="22"/>
        </w:rPr>
        <w:t>Regulatory Agency</w:t>
      </w:r>
      <w:r w:rsidR="0046495D">
        <w:rPr>
          <w:rFonts w:asciiTheme="minorHAnsi" w:hAnsiTheme="minorHAnsi" w:cs="Cambria-Bold"/>
          <w:bCs/>
          <w:sz w:val="22"/>
        </w:rPr>
        <w:t xml:space="preserve"> UNLESS the work to </w:t>
      </w:r>
      <w:proofErr w:type="gramStart"/>
      <w:r w:rsidR="0046495D">
        <w:rPr>
          <w:rFonts w:asciiTheme="minorHAnsi" w:hAnsiTheme="minorHAnsi" w:cs="Cambria-Bold"/>
          <w:bCs/>
          <w:sz w:val="22"/>
        </w:rPr>
        <w:t>be performed</w:t>
      </w:r>
      <w:proofErr w:type="gramEnd"/>
      <w:r w:rsidR="0046495D">
        <w:rPr>
          <w:rFonts w:asciiTheme="minorHAnsi" w:hAnsiTheme="minorHAnsi" w:cs="Cambria-Bold"/>
          <w:bCs/>
          <w:sz w:val="22"/>
        </w:rPr>
        <w:t xml:space="preserve"> by the contractor represents an agency‐initiated change in its required scope of testing. </w:t>
      </w:r>
    </w:p>
    <w:p w14:paraId="56A593A0" w14:textId="77777777" w:rsidR="006D5380" w:rsidRDefault="006D5380" w:rsidP="002B3379">
      <w:pPr>
        <w:autoSpaceDE w:val="0"/>
        <w:autoSpaceDN w:val="0"/>
        <w:adjustRightInd w:val="0"/>
        <w:ind w:left="720"/>
        <w:rPr>
          <w:rFonts w:asciiTheme="minorHAnsi" w:hAnsiTheme="minorHAnsi" w:cs="Cambria-Bold"/>
          <w:bCs/>
          <w:sz w:val="22"/>
          <w:szCs w:val="22"/>
        </w:rPr>
      </w:pPr>
    </w:p>
    <w:p w14:paraId="04D00544" w14:textId="7AD47B90" w:rsidR="0046495D" w:rsidRDefault="005551B3" w:rsidP="005551B3">
      <w:pPr>
        <w:pStyle w:val="NoSpacing"/>
        <w:tabs>
          <w:tab w:val="left" w:pos="720"/>
        </w:tabs>
        <w:jc w:val="both"/>
        <w:rPr>
          <w:rFonts w:asciiTheme="minorHAnsi" w:hAnsiTheme="minorHAnsi" w:cs="Times New Roman"/>
          <w:b/>
          <w:sz w:val="22"/>
          <w:szCs w:val="22"/>
        </w:rPr>
      </w:pPr>
      <w:r>
        <w:rPr>
          <w:rFonts w:asciiTheme="minorHAnsi" w:hAnsiTheme="minorHAnsi"/>
          <w:b/>
          <w:sz w:val="22"/>
          <w:szCs w:val="22"/>
        </w:rPr>
        <w:t>4.1</w:t>
      </w:r>
      <w:r w:rsidR="00CA7703">
        <w:rPr>
          <w:rFonts w:asciiTheme="minorHAnsi" w:hAnsiTheme="minorHAnsi"/>
          <w:b/>
          <w:sz w:val="22"/>
          <w:szCs w:val="22"/>
        </w:rPr>
        <w:t>5</w:t>
      </w:r>
      <w:r>
        <w:rPr>
          <w:rFonts w:asciiTheme="minorHAnsi" w:hAnsiTheme="minorHAnsi"/>
          <w:b/>
          <w:sz w:val="22"/>
          <w:szCs w:val="22"/>
        </w:rPr>
        <w:tab/>
      </w:r>
      <w:r w:rsidR="0046495D">
        <w:rPr>
          <w:rFonts w:asciiTheme="minorHAnsi" w:hAnsiTheme="minorHAnsi"/>
          <w:b/>
          <w:sz w:val="22"/>
          <w:szCs w:val="22"/>
        </w:rPr>
        <w:t xml:space="preserve">Changes </w:t>
      </w:r>
      <w:r w:rsidR="00D945F9">
        <w:rPr>
          <w:rFonts w:asciiTheme="minorHAnsi" w:hAnsiTheme="minorHAnsi"/>
          <w:b/>
          <w:sz w:val="22"/>
          <w:szCs w:val="22"/>
        </w:rPr>
        <w:t>t</w:t>
      </w:r>
      <w:r w:rsidR="0046495D">
        <w:rPr>
          <w:rFonts w:asciiTheme="minorHAnsi" w:hAnsiTheme="minorHAnsi"/>
          <w:b/>
          <w:sz w:val="22"/>
          <w:szCs w:val="22"/>
        </w:rPr>
        <w:t xml:space="preserve">o Scope </w:t>
      </w:r>
      <w:r w:rsidR="00D945F9">
        <w:rPr>
          <w:rFonts w:asciiTheme="minorHAnsi" w:hAnsiTheme="minorHAnsi"/>
          <w:b/>
          <w:sz w:val="22"/>
          <w:szCs w:val="22"/>
        </w:rPr>
        <w:t>o</w:t>
      </w:r>
      <w:r w:rsidR="0046495D">
        <w:rPr>
          <w:rFonts w:asciiTheme="minorHAnsi" w:hAnsiTheme="minorHAnsi"/>
          <w:b/>
          <w:sz w:val="22"/>
          <w:szCs w:val="22"/>
        </w:rPr>
        <w:t xml:space="preserve">f Testing </w:t>
      </w:r>
    </w:p>
    <w:p w14:paraId="3B66AAB1" w14:textId="3BE36256" w:rsidR="0046495D" w:rsidRDefault="005551B3" w:rsidP="005551B3">
      <w:pPr>
        <w:autoSpaceDE w:val="0"/>
        <w:autoSpaceDN w:val="0"/>
        <w:adjustRightInd w:val="0"/>
        <w:ind w:left="720"/>
        <w:jc w:val="both"/>
        <w:rPr>
          <w:rFonts w:asciiTheme="minorHAnsi" w:hAnsiTheme="minorHAnsi" w:cs="Cambria-Bold"/>
          <w:bCs/>
          <w:sz w:val="22"/>
        </w:rPr>
      </w:pPr>
      <w:r>
        <w:rPr>
          <w:rFonts w:asciiTheme="minorHAnsi" w:hAnsiTheme="minorHAnsi" w:cs="Cambria-Bold"/>
          <w:bCs/>
          <w:sz w:val="22"/>
        </w:rPr>
        <w:t xml:space="preserve">The Contractor is responsible for securing prior permission from the </w:t>
      </w:r>
      <w:r w:rsidR="00064FD8">
        <w:rPr>
          <w:rFonts w:asciiTheme="minorHAnsi" w:hAnsiTheme="minorHAnsi" w:cs="Cambria-Bold"/>
          <w:bCs/>
          <w:sz w:val="22"/>
        </w:rPr>
        <w:t>Regulatory Agency</w:t>
      </w:r>
      <w:r>
        <w:rPr>
          <w:rFonts w:asciiTheme="minorHAnsi" w:hAnsiTheme="minorHAnsi" w:cs="Cambria-Bold"/>
          <w:bCs/>
          <w:sz w:val="22"/>
        </w:rPr>
        <w:t xml:space="preserve"> before </w:t>
      </w:r>
      <w:r w:rsidR="0046495D">
        <w:rPr>
          <w:rFonts w:asciiTheme="minorHAnsi" w:hAnsiTheme="minorHAnsi" w:cs="Cambria-Bold"/>
          <w:bCs/>
          <w:sz w:val="22"/>
        </w:rPr>
        <w:t>amend</w:t>
      </w:r>
      <w:r>
        <w:rPr>
          <w:rFonts w:asciiTheme="minorHAnsi" w:hAnsiTheme="minorHAnsi" w:cs="Cambria-Bold"/>
          <w:bCs/>
          <w:sz w:val="22"/>
        </w:rPr>
        <w:t xml:space="preserve">ing the </w:t>
      </w:r>
      <w:r w:rsidR="0046495D">
        <w:rPr>
          <w:rFonts w:asciiTheme="minorHAnsi" w:hAnsiTheme="minorHAnsi" w:cs="Cambria-Bold"/>
          <w:bCs/>
          <w:sz w:val="22"/>
        </w:rPr>
        <w:t>sco</w:t>
      </w:r>
      <w:r>
        <w:rPr>
          <w:rFonts w:asciiTheme="minorHAnsi" w:hAnsiTheme="minorHAnsi" w:cs="Cambria-Bold"/>
          <w:bCs/>
          <w:sz w:val="22"/>
        </w:rPr>
        <w:t>pe of testing for any sample(s).</w:t>
      </w:r>
      <w:r w:rsidR="0046495D">
        <w:rPr>
          <w:rFonts w:asciiTheme="minorHAnsi" w:hAnsiTheme="minorHAnsi" w:cs="Cambria-Bold"/>
          <w:bCs/>
          <w:sz w:val="22"/>
        </w:rPr>
        <w:t xml:space="preserve"> </w:t>
      </w:r>
      <w:r>
        <w:rPr>
          <w:rFonts w:asciiTheme="minorHAnsi" w:hAnsiTheme="minorHAnsi" w:cs="Cambria-Bold"/>
          <w:bCs/>
          <w:sz w:val="22"/>
        </w:rPr>
        <w:t xml:space="preserve"> </w:t>
      </w:r>
      <w:r w:rsidR="0046495D">
        <w:rPr>
          <w:rFonts w:asciiTheme="minorHAnsi" w:hAnsiTheme="minorHAnsi" w:cs="Cambria-Bold"/>
          <w:bCs/>
          <w:sz w:val="22"/>
        </w:rPr>
        <w:t xml:space="preserve">The </w:t>
      </w:r>
      <w:r w:rsidR="00064FD8">
        <w:rPr>
          <w:rFonts w:asciiTheme="minorHAnsi" w:hAnsiTheme="minorHAnsi" w:cs="Cambria-Bold"/>
          <w:bCs/>
          <w:sz w:val="22"/>
        </w:rPr>
        <w:t>Regulatory Agency</w:t>
      </w:r>
      <w:r w:rsidR="0046495D">
        <w:rPr>
          <w:rFonts w:asciiTheme="minorHAnsi" w:hAnsiTheme="minorHAnsi" w:cs="Cambria-Bold"/>
          <w:bCs/>
          <w:sz w:val="22"/>
        </w:rPr>
        <w:t xml:space="preserve"> may request changes to the scope of testing during the period of the service contract. Costs associated with method validation for implementation of thresholds established by the ARCI </w:t>
      </w:r>
      <w:r w:rsidR="006D3065">
        <w:rPr>
          <w:rFonts w:asciiTheme="minorHAnsi" w:hAnsiTheme="minorHAnsi" w:cs="Cambria-Bold"/>
          <w:bCs/>
          <w:sz w:val="22"/>
        </w:rPr>
        <w:t xml:space="preserve">or HISA </w:t>
      </w:r>
      <w:r w:rsidR="0046495D">
        <w:rPr>
          <w:rFonts w:asciiTheme="minorHAnsi" w:hAnsiTheme="minorHAnsi" w:cs="Cambria-Bold"/>
          <w:bCs/>
          <w:sz w:val="22"/>
        </w:rPr>
        <w:t>and adop</w:t>
      </w:r>
      <w:r w:rsidR="00E9391E">
        <w:rPr>
          <w:rFonts w:asciiTheme="minorHAnsi" w:hAnsiTheme="minorHAnsi" w:cs="Cambria-Bold"/>
          <w:bCs/>
          <w:sz w:val="22"/>
        </w:rPr>
        <w:t xml:space="preserve">ted by the </w:t>
      </w:r>
      <w:r w:rsidR="00064FD8">
        <w:rPr>
          <w:rFonts w:asciiTheme="minorHAnsi" w:hAnsiTheme="minorHAnsi" w:cs="Cambria-Bold"/>
          <w:bCs/>
          <w:sz w:val="22"/>
        </w:rPr>
        <w:t>Regulatory Agency</w:t>
      </w:r>
      <w:r w:rsidR="00E9391E">
        <w:rPr>
          <w:rFonts w:asciiTheme="minorHAnsi" w:hAnsiTheme="minorHAnsi" w:cs="Cambria-Bold"/>
          <w:bCs/>
          <w:sz w:val="22"/>
        </w:rPr>
        <w:t xml:space="preserve"> wi</w:t>
      </w:r>
      <w:r w:rsidR="0046495D">
        <w:rPr>
          <w:rFonts w:asciiTheme="minorHAnsi" w:hAnsiTheme="minorHAnsi" w:cs="Cambria-Bold"/>
          <w:bCs/>
          <w:sz w:val="22"/>
        </w:rPr>
        <w:t>ll be absorbed by the laboratory. Costs associated with method validation for thresholds other than t</w:t>
      </w:r>
      <w:r w:rsidR="00E9391E">
        <w:rPr>
          <w:rFonts w:asciiTheme="minorHAnsi" w:hAnsiTheme="minorHAnsi" w:cs="Cambria-Bold"/>
          <w:bCs/>
          <w:sz w:val="22"/>
        </w:rPr>
        <w:t xml:space="preserve">hose established by the ARCI </w:t>
      </w:r>
      <w:r w:rsidR="006D3065">
        <w:rPr>
          <w:rFonts w:asciiTheme="minorHAnsi" w:hAnsiTheme="minorHAnsi" w:cs="Cambria-Bold"/>
          <w:bCs/>
          <w:sz w:val="22"/>
        </w:rPr>
        <w:t xml:space="preserve">or HISA </w:t>
      </w:r>
      <w:r w:rsidR="00E9391E">
        <w:rPr>
          <w:rFonts w:asciiTheme="minorHAnsi" w:hAnsiTheme="minorHAnsi" w:cs="Cambria-Bold"/>
          <w:bCs/>
          <w:sz w:val="22"/>
        </w:rPr>
        <w:t>wi</w:t>
      </w:r>
      <w:r w:rsidR="0046495D">
        <w:rPr>
          <w:rFonts w:asciiTheme="minorHAnsi" w:hAnsiTheme="minorHAnsi" w:cs="Cambria-Bold"/>
          <w:bCs/>
          <w:sz w:val="22"/>
        </w:rPr>
        <w:t xml:space="preserve">ll be borne </w:t>
      </w:r>
      <w:r w:rsidR="0046495D" w:rsidRPr="00D1298E">
        <w:rPr>
          <w:rFonts w:asciiTheme="minorHAnsi" w:hAnsiTheme="minorHAnsi" w:cs="Cambria-Bold"/>
          <w:bCs/>
          <w:sz w:val="22"/>
        </w:rPr>
        <w:t xml:space="preserve">by </w:t>
      </w:r>
      <w:r w:rsidR="0046495D" w:rsidRPr="00C8079D">
        <w:rPr>
          <w:rFonts w:asciiTheme="minorHAnsi" w:hAnsiTheme="minorHAnsi" w:cs="Cambria-Bold"/>
          <w:bCs/>
          <w:sz w:val="22"/>
        </w:rPr>
        <w:t xml:space="preserve">the </w:t>
      </w:r>
      <w:r w:rsidR="00D1298E" w:rsidRPr="00C8079D">
        <w:rPr>
          <w:rFonts w:asciiTheme="minorHAnsi" w:hAnsiTheme="minorHAnsi" w:cs="Cambria-Bold"/>
          <w:bCs/>
          <w:sz w:val="22"/>
        </w:rPr>
        <w:t>R</w:t>
      </w:r>
      <w:r w:rsidR="0046495D" w:rsidRPr="00C8079D">
        <w:rPr>
          <w:rFonts w:asciiTheme="minorHAnsi" w:hAnsiTheme="minorHAnsi" w:cs="Cambria-Bold"/>
          <w:bCs/>
          <w:sz w:val="22"/>
        </w:rPr>
        <w:t xml:space="preserve">egulatory </w:t>
      </w:r>
      <w:r w:rsidR="00D1298E">
        <w:rPr>
          <w:rFonts w:asciiTheme="minorHAnsi" w:hAnsiTheme="minorHAnsi" w:cs="Cambria-Bold"/>
          <w:bCs/>
          <w:sz w:val="22"/>
        </w:rPr>
        <w:t>Agency</w:t>
      </w:r>
      <w:r w:rsidR="0046495D">
        <w:rPr>
          <w:rFonts w:asciiTheme="minorHAnsi" w:hAnsiTheme="minorHAnsi" w:cs="Cambria-Bold"/>
          <w:bCs/>
          <w:sz w:val="22"/>
        </w:rPr>
        <w:t xml:space="preserve"> establishing the threshold. </w:t>
      </w:r>
      <w:r>
        <w:rPr>
          <w:rFonts w:asciiTheme="minorHAnsi" w:hAnsiTheme="minorHAnsi" w:cs="Cambria-Bold"/>
          <w:bCs/>
          <w:sz w:val="22"/>
        </w:rPr>
        <w:t xml:space="preserve"> </w:t>
      </w:r>
      <w:proofErr w:type="gramStart"/>
      <w:r w:rsidR="0046495D">
        <w:rPr>
          <w:rFonts w:asciiTheme="minorHAnsi" w:hAnsiTheme="minorHAnsi" w:cs="Cambria-Bold"/>
          <w:bCs/>
          <w:sz w:val="22"/>
        </w:rPr>
        <w:t xml:space="preserve">For other requests by the </w:t>
      </w:r>
      <w:r w:rsidR="00064FD8">
        <w:rPr>
          <w:rFonts w:asciiTheme="minorHAnsi" w:hAnsiTheme="minorHAnsi" w:cs="Cambria-Bold"/>
          <w:bCs/>
          <w:sz w:val="22"/>
        </w:rPr>
        <w:t>Regulatory Agency</w:t>
      </w:r>
      <w:r w:rsidR="0046495D">
        <w:rPr>
          <w:rFonts w:asciiTheme="minorHAnsi" w:hAnsiTheme="minorHAnsi" w:cs="Cambria-Bold"/>
          <w:bCs/>
          <w:sz w:val="22"/>
        </w:rPr>
        <w:t xml:space="preserve"> for changes to the scope of testing,</w:t>
      </w:r>
      <w:proofErr w:type="gramEnd"/>
      <w:r w:rsidR="0046495D">
        <w:rPr>
          <w:rFonts w:asciiTheme="minorHAnsi" w:hAnsiTheme="minorHAnsi" w:cs="Cambria-Bold"/>
          <w:bCs/>
          <w:sz w:val="22"/>
        </w:rPr>
        <w:t xml:space="preserve"> the </w:t>
      </w:r>
      <w:r w:rsidR="00064FD8">
        <w:rPr>
          <w:rFonts w:asciiTheme="minorHAnsi" w:hAnsiTheme="minorHAnsi" w:cs="Cambria-Bold"/>
          <w:bCs/>
          <w:sz w:val="22"/>
        </w:rPr>
        <w:t>Regulatory Agency</w:t>
      </w:r>
      <w:r w:rsidR="0046495D">
        <w:rPr>
          <w:rFonts w:asciiTheme="minorHAnsi" w:hAnsiTheme="minorHAnsi" w:cs="Cambria-Bold"/>
          <w:bCs/>
          <w:sz w:val="22"/>
        </w:rPr>
        <w:t xml:space="preserve"> and laboratory </w:t>
      </w:r>
      <w:r>
        <w:rPr>
          <w:rFonts w:asciiTheme="minorHAnsi" w:hAnsiTheme="minorHAnsi" w:cs="Cambria-Bold"/>
          <w:bCs/>
          <w:sz w:val="22"/>
        </w:rPr>
        <w:t>wi</w:t>
      </w:r>
      <w:r w:rsidR="0046495D">
        <w:rPr>
          <w:rFonts w:asciiTheme="minorHAnsi" w:hAnsiTheme="minorHAnsi" w:cs="Cambria-Bold"/>
          <w:bCs/>
          <w:sz w:val="22"/>
        </w:rPr>
        <w:t xml:space="preserve">ll identify costs associated with the projected work. </w:t>
      </w:r>
      <w:r>
        <w:rPr>
          <w:rFonts w:asciiTheme="minorHAnsi" w:hAnsiTheme="minorHAnsi" w:cs="Cambria-Bold"/>
          <w:bCs/>
          <w:sz w:val="22"/>
        </w:rPr>
        <w:t xml:space="preserve"> </w:t>
      </w:r>
      <w:r w:rsidR="0046495D">
        <w:rPr>
          <w:rFonts w:asciiTheme="minorHAnsi" w:hAnsiTheme="minorHAnsi" w:cs="Cambria-Bold"/>
          <w:bCs/>
          <w:sz w:val="22"/>
        </w:rPr>
        <w:t xml:space="preserve">Prior to the commencement of method development and validation, the </w:t>
      </w:r>
      <w:r w:rsidR="00064FD8">
        <w:rPr>
          <w:rFonts w:asciiTheme="minorHAnsi" w:hAnsiTheme="minorHAnsi" w:cs="Cambria-Bold"/>
          <w:bCs/>
          <w:sz w:val="22"/>
        </w:rPr>
        <w:t>Regulatory Agency</w:t>
      </w:r>
      <w:r w:rsidR="0046495D">
        <w:rPr>
          <w:rFonts w:asciiTheme="minorHAnsi" w:hAnsiTheme="minorHAnsi" w:cs="Cambria-Bold"/>
          <w:bCs/>
          <w:sz w:val="22"/>
        </w:rPr>
        <w:t xml:space="preserve"> and laboratory </w:t>
      </w:r>
      <w:r>
        <w:rPr>
          <w:rFonts w:asciiTheme="minorHAnsi" w:hAnsiTheme="minorHAnsi" w:cs="Cambria-Bold"/>
          <w:bCs/>
          <w:sz w:val="22"/>
        </w:rPr>
        <w:t>will</w:t>
      </w:r>
      <w:r w:rsidR="0046495D">
        <w:rPr>
          <w:rFonts w:asciiTheme="minorHAnsi" w:hAnsiTheme="minorHAnsi" w:cs="Cambria-Bold"/>
          <w:bCs/>
          <w:sz w:val="22"/>
        </w:rPr>
        <w:t xml:space="preserve">, to the satisfaction of both parties, determine how the method development, validation and subsequent testing will be funded and that adequate funding exists. </w:t>
      </w:r>
    </w:p>
    <w:p w14:paraId="70BC3026" w14:textId="77777777" w:rsidR="005551B3" w:rsidRDefault="005551B3" w:rsidP="005551B3">
      <w:pPr>
        <w:autoSpaceDE w:val="0"/>
        <w:autoSpaceDN w:val="0"/>
        <w:adjustRightInd w:val="0"/>
        <w:ind w:left="720"/>
        <w:jc w:val="both"/>
        <w:rPr>
          <w:rFonts w:asciiTheme="minorHAnsi" w:hAnsiTheme="minorHAnsi" w:cs="Cambria-Bold"/>
          <w:bCs/>
          <w:sz w:val="22"/>
          <w:szCs w:val="22"/>
        </w:rPr>
      </w:pPr>
    </w:p>
    <w:p w14:paraId="6CAF097C" w14:textId="15E22C1C" w:rsidR="0046495D" w:rsidRDefault="005551B3" w:rsidP="0046495D">
      <w:pPr>
        <w:pStyle w:val="NoSpacing"/>
        <w:tabs>
          <w:tab w:val="left" w:pos="720"/>
        </w:tabs>
        <w:rPr>
          <w:rFonts w:asciiTheme="minorHAnsi" w:hAnsiTheme="minorHAnsi" w:cs="Times New Roman"/>
          <w:b/>
          <w:sz w:val="22"/>
          <w:szCs w:val="22"/>
        </w:rPr>
      </w:pPr>
      <w:r>
        <w:rPr>
          <w:rFonts w:asciiTheme="minorHAnsi" w:hAnsiTheme="minorHAnsi"/>
          <w:b/>
          <w:sz w:val="22"/>
          <w:szCs w:val="22"/>
        </w:rPr>
        <w:lastRenderedPageBreak/>
        <w:t>4.1</w:t>
      </w:r>
      <w:r w:rsidR="00CA7703">
        <w:rPr>
          <w:rFonts w:asciiTheme="minorHAnsi" w:hAnsiTheme="minorHAnsi"/>
          <w:b/>
          <w:sz w:val="22"/>
          <w:szCs w:val="22"/>
        </w:rPr>
        <w:t>6</w:t>
      </w:r>
      <w:r>
        <w:rPr>
          <w:rFonts w:asciiTheme="minorHAnsi" w:hAnsiTheme="minorHAnsi"/>
          <w:b/>
          <w:sz w:val="22"/>
          <w:szCs w:val="22"/>
        </w:rPr>
        <w:tab/>
      </w:r>
      <w:r w:rsidR="0046495D">
        <w:rPr>
          <w:rFonts w:asciiTheme="minorHAnsi" w:hAnsiTheme="minorHAnsi"/>
          <w:b/>
          <w:sz w:val="22"/>
          <w:szCs w:val="22"/>
        </w:rPr>
        <w:t xml:space="preserve">Turn‐Around‐Times—Screening </w:t>
      </w:r>
      <w:r w:rsidR="00D945F9">
        <w:rPr>
          <w:rFonts w:asciiTheme="minorHAnsi" w:hAnsiTheme="minorHAnsi"/>
          <w:b/>
          <w:sz w:val="22"/>
          <w:szCs w:val="22"/>
        </w:rPr>
        <w:t>a</w:t>
      </w:r>
      <w:r w:rsidR="0046495D">
        <w:rPr>
          <w:rFonts w:asciiTheme="minorHAnsi" w:hAnsiTheme="minorHAnsi"/>
          <w:b/>
          <w:sz w:val="22"/>
          <w:szCs w:val="22"/>
        </w:rPr>
        <w:t xml:space="preserve">nd Confirmatory Analyses </w:t>
      </w:r>
    </w:p>
    <w:p w14:paraId="120BDB4D" w14:textId="7B76148C" w:rsidR="0046495D" w:rsidRDefault="005551B3" w:rsidP="00285410">
      <w:pPr>
        <w:autoSpaceDE w:val="0"/>
        <w:autoSpaceDN w:val="0"/>
        <w:adjustRightInd w:val="0"/>
        <w:ind w:left="720"/>
        <w:jc w:val="both"/>
        <w:rPr>
          <w:rFonts w:asciiTheme="minorHAnsi" w:hAnsiTheme="minorHAnsi" w:cs="Cambria-Bold"/>
          <w:bCs/>
          <w:sz w:val="22"/>
          <w:szCs w:val="22"/>
        </w:rPr>
      </w:pPr>
      <w:r>
        <w:rPr>
          <w:rFonts w:asciiTheme="minorHAnsi" w:hAnsiTheme="minorHAnsi" w:cs="Cambria-Bold"/>
          <w:bCs/>
          <w:sz w:val="22"/>
        </w:rPr>
        <w:t xml:space="preserve">Contractor is responsible for </w:t>
      </w:r>
      <w:r w:rsidR="0046495D">
        <w:rPr>
          <w:rFonts w:asciiTheme="minorHAnsi" w:hAnsiTheme="minorHAnsi" w:cs="Cambria-Bold"/>
          <w:bCs/>
          <w:sz w:val="22"/>
        </w:rPr>
        <w:t>electronically issu</w:t>
      </w:r>
      <w:r>
        <w:rPr>
          <w:rFonts w:asciiTheme="minorHAnsi" w:hAnsiTheme="minorHAnsi" w:cs="Cambria-Bold"/>
          <w:bCs/>
          <w:sz w:val="22"/>
        </w:rPr>
        <w:t>ing</w:t>
      </w:r>
      <w:r w:rsidR="0046495D">
        <w:rPr>
          <w:rFonts w:asciiTheme="minorHAnsi" w:hAnsiTheme="minorHAnsi" w:cs="Cambria-Bold"/>
          <w:bCs/>
          <w:sz w:val="22"/>
        </w:rPr>
        <w:t xml:space="preserve"> screening reports (inclusive of post‐race, pre‐race TCO2, post‐work) within </w:t>
      </w:r>
      <w:r>
        <w:rPr>
          <w:rFonts w:asciiTheme="minorHAnsi" w:hAnsiTheme="minorHAnsi" w:cs="Cambria-Bold"/>
          <w:bCs/>
          <w:sz w:val="22"/>
        </w:rPr>
        <w:t xml:space="preserve">four (4) </w:t>
      </w:r>
      <w:r w:rsidR="0046495D">
        <w:rPr>
          <w:rFonts w:asciiTheme="minorHAnsi" w:hAnsiTheme="minorHAnsi" w:cs="Cambria-Bold"/>
          <w:bCs/>
          <w:sz w:val="22"/>
        </w:rPr>
        <w:t xml:space="preserve">business days of shipment date of samples to a distribution list provided by the </w:t>
      </w:r>
      <w:r w:rsidR="00D1298E">
        <w:rPr>
          <w:rFonts w:asciiTheme="minorHAnsi" w:hAnsiTheme="minorHAnsi" w:cs="Cambria-Bold"/>
          <w:bCs/>
          <w:sz w:val="22"/>
        </w:rPr>
        <w:t>Regulatory Agency</w:t>
      </w:r>
      <w:r w:rsidR="0046495D">
        <w:rPr>
          <w:rFonts w:asciiTheme="minorHAnsi" w:hAnsiTheme="minorHAnsi" w:cs="Cambria-Bold"/>
          <w:bCs/>
          <w:sz w:val="22"/>
        </w:rPr>
        <w:t xml:space="preserve">. In the event the laboratory determines that a screening report </w:t>
      </w:r>
      <w:proofErr w:type="gramStart"/>
      <w:r w:rsidR="0046495D">
        <w:rPr>
          <w:rFonts w:asciiTheme="minorHAnsi" w:hAnsiTheme="minorHAnsi" w:cs="Cambria-Bold"/>
          <w:bCs/>
          <w:sz w:val="22"/>
        </w:rPr>
        <w:t>cannot be reported</w:t>
      </w:r>
      <w:proofErr w:type="gramEnd"/>
      <w:r w:rsidR="0046495D">
        <w:rPr>
          <w:rFonts w:asciiTheme="minorHAnsi" w:hAnsiTheme="minorHAnsi" w:cs="Cambria-Bold"/>
          <w:bCs/>
          <w:sz w:val="22"/>
        </w:rPr>
        <w:t xml:space="preserve"> as scheduled, the laboratory </w:t>
      </w:r>
      <w:r>
        <w:rPr>
          <w:rFonts w:asciiTheme="minorHAnsi" w:hAnsiTheme="minorHAnsi" w:cs="Cambria-Bold"/>
          <w:bCs/>
          <w:sz w:val="22"/>
        </w:rPr>
        <w:t xml:space="preserve">is responsible for </w:t>
      </w:r>
      <w:r w:rsidR="0046495D">
        <w:rPr>
          <w:rFonts w:asciiTheme="minorHAnsi" w:hAnsiTheme="minorHAnsi" w:cs="Cambria-Bold"/>
          <w:bCs/>
          <w:sz w:val="22"/>
        </w:rPr>
        <w:t>promptly notify t</w:t>
      </w:r>
      <w:r>
        <w:rPr>
          <w:rFonts w:asciiTheme="minorHAnsi" w:hAnsiTheme="minorHAnsi" w:cs="Cambria-Bold"/>
          <w:bCs/>
          <w:sz w:val="22"/>
        </w:rPr>
        <w:t xml:space="preserve">he </w:t>
      </w:r>
      <w:r w:rsidR="00D1298E">
        <w:rPr>
          <w:rFonts w:asciiTheme="minorHAnsi" w:hAnsiTheme="minorHAnsi" w:cs="Cambria-Bold"/>
          <w:bCs/>
          <w:sz w:val="22"/>
        </w:rPr>
        <w:t xml:space="preserve">Regulatory </w:t>
      </w:r>
      <w:r w:rsidR="00D1298E" w:rsidRPr="00D1298E">
        <w:rPr>
          <w:rFonts w:asciiTheme="minorHAnsi" w:hAnsiTheme="minorHAnsi" w:cs="Cambria-Bold"/>
          <w:bCs/>
          <w:sz w:val="22"/>
        </w:rPr>
        <w:t>Agency</w:t>
      </w:r>
      <w:r w:rsidRPr="00D1298E">
        <w:rPr>
          <w:rFonts w:asciiTheme="minorHAnsi" w:hAnsiTheme="minorHAnsi" w:cs="Cambria-Bold"/>
          <w:bCs/>
          <w:sz w:val="22"/>
        </w:rPr>
        <w:t>, providing</w:t>
      </w:r>
      <w:r w:rsidR="0046495D">
        <w:rPr>
          <w:rFonts w:asciiTheme="minorHAnsi" w:hAnsiTheme="minorHAnsi" w:cs="Cambria-Bold"/>
          <w:bCs/>
          <w:sz w:val="22"/>
        </w:rPr>
        <w:t xml:space="preserve"> a justification for the delay and request</w:t>
      </w:r>
      <w:r>
        <w:rPr>
          <w:rFonts w:asciiTheme="minorHAnsi" w:hAnsiTheme="minorHAnsi" w:cs="Cambria-Bold"/>
          <w:bCs/>
          <w:sz w:val="22"/>
        </w:rPr>
        <w:t>ing</w:t>
      </w:r>
      <w:r w:rsidR="0046495D">
        <w:rPr>
          <w:rFonts w:asciiTheme="minorHAnsi" w:hAnsiTheme="minorHAnsi" w:cs="Cambria-Bold"/>
          <w:bCs/>
          <w:sz w:val="22"/>
        </w:rPr>
        <w:t xml:space="preserve"> </w:t>
      </w:r>
      <w:r>
        <w:rPr>
          <w:rFonts w:asciiTheme="minorHAnsi" w:hAnsiTheme="minorHAnsi" w:cs="Cambria-Bold"/>
          <w:bCs/>
          <w:sz w:val="22"/>
        </w:rPr>
        <w:t xml:space="preserve">an extension from the </w:t>
      </w:r>
      <w:r w:rsidR="00064FD8">
        <w:rPr>
          <w:rFonts w:asciiTheme="minorHAnsi" w:hAnsiTheme="minorHAnsi" w:cs="Cambria-Bold"/>
          <w:bCs/>
          <w:sz w:val="22"/>
        </w:rPr>
        <w:t>Regulatory Agency</w:t>
      </w:r>
      <w:r>
        <w:rPr>
          <w:rFonts w:asciiTheme="minorHAnsi" w:hAnsiTheme="minorHAnsi" w:cs="Cambria-Bold"/>
          <w:bCs/>
          <w:sz w:val="22"/>
        </w:rPr>
        <w:t xml:space="preserve">. </w:t>
      </w:r>
      <w:r w:rsidR="0046495D">
        <w:rPr>
          <w:rFonts w:asciiTheme="minorHAnsi" w:hAnsiTheme="minorHAnsi" w:cs="Cambria-Bold"/>
          <w:bCs/>
          <w:sz w:val="22"/>
        </w:rPr>
        <w:t xml:space="preserve"> </w:t>
      </w:r>
      <w:r w:rsidR="005D5B96">
        <w:rPr>
          <w:rFonts w:asciiTheme="minorHAnsi" w:hAnsiTheme="minorHAnsi" w:cs="Cambria-Bold"/>
          <w:bCs/>
          <w:sz w:val="22"/>
        </w:rPr>
        <w:t xml:space="preserve">Extensions </w:t>
      </w:r>
      <w:r w:rsidR="00D1298E">
        <w:rPr>
          <w:rFonts w:asciiTheme="minorHAnsi" w:hAnsiTheme="minorHAnsi" w:cs="Cambria-Bold"/>
          <w:bCs/>
          <w:sz w:val="22"/>
        </w:rPr>
        <w:t>will</w:t>
      </w:r>
      <w:r w:rsidR="005D5B96">
        <w:rPr>
          <w:rFonts w:asciiTheme="minorHAnsi" w:hAnsiTheme="minorHAnsi" w:cs="Cambria-Bold"/>
          <w:bCs/>
          <w:sz w:val="22"/>
        </w:rPr>
        <w:t xml:space="preserve"> be for</w:t>
      </w:r>
      <w:r>
        <w:rPr>
          <w:rFonts w:asciiTheme="minorHAnsi" w:hAnsiTheme="minorHAnsi" w:cs="Cambria-Bold"/>
          <w:bCs/>
          <w:sz w:val="22"/>
        </w:rPr>
        <w:t xml:space="preserve"> </w:t>
      </w:r>
      <w:r w:rsidR="0046495D">
        <w:rPr>
          <w:rFonts w:asciiTheme="minorHAnsi" w:hAnsiTheme="minorHAnsi" w:cs="Cambria-Bold"/>
          <w:bCs/>
          <w:sz w:val="22"/>
        </w:rPr>
        <w:t xml:space="preserve">a defined period as warranted by the event that resulted in the delay. Confirmatory analysis, when warranted, </w:t>
      </w:r>
      <w:proofErr w:type="gramStart"/>
      <w:r>
        <w:rPr>
          <w:rFonts w:asciiTheme="minorHAnsi" w:hAnsiTheme="minorHAnsi" w:cs="Cambria-Bold"/>
          <w:bCs/>
          <w:sz w:val="22"/>
        </w:rPr>
        <w:t>wi</w:t>
      </w:r>
      <w:r w:rsidR="0046495D">
        <w:rPr>
          <w:rFonts w:asciiTheme="minorHAnsi" w:hAnsiTheme="minorHAnsi" w:cs="Cambria-Bold"/>
          <w:bCs/>
          <w:sz w:val="22"/>
        </w:rPr>
        <w:t>ll be completed</w:t>
      </w:r>
      <w:proofErr w:type="gramEnd"/>
      <w:r w:rsidR="0046495D">
        <w:rPr>
          <w:rFonts w:asciiTheme="minorHAnsi" w:hAnsiTheme="minorHAnsi" w:cs="Cambria-Bold"/>
          <w:bCs/>
          <w:sz w:val="22"/>
        </w:rPr>
        <w:t xml:space="preserve"> within </w:t>
      </w:r>
      <w:r>
        <w:rPr>
          <w:rFonts w:asciiTheme="minorHAnsi" w:hAnsiTheme="minorHAnsi" w:cs="Cambria-Bold"/>
          <w:bCs/>
          <w:sz w:val="22"/>
        </w:rPr>
        <w:t>ten (</w:t>
      </w:r>
      <w:r w:rsidR="0046495D">
        <w:rPr>
          <w:rFonts w:asciiTheme="minorHAnsi" w:hAnsiTheme="minorHAnsi" w:cs="Cambria-Bold"/>
          <w:bCs/>
          <w:sz w:val="22"/>
        </w:rPr>
        <w:t>10</w:t>
      </w:r>
      <w:r>
        <w:rPr>
          <w:rFonts w:asciiTheme="minorHAnsi" w:hAnsiTheme="minorHAnsi" w:cs="Cambria-Bold"/>
          <w:bCs/>
          <w:sz w:val="22"/>
        </w:rPr>
        <w:t>)</w:t>
      </w:r>
      <w:r w:rsidR="0046495D">
        <w:rPr>
          <w:rFonts w:asciiTheme="minorHAnsi" w:hAnsiTheme="minorHAnsi" w:cs="Cambria-Bold"/>
          <w:bCs/>
          <w:sz w:val="22"/>
        </w:rPr>
        <w:t xml:space="preserve"> business days from the time of sample receipt. In the event the laboratory determines that a final report </w:t>
      </w:r>
      <w:proofErr w:type="gramStart"/>
      <w:r w:rsidR="0046495D">
        <w:rPr>
          <w:rFonts w:asciiTheme="minorHAnsi" w:hAnsiTheme="minorHAnsi" w:cs="Cambria-Bold"/>
          <w:bCs/>
          <w:sz w:val="22"/>
        </w:rPr>
        <w:t>cannot be</w:t>
      </w:r>
      <w:r w:rsidR="009C67CE">
        <w:rPr>
          <w:rFonts w:asciiTheme="minorHAnsi" w:hAnsiTheme="minorHAnsi" w:cs="Cambria-Bold"/>
          <w:bCs/>
          <w:sz w:val="22"/>
        </w:rPr>
        <w:t xml:space="preserve"> </w:t>
      </w:r>
      <w:r w:rsidR="0046495D">
        <w:rPr>
          <w:rFonts w:asciiTheme="minorHAnsi" w:hAnsiTheme="minorHAnsi" w:cs="Cambria-Bold"/>
          <w:bCs/>
          <w:sz w:val="22"/>
        </w:rPr>
        <w:t>reported</w:t>
      </w:r>
      <w:proofErr w:type="gramEnd"/>
      <w:r w:rsidR="0046495D">
        <w:rPr>
          <w:rFonts w:asciiTheme="minorHAnsi" w:hAnsiTheme="minorHAnsi" w:cs="Cambria-Bold"/>
          <w:bCs/>
          <w:sz w:val="22"/>
        </w:rPr>
        <w:t xml:space="preserve"> as scheduled, the </w:t>
      </w:r>
      <w:r>
        <w:rPr>
          <w:rFonts w:asciiTheme="minorHAnsi" w:hAnsiTheme="minorHAnsi" w:cs="Cambria-Bold"/>
          <w:bCs/>
          <w:sz w:val="22"/>
        </w:rPr>
        <w:t xml:space="preserve">Contractor is responsible for </w:t>
      </w:r>
      <w:r w:rsidR="0046495D">
        <w:rPr>
          <w:rFonts w:asciiTheme="minorHAnsi" w:hAnsiTheme="minorHAnsi" w:cs="Cambria-Bold"/>
          <w:bCs/>
          <w:sz w:val="22"/>
        </w:rPr>
        <w:t>promptly notify t</w:t>
      </w:r>
      <w:r>
        <w:rPr>
          <w:rFonts w:asciiTheme="minorHAnsi" w:hAnsiTheme="minorHAnsi" w:cs="Cambria-Bold"/>
          <w:bCs/>
          <w:sz w:val="22"/>
        </w:rPr>
        <w:t xml:space="preserve">he </w:t>
      </w:r>
      <w:r w:rsidR="00D1298E">
        <w:rPr>
          <w:rFonts w:asciiTheme="minorHAnsi" w:hAnsiTheme="minorHAnsi" w:cs="Cambria-Bold"/>
          <w:bCs/>
          <w:sz w:val="22"/>
        </w:rPr>
        <w:t>Regulatory Agency</w:t>
      </w:r>
      <w:r w:rsidRPr="00D1298E">
        <w:rPr>
          <w:rFonts w:asciiTheme="minorHAnsi" w:hAnsiTheme="minorHAnsi" w:cs="Cambria-Bold"/>
          <w:bCs/>
          <w:sz w:val="22"/>
        </w:rPr>
        <w:t>,</w:t>
      </w:r>
      <w:r>
        <w:rPr>
          <w:rFonts w:asciiTheme="minorHAnsi" w:hAnsiTheme="minorHAnsi" w:cs="Cambria-Bold"/>
          <w:bCs/>
          <w:sz w:val="22"/>
        </w:rPr>
        <w:t xml:space="preserve"> providing</w:t>
      </w:r>
      <w:r w:rsidR="0046495D">
        <w:rPr>
          <w:rFonts w:asciiTheme="minorHAnsi" w:hAnsiTheme="minorHAnsi" w:cs="Cambria-Bold"/>
          <w:bCs/>
          <w:sz w:val="22"/>
        </w:rPr>
        <w:t xml:space="preserve"> a justification for the delay and request</w:t>
      </w:r>
      <w:r>
        <w:rPr>
          <w:rFonts w:asciiTheme="minorHAnsi" w:hAnsiTheme="minorHAnsi" w:cs="Cambria-Bold"/>
          <w:bCs/>
          <w:sz w:val="22"/>
        </w:rPr>
        <w:t>ing an extension from</w:t>
      </w:r>
      <w:r w:rsidR="0046495D">
        <w:rPr>
          <w:rFonts w:asciiTheme="minorHAnsi" w:hAnsiTheme="minorHAnsi" w:cs="Cambria-Bold"/>
          <w:bCs/>
          <w:sz w:val="22"/>
        </w:rPr>
        <w:t xml:space="preserve"> the </w:t>
      </w:r>
      <w:r w:rsidR="00064FD8">
        <w:rPr>
          <w:rFonts w:asciiTheme="minorHAnsi" w:hAnsiTheme="minorHAnsi" w:cs="Cambria-Bold"/>
          <w:bCs/>
          <w:sz w:val="22"/>
        </w:rPr>
        <w:t>Regulatory Agency</w:t>
      </w:r>
      <w:r>
        <w:rPr>
          <w:rFonts w:asciiTheme="minorHAnsi" w:hAnsiTheme="minorHAnsi" w:cs="Cambria-Bold"/>
          <w:bCs/>
          <w:sz w:val="22"/>
        </w:rPr>
        <w:t>.</w:t>
      </w:r>
      <w:r w:rsidR="0046495D">
        <w:rPr>
          <w:rFonts w:asciiTheme="minorHAnsi" w:hAnsiTheme="minorHAnsi" w:cs="Cambria-Bold"/>
          <w:bCs/>
          <w:sz w:val="22"/>
        </w:rPr>
        <w:t xml:space="preserve"> </w:t>
      </w:r>
      <w:r w:rsidR="005D5B96" w:rsidRPr="00D1298E">
        <w:rPr>
          <w:rFonts w:asciiTheme="minorHAnsi" w:hAnsiTheme="minorHAnsi" w:cs="Cambria-Bold"/>
          <w:bCs/>
          <w:sz w:val="22"/>
        </w:rPr>
        <w:t xml:space="preserve">Extensions </w:t>
      </w:r>
      <w:r w:rsidR="005D5B96" w:rsidRPr="00C8079D">
        <w:rPr>
          <w:rFonts w:asciiTheme="minorHAnsi" w:hAnsiTheme="minorHAnsi" w:cs="Cambria-Bold"/>
          <w:bCs/>
          <w:sz w:val="22"/>
        </w:rPr>
        <w:t>will</w:t>
      </w:r>
      <w:r w:rsidR="005D5B96" w:rsidRPr="00D1298E">
        <w:rPr>
          <w:rFonts w:asciiTheme="minorHAnsi" w:hAnsiTheme="minorHAnsi" w:cs="Cambria-Bold"/>
          <w:bCs/>
          <w:sz w:val="22"/>
        </w:rPr>
        <w:t xml:space="preserve"> be</w:t>
      </w:r>
      <w:r w:rsidR="005D5B96">
        <w:rPr>
          <w:rFonts w:asciiTheme="minorHAnsi" w:hAnsiTheme="minorHAnsi" w:cs="Cambria-Bold"/>
          <w:bCs/>
          <w:sz w:val="22"/>
        </w:rPr>
        <w:t xml:space="preserve"> for</w:t>
      </w:r>
      <w:r w:rsidR="00285410">
        <w:rPr>
          <w:rFonts w:asciiTheme="minorHAnsi" w:hAnsiTheme="minorHAnsi" w:cs="Cambria-Bold"/>
          <w:bCs/>
          <w:sz w:val="22"/>
        </w:rPr>
        <w:t xml:space="preserve"> a defined period as warranted by the event that resulted in the delay.</w:t>
      </w:r>
    </w:p>
    <w:p w14:paraId="6043EEFA" w14:textId="77777777" w:rsidR="00285410" w:rsidRDefault="00285410" w:rsidP="00285410">
      <w:pPr>
        <w:autoSpaceDE w:val="0"/>
        <w:autoSpaceDN w:val="0"/>
        <w:adjustRightInd w:val="0"/>
        <w:jc w:val="both"/>
        <w:rPr>
          <w:rFonts w:asciiTheme="minorHAnsi" w:hAnsiTheme="minorHAnsi"/>
          <w:sz w:val="22"/>
        </w:rPr>
      </w:pPr>
    </w:p>
    <w:p w14:paraId="6BE8D92F" w14:textId="3E5DB4F6" w:rsidR="0046495D" w:rsidRDefault="00285410" w:rsidP="00285410">
      <w:pPr>
        <w:autoSpaceDE w:val="0"/>
        <w:autoSpaceDN w:val="0"/>
        <w:adjustRightInd w:val="0"/>
        <w:ind w:left="720"/>
        <w:jc w:val="both"/>
        <w:rPr>
          <w:rFonts w:asciiTheme="minorHAnsi" w:hAnsiTheme="minorHAnsi"/>
          <w:sz w:val="22"/>
        </w:rPr>
      </w:pPr>
      <w:r>
        <w:rPr>
          <w:rFonts w:asciiTheme="minorHAnsi" w:hAnsiTheme="minorHAnsi"/>
          <w:sz w:val="22"/>
        </w:rPr>
        <w:t xml:space="preserve">Contractor is responsible for </w:t>
      </w:r>
      <w:r w:rsidR="0046495D">
        <w:rPr>
          <w:rFonts w:asciiTheme="minorHAnsi" w:hAnsiTheme="minorHAnsi"/>
          <w:sz w:val="22"/>
        </w:rPr>
        <w:t>electronically issu</w:t>
      </w:r>
      <w:r>
        <w:rPr>
          <w:rFonts w:asciiTheme="minorHAnsi" w:hAnsiTheme="minorHAnsi"/>
          <w:sz w:val="22"/>
        </w:rPr>
        <w:t>ing</w:t>
      </w:r>
      <w:r w:rsidR="0046495D">
        <w:rPr>
          <w:rFonts w:asciiTheme="minorHAnsi" w:hAnsiTheme="minorHAnsi"/>
          <w:sz w:val="22"/>
        </w:rPr>
        <w:t xml:space="preserve"> screening reports for out-of-competition testing within </w:t>
      </w:r>
      <w:r>
        <w:rPr>
          <w:rFonts w:asciiTheme="minorHAnsi" w:hAnsiTheme="minorHAnsi"/>
          <w:sz w:val="22"/>
        </w:rPr>
        <w:t>four (</w:t>
      </w:r>
      <w:r w:rsidR="0046495D">
        <w:rPr>
          <w:rFonts w:asciiTheme="minorHAnsi" w:hAnsiTheme="minorHAnsi"/>
          <w:sz w:val="22"/>
        </w:rPr>
        <w:t>4</w:t>
      </w:r>
      <w:r>
        <w:rPr>
          <w:rFonts w:asciiTheme="minorHAnsi" w:hAnsiTheme="minorHAnsi"/>
          <w:sz w:val="22"/>
        </w:rPr>
        <w:t>)</w:t>
      </w:r>
      <w:r w:rsidR="0046495D">
        <w:rPr>
          <w:rFonts w:asciiTheme="minorHAnsi" w:hAnsiTheme="minorHAnsi"/>
          <w:sz w:val="22"/>
        </w:rPr>
        <w:t xml:space="preserve"> business days for blood only samples, </w:t>
      </w:r>
      <w:r>
        <w:rPr>
          <w:rFonts w:asciiTheme="minorHAnsi" w:hAnsiTheme="minorHAnsi"/>
          <w:sz w:val="22"/>
        </w:rPr>
        <w:t>seven (</w:t>
      </w:r>
      <w:r w:rsidR="0046495D">
        <w:rPr>
          <w:rFonts w:asciiTheme="minorHAnsi" w:hAnsiTheme="minorHAnsi"/>
          <w:sz w:val="22"/>
        </w:rPr>
        <w:t>7</w:t>
      </w:r>
      <w:r>
        <w:rPr>
          <w:rFonts w:asciiTheme="minorHAnsi" w:hAnsiTheme="minorHAnsi"/>
          <w:sz w:val="22"/>
        </w:rPr>
        <w:t>)</w:t>
      </w:r>
      <w:r w:rsidR="0046495D">
        <w:rPr>
          <w:rFonts w:asciiTheme="minorHAnsi" w:hAnsiTheme="minorHAnsi"/>
          <w:sz w:val="22"/>
        </w:rPr>
        <w:t xml:space="preserve"> business days for blood and urine samples, and </w:t>
      </w:r>
      <w:r>
        <w:rPr>
          <w:rFonts w:asciiTheme="minorHAnsi" w:hAnsiTheme="minorHAnsi"/>
          <w:sz w:val="22"/>
        </w:rPr>
        <w:t>seven (</w:t>
      </w:r>
      <w:r w:rsidR="0046495D">
        <w:rPr>
          <w:rFonts w:asciiTheme="minorHAnsi" w:hAnsiTheme="minorHAnsi"/>
          <w:sz w:val="22"/>
        </w:rPr>
        <w:t>7</w:t>
      </w:r>
      <w:r>
        <w:rPr>
          <w:rFonts w:asciiTheme="minorHAnsi" w:hAnsiTheme="minorHAnsi"/>
          <w:sz w:val="22"/>
        </w:rPr>
        <w:t>)</w:t>
      </w:r>
      <w:r w:rsidR="0046495D">
        <w:rPr>
          <w:rFonts w:asciiTheme="minorHAnsi" w:hAnsiTheme="minorHAnsi"/>
          <w:sz w:val="22"/>
        </w:rPr>
        <w:t xml:space="preserve"> business days for hair samples.</w:t>
      </w:r>
    </w:p>
    <w:p w14:paraId="5D99006A" w14:textId="77777777" w:rsidR="00285410" w:rsidRDefault="00285410" w:rsidP="00285410">
      <w:pPr>
        <w:autoSpaceDE w:val="0"/>
        <w:autoSpaceDN w:val="0"/>
        <w:adjustRightInd w:val="0"/>
        <w:ind w:left="720"/>
        <w:jc w:val="both"/>
        <w:rPr>
          <w:rFonts w:asciiTheme="minorHAnsi" w:hAnsiTheme="minorHAnsi" w:cstheme="minorBidi"/>
          <w:sz w:val="22"/>
        </w:rPr>
      </w:pPr>
    </w:p>
    <w:p w14:paraId="5EE0D376" w14:textId="30FF4B29" w:rsidR="0046495D" w:rsidRDefault="00285410" w:rsidP="00285410">
      <w:pPr>
        <w:pStyle w:val="NoSpacing"/>
        <w:tabs>
          <w:tab w:val="left" w:pos="720"/>
        </w:tabs>
        <w:jc w:val="both"/>
        <w:rPr>
          <w:rFonts w:asciiTheme="minorHAnsi" w:hAnsiTheme="minorHAnsi"/>
          <w:b/>
          <w:sz w:val="22"/>
          <w:szCs w:val="22"/>
        </w:rPr>
      </w:pPr>
      <w:r>
        <w:rPr>
          <w:rFonts w:asciiTheme="minorHAnsi" w:hAnsiTheme="minorHAnsi"/>
          <w:b/>
          <w:sz w:val="22"/>
          <w:szCs w:val="22"/>
        </w:rPr>
        <w:t>4.</w:t>
      </w:r>
      <w:r w:rsidR="00AC0377">
        <w:rPr>
          <w:rFonts w:asciiTheme="minorHAnsi" w:hAnsiTheme="minorHAnsi"/>
          <w:b/>
          <w:sz w:val="22"/>
          <w:szCs w:val="22"/>
        </w:rPr>
        <w:t>17</w:t>
      </w:r>
      <w:r>
        <w:rPr>
          <w:rFonts w:asciiTheme="minorHAnsi" w:hAnsiTheme="minorHAnsi"/>
          <w:b/>
          <w:sz w:val="22"/>
          <w:szCs w:val="22"/>
        </w:rPr>
        <w:tab/>
      </w:r>
      <w:r w:rsidR="0046495D">
        <w:rPr>
          <w:rFonts w:asciiTheme="minorHAnsi" w:hAnsiTheme="minorHAnsi"/>
          <w:b/>
          <w:sz w:val="22"/>
          <w:szCs w:val="22"/>
        </w:rPr>
        <w:t xml:space="preserve">Quality Control/Quality Assurance </w:t>
      </w:r>
    </w:p>
    <w:p w14:paraId="721D4B94" w14:textId="4CF3247B" w:rsidR="00C8079D" w:rsidRDefault="00285410" w:rsidP="00285410">
      <w:pPr>
        <w:autoSpaceDE w:val="0"/>
        <w:autoSpaceDN w:val="0"/>
        <w:adjustRightInd w:val="0"/>
        <w:ind w:left="720"/>
        <w:jc w:val="both"/>
        <w:rPr>
          <w:rFonts w:asciiTheme="minorHAnsi" w:hAnsiTheme="minorHAnsi" w:cs="Cambria-Bold"/>
          <w:bCs/>
          <w:sz w:val="22"/>
        </w:rPr>
      </w:pPr>
      <w:r>
        <w:rPr>
          <w:rFonts w:asciiTheme="minorHAnsi" w:hAnsiTheme="minorHAnsi" w:cs="Cambria-Bold"/>
          <w:bCs/>
          <w:sz w:val="22"/>
        </w:rPr>
        <w:t xml:space="preserve">Contractor is responsible for </w:t>
      </w:r>
      <w:proofErr w:type="gramStart"/>
      <w:r>
        <w:rPr>
          <w:rFonts w:asciiTheme="minorHAnsi" w:hAnsiTheme="minorHAnsi" w:cs="Cambria-Bold"/>
          <w:bCs/>
          <w:sz w:val="22"/>
        </w:rPr>
        <w:t>having</w:t>
      </w:r>
      <w:r w:rsidR="0046495D">
        <w:rPr>
          <w:rFonts w:asciiTheme="minorHAnsi" w:hAnsiTheme="minorHAnsi" w:cs="Cambria-Bold"/>
          <w:bCs/>
          <w:sz w:val="22"/>
        </w:rPr>
        <w:t>,</w:t>
      </w:r>
      <w:proofErr w:type="gramEnd"/>
      <w:r w:rsidR="0046495D">
        <w:rPr>
          <w:rFonts w:asciiTheme="minorHAnsi" w:hAnsiTheme="minorHAnsi" w:cs="Cambria-Bold"/>
          <w:bCs/>
          <w:sz w:val="22"/>
        </w:rPr>
        <w:t xml:space="preserve"> and identify</w:t>
      </w:r>
      <w:r>
        <w:rPr>
          <w:rFonts w:asciiTheme="minorHAnsi" w:hAnsiTheme="minorHAnsi" w:cs="Cambria-Bold"/>
          <w:bCs/>
          <w:sz w:val="22"/>
        </w:rPr>
        <w:t>ing</w:t>
      </w:r>
      <w:r w:rsidR="0046495D">
        <w:rPr>
          <w:rFonts w:asciiTheme="minorHAnsi" w:hAnsiTheme="minorHAnsi" w:cs="Cambria-Bold"/>
          <w:bCs/>
          <w:sz w:val="22"/>
        </w:rPr>
        <w:t xml:space="preserve"> to the </w:t>
      </w:r>
      <w:r w:rsidR="00D1298E">
        <w:rPr>
          <w:rFonts w:asciiTheme="minorHAnsi" w:hAnsiTheme="minorHAnsi" w:cs="Cambria-Bold"/>
          <w:bCs/>
          <w:sz w:val="22"/>
        </w:rPr>
        <w:t xml:space="preserve">Regulatory </w:t>
      </w:r>
      <w:r w:rsidR="00D1298E" w:rsidRPr="00D1298E">
        <w:rPr>
          <w:rFonts w:asciiTheme="minorHAnsi" w:hAnsiTheme="minorHAnsi" w:cs="Cambria-Bold"/>
          <w:bCs/>
          <w:sz w:val="22"/>
        </w:rPr>
        <w:t>Agency</w:t>
      </w:r>
      <w:r w:rsidR="0046495D" w:rsidRPr="00D1298E">
        <w:rPr>
          <w:rFonts w:asciiTheme="minorHAnsi" w:hAnsiTheme="minorHAnsi" w:cs="Cambria-Bold"/>
          <w:bCs/>
          <w:sz w:val="22"/>
        </w:rPr>
        <w:t>, a</w:t>
      </w:r>
      <w:r w:rsidR="0046495D">
        <w:rPr>
          <w:rFonts w:asciiTheme="minorHAnsi" w:hAnsiTheme="minorHAnsi" w:cs="Cambria-Bold"/>
          <w:bCs/>
          <w:sz w:val="22"/>
        </w:rPr>
        <w:t xml:space="preserve"> designated quality control officer who is responsible for implementation of an internal proficiency‐testing program comprised of analysis of single blind samples and routine performance reviews of all individuals having contact with the </w:t>
      </w:r>
      <w:r w:rsidR="00D1298E">
        <w:rPr>
          <w:rFonts w:asciiTheme="minorHAnsi" w:hAnsiTheme="minorHAnsi" w:cs="Cambria-Bold"/>
          <w:bCs/>
          <w:sz w:val="22"/>
        </w:rPr>
        <w:t xml:space="preserve">Regulatory Agency’s </w:t>
      </w:r>
      <w:r w:rsidR="0046495D">
        <w:rPr>
          <w:rFonts w:asciiTheme="minorHAnsi" w:hAnsiTheme="minorHAnsi" w:cs="Cambria-Bold"/>
          <w:bCs/>
          <w:sz w:val="22"/>
        </w:rPr>
        <w:t>official s</w:t>
      </w:r>
      <w:r>
        <w:rPr>
          <w:rFonts w:asciiTheme="minorHAnsi" w:hAnsiTheme="minorHAnsi" w:cs="Cambria-Bold"/>
          <w:bCs/>
          <w:sz w:val="22"/>
        </w:rPr>
        <w:t>amples. Internal blind samples must</w:t>
      </w:r>
      <w:r w:rsidR="0046495D">
        <w:rPr>
          <w:rFonts w:asciiTheme="minorHAnsi" w:hAnsiTheme="minorHAnsi" w:cs="Cambria-Bold"/>
          <w:bCs/>
          <w:sz w:val="22"/>
        </w:rPr>
        <w:t xml:space="preserve"> contain substances of current interest at relevant concentrations. </w:t>
      </w:r>
      <w:r>
        <w:rPr>
          <w:rFonts w:asciiTheme="minorHAnsi" w:hAnsiTheme="minorHAnsi" w:cs="Cambria-Bold"/>
          <w:bCs/>
          <w:sz w:val="22"/>
        </w:rPr>
        <w:t xml:space="preserve">Contractor is responsible for ensuring that </w:t>
      </w:r>
      <w:r w:rsidR="0046495D">
        <w:rPr>
          <w:rFonts w:asciiTheme="minorHAnsi" w:hAnsiTheme="minorHAnsi" w:cs="Cambria-Bold"/>
          <w:bCs/>
          <w:sz w:val="22"/>
        </w:rPr>
        <w:t>internal proficiency‐testing program</w:t>
      </w:r>
      <w:r>
        <w:rPr>
          <w:rFonts w:asciiTheme="minorHAnsi" w:hAnsiTheme="minorHAnsi" w:cs="Cambria-Bold"/>
          <w:bCs/>
          <w:sz w:val="22"/>
        </w:rPr>
        <w:t xml:space="preserve"> has</w:t>
      </w:r>
      <w:r w:rsidR="0046495D">
        <w:rPr>
          <w:rFonts w:asciiTheme="minorHAnsi" w:hAnsiTheme="minorHAnsi" w:cs="Cambria-Bold"/>
          <w:bCs/>
          <w:sz w:val="22"/>
        </w:rPr>
        <w:t>, as a minimum, a scope of coverage that encompasses routine screening tests. Results o</w:t>
      </w:r>
      <w:r>
        <w:rPr>
          <w:rFonts w:asciiTheme="minorHAnsi" w:hAnsiTheme="minorHAnsi" w:cs="Cambria-Bold"/>
          <w:bCs/>
          <w:sz w:val="22"/>
        </w:rPr>
        <w:t xml:space="preserve">f internal proficiency testing </w:t>
      </w:r>
      <w:proofErr w:type="gramStart"/>
      <w:r>
        <w:rPr>
          <w:rFonts w:asciiTheme="minorHAnsi" w:hAnsiTheme="minorHAnsi" w:cs="Cambria-Bold"/>
          <w:bCs/>
          <w:sz w:val="22"/>
        </w:rPr>
        <w:t>will</w:t>
      </w:r>
      <w:r w:rsidR="0046495D">
        <w:rPr>
          <w:rFonts w:asciiTheme="minorHAnsi" w:hAnsiTheme="minorHAnsi" w:cs="Cambria-Bold"/>
          <w:bCs/>
          <w:sz w:val="22"/>
        </w:rPr>
        <w:t xml:space="preserve"> be provided</w:t>
      </w:r>
      <w:proofErr w:type="gramEnd"/>
      <w:r w:rsidR="0046495D">
        <w:rPr>
          <w:rFonts w:asciiTheme="minorHAnsi" w:hAnsiTheme="minorHAnsi" w:cs="Cambria-Bold"/>
          <w:bCs/>
          <w:sz w:val="22"/>
        </w:rPr>
        <w:t xml:space="preserve"> to the </w:t>
      </w:r>
      <w:r w:rsidR="00D1298E">
        <w:rPr>
          <w:rFonts w:asciiTheme="minorHAnsi" w:hAnsiTheme="minorHAnsi" w:cs="Cambria-Bold"/>
          <w:bCs/>
          <w:sz w:val="22"/>
        </w:rPr>
        <w:t xml:space="preserve">Regulatory Agency </w:t>
      </w:r>
      <w:r w:rsidR="0046495D">
        <w:rPr>
          <w:rFonts w:asciiTheme="minorHAnsi" w:hAnsiTheme="minorHAnsi" w:cs="Cambria-Bold"/>
          <w:bCs/>
          <w:sz w:val="22"/>
        </w:rPr>
        <w:t xml:space="preserve">on a (quarterly/semi‐annual/annual) basis. The regulatory agency </w:t>
      </w:r>
      <w:proofErr w:type="gramStart"/>
      <w:r w:rsidR="0046495D">
        <w:rPr>
          <w:rFonts w:asciiTheme="minorHAnsi" w:hAnsiTheme="minorHAnsi" w:cs="Cambria-Bold"/>
          <w:bCs/>
          <w:sz w:val="22"/>
        </w:rPr>
        <w:t>should be promptly notified</w:t>
      </w:r>
      <w:proofErr w:type="gramEnd"/>
      <w:r w:rsidR="0046495D">
        <w:rPr>
          <w:rFonts w:asciiTheme="minorHAnsi" w:hAnsiTheme="minorHAnsi" w:cs="Cambria-Bold"/>
          <w:bCs/>
          <w:sz w:val="22"/>
        </w:rPr>
        <w:t xml:space="preserve"> by the </w:t>
      </w:r>
      <w:r>
        <w:rPr>
          <w:rFonts w:asciiTheme="minorHAnsi" w:hAnsiTheme="minorHAnsi" w:cs="Cambria-Bold"/>
          <w:bCs/>
          <w:sz w:val="22"/>
        </w:rPr>
        <w:t xml:space="preserve">Contractor’s </w:t>
      </w:r>
      <w:r w:rsidR="0046495D">
        <w:rPr>
          <w:rFonts w:asciiTheme="minorHAnsi" w:hAnsiTheme="minorHAnsi" w:cs="Cambria-Bold"/>
          <w:bCs/>
          <w:sz w:val="22"/>
        </w:rPr>
        <w:t xml:space="preserve">key contact when analysis of an internal blind sample fails to detect the </w:t>
      </w:r>
      <w:proofErr w:type="spellStart"/>
      <w:r w:rsidR="0046495D">
        <w:rPr>
          <w:rFonts w:asciiTheme="minorHAnsi" w:hAnsiTheme="minorHAnsi" w:cs="Cambria-Bold"/>
          <w:bCs/>
          <w:sz w:val="22"/>
        </w:rPr>
        <w:t>analyte</w:t>
      </w:r>
      <w:proofErr w:type="spellEnd"/>
      <w:r w:rsidR="0046495D">
        <w:rPr>
          <w:rFonts w:asciiTheme="minorHAnsi" w:hAnsiTheme="minorHAnsi" w:cs="Cambria-Bold"/>
          <w:bCs/>
          <w:sz w:val="22"/>
        </w:rPr>
        <w:t xml:space="preserve"> present. The </w:t>
      </w:r>
      <w:r>
        <w:rPr>
          <w:rFonts w:asciiTheme="minorHAnsi" w:hAnsiTheme="minorHAnsi" w:cs="Cambria-Bold"/>
          <w:bCs/>
          <w:sz w:val="22"/>
        </w:rPr>
        <w:t>Contractor is responsible for documenting</w:t>
      </w:r>
      <w:r w:rsidR="0046495D">
        <w:rPr>
          <w:rFonts w:asciiTheme="minorHAnsi" w:hAnsiTheme="minorHAnsi" w:cs="Cambria-Bold"/>
          <w:bCs/>
          <w:sz w:val="22"/>
        </w:rPr>
        <w:t xml:space="preserve"> corrective action process </w:t>
      </w:r>
      <w:r>
        <w:rPr>
          <w:rFonts w:asciiTheme="minorHAnsi" w:hAnsiTheme="minorHAnsi" w:cs="Cambria-Bold"/>
          <w:bCs/>
          <w:sz w:val="22"/>
        </w:rPr>
        <w:t xml:space="preserve">and providing it </w:t>
      </w:r>
      <w:r w:rsidR="0046495D">
        <w:rPr>
          <w:rFonts w:asciiTheme="minorHAnsi" w:hAnsiTheme="minorHAnsi" w:cs="Cambria-Bold"/>
          <w:bCs/>
          <w:sz w:val="22"/>
        </w:rPr>
        <w:t xml:space="preserve">to the </w:t>
      </w:r>
      <w:r w:rsidR="00064FD8">
        <w:rPr>
          <w:rFonts w:asciiTheme="minorHAnsi" w:hAnsiTheme="minorHAnsi" w:cs="Cambria-Bold"/>
          <w:bCs/>
          <w:sz w:val="22"/>
        </w:rPr>
        <w:t>R</w:t>
      </w:r>
      <w:r w:rsidR="006D3065">
        <w:rPr>
          <w:rFonts w:asciiTheme="minorHAnsi" w:hAnsiTheme="minorHAnsi" w:cs="Cambria-Bold"/>
          <w:bCs/>
          <w:sz w:val="22"/>
        </w:rPr>
        <w:t xml:space="preserve">egulatory </w:t>
      </w:r>
      <w:r w:rsidR="00064FD8">
        <w:rPr>
          <w:rFonts w:asciiTheme="minorHAnsi" w:hAnsiTheme="minorHAnsi" w:cs="Cambria-Bold"/>
          <w:bCs/>
          <w:sz w:val="22"/>
        </w:rPr>
        <w:t>A</w:t>
      </w:r>
      <w:r w:rsidR="006D3065">
        <w:rPr>
          <w:rFonts w:asciiTheme="minorHAnsi" w:hAnsiTheme="minorHAnsi" w:cs="Cambria-Bold"/>
          <w:bCs/>
          <w:sz w:val="22"/>
        </w:rPr>
        <w:t xml:space="preserve">gency </w:t>
      </w:r>
      <w:r w:rsidR="0046495D">
        <w:rPr>
          <w:rFonts w:asciiTheme="minorHAnsi" w:hAnsiTheme="minorHAnsi" w:cs="Cambria-Bold"/>
          <w:bCs/>
          <w:sz w:val="22"/>
        </w:rPr>
        <w:t xml:space="preserve">upon request. The </w:t>
      </w:r>
      <w:r w:rsidR="00D46E27">
        <w:rPr>
          <w:rFonts w:asciiTheme="minorHAnsi" w:hAnsiTheme="minorHAnsi" w:cs="Cambria-Bold"/>
          <w:bCs/>
          <w:sz w:val="22"/>
        </w:rPr>
        <w:t>Contractor is responsi</w:t>
      </w:r>
      <w:r w:rsidR="00054AE6">
        <w:rPr>
          <w:rFonts w:asciiTheme="minorHAnsi" w:hAnsiTheme="minorHAnsi" w:cs="Cambria-Bold"/>
          <w:bCs/>
          <w:sz w:val="22"/>
        </w:rPr>
        <w:t>b</w:t>
      </w:r>
      <w:r w:rsidR="00D46E27">
        <w:rPr>
          <w:rFonts w:asciiTheme="minorHAnsi" w:hAnsiTheme="minorHAnsi" w:cs="Cambria-Bold"/>
          <w:bCs/>
          <w:sz w:val="22"/>
        </w:rPr>
        <w:t>le for participating</w:t>
      </w:r>
      <w:r w:rsidR="0046495D">
        <w:rPr>
          <w:rFonts w:asciiTheme="minorHAnsi" w:hAnsiTheme="minorHAnsi" w:cs="Cambria-Bold"/>
          <w:bCs/>
          <w:sz w:val="22"/>
        </w:rPr>
        <w:t xml:space="preserve"> in external quality assurance programs (EQAP), as required through RMTC and ISO 17025 accreditation. In its response to the RFP, the </w:t>
      </w:r>
      <w:r w:rsidR="00054AE6">
        <w:rPr>
          <w:rFonts w:asciiTheme="minorHAnsi" w:hAnsiTheme="minorHAnsi" w:cs="Cambria-Bold"/>
          <w:bCs/>
          <w:sz w:val="22"/>
        </w:rPr>
        <w:t xml:space="preserve">Contractor is responsible for </w:t>
      </w:r>
      <w:r w:rsidR="0046495D">
        <w:rPr>
          <w:rFonts w:asciiTheme="minorHAnsi" w:hAnsiTheme="minorHAnsi" w:cs="Cambria-Bold"/>
          <w:bCs/>
          <w:sz w:val="22"/>
        </w:rPr>
        <w:t>inform</w:t>
      </w:r>
      <w:r w:rsidR="00054AE6">
        <w:rPr>
          <w:rFonts w:asciiTheme="minorHAnsi" w:hAnsiTheme="minorHAnsi" w:cs="Cambria-Bold"/>
          <w:bCs/>
          <w:sz w:val="22"/>
        </w:rPr>
        <w:t>ing</w:t>
      </w:r>
      <w:r w:rsidR="0046495D">
        <w:rPr>
          <w:rFonts w:asciiTheme="minorHAnsi" w:hAnsiTheme="minorHAnsi" w:cs="Cambria-Bold"/>
          <w:bCs/>
          <w:sz w:val="22"/>
        </w:rPr>
        <w:t xml:space="preserve"> the </w:t>
      </w:r>
      <w:r w:rsidR="00D1298E">
        <w:rPr>
          <w:rFonts w:asciiTheme="minorHAnsi" w:hAnsiTheme="minorHAnsi" w:cs="Cambria-Bold"/>
          <w:bCs/>
          <w:sz w:val="22"/>
        </w:rPr>
        <w:t>Regulatory Agenc</w:t>
      </w:r>
      <w:r w:rsidR="00D1298E" w:rsidRPr="00D1298E">
        <w:rPr>
          <w:rFonts w:asciiTheme="minorHAnsi" w:hAnsiTheme="minorHAnsi" w:cs="Cambria-Bold"/>
          <w:bCs/>
          <w:sz w:val="22"/>
        </w:rPr>
        <w:t xml:space="preserve">y </w:t>
      </w:r>
      <w:r w:rsidR="0046495D">
        <w:rPr>
          <w:rFonts w:asciiTheme="minorHAnsi" w:hAnsiTheme="minorHAnsi" w:cs="Cambria-Bold"/>
          <w:bCs/>
          <w:sz w:val="22"/>
        </w:rPr>
        <w:t>of the programs in which it participates, the number of EQAP samples it receives in a 12‐month period and provid</w:t>
      </w:r>
      <w:r w:rsidR="00054AE6">
        <w:rPr>
          <w:rFonts w:asciiTheme="minorHAnsi" w:hAnsiTheme="minorHAnsi" w:cs="Cambria-Bold"/>
          <w:bCs/>
          <w:sz w:val="22"/>
        </w:rPr>
        <w:t>ing</w:t>
      </w:r>
      <w:r w:rsidR="0046495D">
        <w:rPr>
          <w:rFonts w:asciiTheme="minorHAnsi" w:hAnsiTheme="minorHAnsi" w:cs="Cambria-Bold"/>
          <w:bCs/>
          <w:sz w:val="22"/>
        </w:rPr>
        <w:t xml:space="preserve"> justification for the EQAPs in which it </w:t>
      </w:r>
      <w:proofErr w:type="gramStart"/>
      <w:r w:rsidR="0046495D">
        <w:rPr>
          <w:rFonts w:asciiTheme="minorHAnsi" w:hAnsiTheme="minorHAnsi" w:cs="Cambria-Bold"/>
          <w:bCs/>
          <w:sz w:val="22"/>
        </w:rPr>
        <w:t>is enrolled</w:t>
      </w:r>
      <w:proofErr w:type="gramEnd"/>
      <w:r w:rsidR="0046495D">
        <w:rPr>
          <w:rFonts w:asciiTheme="minorHAnsi" w:hAnsiTheme="minorHAnsi" w:cs="Cambria-Bold"/>
          <w:bCs/>
          <w:sz w:val="22"/>
        </w:rPr>
        <w:t xml:space="preserve">. The </w:t>
      </w:r>
      <w:r w:rsidR="00054AE6">
        <w:rPr>
          <w:rFonts w:asciiTheme="minorHAnsi" w:hAnsiTheme="minorHAnsi" w:cs="Cambria-Bold"/>
          <w:bCs/>
          <w:sz w:val="22"/>
        </w:rPr>
        <w:t>Contractor</w:t>
      </w:r>
      <w:r w:rsidR="00E9391E">
        <w:rPr>
          <w:rFonts w:asciiTheme="minorHAnsi" w:hAnsiTheme="minorHAnsi" w:cs="Cambria-Bold"/>
          <w:bCs/>
          <w:sz w:val="22"/>
        </w:rPr>
        <w:t xml:space="preserve"> key contact will</w:t>
      </w:r>
      <w:r w:rsidR="0046495D">
        <w:rPr>
          <w:rFonts w:asciiTheme="minorHAnsi" w:hAnsiTheme="minorHAnsi" w:cs="Cambria-Bold"/>
          <w:bCs/>
          <w:sz w:val="22"/>
        </w:rPr>
        <w:t xml:space="preserve"> provide the </w:t>
      </w:r>
      <w:r w:rsidR="00D1298E">
        <w:rPr>
          <w:rFonts w:asciiTheme="minorHAnsi" w:hAnsiTheme="minorHAnsi" w:cs="Cambria-Bold"/>
          <w:bCs/>
          <w:sz w:val="22"/>
        </w:rPr>
        <w:t xml:space="preserve">Regulatory </w:t>
      </w:r>
      <w:r w:rsidR="00D1298E" w:rsidRPr="00D1298E">
        <w:rPr>
          <w:rFonts w:asciiTheme="minorHAnsi" w:hAnsiTheme="minorHAnsi" w:cs="Cambria-Bold"/>
          <w:bCs/>
          <w:sz w:val="22"/>
        </w:rPr>
        <w:t>Agency</w:t>
      </w:r>
      <w:r w:rsidR="00D1298E" w:rsidRPr="00C8079D">
        <w:rPr>
          <w:rFonts w:asciiTheme="minorHAnsi" w:hAnsiTheme="minorHAnsi" w:cs="Cambria-Bold"/>
          <w:bCs/>
          <w:sz w:val="22"/>
        </w:rPr>
        <w:t xml:space="preserve"> </w:t>
      </w:r>
      <w:r w:rsidR="0046495D" w:rsidRPr="00D1298E">
        <w:rPr>
          <w:rFonts w:asciiTheme="minorHAnsi" w:hAnsiTheme="minorHAnsi" w:cs="Cambria-Bold"/>
          <w:bCs/>
          <w:sz w:val="22"/>
        </w:rPr>
        <w:t>the</w:t>
      </w:r>
      <w:r w:rsidR="0046495D">
        <w:rPr>
          <w:rFonts w:asciiTheme="minorHAnsi" w:hAnsiTheme="minorHAnsi" w:cs="Cambria-Bold"/>
          <w:bCs/>
          <w:sz w:val="22"/>
        </w:rPr>
        <w:t xml:space="preserve"> EQAP‐issued report of the </w:t>
      </w:r>
      <w:r w:rsidR="00054AE6">
        <w:rPr>
          <w:rFonts w:asciiTheme="minorHAnsi" w:hAnsiTheme="minorHAnsi" w:cs="Cambria-Bold"/>
          <w:bCs/>
          <w:sz w:val="22"/>
        </w:rPr>
        <w:t xml:space="preserve">Contractor’s </w:t>
      </w:r>
      <w:r w:rsidR="0046495D">
        <w:rPr>
          <w:rFonts w:asciiTheme="minorHAnsi" w:hAnsiTheme="minorHAnsi" w:cs="Cambria-Bold"/>
          <w:bCs/>
          <w:sz w:val="22"/>
        </w:rPr>
        <w:t xml:space="preserve">performance within </w:t>
      </w:r>
      <w:r w:rsidR="00054AE6">
        <w:rPr>
          <w:rFonts w:asciiTheme="minorHAnsi" w:hAnsiTheme="minorHAnsi" w:cs="Cambria-Bold"/>
          <w:bCs/>
          <w:sz w:val="22"/>
        </w:rPr>
        <w:t>Seven (</w:t>
      </w:r>
      <w:r w:rsidR="0046495D">
        <w:rPr>
          <w:rFonts w:asciiTheme="minorHAnsi" w:hAnsiTheme="minorHAnsi" w:cs="Cambria-Bold"/>
          <w:bCs/>
          <w:sz w:val="22"/>
        </w:rPr>
        <w:t>7</w:t>
      </w:r>
      <w:r w:rsidR="00054AE6">
        <w:rPr>
          <w:rFonts w:asciiTheme="minorHAnsi" w:hAnsiTheme="minorHAnsi" w:cs="Cambria-Bold"/>
          <w:bCs/>
          <w:sz w:val="22"/>
        </w:rPr>
        <w:t>)</w:t>
      </w:r>
      <w:r w:rsidR="0046495D">
        <w:rPr>
          <w:rFonts w:asciiTheme="minorHAnsi" w:hAnsiTheme="minorHAnsi" w:cs="Cambria-Bold"/>
          <w:bCs/>
          <w:sz w:val="22"/>
        </w:rPr>
        <w:t xml:space="preserve"> working days of receipt of the results of the tests. The </w:t>
      </w:r>
      <w:r w:rsidR="00054AE6">
        <w:rPr>
          <w:rFonts w:asciiTheme="minorHAnsi" w:hAnsiTheme="minorHAnsi" w:cs="Cambria-Bold"/>
          <w:bCs/>
          <w:sz w:val="22"/>
        </w:rPr>
        <w:t>Contractor is responsible for providing</w:t>
      </w:r>
      <w:r w:rsidR="0046495D">
        <w:rPr>
          <w:rFonts w:asciiTheme="minorHAnsi" w:hAnsiTheme="minorHAnsi" w:cs="Cambria-Bold"/>
          <w:bCs/>
          <w:sz w:val="22"/>
        </w:rPr>
        <w:t xml:space="preserve"> </w:t>
      </w:r>
      <w:r w:rsidR="00193F47">
        <w:rPr>
          <w:rFonts w:asciiTheme="minorHAnsi" w:hAnsiTheme="minorHAnsi" w:cs="Cambria-Bold"/>
          <w:bCs/>
          <w:sz w:val="22"/>
        </w:rPr>
        <w:t xml:space="preserve">the </w:t>
      </w:r>
      <w:r w:rsidR="00064FD8">
        <w:rPr>
          <w:rFonts w:asciiTheme="minorHAnsi" w:hAnsiTheme="minorHAnsi" w:cs="Cambria-Bold"/>
          <w:bCs/>
          <w:sz w:val="22"/>
        </w:rPr>
        <w:t>A</w:t>
      </w:r>
      <w:r w:rsidR="00193F47">
        <w:rPr>
          <w:rFonts w:asciiTheme="minorHAnsi" w:hAnsiTheme="minorHAnsi" w:cs="Cambria-Bold"/>
          <w:bCs/>
          <w:sz w:val="22"/>
        </w:rPr>
        <w:t>gency within 30 days</w:t>
      </w:r>
      <w:r w:rsidR="0046495D">
        <w:rPr>
          <w:rFonts w:asciiTheme="minorHAnsi" w:hAnsiTheme="minorHAnsi" w:cs="Cambria-Bold"/>
          <w:bCs/>
          <w:sz w:val="22"/>
        </w:rPr>
        <w:t xml:space="preserve"> a written plan to remedy any deficiencies identified through the EQAP process. </w:t>
      </w:r>
    </w:p>
    <w:p w14:paraId="35D6E88A" w14:textId="6E5F160B" w:rsidR="00C8079D" w:rsidRDefault="00C8079D">
      <w:pPr>
        <w:rPr>
          <w:rFonts w:asciiTheme="minorHAnsi" w:hAnsiTheme="minorHAnsi" w:cs="Cambria-Bold"/>
          <w:bCs/>
          <w:sz w:val="22"/>
        </w:rPr>
      </w:pPr>
    </w:p>
    <w:p w14:paraId="68E95450" w14:textId="0486F48D" w:rsidR="0046495D" w:rsidRDefault="00054AE6" w:rsidP="00E9391E">
      <w:pPr>
        <w:autoSpaceDE w:val="0"/>
        <w:autoSpaceDN w:val="0"/>
        <w:adjustRightInd w:val="0"/>
        <w:jc w:val="both"/>
        <w:rPr>
          <w:rFonts w:asciiTheme="minorHAnsi" w:hAnsiTheme="minorHAnsi" w:cs="Times New Roman"/>
          <w:b/>
          <w:sz w:val="22"/>
          <w:szCs w:val="22"/>
        </w:rPr>
      </w:pPr>
      <w:r>
        <w:rPr>
          <w:rFonts w:asciiTheme="minorHAnsi" w:hAnsiTheme="minorHAnsi"/>
          <w:b/>
          <w:sz w:val="22"/>
          <w:szCs w:val="22"/>
        </w:rPr>
        <w:t>4.1</w:t>
      </w:r>
      <w:r w:rsidR="00AC0377">
        <w:rPr>
          <w:rFonts w:asciiTheme="minorHAnsi" w:hAnsiTheme="minorHAnsi"/>
          <w:b/>
          <w:sz w:val="22"/>
          <w:szCs w:val="22"/>
        </w:rPr>
        <w:t>8</w:t>
      </w:r>
      <w:r>
        <w:rPr>
          <w:rFonts w:asciiTheme="minorHAnsi" w:hAnsiTheme="minorHAnsi"/>
          <w:b/>
          <w:sz w:val="22"/>
          <w:szCs w:val="22"/>
        </w:rPr>
        <w:tab/>
      </w:r>
      <w:r w:rsidR="0046495D">
        <w:rPr>
          <w:rFonts w:asciiTheme="minorHAnsi" w:hAnsiTheme="minorHAnsi"/>
          <w:b/>
          <w:sz w:val="22"/>
          <w:szCs w:val="22"/>
        </w:rPr>
        <w:t xml:space="preserve">Reports / Communications/Support </w:t>
      </w:r>
      <w:r w:rsidR="009F5A44">
        <w:rPr>
          <w:rFonts w:asciiTheme="minorHAnsi" w:hAnsiTheme="minorHAnsi"/>
          <w:b/>
          <w:sz w:val="22"/>
          <w:szCs w:val="22"/>
        </w:rPr>
        <w:t>t</w:t>
      </w:r>
      <w:r w:rsidR="0046495D">
        <w:rPr>
          <w:rFonts w:asciiTheme="minorHAnsi" w:hAnsiTheme="minorHAnsi"/>
          <w:b/>
          <w:sz w:val="22"/>
          <w:szCs w:val="22"/>
        </w:rPr>
        <w:t xml:space="preserve">o Regulatory Agency </w:t>
      </w:r>
    </w:p>
    <w:p w14:paraId="01CF4420" w14:textId="3AC45EC7" w:rsidR="0046495D" w:rsidRDefault="00054AE6" w:rsidP="00D1298E">
      <w:pPr>
        <w:autoSpaceDE w:val="0"/>
        <w:autoSpaceDN w:val="0"/>
        <w:adjustRightInd w:val="0"/>
        <w:ind w:left="720"/>
        <w:jc w:val="both"/>
        <w:rPr>
          <w:rFonts w:asciiTheme="minorHAnsi" w:hAnsiTheme="minorHAnsi" w:cs="Cambria-Bold"/>
          <w:bCs/>
          <w:sz w:val="22"/>
        </w:rPr>
      </w:pPr>
      <w:r>
        <w:rPr>
          <w:rFonts w:asciiTheme="minorHAnsi" w:hAnsiTheme="minorHAnsi" w:cs="Cambria-Bold"/>
          <w:bCs/>
          <w:sz w:val="22"/>
        </w:rPr>
        <w:t>Contractor is responsible for ensuring that s</w:t>
      </w:r>
      <w:r w:rsidR="0046495D">
        <w:rPr>
          <w:rFonts w:asciiTheme="minorHAnsi" w:hAnsiTheme="minorHAnsi" w:cs="Cambria-Bold"/>
          <w:bCs/>
          <w:sz w:val="22"/>
        </w:rPr>
        <w:t xml:space="preserve">creening reports, final reports, reports of adverse findings, and data (litigation) packets meet all ISO 17025‐2005 and RMTC criteria. </w:t>
      </w:r>
      <w:r>
        <w:rPr>
          <w:rFonts w:asciiTheme="minorHAnsi" w:hAnsiTheme="minorHAnsi" w:cs="Cambria-Bold"/>
          <w:bCs/>
          <w:sz w:val="22"/>
        </w:rPr>
        <w:t xml:space="preserve">Contractor is responsible for distributing reports </w:t>
      </w:r>
      <w:r w:rsidR="0046495D">
        <w:rPr>
          <w:rFonts w:asciiTheme="minorHAnsi" w:hAnsiTheme="minorHAnsi" w:cs="Cambria-Bold"/>
          <w:bCs/>
          <w:sz w:val="22"/>
        </w:rPr>
        <w:t xml:space="preserve">electronically to a distribution list provided by the </w:t>
      </w:r>
      <w:r w:rsidR="00D1298E">
        <w:rPr>
          <w:rFonts w:asciiTheme="minorHAnsi" w:hAnsiTheme="minorHAnsi" w:cs="Cambria-Bold"/>
          <w:bCs/>
          <w:sz w:val="22"/>
        </w:rPr>
        <w:t>Regulatory Agency</w:t>
      </w:r>
      <w:r w:rsidR="0046495D">
        <w:rPr>
          <w:rFonts w:asciiTheme="minorHAnsi" w:hAnsiTheme="minorHAnsi" w:cs="Cambria-Bold"/>
          <w:bCs/>
          <w:sz w:val="22"/>
        </w:rPr>
        <w:t xml:space="preserve"> or via facsimile to a location designated by the commission. </w:t>
      </w:r>
      <w:r>
        <w:rPr>
          <w:rFonts w:asciiTheme="minorHAnsi" w:hAnsiTheme="minorHAnsi" w:cs="Cambria-Bold"/>
          <w:bCs/>
          <w:sz w:val="22"/>
        </w:rPr>
        <w:t>Contractor is responsible for providing h</w:t>
      </w:r>
      <w:r w:rsidR="0046495D">
        <w:rPr>
          <w:rFonts w:asciiTheme="minorHAnsi" w:hAnsiTheme="minorHAnsi" w:cs="Cambria-Bold"/>
          <w:bCs/>
          <w:sz w:val="22"/>
        </w:rPr>
        <w:t xml:space="preserve">ard copy reports bearing original signatures </w:t>
      </w:r>
      <w:r w:rsidR="00531E5C">
        <w:rPr>
          <w:rFonts w:asciiTheme="minorHAnsi" w:hAnsiTheme="minorHAnsi" w:cs="Cambria-Bold"/>
          <w:bCs/>
          <w:sz w:val="22"/>
        </w:rPr>
        <w:t>upon request and delivering</w:t>
      </w:r>
      <w:r w:rsidR="0046495D">
        <w:rPr>
          <w:rFonts w:asciiTheme="minorHAnsi" w:hAnsiTheme="minorHAnsi" w:cs="Cambria-Bold"/>
          <w:bCs/>
          <w:sz w:val="22"/>
        </w:rPr>
        <w:t xml:space="preserve"> by First Class US mail unless otherwise requested. Costs associated with expedited or alternative delivery methods </w:t>
      </w:r>
      <w:proofErr w:type="gramStart"/>
      <w:r w:rsidR="0046495D">
        <w:rPr>
          <w:rFonts w:asciiTheme="minorHAnsi" w:hAnsiTheme="minorHAnsi" w:cs="Cambria-Bold"/>
          <w:bCs/>
          <w:sz w:val="22"/>
        </w:rPr>
        <w:t>will be assumed</w:t>
      </w:r>
      <w:proofErr w:type="gramEnd"/>
      <w:r w:rsidR="0046495D">
        <w:rPr>
          <w:rFonts w:asciiTheme="minorHAnsi" w:hAnsiTheme="minorHAnsi" w:cs="Cambria-Bold"/>
          <w:bCs/>
          <w:sz w:val="22"/>
        </w:rPr>
        <w:t xml:space="preserve"> by the </w:t>
      </w:r>
      <w:r w:rsidR="00D1298E">
        <w:rPr>
          <w:rFonts w:asciiTheme="minorHAnsi" w:hAnsiTheme="minorHAnsi" w:cs="Cambria-Bold"/>
          <w:bCs/>
          <w:sz w:val="22"/>
        </w:rPr>
        <w:t xml:space="preserve">Regulatory </w:t>
      </w:r>
      <w:r w:rsidR="00D1298E" w:rsidRPr="00D1298E">
        <w:rPr>
          <w:rFonts w:asciiTheme="minorHAnsi" w:hAnsiTheme="minorHAnsi" w:cs="Cambria-Bold"/>
          <w:bCs/>
          <w:sz w:val="22"/>
        </w:rPr>
        <w:t>Agency</w:t>
      </w:r>
      <w:r w:rsidR="0046495D" w:rsidRPr="00D1298E">
        <w:rPr>
          <w:rFonts w:asciiTheme="minorHAnsi" w:hAnsiTheme="minorHAnsi" w:cs="Cambria-Bold"/>
          <w:bCs/>
          <w:sz w:val="22"/>
        </w:rPr>
        <w:t xml:space="preserve">. </w:t>
      </w:r>
      <w:r w:rsidR="00531E5C" w:rsidRPr="00D1298E">
        <w:rPr>
          <w:rFonts w:asciiTheme="minorHAnsi" w:hAnsiTheme="minorHAnsi" w:cs="Cambria-Bold"/>
          <w:bCs/>
          <w:sz w:val="22"/>
        </w:rPr>
        <w:t>Contractor</w:t>
      </w:r>
      <w:r w:rsidR="00531E5C">
        <w:rPr>
          <w:rFonts w:asciiTheme="minorHAnsi" w:hAnsiTheme="minorHAnsi" w:cs="Cambria-Bold"/>
          <w:bCs/>
          <w:sz w:val="22"/>
        </w:rPr>
        <w:t xml:space="preserve"> is responsible for delivering </w:t>
      </w:r>
      <w:r w:rsidR="0046495D">
        <w:rPr>
          <w:rFonts w:asciiTheme="minorHAnsi" w:hAnsiTheme="minorHAnsi" w:cs="Cambria-Bold"/>
          <w:bCs/>
          <w:sz w:val="22"/>
        </w:rPr>
        <w:t xml:space="preserve">Data (litigation) packets to the </w:t>
      </w:r>
      <w:r w:rsidR="00D1298E">
        <w:rPr>
          <w:rFonts w:asciiTheme="minorHAnsi" w:hAnsiTheme="minorHAnsi" w:cs="Cambria-Bold"/>
          <w:bCs/>
          <w:sz w:val="22"/>
        </w:rPr>
        <w:t xml:space="preserve">Regulatory </w:t>
      </w:r>
      <w:r w:rsidR="00D1298E" w:rsidRPr="00D1298E">
        <w:rPr>
          <w:rFonts w:asciiTheme="minorHAnsi" w:hAnsiTheme="minorHAnsi" w:cs="Cambria-Bold"/>
          <w:bCs/>
          <w:sz w:val="22"/>
        </w:rPr>
        <w:t xml:space="preserve">Agency </w:t>
      </w:r>
      <w:r w:rsidR="0046495D" w:rsidRPr="00D1298E">
        <w:rPr>
          <w:rFonts w:asciiTheme="minorHAnsi" w:hAnsiTheme="minorHAnsi" w:cs="Cambria-Bold"/>
          <w:bCs/>
          <w:sz w:val="22"/>
        </w:rPr>
        <w:t>electronically</w:t>
      </w:r>
      <w:r w:rsidR="0046495D">
        <w:rPr>
          <w:rFonts w:asciiTheme="minorHAnsi" w:hAnsiTheme="minorHAnsi" w:cs="Cambria-Bold"/>
          <w:bCs/>
          <w:sz w:val="22"/>
        </w:rPr>
        <w:t xml:space="preserve"> or via express mail no later than </w:t>
      </w:r>
      <w:r w:rsidR="00531E5C">
        <w:rPr>
          <w:rFonts w:asciiTheme="minorHAnsi" w:hAnsiTheme="minorHAnsi" w:cs="Cambria-Bold"/>
          <w:bCs/>
          <w:sz w:val="22"/>
        </w:rPr>
        <w:t>seven (</w:t>
      </w:r>
      <w:r w:rsidR="0046495D">
        <w:rPr>
          <w:rFonts w:asciiTheme="minorHAnsi" w:hAnsiTheme="minorHAnsi" w:cs="Cambria-Bold"/>
          <w:bCs/>
          <w:sz w:val="22"/>
        </w:rPr>
        <w:t>7</w:t>
      </w:r>
      <w:r w:rsidR="00531E5C">
        <w:rPr>
          <w:rFonts w:asciiTheme="minorHAnsi" w:hAnsiTheme="minorHAnsi" w:cs="Cambria-Bold"/>
          <w:bCs/>
          <w:sz w:val="22"/>
        </w:rPr>
        <w:t>)</w:t>
      </w:r>
      <w:r w:rsidR="0046495D">
        <w:rPr>
          <w:rFonts w:asciiTheme="minorHAnsi" w:hAnsiTheme="minorHAnsi" w:cs="Cambria-Bold"/>
          <w:bCs/>
          <w:sz w:val="22"/>
        </w:rPr>
        <w:t xml:space="preserve"> business days after the </w:t>
      </w:r>
      <w:r w:rsidR="00F13EA0">
        <w:rPr>
          <w:rFonts w:asciiTheme="minorHAnsi" w:hAnsiTheme="minorHAnsi" w:cs="Cambria-Bold"/>
          <w:bCs/>
          <w:sz w:val="22"/>
        </w:rPr>
        <w:t>R</w:t>
      </w:r>
      <w:r w:rsidR="0046495D">
        <w:rPr>
          <w:rFonts w:asciiTheme="minorHAnsi" w:hAnsiTheme="minorHAnsi" w:cs="Cambria-Bold"/>
          <w:bCs/>
          <w:sz w:val="22"/>
        </w:rPr>
        <w:t xml:space="preserve">egulatory </w:t>
      </w:r>
      <w:r w:rsidR="00064FD8">
        <w:rPr>
          <w:rFonts w:asciiTheme="minorHAnsi" w:hAnsiTheme="minorHAnsi" w:cs="Cambria-Bold"/>
          <w:bCs/>
          <w:sz w:val="22"/>
        </w:rPr>
        <w:t>A</w:t>
      </w:r>
      <w:r w:rsidR="0046495D">
        <w:rPr>
          <w:rFonts w:asciiTheme="minorHAnsi" w:hAnsiTheme="minorHAnsi" w:cs="Cambria-Bold"/>
          <w:bCs/>
          <w:sz w:val="22"/>
        </w:rPr>
        <w:t xml:space="preserve">gency submits its request for the laboratory to compile </w:t>
      </w:r>
      <w:r w:rsidR="0046495D">
        <w:rPr>
          <w:rFonts w:asciiTheme="minorHAnsi" w:hAnsiTheme="minorHAnsi" w:cs="Cambria-Bold"/>
          <w:bCs/>
          <w:sz w:val="22"/>
        </w:rPr>
        <w:lastRenderedPageBreak/>
        <w:t xml:space="preserve">the packet. Only upon prior authorization by the </w:t>
      </w:r>
      <w:r w:rsidR="00064FD8">
        <w:rPr>
          <w:rFonts w:asciiTheme="minorHAnsi" w:hAnsiTheme="minorHAnsi" w:cs="Cambria-Bold"/>
          <w:bCs/>
          <w:sz w:val="22"/>
        </w:rPr>
        <w:t>R</w:t>
      </w:r>
      <w:r w:rsidR="0046495D">
        <w:rPr>
          <w:rFonts w:asciiTheme="minorHAnsi" w:hAnsiTheme="minorHAnsi" w:cs="Cambria-Bold"/>
          <w:bCs/>
          <w:sz w:val="22"/>
        </w:rPr>
        <w:t xml:space="preserve">egulatory </w:t>
      </w:r>
      <w:proofErr w:type="gramStart"/>
      <w:r w:rsidR="00064FD8">
        <w:rPr>
          <w:rFonts w:asciiTheme="minorHAnsi" w:hAnsiTheme="minorHAnsi" w:cs="Cambria-Bold"/>
          <w:bCs/>
          <w:sz w:val="22"/>
        </w:rPr>
        <w:t>A</w:t>
      </w:r>
      <w:r w:rsidR="0046495D">
        <w:rPr>
          <w:rFonts w:asciiTheme="minorHAnsi" w:hAnsiTheme="minorHAnsi" w:cs="Cambria-Bold"/>
          <w:bCs/>
          <w:sz w:val="22"/>
        </w:rPr>
        <w:t>gency</w:t>
      </w:r>
      <w:proofErr w:type="gramEnd"/>
      <w:r w:rsidR="0046495D">
        <w:rPr>
          <w:rFonts w:asciiTheme="minorHAnsi" w:hAnsiTheme="minorHAnsi" w:cs="Cambria-Bold"/>
          <w:bCs/>
          <w:sz w:val="22"/>
        </w:rPr>
        <w:t xml:space="preserve"> may the laboratory discuss or disclose any methods, testing sensitivities, limits of detection or other information relevant to the testing of the </w:t>
      </w:r>
      <w:r w:rsidR="00064FD8">
        <w:rPr>
          <w:rFonts w:asciiTheme="minorHAnsi" w:hAnsiTheme="minorHAnsi" w:cs="Cambria-Bold"/>
          <w:bCs/>
          <w:sz w:val="22"/>
        </w:rPr>
        <w:t>A</w:t>
      </w:r>
      <w:r w:rsidR="0046495D">
        <w:rPr>
          <w:rFonts w:asciiTheme="minorHAnsi" w:hAnsiTheme="minorHAnsi" w:cs="Cambria-Bold"/>
          <w:bCs/>
          <w:sz w:val="22"/>
        </w:rPr>
        <w:t xml:space="preserve">gency’s samples. Should data derived from the </w:t>
      </w:r>
      <w:r w:rsidR="00064FD8">
        <w:rPr>
          <w:rFonts w:asciiTheme="minorHAnsi" w:hAnsiTheme="minorHAnsi" w:cs="Cambria-Bold"/>
          <w:bCs/>
          <w:sz w:val="22"/>
        </w:rPr>
        <w:t>R</w:t>
      </w:r>
      <w:r w:rsidR="0046495D">
        <w:rPr>
          <w:rFonts w:asciiTheme="minorHAnsi" w:hAnsiTheme="minorHAnsi" w:cs="Cambria-Bold"/>
          <w:bCs/>
          <w:sz w:val="22"/>
        </w:rPr>
        <w:t xml:space="preserve">egulatory </w:t>
      </w:r>
      <w:r w:rsidR="00064FD8">
        <w:rPr>
          <w:rFonts w:asciiTheme="minorHAnsi" w:hAnsiTheme="minorHAnsi" w:cs="Cambria-Bold"/>
          <w:bCs/>
          <w:sz w:val="22"/>
        </w:rPr>
        <w:t xml:space="preserve">Agency’s </w:t>
      </w:r>
      <w:r w:rsidR="0046495D">
        <w:rPr>
          <w:rFonts w:asciiTheme="minorHAnsi" w:hAnsiTheme="minorHAnsi" w:cs="Cambria-Bold"/>
          <w:bCs/>
          <w:sz w:val="22"/>
        </w:rPr>
        <w:t>samples be intended for use in a scienti</w:t>
      </w:r>
      <w:r w:rsidR="00531E5C">
        <w:rPr>
          <w:rFonts w:asciiTheme="minorHAnsi" w:hAnsiTheme="minorHAnsi" w:cs="Cambria-Bold"/>
          <w:bCs/>
          <w:sz w:val="22"/>
        </w:rPr>
        <w:t xml:space="preserve">fic publication, the Contractor is responsible for </w:t>
      </w:r>
      <w:r w:rsidR="0046495D">
        <w:rPr>
          <w:rFonts w:asciiTheme="minorHAnsi" w:hAnsiTheme="minorHAnsi" w:cs="Cambria-Bold"/>
          <w:bCs/>
          <w:sz w:val="22"/>
        </w:rPr>
        <w:t>solicit</w:t>
      </w:r>
      <w:r w:rsidR="00531E5C">
        <w:rPr>
          <w:rFonts w:asciiTheme="minorHAnsi" w:hAnsiTheme="minorHAnsi" w:cs="Cambria-Bold"/>
          <w:bCs/>
          <w:sz w:val="22"/>
        </w:rPr>
        <w:t>ing</w:t>
      </w:r>
      <w:r w:rsidR="0046495D">
        <w:rPr>
          <w:rFonts w:asciiTheme="minorHAnsi" w:hAnsiTheme="minorHAnsi" w:cs="Cambria-Bold"/>
          <w:bCs/>
          <w:sz w:val="22"/>
        </w:rPr>
        <w:t xml:space="preserve"> permission from the </w:t>
      </w:r>
      <w:r w:rsidR="00064FD8">
        <w:rPr>
          <w:rFonts w:asciiTheme="minorHAnsi" w:hAnsiTheme="minorHAnsi" w:cs="Cambria-Bold"/>
          <w:bCs/>
          <w:sz w:val="22"/>
        </w:rPr>
        <w:t xml:space="preserve">Regulatory Agency </w:t>
      </w:r>
      <w:r w:rsidR="00531E5C">
        <w:rPr>
          <w:rFonts w:asciiTheme="minorHAnsi" w:hAnsiTheme="minorHAnsi" w:cs="Cambria-Bold"/>
          <w:bCs/>
          <w:sz w:val="22"/>
        </w:rPr>
        <w:t>and executing</w:t>
      </w:r>
      <w:r w:rsidR="0046495D">
        <w:rPr>
          <w:rFonts w:asciiTheme="minorHAnsi" w:hAnsiTheme="minorHAnsi" w:cs="Cambria-Bold"/>
          <w:bCs/>
          <w:sz w:val="22"/>
        </w:rPr>
        <w:t xml:space="preserve"> an appropriate non‐disclosure agreement prior to submission of a manuscript to a journal for </w:t>
      </w:r>
      <w:proofErr w:type="gramStart"/>
      <w:r w:rsidR="0046495D">
        <w:rPr>
          <w:rFonts w:asciiTheme="minorHAnsi" w:hAnsiTheme="minorHAnsi" w:cs="Cambria-Bold"/>
          <w:bCs/>
          <w:sz w:val="22"/>
        </w:rPr>
        <w:t>review.</w:t>
      </w:r>
      <w:proofErr w:type="gramEnd"/>
      <w:r w:rsidR="0046495D">
        <w:rPr>
          <w:rFonts w:asciiTheme="minorHAnsi" w:hAnsiTheme="minorHAnsi" w:cs="Cambria-Bold"/>
          <w:bCs/>
          <w:sz w:val="22"/>
        </w:rPr>
        <w:t xml:space="preserve"> The laboratory director </w:t>
      </w:r>
      <w:r w:rsidR="00531E5C">
        <w:rPr>
          <w:rFonts w:asciiTheme="minorHAnsi" w:hAnsiTheme="minorHAnsi" w:cs="Cambria-Bold"/>
          <w:bCs/>
          <w:sz w:val="22"/>
        </w:rPr>
        <w:t xml:space="preserve">is responsible for </w:t>
      </w:r>
      <w:r w:rsidR="0046495D">
        <w:rPr>
          <w:rFonts w:asciiTheme="minorHAnsi" w:hAnsiTheme="minorHAnsi" w:cs="Cambria-Bold"/>
          <w:bCs/>
          <w:sz w:val="22"/>
        </w:rPr>
        <w:t>serv</w:t>
      </w:r>
      <w:r w:rsidR="00531E5C">
        <w:rPr>
          <w:rFonts w:asciiTheme="minorHAnsi" w:hAnsiTheme="minorHAnsi" w:cs="Cambria-Bold"/>
          <w:bCs/>
          <w:sz w:val="22"/>
        </w:rPr>
        <w:t>ing</w:t>
      </w:r>
      <w:r w:rsidR="0046495D">
        <w:rPr>
          <w:rFonts w:asciiTheme="minorHAnsi" w:hAnsiTheme="minorHAnsi" w:cs="Cambria-Bold"/>
          <w:bCs/>
          <w:sz w:val="22"/>
        </w:rPr>
        <w:t xml:space="preserve"> as expert witness on behalf of the </w:t>
      </w:r>
      <w:r w:rsidR="00064FD8">
        <w:rPr>
          <w:rFonts w:asciiTheme="minorHAnsi" w:hAnsiTheme="minorHAnsi" w:cs="Cambria-Bold"/>
          <w:bCs/>
          <w:sz w:val="22"/>
        </w:rPr>
        <w:t>R</w:t>
      </w:r>
      <w:r w:rsidR="0046495D">
        <w:rPr>
          <w:rFonts w:asciiTheme="minorHAnsi" w:hAnsiTheme="minorHAnsi" w:cs="Cambria-Bold"/>
          <w:bCs/>
          <w:sz w:val="22"/>
        </w:rPr>
        <w:t xml:space="preserve">egulatory </w:t>
      </w:r>
      <w:r w:rsidR="00064FD8">
        <w:rPr>
          <w:rFonts w:asciiTheme="minorHAnsi" w:hAnsiTheme="minorHAnsi" w:cs="Cambria-Bold"/>
          <w:bCs/>
          <w:sz w:val="22"/>
        </w:rPr>
        <w:t>A</w:t>
      </w:r>
      <w:r w:rsidR="0046495D">
        <w:rPr>
          <w:rFonts w:asciiTheme="minorHAnsi" w:hAnsiTheme="minorHAnsi" w:cs="Cambria-Bold"/>
          <w:bCs/>
          <w:sz w:val="22"/>
        </w:rPr>
        <w:t>gency, and provid</w:t>
      </w:r>
      <w:r w:rsidR="00531E5C">
        <w:rPr>
          <w:rFonts w:asciiTheme="minorHAnsi" w:hAnsiTheme="minorHAnsi" w:cs="Cambria-Bold"/>
          <w:bCs/>
          <w:sz w:val="22"/>
        </w:rPr>
        <w:t>ing</w:t>
      </w:r>
      <w:r w:rsidR="0046495D">
        <w:rPr>
          <w:rFonts w:asciiTheme="minorHAnsi" w:hAnsiTheme="minorHAnsi" w:cs="Cambria-Bold"/>
          <w:bCs/>
          <w:sz w:val="22"/>
        </w:rPr>
        <w:t xml:space="preserve"> consultation, oral testimony, and scientific references as warranted, in the adjudication of cases arising from a </w:t>
      </w:r>
      <w:r w:rsidR="00064FD8">
        <w:rPr>
          <w:rFonts w:asciiTheme="minorHAnsi" w:hAnsiTheme="minorHAnsi" w:cs="Cambria-Bold"/>
          <w:bCs/>
          <w:sz w:val="22"/>
        </w:rPr>
        <w:t xml:space="preserve">Contractor </w:t>
      </w:r>
      <w:r w:rsidR="0046495D">
        <w:rPr>
          <w:rFonts w:asciiTheme="minorHAnsi" w:hAnsiTheme="minorHAnsi" w:cs="Cambria-Bold"/>
          <w:bCs/>
          <w:sz w:val="22"/>
        </w:rPr>
        <w:t xml:space="preserve">report or finding. </w:t>
      </w:r>
    </w:p>
    <w:p w14:paraId="4405B713" w14:textId="77777777" w:rsidR="00B259D6" w:rsidRDefault="00B259D6" w:rsidP="0046495D">
      <w:pPr>
        <w:autoSpaceDE w:val="0"/>
        <w:autoSpaceDN w:val="0"/>
        <w:adjustRightInd w:val="0"/>
        <w:rPr>
          <w:rFonts w:asciiTheme="minorHAnsi" w:hAnsiTheme="minorHAnsi" w:cs="Cambria-Bold"/>
          <w:bCs/>
          <w:sz w:val="22"/>
          <w:szCs w:val="22"/>
        </w:rPr>
      </w:pPr>
    </w:p>
    <w:p w14:paraId="572BAAD7" w14:textId="345B09E6" w:rsidR="0046495D" w:rsidRDefault="00E9391E" w:rsidP="00E9391E">
      <w:pPr>
        <w:autoSpaceDE w:val="0"/>
        <w:autoSpaceDN w:val="0"/>
        <w:adjustRightInd w:val="0"/>
        <w:jc w:val="both"/>
        <w:rPr>
          <w:rFonts w:asciiTheme="minorHAnsi" w:hAnsiTheme="minorHAnsi" w:cs="Times New Roman"/>
          <w:b/>
          <w:sz w:val="22"/>
          <w:szCs w:val="22"/>
        </w:rPr>
      </w:pPr>
      <w:proofErr w:type="gramStart"/>
      <w:r>
        <w:rPr>
          <w:rFonts w:asciiTheme="minorHAnsi" w:hAnsiTheme="minorHAnsi"/>
          <w:b/>
          <w:sz w:val="22"/>
          <w:szCs w:val="22"/>
        </w:rPr>
        <w:t>4.1</w:t>
      </w:r>
      <w:r w:rsidR="00AC0377">
        <w:rPr>
          <w:rFonts w:asciiTheme="minorHAnsi" w:hAnsiTheme="minorHAnsi"/>
          <w:b/>
          <w:sz w:val="22"/>
          <w:szCs w:val="22"/>
        </w:rPr>
        <w:t>9</w:t>
      </w:r>
      <w:proofErr w:type="gramEnd"/>
      <w:r>
        <w:rPr>
          <w:rFonts w:asciiTheme="minorHAnsi" w:hAnsiTheme="minorHAnsi"/>
          <w:b/>
          <w:sz w:val="22"/>
          <w:szCs w:val="22"/>
        </w:rPr>
        <w:tab/>
      </w:r>
      <w:r w:rsidR="0046495D">
        <w:rPr>
          <w:rFonts w:asciiTheme="minorHAnsi" w:hAnsiTheme="minorHAnsi"/>
          <w:b/>
          <w:sz w:val="22"/>
          <w:szCs w:val="22"/>
        </w:rPr>
        <w:t xml:space="preserve">Default </w:t>
      </w:r>
      <w:r>
        <w:rPr>
          <w:rFonts w:asciiTheme="minorHAnsi" w:hAnsiTheme="minorHAnsi"/>
          <w:b/>
          <w:sz w:val="22"/>
          <w:szCs w:val="22"/>
        </w:rPr>
        <w:t>o</w:t>
      </w:r>
      <w:r w:rsidR="0046495D">
        <w:rPr>
          <w:rFonts w:asciiTheme="minorHAnsi" w:hAnsiTheme="minorHAnsi"/>
          <w:b/>
          <w:sz w:val="22"/>
          <w:szCs w:val="22"/>
        </w:rPr>
        <w:t xml:space="preserve">n Contractual Obligations </w:t>
      </w:r>
    </w:p>
    <w:p w14:paraId="4E49CC70" w14:textId="7665E53C" w:rsidR="00E9391E" w:rsidRDefault="0046495D" w:rsidP="00E32C5D">
      <w:pPr>
        <w:autoSpaceDE w:val="0"/>
        <w:autoSpaceDN w:val="0"/>
        <w:adjustRightInd w:val="0"/>
        <w:spacing w:after="240"/>
        <w:ind w:left="720"/>
        <w:jc w:val="both"/>
        <w:rPr>
          <w:rFonts w:asciiTheme="minorHAnsi" w:hAnsiTheme="minorHAnsi" w:cs="Cambria-Bold"/>
          <w:bCs/>
          <w:sz w:val="22"/>
        </w:rPr>
      </w:pPr>
      <w:r>
        <w:rPr>
          <w:rFonts w:asciiTheme="minorHAnsi" w:hAnsiTheme="minorHAnsi" w:cs="Cambria-Bold"/>
          <w:bCs/>
          <w:sz w:val="22"/>
        </w:rPr>
        <w:t xml:space="preserve">The </w:t>
      </w:r>
      <w:r w:rsidR="006D3065">
        <w:rPr>
          <w:rFonts w:asciiTheme="minorHAnsi" w:hAnsiTheme="minorHAnsi" w:cs="Cambria-Bold"/>
          <w:bCs/>
          <w:sz w:val="22"/>
        </w:rPr>
        <w:t xml:space="preserve">Contractor’s </w:t>
      </w:r>
      <w:r>
        <w:rPr>
          <w:rFonts w:asciiTheme="minorHAnsi" w:hAnsiTheme="minorHAnsi" w:cs="Cambria-Bold"/>
          <w:bCs/>
          <w:sz w:val="22"/>
        </w:rPr>
        <w:t xml:space="preserve">failure to perform in accordance with all terms of the contract </w:t>
      </w:r>
      <w:r w:rsidR="00E9391E">
        <w:rPr>
          <w:rFonts w:asciiTheme="minorHAnsi" w:hAnsiTheme="minorHAnsi" w:cs="Cambria-Bold"/>
          <w:bCs/>
          <w:sz w:val="22"/>
        </w:rPr>
        <w:t>wi</w:t>
      </w:r>
      <w:r>
        <w:rPr>
          <w:rFonts w:asciiTheme="minorHAnsi" w:hAnsiTheme="minorHAnsi" w:cs="Cambria-Bold"/>
          <w:bCs/>
          <w:sz w:val="22"/>
        </w:rPr>
        <w:t xml:space="preserve">ll provide the </w:t>
      </w:r>
      <w:r w:rsidR="006D3065">
        <w:rPr>
          <w:rFonts w:asciiTheme="minorHAnsi" w:hAnsiTheme="minorHAnsi" w:cs="Cambria-Bold"/>
          <w:bCs/>
          <w:sz w:val="22"/>
        </w:rPr>
        <w:t>Regulatory Agency</w:t>
      </w:r>
      <w:r>
        <w:rPr>
          <w:rFonts w:asciiTheme="minorHAnsi" w:hAnsiTheme="minorHAnsi" w:cs="Cambria-Bold"/>
          <w:bCs/>
          <w:sz w:val="22"/>
        </w:rPr>
        <w:t xml:space="preserve"> certain rights. In such an event, the </w:t>
      </w:r>
      <w:r w:rsidR="006D3065">
        <w:rPr>
          <w:rFonts w:asciiTheme="minorHAnsi" w:hAnsiTheme="minorHAnsi" w:cs="Cambria-Bold"/>
          <w:bCs/>
          <w:sz w:val="22"/>
        </w:rPr>
        <w:t>Regulatory Agency</w:t>
      </w:r>
      <w:r>
        <w:rPr>
          <w:rFonts w:asciiTheme="minorHAnsi" w:hAnsiTheme="minorHAnsi" w:cs="Cambria-Bold"/>
          <w:bCs/>
          <w:sz w:val="22"/>
        </w:rPr>
        <w:t xml:space="preserve"> may require: 1) A meeting between representatives of the </w:t>
      </w:r>
      <w:r w:rsidR="006D3065">
        <w:rPr>
          <w:rFonts w:asciiTheme="minorHAnsi" w:hAnsiTheme="minorHAnsi" w:cs="Cambria-Bold"/>
          <w:bCs/>
          <w:sz w:val="22"/>
        </w:rPr>
        <w:t>Regulatory Agency</w:t>
      </w:r>
      <w:r>
        <w:rPr>
          <w:rFonts w:asciiTheme="minorHAnsi" w:hAnsiTheme="minorHAnsi" w:cs="Cambria-Bold"/>
          <w:bCs/>
          <w:sz w:val="22"/>
        </w:rPr>
        <w:t xml:space="preserve"> and </w:t>
      </w:r>
      <w:r w:rsidR="006D3065">
        <w:rPr>
          <w:rFonts w:asciiTheme="minorHAnsi" w:hAnsiTheme="minorHAnsi" w:cs="Cambria-Bold"/>
          <w:bCs/>
          <w:sz w:val="22"/>
        </w:rPr>
        <w:t xml:space="preserve">Contractor </w:t>
      </w:r>
      <w:r>
        <w:rPr>
          <w:rFonts w:asciiTheme="minorHAnsi" w:hAnsiTheme="minorHAnsi" w:cs="Cambria-Bold"/>
          <w:bCs/>
          <w:sz w:val="22"/>
        </w:rPr>
        <w:t>management</w:t>
      </w:r>
      <w:proofErr w:type="gramStart"/>
      <w:r>
        <w:rPr>
          <w:rFonts w:asciiTheme="minorHAnsi" w:hAnsiTheme="minorHAnsi" w:cs="Cambria-Bold"/>
          <w:bCs/>
          <w:sz w:val="22"/>
        </w:rPr>
        <w:t>;</w:t>
      </w:r>
      <w:proofErr w:type="gramEnd"/>
      <w:r>
        <w:rPr>
          <w:rFonts w:asciiTheme="minorHAnsi" w:hAnsiTheme="minorHAnsi" w:cs="Cambria-Bold"/>
          <w:bCs/>
          <w:sz w:val="22"/>
        </w:rPr>
        <w:t xml:space="preserve"> 2) A corrective action plan by the </w:t>
      </w:r>
      <w:r w:rsidR="006D3065">
        <w:rPr>
          <w:rFonts w:asciiTheme="minorHAnsi" w:hAnsiTheme="minorHAnsi" w:cs="Cambria-Bold"/>
          <w:bCs/>
          <w:sz w:val="22"/>
        </w:rPr>
        <w:t xml:space="preserve">Contractor </w:t>
      </w:r>
      <w:r>
        <w:rPr>
          <w:rFonts w:asciiTheme="minorHAnsi" w:hAnsiTheme="minorHAnsi" w:cs="Cambria-Bold"/>
          <w:bCs/>
          <w:sz w:val="22"/>
        </w:rPr>
        <w:t xml:space="preserve">to bring the </w:t>
      </w:r>
      <w:r w:rsidR="006D3065">
        <w:rPr>
          <w:rFonts w:asciiTheme="minorHAnsi" w:hAnsiTheme="minorHAnsi" w:cs="Cambria-Bold"/>
          <w:bCs/>
          <w:sz w:val="22"/>
        </w:rPr>
        <w:t xml:space="preserve">Contractor </w:t>
      </w:r>
      <w:r>
        <w:rPr>
          <w:rFonts w:asciiTheme="minorHAnsi" w:hAnsiTheme="minorHAnsi" w:cs="Cambria-Bold"/>
          <w:bCs/>
          <w:sz w:val="22"/>
        </w:rPr>
        <w:t>into compliance with the terms of the contract. The plan must include</w:t>
      </w:r>
      <w:r w:rsidR="00E9391E">
        <w:rPr>
          <w:rFonts w:asciiTheme="minorHAnsi" w:hAnsiTheme="minorHAnsi" w:cs="Cambria-Bold"/>
          <w:bCs/>
          <w:sz w:val="22"/>
        </w:rPr>
        <w:t xml:space="preserve"> the following</w:t>
      </w:r>
      <w:r>
        <w:rPr>
          <w:rFonts w:asciiTheme="minorHAnsi" w:hAnsiTheme="minorHAnsi" w:cs="Cambria-Bold"/>
          <w:bCs/>
          <w:sz w:val="22"/>
        </w:rPr>
        <w:t xml:space="preserve">: </w:t>
      </w:r>
    </w:p>
    <w:p w14:paraId="022C883E" w14:textId="0D8C0E55" w:rsidR="00E9391E" w:rsidRDefault="0046495D" w:rsidP="00E9391E">
      <w:pPr>
        <w:autoSpaceDE w:val="0"/>
        <w:autoSpaceDN w:val="0"/>
        <w:adjustRightInd w:val="0"/>
        <w:ind w:left="270" w:firstLine="720"/>
        <w:jc w:val="both"/>
        <w:rPr>
          <w:rFonts w:asciiTheme="minorHAnsi" w:hAnsiTheme="minorHAnsi" w:cs="Cambria-Bold"/>
          <w:bCs/>
          <w:sz w:val="22"/>
        </w:rPr>
      </w:pPr>
      <w:r>
        <w:rPr>
          <w:rFonts w:asciiTheme="minorHAnsi" w:hAnsiTheme="minorHAnsi" w:cs="Cambria-Bold"/>
          <w:bCs/>
          <w:sz w:val="22"/>
        </w:rPr>
        <w:t>A.</w:t>
      </w:r>
      <w:r w:rsidR="00E32C5D">
        <w:rPr>
          <w:rFonts w:asciiTheme="minorHAnsi" w:hAnsiTheme="minorHAnsi" w:cs="Cambria-Bold"/>
          <w:bCs/>
          <w:sz w:val="22"/>
        </w:rPr>
        <w:tab/>
      </w:r>
      <w:r>
        <w:rPr>
          <w:rFonts w:asciiTheme="minorHAnsi" w:hAnsiTheme="minorHAnsi" w:cs="Cambria-Bold"/>
          <w:bCs/>
          <w:sz w:val="22"/>
        </w:rPr>
        <w:t xml:space="preserve">Identification of areas in which the </w:t>
      </w:r>
      <w:r w:rsidR="006D3065">
        <w:rPr>
          <w:rFonts w:asciiTheme="minorHAnsi" w:hAnsiTheme="minorHAnsi" w:cs="Cambria-Bold"/>
          <w:bCs/>
          <w:sz w:val="22"/>
        </w:rPr>
        <w:t xml:space="preserve">Contractor </w:t>
      </w:r>
      <w:r w:rsidR="00E9391E">
        <w:rPr>
          <w:rFonts w:asciiTheme="minorHAnsi" w:hAnsiTheme="minorHAnsi" w:cs="Cambria-Bold"/>
          <w:bCs/>
          <w:sz w:val="22"/>
        </w:rPr>
        <w:t>is in breach of the contract</w:t>
      </w:r>
    </w:p>
    <w:p w14:paraId="24ECA2F0" w14:textId="5EDA7FD0" w:rsidR="00E9391E" w:rsidRDefault="0046495D" w:rsidP="00E32C5D">
      <w:pPr>
        <w:autoSpaceDE w:val="0"/>
        <w:autoSpaceDN w:val="0"/>
        <w:adjustRightInd w:val="0"/>
        <w:ind w:left="1440" w:hanging="450"/>
        <w:jc w:val="both"/>
        <w:rPr>
          <w:rFonts w:asciiTheme="minorHAnsi" w:hAnsiTheme="minorHAnsi" w:cs="Cambria-Bold"/>
          <w:bCs/>
          <w:sz w:val="22"/>
        </w:rPr>
      </w:pPr>
      <w:r>
        <w:rPr>
          <w:rFonts w:asciiTheme="minorHAnsi" w:hAnsiTheme="minorHAnsi" w:cs="Cambria-Bold"/>
          <w:bCs/>
          <w:sz w:val="22"/>
        </w:rPr>
        <w:t>B.</w:t>
      </w:r>
      <w:r w:rsidR="00E32C5D">
        <w:rPr>
          <w:rFonts w:asciiTheme="minorHAnsi" w:hAnsiTheme="minorHAnsi" w:cs="Cambria-Bold"/>
          <w:bCs/>
          <w:sz w:val="22"/>
        </w:rPr>
        <w:tab/>
      </w:r>
      <w:r>
        <w:rPr>
          <w:rFonts w:asciiTheme="minorHAnsi" w:hAnsiTheme="minorHAnsi" w:cs="Cambria-Bold"/>
          <w:bCs/>
          <w:sz w:val="22"/>
        </w:rPr>
        <w:t xml:space="preserve">Clarification as to the cause(s) of deficiencies and a detailed plan to prevent </w:t>
      </w:r>
      <w:r w:rsidR="00E9391E">
        <w:rPr>
          <w:rFonts w:asciiTheme="minorHAnsi" w:hAnsiTheme="minorHAnsi" w:cs="Cambria-Bold"/>
          <w:bCs/>
          <w:sz w:val="22"/>
        </w:rPr>
        <w:t>said deficiencies in the future</w:t>
      </w:r>
    </w:p>
    <w:p w14:paraId="07D2443A" w14:textId="401BD52B" w:rsidR="00E9391E" w:rsidRDefault="00E32C5D" w:rsidP="00E32C5D">
      <w:pPr>
        <w:autoSpaceDE w:val="0"/>
        <w:autoSpaceDN w:val="0"/>
        <w:adjustRightInd w:val="0"/>
        <w:ind w:left="1440" w:hanging="450"/>
        <w:jc w:val="both"/>
        <w:rPr>
          <w:rFonts w:asciiTheme="minorHAnsi" w:hAnsiTheme="minorHAnsi" w:cs="Cambria-Bold"/>
          <w:bCs/>
          <w:sz w:val="22"/>
        </w:rPr>
      </w:pPr>
      <w:r>
        <w:rPr>
          <w:rFonts w:asciiTheme="minorHAnsi" w:hAnsiTheme="minorHAnsi" w:cs="Cambria-Bold"/>
          <w:bCs/>
          <w:sz w:val="22"/>
        </w:rPr>
        <w:t>C.</w:t>
      </w:r>
      <w:r>
        <w:rPr>
          <w:rFonts w:asciiTheme="minorHAnsi" w:hAnsiTheme="minorHAnsi" w:cs="Cambria-Bold"/>
          <w:bCs/>
          <w:sz w:val="22"/>
        </w:rPr>
        <w:tab/>
      </w:r>
      <w:r w:rsidR="0046495D">
        <w:rPr>
          <w:rFonts w:asciiTheme="minorHAnsi" w:hAnsiTheme="minorHAnsi" w:cs="Cambria-Bold"/>
          <w:bCs/>
          <w:sz w:val="22"/>
        </w:rPr>
        <w:t>A list of specific actions and deadlines for fulfillment of th</w:t>
      </w:r>
      <w:r w:rsidR="00E9391E">
        <w:rPr>
          <w:rFonts w:asciiTheme="minorHAnsi" w:hAnsiTheme="minorHAnsi" w:cs="Cambria-Bold"/>
          <w:bCs/>
          <w:sz w:val="22"/>
        </w:rPr>
        <w:t>ose obligations in arrears</w:t>
      </w:r>
    </w:p>
    <w:p w14:paraId="6BC847AD" w14:textId="1E90D1C4" w:rsidR="00E9391E" w:rsidRDefault="00E32C5D" w:rsidP="00D1298E">
      <w:pPr>
        <w:autoSpaceDE w:val="0"/>
        <w:autoSpaceDN w:val="0"/>
        <w:adjustRightInd w:val="0"/>
        <w:ind w:left="990"/>
        <w:jc w:val="both"/>
        <w:rPr>
          <w:rFonts w:asciiTheme="minorHAnsi" w:hAnsiTheme="minorHAnsi" w:cs="Cambria-Bold"/>
          <w:bCs/>
          <w:sz w:val="22"/>
        </w:rPr>
      </w:pPr>
      <w:r>
        <w:rPr>
          <w:rFonts w:asciiTheme="minorHAnsi" w:hAnsiTheme="minorHAnsi" w:cs="Cambria-Bold"/>
          <w:bCs/>
          <w:sz w:val="22"/>
        </w:rPr>
        <w:t>D.</w:t>
      </w:r>
      <w:r>
        <w:rPr>
          <w:rFonts w:asciiTheme="minorHAnsi" w:hAnsiTheme="minorHAnsi" w:cs="Cambria-Bold"/>
          <w:bCs/>
          <w:sz w:val="22"/>
        </w:rPr>
        <w:tab/>
      </w:r>
      <w:r w:rsidR="0046495D">
        <w:rPr>
          <w:rFonts w:asciiTheme="minorHAnsi" w:hAnsiTheme="minorHAnsi" w:cs="Cambria-Bold"/>
          <w:bCs/>
          <w:sz w:val="22"/>
        </w:rPr>
        <w:t xml:space="preserve">A bond payable to the </w:t>
      </w:r>
      <w:r w:rsidR="006D3065">
        <w:rPr>
          <w:rFonts w:asciiTheme="minorHAnsi" w:hAnsiTheme="minorHAnsi" w:cs="Cambria-Bold"/>
          <w:bCs/>
          <w:sz w:val="22"/>
        </w:rPr>
        <w:t>Regulatory Agency</w:t>
      </w:r>
      <w:r w:rsidR="0046495D">
        <w:rPr>
          <w:rFonts w:asciiTheme="minorHAnsi" w:hAnsiTheme="minorHAnsi" w:cs="Cambria-Bold"/>
          <w:bCs/>
          <w:sz w:val="22"/>
        </w:rPr>
        <w:t xml:space="preserve"> in an amount agreed between the parties. </w:t>
      </w:r>
    </w:p>
    <w:p w14:paraId="5E84D9DA" w14:textId="77777777" w:rsidR="00E9391E" w:rsidRDefault="00E9391E" w:rsidP="00E9391E">
      <w:pPr>
        <w:autoSpaceDE w:val="0"/>
        <w:autoSpaceDN w:val="0"/>
        <w:adjustRightInd w:val="0"/>
        <w:ind w:firstLine="720"/>
        <w:jc w:val="both"/>
        <w:rPr>
          <w:rFonts w:asciiTheme="minorHAnsi" w:hAnsiTheme="minorHAnsi" w:cs="Cambria-Bold"/>
          <w:bCs/>
          <w:sz w:val="22"/>
        </w:rPr>
      </w:pPr>
    </w:p>
    <w:p w14:paraId="4145F01E" w14:textId="6E16312E" w:rsidR="0046495D" w:rsidRDefault="0046495D" w:rsidP="00E9391E">
      <w:pPr>
        <w:autoSpaceDE w:val="0"/>
        <w:autoSpaceDN w:val="0"/>
        <w:adjustRightInd w:val="0"/>
        <w:ind w:left="720"/>
        <w:jc w:val="both"/>
        <w:rPr>
          <w:rFonts w:asciiTheme="minorHAnsi" w:hAnsiTheme="minorHAnsi" w:cs="Cambria-Bold"/>
          <w:bCs/>
          <w:sz w:val="22"/>
          <w:szCs w:val="22"/>
        </w:rPr>
      </w:pPr>
      <w:r>
        <w:rPr>
          <w:rFonts w:asciiTheme="minorHAnsi" w:hAnsiTheme="minorHAnsi" w:cs="Cambria-Bold"/>
          <w:bCs/>
          <w:sz w:val="22"/>
        </w:rPr>
        <w:t xml:space="preserve">The </w:t>
      </w:r>
      <w:r w:rsidR="006D3065">
        <w:rPr>
          <w:rFonts w:asciiTheme="minorHAnsi" w:hAnsiTheme="minorHAnsi" w:cs="Cambria-Bold"/>
          <w:bCs/>
          <w:sz w:val="22"/>
        </w:rPr>
        <w:t>Regulatory Agency</w:t>
      </w:r>
      <w:r>
        <w:rPr>
          <w:rFonts w:asciiTheme="minorHAnsi" w:hAnsiTheme="minorHAnsi" w:cs="Cambria-Bold"/>
          <w:bCs/>
          <w:sz w:val="22"/>
        </w:rPr>
        <w:t xml:space="preserve"> is not required to allow any corrective action and shall reserve the right to terminate the contract in accordance with its terms. </w:t>
      </w:r>
    </w:p>
    <w:p w14:paraId="74B856E9" w14:textId="77777777" w:rsidR="0046495D" w:rsidRDefault="0046495D" w:rsidP="0046495D">
      <w:pPr>
        <w:autoSpaceDE w:val="0"/>
        <w:autoSpaceDN w:val="0"/>
        <w:adjustRightInd w:val="0"/>
        <w:jc w:val="both"/>
        <w:rPr>
          <w:rFonts w:asciiTheme="minorHAnsi" w:hAnsiTheme="minorHAnsi" w:cs="Cambria-Bold"/>
          <w:bCs/>
          <w:sz w:val="22"/>
          <w:szCs w:val="22"/>
        </w:rPr>
      </w:pPr>
    </w:p>
    <w:p w14:paraId="471A9DBD" w14:textId="2013B2E3" w:rsidR="00531E5C" w:rsidRDefault="00531E5C">
      <w:r>
        <w:br w:type="page"/>
      </w:r>
    </w:p>
    <w:p w14:paraId="3769EFEA" w14:textId="4B6F8A7D" w:rsidR="00240661" w:rsidRDefault="00240661" w:rsidP="00240661">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5             SPECIFICATIONS</w:t>
      </w:r>
    </w:p>
    <w:p w14:paraId="658CAC79" w14:textId="4D97EF73" w:rsidR="00240661" w:rsidRDefault="00240661"/>
    <w:p w14:paraId="69BB4AC2" w14:textId="77777777" w:rsidR="00240661" w:rsidRDefault="00240661" w:rsidP="00240661">
      <w:pPr>
        <w:pBdr>
          <w:top w:val="nil"/>
          <w:left w:val="nil"/>
          <w:bottom w:val="nil"/>
          <w:right w:val="nil"/>
          <w:between w:val="nil"/>
        </w:pBdr>
        <w:tabs>
          <w:tab w:val="left" w:pos="360"/>
        </w:tabs>
        <w:rPr>
          <w:rFonts w:ascii="Calibri" w:eastAsia="Calibri" w:hAnsi="Calibri" w:cs="Calibri"/>
          <w:b/>
          <w:color w:val="000000"/>
          <w:sz w:val="22"/>
          <w:szCs w:val="22"/>
        </w:rPr>
      </w:pPr>
      <w:r>
        <w:rPr>
          <w:rFonts w:ascii="Calibri" w:eastAsia="Calibri" w:hAnsi="Calibri" w:cs="Calibri"/>
          <w:b/>
          <w:color w:val="000000"/>
          <w:sz w:val="22"/>
          <w:szCs w:val="22"/>
        </w:rPr>
        <w:t>Overview</w:t>
      </w:r>
    </w:p>
    <w:p w14:paraId="512FD38F" w14:textId="239789CF"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sz w:val="22"/>
          <w:szCs w:val="22"/>
        </w:rPr>
        <w:t xml:space="preserve">The successful Respondent shall provide the goods and/or services to the State in accordance with the specifications and technical specifications as provided in this Section. The Respondent shall address each specification in this Section and indicate </w:t>
      </w:r>
      <w:proofErr w:type="gramStart"/>
      <w:r>
        <w:rPr>
          <w:rFonts w:ascii="Calibri" w:eastAsia="Calibri" w:hAnsi="Calibri" w:cs="Calibri"/>
          <w:sz w:val="22"/>
          <w:szCs w:val="22"/>
        </w:rPr>
        <w:t>whether or not</w:t>
      </w:r>
      <w:proofErr w:type="gramEnd"/>
      <w:r>
        <w:rPr>
          <w:rFonts w:ascii="Calibri" w:eastAsia="Calibri" w:hAnsi="Calibri" w:cs="Calibri"/>
          <w:sz w:val="22"/>
          <w:szCs w:val="22"/>
        </w:rPr>
        <w:t xml:space="preserve"> it will comply with the specification. If the context requires more than a yes or no answer or the section specifically indicates, Respondent shall explain how it will comply with the specification. Proposals must address each specification. Merely repeating the specifications </w:t>
      </w:r>
      <w:proofErr w:type="gramStart"/>
      <w:r>
        <w:rPr>
          <w:rFonts w:ascii="Calibri" w:eastAsia="Calibri" w:hAnsi="Calibri" w:cs="Calibri"/>
          <w:sz w:val="22"/>
          <w:szCs w:val="22"/>
        </w:rPr>
        <w:t>may be considered</w:t>
      </w:r>
      <w:proofErr w:type="gramEnd"/>
      <w:r>
        <w:rPr>
          <w:rFonts w:ascii="Calibri" w:eastAsia="Calibri" w:hAnsi="Calibri" w:cs="Calibri"/>
          <w:sz w:val="22"/>
          <w:szCs w:val="22"/>
        </w:rPr>
        <w:t xml:space="preserve"> non-responsive and may disqualify the Respondent.  Proposals must identify any deviations from the specifications of this RFP or specifications the Respondent cannot satisfy.  If the Respondent deviates from or cannot satisfy the specification(s) of this section, the Agency may reject the Proposal.</w:t>
      </w:r>
    </w:p>
    <w:p w14:paraId="32D4020C" w14:textId="77777777" w:rsidR="00240661" w:rsidRDefault="00240661" w:rsidP="00240661">
      <w:pPr>
        <w:tabs>
          <w:tab w:val="left" w:pos="-720"/>
        </w:tabs>
        <w:jc w:val="both"/>
        <w:rPr>
          <w:rFonts w:ascii="Calibri" w:eastAsia="Calibri" w:hAnsi="Calibri" w:cs="Calibri"/>
          <w:sz w:val="22"/>
          <w:szCs w:val="22"/>
        </w:rPr>
      </w:pPr>
    </w:p>
    <w:p w14:paraId="207ADA2B" w14:textId="2BE8DC6C"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b/>
          <w:sz w:val="22"/>
          <w:szCs w:val="22"/>
        </w:rPr>
        <w:t>5</w:t>
      </w:r>
      <w:r w:rsidRPr="00240661">
        <w:rPr>
          <w:rFonts w:ascii="Calibri" w:eastAsia="Calibri" w:hAnsi="Calibri" w:cs="Calibri"/>
          <w:b/>
          <w:sz w:val="22"/>
          <w:szCs w:val="22"/>
        </w:rPr>
        <w:t>.1</w:t>
      </w:r>
      <w:r>
        <w:rPr>
          <w:rFonts w:ascii="Calibri" w:eastAsia="Calibri" w:hAnsi="Calibri" w:cs="Calibri"/>
          <w:sz w:val="22"/>
          <w:szCs w:val="22"/>
        </w:rPr>
        <w:tab/>
      </w:r>
      <w:r w:rsidRPr="00240661">
        <w:rPr>
          <w:rFonts w:ascii="Calibri" w:eastAsia="Calibri" w:hAnsi="Calibri" w:cs="Calibri"/>
          <w:b/>
          <w:sz w:val="22"/>
          <w:szCs w:val="22"/>
        </w:rPr>
        <w:t>Mandatory Specifications</w:t>
      </w:r>
    </w:p>
    <w:p w14:paraId="0A5F4BD2" w14:textId="2B202648" w:rsidR="00240661" w:rsidRDefault="00240661" w:rsidP="00240661">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items listed in this section are Mandatory Specifications. Respondents must indicate either </w:t>
      </w:r>
      <w:r>
        <w:rPr>
          <w:rFonts w:ascii="Calibri" w:eastAsia="Calibri" w:hAnsi="Calibri" w:cs="Calibri"/>
          <w:b/>
          <w:sz w:val="22"/>
          <w:szCs w:val="22"/>
        </w:rPr>
        <w:t>“yes” or “no”</w:t>
      </w:r>
      <w:r>
        <w:rPr>
          <w:rFonts w:ascii="Calibri" w:eastAsia="Calibri" w:hAnsi="Calibri" w:cs="Calibri"/>
          <w:sz w:val="22"/>
          <w:szCs w:val="22"/>
        </w:rPr>
        <w:t xml:space="preserve"> to each specification in their Proposals and provide an explanation as to how the specification </w:t>
      </w:r>
      <w:proofErr w:type="gramStart"/>
      <w:r>
        <w:rPr>
          <w:rFonts w:ascii="Calibri" w:eastAsia="Calibri" w:hAnsi="Calibri" w:cs="Calibri"/>
          <w:sz w:val="22"/>
          <w:szCs w:val="22"/>
        </w:rPr>
        <w:t>is met</w:t>
      </w:r>
      <w:proofErr w:type="gramEnd"/>
      <w:r>
        <w:rPr>
          <w:rFonts w:ascii="Calibri" w:eastAsia="Calibri" w:hAnsi="Calibri" w:cs="Calibri"/>
          <w:sz w:val="22"/>
          <w:szCs w:val="22"/>
        </w:rPr>
        <w:t>. By indicating “</w:t>
      </w:r>
      <w:proofErr w:type="gramStart"/>
      <w:r>
        <w:rPr>
          <w:rFonts w:ascii="Calibri" w:eastAsia="Calibri" w:hAnsi="Calibri" w:cs="Calibri"/>
          <w:sz w:val="22"/>
          <w:szCs w:val="22"/>
        </w:rPr>
        <w:t>yes”</w:t>
      </w:r>
      <w:proofErr w:type="gramEnd"/>
      <w:r>
        <w:rPr>
          <w:rFonts w:ascii="Calibri" w:eastAsia="Calibri" w:hAnsi="Calibri" w:cs="Calibri"/>
          <w:sz w:val="22"/>
          <w:szCs w:val="22"/>
        </w:rPr>
        <w:t xml:space="preserve"> a Respondent agrees that it shall comply with that specification throughout the full term of the Contract, if the Respondent is successful. In addition, if specified by the specifications or if the context otherwise requires, the Respondent shall provide references and/or supportive materials to verify the Respondent’s compliance with the specification. The Agency shall have the right to determine whether the supportive information and materials submitted by the Respondent demonstrate that the Respondent will be able to comply with the Mandatory Specifications.  If the Agency determines the responses and supportive materials do not demonstrate the Supplier will be able to comply with the Mandatory Specifications, the Agency may reject the Proposal.</w:t>
      </w:r>
    </w:p>
    <w:p w14:paraId="04EC7961" w14:textId="77777777" w:rsidR="00240661" w:rsidRDefault="00240661" w:rsidP="00240661">
      <w:pPr>
        <w:tabs>
          <w:tab w:val="left" w:pos="720"/>
          <w:tab w:val="left" w:pos="1440"/>
        </w:tabs>
        <w:jc w:val="both"/>
        <w:rPr>
          <w:rFonts w:ascii="Calibri" w:eastAsia="Calibri" w:hAnsi="Calibri" w:cs="Calibri"/>
          <w:b/>
          <w:sz w:val="22"/>
          <w:szCs w:val="22"/>
        </w:rPr>
      </w:pPr>
    </w:p>
    <w:p w14:paraId="386A720D" w14:textId="7BB24B0A" w:rsidR="00670061" w:rsidRPr="002E526B" w:rsidRDefault="00240661" w:rsidP="00C26694">
      <w:pPr>
        <w:pStyle w:val="NoSpacing"/>
        <w:ind w:left="1440" w:hanging="720"/>
        <w:jc w:val="both"/>
        <w:rPr>
          <w:rFonts w:asciiTheme="minorHAnsi" w:hAnsiTheme="minorHAnsi"/>
          <w:color w:val="FF0000"/>
          <w:sz w:val="22"/>
        </w:rPr>
      </w:pPr>
      <w:r>
        <w:rPr>
          <w:rFonts w:ascii="Calibri" w:eastAsia="Calibri" w:hAnsi="Calibri" w:cs="Calibri"/>
          <w:b/>
          <w:sz w:val="22"/>
          <w:szCs w:val="22"/>
        </w:rPr>
        <w:t>5.1.1</w:t>
      </w:r>
      <w:r w:rsidR="00A47959">
        <w:rPr>
          <w:rFonts w:ascii="Calibri" w:eastAsia="Calibri" w:hAnsi="Calibri" w:cs="Calibri"/>
          <w:b/>
          <w:sz w:val="22"/>
          <w:szCs w:val="22"/>
        </w:rPr>
        <w:tab/>
      </w:r>
      <w:r w:rsidR="00A47959">
        <w:rPr>
          <w:rFonts w:ascii="Calibri" w:eastAsia="Calibri" w:hAnsi="Calibri" w:cs="Calibri"/>
          <w:sz w:val="22"/>
          <w:szCs w:val="22"/>
        </w:rPr>
        <w:t>The Contractor shall comply with the</w:t>
      </w:r>
      <w:r w:rsidR="00A47959">
        <w:rPr>
          <w:rFonts w:asciiTheme="minorHAnsi" w:hAnsiTheme="minorHAnsi"/>
          <w:sz w:val="22"/>
        </w:rPr>
        <w:t xml:space="preserve"> </w:t>
      </w:r>
      <w:r w:rsidR="00385380">
        <w:rPr>
          <w:rFonts w:asciiTheme="minorHAnsi" w:hAnsiTheme="minorHAnsi"/>
          <w:sz w:val="22"/>
        </w:rPr>
        <w:t>c</w:t>
      </w:r>
      <w:r w:rsidR="00670061" w:rsidRPr="00A87D7B">
        <w:rPr>
          <w:rFonts w:asciiTheme="minorHAnsi" w:hAnsiTheme="minorHAnsi"/>
          <w:sz w:val="22"/>
        </w:rPr>
        <w:t xml:space="preserve">urrent medication regulations found in Iowa Code 491.10.7(99D) </w:t>
      </w:r>
      <w:hyperlink r:id="rId23" w:history="1">
        <w:r w:rsidR="00670061" w:rsidRPr="00A87D7B">
          <w:rPr>
            <w:rStyle w:val="Hyperlink"/>
            <w:rFonts w:asciiTheme="minorHAnsi" w:hAnsiTheme="minorHAnsi"/>
            <w:sz w:val="22"/>
          </w:rPr>
          <w:t>https://www.legis.iowa.gov/docs/aco/chapter/491.10.pdf</w:t>
        </w:r>
      </w:hyperlink>
      <w:r w:rsidR="00670061" w:rsidRPr="00A87D7B">
        <w:rPr>
          <w:rFonts w:asciiTheme="minorHAnsi" w:hAnsiTheme="minorHAnsi"/>
          <w:sz w:val="22"/>
        </w:rPr>
        <w:t xml:space="preserve"> and the Association of Racing Commissioners International (ARCI) Uniform Drug Testing Lab Standards </w:t>
      </w:r>
      <w:hyperlink r:id="rId24" w:history="1">
        <w:r w:rsidR="00670061" w:rsidRPr="00A87D7B">
          <w:rPr>
            <w:rStyle w:val="Hyperlink"/>
            <w:rFonts w:asciiTheme="minorHAnsi" w:hAnsiTheme="minorHAnsi"/>
            <w:sz w:val="22"/>
          </w:rPr>
          <w:t>http://arci.blob.core.windows.net/webdocs/2010%2007%20June%2024%20ADOPTED%20RCI%20LAB%20STANDARDS%20SECTION.pdf</w:t>
        </w:r>
      </w:hyperlink>
      <w:r w:rsidR="00670061" w:rsidRPr="00A87D7B">
        <w:rPr>
          <w:rFonts w:asciiTheme="minorHAnsi" w:hAnsiTheme="minorHAnsi"/>
          <w:sz w:val="22"/>
        </w:rPr>
        <w:t>.</w:t>
      </w:r>
      <w:r w:rsidR="00670061">
        <w:rPr>
          <w:rFonts w:asciiTheme="minorHAnsi" w:hAnsiTheme="minorHAnsi"/>
          <w:sz w:val="22"/>
        </w:rPr>
        <w:t xml:space="preserve">  </w:t>
      </w:r>
    </w:p>
    <w:p w14:paraId="5E6A9D88" w14:textId="2825EE35" w:rsidR="00201C7D" w:rsidRDefault="00201C7D" w:rsidP="00A47959">
      <w:pPr>
        <w:ind w:left="1440" w:hanging="720"/>
        <w:rPr>
          <w:rFonts w:asciiTheme="minorHAnsi" w:hAnsiTheme="minorHAnsi"/>
          <w:color w:val="FF0000"/>
          <w:sz w:val="22"/>
        </w:rPr>
      </w:pPr>
    </w:p>
    <w:p w14:paraId="523031BB" w14:textId="77A40BC8" w:rsidR="00201C7D" w:rsidRDefault="00201C7D" w:rsidP="00C26694">
      <w:pPr>
        <w:ind w:left="1440" w:hanging="720"/>
        <w:jc w:val="both"/>
        <w:rPr>
          <w:rFonts w:asciiTheme="minorHAnsi" w:hAnsiTheme="minorHAnsi" w:cs="Cambria-Bold"/>
          <w:bCs/>
          <w:sz w:val="22"/>
        </w:rPr>
      </w:pPr>
      <w:r w:rsidRPr="0046495D">
        <w:rPr>
          <w:rFonts w:asciiTheme="minorHAnsi" w:hAnsiTheme="minorHAnsi"/>
          <w:b/>
          <w:sz w:val="22"/>
        </w:rPr>
        <w:t>5.1.</w:t>
      </w:r>
      <w:r w:rsidR="0046495D">
        <w:rPr>
          <w:rFonts w:asciiTheme="minorHAnsi" w:hAnsiTheme="minorHAnsi"/>
          <w:b/>
          <w:sz w:val="22"/>
        </w:rPr>
        <w:t>2</w:t>
      </w:r>
      <w:r w:rsidRPr="0046495D">
        <w:rPr>
          <w:rFonts w:asciiTheme="minorHAnsi" w:hAnsiTheme="minorHAnsi"/>
          <w:sz w:val="22"/>
        </w:rPr>
        <w:tab/>
      </w:r>
      <w:r w:rsidR="007D4902" w:rsidRPr="00A964DD">
        <w:rPr>
          <w:rFonts w:asciiTheme="minorHAnsi" w:hAnsiTheme="minorHAnsi" w:cs="Cambria-Bold"/>
          <w:bCs/>
          <w:sz w:val="22"/>
        </w:rPr>
        <w:t xml:space="preserve">The laboratory shall provide documentation that it has ISO 17025 and full </w:t>
      </w:r>
      <w:r w:rsidR="003905E1">
        <w:rPr>
          <w:rFonts w:asciiTheme="minorHAnsi" w:hAnsiTheme="minorHAnsi" w:cs="Cambria-Bold"/>
          <w:bCs/>
          <w:sz w:val="22"/>
        </w:rPr>
        <w:t>Racing Medication and Testing Consortium</w:t>
      </w:r>
      <w:r w:rsidR="003905E1" w:rsidRPr="00A964DD">
        <w:rPr>
          <w:rFonts w:asciiTheme="minorHAnsi" w:hAnsiTheme="minorHAnsi" w:cs="Cambria-Bold"/>
          <w:bCs/>
          <w:sz w:val="22"/>
        </w:rPr>
        <w:t xml:space="preserve"> </w:t>
      </w:r>
      <w:r w:rsidR="007D4902" w:rsidRPr="00A964DD">
        <w:rPr>
          <w:rFonts w:asciiTheme="minorHAnsi" w:hAnsiTheme="minorHAnsi" w:cs="Cambria-Bold"/>
          <w:bCs/>
          <w:sz w:val="22"/>
        </w:rPr>
        <w:t>RMTC</w:t>
      </w:r>
      <w:r w:rsidR="003905E1">
        <w:rPr>
          <w:rFonts w:asciiTheme="minorHAnsi" w:hAnsiTheme="minorHAnsi" w:cs="Cambria-Bold"/>
          <w:bCs/>
          <w:sz w:val="22"/>
        </w:rPr>
        <w:t xml:space="preserve"> compliant</w:t>
      </w:r>
      <w:proofErr w:type="gramStart"/>
      <w:r w:rsidR="003905E1">
        <w:rPr>
          <w:rFonts w:asciiTheme="minorHAnsi" w:hAnsiTheme="minorHAnsi" w:cs="Cambria-Bold"/>
          <w:bCs/>
          <w:sz w:val="22"/>
        </w:rPr>
        <w:t>;</w:t>
      </w:r>
      <w:proofErr w:type="gramEnd"/>
      <w:r w:rsidR="007D4902" w:rsidRPr="00A964DD">
        <w:rPr>
          <w:rFonts w:asciiTheme="minorHAnsi" w:hAnsiTheme="minorHAnsi" w:cs="Cambria-Bold"/>
          <w:bCs/>
          <w:sz w:val="22"/>
        </w:rPr>
        <w:t xml:space="preserve"> and </w:t>
      </w:r>
      <w:r w:rsidR="003905E1">
        <w:rPr>
          <w:rFonts w:asciiTheme="minorHAnsi" w:hAnsiTheme="minorHAnsi" w:cs="Cambria-Bold"/>
          <w:bCs/>
          <w:sz w:val="22"/>
        </w:rPr>
        <w:t>local code compliant.</w:t>
      </w:r>
      <w:r w:rsidR="007D4902" w:rsidRPr="00A964DD">
        <w:rPr>
          <w:rFonts w:asciiTheme="minorHAnsi" w:hAnsiTheme="minorHAnsi" w:cs="Cambria-Bold"/>
          <w:bCs/>
          <w:sz w:val="22"/>
        </w:rPr>
        <w:t xml:space="preserve"> The laboratory shall disclose any deficiencies noted on the most recent accreditation (or re‐accreditation) site inspection and provide documentation that said deficiencies </w:t>
      </w:r>
      <w:proofErr w:type="gramStart"/>
      <w:r w:rsidR="007D4902" w:rsidRPr="00A964DD">
        <w:rPr>
          <w:rFonts w:asciiTheme="minorHAnsi" w:hAnsiTheme="minorHAnsi" w:cs="Cambria-Bold"/>
          <w:bCs/>
          <w:sz w:val="22"/>
        </w:rPr>
        <w:t>have been remedied</w:t>
      </w:r>
      <w:proofErr w:type="gramEnd"/>
      <w:r w:rsidR="007D4902" w:rsidRPr="00A964DD">
        <w:rPr>
          <w:rFonts w:asciiTheme="minorHAnsi" w:hAnsiTheme="minorHAnsi" w:cs="Cambria-Bold"/>
          <w:bCs/>
          <w:sz w:val="22"/>
        </w:rPr>
        <w:t xml:space="preserve">. The laboratory shall disclose if its accreditation has ever been suspended, </w:t>
      </w:r>
      <w:proofErr w:type="gramStart"/>
      <w:r w:rsidR="007D4902" w:rsidRPr="00A964DD">
        <w:rPr>
          <w:rFonts w:asciiTheme="minorHAnsi" w:hAnsiTheme="minorHAnsi" w:cs="Cambria-Bold"/>
          <w:bCs/>
          <w:sz w:val="22"/>
        </w:rPr>
        <w:t>revoked</w:t>
      </w:r>
      <w:proofErr w:type="gramEnd"/>
      <w:r w:rsidR="007D4902" w:rsidRPr="00A964DD">
        <w:rPr>
          <w:rFonts w:asciiTheme="minorHAnsi" w:hAnsiTheme="minorHAnsi" w:cs="Cambria-Bold"/>
          <w:bCs/>
          <w:sz w:val="22"/>
        </w:rPr>
        <w:t xml:space="preserve">, or otherwise sanctioned. The </w:t>
      </w:r>
      <w:r w:rsidR="00511B08">
        <w:rPr>
          <w:rFonts w:asciiTheme="minorHAnsi" w:hAnsiTheme="minorHAnsi" w:cs="Cambria-Bold"/>
          <w:bCs/>
          <w:sz w:val="22"/>
        </w:rPr>
        <w:t>Respondent</w:t>
      </w:r>
      <w:r w:rsidR="00511B08" w:rsidRPr="00A964DD">
        <w:rPr>
          <w:rFonts w:asciiTheme="minorHAnsi" w:hAnsiTheme="minorHAnsi" w:cs="Cambria-Bold"/>
          <w:bCs/>
          <w:sz w:val="22"/>
        </w:rPr>
        <w:t xml:space="preserve"> </w:t>
      </w:r>
      <w:r w:rsidR="007D4902" w:rsidRPr="00A964DD">
        <w:rPr>
          <w:rFonts w:asciiTheme="minorHAnsi" w:hAnsiTheme="minorHAnsi" w:cs="Cambria-Bold"/>
          <w:bCs/>
          <w:sz w:val="22"/>
        </w:rPr>
        <w:t>shall provide the details of any sanction and its resolution.</w:t>
      </w:r>
    </w:p>
    <w:p w14:paraId="6B11095B" w14:textId="6644D0E3" w:rsidR="00A47959" w:rsidRPr="00A47959" w:rsidRDefault="00A47959" w:rsidP="00204043">
      <w:pPr>
        <w:pStyle w:val="NoSpacing"/>
        <w:ind w:left="1440" w:hanging="720"/>
        <w:rPr>
          <w:rFonts w:ascii="Calibri" w:eastAsia="Calibri" w:hAnsi="Calibri" w:cs="Calibri"/>
          <w:b/>
          <w:sz w:val="22"/>
          <w:szCs w:val="22"/>
        </w:rPr>
      </w:pPr>
    </w:p>
    <w:p w14:paraId="3A25BD72" w14:textId="3DA9EA9F" w:rsidR="00240661" w:rsidRPr="007D0808" w:rsidRDefault="00240661" w:rsidP="00240661">
      <w:pPr>
        <w:tabs>
          <w:tab w:val="left" w:pos="720"/>
          <w:tab w:val="left" w:pos="1440"/>
          <w:tab w:val="left" w:pos="1620"/>
        </w:tabs>
        <w:ind w:left="720" w:hanging="720"/>
        <w:jc w:val="both"/>
        <w:rPr>
          <w:rFonts w:ascii="Calibri" w:eastAsia="Calibri" w:hAnsi="Calibri" w:cs="Calibri"/>
          <w:b/>
          <w:sz w:val="22"/>
          <w:szCs w:val="22"/>
        </w:rPr>
      </w:pPr>
      <w:r w:rsidRPr="007D0808">
        <w:rPr>
          <w:rFonts w:ascii="Calibri" w:eastAsia="Calibri" w:hAnsi="Calibri" w:cs="Calibri"/>
          <w:b/>
          <w:sz w:val="22"/>
          <w:szCs w:val="22"/>
        </w:rPr>
        <w:t>5.2</w:t>
      </w:r>
      <w:r w:rsidRPr="007D0808">
        <w:rPr>
          <w:rFonts w:ascii="Calibri" w:eastAsia="Calibri" w:hAnsi="Calibri" w:cs="Calibri"/>
          <w:b/>
          <w:sz w:val="22"/>
          <w:szCs w:val="22"/>
        </w:rPr>
        <w:tab/>
        <w:t>Scored Technical Specifications</w:t>
      </w:r>
    </w:p>
    <w:p w14:paraId="47F65F84" w14:textId="77777777" w:rsidR="00867B18" w:rsidRPr="007D0808" w:rsidRDefault="00867B18" w:rsidP="00867B18">
      <w:pPr>
        <w:pStyle w:val="ListParagraph"/>
        <w:numPr>
          <w:ilvl w:val="0"/>
          <w:numId w:val="15"/>
        </w:numPr>
        <w:tabs>
          <w:tab w:val="left" w:pos="720"/>
          <w:tab w:val="left" w:pos="1440"/>
          <w:tab w:val="left" w:pos="1620"/>
        </w:tabs>
        <w:jc w:val="both"/>
        <w:rPr>
          <w:rFonts w:ascii="Calibri" w:eastAsia="Calibri" w:hAnsi="Calibri" w:cs="Calibri"/>
          <w:vanish/>
          <w:sz w:val="22"/>
          <w:szCs w:val="22"/>
        </w:rPr>
      </w:pPr>
    </w:p>
    <w:p w14:paraId="162892C5" w14:textId="77777777" w:rsidR="00867B18" w:rsidRPr="007D0808" w:rsidRDefault="00867B18" w:rsidP="00867B18">
      <w:pPr>
        <w:pStyle w:val="ListParagraph"/>
        <w:numPr>
          <w:ilvl w:val="1"/>
          <w:numId w:val="15"/>
        </w:numPr>
        <w:tabs>
          <w:tab w:val="left" w:pos="720"/>
          <w:tab w:val="left" w:pos="1440"/>
          <w:tab w:val="left" w:pos="1620"/>
        </w:tabs>
        <w:jc w:val="both"/>
        <w:rPr>
          <w:rFonts w:ascii="Calibri" w:eastAsia="Calibri" w:hAnsi="Calibri" w:cs="Calibri"/>
          <w:vanish/>
          <w:sz w:val="22"/>
          <w:szCs w:val="22"/>
        </w:rPr>
      </w:pPr>
    </w:p>
    <w:p w14:paraId="088ACBA0" w14:textId="77777777" w:rsidR="00867B18" w:rsidRPr="007D0808" w:rsidRDefault="00867B18" w:rsidP="00867B18">
      <w:pPr>
        <w:pStyle w:val="ListParagraph"/>
        <w:numPr>
          <w:ilvl w:val="1"/>
          <w:numId w:val="15"/>
        </w:numPr>
        <w:tabs>
          <w:tab w:val="left" w:pos="720"/>
          <w:tab w:val="left" w:pos="1440"/>
          <w:tab w:val="left" w:pos="1620"/>
        </w:tabs>
        <w:jc w:val="both"/>
        <w:rPr>
          <w:rFonts w:ascii="Calibri" w:eastAsia="Calibri" w:hAnsi="Calibri" w:cs="Calibri"/>
          <w:vanish/>
          <w:sz w:val="22"/>
          <w:szCs w:val="22"/>
        </w:rPr>
      </w:pPr>
    </w:p>
    <w:p w14:paraId="77503C80" w14:textId="77777777" w:rsidR="00E9391E" w:rsidRPr="007D0808" w:rsidRDefault="00E9391E" w:rsidP="00E9391E">
      <w:pPr>
        <w:tabs>
          <w:tab w:val="left" w:pos="720"/>
          <w:tab w:val="left" w:pos="1440"/>
          <w:tab w:val="left" w:pos="1620"/>
        </w:tabs>
        <w:ind w:left="1440"/>
        <w:jc w:val="both"/>
        <w:rPr>
          <w:rFonts w:ascii="Calibri" w:eastAsia="Calibri" w:hAnsi="Calibri" w:cs="Calibri"/>
          <w:sz w:val="22"/>
          <w:szCs w:val="22"/>
        </w:rPr>
      </w:pPr>
    </w:p>
    <w:p w14:paraId="264B1395" w14:textId="345FA392" w:rsidR="00240661" w:rsidRPr="007D0808" w:rsidRDefault="00E9391E" w:rsidP="00C26694">
      <w:pPr>
        <w:pStyle w:val="Default"/>
        <w:numPr>
          <w:ilvl w:val="2"/>
          <w:numId w:val="15"/>
        </w:numPr>
        <w:jc w:val="both"/>
        <w:rPr>
          <w:rFonts w:ascii="Calibri" w:eastAsia="Calibri" w:hAnsi="Calibri" w:cs="Calibri"/>
          <w:sz w:val="22"/>
          <w:szCs w:val="22"/>
        </w:rPr>
      </w:pPr>
      <w:r>
        <w:rPr>
          <w:rFonts w:asciiTheme="minorHAnsi" w:hAnsiTheme="minorHAnsi" w:cs="Cambria-Bold"/>
          <w:bCs/>
          <w:sz w:val="22"/>
        </w:rPr>
        <w:t>Describe</w:t>
      </w:r>
      <w:r w:rsidR="007E2079">
        <w:rPr>
          <w:rFonts w:asciiTheme="minorHAnsi" w:hAnsiTheme="minorHAnsi" w:cs="Cambria-Bold"/>
          <w:bCs/>
          <w:sz w:val="22"/>
        </w:rPr>
        <w:t xml:space="preserve"> the history of your experience in analytic work relevant to the scope of work required by the </w:t>
      </w:r>
      <w:r w:rsidR="00064FD8">
        <w:rPr>
          <w:rFonts w:asciiTheme="minorHAnsi" w:hAnsiTheme="minorHAnsi" w:cs="Cambria-Bold"/>
          <w:bCs/>
          <w:sz w:val="22"/>
        </w:rPr>
        <w:t>R</w:t>
      </w:r>
      <w:r w:rsidR="007E2079">
        <w:rPr>
          <w:rFonts w:asciiTheme="minorHAnsi" w:hAnsiTheme="minorHAnsi" w:cs="Cambria-Bold"/>
          <w:bCs/>
          <w:sz w:val="22"/>
        </w:rPr>
        <w:t xml:space="preserve">egulatory </w:t>
      </w:r>
      <w:r w:rsidR="00064FD8">
        <w:rPr>
          <w:rFonts w:asciiTheme="minorHAnsi" w:hAnsiTheme="minorHAnsi" w:cs="Cambria-Bold"/>
          <w:bCs/>
          <w:sz w:val="22"/>
        </w:rPr>
        <w:t>A</w:t>
      </w:r>
      <w:r w:rsidR="007E2079">
        <w:rPr>
          <w:rFonts w:asciiTheme="minorHAnsi" w:hAnsiTheme="minorHAnsi" w:cs="Cambria-Bold"/>
          <w:bCs/>
          <w:sz w:val="22"/>
        </w:rPr>
        <w:t>gency</w:t>
      </w:r>
    </w:p>
    <w:p w14:paraId="293B035D" w14:textId="77777777" w:rsidR="00240661" w:rsidRPr="007D0808" w:rsidRDefault="00240661" w:rsidP="00DA0EE0">
      <w:pPr>
        <w:pBdr>
          <w:top w:val="nil"/>
          <w:left w:val="nil"/>
          <w:bottom w:val="nil"/>
          <w:right w:val="nil"/>
          <w:between w:val="nil"/>
        </w:pBdr>
        <w:tabs>
          <w:tab w:val="left" w:pos="1260"/>
        </w:tabs>
        <w:ind w:left="720"/>
        <w:rPr>
          <w:rFonts w:ascii="Calibri" w:eastAsia="Calibri" w:hAnsi="Calibri" w:cs="Calibri"/>
          <w:color w:val="000000"/>
          <w:sz w:val="22"/>
          <w:szCs w:val="22"/>
        </w:rPr>
      </w:pPr>
    </w:p>
    <w:p w14:paraId="3D0C7E12" w14:textId="151B9540" w:rsidR="007E2079" w:rsidRDefault="007E2079" w:rsidP="00C26694">
      <w:pPr>
        <w:pStyle w:val="Default"/>
        <w:numPr>
          <w:ilvl w:val="2"/>
          <w:numId w:val="15"/>
        </w:numPr>
        <w:jc w:val="both"/>
        <w:rPr>
          <w:rFonts w:ascii="Calibri" w:eastAsia="Calibri" w:hAnsi="Calibri" w:cs="Calibri"/>
          <w:sz w:val="22"/>
          <w:szCs w:val="22"/>
        </w:rPr>
      </w:pPr>
      <w:r>
        <w:rPr>
          <w:rFonts w:ascii="Calibri" w:eastAsia="Calibri" w:hAnsi="Calibri" w:cs="Calibri"/>
          <w:sz w:val="22"/>
          <w:szCs w:val="22"/>
        </w:rPr>
        <w:t>Provide your proposed Staffing Plan.</w:t>
      </w:r>
    </w:p>
    <w:p w14:paraId="64749E85" w14:textId="77777777" w:rsidR="00776EB5" w:rsidRDefault="00776EB5" w:rsidP="00C26694">
      <w:pPr>
        <w:pStyle w:val="Default"/>
        <w:numPr>
          <w:ilvl w:val="2"/>
          <w:numId w:val="15"/>
        </w:numPr>
        <w:jc w:val="both"/>
        <w:rPr>
          <w:rFonts w:asciiTheme="minorHAnsi" w:hAnsiTheme="minorHAnsi" w:cs="Cambria-Bold"/>
          <w:bCs/>
          <w:sz w:val="22"/>
        </w:rPr>
      </w:pPr>
      <w:r>
        <w:rPr>
          <w:rFonts w:asciiTheme="minorHAnsi" w:hAnsiTheme="minorHAnsi" w:cs="Cambria-Bold"/>
          <w:bCs/>
          <w:sz w:val="22"/>
        </w:rPr>
        <w:lastRenderedPageBreak/>
        <w:t>P</w:t>
      </w:r>
      <w:r w:rsidRPr="00A964DD">
        <w:rPr>
          <w:rFonts w:asciiTheme="minorHAnsi" w:hAnsiTheme="minorHAnsi" w:cs="Cambria-Bold"/>
          <w:bCs/>
          <w:sz w:val="22"/>
        </w:rPr>
        <w:t xml:space="preserve">rovide relevant biographical information (education, degrees achieved, experience, scientific publications, ongoing research, and industry relations/outreach) for the laboratory director, senior chemists, and data review analysts. </w:t>
      </w:r>
    </w:p>
    <w:p w14:paraId="1D9D7BCD" w14:textId="77777777" w:rsidR="00776EB5" w:rsidRDefault="00776EB5" w:rsidP="00DA0EE0">
      <w:pPr>
        <w:pStyle w:val="Default"/>
        <w:ind w:left="360"/>
        <w:jc w:val="both"/>
        <w:rPr>
          <w:rFonts w:asciiTheme="minorHAnsi" w:hAnsiTheme="minorHAnsi" w:cs="Cambria-Bold"/>
          <w:bCs/>
          <w:sz w:val="22"/>
        </w:rPr>
      </w:pPr>
    </w:p>
    <w:p w14:paraId="3F1652EC" w14:textId="7ECA216C" w:rsidR="00776EB5" w:rsidRDefault="00776EB5" w:rsidP="00DA0EE0">
      <w:pPr>
        <w:pStyle w:val="Default"/>
        <w:numPr>
          <w:ilvl w:val="2"/>
          <w:numId w:val="15"/>
        </w:numPr>
        <w:jc w:val="both"/>
        <w:rPr>
          <w:rFonts w:asciiTheme="minorHAnsi" w:hAnsiTheme="minorHAnsi" w:cs="Cambria-Bold"/>
          <w:bCs/>
          <w:sz w:val="22"/>
        </w:rPr>
      </w:pPr>
      <w:r>
        <w:rPr>
          <w:rFonts w:asciiTheme="minorHAnsi" w:hAnsiTheme="minorHAnsi" w:cs="Cambria-Bold"/>
          <w:bCs/>
          <w:sz w:val="22"/>
        </w:rPr>
        <w:t xml:space="preserve">Provide an </w:t>
      </w:r>
      <w:r w:rsidRPr="00A964DD">
        <w:rPr>
          <w:rFonts w:asciiTheme="minorHAnsi" w:hAnsiTheme="minorHAnsi" w:cs="Cambria-Bold"/>
          <w:bCs/>
          <w:sz w:val="22"/>
        </w:rPr>
        <w:t xml:space="preserve">organizational chart and job descriptions for all employees performing contracted services relevant to the </w:t>
      </w:r>
      <w:r>
        <w:rPr>
          <w:rFonts w:asciiTheme="minorHAnsi" w:hAnsiTheme="minorHAnsi" w:cs="Cambria-Bold"/>
          <w:bCs/>
          <w:sz w:val="22"/>
        </w:rPr>
        <w:t>R</w:t>
      </w:r>
      <w:r w:rsidRPr="00A964DD">
        <w:rPr>
          <w:rFonts w:asciiTheme="minorHAnsi" w:hAnsiTheme="minorHAnsi" w:cs="Cambria-Bold"/>
          <w:bCs/>
          <w:sz w:val="22"/>
        </w:rPr>
        <w:t xml:space="preserve">egulatory </w:t>
      </w:r>
      <w:r>
        <w:rPr>
          <w:rFonts w:asciiTheme="minorHAnsi" w:hAnsiTheme="minorHAnsi" w:cs="Cambria-Bold"/>
          <w:bCs/>
          <w:sz w:val="22"/>
        </w:rPr>
        <w:t>A</w:t>
      </w:r>
      <w:r w:rsidRPr="00A964DD">
        <w:rPr>
          <w:rFonts w:asciiTheme="minorHAnsi" w:hAnsiTheme="minorHAnsi" w:cs="Cambria-Bold"/>
          <w:bCs/>
          <w:sz w:val="22"/>
        </w:rPr>
        <w:t xml:space="preserve">gency’s samples. </w:t>
      </w:r>
    </w:p>
    <w:p w14:paraId="2B71253F" w14:textId="77777777" w:rsidR="00776EB5" w:rsidRDefault="00776EB5" w:rsidP="00DA0EE0">
      <w:pPr>
        <w:pStyle w:val="Default"/>
        <w:ind w:left="1530"/>
        <w:jc w:val="both"/>
        <w:rPr>
          <w:rFonts w:asciiTheme="minorHAnsi" w:hAnsiTheme="minorHAnsi" w:cs="Cambria-Bold"/>
          <w:bCs/>
          <w:sz w:val="22"/>
        </w:rPr>
      </w:pPr>
    </w:p>
    <w:p w14:paraId="7EC6E9DD" w14:textId="3A45002B" w:rsidR="00776EB5" w:rsidRDefault="00776EB5" w:rsidP="00DA0EE0">
      <w:pPr>
        <w:pStyle w:val="Default"/>
        <w:numPr>
          <w:ilvl w:val="2"/>
          <w:numId w:val="15"/>
        </w:numPr>
        <w:jc w:val="both"/>
        <w:rPr>
          <w:rFonts w:asciiTheme="minorHAnsi" w:hAnsiTheme="minorHAnsi" w:cs="Cambria-Bold"/>
          <w:bCs/>
          <w:sz w:val="22"/>
        </w:rPr>
      </w:pPr>
      <w:r>
        <w:rPr>
          <w:rFonts w:asciiTheme="minorHAnsi" w:hAnsiTheme="minorHAnsi" w:cs="Cambria-Bold"/>
          <w:bCs/>
          <w:sz w:val="22"/>
        </w:rPr>
        <w:t>P</w:t>
      </w:r>
      <w:r w:rsidRPr="00A964DD">
        <w:rPr>
          <w:rFonts w:asciiTheme="minorHAnsi" w:hAnsiTheme="minorHAnsi" w:cs="Cambria-Bold"/>
          <w:bCs/>
          <w:sz w:val="22"/>
        </w:rPr>
        <w:t xml:space="preserve">rovide documentation of the training program for all employees performing contract services relevant to the </w:t>
      </w:r>
      <w:r>
        <w:rPr>
          <w:rFonts w:asciiTheme="minorHAnsi" w:hAnsiTheme="minorHAnsi" w:cs="Cambria-Bold"/>
          <w:bCs/>
          <w:sz w:val="22"/>
        </w:rPr>
        <w:t>R</w:t>
      </w:r>
      <w:r w:rsidRPr="00A964DD">
        <w:rPr>
          <w:rFonts w:asciiTheme="minorHAnsi" w:hAnsiTheme="minorHAnsi" w:cs="Cambria-Bold"/>
          <w:bCs/>
          <w:sz w:val="22"/>
        </w:rPr>
        <w:t xml:space="preserve">egulatory </w:t>
      </w:r>
      <w:r>
        <w:rPr>
          <w:rFonts w:asciiTheme="minorHAnsi" w:hAnsiTheme="minorHAnsi" w:cs="Cambria-Bold"/>
          <w:bCs/>
          <w:sz w:val="22"/>
        </w:rPr>
        <w:t>A</w:t>
      </w:r>
      <w:r w:rsidRPr="00A964DD">
        <w:rPr>
          <w:rFonts w:asciiTheme="minorHAnsi" w:hAnsiTheme="minorHAnsi" w:cs="Cambria-Bold"/>
          <w:bCs/>
          <w:sz w:val="22"/>
        </w:rPr>
        <w:t xml:space="preserve">gency’s samples. This documentation </w:t>
      </w:r>
      <w:r>
        <w:rPr>
          <w:rFonts w:asciiTheme="minorHAnsi" w:hAnsiTheme="minorHAnsi" w:cs="Cambria-Bold"/>
          <w:bCs/>
          <w:sz w:val="22"/>
        </w:rPr>
        <w:t xml:space="preserve">must </w:t>
      </w:r>
      <w:r w:rsidRPr="00A964DD">
        <w:rPr>
          <w:rFonts w:asciiTheme="minorHAnsi" w:hAnsiTheme="minorHAnsi" w:cs="Cambria-Bold"/>
          <w:bCs/>
          <w:sz w:val="22"/>
        </w:rPr>
        <w:t xml:space="preserve">include a description of ongoing proficiency testing and performance review—including a summary of internal proficiency performance, any deficiencies noted, corrective action plans (CAPAs) applied, and CAPAs outcomes. </w:t>
      </w:r>
    </w:p>
    <w:p w14:paraId="04244D6A" w14:textId="076AE173" w:rsidR="00B714AC" w:rsidRDefault="00B714AC" w:rsidP="00B714AC">
      <w:pPr>
        <w:pStyle w:val="Default"/>
        <w:ind w:left="1530"/>
        <w:jc w:val="both"/>
        <w:rPr>
          <w:rFonts w:asciiTheme="minorHAnsi" w:hAnsiTheme="minorHAnsi" w:cs="Cambria-Bold"/>
          <w:bCs/>
          <w:sz w:val="22"/>
        </w:rPr>
      </w:pPr>
    </w:p>
    <w:p w14:paraId="0C4CE18A" w14:textId="0207B58C" w:rsidR="00B714AC" w:rsidRPr="00B714AC" w:rsidRDefault="00B714AC" w:rsidP="00B714AC">
      <w:pPr>
        <w:pStyle w:val="Default"/>
        <w:numPr>
          <w:ilvl w:val="2"/>
          <w:numId w:val="15"/>
        </w:numPr>
        <w:jc w:val="both"/>
        <w:rPr>
          <w:rFonts w:asciiTheme="minorHAnsi" w:hAnsiTheme="minorHAnsi" w:cs="Cambria-Bold"/>
          <w:bCs/>
          <w:sz w:val="22"/>
        </w:rPr>
      </w:pPr>
      <w:r w:rsidRPr="00B714AC">
        <w:rPr>
          <w:rFonts w:asciiTheme="minorHAnsi" w:hAnsiTheme="minorHAnsi" w:cs="Cambria-Bold"/>
          <w:bCs/>
          <w:sz w:val="22"/>
        </w:rPr>
        <w:t xml:space="preserve">Describe the validated methodology </w:t>
      </w:r>
      <w:r>
        <w:rPr>
          <w:rFonts w:asciiTheme="minorHAnsi" w:hAnsiTheme="minorHAnsi" w:cs="Cambria-Bold"/>
          <w:bCs/>
          <w:sz w:val="22"/>
        </w:rPr>
        <w:t>employed</w:t>
      </w:r>
      <w:r w:rsidR="00AC0377">
        <w:rPr>
          <w:rFonts w:asciiTheme="minorHAnsi" w:hAnsiTheme="minorHAnsi" w:cs="Cambria-Bold"/>
          <w:bCs/>
          <w:sz w:val="22"/>
        </w:rPr>
        <w:t xml:space="preserve"> </w:t>
      </w:r>
      <w:r w:rsidRPr="00B714AC">
        <w:rPr>
          <w:rFonts w:asciiTheme="minorHAnsi" w:hAnsiTheme="minorHAnsi" w:cs="Cambria-Bold"/>
          <w:bCs/>
          <w:sz w:val="22"/>
        </w:rPr>
        <w:t>for screening and for confirmatory analyses</w:t>
      </w:r>
    </w:p>
    <w:p w14:paraId="24502992" w14:textId="77777777" w:rsidR="00776EB5" w:rsidRDefault="00776EB5" w:rsidP="00DA0EE0">
      <w:pPr>
        <w:pStyle w:val="Default"/>
        <w:ind w:left="1530"/>
        <w:jc w:val="both"/>
        <w:rPr>
          <w:rFonts w:asciiTheme="minorHAnsi" w:hAnsiTheme="minorHAnsi" w:cs="Cambria-Bold"/>
          <w:bCs/>
          <w:sz w:val="22"/>
        </w:rPr>
      </w:pPr>
    </w:p>
    <w:p w14:paraId="5ADABA24" w14:textId="77777777" w:rsidR="007E2079" w:rsidRDefault="007E2079" w:rsidP="00240661">
      <w:pPr>
        <w:numPr>
          <w:ilvl w:val="2"/>
          <w:numId w:val="15"/>
        </w:numPr>
        <w:tabs>
          <w:tab w:val="left" w:pos="720"/>
          <w:tab w:val="left" w:pos="1440"/>
          <w:tab w:val="left" w:pos="1620"/>
        </w:tabs>
        <w:ind w:left="1440"/>
        <w:jc w:val="both"/>
        <w:rPr>
          <w:rFonts w:ascii="Calibri" w:eastAsia="Calibri" w:hAnsi="Calibri" w:cs="Calibri"/>
          <w:sz w:val="22"/>
          <w:szCs w:val="22"/>
        </w:rPr>
      </w:pPr>
      <w:r>
        <w:rPr>
          <w:rFonts w:ascii="Calibri" w:eastAsia="Calibri" w:hAnsi="Calibri" w:cs="Calibri"/>
          <w:sz w:val="22"/>
          <w:szCs w:val="22"/>
        </w:rPr>
        <w:t>Describe your plan for assuring high quality service.</w:t>
      </w:r>
    </w:p>
    <w:p w14:paraId="57FCBE28" w14:textId="3A69F4A1" w:rsidR="00240661" w:rsidRPr="007D0808" w:rsidRDefault="00240661" w:rsidP="007E2079">
      <w:pPr>
        <w:tabs>
          <w:tab w:val="left" w:pos="720"/>
          <w:tab w:val="left" w:pos="1440"/>
          <w:tab w:val="left" w:pos="1620"/>
        </w:tabs>
        <w:ind w:left="720"/>
        <w:jc w:val="both"/>
        <w:rPr>
          <w:rFonts w:ascii="Calibri" w:eastAsia="Calibri" w:hAnsi="Calibri" w:cs="Calibri"/>
          <w:sz w:val="22"/>
          <w:szCs w:val="22"/>
        </w:rPr>
      </w:pPr>
    </w:p>
    <w:p w14:paraId="2E10C4CC" w14:textId="0CB27504" w:rsidR="00240661" w:rsidRPr="007D0808" w:rsidRDefault="00240661" w:rsidP="00240661">
      <w:pPr>
        <w:tabs>
          <w:tab w:val="left" w:pos="720"/>
          <w:tab w:val="left" w:pos="1440"/>
          <w:tab w:val="left" w:pos="1620"/>
        </w:tabs>
        <w:jc w:val="both"/>
        <w:rPr>
          <w:rFonts w:ascii="Calibri" w:eastAsia="Calibri" w:hAnsi="Calibri" w:cs="Calibri"/>
          <w:b/>
          <w:sz w:val="22"/>
          <w:szCs w:val="22"/>
        </w:rPr>
      </w:pPr>
      <w:r w:rsidRPr="007D0808">
        <w:rPr>
          <w:rFonts w:ascii="Calibri" w:eastAsia="Calibri" w:hAnsi="Calibri" w:cs="Calibri"/>
          <w:b/>
          <w:sz w:val="22"/>
          <w:szCs w:val="22"/>
        </w:rPr>
        <w:t>5.3</w:t>
      </w:r>
      <w:r w:rsidRPr="007D0808">
        <w:rPr>
          <w:rFonts w:ascii="Calibri" w:eastAsia="Calibri" w:hAnsi="Calibri" w:cs="Calibri"/>
          <w:b/>
          <w:sz w:val="22"/>
          <w:szCs w:val="22"/>
        </w:rPr>
        <w:tab/>
      </w:r>
      <w:r w:rsidR="007E2079">
        <w:rPr>
          <w:rFonts w:ascii="Calibri" w:eastAsia="Calibri" w:hAnsi="Calibri" w:cs="Calibri"/>
          <w:b/>
          <w:sz w:val="22"/>
          <w:szCs w:val="22"/>
        </w:rPr>
        <w:t>Past Performance</w:t>
      </w:r>
    </w:p>
    <w:p w14:paraId="545A8174" w14:textId="77777777" w:rsidR="00240661" w:rsidRPr="007D0808" w:rsidRDefault="00240661" w:rsidP="00240661">
      <w:pPr>
        <w:tabs>
          <w:tab w:val="left" w:pos="720"/>
          <w:tab w:val="left" w:pos="1440"/>
          <w:tab w:val="left" w:pos="1620"/>
        </w:tabs>
        <w:ind w:left="720"/>
        <w:jc w:val="both"/>
        <w:rPr>
          <w:rFonts w:ascii="Calibri" w:eastAsia="Calibri" w:hAnsi="Calibri" w:cs="Calibri"/>
          <w:b/>
          <w:sz w:val="22"/>
          <w:szCs w:val="22"/>
        </w:rPr>
      </w:pPr>
    </w:p>
    <w:p w14:paraId="0A3B39ED" w14:textId="7C56D8B0" w:rsidR="007E2079" w:rsidRDefault="00867B18" w:rsidP="007E2079">
      <w:pPr>
        <w:autoSpaceDE w:val="0"/>
        <w:autoSpaceDN w:val="0"/>
        <w:adjustRightInd w:val="0"/>
        <w:ind w:left="1440" w:hanging="720"/>
        <w:jc w:val="both"/>
        <w:rPr>
          <w:rFonts w:asciiTheme="minorHAnsi" w:hAnsiTheme="minorHAnsi" w:cs="Cambria-Bold"/>
          <w:bCs/>
          <w:sz w:val="22"/>
        </w:rPr>
      </w:pPr>
      <w:r w:rsidRPr="007D0808">
        <w:rPr>
          <w:rFonts w:ascii="Calibri" w:eastAsia="Calibri" w:hAnsi="Calibri" w:cs="Calibri"/>
          <w:b/>
          <w:sz w:val="22"/>
          <w:szCs w:val="22"/>
        </w:rPr>
        <w:t>5.3.1</w:t>
      </w:r>
      <w:r w:rsidR="007E2079">
        <w:rPr>
          <w:rFonts w:ascii="Calibri" w:eastAsia="Calibri" w:hAnsi="Calibri" w:cs="Calibri"/>
          <w:b/>
          <w:sz w:val="22"/>
          <w:szCs w:val="22"/>
        </w:rPr>
        <w:tab/>
      </w:r>
      <w:r w:rsidR="007E2079">
        <w:rPr>
          <w:rFonts w:asciiTheme="minorHAnsi" w:hAnsiTheme="minorHAnsi" w:cs="Cambria-Bold"/>
          <w:bCs/>
          <w:sz w:val="22"/>
        </w:rPr>
        <w:t xml:space="preserve">Provide details related to the dismissal of any analytic findings related to failure in chain‐of‐custody, erroneous or inadequately documented analytic methods, data analysis error, or other event attributable to the laboratory. </w:t>
      </w:r>
    </w:p>
    <w:p w14:paraId="2AC3BFA4" w14:textId="77777777" w:rsidR="00385F6D" w:rsidRDefault="00385F6D" w:rsidP="007E2079">
      <w:pPr>
        <w:autoSpaceDE w:val="0"/>
        <w:autoSpaceDN w:val="0"/>
        <w:adjustRightInd w:val="0"/>
        <w:ind w:left="1440" w:hanging="720"/>
        <w:jc w:val="both"/>
        <w:rPr>
          <w:rFonts w:asciiTheme="minorHAnsi" w:hAnsiTheme="minorHAnsi" w:cs="Cambria-Bold"/>
          <w:bCs/>
          <w:sz w:val="22"/>
        </w:rPr>
      </w:pPr>
    </w:p>
    <w:p w14:paraId="52BE932A" w14:textId="031D2496" w:rsidR="00385F6D" w:rsidRPr="008B5590" w:rsidRDefault="00385F6D" w:rsidP="007E2079">
      <w:pPr>
        <w:autoSpaceDE w:val="0"/>
        <w:autoSpaceDN w:val="0"/>
        <w:adjustRightInd w:val="0"/>
        <w:ind w:left="1440" w:hanging="720"/>
        <w:jc w:val="both"/>
        <w:rPr>
          <w:rFonts w:asciiTheme="minorHAnsi" w:hAnsiTheme="minorHAnsi" w:cs="Cambria-Bold"/>
          <w:bCs/>
          <w:sz w:val="22"/>
          <w:szCs w:val="22"/>
        </w:rPr>
      </w:pPr>
      <w:r>
        <w:rPr>
          <w:rFonts w:ascii="Calibri" w:eastAsia="Calibri" w:hAnsi="Calibri" w:cs="Calibri"/>
          <w:b/>
          <w:sz w:val="22"/>
          <w:szCs w:val="22"/>
        </w:rPr>
        <w:t>5.3.2</w:t>
      </w:r>
      <w:r>
        <w:rPr>
          <w:rFonts w:ascii="Calibri" w:eastAsia="Calibri" w:hAnsi="Calibri" w:cs="Calibri"/>
          <w:b/>
          <w:sz w:val="22"/>
          <w:szCs w:val="22"/>
        </w:rPr>
        <w:tab/>
      </w:r>
      <w:r w:rsidRPr="009F5A44">
        <w:rPr>
          <w:rFonts w:ascii="Calibri" w:eastAsia="Calibri" w:hAnsi="Calibri" w:cs="Calibri"/>
          <w:sz w:val="22"/>
          <w:szCs w:val="22"/>
        </w:rPr>
        <w:t>Provide details regarding any work performed in the</w:t>
      </w:r>
      <w:r>
        <w:rPr>
          <w:rFonts w:ascii="Calibri" w:eastAsia="Calibri" w:hAnsi="Calibri" w:cs="Calibri"/>
          <w:b/>
          <w:sz w:val="22"/>
          <w:szCs w:val="22"/>
        </w:rPr>
        <w:t xml:space="preserve"> </w:t>
      </w:r>
      <w:r w:rsidRPr="008B5590">
        <w:rPr>
          <w:rFonts w:ascii="Calibri" w:hAnsi="Calibri" w:cs="Calibri"/>
          <w:sz w:val="22"/>
          <w:szCs w:val="22"/>
        </w:rPr>
        <w:t>past five (5) years for an Iowa casino or racetrack licensee if applicable.</w:t>
      </w:r>
    </w:p>
    <w:p w14:paraId="775ABE6F" w14:textId="77777777" w:rsidR="00776EB5" w:rsidRDefault="00776EB5" w:rsidP="007E2079">
      <w:pPr>
        <w:autoSpaceDE w:val="0"/>
        <w:autoSpaceDN w:val="0"/>
        <w:adjustRightInd w:val="0"/>
        <w:ind w:left="1440" w:hanging="720"/>
        <w:jc w:val="both"/>
        <w:rPr>
          <w:rFonts w:asciiTheme="minorHAnsi" w:hAnsiTheme="minorHAnsi" w:cs="Cambria-Bold"/>
          <w:bCs/>
          <w:sz w:val="22"/>
        </w:rPr>
      </w:pPr>
    </w:p>
    <w:p w14:paraId="43DDB0D2" w14:textId="1DE79567" w:rsidR="00240661" w:rsidRPr="007D0808" w:rsidRDefault="00240661" w:rsidP="008B5590">
      <w:pPr>
        <w:autoSpaceDE w:val="0"/>
        <w:autoSpaceDN w:val="0"/>
        <w:adjustRightInd w:val="0"/>
        <w:ind w:left="1440" w:hanging="720"/>
        <w:jc w:val="both"/>
        <w:rPr>
          <w:rFonts w:ascii="Calibri" w:eastAsia="Calibri" w:hAnsi="Calibri" w:cs="Calibri"/>
          <w:sz w:val="22"/>
          <w:szCs w:val="22"/>
        </w:rPr>
      </w:pPr>
      <w:r w:rsidRPr="007D0808">
        <w:rPr>
          <w:rFonts w:ascii="Calibri" w:eastAsia="Calibri" w:hAnsi="Calibri" w:cs="Calibri"/>
          <w:b/>
          <w:sz w:val="22"/>
          <w:szCs w:val="22"/>
        </w:rPr>
        <w:t>5.</w:t>
      </w:r>
      <w:r w:rsidR="008B5590">
        <w:rPr>
          <w:rFonts w:ascii="Calibri" w:eastAsia="Calibri" w:hAnsi="Calibri" w:cs="Calibri"/>
          <w:b/>
          <w:sz w:val="22"/>
          <w:szCs w:val="22"/>
        </w:rPr>
        <w:t>3.3</w:t>
      </w:r>
      <w:r w:rsidRPr="007D0808">
        <w:rPr>
          <w:rFonts w:ascii="Calibri" w:eastAsia="Calibri" w:hAnsi="Calibri" w:cs="Calibri"/>
          <w:b/>
          <w:sz w:val="22"/>
          <w:szCs w:val="22"/>
        </w:rPr>
        <w:tab/>
      </w:r>
      <w:r w:rsidR="007E2079">
        <w:rPr>
          <w:rFonts w:asciiTheme="minorHAnsi" w:hAnsiTheme="minorHAnsi" w:cs="Cambria-Bold"/>
          <w:bCs/>
          <w:sz w:val="22"/>
        </w:rPr>
        <w:t>Provide details related to the dismissal of any analytic findings related to a reference laboratory’s split sample analysis failing to support the primary laboratory’s finding</w:t>
      </w:r>
    </w:p>
    <w:p w14:paraId="524E1E0C" w14:textId="133AEF0A" w:rsidR="00240661" w:rsidRPr="007D0808" w:rsidRDefault="00240661" w:rsidP="00240661">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14:paraId="19E3981D" w14:textId="56FAAC0B" w:rsidR="002E0B88" w:rsidRPr="008B5590" w:rsidRDefault="00240661" w:rsidP="008B5590">
      <w:pPr>
        <w:autoSpaceDE w:val="0"/>
        <w:autoSpaceDN w:val="0"/>
        <w:adjustRightInd w:val="0"/>
        <w:ind w:left="1440" w:hanging="720"/>
        <w:jc w:val="both"/>
        <w:rPr>
          <w:rFonts w:ascii="Calibri" w:eastAsia="Calibri" w:hAnsi="Calibri" w:cs="Calibri"/>
          <w:b/>
          <w:sz w:val="22"/>
          <w:szCs w:val="22"/>
        </w:rPr>
      </w:pPr>
      <w:r w:rsidRPr="007D0808">
        <w:rPr>
          <w:rFonts w:ascii="Calibri" w:eastAsia="Calibri" w:hAnsi="Calibri" w:cs="Calibri"/>
          <w:b/>
          <w:sz w:val="22"/>
          <w:szCs w:val="22"/>
        </w:rPr>
        <w:t>5.</w:t>
      </w:r>
      <w:r w:rsidR="008B5590">
        <w:rPr>
          <w:rFonts w:ascii="Calibri" w:eastAsia="Calibri" w:hAnsi="Calibri" w:cs="Calibri"/>
          <w:b/>
          <w:sz w:val="22"/>
          <w:szCs w:val="22"/>
        </w:rPr>
        <w:t>3.</w:t>
      </w:r>
      <w:r w:rsidR="00E32C5D">
        <w:rPr>
          <w:rFonts w:ascii="Calibri" w:eastAsia="Calibri" w:hAnsi="Calibri" w:cs="Calibri"/>
          <w:b/>
          <w:sz w:val="22"/>
          <w:szCs w:val="22"/>
        </w:rPr>
        <w:t>4</w:t>
      </w:r>
      <w:r w:rsidRPr="007D0808">
        <w:rPr>
          <w:rFonts w:ascii="Calibri" w:eastAsia="Calibri" w:hAnsi="Calibri" w:cs="Calibri"/>
          <w:b/>
          <w:sz w:val="22"/>
          <w:szCs w:val="22"/>
        </w:rPr>
        <w:tab/>
      </w:r>
      <w:r w:rsidR="007E2079" w:rsidRPr="008B5590">
        <w:rPr>
          <w:rFonts w:ascii="Calibri" w:eastAsia="Calibri" w:hAnsi="Calibri" w:cs="Calibri"/>
          <w:sz w:val="22"/>
          <w:szCs w:val="22"/>
        </w:rPr>
        <w:t>Provide details related to the determination by any hearing officer or quasi‐judicial official that testimony provided by laboratory personnel was not credible</w:t>
      </w:r>
      <w:r w:rsidR="007E2079" w:rsidRPr="008B5590">
        <w:rPr>
          <w:rFonts w:ascii="Calibri" w:eastAsia="Calibri" w:hAnsi="Calibri" w:cs="Calibri"/>
          <w:b/>
          <w:sz w:val="22"/>
          <w:szCs w:val="22"/>
        </w:rPr>
        <w:t>.</w:t>
      </w:r>
    </w:p>
    <w:p w14:paraId="3F3BB4EE" w14:textId="77777777" w:rsidR="007E2079" w:rsidRPr="008B5590" w:rsidRDefault="007E2079" w:rsidP="008B5590">
      <w:pPr>
        <w:autoSpaceDE w:val="0"/>
        <w:autoSpaceDN w:val="0"/>
        <w:adjustRightInd w:val="0"/>
        <w:ind w:left="1440" w:hanging="720"/>
        <w:jc w:val="both"/>
        <w:rPr>
          <w:rFonts w:ascii="Calibri" w:eastAsia="Calibri" w:hAnsi="Calibri" w:cs="Calibri"/>
          <w:b/>
          <w:sz w:val="22"/>
          <w:szCs w:val="22"/>
        </w:rPr>
      </w:pPr>
    </w:p>
    <w:p w14:paraId="73B64C8F" w14:textId="3DA6438A" w:rsidR="007E2079" w:rsidRPr="008B5590" w:rsidRDefault="007E2079" w:rsidP="008B5590">
      <w:pPr>
        <w:autoSpaceDE w:val="0"/>
        <w:autoSpaceDN w:val="0"/>
        <w:adjustRightInd w:val="0"/>
        <w:ind w:left="1440" w:hanging="720"/>
        <w:jc w:val="both"/>
        <w:rPr>
          <w:rFonts w:ascii="Calibri" w:eastAsia="Calibri" w:hAnsi="Calibri" w:cs="Calibri"/>
          <w:sz w:val="22"/>
          <w:szCs w:val="22"/>
        </w:rPr>
      </w:pPr>
      <w:r>
        <w:rPr>
          <w:rFonts w:ascii="Calibri" w:eastAsia="Calibri" w:hAnsi="Calibri" w:cs="Calibri"/>
          <w:b/>
          <w:sz w:val="22"/>
          <w:szCs w:val="22"/>
        </w:rPr>
        <w:t>5.</w:t>
      </w:r>
      <w:r w:rsidR="008B5590">
        <w:rPr>
          <w:rFonts w:ascii="Calibri" w:eastAsia="Calibri" w:hAnsi="Calibri" w:cs="Calibri"/>
          <w:b/>
          <w:sz w:val="22"/>
          <w:szCs w:val="22"/>
        </w:rPr>
        <w:t>3.</w:t>
      </w:r>
      <w:r w:rsidR="00E32C5D">
        <w:rPr>
          <w:rFonts w:ascii="Calibri" w:eastAsia="Calibri" w:hAnsi="Calibri" w:cs="Calibri"/>
          <w:b/>
          <w:sz w:val="22"/>
          <w:szCs w:val="22"/>
        </w:rPr>
        <w:t>5</w:t>
      </w:r>
      <w:r w:rsidRPr="008B5590">
        <w:rPr>
          <w:rFonts w:ascii="Calibri" w:eastAsia="Calibri" w:hAnsi="Calibri" w:cs="Calibri"/>
          <w:b/>
          <w:sz w:val="22"/>
          <w:szCs w:val="22"/>
        </w:rPr>
        <w:t xml:space="preserve"> </w:t>
      </w:r>
      <w:r w:rsidRPr="008B5590">
        <w:rPr>
          <w:rFonts w:ascii="Calibri" w:eastAsia="Calibri" w:hAnsi="Calibri" w:cs="Calibri"/>
          <w:b/>
          <w:sz w:val="22"/>
          <w:szCs w:val="22"/>
        </w:rPr>
        <w:tab/>
      </w:r>
      <w:r w:rsidRPr="008B5590">
        <w:rPr>
          <w:rFonts w:ascii="Calibri" w:eastAsia="Calibri" w:hAnsi="Calibri" w:cs="Calibri"/>
          <w:sz w:val="22"/>
          <w:szCs w:val="22"/>
        </w:rPr>
        <w:t xml:space="preserve">Provide details if any contract with a </w:t>
      </w:r>
      <w:r w:rsidR="00064FD8" w:rsidRPr="008B5590">
        <w:rPr>
          <w:rFonts w:ascii="Calibri" w:eastAsia="Calibri" w:hAnsi="Calibri" w:cs="Calibri"/>
          <w:sz w:val="22"/>
          <w:szCs w:val="22"/>
        </w:rPr>
        <w:t>R</w:t>
      </w:r>
      <w:r w:rsidRPr="008B5590">
        <w:rPr>
          <w:rFonts w:ascii="Calibri" w:eastAsia="Calibri" w:hAnsi="Calibri" w:cs="Calibri"/>
          <w:sz w:val="22"/>
          <w:szCs w:val="22"/>
        </w:rPr>
        <w:t xml:space="preserve">egulatory </w:t>
      </w:r>
      <w:r w:rsidR="00064FD8" w:rsidRPr="008B5590">
        <w:rPr>
          <w:rFonts w:ascii="Calibri" w:eastAsia="Calibri" w:hAnsi="Calibri" w:cs="Calibri"/>
          <w:sz w:val="22"/>
          <w:szCs w:val="22"/>
        </w:rPr>
        <w:t>A</w:t>
      </w:r>
      <w:r w:rsidRPr="008B5590">
        <w:rPr>
          <w:rFonts w:ascii="Calibri" w:eastAsia="Calibri" w:hAnsi="Calibri" w:cs="Calibri"/>
          <w:sz w:val="22"/>
          <w:szCs w:val="22"/>
        </w:rPr>
        <w:t xml:space="preserve">gency </w:t>
      </w:r>
      <w:proofErr w:type="gramStart"/>
      <w:r w:rsidRPr="008B5590">
        <w:rPr>
          <w:rFonts w:ascii="Calibri" w:eastAsia="Calibri" w:hAnsi="Calibri" w:cs="Calibri"/>
          <w:sz w:val="22"/>
          <w:szCs w:val="22"/>
        </w:rPr>
        <w:t>has been terminated</w:t>
      </w:r>
      <w:proofErr w:type="gramEnd"/>
      <w:r w:rsidRPr="008B5590">
        <w:rPr>
          <w:rFonts w:ascii="Calibri" w:eastAsia="Calibri" w:hAnsi="Calibri" w:cs="Calibri"/>
          <w:sz w:val="22"/>
          <w:szCs w:val="22"/>
        </w:rPr>
        <w:t xml:space="preserve"> during the period of the contract, and if so, describe the circumstances resulting in the early termination of service. </w:t>
      </w:r>
    </w:p>
    <w:p w14:paraId="571937E2" w14:textId="4909DCE8" w:rsidR="007E2079" w:rsidRPr="008B5590" w:rsidRDefault="007E2079" w:rsidP="008B5590">
      <w:pPr>
        <w:autoSpaceDE w:val="0"/>
        <w:autoSpaceDN w:val="0"/>
        <w:adjustRightInd w:val="0"/>
        <w:ind w:left="1440" w:hanging="720"/>
        <w:jc w:val="both"/>
        <w:rPr>
          <w:rFonts w:ascii="Calibri" w:eastAsia="Calibri" w:hAnsi="Calibri" w:cs="Calibri"/>
          <w:b/>
          <w:sz w:val="22"/>
          <w:szCs w:val="22"/>
        </w:rPr>
      </w:pPr>
      <w:r>
        <w:rPr>
          <w:rFonts w:ascii="Calibri" w:eastAsia="Calibri" w:hAnsi="Calibri" w:cs="Calibri"/>
          <w:b/>
          <w:sz w:val="22"/>
          <w:szCs w:val="22"/>
        </w:rPr>
        <w:tab/>
      </w:r>
    </w:p>
    <w:p w14:paraId="63EC0BB2" w14:textId="0477F367" w:rsidR="00AD337B" w:rsidRPr="008B5590" w:rsidRDefault="007E2079" w:rsidP="008B5590">
      <w:pPr>
        <w:autoSpaceDE w:val="0"/>
        <w:autoSpaceDN w:val="0"/>
        <w:adjustRightInd w:val="0"/>
        <w:ind w:left="1440" w:hanging="720"/>
        <w:jc w:val="both"/>
        <w:rPr>
          <w:rFonts w:ascii="Calibri" w:eastAsia="Calibri" w:hAnsi="Calibri" w:cs="Calibri"/>
          <w:sz w:val="22"/>
          <w:szCs w:val="22"/>
        </w:rPr>
      </w:pPr>
      <w:r w:rsidRPr="008B5590">
        <w:rPr>
          <w:rFonts w:ascii="Calibri" w:eastAsia="Calibri" w:hAnsi="Calibri" w:cs="Calibri"/>
          <w:b/>
          <w:sz w:val="22"/>
          <w:szCs w:val="22"/>
        </w:rPr>
        <w:t>5.</w:t>
      </w:r>
      <w:r w:rsidR="008B5590">
        <w:rPr>
          <w:rFonts w:ascii="Calibri" w:eastAsia="Calibri" w:hAnsi="Calibri" w:cs="Calibri"/>
          <w:b/>
          <w:sz w:val="22"/>
          <w:szCs w:val="22"/>
        </w:rPr>
        <w:t>3.</w:t>
      </w:r>
      <w:r w:rsidR="00E32C5D">
        <w:rPr>
          <w:rFonts w:ascii="Calibri" w:eastAsia="Calibri" w:hAnsi="Calibri" w:cs="Calibri"/>
          <w:b/>
          <w:sz w:val="22"/>
          <w:szCs w:val="22"/>
        </w:rPr>
        <w:t>6</w:t>
      </w:r>
      <w:r w:rsidRPr="008B5590">
        <w:rPr>
          <w:rFonts w:ascii="Calibri" w:eastAsia="Calibri" w:hAnsi="Calibri" w:cs="Calibri"/>
          <w:b/>
          <w:sz w:val="22"/>
          <w:szCs w:val="22"/>
        </w:rPr>
        <w:tab/>
      </w:r>
      <w:r w:rsidRPr="008B5590">
        <w:rPr>
          <w:rFonts w:ascii="Calibri" w:eastAsia="Calibri" w:hAnsi="Calibri" w:cs="Calibri"/>
          <w:sz w:val="22"/>
          <w:szCs w:val="22"/>
        </w:rPr>
        <w:t>D</w:t>
      </w:r>
      <w:r w:rsidR="00AD337B" w:rsidRPr="008B5590">
        <w:rPr>
          <w:rFonts w:ascii="Calibri" w:eastAsia="Calibri" w:hAnsi="Calibri" w:cs="Calibri"/>
          <w:sz w:val="22"/>
          <w:szCs w:val="22"/>
        </w:rPr>
        <w:t xml:space="preserve">isclosure </w:t>
      </w:r>
      <w:r w:rsidRPr="008B5590">
        <w:rPr>
          <w:rFonts w:ascii="Calibri" w:eastAsia="Calibri" w:hAnsi="Calibri" w:cs="Calibri"/>
          <w:sz w:val="22"/>
          <w:szCs w:val="22"/>
        </w:rPr>
        <w:t>o</w:t>
      </w:r>
      <w:r w:rsidR="00AD337B" w:rsidRPr="008B5590">
        <w:rPr>
          <w:rFonts w:ascii="Calibri" w:eastAsia="Calibri" w:hAnsi="Calibri" w:cs="Calibri"/>
          <w:sz w:val="22"/>
          <w:szCs w:val="22"/>
        </w:rPr>
        <w:t xml:space="preserve">f Competing Business Interests </w:t>
      </w:r>
      <w:r w:rsidR="00CE2006" w:rsidRPr="008B5590">
        <w:rPr>
          <w:rFonts w:ascii="Calibri" w:eastAsia="Calibri" w:hAnsi="Calibri" w:cs="Calibri"/>
          <w:sz w:val="22"/>
          <w:szCs w:val="22"/>
        </w:rPr>
        <w:t>o</w:t>
      </w:r>
      <w:r w:rsidR="00AD337B" w:rsidRPr="008B5590">
        <w:rPr>
          <w:rFonts w:ascii="Calibri" w:eastAsia="Calibri" w:hAnsi="Calibri" w:cs="Calibri"/>
          <w:sz w:val="22"/>
          <w:szCs w:val="22"/>
        </w:rPr>
        <w:t xml:space="preserve">r Conflict </w:t>
      </w:r>
      <w:r w:rsidR="00CE2006" w:rsidRPr="008B5590">
        <w:rPr>
          <w:rFonts w:ascii="Calibri" w:eastAsia="Calibri" w:hAnsi="Calibri" w:cs="Calibri"/>
          <w:sz w:val="22"/>
          <w:szCs w:val="22"/>
        </w:rPr>
        <w:t>o</w:t>
      </w:r>
      <w:r w:rsidR="00AD337B" w:rsidRPr="008B5590">
        <w:rPr>
          <w:rFonts w:ascii="Calibri" w:eastAsia="Calibri" w:hAnsi="Calibri" w:cs="Calibri"/>
          <w:sz w:val="22"/>
          <w:szCs w:val="22"/>
        </w:rPr>
        <w:t xml:space="preserve">f Interest </w:t>
      </w:r>
      <w:r w:rsidR="00CE2006" w:rsidRPr="008B5590">
        <w:rPr>
          <w:rFonts w:ascii="Calibri" w:eastAsia="Calibri" w:hAnsi="Calibri" w:cs="Calibri"/>
          <w:sz w:val="22"/>
          <w:szCs w:val="22"/>
        </w:rPr>
        <w:t>i</w:t>
      </w:r>
      <w:r w:rsidR="00AD337B" w:rsidRPr="008B5590">
        <w:rPr>
          <w:rFonts w:ascii="Calibri" w:eastAsia="Calibri" w:hAnsi="Calibri" w:cs="Calibri"/>
          <w:sz w:val="22"/>
          <w:szCs w:val="22"/>
        </w:rPr>
        <w:t xml:space="preserve">n Key Laboratory Personnel </w:t>
      </w:r>
    </w:p>
    <w:p w14:paraId="35E6659F" w14:textId="77777777" w:rsidR="008B5590" w:rsidRDefault="008B5590" w:rsidP="008B5590">
      <w:pPr>
        <w:autoSpaceDE w:val="0"/>
        <w:autoSpaceDN w:val="0"/>
        <w:adjustRightInd w:val="0"/>
        <w:ind w:left="1440" w:hanging="720"/>
        <w:jc w:val="both"/>
        <w:rPr>
          <w:rFonts w:ascii="Calibri" w:eastAsia="Calibri" w:hAnsi="Calibri" w:cs="Calibri"/>
          <w:b/>
          <w:sz w:val="22"/>
          <w:szCs w:val="22"/>
        </w:rPr>
      </w:pPr>
    </w:p>
    <w:p w14:paraId="7189A8CB" w14:textId="2041A72D" w:rsidR="00AD337B" w:rsidRPr="008B5590" w:rsidRDefault="008B5590" w:rsidP="008B5590">
      <w:pPr>
        <w:autoSpaceDE w:val="0"/>
        <w:autoSpaceDN w:val="0"/>
        <w:adjustRightInd w:val="0"/>
        <w:ind w:left="1440" w:hanging="720"/>
        <w:jc w:val="both"/>
        <w:rPr>
          <w:rFonts w:ascii="Calibri" w:eastAsia="Calibri" w:hAnsi="Calibri" w:cs="Calibri"/>
          <w:b/>
          <w:sz w:val="22"/>
          <w:szCs w:val="22"/>
        </w:rPr>
      </w:pPr>
      <w:r>
        <w:rPr>
          <w:rFonts w:ascii="Calibri" w:eastAsia="Calibri" w:hAnsi="Calibri" w:cs="Calibri"/>
          <w:b/>
          <w:sz w:val="22"/>
          <w:szCs w:val="22"/>
        </w:rPr>
        <w:t>5.3.</w:t>
      </w:r>
      <w:r w:rsidR="00E32C5D">
        <w:rPr>
          <w:rFonts w:ascii="Calibri" w:eastAsia="Calibri" w:hAnsi="Calibri" w:cs="Calibri"/>
          <w:b/>
          <w:sz w:val="22"/>
          <w:szCs w:val="22"/>
        </w:rPr>
        <w:t>7</w:t>
      </w:r>
      <w:r>
        <w:rPr>
          <w:rFonts w:ascii="Calibri" w:eastAsia="Calibri" w:hAnsi="Calibri" w:cs="Calibri"/>
          <w:b/>
          <w:sz w:val="22"/>
          <w:szCs w:val="22"/>
        </w:rPr>
        <w:tab/>
      </w:r>
      <w:r w:rsidR="00AD337B" w:rsidRPr="008B5590">
        <w:rPr>
          <w:rFonts w:ascii="Calibri" w:eastAsia="Calibri" w:hAnsi="Calibri" w:cs="Calibri"/>
          <w:sz w:val="22"/>
          <w:szCs w:val="22"/>
        </w:rPr>
        <w:t>Provide details of any competing business interests or conflicts‐of‐interest in any laboratory personnel having purchasing authority or the ability to determine analytic practices.</w:t>
      </w:r>
      <w:r w:rsidR="00AD337B" w:rsidRPr="008B5590">
        <w:rPr>
          <w:rFonts w:ascii="Calibri" w:eastAsia="Calibri" w:hAnsi="Calibri" w:cs="Calibri"/>
          <w:b/>
          <w:sz w:val="22"/>
          <w:szCs w:val="22"/>
        </w:rPr>
        <w:t xml:space="preserve"> </w:t>
      </w:r>
    </w:p>
    <w:p w14:paraId="43D5EFCB" w14:textId="23384569" w:rsidR="00240661" w:rsidRDefault="00240661"/>
    <w:p w14:paraId="31E7FDFD" w14:textId="05BD014A" w:rsidR="008B5590" w:rsidRDefault="00385F6D" w:rsidP="008B5590">
      <w:pPr>
        <w:ind w:left="720" w:hanging="720"/>
        <w:rPr>
          <w:rFonts w:ascii="Calibri" w:hAnsi="Calibri" w:cs="Calibri"/>
          <w:b/>
          <w:sz w:val="22"/>
          <w:szCs w:val="22"/>
        </w:rPr>
      </w:pPr>
      <w:r>
        <w:rPr>
          <w:rFonts w:ascii="Calibri" w:hAnsi="Calibri" w:cs="Calibri"/>
          <w:b/>
          <w:sz w:val="22"/>
          <w:szCs w:val="22"/>
        </w:rPr>
        <w:t>5</w:t>
      </w:r>
      <w:r w:rsidR="007E2079">
        <w:rPr>
          <w:rFonts w:ascii="Calibri" w:hAnsi="Calibri" w:cs="Calibri"/>
          <w:b/>
          <w:sz w:val="22"/>
          <w:szCs w:val="22"/>
        </w:rPr>
        <w:t>.</w:t>
      </w:r>
      <w:r w:rsidR="00FC54F7">
        <w:rPr>
          <w:rFonts w:ascii="Calibri" w:hAnsi="Calibri" w:cs="Calibri"/>
          <w:b/>
          <w:sz w:val="22"/>
          <w:szCs w:val="22"/>
        </w:rPr>
        <w:t>4</w:t>
      </w:r>
      <w:r w:rsidR="007E2079">
        <w:rPr>
          <w:rFonts w:ascii="Calibri" w:hAnsi="Calibri" w:cs="Calibri"/>
          <w:b/>
          <w:sz w:val="22"/>
          <w:szCs w:val="22"/>
        </w:rPr>
        <w:tab/>
      </w:r>
      <w:r w:rsidR="005F11E7" w:rsidRPr="00FA693A">
        <w:rPr>
          <w:rFonts w:ascii="Calibri" w:hAnsi="Calibri" w:cs="Calibri"/>
          <w:b/>
          <w:sz w:val="22"/>
          <w:szCs w:val="22"/>
        </w:rPr>
        <w:t>Optional S</w:t>
      </w:r>
      <w:r w:rsidR="008B5590">
        <w:rPr>
          <w:rFonts w:ascii="Calibri" w:hAnsi="Calibri" w:cs="Calibri"/>
          <w:b/>
          <w:sz w:val="22"/>
          <w:szCs w:val="22"/>
        </w:rPr>
        <w:t>pecifications</w:t>
      </w:r>
    </w:p>
    <w:p w14:paraId="3B6A168C" w14:textId="6213EFEB" w:rsidR="005F11E7" w:rsidRPr="00FA693A" w:rsidRDefault="005F11E7" w:rsidP="008B5590">
      <w:pPr>
        <w:ind w:left="720"/>
        <w:rPr>
          <w:rFonts w:ascii="Calibri" w:hAnsi="Calibri" w:cs="Calibri"/>
          <w:bCs/>
          <w:sz w:val="22"/>
          <w:szCs w:val="22"/>
        </w:rPr>
      </w:pPr>
      <w:r w:rsidRPr="00FA693A">
        <w:rPr>
          <w:rFonts w:ascii="Calibri" w:hAnsi="Calibri" w:cs="Calibri"/>
          <w:bCs/>
          <w:sz w:val="22"/>
          <w:szCs w:val="22"/>
        </w:rPr>
        <w:t>Describe any value‐added services that you are able to provide beyond those required in this RFP</w:t>
      </w:r>
      <w:r w:rsidR="007E2079">
        <w:rPr>
          <w:rFonts w:ascii="Calibri" w:hAnsi="Calibri" w:cs="Calibri"/>
          <w:bCs/>
          <w:sz w:val="22"/>
          <w:szCs w:val="22"/>
        </w:rPr>
        <w:t>.</w:t>
      </w:r>
    </w:p>
    <w:p w14:paraId="4AC32409" w14:textId="6CDE444A" w:rsidR="00867B18" w:rsidRDefault="00867B18">
      <w:r>
        <w:br w:type="page"/>
      </w:r>
    </w:p>
    <w:p w14:paraId="63224635" w14:textId="7BFA9CBD"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6</w:t>
      </w:r>
      <w:r>
        <w:rPr>
          <w:rFonts w:ascii="Calibri" w:eastAsia="Calibri" w:hAnsi="Calibri" w:cs="Calibri"/>
        </w:rPr>
        <w:tab/>
        <w:t xml:space="preserve">   EVALUATION AND SELECTION</w:t>
      </w:r>
    </w:p>
    <w:p w14:paraId="34EC4455" w14:textId="77777777" w:rsidR="00D57E10" w:rsidRDefault="00A42688">
      <w:pPr>
        <w:tabs>
          <w:tab w:val="left" w:pos="360"/>
        </w:tabs>
        <w:jc w:val="both"/>
        <w:rPr>
          <w:rFonts w:ascii="Calibri" w:eastAsia="Calibri" w:hAnsi="Calibri" w:cs="Calibri"/>
          <w:b/>
          <w:sz w:val="22"/>
          <w:szCs w:val="22"/>
        </w:rPr>
      </w:pPr>
      <w:r>
        <w:rPr>
          <w:rFonts w:ascii="Calibri" w:eastAsia="Calibri" w:hAnsi="Calibri" w:cs="Calibri"/>
          <w:b/>
          <w:sz w:val="22"/>
          <w:szCs w:val="22"/>
        </w:rPr>
        <w:tab/>
      </w:r>
    </w:p>
    <w:p w14:paraId="67064BFD" w14:textId="2E9852DF" w:rsidR="00D57E10" w:rsidRDefault="00867B18">
      <w:pPr>
        <w:tabs>
          <w:tab w:val="left" w:pos="0"/>
          <w:tab w:val="left" w:pos="720"/>
        </w:tabs>
        <w:jc w:val="both"/>
        <w:rPr>
          <w:rFonts w:ascii="Calibri" w:eastAsia="Calibri" w:hAnsi="Calibri" w:cs="Calibri"/>
          <w:b/>
          <w:sz w:val="22"/>
          <w:szCs w:val="22"/>
        </w:rPr>
      </w:pPr>
      <w:r>
        <w:rPr>
          <w:rFonts w:ascii="Calibri" w:eastAsia="Calibri" w:hAnsi="Calibri" w:cs="Calibri"/>
          <w:b/>
          <w:sz w:val="22"/>
          <w:szCs w:val="22"/>
        </w:rPr>
        <w:t>6</w:t>
      </w:r>
      <w:r w:rsidR="00A42688">
        <w:rPr>
          <w:rFonts w:ascii="Calibri" w:eastAsia="Calibri" w:hAnsi="Calibri" w:cs="Calibri"/>
          <w:b/>
          <w:sz w:val="22"/>
          <w:szCs w:val="22"/>
        </w:rPr>
        <w:t>.1</w:t>
      </w:r>
      <w:r w:rsidR="00A42688">
        <w:rPr>
          <w:rFonts w:ascii="Calibri" w:eastAsia="Calibri" w:hAnsi="Calibri" w:cs="Calibri"/>
          <w:b/>
          <w:sz w:val="22"/>
          <w:szCs w:val="22"/>
        </w:rPr>
        <w:tab/>
        <w:t>Introduction</w:t>
      </w:r>
    </w:p>
    <w:p w14:paraId="779E245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This section describes the evaluation process that </w:t>
      </w:r>
      <w:proofErr w:type="gramStart"/>
      <w:r>
        <w:rPr>
          <w:rFonts w:ascii="Calibri" w:eastAsia="Calibri" w:hAnsi="Calibri" w:cs="Calibri"/>
          <w:sz w:val="22"/>
          <w:szCs w:val="22"/>
        </w:rPr>
        <w:t>will be used</w:t>
      </w:r>
      <w:proofErr w:type="gramEnd"/>
      <w:r>
        <w:rPr>
          <w:rFonts w:ascii="Calibri" w:eastAsia="Calibri" w:hAnsi="Calibri" w:cs="Calibri"/>
          <w:sz w:val="22"/>
          <w:szCs w:val="22"/>
        </w:rPr>
        <w:t xml:space="preserve"> to determine which Proposal(s) provides the greatest value to the State. Agency will not necessarily award the Contract to the Respondent offering the lowest cost to the Agency. Instead, the Agency will award to the Respondent whose Responsive Proposal the Agency believes will provide the best value to the State. </w:t>
      </w:r>
    </w:p>
    <w:p w14:paraId="08E4177D" w14:textId="77777777" w:rsidR="00D57E10" w:rsidRDefault="00D57E10">
      <w:pPr>
        <w:tabs>
          <w:tab w:val="left" w:pos="0"/>
          <w:tab w:val="left" w:pos="720"/>
          <w:tab w:val="left" w:pos="1440"/>
        </w:tabs>
        <w:jc w:val="both"/>
        <w:rPr>
          <w:rFonts w:ascii="Calibri" w:eastAsia="Calibri" w:hAnsi="Calibri" w:cs="Calibri"/>
          <w:b/>
          <w:sz w:val="22"/>
          <w:szCs w:val="22"/>
        </w:rPr>
      </w:pPr>
    </w:p>
    <w:p w14:paraId="3165C4CB" w14:textId="765C8668" w:rsidR="00D57E10" w:rsidRDefault="00867B18" w:rsidP="00867B18">
      <w:pPr>
        <w:tabs>
          <w:tab w:val="left" w:pos="0"/>
          <w:tab w:val="left" w:pos="720"/>
          <w:tab w:val="left" w:pos="1440"/>
        </w:tabs>
        <w:jc w:val="both"/>
        <w:rPr>
          <w:rFonts w:ascii="Calibri" w:eastAsia="Calibri" w:hAnsi="Calibri" w:cs="Calibri"/>
          <w:b/>
          <w:sz w:val="22"/>
          <w:szCs w:val="22"/>
        </w:rPr>
      </w:pPr>
      <w:r>
        <w:rPr>
          <w:rFonts w:ascii="Calibri" w:eastAsia="Calibri" w:hAnsi="Calibri" w:cs="Calibri"/>
          <w:b/>
          <w:sz w:val="22"/>
          <w:szCs w:val="22"/>
        </w:rPr>
        <w:t>6.2</w:t>
      </w:r>
      <w:r>
        <w:rPr>
          <w:rFonts w:ascii="Calibri" w:eastAsia="Calibri" w:hAnsi="Calibri" w:cs="Calibri"/>
          <w:b/>
          <w:sz w:val="22"/>
          <w:szCs w:val="22"/>
        </w:rPr>
        <w:tab/>
      </w:r>
      <w:r w:rsidR="00A42688">
        <w:rPr>
          <w:rFonts w:ascii="Calibri" w:eastAsia="Calibri" w:hAnsi="Calibri" w:cs="Calibri"/>
          <w:b/>
          <w:sz w:val="22"/>
          <w:szCs w:val="22"/>
        </w:rPr>
        <w:t>Evaluation Committee</w:t>
      </w:r>
    </w:p>
    <w:p w14:paraId="283B63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Agency will use an evaluation committee to conduct a comprehensive, fair, and impartial evaluation of Technical Proposals received in response to this RFP. The evaluation committee will recommend an award based on the results of their evaluation to the Agency or to such other person or entity that must approve the recommendation.  </w:t>
      </w:r>
    </w:p>
    <w:p w14:paraId="0975868B" w14:textId="77777777" w:rsidR="00D57E10" w:rsidRDefault="00D57E10">
      <w:pPr>
        <w:tabs>
          <w:tab w:val="left" w:pos="-720"/>
        </w:tabs>
        <w:ind w:left="720"/>
        <w:jc w:val="both"/>
        <w:rPr>
          <w:rFonts w:ascii="Calibri" w:eastAsia="Calibri" w:hAnsi="Calibri" w:cs="Calibri"/>
          <w:sz w:val="22"/>
          <w:szCs w:val="22"/>
        </w:rPr>
      </w:pPr>
    </w:p>
    <w:p w14:paraId="44068A66"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54247A9D"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62F36631" w14:textId="77777777" w:rsidR="00867B18" w:rsidRPr="00867B18" w:rsidRDefault="00867B18" w:rsidP="00867B18">
      <w:pPr>
        <w:pStyle w:val="ListParagraph"/>
        <w:numPr>
          <w:ilvl w:val="1"/>
          <w:numId w:val="34"/>
        </w:numPr>
        <w:tabs>
          <w:tab w:val="left" w:pos="720"/>
        </w:tabs>
        <w:jc w:val="both"/>
        <w:rPr>
          <w:rFonts w:ascii="Calibri" w:eastAsia="Calibri" w:hAnsi="Calibri" w:cs="Calibri"/>
          <w:b/>
          <w:vanish/>
          <w:sz w:val="22"/>
          <w:szCs w:val="22"/>
        </w:rPr>
      </w:pPr>
    </w:p>
    <w:p w14:paraId="7CB7373E" w14:textId="1680B6D9"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Technical Proposal Evaluation and Scoring</w:t>
      </w:r>
    </w:p>
    <w:p w14:paraId="1BCF40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Technical Proposals </w:t>
      </w:r>
      <w:proofErr w:type="gramStart"/>
      <w:r>
        <w:rPr>
          <w:rFonts w:ascii="Calibri" w:eastAsia="Calibri" w:hAnsi="Calibri" w:cs="Calibri"/>
          <w:sz w:val="22"/>
          <w:szCs w:val="22"/>
        </w:rPr>
        <w:t>will be evaluated</w:t>
      </w:r>
      <w:proofErr w:type="gramEnd"/>
      <w:r>
        <w:rPr>
          <w:rFonts w:ascii="Calibri" w:eastAsia="Calibri" w:hAnsi="Calibri" w:cs="Calibri"/>
          <w:sz w:val="22"/>
          <w:szCs w:val="22"/>
        </w:rPr>
        <w:t xml:space="preserve"> to determine if they comply with the Mandatory Specifications. The evaluation committee will fully evaluate and score all Responsive Proposals submitted by Responsible Respondents in accordance with this Section. In addition to other RFP requirements, to </w:t>
      </w:r>
      <w:proofErr w:type="gramStart"/>
      <w:r>
        <w:rPr>
          <w:rFonts w:ascii="Calibri" w:eastAsia="Calibri" w:hAnsi="Calibri" w:cs="Calibri"/>
          <w:sz w:val="22"/>
          <w:szCs w:val="22"/>
        </w:rPr>
        <w:t>be deemed</w:t>
      </w:r>
      <w:proofErr w:type="gramEnd"/>
      <w:r>
        <w:rPr>
          <w:rFonts w:ascii="Calibri" w:eastAsia="Calibri" w:hAnsi="Calibri" w:cs="Calibri"/>
          <w:sz w:val="22"/>
          <w:szCs w:val="22"/>
        </w:rPr>
        <w:t xml:space="preserve"> a Responsive Proposal, the Technical Proposal must: </w:t>
      </w:r>
    </w:p>
    <w:p w14:paraId="78FACA97" w14:textId="77777777"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Answer “Yes” to all parts of Section 4 and include supportive materials as required to demonstrate the Respondent will be able to comply with the Mandatory Specifications in that section and</w:t>
      </w:r>
    </w:p>
    <w:p w14:paraId="483B04C8" w14:textId="77777777"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 xml:space="preserve">Obtain the minimum score for the Technical Proposal. If a Technical Proposal does not meet the minimum score, it </w:t>
      </w:r>
      <w:proofErr w:type="gramStart"/>
      <w:r>
        <w:rPr>
          <w:rFonts w:ascii="Calibri" w:eastAsia="Calibri" w:hAnsi="Calibri" w:cs="Calibri"/>
          <w:sz w:val="22"/>
          <w:szCs w:val="22"/>
        </w:rPr>
        <w:t>will be rejected</w:t>
      </w:r>
      <w:proofErr w:type="gramEnd"/>
      <w:r>
        <w:rPr>
          <w:rFonts w:ascii="Calibri" w:eastAsia="Calibri" w:hAnsi="Calibri" w:cs="Calibri"/>
          <w:sz w:val="22"/>
          <w:szCs w:val="22"/>
        </w:rPr>
        <w:t xml:space="preserve"> and the Respondent’s Cost Proposal will not be evaluated.</w:t>
      </w:r>
    </w:p>
    <w:p w14:paraId="1B33454D" w14:textId="77777777" w:rsidR="00D57E10" w:rsidRDefault="00D57E10">
      <w:pPr>
        <w:ind w:left="900"/>
        <w:jc w:val="both"/>
        <w:rPr>
          <w:rFonts w:ascii="Calibri" w:eastAsia="Calibri" w:hAnsi="Calibri" w:cs="Calibri"/>
          <w:sz w:val="22"/>
          <w:szCs w:val="22"/>
        </w:rPr>
      </w:pPr>
    </w:p>
    <w:p w14:paraId="18F649E1"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An addendum identifying the points assigned to the scoring criteria and identifying the minimum score for the Technical Proposal </w:t>
      </w:r>
      <w:proofErr w:type="gramStart"/>
      <w:r>
        <w:rPr>
          <w:rFonts w:ascii="Calibri" w:eastAsia="Calibri" w:hAnsi="Calibri" w:cs="Calibri"/>
          <w:sz w:val="22"/>
          <w:szCs w:val="22"/>
        </w:rPr>
        <w:t>will be posted</w:t>
      </w:r>
      <w:proofErr w:type="gramEnd"/>
      <w:r>
        <w:rPr>
          <w:rFonts w:ascii="Calibri" w:eastAsia="Calibri" w:hAnsi="Calibri" w:cs="Calibri"/>
          <w:sz w:val="22"/>
          <w:szCs w:val="22"/>
        </w:rPr>
        <w:t xml:space="preserve"> prior to the RFP closing.</w:t>
      </w:r>
    </w:p>
    <w:p w14:paraId="3B7D0B57" w14:textId="6789C2C3" w:rsidR="00D57E10" w:rsidRDefault="00D57E10">
      <w:pPr>
        <w:jc w:val="both"/>
        <w:rPr>
          <w:rFonts w:ascii="Calibri" w:eastAsia="Calibri" w:hAnsi="Calibri" w:cs="Calibri"/>
          <w:sz w:val="22"/>
          <w:szCs w:val="22"/>
        </w:rPr>
      </w:pPr>
    </w:p>
    <w:p w14:paraId="4728D0D6"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Cost Proposal Scoring</w:t>
      </w:r>
    </w:p>
    <w:p w14:paraId="03E07F7B" w14:textId="77777777" w:rsidR="00D57E10" w:rsidRDefault="00A42688">
      <w:pPr>
        <w:pBdr>
          <w:top w:val="nil"/>
          <w:left w:val="nil"/>
          <w:bottom w:val="nil"/>
          <w:right w:val="nil"/>
          <w:between w:val="nil"/>
        </w:pBdr>
        <w:tabs>
          <w:tab w:val="left" w:pos="-720"/>
        </w:tabs>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After the Technical Proposals </w:t>
      </w:r>
      <w:proofErr w:type="gramStart"/>
      <w:r>
        <w:rPr>
          <w:rFonts w:ascii="Calibri" w:eastAsia="Calibri" w:hAnsi="Calibri" w:cs="Calibri"/>
          <w:color w:val="000000"/>
          <w:sz w:val="22"/>
          <w:szCs w:val="22"/>
        </w:rPr>
        <w:t>are evaluated and scored,</w:t>
      </w:r>
      <w:proofErr w:type="gramEnd"/>
      <w:r>
        <w:rPr>
          <w:rFonts w:ascii="Calibri" w:eastAsia="Calibri" w:hAnsi="Calibri" w:cs="Calibri"/>
          <w:color w:val="000000"/>
          <w:sz w:val="22"/>
          <w:szCs w:val="22"/>
        </w:rPr>
        <w:t xml:space="preserve"> the Cost Proposals will be opened and scored.</w:t>
      </w:r>
    </w:p>
    <w:p w14:paraId="56874E13" w14:textId="77777777" w:rsidR="00D57E10" w:rsidRDefault="00D57E10">
      <w:pPr>
        <w:tabs>
          <w:tab w:val="left" w:pos="-720"/>
        </w:tabs>
        <w:ind w:left="720"/>
        <w:jc w:val="both"/>
        <w:rPr>
          <w:rFonts w:ascii="Calibri" w:eastAsia="Calibri" w:hAnsi="Calibri" w:cs="Calibri"/>
          <w:sz w:val="22"/>
          <w:szCs w:val="22"/>
        </w:rPr>
      </w:pPr>
    </w:p>
    <w:p w14:paraId="4D6B580E" w14:textId="3809D0D5" w:rsidR="00D57E10" w:rsidRPr="006E48AB" w:rsidRDefault="00A42688">
      <w:pPr>
        <w:spacing w:after="120"/>
        <w:ind w:left="720"/>
        <w:jc w:val="both"/>
        <w:rPr>
          <w:rFonts w:ascii="Calibri" w:eastAsia="Calibri" w:hAnsi="Calibri" w:cs="Calibri"/>
          <w:sz w:val="22"/>
          <w:szCs w:val="22"/>
        </w:rPr>
      </w:pPr>
      <w:r w:rsidRPr="006E48AB">
        <w:rPr>
          <w:rFonts w:ascii="Calibri" w:eastAsia="Calibri" w:hAnsi="Calibri" w:cs="Calibri"/>
          <w:sz w:val="22"/>
          <w:szCs w:val="22"/>
        </w:rPr>
        <w:t xml:space="preserve">The Cost Proposals will remain sealed during the evaluation of the Technical Proposals and any demonstrations. Only prospective Respondents who obtain the minimum score for their Technical Proposal </w:t>
      </w:r>
      <w:proofErr w:type="gramStart"/>
      <w:r w:rsidRPr="006E48AB">
        <w:rPr>
          <w:rFonts w:ascii="Calibri" w:eastAsia="Calibri" w:hAnsi="Calibri" w:cs="Calibri"/>
          <w:sz w:val="22"/>
          <w:szCs w:val="22"/>
        </w:rPr>
        <w:t>will be considered</w:t>
      </w:r>
      <w:proofErr w:type="gramEnd"/>
      <w:r w:rsidRPr="006E48AB">
        <w:rPr>
          <w:rFonts w:ascii="Calibri" w:eastAsia="Calibri" w:hAnsi="Calibri" w:cs="Calibri"/>
          <w:sz w:val="22"/>
          <w:szCs w:val="22"/>
        </w:rPr>
        <w:t xml:space="preserve"> during the cost evaluation phase of the review process.  When a Technical Proposal does not meet the minimum score, the associated Cost Proposal will remain unopened and </w:t>
      </w:r>
      <w:proofErr w:type="gramStart"/>
      <w:r w:rsidRPr="006E48AB">
        <w:rPr>
          <w:rFonts w:ascii="Calibri" w:eastAsia="Calibri" w:hAnsi="Calibri" w:cs="Calibri"/>
          <w:sz w:val="22"/>
          <w:szCs w:val="22"/>
        </w:rPr>
        <w:t>will be returned</w:t>
      </w:r>
      <w:proofErr w:type="gramEnd"/>
      <w:r w:rsidRPr="006E48AB">
        <w:rPr>
          <w:rFonts w:ascii="Calibri" w:eastAsia="Calibri" w:hAnsi="Calibri" w:cs="Calibri"/>
          <w:sz w:val="22"/>
          <w:szCs w:val="22"/>
        </w:rPr>
        <w:t xml:space="preserve"> to the Respondents upon request after the State issues a Notice of Intent to Award the Contract. After the Technical Proposals </w:t>
      </w:r>
      <w:proofErr w:type="gramStart"/>
      <w:r w:rsidRPr="006E48AB">
        <w:rPr>
          <w:rFonts w:ascii="Calibri" w:eastAsia="Calibri" w:hAnsi="Calibri" w:cs="Calibri"/>
          <w:sz w:val="22"/>
          <w:szCs w:val="22"/>
        </w:rPr>
        <w:t>are evaluated and scored,</w:t>
      </w:r>
      <w:proofErr w:type="gramEnd"/>
      <w:r w:rsidRPr="006E48AB">
        <w:rPr>
          <w:rFonts w:ascii="Calibri" w:eastAsia="Calibri" w:hAnsi="Calibri" w:cs="Calibri"/>
          <w:sz w:val="22"/>
          <w:szCs w:val="22"/>
        </w:rPr>
        <w:t xml:space="preserve"> the Cost Proposals will be opened and scored.</w:t>
      </w:r>
    </w:p>
    <w:p w14:paraId="2A1DE588" w14:textId="77777777" w:rsidR="00D57E10" w:rsidRPr="006E48AB" w:rsidRDefault="00A42688">
      <w:pPr>
        <w:tabs>
          <w:tab w:val="left" w:pos="-720"/>
        </w:tabs>
        <w:spacing w:after="120"/>
        <w:ind w:left="720"/>
        <w:jc w:val="both"/>
        <w:rPr>
          <w:rFonts w:ascii="Calibri" w:eastAsia="Calibri" w:hAnsi="Calibri" w:cs="Calibri"/>
          <w:sz w:val="22"/>
          <w:szCs w:val="22"/>
        </w:rPr>
      </w:pPr>
      <w:r w:rsidRPr="006E48AB">
        <w:rPr>
          <w:rFonts w:ascii="Calibri" w:eastAsia="Calibri" w:hAnsi="Calibri" w:cs="Calibri"/>
          <w:sz w:val="22"/>
          <w:szCs w:val="22"/>
        </w:rPr>
        <w:t xml:space="preserve">To assist the Agency in evaluating, Cost Proposals </w:t>
      </w:r>
      <w:proofErr w:type="gramStart"/>
      <w:r w:rsidRPr="006E48AB">
        <w:rPr>
          <w:rFonts w:ascii="Calibri" w:eastAsia="Calibri" w:hAnsi="Calibri" w:cs="Calibri"/>
          <w:sz w:val="22"/>
          <w:szCs w:val="22"/>
        </w:rPr>
        <w:t>may be evaluated</w:t>
      </w:r>
      <w:proofErr w:type="gramEnd"/>
      <w:r w:rsidRPr="006E48AB">
        <w:rPr>
          <w:rFonts w:ascii="Calibri" w:eastAsia="Calibri" w:hAnsi="Calibri" w:cs="Calibri"/>
          <w:sz w:val="22"/>
          <w:szCs w:val="22"/>
        </w:rPr>
        <w:t xml:space="preserve"> and points awarded as follows:</w:t>
      </w:r>
    </w:p>
    <w:p w14:paraId="57FB6114" w14:textId="77777777" w:rsidR="00D57E10" w:rsidRPr="006E48AB"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6E48AB">
        <w:rPr>
          <w:rFonts w:ascii="Calibri" w:eastAsia="Calibri" w:hAnsi="Calibri" w:cs="Calibri"/>
          <w:color w:val="000000"/>
          <w:sz w:val="22"/>
          <w:szCs w:val="22"/>
        </w:rPr>
        <w:t xml:space="preserve">The Cost Proposals </w:t>
      </w:r>
      <w:proofErr w:type="gramStart"/>
      <w:r w:rsidRPr="006E48AB">
        <w:rPr>
          <w:rFonts w:ascii="Calibri" w:eastAsia="Calibri" w:hAnsi="Calibri" w:cs="Calibri"/>
          <w:color w:val="000000"/>
          <w:sz w:val="22"/>
          <w:szCs w:val="22"/>
        </w:rPr>
        <w:t>will be ranked</w:t>
      </w:r>
      <w:proofErr w:type="gramEnd"/>
      <w:r w:rsidRPr="006E48AB">
        <w:rPr>
          <w:rFonts w:ascii="Calibri" w:eastAsia="Calibri" w:hAnsi="Calibri" w:cs="Calibri"/>
          <w:color w:val="000000"/>
          <w:sz w:val="22"/>
          <w:szCs w:val="22"/>
        </w:rPr>
        <w:t xml:space="preserve"> from least to most expensive. </w:t>
      </w:r>
    </w:p>
    <w:p w14:paraId="61C831D4" w14:textId="77777777" w:rsidR="00D57E10" w:rsidRPr="006E48AB"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6E48AB">
        <w:rPr>
          <w:rFonts w:ascii="Calibri" w:eastAsia="Calibri" w:hAnsi="Calibri" w:cs="Calibri"/>
          <w:color w:val="000000"/>
          <w:sz w:val="22"/>
          <w:szCs w:val="22"/>
        </w:rPr>
        <w:t xml:space="preserve">The least expensive Cost Proposal shall receive the maximum number of points available.  </w:t>
      </w:r>
    </w:p>
    <w:p w14:paraId="582C6BA1" w14:textId="77777777" w:rsidR="00D57E10" w:rsidRPr="006E48AB"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6E48AB">
        <w:rPr>
          <w:rFonts w:ascii="Calibri" w:eastAsia="Calibri" w:hAnsi="Calibri" w:cs="Calibri"/>
          <w:color w:val="000000"/>
          <w:sz w:val="22"/>
          <w:szCs w:val="22"/>
        </w:rPr>
        <w:lastRenderedPageBreak/>
        <w:t xml:space="preserve">To determine the number of points to </w:t>
      </w:r>
      <w:proofErr w:type="gramStart"/>
      <w:r w:rsidRPr="006E48AB">
        <w:rPr>
          <w:rFonts w:ascii="Calibri" w:eastAsia="Calibri" w:hAnsi="Calibri" w:cs="Calibri"/>
          <w:color w:val="000000"/>
          <w:sz w:val="22"/>
          <w:szCs w:val="22"/>
        </w:rPr>
        <w:t>be awarded</w:t>
      </w:r>
      <w:proofErr w:type="gramEnd"/>
      <w:r w:rsidRPr="006E48AB">
        <w:rPr>
          <w:rFonts w:ascii="Calibri" w:eastAsia="Calibri" w:hAnsi="Calibri" w:cs="Calibri"/>
          <w:color w:val="000000"/>
          <w:sz w:val="22"/>
          <w:szCs w:val="22"/>
        </w:rPr>
        <w:t xml:space="preserve"> to all other Cost Proposals, the least expensive Cost Proposal will be used in all cases as the numerator.  Each of the other Cost Proposals </w:t>
      </w:r>
      <w:proofErr w:type="gramStart"/>
      <w:r w:rsidRPr="006E48AB">
        <w:rPr>
          <w:rFonts w:ascii="Calibri" w:eastAsia="Calibri" w:hAnsi="Calibri" w:cs="Calibri"/>
          <w:color w:val="000000"/>
          <w:sz w:val="22"/>
          <w:szCs w:val="22"/>
        </w:rPr>
        <w:t>will be used</w:t>
      </w:r>
      <w:proofErr w:type="gramEnd"/>
      <w:r w:rsidRPr="006E48AB">
        <w:rPr>
          <w:rFonts w:ascii="Calibri" w:eastAsia="Calibri" w:hAnsi="Calibri" w:cs="Calibri"/>
          <w:color w:val="000000"/>
          <w:sz w:val="22"/>
          <w:szCs w:val="22"/>
        </w:rPr>
        <w:t xml:space="preserve"> as the denominator per the example below.</w:t>
      </w:r>
    </w:p>
    <w:p w14:paraId="3B29E29E" w14:textId="77777777" w:rsidR="00D57E10" w:rsidRPr="006E48AB"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6E48AB">
        <w:rPr>
          <w:rFonts w:ascii="Calibri" w:eastAsia="Calibri" w:hAnsi="Calibri" w:cs="Calibri"/>
          <w:color w:val="000000"/>
          <w:sz w:val="22"/>
          <w:szCs w:val="22"/>
        </w:rPr>
        <w:t xml:space="preserve">The </w:t>
      </w:r>
      <w:proofErr w:type="gramStart"/>
      <w:r w:rsidRPr="006E48AB">
        <w:rPr>
          <w:rFonts w:ascii="Calibri" w:eastAsia="Calibri" w:hAnsi="Calibri" w:cs="Calibri"/>
          <w:color w:val="000000"/>
          <w:sz w:val="22"/>
          <w:szCs w:val="22"/>
        </w:rPr>
        <w:t>percentage will then be multiplied by the maximum number of available points</w:t>
      </w:r>
      <w:proofErr w:type="gramEnd"/>
      <w:r w:rsidRPr="006E48AB">
        <w:rPr>
          <w:rFonts w:ascii="Calibri" w:eastAsia="Calibri" w:hAnsi="Calibri" w:cs="Calibri"/>
          <w:color w:val="000000"/>
          <w:sz w:val="22"/>
          <w:szCs w:val="22"/>
        </w:rPr>
        <w:t xml:space="preserve"> and the resulting number will be the cost points awarded to other compliant Respondents.  Percentages and points </w:t>
      </w:r>
      <w:proofErr w:type="gramStart"/>
      <w:r w:rsidRPr="006E48AB">
        <w:rPr>
          <w:rFonts w:ascii="Calibri" w:eastAsia="Calibri" w:hAnsi="Calibri" w:cs="Calibri"/>
          <w:color w:val="000000"/>
          <w:sz w:val="22"/>
          <w:szCs w:val="22"/>
        </w:rPr>
        <w:t>will be rounded</w:t>
      </w:r>
      <w:proofErr w:type="gramEnd"/>
      <w:r w:rsidRPr="006E48AB">
        <w:rPr>
          <w:rFonts w:ascii="Calibri" w:eastAsia="Calibri" w:hAnsi="Calibri" w:cs="Calibri"/>
          <w:color w:val="000000"/>
          <w:sz w:val="22"/>
          <w:szCs w:val="22"/>
        </w:rPr>
        <w:t xml:space="preserve"> to the nearest whole value.</w:t>
      </w:r>
    </w:p>
    <w:p w14:paraId="50E7AD26" w14:textId="77777777" w:rsidR="00D57E10" w:rsidRPr="006E48AB" w:rsidRDefault="00A42688">
      <w:pPr>
        <w:tabs>
          <w:tab w:val="left" w:pos="-720"/>
        </w:tabs>
        <w:ind w:left="720"/>
        <w:jc w:val="both"/>
        <w:rPr>
          <w:rFonts w:ascii="Calibri" w:eastAsia="Calibri" w:hAnsi="Calibri" w:cs="Calibri"/>
          <w:sz w:val="22"/>
          <w:szCs w:val="22"/>
        </w:rPr>
      </w:pPr>
      <w:r w:rsidRPr="006E48AB">
        <w:rPr>
          <w:rFonts w:ascii="Calibri" w:eastAsia="Calibri" w:hAnsi="Calibri" w:cs="Calibri"/>
          <w:sz w:val="22"/>
          <w:szCs w:val="22"/>
        </w:rPr>
        <w:t>Example:</w:t>
      </w:r>
    </w:p>
    <w:p w14:paraId="62EA7E44" w14:textId="77777777" w:rsidR="00D57E10" w:rsidRPr="006E48AB" w:rsidRDefault="00A42688">
      <w:pPr>
        <w:tabs>
          <w:tab w:val="left" w:pos="-720"/>
        </w:tabs>
        <w:ind w:left="720"/>
        <w:jc w:val="both"/>
        <w:rPr>
          <w:rFonts w:ascii="Calibri" w:eastAsia="Calibri" w:hAnsi="Calibri" w:cs="Calibri"/>
          <w:sz w:val="22"/>
          <w:szCs w:val="22"/>
        </w:rPr>
      </w:pPr>
      <w:r w:rsidRPr="006E48AB">
        <w:rPr>
          <w:rFonts w:ascii="Calibri" w:eastAsia="Calibri" w:hAnsi="Calibri" w:cs="Calibri"/>
          <w:sz w:val="22"/>
          <w:szCs w:val="22"/>
        </w:rPr>
        <w:t>Respondent A quotes $35,000; Respondent B quotes $45,000 and Respondent C quotes $65,000.</w:t>
      </w:r>
      <w:r w:rsidRPr="006E48AB">
        <w:rPr>
          <w:rFonts w:ascii="Calibri" w:eastAsia="Calibri" w:hAnsi="Calibri" w:cs="Calibri"/>
          <w:sz w:val="22"/>
          <w:szCs w:val="22"/>
        </w:rPr>
        <w:tab/>
      </w:r>
      <w:r w:rsidRPr="006E48AB">
        <w:rPr>
          <w:rFonts w:ascii="Calibri" w:eastAsia="Calibri" w:hAnsi="Calibri" w:cs="Calibri"/>
          <w:sz w:val="22"/>
          <w:szCs w:val="22"/>
        </w:rPr>
        <w:tab/>
      </w:r>
    </w:p>
    <w:p w14:paraId="58FAF362" w14:textId="77777777" w:rsidR="00D57E10" w:rsidRPr="006E48AB" w:rsidRDefault="00A42688">
      <w:pPr>
        <w:ind w:left="1170" w:firstLine="270"/>
        <w:jc w:val="both"/>
        <w:rPr>
          <w:rFonts w:ascii="Calibri" w:eastAsia="Calibri" w:hAnsi="Calibri" w:cs="Calibri"/>
          <w:sz w:val="22"/>
          <w:szCs w:val="22"/>
        </w:rPr>
      </w:pPr>
      <w:r w:rsidRPr="006E48AB">
        <w:rPr>
          <w:rFonts w:ascii="Calibri" w:eastAsia="Calibri" w:hAnsi="Calibri" w:cs="Calibri"/>
          <w:sz w:val="22"/>
          <w:szCs w:val="22"/>
        </w:rPr>
        <w:t>Respondent A:</w:t>
      </w:r>
      <w:r w:rsidRPr="006E48AB">
        <w:rPr>
          <w:rFonts w:ascii="Calibri" w:eastAsia="Calibri" w:hAnsi="Calibri" w:cs="Calibri"/>
          <w:sz w:val="22"/>
          <w:szCs w:val="22"/>
        </w:rPr>
        <w:tab/>
      </w:r>
      <w:r w:rsidRPr="006E48AB">
        <w:rPr>
          <w:rFonts w:ascii="Calibri" w:eastAsia="Calibri" w:hAnsi="Calibri" w:cs="Calibri"/>
          <w:sz w:val="22"/>
          <w:szCs w:val="22"/>
          <w:u w:val="single"/>
        </w:rPr>
        <w:t>$35,000</w:t>
      </w:r>
      <w:r w:rsidRPr="006E48AB">
        <w:rPr>
          <w:rFonts w:ascii="Calibri" w:eastAsia="Calibri" w:hAnsi="Calibri" w:cs="Calibri"/>
          <w:sz w:val="22"/>
          <w:szCs w:val="22"/>
        </w:rPr>
        <w:t xml:space="preserve"> = receives 100% of available points on cost.</w:t>
      </w:r>
    </w:p>
    <w:p w14:paraId="2E57DA08" w14:textId="77777777" w:rsidR="00D57E10" w:rsidRPr="006E48AB" w:rsidRDefault="00A42688">
      <w:pPr>
        <w:ind w:left="1170" w:hanging="630"/>
        <w:jc w:val="both"/>
        <w:rPr>
          <w:rFonts w:ascii="Calibri" w:eastAsia="Calibri" w:hAnsi="Calibri" w:cs="Calibri"/>
          <w:sz w:val="22"/>
          <w:szCs w:val="22"/>
        </w:rPr>
      </w:pPr>
      <w:r w:rsidRPr="006E48AB">
        <w:rPr>
          <w:rFonts w:ascii="Calibri" w:eastAsia="Calibri" w:hAnsi="Calibri" w:cs="Calibri"/>
          <w:sz w:val="22"/>
          <w:szCs w:val="22"/>
        </w:rPr>
        <w:tab/>
        <w:t xml:space="preserve">             </w:t>
      </w:r>
      <w:r w:rsidRPr="006E48AB">
        <w:rPr>
          <w:rFonts w:ascii="Calibri" w:eastAsia="Calibri" w:hAnsi="Calibri" w:cs="Calibri"/>
          <w:sz w:val="22"/>
          <w:szCs w:val="22"/>
        </w:rPr>
        <w:tab/>
      </w:r>
      <w:r w:rsidRPr="006E48AB">
        <w:rPr>
          <w:rFonts w:ascii="Calibri" w:eastAsia="Calibri" w:hAnsi="Calibri" w:cs="Calibri"/>
          <w:sz w:val="22"/>
          <w:szCs w:val="22"/>
        </w:rPr>
        <w:tab/>
        <w:t>$35,000</w:t>
      </w:r>
      <w:r w:rsidRPr="006E48AB">
        <w:rPr>
          <w:rFonts w:ascii="Calibri" w:eastAsia="Calibri" w:hAnsi="Calibri" w:cs="Calibri"/>
          <w:sz w:val="22"/>
          <w:szCs w:val="22"/>
        </w:rPr>
        <w:tab/>
      </w:r>
    </w:p>
    <w:p w14:paraId="7B54402A" w14:textId="77777777" w:rsidR="00D57E10" w:rsidRPr="006E48AB" w:rsidRDefault="00D57E10">
      <w:pPr>
        <w:ind w:left="1170" w:hanging="630"/>
        <w:jc w:val="both"/>
        <w:rPr>
          <w:rFonts w:ascii="Calibri" w:eastAsia="Calibri" w:hAnsi="Calibri" w:cs="Calibri"/>
          <w:sz w:val="22"/>
          <w:szCs w:val="22"/>
        </w:rPr>
      </w:pPr>
    </w:p>
    <w:p w14:paraId="6A2E9499" w14:textId="77777777" w:rsidR="00D57E10" w:rsidRPr="006E48AB" w:rsidRDefault="00A42688">
      <w:pPr>
        <w:ind w:left="1170" w:firstLine="270"/>
        <w:jc w:val="both"/>
        <w:rPr>
          <w:rFonts w:ascii="Calibri" w:eastAsia="Calibri" w:hAnsi="Calibri" w:cs="Calibri"/>
          <w:sz w:val="22"/>
          <w:szCs w:val="22"/>
        </w:rPr>
      </w:pPr>
      <w:r w:rsidRPr="006E48AB">
        <w:rPr>
          <w:rFonts w:ascii="Calibri" w:eastAsia="Calibri" w:hAnsi="Calibri" w:cs="Calibri"/>
          <w:sz w:val="22"/>
          <w:szCs w:val="22"/>
        </w:rPr>
        <w:t xml:space="preserve">Respondent B: </w:t>
      </w:r>
      <w:r w:rsidRPr="006E48AB">
        <w:rPr>
          <w:rFonts w:ascii="Calibri" w:eastAsia="Calibri" w:hAnsi="Calibri" w:cs="Calibri"/>
          <w:sz w:val="22"/>
          <w:szCs w:val="22"/>
        </w:rPr>
        <w:tab/>
      </w:r>
      <w:r w:rsidRPr="006E48AB">
        <w:rPr>
          <w:rFonts w:ascii="Calibri" w:eastAsia="Calibri" w:hAnsi="Calibri" w:cs="Calibri"/>
          <w:sz w:val="22"/>
          <w:szCs w:val="22"/>
          <w:u w:val="single"/>
        </w:rPr>
        <w:t>$35,000</w:t>
      </w:r>
      <w:r w:rsidRPr="006E48AB">
        <w:rPr>
          <w:rFonts w:ascii="Calibri" w:eastAsia="Calibri" w:hAnsi="Calibri" w:cs="Calibri"/>
          <w:sz w:val="22"/>
          <w:szCs w:val="22"/>
        </w:rPr>
        <w:t xml:space="preserve"> = receives 78% of available points on cost.</w:t>
      </w:r>
    </w:p>
    <w:p w14:paraId="1807AFD7" w14:textId="77777777" w:rsidR="00D57E10" w:rsidRPr="006E48AB" w:rsidRDefault="00A42688">
      <w:pPr>
        <w:ind w:left="1170" w:hanging="630"/>
        <w:jc w:val="both"/>
        <w:rPr>
          <w:rFonts w:ascii="Calibri" w:eastAsia="Calibri" w:hAnsi="Calibri" w:cs="Calibri"/>
          <w:sz w:val="22"/>
          <w:szCs w:val="22"/>
        </w:rPr>
      </w:pPr>
      <w:r w:rsidRPr="006E48AB">
        <w:rPr>
          <w:rFonts w:ascii="Calibri" w:eastAsia="Calibri" w:hAnsi="Calibri" w:cs="Calibri"/>
          <w:sz w:val="22"/>
          <w:szCs w:val="22"/>
        </w:rPr>
        <w:tab/>
      </w:r>
      <w:r w:rsidRPr="006E48AB">
        <w:rPr>
          <w:rFonts w:ascii="Calibri" w:eastAsia="Calibri" w:hAnsi="Calibri" w:cs="Calibri"/>
          <w:sz w:val="22"/>
          <w:szCs w:val="22"/>
        </w:rPr>
        <w:tab/>
      </w:r>
      <w:r w:rsidRPr="006E48AB">
        <w:rPr>
          <w:rFonts w:ascii="Calibri" w:eastAsia="Calibri" w:hAnsi="Calibri" w:cs="Calibri"/>
          <w:sz w:val="22"/>
          <w:szCs w:val="22"/>
        </w:rPr>
        <w:tab/>
      </w:r>
      <w:r w:rsidRPr="006E48AB">
        <w:rPr>
          <w:rFonts w:ascii="Calibri" w:eastAsia="Calibri" w:hAnsi="Calibri" w:cs="Calibri"/>
          <w:sz w:val="22"/>
          <w:szCs w:val="22"/>
        </w:rPr>
        <w:tab/>
        <w:t>$45,000</w:t>
      </w:r>
    </w:p>
    <w:p w14:paraId="79F1810D" w14:textId="77777777" w:rsidR="00D57E10" w:rsidRPr="006E48AB" w:rsidRDefault="00A42688">
      <w:pPr>
        <w:ind w:left="1170" w:hanging="630"/>
        <w:jc w:val="both"/>
        <w:rPr>
          <w:rFonts w:ascii="Calibri" w:eastAsia="Calibri" w:hAnsi="Calibri" w:cs="Calibri"/>
          <w:sz w:val="22"/>
          <w:szCs w:val="22"/>
        </w:rPr>
      </w:pPr>
      <w:r w:rsidRPr="006E48AB">
        <w:rPr>
          <w:rFonts w:ascii="Calibri" w:eastAsia="Calibri" w:hAnsi="Calibri" w:cs="Calibri"/>
          <w:sz w:val="22"/>
          <w:szCs w:val="22"/>
        </w:rPr>
        <w:tab/>
      </w:r>
      <w:r w:rsidRPr="006E48AB">
        <w:rPr>
          <w:rFonts w:ascii="Calibri" w:eastAsia="Calibri" w:hAnsi="Calibri" w:cs="Calibri"/>
          <w:sz w:val="22"/>
          <w:szCs w:val="22"/>
        </w:rPr>
        <w:tab/>
      </w:r>
    </w:p>
    <w:p w14:paraId="40F0C789" w14:textId="77777777" w:rsidR="00D57E10" w:rsidRPr="006E48AB" w:rsidRDefault="00A42688">
      <w:pPr>
        <w:ind w:left="1170" w:firstLine="270"/>
        <w:jc w:val="both"/>
        <w:rPr>
          <w:rFonts w:ascii="Calibri" w:eastAsia="Calibri" w:hAnsi="Calibri" w:cs="Calibri"/>
          <w:sz w:val="22"/>
          <w:szCs w:val="22"/>
        </w:rPr>
      </w:pPr>
      <w:r w:rsidRPr="006E48AB">
        <w:rPr>
          <w:rFonts w:ascii="Calibri" w:eastAsia="Calibri" w:hAnsi="Calibri" w:cs="Calibri"/>
          <w:sz w:val="22"/>
          <w:szCs w:val="22"/>
        </w:rPr>
        <w:t xml:space="preserve">Respondent C: </w:t>
      </w:r>
      <w:r w:rsidRPr="006E48AB">
        <w:rPr>
          <w:rFonts w:ascii="Calibri" w:eastAsia="Calibri" w:hAnsi="Calibri" w:cs="Calibri"/>
          <w:sz w:val="22"/>
          <w:szCs w:val="22"/>
        </w:rPr>
        <w:tab/>
      </w:r>
      <w:r w:rsidRPr="006E48AB">
        <w:rPr>
          <w:rFonts w:ascii="Calibri" w:eastAsia="Calibri" w:hAnsi="Calibri" w:cs="Calibri"/>
          <w:sz w:val="22"/>
          <w:szCs w:val="22"/>
          <w:u w:val="single"/>
        </w:rPr>
        <w:t>$35,000</w:t>
      </w:r>
      <w:r w:rsidRPr="006E48AB">
        <w:rPr>
          <w:rFonts w:ascii="Calibri" w:eastAsia="Calibri" w:hAnsi="Calibri" w:cs="Calibri"/>
          <w:sz w:val="22"/>
          <w:szCs w:val="22"/>
        </w:rPr>
        <w:t xml:space="preserve"> = receives 54% of available points on cost.</w:t>
      </w:r>
    </w:p>
    <w:p w14:paraId="70239754" w14:textId="77777777" w:rsidR="00D57E10" w:rsidRPr="006E48AB" w:rsidRDefault="00A42688">
      <w:pPr>
        <w:ind w:firstLine="360"/>
        <w:rPr>
          <w:rFonts w:ascii="Calibri" w:eastAsia="Calibri" w:hAnsi="Calibri" w:cs="Calibri"/>
          <w:sz w:val="22"/>
          <w:szCs w:val="22"/>
        </w:rPr>
      </w:pPr>
      <w:r w:rsidRPr="006E48AB">
        <w:rPr>
          <w:rFonts w:ascii="Calibri" w:eastAsia="Calibri" w:hAnsi="Calibri" w:cs="Calibri"/>
          <w:b/>
          <w:sz w:val="22"/>
          <w:szCs w:val="22"/>
        </w:rPr>
        <w:tab/>
      </w:r>
      <w:r w:rsidRPr="006E48AB">
        <w:rPr>
          <w:rFonts w:ascii="Calibri" w:eastAsia="Calibri" w:hAnsi="Calibri" w:cs="Calibri"/>
          <w:b/>
          <w:sz w:val="22"/>
          <w:szCs w:val="22"/>
        </w:rPr>
        <w:tab/>
      </w:r>
      <w:r w:rsidRPr="006E48AB">
        <w:rPr>
          <w:rFonts w:ascii="Calibri" w:eastAsia="Calibri" w:hAnsi="Calibri" w:cs="Calibri"/>
          <w:b/>
          <w:sz w:val="22"/>
          <w:szCs w:val="22"/>
        </w:rPr>
        <w:tab/>
      </w:r>
      <w:r w:rsidRPr="006E48AB">
        <w:rPr>
          <w:rFonts w:ascii="Calibri" w:eastAsia="Calibri" w:hAnsi="Calibri" w:cs="Calibri"/>
          <w:b/>
          <w:sz w:val="22"/>
          <w:szCs w:val="22"/>
        </w:rPr>
        <w:tab/>
      </w:r>
      <w:r w:rsidRPr="006E48AB">
        <w:rPr>
          <w:rFonts w:ascii="Calibri" w:eastAsia="Calibri" w:hAnsi="Calibri" w:cs="Calibri"/>
          <w:sz w:val="22"/>
          <w:szCs w:val="22"/>
        </w:rPr>
        <w:t>$65,000</w:t>
      </w:r>
    </w:p>
    <w:p w14:paraId="1FAF0A32" w14:textId="77777777" w:rsidR="00D57E10" w:rsidRDefault="00D57E10">
      <w:pPr>
        <w:ind w:firstLine="360"/>
        <w:rPr>
          <w:rFonts w:ascii="Calibri" w:eastAsia="Calibri" w:hAnsi="Calibri" w:cs="Calibri"/>
          <w:sz w:val="22"/>
          <w:szCs w:val="22"/>
        </w:rPr>
      </w:pPr>
    </w:p>
    <w:p w14:paraId="1926E015"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Tied Score and Preferences</w:t>
      </w:r>
    </w:p>
    <w:p w14:paraId="036F36C9" w14:textId="77777777" w:rsidR="00D57E10" w:rsidRDefault="00D57E10">
      <w:pPr>
        <w:tabs>
          <w:tab w:val="left" w:pos="720"/>
        </w:tabs>
        <w:ind w:left="720"/>
        <w:jc w:val="both"/>
        <w:rPr>
          <w:rFonts w:ascii="Calibri" w:eastAsia="Calibri" w:hAnsi="Calibri" w:cs="Calibri"/>
          <w:b/>
          <w:sz w:val="22"/>
          <w:szCs w:val="22"/>
        </w:rPr>
      </w:pPr>
    </w:p>
    <w:p w14:paraId="5C95767D"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An award shall be determined by a drawing when responses </w:t>
      </w:r>
      <w:proofErr w:type="gramStart"/>
      <w:r>
        <w:rPr>
          <w:rFonts w:ascii="Calibri" w:eastAsia="Calibri" w:hAnsi="Calibri" w:cs="Calibri"/>
          <w:sz w:val="22"/>
          <w:szCs w:val="22"/>
        </w:rPr>
        <w:t>are received</w:t>
      </w:r>
      <w:proofErr w:type="gramEnd"/>
      <w:r>
        <w:rPr>
          <w:rFonts w:ascii="Calibri" w:eastAsia="Calibri" w:hAnsi="Calibri" w:cs="Calibri"/>
          <w:sz w:val="22"/>
          <w:szCs w:val="22"/>
        </w:rPr>
        <w:t xml:space="preserve"> that are equal in all respects and tied in price. Whenever it is practical to do so, the drawing </w:t>
      </w:r>
      <w:proofErr w:type="gramStart"/>
      <w:r>
        <w:rPr>
          <w:rFonts w:ascii="Calibri" w:eastAsia="Calibri" w:hAnsi="Calibri" w:cs="Calibri"/>
          <w:sz w:val="22"/>
          <w:szCs w:val="22"/>
        </w:rPr>
        <w:t>will be held</w:t>
      </w:r>
      <w:proofErr w:type="gramEnd"/>
      <w:r>
        <w:rPr>
          <w:rFonts w:ascii="Calibri" w:eastAsia="Calibri" w:hAnsi="Calibri" w:cs="Calibri"/>
          <w:sz w:val="22"/>
          <w:szCs w:val="22"/>
        </w:rPr>
        <w:t xml:space="preserve"> in the presence of the Respondents who are tied in price. </w:t>
      </w:r>
      <w:proofErr w:type="gramStart"/>
      <w:r>
        <w:rPr>
          <w:rFonts w:ascii="Calibri" w:eastAsia="Calibri" w:hAnsi="Calibri" w:cs="Calibri"/>
          <w:sz w:val="22"/>
          <w:szCs w:val="22"/>
        </w:rPr>
        <w:t>Otherwise</w:t>
      </w:r>
      <w:proofErr w:type="gramEnd"/>
      <w:r>
        <w:rPr>
          <w:rFonts w:ascii="Calibri" w:eastAsia="Calibri" w:hAnsi="Calibri" w:cs="Calibri"/>
          <w:sz w:val="22"/>
          <w:szCs w:val="22"/>
        </w:rPr>
        <w:t xml:space="preserve"> the drawing will be made in front of at least three non-interested parties. All drawings </w:t>
      </w:r>
      <w:proofErr w:type="gramStart"/>
      <w:r>
        <w:rPr>
          <w:rFonts w:ascii="Calibri" w:eastAsia="Calibri" w:hAnsi="Calibri" w:cs="Calibri"/>
          <w:sz w:val="22"/>
          <w:szCs w:val="22"/>
        </w:rPr>
        <w:t>shall be documented</w:t>
      </w:r>
      <w:proofErr w:type="gramEnd"/>
      <w:r>
        <w:rPr>
          <w:rFonts w:ascii="Calibri" w:eastAsia="Calibri" w:hAnsi="Calibri" w:cs="Calibri"/>
          <w:sz w:val="22"/>
          <w:szCs w:val="22"/>
        </w:rPr>
        <w:t>.</w:t>
      </w:r>
    </w:p>
    <w:p w14:paraId="6CEF7F76" w14:textId="77777777" w:rsidR="00D57E10" w:rsidRDefault="00D57E10">
      <w:pPr>
        <w:ind w:left="1440"/>
        <w:jc w:val="both"/>
        <w:rPr>
          <w:rFonts w:ascii="Calibri" w:eastAsia="Calibri" w:hAnsi="Calibri" w:cs="Calibri"/>
          <w:sz w:val="22"/>
          <w:szCs w:val="22"/>
        </w:rPr>
      </w:pPr>
    </w:p>
    <w:p w14:paraId="3AF9BAD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t>
      </w:r>
      <w:proofErr w:type="gramStart"/>
      <w:r>
        <w:rPr>
          <w:rFonts w:ascii="Calibri" w:eastAsia="Calibri" w:hAnsi="Calibri" w:cs="Calibri"/>
          <w:sz w:val="22"/>
          <w:szCs w:val="22"/>
        </w:rPr>
        <w:t>will be held</w:t>
      </w:r>
      <w:proofErr w:type="gramEnd"/>
      <w:r>
        <w:rPr>
          <w:rFonts w:ascii="Calibri" w:eastAsia="Calibri" w:hAnsi="Calibri" w:cs="Calibri"/>
          <w:sz w:val="22"/>
          <w:szCs w:val="22"/>
        </w:rPr>
        <w:t xml:space="preserve"> among the Iowa Respondents only. </w:t>
      </w:r>
    </w:p>
    <w:p w14:paraId="1981B661" w14:textId="77777777" w:rsidR="00D57E10" w:rsidRDefault="00D57E10">
      <w:pPr>
        <w:ind w:left="1440"/>
        <w:jc w:val="both"/>
        <w:rPr>
          <w:rFonts w:ascii="Calibri" w:eastAsia="Calibri" w:hAnsi="Calibri" w:cs="Calibri"/>
          <w:sz w:val="22"/>
          <w:szCs w:val="22"/>
        </w:rPr>
      </w:pPr>
    </w:p>
    <w:p w14:paraId="203E6CC6"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w:t>
      </w:r>
      <w:proofErr w:type="gramStart"/>
      <w:r>
        <w:rPr>
          <w:rFonts w:ascii="Calibri" w:eastAsia="Calibri" w:hAnsi="Calibri" w:cs="Calibri"/>
          <w:sz w:val="22"/>
          <w:szCs w:val="22"/>
        </w:rPr>
        <w:t>shall be given</w:t>
      </w:r>
      <w:proofErr w:type="gramEnd"/>
      <w:r>
        <w:rPr>
          <w:rFonts w:ascii="Calibri" w:eastAsia="Calibri" w:hAnsi="Calibri" w:cs="Calibri"/>
          <w:sz w:val="22"/>
          <w:szCs w:val="22"/>
        </w:rPr>
        <w:t xml:space="preserve"> to Iowa Respondents complying with ESGR standards.</w:t>
      </w:r>
    </w:p>
    <w:p w14:paraId="15DFB0FD" w14:textId="77777777" w:rsidR="00D57E10" w:rsidRDefault="00D57E10">
      <w:pPr>
        <w:ind w:left="1440"/>
        <w:jc w:val="both"/>
        <w:rPr>
          <w:rFonts w:ascii="Calibri" w:eastAsia="Calibri" w:hAnsi="Calibri" w:cs="Calibri"/>
          <w:sz w:val="22"/>
          <w:szCs w:val="22"/>
        </w:rPr>
      </w:pPr>
    </w:p>
    <w:p w14:paraId="41959135"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Second preference in tied scores </w:t>
      </w:r>
      <w:proofErr w:type="gramStart"/>
      <w:r>
        <w:rPr>
          <w:rFonts w:ascii="Calibri" w:eastAsia="Calibri" w:hAnsi="Calibri" w:cs="Calibri"/>
          <w:sz w:val="22"/>
          <w:szCs w:val="22"/>
        </w:rPr>
        <w:t>will be given</w:t>
      </w:r>
      <w:proofErr w:type="gramEnd"/>
      <w:r>
        <w:rPr>
          <w:rFonts w:ascii="Calibri" w:eastAsia="Calibri" w:hAnsi="Calibri" w:cs="Calibri"/>
          <w:sz w:val="22"/>
          <w:szCs w:val="22"/>
        </w:rPr>
        <w:t xml:space="preserve"> to Respondents based in the United States or products produced in the United States over Respondents based or products produced outside the United States.</w:t>
      </w:r>
    </w:p>
    <w:p w14:paraId="21F07A0B" w14:textId="77777777" w:rsidR="00D57E10" w:rsidRDefault="00D57E10">
      <w:pPr>
        <w:ind w:left="1440"/>
        <w:jc w:val="both"/>
        <w:rPr>
          <w:rFonts w:ascii="Calibri" w:eastAsia="Calibri" w:hAnsi="Calibri" w:cs="Calibri"/>
          <w:sz w:val="22"/>
          <w:szCs w:val="22"/>
        </w:rPr>
      </w:pPr>
    </w:p>
    <w:p w14:paraId="2186BF0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Preferences required by applicable statute or rule shall also be applied, where appropriate.</w:t>
      </w:r>
    </w:p>
    <w:p w14:paraId="495B50E0" w14:textId="77777777" w:rsidR="00D57E10" w:rsidRDefault="00D57E10">
      <w:pPr>
        <w:pBdr>
          <w:top w:val="nil"/>
          <w:left w:val="nil"/>
          <w:bottom w:val="nil"/>
          <w:right w:val="nil"/>
          <w:between w:val="nil"/>
        </w:pBdr>
        <w:spacing w:after="120"/>
        <w:jc w:val="both"/>
        <w:rPr>
          <w:rFonts w:ascii="Calibri" w:eastAsia="Calibri" w:hAnsi="Calibri" w:cs="Calibri"/>
          <w:b/>
          <w:color w:val="000000"/>
          <w:sz w:val="22"/>
          <w:szCs w:val="22"/>
        </w:rPr>
      </w:pPr>
    </w:p>
    <w:p w14:paraId="4F3A7957" w14:textId="77777777" w:rsidR="00D57E10" w:rsidRDefault="00D57E10">
      <w:pPr>
        <w:tabs>
          <w:tab w:val="left" w:pos="1620"/>
        </w:tabs>
        <w:jc w:val="both"/>
        <w:rPr>
          <w:rFonts w:ascii="Calibri" w:eastAsia="Calibri" w:hAnsi="Calibri" w:cs="Calibri"/>
          <w:sz w:val="22"/>
          <w:szCs w:val="22"/>
        </w:rPr>
      </w:pPr>
    </w:p>
    <w:p w14:paraId="114DE1E3" w14:textId="77777777" w:rsidR="00D57E10" w:rsidRDefault="00A42688">
      <w:pPr>
        <w:pBdr>
          <w:top w:val="nil"/>
          <w:left w:val="nil"/>
          <w:bottom w:val="nil"/>
          <w:right w:val="nil"/>
          <w:between w:val="nil"/>
        </w:pBdr>
        <w:spacing w:after="120"/>
        <w:ind w:left="1440" w:firstLine="720"/>
        <w:jc w:val="both"/>
        <w:rPr>
          <w:rFonts w:ascii="Calibri" w:eastAsia="Calibri" w:hAnsi="Calibri" w:cs="Calibri"/>
          <w:b/>
          <w:color w:val="000000"/>
          <w:sz w:val="22"/>
          <w:szCs w:val="22"/>
        </w:rPr>
      </w:pPr>
      <w:r>
        <w:br w:type="page"/>
      </w:r>
    </w:p>
    <w:p w14:paraId="73DF8ECA" w14:textId="206411C5"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7</w:t>
      </w:r>
      <w:r>
        <w:rPr>
          <w:rFonts w:ascii="Calibri" w:eastAsia="Calibri" w:hAnsi="Calibri" w:cs="Calibri"/>
        </w:rPr>
        <w:t xml:space="preserve">   </w:t>
      </w:r>
      <w:r>
        <w:rPr>
          <w:rFonts w:ascii="Calibri" w:eastAsia="Calibri" w:hAnsi="Calibri" w:cs="Calibri"/>
          <w:highlight w:val="white"/>
        </w:rPr>
        <w:t xml:space="preserve"> </w:t>
      </w:r>
      <w:r>
        <w:rPr>
          <w:rFonts w:ascii="Calibri" w:eastAsia="Calibri" w:hAnsi="Calibri" w:cs="Calibri"/>
        </w:rPr>
        <w:t xml:space="preserve"> CONTRACT TERMS AND CONDITIONS</w:t>
      </w:r>
    </w:p>
    <w:p w14:paraId="6275C69A" w14:textId="77777777" w:rsidR="00D57E10" w:rsidRDefault="00D57E10">
      <w:pPr>
        <w:tabs>
          <w:tab w:val="left" w:pos="360"/>
        </w:tabs>
        <w:jc w:val="both"/>
        <w:rPr>
          <w:rFonts w:ascii="Calibri" w:eastAsia="Calibri" w:hAnsi="Calibri" w:cs="Calibri"/>
          <w:b/>
          <w:sz w:val="22"/>
          <w:szCs w:val="22"/>
        </w:rPr>
      </w:pPr>
    </w:p>
    <w:p w14:paraId="7E2F3ED7"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bookmarkStart w:id="3" w:name="_heading=h.3znysh7" w:colFirst="0" w:colLast="0"/>
      <w:bookmarkEnd w:id="3"/>
    </w:p>
    <w:p w14:paraId="63389689"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p>
    <w:p w14:paraId="5B50FF73" w14:textId="758AA714" w:rsidR="00D57E10" w:rsidRDefault="00A42688" w:rsidP="00867B1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Contract Terms and Conditions </w:t>
      </w:r>
    </w:p>
    <w:p w14:paraId="4D64C222" w14:textId="77777777" w:rsidR="00D57E10" w:rsidRDefault="00A42688">
      <w:pPr>
        <w:tabs>
          <w:tab w:val="left" w:pos="-720"/>
        </w:tabs>
        <w:ind w:left="720"/>
        <w:jc w:val="both"/>
        <w:rPr>
          <w:rFonts w:ascii="Calibri" w:eastAsia="Calibri" w:hAnsi="Calibri" w:cs="Calibri"/>
          <w:sz w:val="22"/>
          <w:szCs w:val="22"/>
        </w:rPr>
      </w:pPr>
      <w:proofErr w:type="gramStart"/>
      <w:r>
        <w:rPr>
          <w:rFonts w:ascii="Calibri" w:eastAsia="Calibri" w:hAnsi="Calibri" w:cs="Calibr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w:t>
      </w:r>
      <w:proofErr w:type="gramEnd"/>
      <w:r>
        <w:rPr>
          <w:rFonts w:ascii="Calibri" w:eastAsia="Calibri" w:hAnsi="Calibri" w:cs="Calibri"/>
          <w:sz w:val="22"/>
          <w:szCs w:val="22"/>
        </w:rPr>
        <w:t xml:space="preserve"> No objection or amendment by a Respondent to the provisions or terms and conditions of the RFP or the Terms and Conditions </w:t>
      </w:r>
      <w:proofErr w:type="gramStart"/>
      <w:r>
        <w:rPr>
          <w:rFonts w:ascii="Calibri" w:eastAsia="Calibri" w:hAnsi="Calibri" w:cs="Calibri"/>
          <w:sz w:val="22"/>
          <w:szCs w:val="22"/>
        </w:rPr>
        <w:t>shall be incorporated</w:t>
      </w:r>
      <w:proofErr w:type="gramEnd"/>
      <w:r>
        <w:rPr>
          <w:rFonts w:ascii="Calibri" w:eastAsia="Calibri" w:hAnsi="Calibri" w:cs="Calibri"/>
          <w:sz w:val="22"/>
          <w:szCs w:val="22"/>
        </w:rPr>
        <w:t xml:space="preserve"> into the Contract unless Agency has explicitly accepted the Respondent’s objection or amendment in writing.</w:t>
      </w:r>
    </w:p>
    <w:p w14:paraId="2D7866A6" w14:textId="77777777" w:rsidR="00D57E10" w:rsidRDefault="00D57E10">
      <w:pPr>
        <w:tabs>
          <w:tab w:val="left" w:pos="-720"/>
        </w:tabs>
        <w:ind w:left="720"/>
        <w:jc w:val="both"/>
        <w:rPr>
          <w:rFonts w:ascii="Calibri" w:eastAsia="Calibri" w:hAnsi="Calibri" w:cs="Calibri"/>
          <w:sz w:val="22"/>
          <w:szCs w:val="22"/>
        </w:rPr>
      </w:pPr>
    </w:p>
    <w:p w14:paraId="7F06AF0A" w14:textId="11BA658D"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Contract terms and conditions in this Section </w:t>
      </w:r>
      <w:r w:rsidR="009F5A44">
        <w:rPr>
          <w:rFonts w:ascii="Calibri" w:eastAsia="Calibri" w:hAnsi="Calibri" w:cs="Calibri"/>
          <w:sz w:val="22"/>
          <w:szCs w:val="22"/>
        </w:rPr>
        <w:t>7</w:t>
      </w:r>
      <w:r>
        <w:rPr>
          <w:rFonts w:ascii="Calibri" w:eastAsia="Calibri" w:hAnsi="Calibri" w:cs="Calibri"/>
          <w:sz w:val="22"/>
          <w:szCs w:val="22"/>
        </w:rPr>
        <w:t>, the General Terms and Conditions</w:t>
      </w:r>
      <w:r>
        <w:rPr>
          <w:rFonts w:ascii="Calibri" w:eastAsia="Calibri" w:hAnsi="Calibri" w:cs="Calibri"/>
          <w:b/>
          <w:sz w:val="22"/>
          <w:szCs w:val="22"/>
        </w:rPr>
        <w:t xml:space="preserve"> </w:t>
      </w:r>
      <w:r>
        <w:rPr>
          <w:rFonts w:ascii="Calibri" w:eastAsia="Calibri" w:hAnsi="Calibri" w:cs="Calibri"/>
          <w:sz w:val="22"/>
          <w:szCs w:val="22"/>
        </w:rPr>
        <w:t xml:space="preserve">to the extent referenced and linked to on the RFP cover page, and/or any Terms and Conditions attached to and accompanying this </w:t>
      </w:r>
      <w:proofErr w:type="gramStart"/>
      <w:r>
        <w:rPr>
          <w:rFonts w:ascii="Calibri" w:eastAsia="Calibri" w:hAnsi="Calibri" w:cs="Calibri"/>
          <w:sz w:val="22"/>
          <w:szCs w:val="22"/>
        </w:rPr>
        <w:t>RFP</w:t>
      </w:r>
      <w:proofErr w:type="gramEnd"/>
      <w:r>
        <w:rPr>
          <w:rFonts w:ascii="Calibri" w:eastAsia="Calibri" w:hAnsi="Calibri" w:cs="Calibri"/>
          <w:sz w:val="22"/>
          <w:szCs w:val="22"/>
        </w:rPr>
        <w:t xml:space="preserve"> as an attachment hereto, will be incorporated into the Contract. The Terms and Conditions</w:t>
      </w:r>
      <w:r>
        <w:rPr>
          <w:rFonts w:ascii="Calibri" w:eastAsia="Calibri" w:hAnsi="Calibri" w:cs="Calibri"/>
          <w:b/>
          <w:sz w:val="22"/>
          <w:szCs w:val="22"/>
        </w:rPr>
        <w:t xml:space="preserve"> </w:t>
      </w:r>
      <w:proofErr w:type="gramStart"/>
      <w:r>
        <w:rPr>
          <w:rFonts w:ascii="Calibri" w:eastAsia="Calibri" w:hAnsi="Calibri" w:cs="Calibri"/>
          <w:sz w:val="22"/>
          <w:szCs w:val="22"/>
        </w:rPr>
        <w:t>may be supplemented</w:t>
      </w:r>
      <w:proofErr w:type="gramEnd"/>
      <w:r>
        <w:rPr>
          <w:rFonts w:ascii="Calibri" w:eastAsia="Calibri" w:hAnsi="Calibri" w:cs="Calibri"/>
          <w:sz w:val="22"/>
          <w:szCs w:val="22"/>
        </w:rPr>
        <w:t xml:space="preserve"> at the time of contract execution and are provided to enable Respondents to better evaluate the costs associated with the RFP specifications and the Contract. All costs associated with complying with such Terms and Conditions should be included in any pricing quoted by the Respondent.</w:t>
      </w:r>
    </w:p>
    <w:p w14:paraId="3E761070" w14:textId="77777777" w:rsidR="00D57E10" w:rsidRDefault="00D57E10">
      <w:pPr>
        <w:tabs>
          <w:tab w:val="left" w:pos="-720"/>
        </w:tabs>
        <w:ind w:left="720"/>
        <w:jc w:val="both"/>
        <w:rPr>
          <w:rFonts w:ascii="Calibri" w:eastAsia="Calibri" w:hAnsi="Calibri" w:cs="Calibri"/>
          <w:sz w:val="22"/>
          <w:szCs w:val="22"/>
        </w:rPr>
      </w:pPr>
    </w:p>
    <w:p w14:paraId="526171A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7F50F843" w14:textId="77777777" w:rsidR="00D57E10" w:rsidRDefault="00D57E10">
      <w:pPr>
        <w:tabs>
          <w:tab w:val="left" w:pos="-720"/>
        </w:tabs>
        <w:ind w:left="720"/>
        <w:jc w:val="both"/>
        <w:rPr>
          <w:rFonts w:ascii="Calibri" w:eastAsia="Calibri" w:hAnsi="Calibri" w:cs="Calibri"/>
          <w:sz w:val="22"/>
          <w:szCs w:val="22"/>
        </w:rPr>
      </w:pPr>
    </w:p>
    <w:p w14:paraId="60512D2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The Agency reserves the right </w:t>
      </w:r>
      <w:proofErr w:type="gramStart"/>
      <w:r>
        <w:rPr>
          <w:rFonts w:ascii="Calibri" w:eastAsia="Calibri" w:hAnsi="Calibri" w:cs="Calibri"/>
          <w:sz w:val="22"/>
          <w:szCs w:val="22"/>
        </w:rPr>
        <w:t>to either award a Contract(s)</w:t>
      </w:r>
      <w:proofErr w:type="gramEnd"/>
      <w:r>
        <w:rPr>
          <w:rFonts w:ascii="Calibri" w:eastAsia="Calibri" w:hAnsi="Calibri" w:cs="Calibri"/>
          <w:sz w:val="22"/>
          <w:szCs w:val="22"/>
        </w:rPr>
        <w:t xml:space="preserve">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253F2DE1" w14:textId="77777777" w:rsidR="00D57E10" w:rsidRDefault="00D57E10">
      <w:pPr>
        <w:tabs>
          <w:tab w:val="left" w:pos="-720"/>
        </w:tabs>
        <w:ind w:left="720"/>
        <w:jc w:val="both"/>
        <w:rPr>
          <w:rFonts w:ascii="Calibri" w:eastAsia="Calibri" w:hAnsi="Calibri" w:cs="Calibri"/>
          <w:sz w:val="22"/>
          <w:szCs w:val="22"/>
        </w:rPr>
      </w:pPr>
    </w:p>
    <w:p w14:paraId="03CFE75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but decline to agree to or further negotiate any proposed modifications to terms and conditions identified by the Respondent in its Proposal;</w:t>
      </w:r>
    </w:p>
    <w:p w14:paraId="59EB66F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6DB35C8" w14:textId="42D77131"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 xml:space="preserve">Issue a Notice of Intent to Award in favor of the successful Respondent, and identify in the Notice proposed modifications to terms and conditions identified by the Respondent in its Proposal with which the </w:t>
      </w:r>
      <w:r w:rsidR="00682CA4">
        <w:rPr>
          <w:rFonts w:ascii="Calibri" w:eastAsia="Calibri" w:hAnsi="Calibri" w:cs="Calibri"/>
          <w:color w:val="000000"/>
          <w:sz w:val="22"/>
          <w:szCs w:val="22"/>
        </w:rPr>
        <w:t>A</w:t>
      </w:r>
      <w:r>
        <w:rPr>
          <w:rFonts w:ascii="Calibri" w:eastAsia="Calibri" w:hAnsi="Calibri" w:cs="Calibri"/>
          <w:color w:val="000000"/>
          <w:sz w:val="22"/>
          <w:szCs w:val="22"/>
        </w:rPr>
        <w:t>gency will or will not agree or further negotiate;</w:t>
      </w:r>
    </w:p>
    <w:p w14:paraId="7087930A"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Enter open-ended negotiations with the successful Respondent; provided, that any such negotiations shall be limited to the proposed modifications to terms and conditions identified by Respondent in its Proposal;</w:t>
      </w:r>
    </w:p>
    <w:p w14:paraId="1C20EA0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5C00C01"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Change the Agency’s recommendation for Award and issue a Notice of Intent to Award to a Respondent whose proposal does not pose as great of a challenge to the Agency.</w:t>
      </w:r>
    </w:p>
    <w:p w14:paraId="239951F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BE93A48" w14:textId="09E8E349"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Any ambiguity, vagueness, inconsistency or conflict, either internal to such modification(s) or arising when read in conjunction with other portions of the Contract, shall be construed strictly in favor of the State. </w:t>
      </w:r>
      <w:proofErr w:type="gramStart"/>
      <w:r>
        <w:rPr>
          <w:rFonts w:ascii="Calibri" w:eastAsia="Calibri" w:hAnsi="Calibri" w:cs="Calibri"/>
          <w:sz w:val="22"/>
          <w:szCs w:val="22"/>
        </w:rPr>
        <w:t xml:space="preserve">Only those proposed modifications identified in the Notice of Intent to Award issued by the Agency as terms and conditions with which the </w:t>
      </w:r>
      <w:r w:rsidR="00682CA4">
        <w:rPr>
          <w:rFonts w:ascii="Calibri" w:eastAsia="Calibri" w:hAnsi="Calibri" w:cs="Calibri"/>
          <w:sz w:val="22"/>
          <w:szCs w:val="22"/>
        </w:rPr>
        <w:t>A</w:t>
      </w:r>
      <w:r>
        <w:rPr>
          <w:rFonts w:ascii="Calibri" w:eastAsia="Calibri" w:hAnsi="Calibri" w:cs="Calibri"/>
          <w:sz w:val="22"/>
          <w:szCs w:val="22"/>
        </w:rPr>
        <w:t>gency will or will not agree or further negotiate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w:t>
      </w:r>
      <w:proofErr w:type="gramEnd"/>
      <w:r>
        <w:rPr>
          <w:rFonts w:ascii="Calibri" w:eastAsia="Calibri" w:hAnsi="Calibri" w:cs="Calibri"/>
          <w:sz w:val="22"/>
          <w:szCs w:val="22"/>
        </w:rPr>
        <w:t xml:space="preserve"> By executing and submitting its Proposal in response to this RFP, Respondent understands and agrees that the State may exercise its discretion not to consider any or all proposed modifications Respondent may request and may accept Respondent’s proposal under the terms and conditions of this RFP and the Terms and Conditions.</w:t>
      </w:r>
    </w:p>
    <w:p w14:paraId="4D6DAAAE" w14:textId="77777777" w:rsidR="00D57E10" w:rsidRDefault="00D57E10">
      <w:pPr>
        <w:ind w:left="720"/>
        <w:jc w:val="both"/>
        <w:rPr>
          <w:rFonts w:ascii="Calibri" w:eastAsia="Calibri" w:hAnsi="Calibri" w:cs="Calibri"/>
          <w:sz w:val="22"/>
          <w:szCs w:val="22"/>
        </w:rPr>
      </w:pPr>
    </w:p>
    <w:p w14:paraId="0339BCD7" w14:textId="14EC51A6"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4" w:name="_heading=h.2et92p0" w:colFirst="0" w:colLast="0"/>
      <w:bookmarkEnd w:id="4"/>
      <w:r>
        <w:rPr>
          <w:rFonts w:ascii="Calibri" w:eastAsia="Calibri" w:hAnsi="Calibri" w:cs="Calibri"/>
          <w:b/>
          <w:color w:val="000000"/>
          <w:sz w:val="22"/>
          <w:szCs w:val="22"/>
        </w:rPr>
        <w:t>Contrac</w:t>
      </w:r>
      <w:r w:rsidR="00D1298E">
        <w:rPr>
          <w:rFonts w:ascii="Calibri" w:eastAsia="Calibri" w:hAnsi="Calibri" w:cs="Calibri"/>
          <w:b/>
          <w:color w:val="000000"/>
          <w:sz w:val="22"/>
          <w:szCs w:val="22"/>
        </w:rPr>
        <w:t>t</w:t>
      </w:r>
      <w:r>
        <w:rPr>
          <w:rFonts w:ascii="Calibri" w:eastAsia="Calibri" w:hAnsi="Calibri" w:cs="Calibri"/>
          <w:b/>
          <w:color w:val="000000"/>
          <w:sz w:val="22"/>
          <w:szCs w:val="22"/>
        </w:rPr>
        <w:t xml:space="preserve"> Terms and Conditions – No Material Changes/Non-Negotiable</w:t>
      </w:r>
    </w:p>
    <w:p w14:paraId="590E3F99"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Notwithstanding anything in this RFP to the contrary, Respondent may not take exception to or propose including language in any resulting contract that conflicts with or is otherwise inconsistent with the following:</w:t>
      </w:r>
    </w:p>
    <w:p w14:paraId="12AAB2F8" w14:textId="77777777" w:rsidR="00D57E10" w:rsidRDefault="00D57E10">
      <w:pPr>
        <w:tabs>
          <w:tab w:val="left" w:pos="-720"/>
        </w:tabs>
        <w:ind w:left="720"/>
        <w:jc w:val="both"/>
        <w:rPr>
          <w:rFonts w:ascii="Calibri" w:eastAsia="Calibri" w:hAnsi="Calibri" w:cs="Calibri"/>
          <w:sz w:val="22"/>
          <w:szCs w:val="22"/>
        </w:rPr>
      </w:pPr>
    </w:p>
    <w:p w14:paraId="39A08B2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Indemnification</w:t>
      </w:r>
    </w:p>
    <w:p w14:paraId="5F07B78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not clauses to which the State may agree. The State will not agree to clause that includes the language “to the extent permitted by law” because, as explained, the State cannot indemnify Respondents to any extent.</w:t>
      </w:r>
    </w:p>
    <w:p w14:paraId="4617A342" w14:textId="77777777" w:rsidR="00D57E10" w:rsidRDefault="00D57E10">
      <w:pPr>
        <w:ind w:left="1440"/>
        <w:jc w:val="both"/>
        <w:rPr>
          <w:rFonts w:ascii="Calibri" w:eastAsia="Calibri" w:hAnsi="Calibri" w:cs="Calibri"/>
          <w:sz w:val="22"/>
          <w:szCs w:val="22"/>
        </w:rPr>
      </w:pPr>
    </w:p>
    <w:p w14:paraId="13DEFB3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Limitation of Liability</w:t>
      </w:r>
    </w:p>
    <w:p w14:paraId="6C571C9A"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Iowa Code section </w:t>
      </w:r>
      <w:proofErr w:type="gramStart"/>
      <w:r>
        <w:rPr>
          <w:rFonts w:ascii="Calibri" w:eastAsia="Calibri" w:hAnsi="Calibri" w:cs="Calibri"/>
          <w:sz w:val="22"/>
          <w:szCs w:val="22"/>
        </w:rPr>
        <w:t>8A.311(</w:t>
      </w:r>
      <w:proofErr w:type="gramEnd"/>
      <w:r>
        <w:rPr>
          <w:rFonts w:ascii="Calibri" w:eastAsia="Calibri" w:hAnsi="Calibri" w:cs="Calibri"/>
          <w:sz w:val="22"/>
          <w:szCs w:val="22"/>
        </w:rPr>
        <w:t xml:space="preserve">22) and 11 Iowa Admin. Code Chapter 120 establish the rules to allow </w:t>
      </w:r>
      <w:proofErr w:type="gramStart"/>
      <w:r>
        <w:rPr>
          <w:rFonts w:ascii="Calibri" w:eastAsia="Calibri" w:hAnsi="Calibri" w:cs="Calibri"/>
          <w:sz w:val="22"/>
          <w:szCs w:val="22"/>
        </w:rPr>
        <w:t>for the</w:t>
      </w:r>
      <w:proofErr w:type="gramEnd"/>
      <w:r>
        <w:rPr>
          <w:rFonts w:ascii="Calibri" w:eastAsia="Calibri" w:hAnsi="Calibri" w:cs="Calibri"/>
          <w:sz w:val="22"/>
          <w:szCs w:val="22"/>
        </w:rPr>
        <w:t xml:space="preserve"> State to agree to a contractual limitation of vendor liability clause in limited circumstances. Any request by Respondent for the State to limit damages not in accordance with Iowa law or administrative rules is a request with which the State cannot agree.</w:t>
      </w:r>
    </w:p>
    <w:p w14:paraId="64F13AAD" w14:textId="77777777" w:rsidR="00D57E10" w:rsidRDefault="00D57E10">
      <w:pPr>
        <w:ind w:left="1440"/>
        <w:jc w:val="both"/>
        <w:rPr>
          <w:rFonts w:ascii="Calibri" w:eastAsia="Calibri" w:hAnsi="Calibri" w:cs="Calibri"/>
          <w:b/>
          <w:sz w:val="22"/>
          <w:szCs w:val="22"/>
        </w:rPr>
      </w:pPr>
    </w:p>
    <w:p w14:paraId="1564ED1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Jurisdiction and Venue</w:t>
      </w:r>
    </w:p>
    <w:p w14:paraId="5BE7866E" w14:textId="22E581B3"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Iowa Code chapter 13 establishes that the Iowa Attorney General is the State’s attorney for all purposes, including management of litigation and claims against the state. The State may not preempt the Attorney General’s authority by agreeing in advance to control the way litigation </w:t>
      </w:r>
      <w:proofErr w:type="gramStart"/>
      <w:r>
        <w:rPr>
          <w:rFonts w:ascii="Calibri" w:eastAsia="Calibri" w:hAnsi="Calibri" w:cs="Calibri"/>
          <w:sz w:val="22"/>
          <w:szCs w:val="22"/>
        </w:rPr>
        <w:t>may be managed</w:t>
      </w:r>
      <w:proofErr w:type="gramEnd"/>
      <w:r>
        <w:rPr>
          <w:rFonts w:ascii="Calibri" w:eastAsia="Calibri" w:hAnsi="Calibri" w:cs="Calibri"/>
          <w:sz w:val="22"/>
          <w:szCs w:val="22"/>
        </w:rPr>
        <w:t xml:space="preserve"> in the event of a dispute. Likewise, the State cannot agree to the jurisdiction or laws of another state or its courts, cannot agree to venue in another state, and cannot agree to participate in any form of alternative dispute resolution.</w:t>
      </w:r>
    </w:p>
    <w:p w14:paraId="59AD6D9E" w14:textId="77777777" w:rsidR="00253840" w:rsidRDefault="00253840">
      <w:pPr>
        <w:ind w:left="1440"/>
        <w:jc w:val="both"/>
        <w:rPr>
          <w:sz w:val="22"/>
          <w:szCs w:val="22"/>
        </w:rPr>
      </w:pPr>
    </w:p>
    <w:p w14:paraId="5C1D215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Confidentiality</w:t>
      </w:r>
    </w:p>
    <w:p w14:paraId="64942E3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All Iowa state agencies are subject to Iowa public records laws. The State cannot agree to contractual terms that attempt to prevent it from disclosing or disseminating records that constitute public records under Iowa Code chapter 22.</w:t>
      </w:r>
    </w:p>
    <w:p w14:paraId="23BCDAC1" w14:textId="77777777" w:rsidR="00D57E10" w:rsidRDefault="00D57E10">
      <w:pPr>
        <w:ind w:left="1440"/>
        <w:jc w:val="both"/>
        <w:rPr>
          <w:sz w:val="22"/>
          <w:szCs w:val="22"/>
        </w:rPr>
      </w:pPr>
    </w:p>
    <w:p w14:paraId="1F20E67F"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Unliquidated Expenses (</w:t>
      </w:r>
      <w:r>
        <w:rPr>
          <w:rFonts w:ascii="Calibri" w:eastAsia="Calibri" w:hAnsi="Calibri" w:cs="Calibri"/>
          <w:b/>
          <w:i/>
          <w:color w:val="000000"/>
          <w:sz w:val="22"/>
          <w:szCs w:val="22"/>
        </w:rPr>
        <w:t>i.e.</w:t>
      </w:r>
      <w:r>
        <w:rPr>
          <w:rFonts w:ascii="Calibri" w:eastAsia="Calibri" w:hAnsi="Calibri" w:cs="Calibri"/>
          <w:b/>
          <w:color w:val="000000"/>
          <w:sz w:val="22"/>
          <w:szCs w:val="22"/>
        </w:rPr>
        <w:t>, Attorney Fees, Add-ons, or Cost Increases)</w:t>
      </w:r>
    </w:p>
    <w:p w14:paraId="4C375B72"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The State may not agree to </w:t>
      </w:r>
      <w:proofErr w:type="gramStart"/>
      <w:r>
        <w:rPr>
          <w:rFonts w:ascii="Calibri" w:eastAsia="Calibri" w:hAnsi="Calibri" w:cs="Calibri"/>
          <w:sz w:val="22"/>
          <w:szCs w:val="22"/>
        </w:rPr>
        <w:t>clauses which</w:t>
      </w:r>
      <w:proofErr w:type="gramEnd"/>
      <w:r>
        <w:rPr>
          <w:rFonts w:ascii="Calibri" w:eastAsia="Calibri" w:hAnsi="Calibri" w:cs="Calibri"/>
          <w:sz w:val="22"/>
          <w:szCs w:val="22"/>
        </w:rPr>
        <w:t xml:space="preserve"> may obligate it to pay for claims that might exceed its current funding appropriation. The State may only obligate those funds that </w:t>
      </w:r>
      <w:proofErr w:type="gramStart"/>
      <w:r>
        <w:rPr>
          <w:rFonts w:ascii="Calibri" w:eastAsia="Calibri" w:hAnsi="Calibri" w:cs="Calibri"/>
          <w:sz w:val="22"/>
          <w:szCs w:val="22"/>
        </w:rPr>
        <w:t>have been appropriated</w:t>
      </w:r>
      <w:proofErr w:type="gramEnd"/>
      <w:r>
        <w:rPr>
          <w:rFonts w:ascii="Calibri" w:eastAsia="Calibri" w:hAnsi="Calibri" w:cs="Calibri"/>
          <w:sz w:val="22"/>
          <w:szCs w:val="22"/>
        </w:rPr>
        <w:t xml:space="preserve"> to it by the Iowa Legislative Assembly and may only obligate those funds for the purposes for which the funds were appropriated.</w:t>
      </w:r>
    </w:p>
    <w:p w14:paraId="02BBFEEE" w14:textId="77777777" w:rsidR="00D57E10" w:rsidRDefault="00D57E10">
      <w:pPr>
        <w:ind w:left="1440"/>
        <w:jc w:val="both"/>
        <w:rPr>
          <w:rFonts w:ascii="Calibri" w:eastAsia="Calibri" w:hAnsi="Calibri" w:cs="Calibri"/>
          <w:sz w:val="22"/>
          <w:szCs w:val="22"/>
        </w:rPr>
      </w:pPr>
    </w:p>
    <w:p w14:paraId="012FB420" w14:textId="77777777" w:rsidR="00D57E10" w:rsidRDefault="00A42688">
      <w:pPr>
        <w:numPr>
          <w:ilvl w:val="1"/>
          <w:numId w:val="16"/>
        </w:numPr>
        <w:pBdr>
          <w:top w:val="nil"/>
          <w:left w:val="nil"/>
          <w:bottom w:val="nil"/>
          <w:right w:val="nil"/>
          <w:between w:val="nil"/>
        </w:pBdr>
        <w:ind w:left="630" w:hanging="630"/>
        <w:jc w:val="both"/>
        <w:rPr>
          <w:rFonts w:ascii="Calibri" w:eastAsia="Calibri" w:hAnsi="Calibri" w:cs="Calibri"/>
          <w:b/>
          <w:color w:val="000000"/>
          <w:sz w:val="22"/>
          <w:szCs w:val="22"/>
        </w:rPr>
      </w:pPr>
      <w:bookmarkStart w:id="5" w:name="_heading=h.tyjcwt" w:colFirst="0" w:colLast="0"/>
      <w:bookmarkEnd w:id="5"/>
      <w:r>
        <w:rPr>
          <w:rFonts w:ascii="Calibri" w:eastAsia="Calibri" w:hAnsi="Calibri" w:cs="Calibri"/>
          <w:b/>
          <w:color w:val="000000"/>
          <w:sz w:val="22"/>
          <w:szCs w:val="22"/>
        </w:rPr>
        <w:t xml:space="preserve">Special Terms and Conditions </w:t>
      </w:r>
    </w:p>
    <w:p w14:paraId="7BBDE3B0" w14:textId="77777777" w:rsidR="00D57E10" w:rsidRPr="006E48AB" w:rsidRDefault="00D57E10">
      <w:pPr>
        <w:tabs>
          <w:tab w:val="left" w:pos="-720"/>
        </w:tabs>
        <w:ind w:left="720"/>
        <w:jc w:val="both"/>
        <w:rPr>
          <w:rFonts w:ascii="Calibri" w:eastAsia="Calibri" w:hAnsi="Calibri" w:cs="Calibri"/>
          <w:b/>
          <w:sz w:val="22"/>
          <w:szCs w:val="22"/>
          <w:highlight w:val="green"/>
        </w:rPr>
      </w:pPr>
    </w:p>
    <w:p w14:paraId="3ED4D9E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bookmarkStart w:id="6" w:name="_heading=h.3dy6vkm" w:colFirst="0" w:colLast="0"/>
      <w:bookmarkEnd w:id="6"/>
      <w:r>
        <w:rPr>
          <w:rFonts w:ascii="Calibri" w:eastAsia="Calibri" w:hAnsi="Calibri" w:cs="Calibri"/>
          <w:b/>
          <w:color w:val="000000"/>
          <w:sz w:val="22"/>
          <w:szCs w:val="22"/>
        </w:rPr>
        <w:t>Term Length</w:t>
      </w:r>
    </w:p>
    <w:p w14:paraId="3FD1F046" w14:textId="77777777" w:rsidR="00206F41" w:rsidRDefault="00206F41" w:rsidP="00206F41">
      <w:pPr>
        <w:tabs>
          <w:tab w:val="left" w:pos="-720"/>
        </w:tabs>
        <w:ind w:left="1440"/>
        <w:jc w:val="both"/>
        <w:rPr>
          <w:rFonts w:ascii="Calibri" w:eastAsia="Calibri" w:hAnsi="Calibri" w:cs="Calibri"/>
          <w:color w:val="000000"/>
          <w:sz w:val="22"/>
          <w:szCs w:val="22"/>
        </w:rPr>
      </w:pPr>
    </w:p>
    <w:p w14:paraId="4A9A33A6" w14:textId="73207914" w:rsidR="00D57E10" w:rsidRDefault="00A42688" w:rsidP="00206F41">
      <w:pPr>
        <w:tabs>
          <w:tab w:val="left" w:pos="-720"/>
        </w:tabs>
        <w:ind w:left="1440"/>
        <w:jc w:val="both"/>
        <w:rPr>
          <w:rFonts w:ascii="Calibri" w:eastAsia="Calibri" w:hAnsi="Calibri" w:cs="Calibri"/>
          <w:color w:val="000000"/>
          <w:sz w:val="22"/>
          <w:szCs w:val="22"/>
        </w:rPr>
      </w:pPr>
      <w:r>
        <w:rPr>
          <w:rFonts w:ascii="Calibri" w:eastAsia="Calibri" w:hAnsi="Calibri" w:cs="Calibri"/>
          <w:color w:val="000000"/>
          <w:sz w:val="22"/>
          <w:szCs w:val="22"/>
        </w:rPr>
        <w:t>The Contract shall have an initial term of</w:t>
      </w:r>
      <w:r>
        <w:rPr>
          <w:rFonts w:ascii="Calibri" w:eastAsia="Calibri" w:hAnsi="Calibri" w:cs="Calibri"/>
          <w:color w:val="FF0000"/>
          <w:sz w:val="22"/>
          <w:szCs w:val="22"/>
        </w:rPr>
        <w:t xml:space="preserve"> </w:t>
      </w:r>
      <w:r w:rsidR="00385F6D" w:rsidRPr="009F5A44">
        <w:rPr>
          <w:rFonts w:ascii="Calibri" w:eastAsia="Calibri" w:hAnsi="Calibri" w:cs="Calibri"/>
          <w:sz w:val="22"/>
          <w:szCs w:val="22"/>
        </w:rPr>
        <w:t>two (2) years</w:t>
      </w:r>
      <w:r>
        <w:rPr>
          <w:rFonts w:ascii="Calibri" w:eastAsia="Calibri" w:hAnsi="Calibri" w:cs="Calibri"/>
          <w:color w:val="000000"/>
          <w:sz w:val="22"/>
          <w:szCs w:val="22"/>
        </w:rPr>
        <w:t>, beginning on the date of contract execution</w:t>
      </w:r>
      <w:r w:rsidR="00977795">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(the </w:t>
      </w:r>
      <w:r>
        <w:rPr>
          <w:rFonts w:ascii="Calibri" w:eastAsia="Calibri" w:hAnsi="Calibri" w:cs="Calibri"/>
          <w:b/>
          <w:color w:val="000000"/>
          <w:sz w:val="22"/>
          <w:szCs w:val="22"/>
        </w:rPr>
        <w:t>“Effective Date”</w:t>
      </w: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 xml:space="preserve">At the end of the Contract’s initial term, the </w:t>
      </w:r>
      <w:r w:rsidR="0061656F">
        <w:rPr>
          <w:rFonts w:ascii="Calibri" w:eastAsia="Calibri" w:hAnsi="Calibri" w:cs="Calibri"/>
          <w:color w:val="000000"/>
          <w:sz w:val="22"/>
          <w:szCs w:val="22"/>
        </w:rPr>
        <w:t xml:space="preserve">Agency </w:t>
      </w:r>
      <w:r>
        <w:rPr>
          <w:rFonts w:ascii="Calibri" w:eastAsia="Calibri" w:hAnsi="Calibri" w:cs="Calibri"/>
          <w:color w:val="000000"/>
          <w:sz w:val="22"/>
          <w:szCs w:val="22"/>
        </w:rPr>
        <w:t xml:space="preserve">shall have the option, in its sole discretion, to renew the Contract on the same terms and conditions for up to a </w:t>
      </w:r>
      <w:r w:rsidRPr="00CF533F">
        <w:rPr>
          <w:rFonts w:ascii="Calibri" w:eastAsia="Calibri" w:hAnsi="Calibri" w:cs="Calibri"/>
          <w:sz w:val="22"/>
          <w:szCs w:val="22"/>
        </w:rPr>
        <w:t xml:space="preserve">total </w:t>
      </w:r>
      <w:proofErr w:type="gramStart"/>
      <w:r w:rsidRPr="00CF533F">
        <w:rPr>
          <w:rFonts w:ascii="Calibri" w:eastAsia="Calibri" w:hAnsi="Calibri" w:cs="Calibri"/>
          <w:sz w:val="22"/>
          <w:szCs w:val="22"/>
        </w:rPr>
        <w:t>of</w:t>
      </w:r>
      <w:r w:rsidR="006E48AB" w:rsidRPr="00CF533F">
        <w:rPr>
          <w:rFonts w:ascii="Calibri" w:eastAsia="Calibri" w:hAnsi="Calibri" w:cs="Calibri"/>
          <w:sz w:val="22"/>
          <w:szCs w:val="22"/>
        </w:rPr>
        <w:t xml:space="preserve">  </w:t>
      </w:r>
      <w:r w:rsidR="00CF533F" w:rsidRPr="00CF533F">
        <w:rPr>
          <w:rFonts w:ascii="Calibri" w:eastAsia="Calibri" w:hAnsi="Calibri" w:cs="Calibri"/>
          <w:sz w:val="22"/>
          <w:szCs w:val="22"/>
        </w:rPr>
        <w:t>four</w:t>
      </w:r>
      <w:proofErr w:type="gramEnd"/>
      <w:r w:rsidR="00CF533F" w:rsidRPr="00CF533F">
        <w:rPr>
          <w:rFonts w:ascii="Calibri" w:eastAsia="Calibri" w:hAnsi="Calibri" w:cs="Calibri"/>
          <w:sz w:val="22"/>
          <w:szCs w:val="22"/>
        </w:rPr>
        <w:t xml:space="preserve">  (4) </w:t>
      </w:r>
      <w:r w:rsidR="00F85AD2">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additional one-year terms. The </w:t>
      </w:r>
      <w:r w:rsidR="0061656F">
        <w:rPr>
          <w:rFonts w:ascii="Calibri" w:eastAsia="Calibri" w:hAnsi="Calibri" w:cs="Calibri"/>
          <w:color w:val="000000"/>
          <w:sz w:val="22"/>
          <w:szCs w:val="22"/>
        </w:rPr>
        <w:t xml:space="preserve">Agency </w:t>
      </w:r>
      <w:r>
        <w:rPr>
          <w:rFonts w:ascii="Calibri" w:eastAsia="Calibri" w:hAnsi="Calibri" w:cs="Calibri"/>
          <w:color w:val="000000"/>
          <w:sz w:val="22"/>
          <w:szCs w:val="22"/>
        </w:rPr>
        <w:t xml:space="preserve">will give the </w:t>
      </w:r>
      <w:r w:rsidR="0061656F">
        <w:rPr>
          <w:rFonts w:ascii="Calibri" w:eastAsia="Calibri" w:hAnsi="Calibri" w:cs="Calibri"/>
          <w:color w:val="000000"/>
          <w:sz w:val="22"/>
          <w:szCs w:val="22"/>
        </w:rPr>
        <w:t xml:space="preserve">Contractor </w:t>
      </w:r>
      <w:r>
        <w:rPr>
          <w:rFonts w:ascii="Calibri" w:eastAsia="Calibri" w:hAnsi="Calibri" w:cs="Calibri"/>
          <w:color w:val="000000"/>
          <w:sz w:val="22"/>
          <w:szCs w:val="22"/>
        </w:rPr>
        <w:t>written notice of its intent whether to exercise each option no later than</w:t>
      </w:r>
      <w:r w:rsidR="006E48AB">
        <w:rPr>
          <w:rFonts w:ascii="Calibri" w:eastAsia="Calibri" w:hAnsi="Calibri" w:cs="Calibri"/>
          <w:color w:val="000000"/>
          <w:sz w:val="22"/>
          <w:szCs w:val="22"/>
        </w:rPr>
        <w:t xml:space="preserve"> </w:t>
      </w:r>
      <w:proofErr w:type="gramStart"/>
      <w:r w:rsidR="00385F6D">
        <w:rPr>
          <w:rFonts w:ascii="Calibri" w:eastAsia="Calibri" w:hAnsi="Calibri" w:cs="Calibri"/>
          <w:color w:val="000000"/>
          <w:sz w:val="22"/>
          <w:szCs w:val="22"/>
        </w:rPr>
        <w:t>sixty (60)</w:t>
      </w:r>
      <w:r w:rsidR="006E48AB">
        <w:rPr>
          <w:rFonts w:ascii="Calibri" w:eastAsia="Calibri" w:hAnsi="Calibri" w:cs="Calibri"/>
          <w:color w:val="000000"/>
          <w:sz w:val="22"/>
          <w:szCs w:val="22"/>
        </w:rPr>
        <w:t xml:space="preserve"> </w:t>
      </w:r>
      <w:r>
        <w:rPr>
          <w:rFonts w:ascii="Calibri" w:eastAsia="Calibri" w:hAnsi="Calibri" w:cs="Calibri"/>
          <w:color w:val="000000"/>
          <w:sz w:val="22"/>
          <w:szCs w:val="22"/>
        </w:rPr>
        <w:t>days</w:t>
      </w:r>
      <w:proofErr w:type="gramEnd"/>
      <w:r>
        <w:rPr>
          <w:rFonts w:ascii="Calibri" w:eastAsia="Calibri" w:hAnsi="Calibri" w:cs="Calibri"/>
          <w:color w:val="000000"/>
          <w:sz w:val="22"/>
          <w:szCs w:val="22"/>
        </w:rPr>
        <w:t xml:space="preserve"> before the end of the Contract’s then-current term.</w:t>
      </w:r>
    </w:p>
    <w:p w14:paraId="18BC4C29" w14:textId="77777777" w:rsidR="00D57E10" w:rsidRDefault="00D57E10">
      <w:pPr>
        <w:tabs>
          <w:tab w:val="left" w:pos="-720"/>
        </w:tabs>
        <w:ind w:left="720"/>
        <w:jc w:val="both"/>
        <w:rPr>
          <w:rFonts w:ascii="Calibri" w:eastAsia="Calibri" w:hAnsi="Calibri" w:cs="Calibri"/>
          <w:color w:val="000000"/>
          <w:sz w:val="22"/>
          <w:szCs w:val="22"/>
        </w:rPr>
      </w:pPr>
    </w:p>
    <w:p w14:paraId="0AC2871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b/>
          <w:color w:val="000000"/>
          <w:sz w:val="22"/>
          <w:szCs w:val="22"/>
        </w:rPr>
        <w:t>Payment Terms</w:t>
      </w:r>
    </w:p>
    <w:p w14:paraId="63C5D1DA"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710772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Payment Methods</w:t>
      </w:r>
    </w:p>
    <w:p w14:paraId="0DB70C27" w14:textId="77777777" w:rsidR="00D57E10" w:rsidRDefault="00A42688">
      <w:pPr>
        <w:ind w:left="2340"/>
        <w:jc w:val="both"/>
        <w:rPr>
          <w:rFonts w:ascii="Calibri" w:eastAsia="Calibri" w:hAnsi="Calibri" w:cs="Calibri"/>
          <w:b/>
          <w:sz w:val="22"/>
          <w:szCs w:val="22"/>
        </w:rPr>
      </w:pPr>
      <w:r>
        <w:rPr>
          <w:rFonts w:ascii="Calibri" w:eastAsia="Calibri" w:hAnsi="Calibri" w:cs="Calibri"/>
          <w:sz w:val="22"/>
          <w:szCs w:val="22"/>
        </w:rPr>
        <w:t xml:space="preserve">The State of Iowa, in its sole discretion, will determine the method of payment for goods and/or services as part of the Contract. The State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and EAP are preferred payment methods, but payments </w:t>
      </w:r>
      <w:proofErr w:type="gramStart"/>
      <w:r>
        <w:rPr>
          <w:rFonts w:ascii="Calibri" w:eastAsia="Calibri" w:hAnsi="Calibri" w:cs="Calibri"/>
          <w:sz w:val="22"/>
          <w:szCs w:val="22"/>
        </w:rPr>
        <w:t>may be made</w:t>
      </w:r>
      <w:proofErr w:type="gramEnd"/>
      <w:r>
        <w:rPr>
          <w:rFonts w:ascii="Calibri" w:eastAsia="Calibri" w:hAnsi="Calibri" w:cs="Calibri"/>
          <w:sz w:val="22"/>
          <w:szCs w:val="22"/>
        </w:rPr>
        <w:t xml:space="preserve"> by any of the following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/EAP, EFT/ACH, or State Warrant. Respondents shall indicate in their Cost Proposals all of the payment methods they will accept. </w:t>
      </w:r>
      <w:r>
        <w:rPr>
          <w:rFonts w:ascii="Calibri" w:eastAsia="Calibri" w:hAnsi="Calibri" w:cs="Calibri"/>
          <w:b/>
          <w:sz w:val="22"/>
          <w:szCs w:val="22"/>
        </w:rPr>
        <w:t xml:space="preserve">This information </w:t>
      </w:r>
      <w:proofErr w:type="gramStart"/>
      <w:r>
        <w:rPr>
          <w:rFonts w:ascii="Calibri" w:eastAsia="Calibri" w:hAnsi="Calibri" w:cs="Calibri"/>
          <w:b/>
          <w:sz w:val="22"/>
          <w:szCs w:val="22"/>
        </w:rPr>
        <w:t>will not be scored as part of the Cost Proposal or evaluated</w:t>
      </w:r>
      <w:r>
        <w:rPr>
          <w:rFonts w:ascii="Calibri" w:eastAsia="Calibri" w:hAnsi="Calibri" w:cs="Calibri"/>
          <w:sz w:val="22"/>
          <w:szCs w:val="22"/>
        </w:rPr>
        <w:t xml:space="preserve"> </w:t>
      </w:r>
      <w:r>
        <w:rPr>
          <w:rFonts w:ascii="Calibri" w:eastAsia="Calibri" w:hAnsi="Calibri" w:cs="Calibri"/>
          <w:b/>
          <w:sz w:val="22"/>
          <w:szCs w:val="22"/>
        </w:rPr>
        <w:t>as part the Technical Proposal</w:t>
      </w:r>
      <w:proofErr w:type="gramEnd"/>
      <w:r>
        <w:rPr>
          <w:rFonts w:ascii="Calibri" w:eastAsia="Calibri" w:hAnsi="Calibri" w:cs="Calibri"/>
          <w:b/>
          <w:sz w:val="22"/>
          <w:szCs w:val="22"/>
        </w:rPr>
        <w:t>.</w:t>
      </w:r>
    </w:p>
    <w:p w14:paraId="4259DB81" w14:textId="77777777" w:rsidR="00D57E10" w:rsidRDefault="00D57E10">
      <w:pPr>
        <w:ind w:left="2340"/>
        <w:jc w:val="both"/>
        <w:rPr>
          <w:rFonts w:ascii="Calibri" w:eastAsia="Calibri" w:hAnsi="Calibri" w:cs="Calibri"/>
          <w:sz w:val="22"/>
          <w:szCs w:val="22"/>
        </w:rPr>
      </w:pPr>
    </w:p>
    <w:p w14:paraId="0C46CB9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Electronic Funds Transfer (EFT) by Automated Clearing House (ACH)</w:t>
      </w:r>
      <w:r>
        <w:rPr>
          <w:rFonts w:ascii="Calibri" w:eastAsia="Calibri" w:hAnsi="Calibri" w:cs="Calibri"/>
          <w:color w:val="000000"/>
          <w:sz w:val="22"/>
          <w:szCs w:val="22"/>
        </w:rPr>
        <w:t xml:space="preserve"> </w:t>
      </w:r>
    </w:p>
    <w:p w14:paraId="12FC3C24"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 xml:space="preserve">The State of Iowa may make payment by EFT by ACH. Payments </w:t>
      </w:r>
      <w:proofErr w:type="gramStart"/>
      <w:r>
        <w:rPr>
          <w:rFonts w:ascii="Calibri" w:eastAsia="Calibri" w:hAnsi="Calibri" w:cs="Calibri"/>
          <w:sz w:val="22"/>
          <w:szCs w:val="22"/>
        </w:rPr>
        <w:t>are deposited</w:t>
      </w:r>
      <w:proofErr w:type="gramEnd"/>
      <w:r>
        <w:rPr>
          <w:rFonts w:ascii="Calibri" w:eastAsia="Calibri" w:hAnsi="Calibri" w:cs="Calibri"/>
          <w:sz w:val="22"/>
          <w:szCs w:val="22"/>
        </w:rPr>
        <w:t xml:space="preserve"> into the financial institution of the claimant's choice three working days from the issue date of the direct deposit.</w:t>
      </w:r>
    </w:p>
    <w:p w14:paraId="719BE8F9" w14:textId="77777777" w:rsidR="00D57E10" w:rsidRDefault="003212EE">
      <w:pPr>
        <w:ind w:left="2340"/>
        <w:rPr>
          <w:rFonts w:ascii="Calibri" w:eastAsia="Calibri" w:hAnsi="Calibri" w:cs="Calibri"/>
          <w:sz w:val="22"/>
          <w:szCs w:val="22"/>
        </w:rPr>
      </w:pPr>
      <w:hyperlink r:id="rId25">
        <w:r w:rsidR="00A42688">
          <w:rPr>
            <w:rFonts w:ascii="Calibri" w:eastAsia="Calibri" w:hAnsi="Calibri" w:cs="Calibri"/>
            <w:color w:val="0000FF"/>
            <w:sz w:val="22"/>
            <w:szCs w:val="22"/>
            <w:u w:val="single"/>
          </w:rPr>
          <w:t>https://das.iowa.gov/sites/default/files/acct_sae/man_for_ref/forms/eft_authorization_form.pdf</w:t>
        </w:r>
      </w:hyperlink>
    </w:p>
    <w:p w14:paraId="054585A2" w14:textId="77777777" w:rsidR="00D57E10" w:rsidRDefault="00D57E10">
      <w:pPr>
        <w:pBdr>
          <w:top w:val="nil"/>
          <w:left w:val="nil"/>
          <w:bottom w:val="nil"/>
          <w:right w:val="nil"/>
          <w:between w:val="nil"/>
        </w:pBdr>
        <w:ind w:left="2340"/>
        <w:jc w:val="both"/>
        <w:rPr>
          <w:rFonts w:ascii="Calibri" w:eastAsia="Calibri" w:hAnsi="Calibri" w:cs="Calibri"/>
          <w:color w:val="000000"/>
          <w:sz w:val="22"/>
          <w:szCs w:val="22"/>
        </w:rPr>
      </w:pPr>
    </w:p>
    <w:p w14:paraId="57243DFD"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State Warrant</w:t>
      </w:r>
    </w:p>
    <w:p w14:paraId="246AFE36" w14:textId="56DFC2E9" w:rsidR="00D57E10" w:rsidRDefault="00A42688">
      <w:pPr>
        <w:ind w:left="2340"/>
        <w:jc w:val="both"/>
        <w:rPr>
          <w:rFonts w:ascii="Calibri" w:eastAsia="Calibri" w:hAnsi="Calibri" w:cs="Calibri"/>
          <w:sz w:val="22"/>
          <w:szCs w:val="22"/>
        </w:rPr>
      </w:pPr>
      <w:r>
        <w:rPr>
          <w:rFonts w:ascii="Calibri" w:eastAsia="Calibri" w:hAnsi="Calibri" w:cs="Calibri"/>
          <w:sz w:val="22"/>
          <w:szCs w:val="22"/>
        </w:rPr>
        <w:t xml:space="preserve">The State of Iowa's warrant drawn on the Treasurer of State </w:t>
      </w:r>
      <w:proofErr w:type="gramStart"/>
      <w:r>
        <w:rPr>
          <w:rFonts w:ascii="Calibri" w:eastAsia="Calibri" w:hAnsi="Calibri" w:cs="Calibri"/>
          <w:sz w:val="22"/>
          <w:szCs w:val="22"/>
        </w:rPr>
        <w:t>is used</w:t>
      </w:r>
      <w:proofErr w:type="gramEnd"/>
      <w:r>
        <w:rPr>
          <w:rFonts w:ascii="Calibri" w:eastAsia="Calibri" w:hAnsi="Calibri" w:cs="Calibri"/>
          <w:sz w:val="22"/>
          <w:szCs w:val="22"/>
        </w:rPr>
        <w:t xml:space="preserve"> to pay claims against the departments of the State of Iowa. The warrant </w:t>
      </w:r>
      <w:proofErr w:type="gramStart"/>
      <w:r>
        <w:rPr>
          <w:rFonts w:ascii="Calibri" w:eastAsia="Calibri" w:hAnsi="Calibri" w:cs="Calibri"/>
          <w:sz w:val="22"/>
          <w:szCs w:val="22"/>
        </w:rPr>
        <w:t>is issued</w:t>
      </w:r>
      <w:proofErr w:type="gramEnd"/>
      <w:r>
        <w:rPr>
          <w:rFonts w:ascii="Calibri" w:eastAsia="Calibri" w:hAnsi="Calibri" w:cs="Calibri"/>
          <w:sz w:val="22"/>
          <w:szCs w:val="22"/>
        </w:rPr>
        <w:t xml:space="preserve"> upon receipt of proper documentation from the issuing department.</w:t>
      </w:r>
    </w:p>
    <w:p w14:paraId="61455004" w14:textId="77777777" w:rsidR="00F85AD2" w:rsidRDefault="00F85AD2">
      <w:pPr>
        <w:ind w:left="2340"/>
        <w:jc w:val="both"/>
        <w:rPr>
          <w:rFonts w:ascii="Calibri" w:eastAsia="Calibri" w:hAnsi="Calibri" w:cs="Calibri"/>
          <w:sz w:val="22"/>
          <w:szCs w:val="22"/>
        </w:rPr>
      </w:pPr>
    </w:p>
    <w:p w14:paraId="37A7154A"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 xml:space="preserve">Credit card or </w:t>
      </w:r>
      <w:proofErr w:type="spellStart"/>
      <w:r>
        <w:rPr>
          <w:rFonts w:ascii="Calibri" w:eastAsia="Calibri" w:hAnsi="Calibri" w:cs="Calibri"/>
          <w:b/>
          <w:color w:val="000000"/>
          <w:sz w:val="22"/>
          <w:szCs w:val="22"/>
        </w:rPr>
        <w:t>ePayables</w:t>
      </w:r>
      <w:proofErr w:type="spellEnd"/>
    </w:p>
    <w:p w14:paraId="1FE89027"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Purchasing Cards (</w:t>
      </w:r>
      <w:proofErr w:type="spellStart"/>
      <w:r>
        <w:rPr>
          <w:rFonts w:ascii="Calibri" w:eastAsia="Calibri" w:hAnsi="Calibri" w:cs="Calibri"/>
          <w:sz w:val="22"/>
          <w:szCs w:val="22"/>
        </w:rPr>
        <w:t>Pcards</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ePayable</w:t>
      </w:r>
      <w:proofErr w:type="spellEnd"/>
      <w:r>
        <w:rPr>
          <w:rFonts w:ascii="Calibri" w:eastAsia="Calibri" w:hAnsi="Calibri" w:cs="Calibri"/>
          <w:sz w:val="22"/>
          <w:szCs w:val="22"/>
        </w:rPr>
        <w:t xml:space="preserve"> solution (EAP) are commercial payment methods utilizing the VISA credit card network. The State of Iowa will not accept price changes or pay additional fees if Respondent uses </w:t>
      </w:r>
      <w:r>
        <w:rPr>
          <w:rFonts w:ascii="Calibri" w:eastAsia="Calibri" w:hAnsi="Calibri" w:cs="Calibri"/>
          <w:sz w:val="22"/>
          <w:szCs w:val="22"/>
        </w:rPr>
        <w:lastRenderedPageBreak/>
        <w:t xml:space="preserve">the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or EAP payment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-accepting Respondents must abide by the State of Iowa’s Terms of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Acceptance. Respondents must provide a statement regarding their ability to meet the requirements I this subsection, as well as identifying their transaction reporting capabilities (Level </w:t>
      </w:r>
      <w:proofErr w:type="gramStart"/>
      <w:r>
        <w:rPr>
          <w:rFonts w:ascii="Calibri" w:eastAsia="Calibri" w:hAnsi="Calibri" w:cs="Calibri"/>
          <w:sz w:val="22"/>
          <w:szCs w:val="22"/>
        </w:rPr>
        <w:t>I, II, or III</w:t>
      </w:r>
      <w:proofErr w:type="gramEnd"/>
      <w:r>
        <w:rPr>
          <w:rFonts w:ascii="Calibri" w:eastAsia="Calibri" w:hAnsi="Calibri" w:cs="Calibri"/>
          <w:sz w:val="22"/>
          <w:szCs w:val="22"/>
        </w:rPr>
        <w:t>).</w:t>
      </w:r>
    </w:p>
    <w:p w14:paraId="37EEDA98" w14:textId="77777777" w:rsidR="00D57E10" w:rsidRDefault="00D57E10">
      <w:pPr>
        <w:ind w:left="2340"/>
        <w:jc w:val="both"/>
        <w:rPr>
          <w:rFonts w:ascii="Calibri" w:eastAsia="Calibri" w:hAnsi="Calibri" w:cs="Calibri"/>
          <w:sz w:val="22"/>
          <w:szCs w:val="22"/>
        </w:rPr>
      </w:pPr>
    </w:p>
    <w:p w14:paraId="6144DC6C"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b/>
          <w:color w:val="000000"/>
          <w:sz w:val="22"/>
          <w:szCs w:val="22"/>
        </w:rPr>
      </w:pPr>
      <w:bookmarkStart w:id="7" w:name="_heading=h.1t3h5sf" w:colFirst="0" w:colLast="0"/>
      <w:bookmarkEnd w:id="7"/>
      <w:r>
        <w:rPr>
          <w:rFonts w:ascii="Calibri" w:eastAsia="Calibri" w:hAnsi="Calibri" w:cs="Calibri"/>
          <w:b/>
          <w:color w:val="000000"/>
          <w:sz w:val="22"/>
          <w:szCs w:val="22"/>
        </w:rPr>
        <w:t xml:space="preserve">Terms and Conditions for State of Iowa Purchasing Cards </w:t>
      </w:r>
    </w:p>
    <w:p w14:paraId="29C907F5" w14:textId="77777777" w:rsidR="00D57E10" w:rsidRDefault="00A42688">
      <w:pPr>
        <w:ind w:left="2340"/>
        <w:jc w:val="both"/>
        <w:rPr>
          <w:rFonts w:ascii="Calibri" w:eastAsia="Calibri" w:hAnsi="Calibri" w:cs="Calibri"/>
          <w:color w:val="000000"/>
          <w:sz w:val="22"/>
          <w:szCs w:val="22"/>
        </w:rPr>
      </w:pPr>
      <w:r>
        <w:rPr>
          <w:rFonts w:ascii="Calibri" w:eastAsia="Calibri" w:hAnsi="Calibri" w:cs="Calibri"/>
          <w:color w:val="000000"/>
          <w:sz w:val="22"/>
          <w:szCs w:val="22"/>
        </w:rPr>
        <w:t xml:space="preserve">The State of Iowa shall pay Contractor’s invoices using </w:t>
      </w:r>
      <w:r>
        <w:rPr>
          <w:rFonts w:ascii="Calibri" w:eastAsia="Calibri" w:hAnsi="Calibri" w:cs="Calibri"/>
          <w:sz w:val="22"/>
          <w:szCs w:val="22"/>
        </w:rPr>
        <w:t>its</w:t>
      </w:r>
      <w:r>
        <w:rPr>
          <w:rFonts w:ascii="Calibri" w:eastAsia="Calibri" w:hAnsi="Calibri" w:cs="Calibri"/>
          <w:color w:val="000000"/>
          <w:sz w:val="22"/>
          <w:szCs w:val="22"/>
        </w:rPr>
        <w:t xml:space="preserve"> Purchasing Card Program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whenever possible. The </w:t>
      </w:r>
      <w:proofErr w:type="spellStart"/>
      <w:r>
        <w:rPr>
          <w:rFonts w:ascii="Calibri" w:eastAsia="Calibri" w:hAnsi="Calibri" w:cs="Calibri"/>
          <w:sz w:val="22"/>
          <w:szCs w:val="22"/>
        </w:rPr>
        <w:t>Pcard</w:t>
      </w:r>
      <w:proofErr w:type="spellEnd"/>
      <w:r>
        <w:rPr>
          <w:rFonts w:ascii="Calibri" w:eastAsia="Calibri" w:hAnsi="Calibri" w:cs="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payments including: </w:t>
      </w:r>
    </w:p>
    <w:p w14:paraId="20430AFC" w14:textId="77777777" w:rsidR="00D57E10" w:rsidRDefault="00D57E10">
      <w:pPr>
        <w:ind w:left="2340"/>
        <w:jc w:val="both"/>
        <w:rPr>
          <w:rFonts w:ascii="Calibri" w:eastAsia="Calibri" w:hAnsi="Calibri" w:cs="Calibri"/>
          <w:color w:val="000000"/>
          <w:sz w:val="22"/>
          <w:szCs w:val="22"/>
        </w:rPr>
      </w:pPr>
    </w:p>
    <w:p w14:paraId="47093C3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comply with </w:t>
      </w:r>
      <w:hyperlink r:id="rId26">
        <w:r>
          <w:rPr>
            <w:rFonts w:ascii="Calibri" w:eastAsia="Calibri" w:hAnsi="Calibri" w:cs="Calibri"/>
            <w:color w:val="000000"/>
            <w:sz w:val="22"/>
            <w:szCs w:val="22"/>
            <w:u w:val="single"/>
          </w:rPr>
          <w:t>Payment Card Industry Data Security Standard (PCI DSS)</w:t>
        </w:r>
      </w:hyperlink>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to assure confidential card information is not compromised;</w:t>
      </w:r>
    </w:p>
    <w:p w14:paraId="4858D011" w14:textId="77777777" w:rsidR="00D57E10" w:rsidRDefault="00D57E10">
      <w:pPr>
        <w:pBdr>
          <w:top w:val="nil"/>
          <w:left w:val="nil"/>
          <w:bottom w:val="nil"/>
          <w:right w:val="nil"/>
          <w:between w:val="nil"/>
        </w:pBdr>
        <w:ind w:left="3420"/>
        <w:jc w:val="both"/>
        <w:rPr>
          <w:rFonts w:ascii="Calibri" w:eastAsia="Calibri" w:hAnsi="Calibri" w:cs="Calibri"/>
          <w:color w:val="000000"/>
          <w:sz w:val="22"/>
          <w:szCs w:val="22"/>
        </w:rPr>
      </w:pPr>
    </w:p>
    <w:p w14:paraId="12330933"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adhere to </w:t>
      </w:r>
      <w:hyperlink r:id="rId27">
        <w:r>
          <w:rPr>
            <w:rFonts w:ascii="Calibri" w:eastAsia="Calibri" w:hAnsi="Calibri" w:cs="Calibri"/>
            <w:color w:val="000000"/>
            <w:sz w:val="22"/>
            <w:szCs w:val="22"/>
            <w:u w:val="single"/>
          </w:rPr>
          <w:t>Fair and Accurate Credit Transactions Act</w:t>
        </w:r>
      </w:hyperlink>
      <w:r>
        <w:rPr>
          <w:rFonts w:ascii="Calibri" w:eastAsia="Calibri" w:hAnsi="Calibri" w:cs="Calibri"/>
          <w:color w:val="000000"/>
          <w:sz w:val="22"/>
          <w:szCs w:val="22"/>
        </w:rPr>
        <w:t xml:space="preserve"> requirements that limit the amount of consumer and account information shared for greater security protection; </w:t>
      </w:r>
    </w:p>
    <w:p w14:paraId="4AF4A804"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26DE8E07"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42FB5D9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042226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process payment for items when an order is placed only for items currently in stock and available for shipment, and only for services already rendered;</w:t>
      </w:r>
    </w:p>
    <w:p w14:paraId="442F8EC2"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F84762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confirm that the name of purchaser matches the name on the card;</w:t>
      </w:r>
    </w:p>
    <w:p w14:paraId="47B6840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F4A92F"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ensure Internet orders are processed via secure websites, featuring Verisign, </w:t>
      </w:r>
      <w:proofErr w:type="spellStart"/>
      <w:r>
        <w:rPr>
          <w:rFonts w:ascii="Calibri" w:eastAsia="Calibri" w:hAnsi="Calibri" w:cs="Calibri"/>
          <w:color w:val="000000"/>
          <w:sz w:val="22"/>
          <w:szCs w:val="22"/>
        </w:rPr>
        <w:t>TRUSTe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BBBOnline</w:t>
      </w:r>
      <w:proofErr w:type="spellEnd"/>
      <w:r>
        <w:rPr>
          <w:rFonts w:ascii="Calibri" w:eastAsia="Calibri" w:hAnsi="Calibri" w:cs="Calibri"/>
          <w:color w:val="000000"/>
          <w:sz w:val="22"/>
          <w:szCs w:val="22"/>
        </w:rPr>
        <w:t>, or “https” in the web address;</w:t>
      </w:r>
    </w:p>
    <w:p w14:paraId="280B4E5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54C9000C"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shred any documentation with credit card numbers.  </w:t>
      </w:r>
    </w:p>
    <w:p w14:paraId="3E13BF26" w14:textId="77777777" w:rsidR="00D57E10" w:rsidRDefault="00D57E10">
      <w:pPr>
        <w:jc w:val="both"/>
        <w:rPr>
          <w:rFonts w:ascii="Calibri" w:eastAsia="Calibri" w:hAnsi="Calibri" w:cs="Calibri"/>
          <w:sz w:val="22"/>
          <w:szCs w:val="22"/>
        </w:rPr>
      </w:pPr>
    </w:p>
    <w:p w14:paraId="1698F923"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Payment Terms</w:t>
      </w:r>
    </w:p>
    <w:p w14:paraId="059A6F83" w14:textId="77777777" w:rsidR="00D57E10"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 xml:space="preserve">Per Iowa Code </w:t>
      </w:r>
      <w:proofErr w:type="gramStart"/>
      <w:r>
        <w:rPr>
          <w:rFonts w:ascii="Calibri" w:eastAsia="Calibri" w:hAnsi="Calibri" w:cs="Calibri"/>
          <w:sz w:val="22"/>
          <w:szCs w:val="22"/>
        </w:rPr>
        <w:t>8A.514</w:t>
      </w:r>
      <w:proofErr w:type="gramEnd"/>
      <w:r>
        <w:rPr>
          <w:rFonts w:ascii="Calibri" w:eastAsia="Calibri" w:hAnsi="Calibri" w:cs="Calibri"/>
          <w:sz w:val="22"/>
          <w:szCs w:val="22"/>
        </w:rPr>
        <w:t xml:space="preserve"> the State of Iowa is allowed sixty (60) days to pay an invoice submitted by a Contractor.</w:t>
      </w:r>
    </w:p>
    <w:p w14:paraId="10B4A61F" w14:textId="77777777" w:rsidR="00D57E10" w:rsidRDefault="00D57E10">
      <w:pPr>
        <w:tabs>
          <w:tab w:val="left" w:pos="1440"/>
        </w:tabs>
        <w:jc w:val="both"/>
        <w:rPr>
          <w:rFonts w:ascii="Calibri" w:eastAsia="Calibri" w:hAnsi="Calibri" w:cs="Calibri"/>
          <w:sz w:val="22"/>
          <w:szCs w:val="22"/>
        </w:rPr>
      </w:pPr>
    </w:p>
    <w:p w14:paraId="7D55A935"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Respondent Discounts</w:t>
      </w:r>
    </w:p>
    <w:p w14:paraId="5A494E10" w14:textId="77777777" w:rsidR="00D57E10"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w:t>
      </w:r>
    </w:p>
    <w:p w14:paraId="4944A6BC" w14:textId="77777777" w:rsidR="00D57E10" w:rsidRDefault="00D57E10">
      <w:pPr>
        <w:tabs>
          <w:tab w:val="left" w:pos="1440"/>
        </w:tabs>
        <w:ind w:left="2160"/>
        <w:jc w:val="both"/>
        <w:rPr>
          <w:rFonts w:ascii="Calibri" w:eastAsia="Calibri" w:hAnsi="Calibri" w:cs="Calibri"/>
          <w:sz w:val="22"/>
          <w:szCs w:val="22"/>
        </w:rPr>
      </w:pPr>
    </w:p>
    <w:p w14:paraId="69BD5BDA"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color w:val="000000"/>
          <w:sz w:val="22"/>
          <w:szCs w:val="22"/>
        </w:rPr>
      </w:pPr>
      <w:r>
        <w:rPr>
          <w:rFonts w:ascii="Calibri" w:eastAsia="Calibri" w:hAnsi="Calibri" w:cs="Calibri"/>
          <w:b/>
          <w:color w:val="000000"/>
          <w:sz w:val="22"/>
          <w:szCs w:val="22"/>
        </w:rPr>
        <w:t xml:space="preserve">Prompt Payment Discount </w:t>
      </w:r>
    </w:p>
    <w:p w14:paraId="2079A712" w14:textId="77777777" w:rsidR="00D57E10" w:rsidRDefault="00A42688">
      <w:pPr>
        <w:ind w:left="2160"/>
        <w:jc w:val="both"/>
        <w:rPr>
          <w:rFonts w:ascii="Calibri" w:eastAsia="Calibri" w:hAnsi="Calibri" w:cs="Calibri"/>
          <w:sz w:val="22"/>
          <w:szCs w:val="22"/>
        </w:rPr>
      </w:pPr>
      <w:r>
        <w:rPr>
          <w:rFonts w:ascii="Calibri" w:eastAsia="Calibri" w:hAnsi="Calibri" w:cs="Calibri"/>
          <w:sz w:val="22"/>
          <w:szCs w:val="22"/>
        </w:rPr>
        <w:t xml:space="preserve">The State can agree to pay in less than </w:t>
      </w:r>
      <w:proofErr w:type="gramStart"/>
      <w:r>
        <w:rPr>
          <w:rFonts w:ascii="Calibri" w:eastAsia="Calibri" w:hAnsi="Calibri" w:cs="Calibri"/>
          <w:sz w:val="22"/>
          <w:szCs w:val="22"/>
        </w:rPr>
        <w:t>sixty (60) days</w:t>
      </w:r>
      <w:proofErr w:type="gramEnd"/>
      <w:r>
        <w:rPr>
          <w:rFonts w:ascii="Calibri" w:eastAsia="Calibri" w:hAnsi="Calibri" w:cs="Calibri"/>
          <w:sz w:val="22"/>
          <w:szCs w:val="22"/>
        </w:rPr>
        <w:t xml:space="preserve"> if an incentive for earlier payment is offered.</w:t>
      </w:r>
    </w:p>
    <w:p w14:paraId="760B0E17" w14:textId="77777777" w:rsidR="00D57E10" w:rsidRDefault="00D57E10">
      <w:pPr>
        <w:ind w:left="2160"/>
        <w:jc w:val="both"/>
        <w:rPr>
          <w:rFonts w:ascii="Calibri" w:eastAsia="Calibri" w:hAnsi="Calibri" w:cs="Calibri"/>
          <w:sz w:val="22"/>
          <w:szCs w:val="22"/>
        </w:rPr>
      </w:pPr>
    </w:p>
    <w:p w14:paraId="21287D2C"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Invoices </w:t>
      </w:r>
    </w:p>
    <w:p w14:paraId="2956BB5B" w14:textId="77777777" w:rsidR="00D57E10" w:rsidRDefault="00A42688">
      <w:p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Any invoices submitted must comply with applicable rules concerning payment of claims, including but not limited to those set forth at Iowa Administrative Code chapter 11—41.</w:t>
      </w:r>
    </w:p>
    <w:p w14:paraId="7F5E58A3" w14:textId="77777777" w:rsidR="00D57E10" w:rsidRDefault="00D57E10">
      <w:pPr>
        <w:pBdr>
          <w:top w:val="nil"/>
          <w:left w:val="nil"/>
          <w:bottom w:val="nil"/>
          <w:right w:val="nil"/>
          <w:between w:val="nil"/>
        </w:pBdr>
        <w:ind w:left="2160"/>
        <w:jc w:val="both"/>
        <w:rPr>
          <w:rFonts w:ascii="Calibri" w:eastAsia="Calibri" w:hAnsi="Calibri" w:cs="Calibri"/>
          <w:b/>
          <w:color w:val="000000"/>
          <w:sz w:val="22"/>
          <w:szCs w:val="22"/>
        </w:rPr>
      </w:pPr>
    </w:p>
    <w:p w14:paraId="617B6976"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8" w:name="_heading=h.4d34og8" w:colFirst="0" w:colLast="0"/>
      <w:bookmarkEnd w:id="8"/>
      <w:r>
        <w:rPr>
          <w:rFonts w:ascii="Calibri" w:eastAsia="Calibri" w:hAnsi="Calibri" w:cs="Calibri"/>
          <w:b/>
          <w:color w:val="000000"/>
          <w:sz w:val="22"/>
          <w:szCs w:val="22"/>
        </w:rPr>
        <w:t>Insurance</w:t>
      </w:r>
    </w:p>
    <w:p w14:paraId="5689C4A2" w14:textId="77777777" w:rsidR="00D57E10" w:rsidRDefault="00A42688" w:rsidP="00867B18">
      <w:pPr>
        <w:spacing w:after="240"/>
        <w:ind w:left="1440"/>
        <w:jc w:val="both"/>
        <w:rPr>
          <w:rFonts w:ascii="Calibri" w:eastAsia="Calibri" w:hAnsi="Calibri" w:cs="Calibri"/>
          <w:sz w:val="22"/>
          <w:szCs w:val="22"/>
        </w:rPr>
      </w:pPr>
      <w:r>
        <w:rPr>
          <w:rFonts w:ascii="Calibri" w:eastAsia="Calibri" w:hAnsi="Calibri" w:cs="Calibr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Style w:val="3"/>
        <w:tblW w:w="7820" w:type="dxa"/>
        <w:tblInd w:w="1520" w:type="dxa"/>
        <w:tblLayout w:type="fixed"/>
        <w:tblLook w:val="0000" w:firstRow="0" w:lastRow="0" w:firstColumn="0" w:lastColumn="0" w:noHBand="0" w:noVBand="0"/>
      </w:tblPr>
      <w:tblGrid>
        <w:gridCol w:w="4057"/>
        <w:gridCol w:w="2310"/>
        <w:gridCol w:w="1453"/>
      </w:tblGrid>
      <w:tr w:rsidR="00D57E10" w14:paraId="21034141" w14:textId="77777777">
        <w:trPr>
          <w:trHeight w:val="522"/>
        </w:trPr>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4962D9" w14:textId="77777777" w:rsidR="00D57E10" w:rsidRDefault="00A42688">
            <w:pPr>
              <w:pStyle w:val="Heading5"/>
              <w:spacing w:before="0" w:after="120"/>
              <w:ind w:left="1008"/>
              <w:jc w:val="both"/>
              <w:rPr>
                <w:rFonts w:ascii="Calibri" w:eastAsia="Calibri" w:hAnsi="Calibri" w:cs="Calibri"/>
                <w:i w:val="0"/>
                <w:sz w:val="22"/>
                <w:szCs w:val="22"/>
              </w:rPr>
            </w:pPr>
            <w:r>
              <w:rPr>
                <w:rFonts w:ascii="Calibri" w:eastAsia="Calibri" w:hAnsi="Calibri" w:cs="Calibri"/>
                <w:i w:val="0"/>
                <w:sz w:val="22"/>
                <w:szCs w:val="22"/>
              </w:rPr>
              <w:t>Type of Insurance</w:t>
            </w:r>
          </w:p>
        </w:tc>
        <w:tc>
          <w:tcPr>
            <w:tcW w:w="23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0622387" w14:textId="77777777" w:rsidR="00D57E10" w:rsidRDefault="00A42688">
            <w:pPr>
              <w:pStyle w:val="Heading4"/>
              <w:spacing w:before="0" w:after="120"/>
              <w:ind w:left="864"/>
              <w:jc w:val="both"/>
              <w:rPr>
                <w:rFonts w:ascii="Calibri" w:eastAsia="Calibri" w:hAnsi="Calibri" w:cs="Calibri"/>
                <w:smallCaps/>
                <w:sz w:val="22"/>
                <w:szCs w:val="22"/>
              </w:rPr>
            </w:pPr>
            <w:r>
              <w:rPr>
                <w:rFonts w:ascii="Calibri" w:eastAsia="Calibri" w:hAnsi="Calibri" w:cs="Calibri"/>
                <w:smallCaps/>
                <w:sz w:val="22"/>
                <w:szCs w:val="22"/>
              </w:rPr>
              <w:t>Limit</w:t>
            </w:r>
          </w:p>
        </w:tc>
        <w:tc>
          <w:tcPr>
            <w:tcW w:w="14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FF9E642" w14:textId="77777777" w:rsidR="00D57E10" w:rsidRDefault="00A42688">
            <w:pPr>
              <w:pStyle w:val="Heading4"/>
              <w:spacing w:before="0" w:after="120"/>
              <w:ind w:left="864" w:hanging="864"/>
              <w:jc w:val="both"/>
              <w:rPr>
                <w:rFonts w:ascii="Calibri" w:eastAsia="Calibri" w:hAnsi="Calibri" w:cs="Calibri"/>
                <w:smallCaps/>
                <w:sz w:val="22"/>
                <w:szCs w:val="22"/>
              </w:rPr>
            </w:pPr>
            <w:r>
              <w:rPr>
                <w:rFonts w:ascii="Calibri" w:eastAsia="Calibri" w:hAnsi="Calibri" w:cs="Calibri"/>
                <w:smallCaps/>
                <w:sz w:val="22"/>
                <w:szCs w:val="22"/>
              </w:rPr>
              <w:t>Amount</w:t>
            </w:r>
          </w:p>
        </w:tc>
      </w:tr>
      <w:tr w:rsidR="00D57E10" w14:paraId="2DF4EC28" w14:textId="77777777">
        <w:trPr>
          <w:trHeight w:val="1510"/>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EB14D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General Liability (including </w:t>
            </w:r>
          </w:p>
          <w:p w14:paraId="198B0E6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contractual liability) written </w:t>
            </w:r>
          </w:p>
          <w:p w14:paraId="06B3D21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B8FAC4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General Aggregate</w:t>
            </w:r>
          </w:p>
          <w:p w14:paraId="11D1C7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Products – </w:t>
            </w:r>
          </w:p>
          <w:p w14:paraId="37E669E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Comp/Op  Aggregate</w:t>
            </w:r>
          </w:p>
          <w:p w14:paraId="1D78A665"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Personal injury</w:t>
            </w:r>
          </w:p>
          <w:p w14:paraId="3894395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69D2B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$2 million</w:t>
            </w:r>
          </w:p>
          <w:p w14:paraId="5BC4C0B1" w14:textId="77777777" w:rsidR="00D57E10" w:rsidRDefault="00D57E10">
            <w:pPr>
              <w:spacing w:after="120"/>
              <w:jc w:val="both"/>
              <w:rPr>
                <w:rFonts w:ascii="Calibri" w:eastAsia="Calibri" w:hAnsi="Calibri" w:cs="Calibri"/>
                <w:sz w:val="22"/>
                <w:szCs w:val="22"/>
              </w:rPr>
            </w:pPr>
          </w:p>
          <w:p w14:paraId="262131D3"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6281383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256FB5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C065636"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14932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Automobile Liability (including contractual liability) written 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85ED44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Combined single limit</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01903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08DB6776"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26335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Excess Liability, Umbrella Form</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068CE67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6671B30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32EEDB6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064DF6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565D8186" w14:textId="77777777">
        <w:trPr>
          <w:trHeight w:val="238"/>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1CC2B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Errors and Omissions Insurance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E664D0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Each Occurrence </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75A5027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20A5CD7" w14:textId="77777777">
        <w:trPr>
          <w:trHeight w:val="499"/>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EE54B"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Property Damage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73EF527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3F3CD3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1B91E30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46BF401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2B853050"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987D9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Workers Compensation and Employer Liability</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F161F3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As Required by Iowa law</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4EB9086E" w14:textId="76BEA360"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w:t>
            </w:r>
            <w:r w:rsidR="0061656F">
              <w:rPr>
                <w:rFonts w:ascii="Calibri" w:eastAsia="Calibri" w:hAnsi="Calibri" w:cs="Calibri"/>
                <w:sz w:val="22"/>
                <w:szCs w:val="22"/>
              </w:rPr>
              <w:t>s</w:t>
            </w:r>
            <w:r>
              <w:rPr>
                <w:rFonts w:ascii="Calibri" w:eastAsia="Calibri" w:hAnsi="Calibri" w:cs="Calibri"/>
                <w:sz w:val="22"/>
                <w:szCs w:val="22"/>
              </w:rPr>
              <w:t xml:space="preserve"> required by Iowa law</w:t>
            </w:r>
          </w:p>
        </w:tc>
      </w:tr>
    </w:tbl>
    <w:p w14:paraId="7382F782" w14:textId="3E8ECEAB" w:rsidR="00D57E10" w:rsidRDefault="00A42688" w:rsidP="00867B18">
      <w:pPr>
        <w:spacing w:before="240" w:after="240"/>
        <w:ind w:left="1440"/>
        <w:jc w:val="both"/>
        <w:rPr>
          <w:rFonts w:ascii="Calibri" w:eastAsia="Calibri" w:hAnsi="Calibri" w:cs="Calibri"/>
          <w:sz w:val="22"/>
          <w:szCs w:val="22"/>
        </w:rPr>
      </w:pPr>
      <w:r>
        <w:rPr>
          <w:rFonts w:ascii="Calibri" w:eastAsia="Calibri" w:hAnsi="Calibri" w:cs="Calibr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3A6A7B54"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9" w:name="_heading=h.2s8eyo1" w:colFirst="0" w:colLast="0"/>
      <w:bookmarkStart w:id="10" w:name="_heading=h.17dp8vu" w:colFirst="0" w:colLast="0"/>
      <w:bookmarkStart w:id="11" w:name="_heading=h.3rdcrjn" w:colFirst="0" w:colLast="0"/>
      <w:bookmarkStart w:id="12" w:name="_heading=h.26in1rg" w:colFirst="0" w:colLast="0"/>
      <w:bookmarkEnd w:id="9"/>
      <w:bookmarkEnd w:id="10"/>
      <w:bookmarkEnd w:id="11"/>
      <w:bookmarkEnd w:id="12"/>
      <w:r>
        <w:rPr>
          <w:rFonts w:ascii="Calibri" w:eastAsia="Calibri" w:hAnsi="Calibri" w:cs="Calibri"/>
          <w:b/>
          <w:color w:val="000000"/>
          <w:sz w:val="22"/>
          <w:szCs w:val="22"/>
        </w:rPr>
        <w:lastRenderedPageBreak/>
        <w:t>Order of Precedence</w:t>
      </w:r>
    </w:p>
    <w:p w14:paraId="220A226E" w14:textId="77777777" w:rsidR="00D57E10" w:rsidRDefault="00A42688">
      <w:pPr>
        <w:tabs>
          <w:tab w:val="left" w:pos="-720"/>
        </w:tabs>
        <w:ind w:left="720"/>
        <w:jc w:val="both"/>
        <w:rPr>
          <w:rFonts w:ascii="Calibri" w:eastAsia="Calibri" w:hAnsi="Calibri" w:cs="Calibri"/>
          <w:b/>
          <w:sz w:val="22"/>
          <w:szCs w:val="22"/>
        </w:rPr>
      </w:pPr>
      <w:proofErr w:type="gramStart"/>
      <w:r>
        <w:rPr>
          <w:rFonts w:ascii="Calibri" w:eastAsia="Calibri" w:hAnsi="Calibri" w:cs="Calibri"/>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 (Contract Terms and Conditions &amp; Administration)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 (Contract Terms and Conditions &amp; Administration) set forth under a subsection with a title other than Special Terms &amp; Conditions.</w:t>
      </w:r>
      <w:proofErr w:type="gramEnd"/>
    </w:p>
    <w:p w14:paraId="79D7926D" w14:textId="03A4FA3B" w:rsidR="006E48AB" w:rsidRDefault="006E48AB">
      <w:pPr>
        <w:rPr>
          <w:rFonts w:ascii="Calibri" w:eastAsia="Calibri" w:hAnsi="Calibri" w:cs="Calibri"/>
          <w:b/>
          <w:color w:val="000000"/>
          <w:sz w:val="22"/>
          <w:szCs w:val="22"/>
        </w:rPr>
      </w:pPr>
      <w:r>
        <w:rPr>
          <w:rFonts w:ascii="Calibri" w:eastAsia="Calibri" w:hAnsi="Calibri" w:cs="Calibri"/>
          <w:b/>
          <w:color w:val="000000"/>
          <w:sz w:val="22"/>
          <w:szCs w:val="22"/>
        </w:rPr>
        <w:br w:type="page"/>
      </w:r>
    </w:p>
    <w:p w14:paraId="346CF67C" w14:textId="721B6ACD" w:rsidR="00CF533F" w:rsidRDefault="00CF533F">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A</w:t>
      </w:r>
      <w:r w:rsidR="009F5A44">
        <w:rPr>
          <w:rFonts w:ascii="Calibri" w:eastAsia="Calibri" w:hAnsi="Calibri" w:cs="Calibri"/>
          <w:b/>
          <w:color w:val="000000"/>
          <w:sz w:val="22"/>
          <w:szCs w:val="22"/>
        </w:rPr>
        <w:t>TTACHMENT</w:t>
      </w:r>
      <w:r>
        <w:rPr>
          <w:rFonts w:ascii="Calibri" w:eastAsia="Calibri" w:hAnsi="Calibri" w:cs="Calibri"/>
          <w:b/>
          <w:color w:val="000000"/>
          <w:sz w:val="22"/>
          <w:szCs w:val="22"/>
        </w:rPr>
        <w:t xml:space="preserve"> # </w:t>
      </w:r>
      <w:r w:rsidR="00C8079D">
        <w:rPr>
          <w:rFonts w:ascii="Calibri" w:eastAsia="Calibri" w:hAnsi="Calibri" w:cs="Calibri"/>
          <w:b/>
          <w:color w:val="000000"/>
          <w:sz w:val="22"/>
          <w:szCs w:val="22"/>
        </w:rPr>
        <w:t>1</w:t>
      </w:r>
    </w:p>
    <w:p w14:paraId="0C18C8D8" w14:textId="5CDF7C18" w:rsidR="00D57E10" w:rsidRDefault="00A42688">
      <w:pPr>
        <w:pBdr>
          <w:top w:val="nil"/>
          <w:left w:val="nil"/>
          <w:bottom w:val="nil"/>
          <w:right w:val="nil"/>
          <w:between w:val="nil"/>
        </w:pBdr>
        <w:tabs>
          <w:tab w:val="center" w:pos="4320"/>
          <w:tab w:val="right" w:pos="8640"/>
        </w:tabs>
        <w:jc w:val="center"/>
        <w:rPr>
          <w:rFonts w:ascii="Calibri" w:eastAsia="Calibri" w:hAnsi="Calibri" w:cs="Calibri"/>
          <w:b/>
          <w:sz w:val="22"/>
          <w:szCs w:val="22"/>
        </w:rPr>
      </w:pPr>
      <w:r>
        <w:rPr>
          <w:rFonts w:ascii="Calibri" w:eastAsia="Calibri" w:hAnsi="Calibri" w:cs="Calibri"/>
          <w:b/>
          <w:color w:val="000000"/>
          <w:sz w:val="22"/>
          <w:szCs w:val="22"/>
        </w:rPr>
        <w:t>Response Check List</w:t>
      </w:r>
      <w:r w:rsidR="00A04D84">
        <w:rPr>
          <w:rFonts w:ascii="Calibri" w:eastAsia="Calibri" w:hAnsi="Calibri" w:cs="Calibri"/>
          <w:b/>
          <w:color w:val="000000"/>
          <w:sz w:val="22"/>
          <w:szCs w:val="22"/>
        </w:rPr>
        <w:t xml:space="preserve"> </w:t>
      </w:r>
    </w:p>
    <w:p w14:paraId="557613F8" w14:textId="75ABF1E6"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606C0A3A" w14:textId="4938398D"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tbl>
      <w:tblPr>
        <w:tblW w:w="10030" w:type="dxa"/>
        <w:jc w:val="center"/>
        <w:tblLook w:val="0000" w:firstRow="0" w:lastRow="0" w:firstColumn="0" w:lastColumn="0" w:noHBand="0" w:noVBand="0"/>
      </w:tblPr>
      <w:tblGrid>
        <w:gridCol w:w="4742"/>
        <w:gridCol w:w="788"/>
        <w:gridCol w:w="854"/>
        <w:gridCol w:w="3646"/>
      </w:tblGrid>
      <w:tr w:rsidR="00935178" w:rsidRPr="009E13BD" w14:paraId="6BB395BB" w14:textId="77777777" w:rsidTr="00B23D5E">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D059F78" w14:textId="77777777" w:rsidR="00935178" w:rsidRPr="009E13BD" w:rsidRDefault="00935178" w:rsidP="00B23D5E">
            <w:pPr>
              <w:jc w:val="both"/>
              <w:rPr>
                <w:rFonts w:ascii="Calibri" w:hAnsi="Calibri"/>
                <w:b/>
                <w:bCs/>
                <w:sz w:val="22"/>
                <w:szCs w:val="22"/>
              </w:rPr>
            </w:pPr>
            <w:r w:rsidRPr="009E13BD">
              <w:rPr>
                <w:rFonts w:ascii="Calibri" w:hAnsi="Calibri"/>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5BC3C517" w14:textId="77777777" w:rsidR="00935178" w:rsidRPr="009E13BD" w:rsidRDefault="00935178" w:rsidP="00B23D5E">
            <w:pPr>
              <w:jc w:val="both"/>
              <w:rPr>
                <w:rFonts w:ascii="Calibri" w:hAnsi="Calibri"/>
                <w:b/>
                <w:bCs/>
                <w:sz w:val="22"/>
                <w:szCs w:val="22"/>
              </w:rPr>
            </w:pPr>
            <w:r w:rsidRPr="009E13BD">
              <w:rPr>
                <w:rFonts w:ascii="Calibri" w:hAnsi="Calibri"/>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006CDEFF" w14:textId="77777777" w:rsidR="00935178" w:rsidRPr="009E13BD" w:rsidRDefault="00935178" w:rsidP="00B23D5E">
            <w:pPr>
              <w:jc w:val="both"/>
              <w:rPr>
                <w:rFonts w:ascii="Calibri" w:hAnsi="Calibri"/>
                <w:b/>
                <w:bCs/>
                <w:sz w:val="22"/>
                <w:szCs w:val="22"/>
              </w:rPr>
            </w:pPr>
            <w:r w:rsidRPr="009E13BD">
              <w:rPr>
                <w:rFonts w:ascii="Calibri" w:hAnsi="Calibri"/>
                <w:b/>
                <w:bCs/>
                <w:sz w:val="22"/>
                <w:szCs w:val="22"/>
              </w:rPr>
              <w:t>LOCATION OF RESPONSE</w:t>
            </w:r>
          </w:p>
        </w:tc>
      </w:tr>
      <w:tr w:rsidR="00935178" w:rsidRPr="009E13BD" w14:paraId="764DD543" w14:textId="77777777" w:rsidTr="00B23D5E">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3841082" w14:textId="77777777" w:rsidR="00935178" w:rsidRPr="009E13BD" w:rsidRDefault="00935178" w:rsidP="00B23D5E">
            <w:pPr>
              <w:jc w:val="both"/>
              <w:rPr>
                <w:rFonts w:ascii="Calibri" w:hAnsi="Calibri"/>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5C7A2E0E" w14:textId="77777777" w:rsidR="00935178" w:rsidRPr="009E13BD" w:rsidRDefault="00935178" w:rsidP="00B23D5E">
            <w:pPr>
              <w:jc w:val="both"/>
              <w:rPr>
                <w:rFonts w:ascii="Calibri" w:hAnsi="Calibri"/>
                <w:b/>
                <w:bCs/>
                <w:sz w:val="22"/>
                <w:szCs w:val="22"/>
              </w:rPr>
            </w:pPr>
            <w:r w:rsidRPr="009E13BD">
              <w:rPr>
                <w:rFonts w:ascii="Calibri" w:hAnsi="Calibri"/>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5645BF54" w14:textId="77777777" w:rsidR="00935178" w:rsidRPr="009E13BD" w:rsidRDefault="00935178" w:rsidP="00B23D5E">
            <w:pPr>
              <w:jc w:val="both"/>
              <w:rPr>
                <w:rFonts w:ascii="Calibri" w:hAnsi="Calibri"/>
                <w:b/>
                <w:bCs/>
                <w:sz w:val="22"/>
                <w:szCs w:val="22"/>
              </w:rPr>
            </w:pPr>
            <w:r w:rsidRPr="009E13BD">
              <w:rPr>
                <w:rFonts w:ascii="Calibri" w:hAnsi="Calibri"/>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4CC9D71A" w14:textId="77777777" w:rsidR="00935178" w:rsidRPr="009E13BD" w:rsidRDefault="00935178" w:rsidP="00B23D5E">
            <w:pPr>
              <w:jc w:val="both"/>
              <w:rPr>
                <w:rFonts w:ascii="Calibri" w:hAnsi="Calibri"/>
                <w:b/>
                <w:bCs/>
                <w:sz w:val="22"/>
                <w:szCs w:val="22"/>
              </w:rPr>
            </w:pPr>
          </w:p>
        </w:tc>
      </w:tr>
      <w:tr w:rsidR="00935178" w:rsidRPr="009E13BD" w14:paraId="06E37423"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22FB5CDC" w14:textId="77777777" w:rsidR="00935178" w:rsidRPr="0064736B" w:rsidRDefault="00935178" w:rsidP="00B23D5E">
            <w:pPr>
              <w:pStyle w:val="NoSpacing"/>
              <w:ind w:left="407" w:hanging="407"/>
              <w:rPr>
                <w:rFonts w:ascii="Calibri" w:hAnsi="Calibri"/>
                <w:b/>
                <w:sz w:val="22"/>
                <w:szCs w:val="22"/>
              </w:rPr>
            </w:pPr>
            <w:r w:rsidRPr="0064736B">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20261E98"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170694F"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084EF78"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r w:rsidR="00935178" w:rsidRPr="009E13BD" w14:paraId="22DB06E2"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5EEB1644" w14:textId="77777777" w:rsidR="00935178" w:rsidRPr="009E13BD" w:rsidRDefault="00935178" w:rsidP="00B23D5E">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7BC212D7"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F59CC6C"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3043111"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r w:rsidR="00935178" w:rsidRPr="009E13BD" w14:paraId="39340FB0"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47A3DE4C" w14:textId="77777777" w:rsidR="00935178" w:rsidRPr="009E13BD" w:rsidRDefault="00935178" w:rsidP="00B23D5E">
            <w:pPr>
              <w:pStyle w:val="NoSpacing"/>
              <w:ind w:left="407" w:hanging="407"/>
              <w:rPr>
                <w:rFonts w:ascii="Calibri" w:hAnsi="Calibri"/>
                <w:sz w:val="22"/>
                <w:szCs w:val="22"/>
              </w:rPr>
            </w:pPr>
            <w:r>
              <w:rPr>
                <w:rFonts w:ascii="Calibri" w:hAnsi="Calibri"/>
                <w:sz w:val="22"/>
                <w:szCs w:val="22"/>
              </w:rPr>
              <w:t>3.   Executive Summary (Signed)</w:t>
            </w:r>
          </w:p>
        </w:tc>
        <w:tc>
          <w:tcPr>
            <w:tcW w:w="788" w:type="dxa"/>
            <w:tcBorders>
              <w:top w:val="nil"/>
              <w:left w:val="nil"/>
              <w:bottom w:val="single" w:sz="4" w:space="0" w:color="auto"/>
              <w:right w:val="single" w:sz="4" w:space="0" w:color="auto"/>
            </w:tcBorders>
            <w:vAlign w:val="center"/>
          </w:tcPr>
          <w:p w14:paraId="7493ED69" w14:textId="77777777" w:rsidR="00935178" w:rsidRPr="009E13BD" w:rsidRDefault="00935178" w:rsidP="00B23D5E">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A07D33F" w14:textId="77777777" w:rsidR="00935178" w:rsidRPr="009E13BD" w:rsidRDefault="00935178" w:rsidP="00B23D5E">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9400CB3" w14:textId="77777777" w:rsidR="00935178" w:rsidRPr="009E13BD" w:rsidRDefault="00935178" w:rsidP="00B23D5E">
            <w:pPr>
              <w:pStyle w:val="BodyText"/>
              <w:jc w:val="both"/>
              <w:rPr>
                <w:rFonts w:ascii="Calibri" w:hAnsi="Calibri"/>
                <w:sz w:val="22"/>
                <w:szCs w:val="22"/>
              </w:rPr>
            </w:pPr>
          </w:p>
        </w:tc>
      </w:tr>
      <w:tr w:rsidR="00935178" w:rsidRPr="009E13BD" w14:paraId="2A48FB2A"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1D4A928E" w14:textId="77777777" w:rsidR="00935178" w:rsidRPr="00B279E1" w:rsidRDefault="00935178" w:rsidP="00B23D5E">
            <w:pPr>
              <w:pStyle w:val="NoSpacing"/>
              <w:ind w:left="407" w:hanging="407"/>
              <w:rPr>
                <w:rFonts w:ascii="Calibri" w:hAnsi="Calibri"/>
                <w:sz w:val="22"/>
                <w:szCs w:val="22"/>
              </w:rPr>
            </w:pPr>
            <w:r w:rsidRPr="00B279E1">
              <w:rPr>
                <w:rFonts w:ascii="Calibri" w:hAnsi="Calibri"/>
                <w:sz w:val="22"/>
                <w:szCs w:val="22"/>
              </w:rPr>
              <w:t xml:space="preserve">3.   Specifications  </w:t>
            </w:r>
          </w:p>
        </w:tc>
        <w:tc>
          <w:tcPr>
            <w:tcW w:w="788" w:type="dxa"/>
            <w:tcBorders>
              <w:top w:val="nil"/>
              <w:left w:val="nil"/>
              <w:bottom w:val="single" w:sz="4" w:space="0" w:color="auto"/>
              <w:right w:val="single" w:sz="4" w:space="0" w:color="auto"/>
            </w:tcBorders>
            <w:vAlign w:val="center"/>
          </w:tcPr>
          <w:p w14:paraId="50E50D3A"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E395A62"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794D6C84"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r w:rsidR="00935178" w:rsidRPr="009E13BD" w14:paraId="33E3A8A2"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4CD853CC" w14:textId="2FC230F3" w:rsidR="00935178" w:rsidRPr="00B279E1" w:rsidRDefault="00935178" w:rsidP="00B23D5E">
            <w:pPr>
              <w:pStyle w:val="NoSpacing"/>
              <w:rPr>
                <w:rFonts w:ascii="Calibri" w:hAnsi="Calibri"/>
                <w:sz w:val="22"/>
                <w:szCs w:val="22"/>
              </w:rPr>
            </w:pPr>
            <w:r w:rsidRPr="00B279E1">
              <w:rPr>
                <w:rFonts w:ascii="Calibri" w:hAnsi="Calibri"/>
                <w:sz w:val="22"/>
                <w:szCs w:val="22"/>
              </w:rPr>
              <w:t xml:space="preserve">3.   Respondent Background Information </w:t>
            </w:r>
          </w:p>
        </w:tc>
        <w:tc>
          <w:tcPr>
            <w:tcW w:w="788" w:type="dxa"/>
            <w:tcBorders>
              <w:top w:val="nil"/>
              <w:left w:val="nil"/>
              <w:bottom w:val="single" w:sz="4" w:space="0" w:color="auto"/>
              <w:right w:val="single" w:sz="4" w:space="0" w:color="auto"/>
            </w:tcBorders>
            <w:vAlign w:val="center"/>
          </w:tcPr>
          <w:p w14:paraId="22139546" w14:textId="77777777" w:rsidR="00935178" w:rsidRPr="009E13BD" w:rsidRDefault="00935178" w:rsidP="00B23D5E">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5261F0" w14:textId="77777777" w:rsidR="00935178" w:rsidRPr="009E13BD" w:rsidRDefault="00935178" w:rsidP="00B23D5E">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7842747" w14:textId="77777777" w:rsidR="00935178" w:rsidRPr="009E13BD" w:rsidRDefault="00935178" w:rsidP="00B23D5E">
            <w:pPr>
              <w:pStyle w:val="BodyText"/>
              <w:jc w:val="both"/>
              <w:rPr>
                <w:rFonts w:ascii="Calibri" w:hAnsi="Calibri"/>
                <w:sz w:val="22"/>
                <w:szCs w:val="22"/>
              </w:rPr>
            </w:pPr>
          </w:p>
        </w:tc>
      </w:tr>
      <w:tr w:rsidR="00935178" w:rsidRPr="009E13BD" w14:paraId="57120AFB"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3FC92086" w14:textId="77777777" w:rsidR="00935178" w:rsidRPr="00B279E1" w:rsidRDefault="00935178" w:rsidP="00B23D5E">
            <w:pPr>
              <w:pStyle w:val="NoSpacing"/>
              <w:rPr>
                <w:rFonts w:ascii="Calibri" w:hAnsi="Calibri"/>
                <w:sz w:val="22"/>
                <w:szCs w:val="22"/>
              </w:rPr>
            </w:pPr>
            <w:r w:rsidRPr="00B279E1">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21F18E12" w14:textId="77777777" w:rsidR="00935178" w:rsidRPr="009E13BD" w:rsidRDefault="00935178" w:rsidP="00B23D5E">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4AE416C4" w14:textId="77777777" w:rsidR="00935178" w:rsidRPr="009E13BD" w:rsidRDefault="00935178" w:rsidP="00B23D5E">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2B4A28F5" w14:textId="77777777" w:rsidR="00935178" w:rsidRPr="009E13BD" w:rsidRDefault="00935178" w:rsidP="00B23D5E">
            <w:pPr>
              <w:pStyle w:val="BodyText"/>
              <w:jc w:val="both"/>
              <w:rPr>
                <w:rFonts w:ascii="Calibri" w:hAnsi="Calibri"/>
                <w:sz w:val="22"/>
                <w:szCs w:val="22"/>
              </w:rPr>
            </w:pPr>
          </w:p>
        </w:tc>
      </w:tr>
      <w:tr w:rsidR="00935178" w:rsidRPr="009E13BD" w14:paraId="2C453B49"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6A3C2010" w14:textId="77777777" w:rsidR="00935178" w:rsidRPr="00B279E1" w:rsidRDefault="00935178" w:rsidP="00B23D5E">
            <w:pPr>
              <w:pStyle w:val="NoSpacing"/>
              <w:rPr>
                <w:rFonts w:ascii="Calibri" w:hAnsi="Calibri"/>
                <w:sz w:val="22"/>
                <w:szCs w:val="22"/>
              </w:rPr>
            </w:pPr>
            <w:r w:rsidRPr="00B279E1">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1FA700B2" w14:textId="77777777" w:rsidR="00935178" w:rsidRPr="009E13BD" w:rsidRDefault="00935178" w:rsidP="00B23D5E">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D2824E" w14:textId="77777777" w:rsidR="00935178" w:rsidRPr="009E13BD" w:rsidRDefault="00935178" w:rsidP="00B23D5E">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ADDDBC6" w14:textId="77777777" w:rsidR="00935178" w:rsidRPr="009E13BD" w:rsidRDefault="00935178" w:rsidP="00B23D5E">
            <w:pPr>
              <w:pStyle w:val="BodyText"/>
              <w:jc w:val="both"/>
              <w:rPr>
                <w:rFonts w:ascii="Calibri" w:hAnsi="Calibri"/>
                <w:sz w:val="22"/>
                <w:szCs w:val="22"/>
              </w:rPr>
            </w:pPr>
          </w:p>
        </w:tc>
      </w:tr>
      <w:tr w:rsidR="00935178" w:rsidRPr="009E13BD" w14:paraId="4D90246A"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1C4D14B0" w14:textId="77777777" w:rsidR="00935178" w:rsidRPr="00B279E1" w:rsidRDefault="00935178" w:rsidP="00B23D5E">
            <w:pPr>
              <w:pStyle w:val="NoSpacing"/>
              <w:rPr>
                <w:rFonts w:ascii="Calibri" w:hAnsi="Calibri"/>
                <w:sz w:val="22"/>
                <w:szCs w:val="22"/>
              </w:rPr>
            </w:pPr>
            <w:r w:rsidRPr="00B279E1">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541F765C"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60C79C4"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7A845F2"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r w:rsidR="00935178" w:rsidRPr="009E13BD" w14:paraId="4F3AE897"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2DD1C5A2" w14:textId="77777777" w:rsidR="00935178" w:rsidRPr="00B279E1" w:rsidRDefault="00935178" w:rsidP="00B23D5E">
            <w:pPr>
              <w:pStyle w:val="NoSpacing"/>
              <w:rPr>
                <w:rFonts w:ascii="Calibri" w:hAnsi="Calibri"/>
                <w:sz w:val="22"/>
                <w:szCs w:val="22"/>
              </w:rPr>
            </w:pPr>
            <w:r w:rsidRPr="00B279E1">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6397AA7F"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4C74B163"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3C60858"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r w:rsidR="00935178" w:rsidRPr="009E13BD" w14:paraId="2111B027"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21F9D3C8" w14:textId="77777777" w:rsidR="00935178" w:rsidRPr="00B279E1" w:rsidRDefault="00935178" w:rsidP="00B23D5E">
            <w:pPr>
              <w:pStyle w:val="NoSpacing"/>
              <w:rPr>
                <w:rFonts w:ascii="Calibri" w:hAnsi="Calibri"/>
                <w:sz w:val="22"/>
                <w:szCs w:val="22"/>
              </w:rPr>
            </w:pPr>
            <w:r w:rsidRPr="00B279E1">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083E5ADA"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B3023B4"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0D6874E"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r w:rsidR="00935178" w:rsidRPr="009E13BD" w14:paraId="05943210"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3E9F8276" w14:textId="77777777" w:rsidR="00935178" w:rsidRPr="00B279E1" w:rsidRDefault="00935178" w:rsidP="00B23D5E">
            <w:pPr>
              <w:pStyle w:val="NoSpacing"/>
              <w:rPr>
                <w:rFonts w:ascii="Calibri" w:hAnsi="Calibri"/>
                <w:sz w:val="22"/>
                <w:szCs w:val="22"/>
              </w:rPr>
            </w:pPr>
            <w:r w:rsidRPr="00B279E1">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085CCED9" w14:textId="77777777" w:rsidR="00935178" w:rsidRPr="009E13BD" w:rsidRDefault="00935178" w:rsidP="00B23D5E">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B781679" w14:textId="77777777" w:rsidR="00935178" w:rsidRPr="009E13BD" w:rsidRDefault="00935178" w:rsidP="00B23D5E">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9031045" w14:textId="77777777" w:rsidR="00935178" w:rsidRPr="009E13BD" w:rsidRDefault="00935178" w:rsidP="00B23D5E">
            <w:pPr>
              <w:pStyle w:val="BodyText"/>
              <w:jc w:val="both"/>
              <w:rPr>
                <w:rFonts w:ascii="Calibri" w:hAnsi="Calibri"/>
                <w:sz w:val="22"/>
                <w:szCs w:val="22"/>
              </w:rPr>
            </w:pPr>
          </w:p>
        </w:tc>
      </w:tr>
      <w:tr w:rsidR="00935178" w:rsidRPr="009E13BD" w14:paraId="0AAA2C64"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7E1E4721" w14:textId="77777777" w:rsidR="00935178" w:rsidRPr="009E13BD" w:rsidRDefault="00935178" w:rsidP="00B23D5E">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Mandatory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A9BB625"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2A79EB4"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2380437F"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r w:rsidR="00935178" w:rsidRPr="009E13BD" w14:paraId="6F9A642A"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3D75B638" w14:textId="77777777" w:rsidR="00935178" w:rsidRPr="009E13BD" w:rsidRDefault="00935178" w:rsidP="00B23D5E">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Scored Technical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7DC5D88"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0BFD066C"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4EC12D0"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r w:rsidR="00935178" w:rsidRPr="009E13BD" w14:paraId="2493DE8C" w14:textId="77777777" w:rsidTr="00B279E1">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11019EB7" w14:textId="77777777" w:rsidR="00935178" w:rsidRPr="009E13BD" w:rsidRDefault="00935178" w:rsidP="00B23D5E">
            <w:pPr>
              <w:pStyle w:val="NoSpacing"/>
              <w:rPr>
                <w:rFonts w:ascii="Calibri" w:hAnsi="Calibri"/>
                <w:sz w:val="22"/>
                <w:szCs w:val="22"/>
              </w:rPr>
            </w:pPr>
            <w:r w:rsidRPr="00B279E1">
              <w:rPr>
                <w:rFonts w:ascii="Calibri" w:hAnsi="Calibri"/>
                <w:sz w:val="22"/>
                <w:szCs w:val="22"/>
              </w:rPr>
              <w:t>5.   Optional Specifications</w:t>
            </w:r>
          </w:p>
        </w:tc>
        <w:tc>
          <w:tcPr>
            <w:tcW w:w="788" w:type="dxa"/>
            <w:tcBorders>
              <w:top w:val="nil"/>
              <w:left w:val="nil"/>
              <w:bottom w:val="single" w:sz="4" w:space="0" w:color="auto"/>
              <w:right w:val="single" w:sz="4" w:space="0" w:color="auto"/>
            </w:tcBorders>
            <w:vAlign w:val="center"/>
          </w:tcPr>
          <w:p w14:paraId="063284E9"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B219B7C"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356D0C5"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r w:rsidR="00935178" w:rsidRPr="009E13BD" w14:paraId="5CF035E0"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57CD778D" w14:textId="77777777" w:rsidR="00935178" w:rsidRPr="009E13BD" w:rsidRDefault="00935178" w:rsidP="00B23D5E">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00703C23"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CBFAB02"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0105096"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r w:rsidR="00935178" w:rsidRPr="009E13BD" w14:paraId="60B339B3"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064FB2BD" w14:textId="77777777" w:rsidR="00935178" w:rsidRPr="009E13BD" w:rsidRDefault="00935178" w:rsidP="00B23D5E">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3A88A067"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267E5B8C"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588AD250"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r w:rsidR="00935178" w:rsidRPr="009E13BD" w14:paraId="0F9590E5" w14:textId="77777777" w:rsidTr="00B23D5E">
        <w:trPr>
          <w:trHeight w:val="255"/>
          <w:jc w:val="center"/>
        </w:trPr>
        <w:tc>
          <w:tcPr>
            <w:tcW w:w="4742" w:type="dxa"/>
            <w:tcBorders>
              <w:top w:val="nil"/>
              <w:left w:val="single" w:sz="4" w:space="0" w:color="auto"/>
              <w:bottom w:val="single" w:sz="4" w:space="0" w:color="auto"/>
              <w:right w:val="single" w:sz="4" w:space="0" w:color="auto"/>
            </w:tcBorders>
            <w:vAlign w:val="center"/>
          </w:tcPr>
          <w:p w14:paraId="56B984C8" w14:textId="77777777" w:rsidR="00935178" w:rsidRPr="009E13BD" w:rsidRDefault="00935178" w:rsidP="00B23D5E">
            <w:pPr>
              <w:pStyle w:val="NoSpacing"/>
              <w:rPr>
                <w:rFonts w:ascii="Calibri" w:hAnsi="Calibri"/>
                <w:sz w:val="22"/>
                <w:szCs w:val="22"/>
              </w:rPr>
            </w:pPr>
            <w:r w:rsidRPr="00336283">
              <w:rPr>
                <w:rFonts w:ascii="Calibri" w:hAnsi="Calibri"/>
                <w:b/>
                <w:sz w:val="22"/>
                <w:szCs w:val="22"/>
              </w:rPr>
              <w:t>COST PROPOSAL</w:t>
            </w:r>
            <w:r>
              <w:rPr>
                <w:rFonts w:ascii="Calibri" w:hAnsi="Calibri"/>
                <w:b/>
                <w:sz w:val="22"/>
                <w:szCs w:val="22"/>
              </w:rPr>
              <w:t xml:space="preserve"> </w:t>
            </w:r>
            <w:r w:rsidRPr="00336283">
              <w:rPr>
                <w:rFonts w:ascii="Calibri" w:hAnsi="Calibri"/>
                <w:sz w:val="22"/>
                <w:szCs w:val="22"/>
              </w:rPr>
              <w:t xml:space="preserve">(submitted </w:t>
            </w:r>
            <w:r>
              <w:rPr>
                <w:rFonts w:ascii="Calibri" w:hAnsi="Calibri"/>
                <w:sz w:val="22"/>
                <w:szCs w:val="22"/>
              </w:rPr>
              <w:t xml:space="preserve">as </w:t>
            </w:r>
            <w:r w:rsidRPr="00336283">
              <w:rPr>
                <w:rFonts w:ascii="Calibri" w:hAnsi="Calibri"/>
                <w:sz w:val="22"/>
                <w:szCs w:val="22"/>
              </w:rPr>
              <w:t>a separate</w:t>
            </w:r>
            <w:r>
              <w:rPr>
                <w:rFonts w:ascii="Calibri" w:hAnsi="Calibri"/>
                <w:sz w:val="22"/>
                <w:szCs w:val="22"/>
              </w:rPr>
              <w:t xml:space="preserve"> file)</w:t>
            </w:r>
          </w:p>
        </w:tc>
        <w:tc>
          <w:tcPr>
            <w:tcW w:w="788" w:type="dxa"/>
            <w:tcBorders>
              <w:top w:val="nil"/>
              <w:left w:val="nil"/>
              <w:bottom w:val="single" w:sz="4" w:space="0" w:color="auto"/>
              <w:right w:val="single" w:sz="4" w:space="0" w:color="auto"/>
            </w:tcBorders>
            <w:vAlign w:val="center"/>
          </w:tcPr>
          <w:p w14:paraId="2627D70E"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1720B3A"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F25936C" w14:textId="77777777" w:rsidR="00935178" w:rsidRPr="009E13BD" w:rsidRDefault="00935178" w:rsidP="00B23D5E">
            <w:pPr>
              <w:pStyle w:val="BodyText"/>
              <w:jc w:val="both"/>
              <w:rPr>
                <w:rFonts w:ascii="Calibri" w:hAnsi="Calibri"/>
                <w:sz w:val="22"/>
                <w:szCs w:val="22"/>
              </w:rPr>
            </w:pPr>
            <w:r w:rsidRPr="009E13BD">
              <w:rPr>
                <w:rFonts w:ascii="Calibri" w:hAnsi="Calibri"/>
                <w:sz w:val="22"/>
                <w:szCs w:val="22"/>
              </w:rPr>
              <w:t> </w:t>
            </w:r>
          </w:p>
        </w:tc>
      </w:tr>
    </w:tbl>
    <w:p w14:paraId="0D04ABA5" w14:textId="5347F7F2"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0AFFCF3E" w14:textId="77777777" w:rsidR="00935178" w:rsidRDefault="00935178">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4780A8A6"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2DD2B88E" w14:textId="435B04CB"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15D3BE3C" w14:textId="027DF363" w:rsidR="00AD337B" w:rsidRDefault="00AD33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34EEDA7B" w14:textId="388CE17B" w:rsidR="00AD337B" w:rsidRDefault="00AD33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0FB30EAB" w14:textId="7829FA17" w:rsidR="00E0653A" w:rsidRDefault="00E0653A">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7D6C471A" w14:textId="77777777" w:rsidR="00E0653A" w:rsidRDefault="00E0653A">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2B045DC7" w14:textId="77C766A8" w:rsidR="00AD337B" w:rsidRDefault="00AD33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37BA3CF5" w14:textId="2FDF4685" w:rsidR="00AD337B" w:rsidRDefault="00AD33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23A13914" w14:textId="77777777" w:rsidR="00AD337B" w:rsidRDefault="00AD33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60A0B1A6" w14:textId="05452F9D" w:rsidR="00AD337B" w:rsidRDefault="00AD33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4A405B39" w14:textId="06F3BF2A" w:rsidR="00AD337B" w:rsidRDefault="00AD33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4FF9664E" w14:textId="75277157" w:rsidR="00AD337B" w:rsidRDefault="00AD33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05341D08" w14:textId="272A720F" w:rsidR="00AD337B" w:rsidRDefault="00AD33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766E3232" w14:textId="77777777" w:rsidR="009C1A5C" w:rsidRDefault="009C1A5C">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730A992E" w14:textId="646FE68A" w:rsidR="00AD337B" w:rsidRPr="009E13BD" w:rsidRDefault="00AD337B" w:rsidP="00AD337B">
      <w:pPr>
        <w:pStyle w:val="Header"/>
        <w:tabs>
          <w:tab w:val="clear" w:pos="4320"/>
          <w:tab w:val="clear" w:pos="8640"/>
        </w:tabs>
        <w:jc w:val="center"/>
        <w:rPr>
          <w:rFonts w:ascii="Calibri" w:hAnsi="Calibri"/>
          <w:b/>
          <w:szCs w:val="22"/>
        </w:rPr>
      </w:pPr>
      <w:r w:rsidRPr="009E13BD">
        <w:rPr>
          <w:rFonts w:ascii="Calibri" w:hAnsi="Calibri"/>
          <w:b/>
          <w:caps/>
          <w:szCs w:val="22"/>
        </w:rPr>
        <w:lastRenderedPageBreak/>
        <w:t>Attachment</w:t>
      </w:r>
      <w:r w:rsidRPr="009E13BD">
        <w:rPr>
          <w:rFonts w:ascii="Calibri" w:hAnsi="Calibri"/>
          <w:b/>
          <w:szCs w:val="22"/>
        </w:rPr>
        <w:t xml:space="preserve"> #</w:t>
      </w:r>
      <w:r w:rsidR="008B5590">
        <w:rPr>
          <w:rFonts w:ascii="Calibri" w:hAnsi="Calibri"/>
          <w:b/>
          <w:szCs w:val="22"/>
        </w:rPr>
        <w:t xml:space="preserve"> </w:t>
      </w:r>
      <w:r w:rsidR="00C8079D">
        <w:rPr>
          <w:rFonts w:ascii="Calibri" w:hAnsi="Calibri"/>
          <w:b/>
          <w:szCs w:val="22"/>
        </w:rPr>
        <w:t>2</w:t>
      </w:r>
      <w:r w:rsidRPr="009E13BD">
        <w:rPr>
          <w:rFonts w:ascii="Calibri" w:hAnsi="Calibri"/>
          <w:b/>
          <w:szCs w:val="22"/>
        </w:rPr>
        <w:t xml:space="preserve"> </w:t>
      </w:r>
    </w:p>
    <w:p w14:paraId="78A37FAE" w14:textId="77777777" w:rsidR="00AD337B" w:rsidRPr="009E13BD" w:rsidRDefault="00AD337B" w:rsidP="00AD337B">
      <w:pPr>
        <w:rPr>
          <w:rFonts w:ascii="Calibri" w:hAnsi="Calibri"/>
          <w:b/>
          <w:sz w:val="22"/>
          <w:szCs w:val="22"/>
        </w:rPr>
      </w:pPr>
      <w:r w:rsidRPr="009E13BD">
        <w:rPr>
          <w:rFonts w:ascii="Calibri" w:hAnsi="Calibri"/>
          <w:b/>
          <w:sz w:val="22"/>
          <w:szCs w:val="22"/>
        </w:rPr>
        <w:t>Payment Terms</w:t>
      </w:r>
    </w:p>
    <w:p w14:paraId="33662DB9" w14:textId="77777777" w:rsidR="00AD337B" w:rsidRPr="009E13BD" w:rsidRDefault="00AD337B" w:rsidP="00AD337B">
      <w:pPr>
        <w:jc w:val="both"/>
        <w:rPr>
          <w:rFonts w:ascii="Calibri" w:hAnsi="Calibri"/>
          <w:sz w:val="22"/>
          <w:szCs w:val="22"/>
        </w:rPr>
      </w:pPr>
      <w:r w:rsidRPr="009E13BD">
        <w:rPr>
          <w:rFonts w:ascii="Calibri" w:hAnsi="Calibri"/>
          <w:color w:val="000000"/>
          <w:sz w:val="22"/>
          <w:szCs w:val="22"/>
        </w:rPr>
        <w:t xml:space="preserve">Per </w:t>
      </w:r>
      <w:r w:rsidRPr="009E13BD">
        <w:rPr>
          <w:rFonts w:ascii="Calibri" w:hAnsi="Calibri"/>
          <w:i/>
          <w:color w:val="000000"/>
          <w:sz w:val="22"/>
          <w:szCs w:val="22"/>
        </w:rPr>
        <w:t>Iowa Code § 8A.514</w:t>
      </w:r>
      <w:r w:rsidRPr="009E13BD">
        <w:rPr>
          <w:rFonts w:ascii="Calibri" w:hAnsi="Calibri"/>
          <w:color w:val="000000"/>
          <w:sz w:val="22"/>
          <w:szCs w:val="22"/>
        </w:rPr>
        <w:t xml:space="preserve"> </w:t>
      </w:r>
      <w:r w:rsidRPr="009E13BD">
        <w:rPr>
          <w:rFonts w:ascii="Calibri" w:hAnsi="Calibri"/>
          <w:sz w:val="22"/>
          <w:szCs w:val="22"/>
        </w:rPr>
        <w:t xml:space="preserve">the State of Iowa is allowed </w:t>
      </w:r>
      <w:proofErr w:type="gramStart"/>
      <w:r w:rsidRPr="009E13BD">
        <w:rPr>
          <w:rFonts w:ascii="Calibri" w:hAnsi="Calibri"/>
          <w:sz w:val="22"/>
          <w:szCs w:val="22"/>
        </w:rPr>
        <w:t>sixty (60) days</w:t>
      </w:r>
      <w:proofErr w:type="gramEnd"/>
      <w:r w:rsidRPr="009E13BD">
        <w:rPr>
          <w:rFonts w:ascii="Calibri" w:hAnsi="Calibri"/>
          <w:sz w:val="22"/>
          <w:szCs w:val="22"/>
        </w:rPr>
        <w:t xml:space="preserve"> to pay an invoice submitted by a vendor. </w:t>
      </w:r>
    </w:p>
    <w:p w14:paraId="71F4E141" w14:textId="77777777" w:rsidR="00AD337B" w:rsidRPr="009E13BD" w:rsidRDefault="00AD337B" w:rsidP="00AD337B">
      <w:pPr>
        <w:rPr>
          <w:rFonts w:ascii="Calibri" w:hAnsi="Calibri"/>
          <w:sz w:val="22"/>
          <w:szCs w:val="22"/>
        </w:rPr>
      </w:pPr>
      <w:r w:rsidRPr="009E13BD">
        <w:rPr>
          <w:rFonts w:ascii="Calibri" w:hAnsi="Calibri"/>
          <w:sz w:val="22"/>
          <w:szCs w:val="22"/>
        </w:rPr>
        <w:t>What discount will you give for payment in 15 days?</w:t>
      </w:r>
    </w:p>
    <w:p w14:paraId="5A726CA7" w14:textId="77777777" w:rsidR="00AD337B" w:rsidRPr="009E13BD" w:rsidRDefault="00AD337B" w:rsidP="00AD337B">
      <w:pPr>
        <w:rPr>
          <w:rFonts w:ascii="Calibri" w:hAnsi="Calibri"/>
          <w:sz w:val="22"/>
          <w:szCs w:val="22"/>
        </w:rPr>
      </w:pPr>
      <w:r w:rsidRPr="009E13BD">
        <w:rPr>
          <w:rFonts w:ascii="Calibri" w:hAnsi="Calibri"/>
          <w:sz w:val="22"/>
          <w:szCs w:val="22"/>
        </w:rPr>
        <w:t>What discount will you give for payment in 30 days?</w:t>
      </w:r>
    </w:p>
    <w:p w14:paraId="72BF2E30" w14:textId="77777777" w:rsidR="00AD337B" w:rsidRPr="009E13BD" w:rsidRDefault="00AD337B" w:rsidP="00AD337B">
      <w:pPr>
        <w:pStyle w:val="Header"/>
        <w:tabs>
          <w:tab w:val="clear" w:pos="4320"/>
          <w:tab w:val="clear" w:pos="8640"/>
        </w:tabs>
        <w:rPr>
          <w:rFonts w:ascii="Calibri" w:hAnsi="Calibri"/>
          <w:b/>
          <w:szCs w:val="22"/>
        </w:rPr>
      </w:pPr>
    </w:p>
    <w:p w14:paraId="2B5BDA61" w14:textId="77777777" w:rsidR="00AD337B" w:rsidRPr="009E13BD" w:rsidRDefault="00AD337B" w:rsidP="00AD337B">
      <w:pPr>
        <w:pStyle w:val="Header"/>
        <w:tabs>
          <w:tab w:val="clear" w:pos="4320"/>
          <w:tab w:val="clear" w:pos="8640"/>
        </w:tabs>
        <w:rPr>
          <w:rFonts w:ascii="Calibri" w:hAnsi="Calibri"/>
          <w:b/>
          <w:szCs w:val="22"/>
        </w:rPr>
      </w:pPr>
      <w:r w:rsidRPr="009E13BD">
        <w:rPr>
          <w:rFonts w:ascii="Calibri" w:hAnsi="Calibri"/>
          <w:b/>
          <w:szCs w:val="22"/>
        </w:rPr>
        <w:t xml:space="preserve">Cost Proposal </w:t>
      </w:r>
    </w:p>
    <w:p w14:paraId="7DD58749" w14:textId="77777777" w:rsidR="00AD337B" w:rsidRDefault="00AD337B" w:rsidP="00AD337B">
      <w:pPr>
        <w:pStyle w:val="Header"/>
        <w:tabs>
          <w:tab w:val="clear" w:pos="4320"/>
          <w:tab w:val="clear" w:pos="8640"/>
        </w:tabs>
        <w:jc w:val="both"/>
        <w:rPr>
          <w:rFonts w:ascii="Calibri" w:hAnsi="Calibri"/>
          <w:szCs w:val="22"/>
        </w:rPr>
      </w:pPr>
      <w:r>
        <w:rPr>
          <w:rFonts w:ascii="Calibri" w:hAnsi="Calibri"/>
          <w:szCs w:val="22"/>
        </w:rPr>
        <w:t>Respondent</w:t>
      </w:r>
      <w:r w:rsidRPr="009E13BD">
        <w:rPr>
          <w:rFonts w:ascii="Calibri" w:hAnsi="Calibri"/>
          <w:szCs w:val="22"/>
        </w:rPr>
        <w:t>’s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03B409BD" w14:textId="77777777" w:rsidR="00AD337B" w:rsidRPr="009E13BD" w:rsidRDefault="00AD337B" w:rsidP="00AD337B">
      <w:pPr>
        <w:pStyle w:val="Header"/>
        <w:tabs>
          <w:tab w:val="clear" w:pos="4320"/>
          <w:tab w:val="clear" w:pos="8640"/>
        </w:tabs>
        <w:jc w:val="both"/>
        <w:rPr>
          <w:rFonts w:ascii="Calibri" w:hAnsi="Calibri"/>
          <w:szCs w:val="22"/>
        </w:rPr>
      </w:pPr>
    </w:p>
    <w:tbl>
      <w:tblPr>
        <w:tblW w:w="8739"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6652"/>
        <w:gridCol w:w="2087"/>
      </w:tblGrid>
      <w:tr w:rsidR="00AD337B" w:rsidRPr="009E13BD" w14:paraId="1A423225" w14:textId="77777777" w:rsidTr="008B5590">
        <w:trPr>
          <w:cantSplit/>
          <w:trHeight w:val="720"/>
          <w:jc w:val="center"/>
        </w:trPr>
        <w:tc>
          <w:tcPr>
            <w:tcW w:w="6652" w:type="dxa"/>
            <w:vAlign w:val="center"/>
          </w:tcPr>
          <w:p w14:paraId="2CE641D9" w14:textId="77777777" w:rsidR="00AD337B" w:rsidRPr="009E13BD" w:rsidRDefault="00AD337B" w:rsidP="00CB1732">
            <w:pPr>
              <w:ind w:right="-1440"/>
              <w:jc w:val="both"/>
              <w:rPr>
                <w:rFonts w:ascii="Calibri" w:hAnsi="Calibri"/>
                <w:b/>
                <w:sz w:val="22"/>
                <w:szCs w:val="22"/>
              </w:rPr>
            </w:pPr>
            <w:r w:rsidRPr="009E13BD">
              <w:rPr>
                <w:rFonts w:ascii="Calibri" w:hAnsi="Calibri"/>
                <w:b/>
                <w:sz w:val="22"/>
                <w:szCs w:val="22"/>
              </w:rPr>
              <w:t>Deliverable Item</w:t>
            </w:r>
          </w:p>
        </w:tc>
        <w:tc>
          <w:tcPr>
            <w:tcW w:w="2087" w:type="dxa"/>
            <w:vAlign w:val="center"/>
          </w:tcPr>
          <w:p w14:paraId="1878DF6D" w14:textId="77777777" w:rsidR="00AD337B" w:rsidRPr="009E13BD" w:rsidRDefault="00AD337B" w:rsidP="00CB1732">
            <w:pPr>
              <w:ind w:right="179"/>
              <w:jc w:val="both"/>
              <w:rPr>
                <w:rFonts w:ascii="Calibri" w:hAnsi="Calibri"/>
                <w:b/>
                <w:sz w:val="22"/>
                <w:szCs w:val="22"/>
              </w:rPr>
            </w:pPr>
            <w:r w:rsidRPr="009E13BD">
              <w:rPr>
                <w:rFonts w:ascii="Calibri" w:hAnsi="Calibri"/>
                <w:b/>
                <w:sz w:val="22"/>
                <w:szCs w:val="22"/>
              </w:rPr>
              <w:t>Firm US</w:t>
            </w:r>
          </w:p>
          <w:p w14:paraId="702017E9" w14:textId="77777777" w:rsidR="00AD337B" w:rsidRPr="009E13BD" w:rsidRDefault="00AD337B" w:rsidP="00CB1732">
            <w:pPr>
              <w:ind w:right="179"/>
              <w:jc w:val="both"/>
              <w:rPr>
                <w:rFonts w:ascii="Calibri" w:hAnsi="Calibri"/>
                <w:sz w:val="22"/>
                <w:szCs w:val="22"/>
              </w:rPr>
            </w:pPr>
            <w:r w:rsidRPr="009E13BD">
              <w:rPr>
                <w:rFonts w:ascii="Calibri" w:hAnsi="Calibri"/>
                <w:b/>
                <w:sz w:val="22"/>
                <w:szCs w:val="22"/>
              </w:rPr>
              <w:t>Dollars</w:t>
            </w:r>
          </w:p>
        </w:tc>
      </w:tr>
      <w:tr w:rsidR="00AD337B" w:rsidRPr="009E13BD" w14:paraId="7FB42162" w14:textId="77777777" w:rsidTr="008B5590">
        <w:trPr>
          <w:cantSplit/>
          <w:trHeight w:val="720"/>
          <w:jc w:val="center"/>
        </w:trPr>
        <w:tc>
          <w:tcPr>
            <w:tcW w:w="6652" w:type="dxa"/>
            <w:vAlign w:val="center"/>
          </w:tcPr>
          <w:p w14:paraId="06A4E366" w14:textId="77777777" w:rsidR="00206F41" w:rsidRPr="00F86F1A" w:rsidRDefault="00206F41" w:rsidP="00206F41">
            <w:pPr>
              <w:autoSpaceDE w:val="0"/>
              <w:autoSpaceDN w:val="0"/>
              <w:adjustRightInd w:val="0"/>
              <w:rPr>
                <w:rFonts w:ascii="Calibri" w:hAnsi="Calibri" w:cs="Calibri"/>
                <w:sz w:val="20"/>
                <w:szCs w:val="20"/>
              </w:rPr>
            </w:pPr>
            <w:r w:rsidRPr="00F86F1A">
              <w:rPr>
                <w:rFonts w:ascii="Calibri" w:hAnsi="Calibri" w:cs="Calibri"/>
                <w:sz w:val="20"/>
                <w:szCs w:val="20"/>
              </w:rPr>
              <w:t>Equine Per-sample pricing:</w:t>
            </w:r>
          </w:p>
          <w:p w14:paraId="34649FF7" w14:textId="77777777" w:rsidR="00CD2BCE" w:rsidRPr="00F86F1A" w:rsidRDefault="00CD2BCE" w:rsidP="00206F41">
            <w:pPr>
              <w:autoSpaceDE w:val="0"/>
              <w:autoSpaceDN w:val="0"/>
              <w:adjustRightInd w:val="0"/>
              <w:rPr>
                <w:rFonts w:ascii="Calibri" w:hAnsi="Calibri" w:cs="Calibri"/>
                <w:sz w:val="20"/>
                <w:szCs w:val="20"/>
              </w:rPr>
            </w:pPr>
          </w:p>
          <w:p w14:paraId="7EB47B9F" w14:textId="37723B95" w:rsidR="00206F41" w:rsidRPr="00F86F1A" w:rsidRDefault="00206F41" w:rsidP="00206F41">
            <w:pPr>
              <w:autoSpaceDE w:val="0"/>
              <w:autoSpaceDN w:val="0"/>
              <w:adjustRightInd w:val="0"/>
              <w:rPr>
                <w:rFonts w:ascii="Calibri" w:hAnsi="Calibri" w:cs="Calibri"/>
                <w:sz w:val="20"/>
                <w:szCs w:val="20"/>
              </w:rPr>
            </w:pPr>
            <w:r w:rsidRPr="00F86F1A">
              <w:rPr>
                <w:rFonts w:ascii="Calibri" w:hAnsi="Calibri" w:cs="Calibri"/>
                <w:sz w:val="20"/>
                <w:szCs w:val="20"/>
              </w:rPr>
              <w:t>Standard equine post-race testing (Graded Stakes/TOBA-compliant on ALL samples):</w:t>
            </w:r>
          </w:p>
          <w:p w14:paraId="6CF76C1C" w14:textId="1359A298" w:rsidR="00206F41" w:rsidRPr="00F86F1A" w:rsidRDefault="00206F41" w:rsidP="008B5590">
            <w:pPr>
              <w:autoSpaceDE w:val="0"/>
              <w:autoSpaceDN w:val="0"/>
              <w:adjustRightInd w:val="0"/>
              <w:ind w:left="720"/>
              <w:rPr>
                <w:rFonts w:ascii="Calibri" w:hAnsi="Calibri" w:cs="Calibri"/>
                <w:sz w:val="20"/>
                <w:szCs w:val="20"/>
              </w:rPr>
            </w:pPr>
            <w:r w:rsidRPr="00F86F1A">
              <w:rPr>
                <w:rFonts w:ascii="Calibri" w:hAnsi="Calibri" w:cs="Calibri"/>
                <w:sz w:val="20"/>
                <w:szCs w:val="20"/>
              </w:rPr>
              <w:t xml:space="preserve">Paired blood and urine analysis </w:t>
            </w:r>
          </w:p>
          <w:p w14:paraId="6AFB56FF" w14:textId="5215E406" w:rsidR="00206F41" w:rsidRPr="00F86F1A" w:rsidRDefault="00206F41" w:rsidP="008B5590">
            <w:pPr>
              <w:autoSpaceDE w:val="0"/>
              <w:autoSpaceDN w:val="0"/>
              <w:adjustRightInd w:val="0"/>
              <w:ind w:left="720"/>
              <w:rPr>
                <w:rFonts w:ascii="Calibri" w:hAnsi="Calibri" w:cs="Calibri"/>
                <w:sz w:val="20"/>
                <w:szCs w:val="20"/>
              </w:rPr>
            </w:pPr>
            <w:r w:rsidRPr="00F86F1A">
              <w:rPr>
                <w:rFonts w:ascii="Calibri" w:hAnsi="Calibri" w:cs="Calibri"/>
                <w:sz w:val="20"/>
                <w:szCs w:val="20"/>
              </w:rPr>
              <w:t>Blood only analysis</w:t>
            </w:r>
          </w:p>
          <w:p w14:paraId="474552F9" w14:textId="77777777" w:rsidR="00206F41" w:rsidRPr="00F86F1A" w:rsidRDefault="00206F41" w:rsidP="00206F41">
            <w:pPr>
              <w:autoSpaceDE w:val="0"/>
              <w:autoSpaceDN w:val="0"/>
              <w:adjustRightInd w:val="0"/>
              <w:rPr>
                <w:rFonts w:ascii="Calibri" w:hAnsi="Calibri" w:cs="Calibri"/>
                <w:sz w:val="20"/>
                <w:szCs w:val="20"/>
              </w:rPr>
            </w:pPr>
            <w:r w:rsidRPr="00F86F1A">
              <w:rPr>
                <w:rFonts w:ascii="Calibri" w:hAnsi="Calibri" w:cs="Calibri"/>
                <w:sz w:val="20"/>
                <w:szCs w:val="20"/>
              </w:rPr>
              <w:t>Out-of-competition equine testing</w:t>
            </w:r>
          </w:p>
          <w:p w14:paraId="498CE84F" w14:textId="6D9966BE" w:rsidR="00206F41" w:rsidRPr="00F86F1A" w:rsidRDefault="00206F41" w:rsidP="008B5590">
            <w:pPr>
              <w:autoSpaceDE w:val="0"/>
              <w:autoSpaceDN w:val="0"/>
              <w:adjustRightInd w:val="0"/>
              <w:ind w:left="720"/>
              <w:rPr>
                <w:rFonts w:ascii="Calibri" w:hAnsi="Calibri" w:cs="Calibri"/>
                <w:sz w:val="20"/>
                <w:szCs w:val="20"/>
              </w:rPr>
            </w:pPr>
            <w:r w:rsidRPr="00F86F1A">
              <w:rPr>
                <w:rFonts w:ascii="Calibri" w:hAnsi="Calibri" w:cs="Calibri"/>
                <w:sz w:val="20"/>
                <w:szCs w:val="20"/>
              </w:rPr>
              <w:t>Paired blood and urine analysis</w:t>
            </w:r>
          </w:p>
          <w:p w14:paraId="3DB8EDF9" w14:textId="24680007" w:rsidR="00206F41" w:rsidRPr="00F86F1A" w:rsidRDefault="00206F41" w:rsidP="008B5590">
            <w:pPr>
              <w:autoSpaceDE w:val="0"/>
              <w:autoSpaceDN w:val="0"/>
              <w:adjustRightInd w:val="0"/>
              <w:ind w:left="720"/>
              <w:rPr>
                <w:rFonts w:ascii="Calibri" w:hAnsi="Calibri" w:cs="Calibri"/>
                <w:sz w:val="20"/>
                <w:szCs w:val="20"/>
              </w:rPr>
            </w:pPr>
            <w:r w:rsidRPr="00F86F1A">
              <w:rPr>
                <w:rFonts w:ascii="Calibri" w:hAnsi="Calibri" w:cs="Calibri"/>
                <w:sz w:val="20"/>
                <w:szCs w:val="20"/>
              </w:rPr>
              <w:t xml:space="preserve">Blood only analysis </w:t>
            </w:r>
          </w:p>
          <w:p w14:paraId="7A8E4A09" w14:textId="10E797AC" w:rsidR="00206F41" w:rsidRPr="00F86F1A" w:rsidRDefault="00206F41" w:rsidP="008B5590">
            <w:pPr>
              <w:autoSpaceDE w:val="0"/>
              <w:autoSpaceDN w:val="0"/>
              <w:adjustRightInd w:val="0"/>
              <w:ind w:left="720"/>
              <w:rPr>
                <w:rFonts w:ascii="Calibri" w:hAnsi="Calibri" w:cs="Calibri"/>
                <w:sz w:val="20"/>
                <w:szCs w:val="20"/>
              </w:rPr>
            </w:pPr>
            <w:r w:rsidRPr="00F86F1A">
              <w:rPr>
                <w:rFonts w:ascii="Calibri" w:hAnsi="Calibri" w:cs="Calibri"/>
                <w:sz w:val="20"/>
                <w:szCs w:val="20"/>
              </w:rPr>
              <w:t>Paired blood and urine analysis w/o cobalt</w:t>
            </w:r>
          </w:p>
          <w:p w14:paraId="3FBB40A4" w14:textId="4FDAEAB3" w:rsidR="00206F41" w:rsidRPr="00F86F1A" w:rsidRDefault="00206F41" w:rsidP="008B5590">
            <w:pPr>
              <w:autoSpaceDE w:val="0"/>
              <w:autoSpaceDN w:val="0"/>
              <w:adjustRightInd w:val="0"/>
              <w:ind w:left="720"/>
              <w:rPr>
                <w:rFonts w:ascii="Calibri" w:hAnsi="Calibri" w:cs="Calibri"/>
                <w:sz w:val="20"/>
                <w:szCs w:val="20"/>
              </w:rPr>
            </w:pPr>
            <w:r w:rsidRPr="00F86F1A">
              <w:rPr>
                <w:rFonts w:ascii="Calibri" w:hAnsi="Calibri" w:cs="Calibri"/>
                <w:sz w:val="20"/>
                <w:szCs w:val="20"/>
              </w:rPr>
              <w:t>Blood only analysis w/o cobalt</w:t>
            </w:r>
          </w:p>
          <w:p w14:paraId="0DABB9B5" w14:textId="62DA07F8" w:rsidR="00206F41" w:rsidRPr="00F86F1A" w:rsidRDefault="00206F41" w:rsidP="00206F41">
            <w:pPr>
              <w:autoSpaceDE w:val="0"/>
              <w:autoSpaceDN w:val="0"/>
              <w:adjustRightInd w:val="0"/>
              <w:rPr>
                <w:rFonts w:ascii="Calibri" w:hAnsi="Calibri" w:cs="Calibri"/>
                <w:sz w:val="20"/>
                <w:szCs w:val="20"/>
              </w:rPr>
            </w:pPr>
            <w:r w:rsidRPr="00F86F1A">
              <w:rPr>
                <w:rFonts w:ascii="Calibri" w:hAnsi="Calibri" w:cs="Calibri"/>
                <w:sz w:val="20"/>
                <w:szCs w:val="20"/>
              </w:rPr>
              <w:t xml:space="preserve">Hair </w:t>
            </w:r>
          </w:p>
          <w:p w14:paraId="10001E56" w14:textId="340A9D11" w:rsidR="00206F41" w:rsidRPr="00F86F1A" w:rsidRDefault="00206F41" w:rsidP="00206F41">
            <w:pPr>
              <w:autoSpaceDE w:val="0"/>
              <w:autoSpaceDN w:val="0"/>
              <w:adjustRightInd w:val="0"/>
              <w:rPr>
                <w:rFonts w:ascii="Calibri" w:hAnsi="Calibri" w:cs="Calibri"/>
                <w:sz w:val="20"/>
                <w:szCs w:val="20"/>
              </w:rPr>
            </w:pPr>
            <w:r w:rsidRPr="00F86F1A">
              <w:rPr>
                <w:rFonts w:ascii="Calibri" w:hAnsi="Calibri" w:cs="Calibri"/>
                <w:sz w:val="20"/>
                <w:szCs w:val="20"/>
              </w:rPr>
              <w:t xml:space="preserve">TC02 </w:t>
            </w:r>
          </w:p>
          <w:p w14:paraId="6F988AF4" w14:textId="77777777" w:rsidR="00206F41" w:rsidRPr="00F86F1A" w:rsidRDefault="00206F41" w:rsidP="00206F41">
            <w:pPr>
              <w:autoSpaceDE w:val="0"/>
              <w:autoSpaceDN w:val="0"/>
              <w:adjustRightInd w:val="0"/>
              <w:rPr>
                <w:rFonts w:ascii="Calibri" w:hAnsi="Calibri" w:cs="Calibri"/>
                <w:sz w:val="20"/>
                <w:szCs w:val="20"/>
              </w:rPr>
            </w:pPr>
            <w:r w:rsidRPr="00F86F1A">
              <w:rPr>
                <w:rFonts w:ascii="Calibri" w:hAnsi="Calibri" w:cs="Calibri"/>
                <w:sz w:val="20"/>
                <w:szCs w:val="20"/>
              </w:rPr>
              <w:t>Samples derived from animals working for release from Vet's list:</w:t>
            </w:r>
          </w:p>
          <w:p w14:paraId="4A1797F2" w14:textId="18A8FEA6" w:rsidR="00206F41" w:rsidRPr="00F86F1A" w:rsidRDefault="00206F41" w:rsidP="008B5590">
            <w:pPr>
              <w:autoSpaceDE w:val="0"/>
              <w:autoSpaceDN w:val="0"/>
              <w:adjustRightInd w:val="0"/>
              <w:ind w:left="720"/>
              <w:rPr>
                <w:rFonts w:ascii="Calibri" w:hAnsi="Calibri" w:cs="Calibri"/>
                <w:sz w:val="20"/>
                <w:szCs w:val="20"/>
              </w:rPr>
            </w:pPr>
            <w:r w:rsidRPr="00F86F1A">
              <w:rPr>
                <w:rFonts w:ascii="Calibri" w:hAnsi="Calibri" w:cs="Calibri"/>
                <w:sz w:val="20"/>
                <w:szCs w:val="20"/>
              </w:rPr>
              <w:t>Paired blood and urine analysis</w:t>
            </w:r>
          </w:p>
          <w:p w14:paraId="062CE893" w14:textId="23525C0E" w:rsidR="00206F41" w:rsidRPr="00F86F1A" w:rsidRDefault="00206F41" w:rsidP="008B5590">
            <w:pPr>
              <w:autoSpaceDE w:val="0"/>
              <w:autoSpaceDN w:val="0"/>
              <w:adjustRightInd w:val="0"/>
              <w:ind w:left="720"/>
              <w:rPr>
                <w:rFonts w:ascii="Calibri" w:hAnsi="Calibri" w:cs="Calibri"/>
                <w:sz w:val="20"/>
                <w:szCs w:val="20"/>
              </w:rPr>
            </w:pPr>
            <w:r w:rsidRPr="00F86F1A">
              <w:rPr>
                <w:rFonts w:ascii="Calibri" w:hAnsi="Calibri" w:cs="Calibri"/>
                <w:sz w:val="20"/>
                <w:szCs w:val="20"/>
              </w:rPr>
              <w:t xml:space="preserve">Blood only analysis </w:t>
            </w:r>
          </w:p>
          <w:p w14:paraId="03E2F1B9" w14:textId="77777777" w:rsidR="00206F41" w:rsidRPr="00F86F1A" w:rsidRDefault="00206F41" w:rsidP="00206F41">
            <w:pPr>
              <w:autoSpaceDE w:val="0"/>
              <w:autoSpaceDN w:val="0"/>
              <w:adjustRightInd w:val="0"/>
              <w:rPr>
                <w:rFonts w:ascii="Calibri" w:hAnsi="Calibri" w:cs="Calibri"/>
                <w:sz w:val="20"/>
                <w:szCs w:val="20"/>
              </w:rPr>
            </w:pPr>
            <w:r w:rsidRPr="00F86F1A">
              <w:rPr>
                <w:rFonts w:ascii="Calibri" w:hAnsi="Calibri" w:cs="Calibri"/>
                <w:sz w:val="20"/>
                <w:szCs w:val="20"/>
              </w:rPr>
              <w:t>Elective testing: Targeted analysis for administered substances:</w:t>
            </w:r>
          </w:p>
          <w:p w14:paraId="34600107" w14:textId="46E3EDBD" w:rsidR="00206F41" w:rsidRPr="00F86F1A" w:rsidRDefault="00206F41" w:rsidP="008B5590">
            <w:pPr>
              <w:autoSpaceDE w:val="0"/>
              <w:autoSpaceDN w:val="0"/>
              <w:adjustRightInd w:val="0"/>
              <w:ind w:left="720"/>
              <w:rPr>
                <w:rFonts w:ascii="Calibri" w:hAnsi="Calibri" w:cs="Calibri"/>
                <w:sz w:val="20"/>
                <w:szCs w:val="20"/>
              </w:rPr>
            </w:pPr>
            <w:r w:rsidRPr="00F86F1A">
              <w:rPr>
                <w:rFonts w:ascii="Calibri" w:hAnsi="Calibri" w:cs="Calibri"/>
                <w:sz w:val="20"/>
                <w:szCs w:val="20"/>
              </w:rPr>
              <w:t>Paired blood and urine analysis</w:t>
            </w:r>
          </w:p>
          <w:p w14:paraId="62143392" w14:textId="50FC478D" w:rsidR="00206F41" w:rsidRPr="00F86F1A" w:rsidRDefault="00206F41" w:rsidP="008B5590">
            <w:pPr>
              <w:autoSpaceDE w:val="0"/>
              <w:autoSpaceDN w:val="0"/>
              <w:adjustRightInd w:val="0"/>
              <w:ind w:left="720"/>
              <w:rPr>
                <w:rFonts w:ascii="Calibri" w:hAnsi="Calibri" w:cs="Calibri"/>
                <w:sz w:val="20"/>
                <w:szCs w:val="20"/>
              </w:rPr>
            </w:pPr>
            <w:r w:rsidRPr="00F86F1A">
              <w:rPr>
                <w:rFonts w:ascii="Calibri" w:hAnsi="Calibri" w:cs="Calibri"/>
                <w:sz w:val="20"/>
                <w:szCs w:val="20"/>
              </w:rPr>
              <w:t>Blood only analysis</w:t>
            </w:r>
          </w:p>
          <w:p w14:paraId="3C0B5390" w14:textId="77777777" w:rsidR="00206F41" w:rsidRPr="00F86F1A" w:rsidRDefault="00206F41" w:rsidP="00206F41">
            <w:pPr>
              <w:autoSpaceDE w:val="0"/>
              <w:autoSpaceDN w:val="0"/>
              <w:adjustRightInd w:val="0"/>
              <w:rPr>
                <w:rFonts w:ascii="Calibri" w:hAnsi="Calibri" w:cs="Calibri"/>
                <w:sz w:val="20"/>
                <w:szCs w:val="20"/>
              </w:rPr>
            </w:pPr>
            <w:r w:rsidRPr="00F86F1A">
              <w:rPr>
                <w:rFonts w:ascii="Calibri" w:hAnsi="Calibri" w:cs="Calibri"/>
                <w:sz w:val="20"/>
                <w:szCs w:val="20"/>
              </w:rPr>
              <w:t>Cobalt testing</w:t>
            </w:r>
          </w:p>
          <w:p w14:paraId="199187E4" w14:textId="77777777" w:rsidR="00206F41" w:rsidRPr="00F86F1A" w:rsidRDefault="00206F41" w:rsidP="008B5590">
            <w:pPr>
              <w:autoSpaceDE w:val="0"/>
              <w:autoSpaceDN w:val="0"/>
              <w:adjustRightInd w:val="0"/>
              <w:ind w:left="720"/>
              <w:rPr>
                <w:rFonts w:ascii="Calibri" w:hAnsi="Calibri" w:cs="Calibri"/>
                <w:sz w:val="20"/>
                <w:szCs w:val="20"/>
              </w:rPr>
            </w:pPr>
            <w:r w:rsidRPr="00F86F1A">
              <w:rPr>
                <w:rFonts w:ascii="Calibri" w:hAnsi="Calibri" w:cs="Calibri"/>
                <w:sz w:val="20"/>
                <w:szCs w:val="20"/>
              </w:rPr>
              <w:t xml:space="preserve">10% of samples </w:t>
            </w:r>
            <w:proofErr w:type="gramStart"/>
            <w:r w:rsidRPr="00F86F1A">
              <w:rPr>
                <w:rFonts w:ascii="Calibri" w:hAnsi="Calibri" w:cs="Calibri"/>
                <w:sz w:val="20"/>
                <w:szCs w:val="20"/>
              </w:rPr>
              <w:t>will be tested</w:t>
            </w:r>
            <w:proofErr w:type="gramEnd"/>
            <w:r w:rsidRPr="00F86F1A">
              <w:rPr>
                <w:rFonts w:ascii="Calibri" w:hAnsi="Calibri" w:cs="Calibri"/>
                <w:sz w:val="20"/>
                <w:szCs w:val="20"/>
              </w:rPr>
              <w:t xml:space="preserve"> for cobalt as part of the standard post-race testing.</w:t>
            </w:r>
          </w:p>
          <w:p w14:paraId="7F1701BA" w14:textId="1E148362" w:rsidR="00206F41" w:rsidRPr="00F86F1A" w:rsidRDefault="00206F41" w:rsidP="00206F41">
            <w:pPr>
              <w:autoSpaceDE w:val="0"/>
              <w:autoSpaceDN w:val="0"/>
              <w:adjustRightInd w:val="0"/>
              <w:rPr>
                <w:rFonts w:ascii="Calibri" w:hAnsi="Calibri" w:cs="Calibri"/>
                <w:sz w:val="20"/>
                <w:szCs w:val="20"/>
              </w:rPr>
            </w:pPr>
            <w:r w:rsidRPr="00F86F1A">
              <w:rPr>
                <w:rFonts w:ascii="Calibri" w:hAnsi="Calibri" w:cs="Calibri"/>
                <w:sz w:val="20"/>
                <w:szCs w:val="20"/>
              </w:rPr>
              <w:t>Additional cobalt samples</w:t>
            </w:r>
          </w:p>
          <w:p w14:paraId="042A8123" w14:textId="27C8E19B" w:rsidR="00AD337B" w:rsidRPr="00F86F1A" w:rsidRDefault="00206F41" w:rsidP="00206F41">
            <w:pPr>
              <w:ind w:right="-1440"/>
              <w:jc w:val="both"/>
              <w:rPr>
                <w:rFonts w:ascii="Calibri" w:hAnsi="Calibri" w:cs="Calibri"/>
                <w:sz w:val="20"/>
                <w:szCs w:val="20"/>
              </w:rPr>
            </w:pPr>
            <w:r w:rsidRPr="00F86F1A">
              <w:rPr>
                <w:rFonts w:ascii="Calibri" w:hAnsi="Calibri" w:cs="Calibri"/>
                <w:sz w:val="20"/>
                <w:szCs w:val="20"/>
              </w:rPr>
              <w:t>EPO/</w:t>
            </w:r>
            <w:proofErr w:type="spellStart"/>
            <w:r w:rsidRPr="00F86F1A">
              <w:rPr>
                <w:rFonts w:ascii="Calibri" w:hAnsi="Calibri" w:cs="Calibri"/>
                <w:sz w:val="20"/>
                <w:szCs w:val="20"/>
              </w:rPr>
              <w:t>Darbo</w:t>
            </w:r>
            <w:proofErr w:type="spellEnd"/>
            <w:r w:rsidRPr="00F86F1A">
              <w:rPr>
                <w:rFonts w:ascii="Calibri" w:hAnsi="Calibri" w:cs="Calibri"/>
                <w:sz w:val="20"/>
                <w:szCs w:val="20"/>
              </w:rPr>
              <w:t xml:space="preserve"> testing</w:t>
            </w:r>
          </w:p>
        </w:tc>
        <w:tc>
          <w:tcPr>
            <w:tcW w:w="2087" w:type="dxa"/>
            <w:vAlign w:val="center"/>
          </w:tcPr>
          <w:p w14:paraId="6DA8CC57" w14:textId="77777777" w:rsidR="00AD337B" w:rsidRPr="009E13BD" w:rsidRDefault="00AD337B" w:rsidP="00CB1732">
            <w:pPr>
              <w:ind w:right="-1440"/>
              <w:jc w:val="both"/>
              <w:rPr>
                <w:rFonts w:ascii="Calibri" w:hAnsi="Calibri"/>
                <w:sz w:val="22"/>
                <w:szCs w:val="22"/>
              </w:rPr>
            </w:pPr>
          </w:p>
        </w:tc>
      </w:tr>
    </w:tbl>
    <w:p w14:paraId="1FC9559A" w14:textId="77777777" w:rsidR="008E10A8" w:rsidRDefault="008E10A8" w:rsidP="008B5590">
      <w:pPr>
        <w:pStyle w:val="Header"/>
        <w:tabs>
          <w:tab w:val="clear" w:pos="4320"/>
          <w:tab w:val="clear" w:pos="8640"/>
        </w:tabs>
        <w:jc w:val="both"/>
        <w:rPr>
          <w:rFonts w:asciiTheme="minorHAnsi" w:hAnsiTheme="minorHAnsi" w:cs="Cambria-Bold"/>
          <w:bCs/>
        </w:rPr>
      </w:pPr>
    </w:p>
    <w:p w14:paraId="46834518" w14:textId="5DCE2090" w:rsidR="00AD337B" w:rsidRDefault="00CF533F" w:rsidP="008B5590">
      <w:pPr>
        <w:pStyle w:val="Header"/>
        <w:tabs>
          <w:tab w:val="clear" w:pos="4320"/>
          <w:tab w:val="clear" w:pos="8640"/>
        </w:tabs>
        <w:jc w:val="both"/>
        <w:rPr>
          <w:rFonts w:ascii="Calibri" w:eastAsia="Calibri" w:hAnsi="Calibri" w:cs="Calibri"/>
          <w:b/>
          <w:color w:val="000000"/>
          <w:szCs w:val="22"/>
        </w:rPr>
      </w:pPr>
      <w:r>
        <w:rPr>
          <w:rFonts w:asciiTheme="minorHAnsi" w:hAnsiTheme="minorHAnsi" w:cs="Cambria-Bold"/>
          <w:bCs/>
        </w:rPr>
        <w:t>**</w:t>
      </w:r>
      <w:r w:rsidR="00AD337B">
        <w:rPr>
          <w:rFonts w:asciiTheme="minorHAnsi" w:hAnsiTheme="minorHAnsi" w:cs="Cambria-Bold"/>
          <w:bCs/>
        </w:rPr>
        <w:t xml:space="preserve">Costs associated with travel consumed by the laboratory director or other laboratory personnel in testimony and testimony preparation </w:t>
      </w:r>
      <w:proofErr w:type="gramStart"/>
      <w:r w:rsidR="00AD337B">
        <w:rPr>
          <w:rFonts w:asciiTheme="minorHAnsi" w:hAnsiTheme="minorHAnsi" w:cs="Cambria-Bold"/>
          <w:bCs/>
        </w:rPr>
        <w:t>will be reimbursed</w:t>
      </w:r>
      <w:proofErr w:type="gramEnd"/>
      <w:r w:rsidR="00AD337B">
        <w:rPr>
          <w:rFonts w:asciiTheme="minorHAnsi" w:hAnsiTheme="minorHAnsi" w:cs="Cambria-Bold"/>
          <w:bCs/>
        </w:rPr>
        <w:t xml:space="preserve"> by </w:t>
      </w:r>
      <w:r w:rsidR="00FC54F7">
        <w:rPr>
          <w:rFonts w:asciiTheme="minorHAnsi" w:hAnsiTheme="minorHAnsi" w:cs="Cambria-Bold"/>
          <w:bCs/>
        </w:rPr>
        <w:t>A</w:t>
      </w:r>
      <w:r w:rsidR="00AD337B">
        <w:rPr>
          <w:rFonts w:asciiTheme="minorHAnsi" w:hAnsiTheme="minorHAnsi" w:cs="Cambria-Bold"/>
          <w:bCs/>
        </w:rPr>
        <w:t xml:space="preserve">gency at rates consistent with SAE Policy </w:t>
      </w:r>
      <w:r w:rsidR="002F43DC">
        <w:rPr>
          <w:rFonts w:asciiTheme="minorHAnsi" w:hAnsiTheme="minorHAnsi" w:cs="Cambria-Bold"/>
          <w:bCs/>
        </w:rPr>
        <w:t>210.245 and 210.102</w:t>
      </w:r>
      <w:r w:rsidR="00A425F1">
        <w:rPr>
          <w:rFonts w:asciiTheme="minorHAnsi" w:hAnsiTheme="minorHAnsi" w:cs="Cambria-Bold"/>
          <w:bCs/>
        </w:rPr>
        <w:t>.</w:t>
      </w:r>
    </w:p>
    <w:p w14:paraId="3EE63910" w14:textId="77777777" w:rsidR="00AD337B" w:rsidRDefault="00AD33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sectPr w:rsidR="00AD337B">
      <w:type w:val="continuous"/>
      <w:pgSz w:w="12240" w:h="15840"/>
      <w:pgMar w:top="1440" w:right="1440" w:bottom="1152"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8196E9" w16cid:durableId="28DBE53A"/>
  <w16cid:commentId w16cid:paraId="2678906D" w16cid:durableId="28DBE53E"/>
  <w16cid:commentId w16cid:paraId="76DFA52F" w16cid:durableId="28DBE557"/>
  <w16cid:commentId w16cid:paraId="0199DA3A" w16cid:durableId="28DBE5BC"/>
  <w16cid:commentId w16cid:paraId="1B7AEB2F" w16cid:durableId="28DBF97C"/>
  <w16cid:commentId w16cid:paraId="39A6BBF1" w16cid:durableId="28DBFB7E"/>
  <w16cid:commentId w16cid:paraId="68FC6B9F" w16cid:durableId="28DC013E"/>
  <w16cid:commentId w16cid:paraId="2F738CAF" w16cid:durableId="28D95DA5"/>
  <w16cid:commentId w16cid:paraId="394D3B4A" w16cid:durableId="28D96AAD"/>
  <w16cid:commentId w16cid:paraId="615D4EAD" w16cid:durableId="28DBFD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FD628" w14:textId="77777777" w:rsidR="007C37CC" w:rsidRDefault="007C37CC">
      <w:r>
        <w:separator/>
      </w:r>
    </w:p>
  </w:endnote>
  <w:endnote w:type="continuationSeparator" w:id="0">
    <w:p w14:paraId="769E8A1D" w14:textId="77777777" w:rsidR="007C37CC" w:rsidRDefault="007C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Bold">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9B5B" w14:textId="77777777" w:rsidR="007C37CC" w:rsidRDefault="007C37C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CB8C47A" w14:textId="77777777" w:rsidR="007C37CC" w:rsidRDefault="007C37C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7F5D" w14:textId="270B12FE" w:rsidR="007C37CC" w:rsidRDefault="007C37CC">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212EE">
      <w:rPr>
        <w:rFonts w:ascii="Calibri" w:eastAsia="Calibri" w:hAnsi="Calibri" w:cs="Calibri"/>
        <w:noProof/>
        <w:color w:val="000000"/>
        <w:sz w:val="20"/>
        <w:szCs w:val="20"/>
      </w:rPr>
      <w:t>21</w:t>
    </w:r>
    <w:r>
      <w:rPr>
        <w:rFonts w:ascii="Calibri" w:eastAsia="Calibri" w:hAnsi="Calibri" w:cs="Calibri"/>
        <w:color w:val="000000"/>
        <w:sz w:val="20"/>
        <w:szCs w:val="20"/>
      </w:rPr>
      <w:fldChar w:fldCharType="end"/>
    </w:r>
  </w:p>
  <w:p w14:paraId="6526C2E3" w14:textId="77777777" w:rsidR="007C37CC" w:rsidRDefault="007C37C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44CB" w14:textId="77777777" w:rsidR="007C37CC" w:rsidRDefault="007C37C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53E1D" w14:textId="77777777" w:rsidR="007C37CC" w:rsidRDefault="007C37CC">
      <w:r>
        <w:separator/>
      </w:r>
    </w:p>
  </w:footnote>
  <w:footnote w:type="continuationSeparator" w:id="0">
    <w:p w14:paraId="6AFFF38B" w14:textId="77777777" w:rsidR="007C37CC" w:rsidRDefault="007C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AF8F" w14:textId="77777777" w:rsidR="007C37CC" w:rsidRDefault="007C37CC">
    <w:pPr>
      <w:pBdr>
        <w:top w:val="nil"/>
        <w:left w:val="nil"/>
        <w:bottom w:val="nil"/>
        <w:right w:val="nil"/>
        <w:between w:val="nil"/>
      </w:pBdr>
      <w:tabs>
        <w:tab w:val="center" w:pos="4320"/>
        <w:tab w:val="right" w:pos="8640"/>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2E00" w14:textId="77777777" w:rsidR="007C37CC" w:rsidRDefault="007C37CC">
    <w:pPr>
      <w:pBdr>
        <w:top w:val="nil"/>
        <w:left w:val="nil"/>
        <w:bottom w:val="nil"/>
        <w:right w:val="nil"/>
        <w:between w:val="nil"/>
      </w:pBdr>
      <w:tabs>
        <w:tab w:val="center" w:pos="4320"/>
        <w:tab w:val="right" w:pos="8640"/>
      </w:tabs>
      <w:rPr>
        <w:color w:val="000000"/>
        <w:sz w:val="22"/>
        <w:szCs w:val="22"/>
      </w:rPr>
    </w:pPr>
    <w:r>
      <w:rPr>
        <w:noProof/>
        <w:color w:val="000000"/>
        <w:sz w:val="22"/>
        <w:szCs w:val="22"/>
      </w:rPr>
      <mc:AlternateContent>
        <mc:Choice Requires="wps">
          <w:drawing>
            <wp:anchor distT="0" distB="0" distL="114300" distR="114300" simplePos="0" relativeHeight="251658240" behindDoc="1" locked="0" layoutInCell="1" hidden="0" allowOverlap="1" wp14:anchorId="480BB85D" wp14:editId="04AC97AA">
              <wp:simplePos x="0" y="0"/>
              <wp:positionH relativeFrom="margin">
                <wp:align>center</wp:align>
              </wp:positionH>
              <wp:positionV relativeFrom="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14:paraId="6C42F9FF" w14:textId="08A2D5C9" w:rsidR="007C37CC" w:rsidRDefault="007C37CC">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480BB85D" id="Rectangle 1" o:spid="_x0000_s1026" style="position:absolute;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" filled="f" stroked="f">
              <v:textbox inset="2.53958mm,2.53958mm,2.53958mm,2.53958mm">
                <w:txbxContent>
                  <w:p w14:paraId="6C42F9FF" w14:textId="08A2D5C9" w:rsidR="007C37CC" w:rsidRDefault="007C37CC">
                    <w:pPr>
                      <w:jc w:val="center"/>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1166" w14:textId="77777777" w:rsidR="007C37CC" w:rsidRDefault="007C37CC">
    <w:pPr>
      <w:pBdr>
        <w:top w:val="nil"/>
        <w:left w:val="nil"/>
        <w:bottom w:val="nil"/>
        <w:right w:val="nil"/>
        <w:between w:val="nil"/>
      </w:pBdr>
      <w:tabs>
        <w:tab w:val="center" w:pos="4320"/>
        <w:tab w:val="right" w:pos="8640"/>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CC4"/>
    <w:multiLevelType w:val="hybridMultilevel"/>
    <w:tmpl w:val="D2E8AAD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D110884"/>
    <w:multiLevelType w:val="multilevel"/>
    <w:tmpl w:val="A8682CBC"/>
    <w:lvl w:ilvl="0">
      <w:start w:val="1"/>
      <w:numFmt w:val="bullet"/>
      <w:lvlText w:val="•"/>
      <w:lvlJc w:val="left"/>
      <w:pPr>
        <w:ind w:left="1080" w:hanging="72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A44527"/>
    <w:multiLevelType w:val="hybridMultilevel"/>
    <w:tmpl w:val="35EE7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6402E9"/>
    <w:multiLevelType w:val="hybridMultilevel"/>
    <w:tmpl w:val="9DB0E1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374034E"/>
    <w:multiLevelType w:val="multilevel"/>
    <w:tmpl w:val="86ECA886"/>
    <w:lvl w:ilvl="0">
      <w:start w:val="2"/>
      <w:numFmt w:val="decimal"/>
      <w:lvlText w:val="%1"/>
      <w:lvlJc w:val="left"/>
      <w:pPr>
        <w:ind w:left="360" w:hanging="360"/>
      </w:pPr>
      <w:rPr>
        <w:b/>
      </w:rPr>
    </w:lvl>
    <w:lvl w:ilvl="1">
      <w:start w:val="2"/>
      <w:numFmt w:val="decimal"/>
      <w:pStyle w:val="Level2"/>
      <w:lvlText w:val="%1.%2"/>
      <w:lvlJc w:val="left"/>
      <w:pPr>
        <w:ind w:left="630" w:hanging="360"/>
      </w:pPr>
      <w:rPr>
        <w:rFonts w:ascii="Calibri" w:eastAsia="Calibri" w:hAnsi="Calibri" w:cs="Calibri"/>
        <w:b/>
        <w:sz w:val="22"/>
        <w:szCs w:val="22"/>
      </w:rPr>
    </w:lvl>
    <w:lvl w:ilvl="2">
      <w:start w:val="1"/>
      <w:numFmt w:val="decimal"/>
      <w:lvlText w:val="%1.%2.%3"/>
      <w:lvlJc w:val="left"/>
      <w:pPr>
        <w:ind w:left="1440" w:hanging="720"/>
      </w:pPr>
      <w:rPr>
        <w:b/>
        <w:sz w:val="22"/>
        <w:szCs w:val="22"/>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6" w15:restartNumberingAfterBreak="0">
    <w:nsid w:val="14AD5363"/>
    <w:multiLevelType w:val="multilevel"/>
    <w:tmpl w:val="AB9E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2578F"/>
    <w:multiLevelType w:val="hybridMultilevel"/>
    <w:tmpl w:val="A9D864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1B2302"/>
    <w:multiLevelType w:val="multilevel"/>
    <w:tmpl w:val="5A1C60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83F2E"/>
    <w:multiLevelType w:val="multilevel"/>
    <w:tmpl w:val="F59C1556"/>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rFonts w:ascii="Calibri" w:eastAsia="Calibri" w:hAnsi="Calibri" w:cs="Calibri"/>
        <w:b/>
        <w:strike w:val="0"/>
        <w:color w:val="000000"/>
        <w:sz w:val="22"/>
        <w:szCs w:val="22"/>
      </w:rPr>
    </w:lvl>
    <w:lvl w:ilvl="3">
      <w:start w:val="1"/>
      <w:numFmt w:val="decimal"/>
      <w:lvlText w:val="%1.%2.%3.%4"/>
      <w:lvlJc w:val="left"/>
      <w:pPr>
        <w:ind w:left="720" w:hanging="720"/>
      </w:pPr>
      <w:rPr>
        <w:rFonts w:ascii="Calibri" w:eastAsia="Calibri" w:hAnsi="Calibri" w:cs="Calibri"/>
        <w:b/>
        <w:color w:val="000000"/>
        <w:sz w:val="22"/>
        <w:szCs w:val="22"/>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2EF6F4B"/>
    <w:multiLevelType w:val="multilevel"/>
    <w:tmpl w:val="A114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83468E"/>
    <w:multiLevelType w:val="hybridMultilevel"/>
    <w:tmpl w:val="FFB43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841A37"/>
    <w:multiLevelType w:val="hybridMultilevel"/>
    <w:tmpl w:val="E69444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DC94050"/>
    <w:multiLevelType w:val="hybridMultilevel"/>
    <w:tmpl w:val="1CA2C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1A6725C"/>
    <w:multiLevelType w:val="multilevel"/>
    <w:tmpl w:val="F370D8A6"/>
    <w:lvl w:ilvl="0">
      <w:start w:val="1"/>
      <w:numFmt w:val="decimal"/>
      <w:lvlText w:val="1.%1"/>
      <w:lvlJc w:val="left"/>
      <w:pPr>
        <w:ind w:left="720" w:hanging="360"/>
      </w:pPr>
    </w:lvl>
    <w:lvl w:ilvl="1">
      <w:start w:val="1"/>
      <w:numFmt w:val="decimal"/>
      <w:lvlText w:val="1.%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CC1546"/>
    <w:multiLevelType w:val="multilevel"/>
    <w:tmpl w:val="C1BE0B6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E7F60"/>
    <w:multiLevelType w:val="hybridMultilevel"/>
    <w:tmpl w:val="ADEA8D80"/>
    <w:lvl w:ilvl="0" w:tplc="04090001">
      <w:start w:val="1"/>
      <w:numFmt w:val="bullet"/>
      <w:lvlText w:val=""/>
      <w:lvlJc w:val="left"/>
      <w:pPr>
        <w:ind w:left="7470" w:hanging="360"/>
      </w:pPr>
      <w:rPr>
        <w:rFonts w:ascii="Symbol" w:hAnsi="Symbol" w:hint="default"/>
      </w:rPr>
    </w:lvl>
    <w:lvl w:ilvl="1" w:tplc="04090003">
      <w:start w:val="1"/>
      <w:numFmt w:val="bullet"/>
      <w:lvlText w:val="o"/>
      <w:lvlJc w:val="left"/>
      <w:pPr>
        <w:ind w:left="8190" w:hanging="360"/>
      </w:pPr>
      <w:rPr>
        <w:rFonts w:ascii="Courier New" w:hAnsi="Courier New" w:cs="Courier New" w:hint="default"/>
      </w:rPr>
    </w:lvl>
    <w:lvl w:ilvl="2" w:tplc="04090005">
      <w:start w:val="1"/>
      <w:numFmt w:val="bullet"/>
      <w:lvlText w:val=""/>
      <w:lvlJc w:val="left"/>
      <w:pPr>
        <w:ind w:left="8910" w:hanging="360"/>
      </w:pPr>
      <w:rPr>
        <w:rFonts w:ascii="Wingdings" w:hAnsi="Wingdings" w:hint="default"/>
      </w:rPr>
    </w:lvl>
    <w:lvl w:ilvl="3" w:tplc="04090001">
      <w:start w:val="1"/>
      <w:numFmt w:val="bullet"/>
      <w:lvlText w:val=""/>
      <w:lvlJc w:val="left"/>
      <w:pPr>
        <w:ind w:left="9630" w:hanging="360"/>
      </w:pPr>
      <w:rPr>
        <w:rFonts w:ascii="Symbol" w:hAnsi="Symbol" w:hint="default"/>
      </w:rPr>
    </w:lvl>
    <w:lvl w:ilvl="4" w:tplc="04090003">
      <w:start w:val="1"/>
      <w:numFmt w:val="bullet"/>
      <w:lvlText w:val="o"/>
      <w:lvlJc w:val="left"/>
      <w:pPr>
        <w:ind w:left="10350" w:hanging="360"/>
      </w:pPr>
      <w:rPr>
        <w:rFonts w:ascii="Courier New" w:hAnsi="Courier New" w:cs="Courier New" w:hint="default"/>
      </w:rPr>
    </w:lvl>
    <w:lvl w:ilvl="5" w:tplc="04090005">
      <w:start w:val="1"/>
      <w:numFmt w:val="bullet"/>
      <w:lvlText w:val=""/>
      <w:lvlJc w:val="left"/>
      <w:pPr>
        <w:ind w:left="11070" w:hanging="360"/>
      </w:pPr>
      <w:rPr>
        <w:rFonts w:ascii="Wingdings" w:hAnsi="Wingdings" w:hint="default"/>
      </w:rPr>
    </w:lvl>
    <w:lvl w:ilvl="6" w:tplc="04090001">
      <w:start w:val="1"/>
      <w:numFmt w:val="bullet"/>
      <w:lvlText w:val=""/>
      <w:lvlJc w:val="left"/>
      <w:pPr>
        <w:ind w:left="11790" w:hanging="360"/>
      </w:pPr>
      <w:rPr>
        <w:rFonts w:ascii="Symbol" w:hAnsi="Symbol" w:hint="default"/>
      </w:rPr>
    </w:lvl>
    <w:lvl w:ilvl="7" w:tplc="04090003">
      <w:start w:val="1"/>
      <w:numFmt w:val="bullet"/>
      <w:lvlText w:val="o"/>
      <w:lvlJc w:val="left"/>
      <w:pPr>
        <w:ind w:left="12510" w:hanging="360"/>
      </w:pPr>
      <w:rPr>
        <w:rFonts w:ascii="Courier New" w:hAnsi="Courier New" w:cs="Courier New" w:hint="default"/>
      </w:rPr>
    </w:lvl>
    <w:lvl w:ilvl="8" w:tplc="04090005">
      <w:start w:val="1"/>
      <w:numFmt w:val="bullet"/>
      <w:lvlText w:val=""/>
      <w:lvlJc w:val="left"/>
      <w:pPr>
        <w:ind w:left="13230" w:hanging="360"/>
      </w:pPr>
      <w:rPr>
        <w:rFonts w:ascii="Wingdings" w:hAnsi="Wingdings" w:hint="default"/>
      </w:rPr>
    </w:lvl>
  </w:abstractNum>
  <w:abstractNum w:abstractNumId="17" w15:restartNumberingAfterBreak="0">
    <w:nsid w:val="3ABE497C"/>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B32396A"/>
    <w:multiLevelType w:val="multilevel"/>
    <w:tmpl w:val="99CCC7FA"/>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rPr>
    </w:lvl>
    <w:lvl w:ilvl="3">
      <w:start w:val="1"/>
      <w:numFmt w:val="decimal"/>
      <w:lvlText w:val="%1.%2.%3.%4"/>
      <w:lvlJc w:val="left"/>
      <w:pPr>
        <w:ind w:left="261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9" w15:restartNumberingAfterBreak="0">
    <w:nsid w:val="3F43310C"/>
    <w:multiLevelType w:val="multilevel"/>
    <w:tmpl w:val="CD221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66169F"/>
    <w:multiLevelType w:val="multilevel"/>
    <w:tmpl w:val="1BD66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485689"/>
    <w:multiLevelType w:val="multilevel"/>
    <w:tmpl w:val="F9EC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703744"/>
    <w:multiLevelType w:val="multilevel"/>
    <w:tmpl w:val="070CBEB4"/>
    <w:numStyleLink w:val="Style5"/>
  </w:abstractNum>
  <w:abstractNum w:abstractNumId="23" w15:restartNumberingAfterBreak="0">
    <w:nsid w:val="504B0D09"/>
    <w:multiLevelType w:val="multilevel"/>
    <w:tmpl w:val="A8962B8C"/>
    <w:lvl w:ilvl="0">
      <w:start w:val="1"/>
      <w:numFmt w:val="bullet"/>
      <w:lvlText w:val="●"/>
      <w:lvlJc w:val="left"/>
      <w:pPr>
        <w:ind w:left="1260" w:hanging="360"/>
      </w:pPr>
      <w:rPr>
        <w:rFonts w:ascii="Noto Sans Symbols" w:eastAsia="Noto Sans Symbols" w:hAnsi="Noto Sans Symbols" w:cs="Noto Sans Symbols"/>
      </w:rPr>
    </w:lvl>
    <w:lvl w:ilvl="1">
      <w:start w:val="1"/>
      <w:numFmt w:val="decimal"/>
      <w:lvlText w:val="●.%2"/>
      <w:lvlJc w:val="left"/>
      <w:pPr>
        <w:ind w:left="1620" w:hanging="360"/>
      </w:pPr>
      <w:rPr>
        <w:b/>
      </w:rPr>
    </w:lvl>
    <w:lvl w:ilvl="2">
      <w:start w:val="1"/>
      <w:numFmt w:val="bullet"/>
      <w:lvlText w:val="●"/>
      <w:lvlJc w:val="left"/>
      <w:pPr>
        <w:ind w:left="2340" w:hanging="720"/>
      </w:pPr>
      <w:rPr>
        <w:rFonts w:ascii="Noto Sans Symbols" w:eastAsia="Noto Sans Symbols" w:hAnsi="Noto Sans Symbols" w:cs="Noto Sans Symbols"/>
        <w:b/>
      </w:rPr>
    </w:lvl>
    <w:lvl w:ilvl="3">
      <w:start w:val="1"/>
      <w:numFmt w:val="decimal"/>
      <w:lvlText w:val="●.%2.●.%4"/>
      <w:lvlJc w:val="left"/>
      <w:pPr>
        <w:ind w:left="3060" w:hanging="1080"/>
      </w:pPr>
      <w:rPr>
        <w:b/>
      </w:rPr>
    </w:lvl>
    <w:lvl w:ilvl="4">
      <w:start w:val="1"/>
      <w:numFmt w:val="decimal"/>
      <w:lvlText w:val="●.%2.●.%4.%5"/>
      <w:lvlJc w:val="left"/>
      <w:pPr>
        <w:ind w:left="3420" w:hanging="1080"/>
      </w:pPr>
    </w:lvl>
    <w:lvl w:ilvl="5">
      <w:start w:val="1"/>
      <w:numFmt w:val="decimal"/>
      <w:lvlText w:val="●.%2.●.%4.%5.%6"/>
      <w:lvlJc w:val="left"/>
      <w:pPr>
        <w:ind w:left="4140" w:hanging="1440"/>
      </w:pPr>
    </w:lvl>
    <w:lvl w:ilvl="6">
      <w:start w:val="1"/>
      <w:numFmt w:val="decimal"/>
      <w:lvlText w:val="●.%2.●.%4.%5.%6.%7"/>
      <w:lvlJc w:val="left"/>
      <w:pPr>
        <w:ind w:left="4500" w:hanging="1440"/>
      </w:pPr>
    </w:lvl>
    <w:lvl w:ilvl="7">
      <w:start w:val="1"/>
      <w:numFmt w:val="decimal"/>
      <w:lvlText w:val="●.%2.●.%4.%5.%6.%7.%8"/>
      <w:lvlJc w:val="left"/>
      <w:pPr>
        <w:ind w:left="5220" w:hanging="1800"/>
      </w:pPr>
    </w:lvl>
    <w:lvl w:ilvl="8">
      <w:start w:val="1"/>
      <w:numFmt w:val="decimal"/>
      <w:lvlText w:val="●.%2.●.%4.%5.%6.%7.%8.%9"/>
      <w:lvlJc w:val="left"/>
      <w:pPr>
        <w:ind w:left="5580" w:hanging="1800"/>
      </w:pPr>
    </w:lvl>
  </w:abstractNum>
  <w:abstractNum w:abstractNumId="24" w15:restartNumberingAfterBreak="0">
    <w:nsid w:val="51880DD6"/>
    <w:multiLevelType w:val="multilevel"/>
    <w:tmpl w:val="14B81852"/>
    <w:lvl w:ilvl="0">
      <w:start w:val="1"/>
      <w:numFmt w:val="decimal"/>
      <w:lvlText w:val="2."/>
      <w:lvlJc w:val="left"/>
      <w:pPr>
        <w:ind w:left="360" w:hanging="360"/>
      </w:pPr>
    </w:lvl>
    <w:lvl w:ilvl="1">
      <w:start w:val="1"/>
      <w:numFmt w:val="decimal"/>
      <w:lvlText w:val="%12.1"/>
      <w:lvlJc w:val="left"/>
      <w:pPr>
        <w:ind w:left="612" w:hanging="432"/>
      </w:pPr>
      <w:rPr>
        <w:b/>
      </w:rPr>
    </w:lvl>
    <w:lvl w:ilvl="2">
      <w:start w:val="1"/>
      <w:numFmt w:val="decimal"/>
      <w:lvlText w:val="%12.1.1"/>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B707E8"/>
    <w:multiLevelType w:val="hybridMultilevel"/>
    <w:tmpl w:val="47F26FFA"/>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960794D"/>
    <w:multiLevelType w:val="hybridMultilevel"/>
    <w:tmpl w:val="9814D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9F135F9"/>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E3D20A6"/>
    <w:multiLevelType w:val="multilevel"/>
    <w:tmpl w:val="9214742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67116A"/>
    <w:multiLevelType w:val="hybridMultilevel"/>
    <w:tmpl w:val="66E03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045E27"/>
    <w:multiLevelType w:val="multilevel"/>
    <w:tmpl w:val="703877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8891865"/>
    <w:multiLevelType w:val="multilevel"/>
    <w:tmpl w:val="375E9B22"/>
    <w:lvl w:ilvl="0">
      <w:start w:val="1"/>
      <w:numFmt w:val="bullet"/>
      <w:lvlText w:val="●"/>
      <w:lvlJc w:val="left"/>
      <w:pPr>
        <w:ind w:left="360" w:hanging="360"/>
      </w:pPr>
      <w:rPr>
        <w:rFonts w:ascii="Noto Sans Symbols" w:eastAsia="Noto Sans Symbols" w:hAnsi="Noto Sans Symbols" w:cs="Noto Sans Symbols"/>
      </w:rPr>
    </w:lvl>
    <w:lvl w:ilvl="1">
      <w:start w:val="2"/>
      <w:numFmt w:val="bullet"/>
      <w:lvlText w:val="•"/>
      <w:lvlJc w:val="left"/>
      <w:pPr>
        <w:ind w:left="1440" w:hanging="72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9E368D6"/>
    <w:multiLevelType w:val="multilevel"/>
    <w:tmpl w:val="578AE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480B62"/>
    <w:multiLevelType w:val="multilevel"/>
    <w:tmpl w:val="D5A0E17C"/>
    <w:lvl w:ilvl="0">
      <w:start w:val="1"/>
      <w:numFmt w:val="bullet"/>
      <w:lvlText w:val="●"/>
      <w:lvlJc w:val="left"/>
      <w:pPr>
        <w:ind w:left="1125" w:hanging="765"/>
      </w:pPr>
      <w:rPr>
        <w:rFonts w:ascii="Noto Sans Symbols" w:eastAsia="Noto Sans Symbols" w:hAnsi="Noto Sans Symbols" w:cs="Noto Sans Symbols"/>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EC2071"/>
    <w:multiLevelType w:val="multilevel"/>
    <w:tmpl w:val="AE905502"/>
    <w:lvl w:ilvl="0">
      <w:start w:val="3"/>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bullet"/>
      <w:lvlText w:val="●"/>
      <w:lvlJc w:val="left"/>
      <w:pPr>
        <w:ind w:left="1800" w:hanging="1080"/>
      </w:pPr>
      <w:rPr>
        <w:rFonts w:ascii="Noto Sans Symbols" w:eastAsia="Noto Sans Symbols" w:hAnsi="Noto Sans Symbols" w:cs="Noto Sans Symbols"/>
        <w:b/>
      </w:r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600" w:hanging="1440"/>
      </w:pPr>
    </w:lvl>
    <w:lvl w:ilvl="7">
      <w:start w:val="1"/>
      <w:numFmt w:val="decimal"/>
      <w:lvlText w:val="%1.%2.%3.●.%5.%6.%7.%8"/>
      <w:lvlJc w:val="left"/>
      <w:pPr>
        <w:ind w:left="4320" w:hanging="1800"/>
      </w:pPr>
    </w:lvl>
    <w:lvl w:ilvl="8">
      <w:start w:val="1"/>
      <w:numFmt w:val="decimal"/>
      <w:lvlText w:val="%1.%2.%3.●.%5.%6.%7.%8.%9"/>
      <w:lvlJc w:val="left"/>
      <w:pPr>
        <w:ind w:left="4680" w:hanging="1800"/>
      </w:pPr>
    </w:lvl>
  </w:abstractNum>
  <w:abstractNum w:abstractNumId="35" w15:restartNumberingAfterBreak="0">
    <w:nsid w:val="7425016E"/>
    <w:multiLevelType w:val="multilevel"/>
    <w:tmpl w:val="F8CC46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3578B5"/>
    <w:multiLevelType w:val="multilevel"/>
    <w:tmpl w:val="FAE4A872"/>
    <w:lvl w:ilvl="0">
      <w:start w:val="3"/>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sz w:val="22"/>
        <w:szCs w:val="22"/>
      </w:rPr>
    </w:lvl>
    <w:lvl w:ilvl="3">
      <w:start w:val="1"/>
      <w:numFmt w:val="decimal"/>
      <w:lvlText w:val="%1.%2.%3.%4"/>
      <w:lvlJc w:val="left"/>
      <w:pPr>
        <w:ind w:left="216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7" w15:restartNumberingAfterBreak="0">
    <w:nsid w:val="7B391688"/>
    <w:multiLevelType w:val="multilevel"/>
    <w:tmpl w:val="490E107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8" w15:restartNumberingAfterBreak="0">
    <w:nsid w:val="7B5C40DE"/>
    <w:multiLevelType w:val="multilevel"/>
    <w:tmpl w:val="92261ED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9" w15:restartNumberingAfterBreak="0">
    <w:nsid w:val="7BFC525C"/>
    <w:multiLevelType w:val="multilevel"/>
    <w:tmpl w:val="B8C851B4"/>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F6764AD"/>
    <w:multiLevelType w:val="multilevel"/>
    <w:tmpl w:val="2A9C320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3"/>
  </w:num>
  <w:num w:numId="3">
    <w:abstractNumId w:val="36"/>
  </w:num>
  <w:num w:numId="4">
    <w:abstractNumId w:val="23"/>
  </w:num>
  <w:num w:numId="5">
    <w:abstractNumId w:val="39"/>
  </w:num>
  <w:num w:numId="6">
    <w:abstractNumId w:val="34"/>
  </w:num>
  <w:num w:numId="7">
    <w:abstractNumId w:val="19"/>
  </w:num>
  <w:num w:numId="8">
    <w:abstractNumId w:val="37"/>
  </w:num>
  <w:num w:numId="9">
    <w:abstractNumId w:val="20"/>
  </w:num>
  <w:num w:numId="10">
    <w:abstractNumId w:val="31"/>
  </w:num>
  <w:num w:numId="11">
    <w:abstractNumId w:val="30"/>
  </w:num>
  <w:num w:numId="12">
    <w:abstractNumId w:val="17"/>
  </w:num>
  <w:num w:numId="13">
    <w:abstractNumId w:val="2"/>
  </w:num>
  <w:num w:numId="14">
    <w:abstractNumId w:val="24"/>
  </w:num>
  <w:num w:numId="15">
    <w:abstractNumId w:val="18"/>
  </w:num>
  <w:num w:numId="16">
    <w:abstractNumId w:val="9"/>
  </w:num>
  <w:num w:numId="17">
    <w:abstractNumId w:val="38"/>
  </w:num>
  <w:num w:numId="18">
    <w:abstractNumId w:val="14"/>
  </w:num>
  <w:num w:numId="19">
    <w:abstractNumId w:val="32"/>
  </w:num>
  <w:num w:numId="20">
    <w:abstractNumId w:val="8"/>
    <w:lvlOverride w:ilvl="0">
      <w:lvl w:ilvl="0">
        <w:numFmt w:val="decimal"/>
        <w:lvlText w:val="%1."/>
        <w:lvlJc w:val="left"/>
      </w:lvl>
    </w:lvlOverride>
  </w:num>
  <w:num w:numId="21">
    <w:abstractNumId w:val="35"/>
    <w:lvlOverride w:ilvl="0">
      <w:lvl w:ilvl="0">
        <w:numFmt w:val="decimal"/>
        <w:lvlText w:val="%1."/>
        <w:lvlJc w:val="left"/>
      </w:lvl>
    </w:lvlOverride>
  </w:num>
  <w:num w:numId="22">
    <w:abstractNumId w:val="21"/>
    <w:lvlOverride w:ilvl="0">
      <w:lvl w:ilvl="0">
        <w:numFmt w:val="decimal"/>
        <w:lvlText w:val="%1."/>
        <w:lvlJc w:val="left"/>
      </w:lvl>
    </w:lvlOverride>
  </w:num>
  <w:num w:numId="23">
    <w:abstractNumId w:val="40"/>
    <w:lvlOverride w:ilvl="0">
      <w:lvl w:ilvl="0">
        <w:numFmt w:val="decimal"/>
        <w:lvlText w:val="%1."/>
        <w:lvlJc w:val="left"/>
      </w:lvl>
    </w:lvlOverride>
  </w:num>
  <w:num w:numId="24">
    <w:abstractNumId w:val="28"/>
    <w:lvlOverride w:ilvl="0">
      <w:lvl w:ilvl="0">
        <w:numFmt w:val="decimal"/>
        <w:lvlText w:val="%1."/>
        <w:lvlJc w:val="left"/>
      </w:lvl>
    </w:lvlOverride>
  </w:num>
  <w:num w:numId="25">
    <w:abstractNumId w:val="15"/>
    <w:lvlOverride w:ilvl="0">
      <w:lvl w:ilvl="0">
        <w:numFmt w:val="decimal"/>
        <w:lvlText w:val="%1."/>
        <w:lvlJc w:val="left"/>
      </w:lvl>
    </w:lvlOverride>
  </w:num>
  <w:num w:numId="26">
    <w:abstractNumId w:val="10"/>
  </w:num>
  <w:num w:numId="27">
    <w:abstractNumId w:val="6"/>
  </w:num>
  <w:num w:numId="28">
    <w:abstractNumId w:val="1"/>
  </w:num>
  <w:num w:numId="29">
    <w:abstractNumId w:val="22"/>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0">
    <w:abstractNumId w:val="29"/>
  </w:num>
  <w:num w:numId="31">
    <w:abstractNumId w:val="12"/>
  </w:num>
  <w:num w:numId="32">
    <w:abstractNumId w:val="4"/>
  </w:num>
  <w:num w:numId="33">
    <w:abstractNumId w:val="26"/>
  </w:num>
  <w:num w:numId="34">
    <w:abstractNumId w:val="27"/>
  </w:num>
  <w:num w:numId="35">
    <w:abstractNumId w:val="16"/>
  </w:num>
  <w:num w:numId="36">
    <w:abstractNumId w:val="16"/>
  </w:num>
  <w:num w:numId="37">
    <w:abstractNumId w:val="25"/>
  </w:num>
  <w:num w:numId="38">
    <w:abstractNumId w:val="0"/>
  </w:num>
  <w:num w:numId="39">
    <w:abstractNumId w:val="7"/>
  </w:num>
  <w:num w:numId="40">
    <w:abstractNumId w:val="3"/>
  </w:num>
  <w:num w:numId="41">
    <w:abstractNumId w:val="1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10"/>
    <w:rsid w:val="00001DCD"/>
    <w:rsid w:val="00010BC5"/>
    <w:rsid w:val="00021D8B"/>
    <w:rsid w:val="00045906"/>
    <w:rsid w:val="00054AE6"/>
    <w:rsid w:val="00064FD8"/>
    <w:rsid w:val="000704D8"/>
    <w:rsid w:val="0008495D"/>
    <w:rsid w:val="000850FD"/>
    <w:rsid w:val="000929E9"/>
    <w:rsid w:val="000957C4"/>
    <w:rsid w:val="000E4088"/>
    <w:rsid w:val="00106A20"/>
    <w:rsid w:val="00107718"/>
    <w:rsid w:val="0014559D"/>
    <w:rsid w:val="00153E0A"/>
    <w:rsid w:val="00164587"/>
    <w:rsid w:val="00193F47"/>
    <w:rsid w:val="001A6467"/>
    <w:rsid w:val="001C438A"/>
    <w:rsid w:val="001E071B"/>
    <w:rsid w:val="00201C7D"/>
    <w:rsid w:val="00204043"/>
    <w:rsid w:val="00206F41"/>
    <w:rsid w:val="00214EB3"/>
    <w:rsid w:val="00225C6C"/>
    <w:rsid w:val="00236C9A"/>
    <w:rsid w:val="00237514"/>
    <w:rsid w:val="00240437"/>
    <w:rsid w:val="00240661"/>
    <w:rsid w:val="00253840"/>
    <w:rsid w:val="002821EA"/>
    <w:rsid w:val="00285410"/>
    <w:rsid w:val="00287292"/>
    <w:rsid w:val="002A351A"/>
    <w:rsid w:val="002B3379"/>
    <w:rsid w:val="002C4017"/>
    <w:rsid w:val="002D5A43"/>
    <w:rsid w:val="002E0B88"/>
    <w:rsid w:val="002F2ED1"/>
    <w:rsid w:val="002F34C5"/>
    <w:rsid w:val="002F43DC"/>
    <w:rsid w:val="003015F1"/>
    <w:rsid w:val="00307839"/>
    <w:rsid w:val="003212EE"/>
    <w:rsid w:val="003310FF"/>
    <w:rsid w:val="003624D8"/>
    <w:rsid w:val="00385380"/>
    <w:rsid w:val="00385F6D"/>
    <w:rsid w:val="003905E1"/>
    <w:rsid w:val="003A105A"/>
    <w:rsid w:val="003A7EE9"/>
    <w:rsid w:val="003C0212"/>
    <w:rsid w:val="003C347D"/>
    <w:rsid w:val="003C4B5A"/>
    <w:rsid w:val="003E30A0"/>
    <w:rsid w:val="0040283D"/>
    <w:rsid w:val="004069D6"/>
    <w:rsid w:val="00455008"/>
    <w:rsid w:val="004560DF"/>
    <w:rsid w:val="0046341A"/>
    <w:rsid w:val="0046495D"/>
    <w:rsid w:val="004729BF"/>
    <w:rsid w:val="00476EA5"/>
    <w:rsid w:val="00490380"/>
    <w:rsid w:val="004A0F6B"/>
    <w:rsid w:val="004B38DA"/>
    <w:rsid w:val="004D79E1"/>
    <w:rsid w:val="004E55E3"/>
    <w:rsid w:val="00511B08"/>
    <w:rsid w:val="00514451"/>
    <w:rsid w:val="00531E5C"/>
    <w:rsid w:val="005551B3"/>
    <w:rsid w:val="0056395C"/>
    <w:rsid w:val="00575881"/>
    <w:rsid w:val="0058020E"/>
    <w:rsid w:val="0058229D"/>
    <w:rsid w:val="00595D0B"/>
    <w:rsid w:val="005B2C2D"/>
    <w:rsid w:val="005C4029"/>
    <w:rsid w:val="005C6975"/>
    <w:rsid w:val="005C7861"/>
    <w:rsid w:val="005D5B96"/>
    <w:rsid w:val="005E04CB"/>
    <w:rsid w:val="005F11E7"/>
    <w:rsid w:val="005F25F3"/>
    <w:rsid w:val="005F6C3C"/>
    <w:rsid w:val="006120DA"/>
    <w:rsid w:val="0061656F"/>
    <w:rsid w:val="00622DFF"/>
    <w:rsid w:val="006365A8"/>
    <w:rsid w:val="00643586"/>
    <w:rsid w:val="00650DC2"/>
    <w:rsid w:val="006622DD"/>
    <w:rsid w:val="0066621D"/>
    <w:rsid w:val="00670061"/>
    <w:rsid w:val="00682CA4"/>
    <w:rsid w:val="006B2987"/>
    <w:rsid w:val="006C6EA0"/>
    <w:rsid w:val="006D3065"/>
    <w:rsid w:val="006D5380"/>
    <w:rsid w:val="006E48AB"/>
    <w:rsid w:val="006E6FE4"/>
    <w:rsid w:val="006F6EF6"/>
    <w:rsid w:val="00710C74"/>
    <w:rsid w:val="00717CBC"/>
    <w:rsid w:val="00731BB7"/>
    <w:rsid w:val="00742F4B"/>
    <w:rsid w:val="00745842"/>
    <w:rsid w:val="00776EB5"/>
    <w:rsid w:val="007A7CDE"/>
    <w:rsid w:val="007C37CC"/>
    <w:rsid w:val="007C3C4E"/>
    <w:rsid w:val="007D0808"/>
    <w:rsid w:val="007D4902"/>
    <w:rsid w:val="007E2079"/>
    <w:rsid w:val="00813E26"/>
    <w:rsid w:val="008215CB"/>
    <w:rsid w:val="00821BB2"/>
    <w:rsid w:val="0082346E"/>
    <w:rsid w:val="008247EC"/>
    <w:rsid w:val="0083226A"/>
    <w:rsid w:val="0084713F"/>
    <w:rsid w:val="00854059"/>
    <w:rsid w:val="00857134"/>
    <w:rsid w:val="00867B18"/>
    <w:rsid w:val="00883648"/>
    <w:rsid w:val="00884971"/>
    <w:rsid w:val="008B5590"/>
    <w:rsid w:val="008D759C"/>
    <w:rsid w:val="008E01C7"/>
    <w:rsid w:val="008E10A8"/>
    <w:rsid w:val="009006DF"/>
    <w:rsid w:val="00935178"/>
    <w:rsid w:val="009522BD"/>
    <w:rsid w:val="00952F8A"/>
    <w:rsid w:val="00970474"/>
    <w:rsid w:val="00977795"/>
    <w:rsid w:val="0099767C"/>
    <w:rsid w:val="009A41B7"/>
    <w:rsid w:val="009C1A5C"/>
    <w:rsid w:val="009C67CE"/>
    <w:rsid w:val="009E5531"/>
    <w:rsid w:val="009E5F54"/>
    <w:rsid w:val="009F5A44"/>
    <w:rsid w:val="00A04D84"/>
    <w:rsid w:val="00A20095"/>
    <w:rsid w:val="00A425F1"/>
    <w:rsid w:val="00A42688"/>
    <w:rsid w:val="00A455B9"/>
    <w:rsid w:val="00A47959"/>
    <w:rsid w:val="00A74EB2"/>
    <w:rsid w:val="00A83C8E"/>
    <w:rsid w:val="00AB46C5"/>
    <w:rsid w:val="00AC0377"/>
    <w:rsid w:val="00AC7A4A"/>
    <w:rsid w:val="00AD337B"/>
    <w:rsid w:val="00AE5E09"/>
    <w:rsid w:val="00AF1772"/>
    <w:rsid w:val="00B05FA6"/>
    <w:rsid w:val="00B06152"/>
    <w:rsid w:val="00B23D5E"/>
    <w:rsid w:val="00B259D6"/>
    <w:rsid w:val="00B26A59"/>
    <w:rsid w:val="00B279E1"/>
    <w:rsid w:val="00B31987"/>
    <w:rsid w:val="00B4530E"/>
    <w:rsid w:val="00B712EB"/>
    <w:rsid w:val="00B714AC"/>
    <w:rsid w:val="00BD4526"/>
    <w:rsid w:val="00BE0097"/>
    <w:rsid w:val="00BE36D2"/>
    <w:rsid w:val="00BE6D77"/>
    <w:rsid w:val="00BF689C"/>
    <w:rsid w:val="00BF7024"/>
    <w:rsid w:val="00C26694"/>
    <w:rsid w:val="00C42BEB"/>
    <w:rsid w:val="00C51561"/>
    <w:rsid w:val="00C53518"/>
    <w:rsid w:val="00C8079D"/>
    <w:rsid w:val="00C936E9"/>
    <w:rsid w:val="00CA3367"/>
    <w:rsid w:val="00CA4054"/>
    <w:rsid w:val="00CA7703"/>
    <w:rsid w:val="00CB0124"/>
    <w:rsid w:val="00CB1732"/>
    <w:rsid w:val="00CB3CA7"/>
    <w:rsid w:val="00CB4B12"/>
    <w:rsid w:val="00CB7D5A"/>
    <w:rsid w:val="00CD18C5"/>
    <w:rsid w:val="00CD2BCE"/>
    <w:rsid w:val="00CD6FC3"/>
    <w:rsid w:val="00CE2006"/>
    <w:rsid w:val="00CF533F"/>
    <w:rsid w:val="00D07BDF"/>
    <w:rsid w:val="00D1298E"/>
    <w:rsid w:val="00D46E27"/>
    <w:rsid w:val="00D57E10"/>
    <w:rsid w:val="00D7306C"/>
    <w:rsid w:val="00D742F4"/>
    <w:rsid w:val="00D945F9"/>
    <w:rsid w:val="00D97AC4"/>
    <w:rsid w:val="00DA0EE0"/>
    <w:rsid w:val="00DA68E4"/>
    <w:rsid w:val="00DB2666"/>
    <w:rsid w:val="00DB4DFD"/>
    <w:rsid w:val="00DC4CC1"/>
    <w:rsid w:val="00DD1A5E"/>
    <w:rsid w:val="00DD5ED8"/>
    <w:rsid w:val="00E0653A"/>
    <w:rsid w:val="00E15037"/>
    <w:rsid w:val="00E30703"/>
    <w:rsid w:val="00E32C5D"/>
    <w:rsid w:val="00E74D92"/>
    <w:rsid w:val="00E9391E"/>
    <w:rsid w:val="00EA3308"/>
    <w:rsid w:val="00EA7B2A"/>
    <w:rsid w:val="00EB24AB"/>
    <w:rsid w:val="00ED28AC"/>
    <w:rsid w:val="00EF253B"/>
    <w:rsid w:val="00F13EA0"/>
    <w:rsid w:val="00F16AF3"/>
    <w:rsid w:val="00F17BE9"/>
    <w:rsid w:val="00F27675"/>
    <w:rsid w:val="00F304D7"/>
    <w:rsid w:val="00F42B84"/>
    <w:rsid w:val="00F71526"/>
    <w:rsid w:val="00F71980"/>
    <w:rsid w:val="00F83A53"/>
    <w:rsid w:val="00F85AD2"/>
    <w:rsid w:val="00F86F1A"/>
    <w:rsid w:val="00FA1072"/>
    <w:rsid w:val="00FA693A"/>
    <w:rsid w:val="00FC1D6E"/>
    <w:rsid w:val="00FC54F7"/>
    <w:rsid w:val="00FD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57E5392"/>
  <w15:docId w15:val="{245233B7-2A59-42BE-8D88-FC455373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E6"/>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unhideWhenUsed/>
    <w:qFormat/>
    <w:rsid w:val="00B57E80"/>
    <w:pPr>
      <w:keepNext/>
      <w:ind w:left="1440"/>
      <w:outlineLvl w:val="1"/>
    </w:pPr>
    <w:rPr>
      <w:b/>
      <w:sz w:val="22"/>
    </w:rPr>
  </w:style>
  <w:style w:type="paragraph" w:styleId="Heading3">
    <w:name w:val="heading 3"/>
    <w:basedOn w:val="Normal"/>
    <w:next w:val="Normal"/>
    <w:link w:val="Heading3Char"/>
    <w:uiPriority w:val="9"/>
    <w:unhideWhenUsed/>
    <w:qFormat/>
    <w:rsid w:val="00B57E80"/>
    <w:pPr>
      <w:keepNext/>
      <w:ind w:left="1440"/>
      <w:outlineLvl w:val="2"/>
    </w:pPr>
    <w:rPr>
      <w:b/>
      <w:i/>
      <w:sz w:val="22"/>
    </w:rPr>
  </w:style>
  <w:style w:type="paragraph" w:styleId="Heading4">
    <w:name w:val="heading 4"/>
    <w:basedOn w:val="Normal"/>
    <w:link w:val="Heading4Char"/>
    <w:uiPriority w:val="9"/>
    <w:unhideWhenUsed/>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B57E80"/>
    <w:pPr>
      <w:spacing w:before="240" w:after="60"/>
      <w:outlineLvl w:val="4"/>
    </w:pPr>
    <w:rPr>
      <w:b/>
      <w:bCs/>
      <w:i/>
      <w:iCs/>
      <w:sz w:val="26"/>
      <w:szCs w:val="26"/>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rPr>
  </w:style>
  <w:style w:type="paragraph" w:styleId="Heading9">
    <w:name w:val="heading 9"/>
    <w:basedOn w:val="Normal"/>
    <w:next w:val="Normal"/>
    <w:link w:val="Heading9Char"/>
    <w:uiPriority w:val="9"/>
    <w:qFormat/>
    <w:rsid w:val="001A065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57E80"/>
    <w:pPr>
      <w:tabs>
        <w:tab w:val="center" w:pos="4320"/>
        <w:tab w:val="right" w:pos="8640"/>
      </w:tabs>
    </w:pPr>
  </w:style>
  <w:style w:type="character" w:customStyle="1" w:styleId="FooterChar">
    <w:name w:val="Footer Char"/>
    <w:basedOn w:val="DefaultParagraphFont"/>
    <w:link w:val="Footer"/>
    <w:uiPriority w:val="99"/>
    <w:semiHidden/>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next w:val="Normal"/>
    <w:link w:val="SubtitleChar"/>
    <w:uiPriority w:val="11"/>
    <w:qFormat/>
    <w:rPr>
      <w:b/>
      <w:sz w:val="22"/>
      <w:szCs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99"/>
    <w:rsid w:val="00EA7DB3"/>
    <w:pPr>
      <w:spacing w:after="120"/>
    </w:pPr>
  </w:style>
  <w:style w:type="character" w:customStyle="1" w:styleId="BodyTextChar">
    <w:name w:val="Body Text Char"/>
    <w:basedOn w:val="DefaultParagraphFont"/>
    <w:link w:val="BodyText"/>
    <w:uiPriority w:val="99"/>
    <w:semiHidden/>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b/>
      <w:bCs/>
      <w:color w:val="333333"/>
      <w:sz w:val="20"/>
    </w:rPr>
  </w:style>
  <w:style w:type="paragraph" w:customStyle="1" w:styleId="technical4">
    <w:name w:val="technical4"/>
    <w:basedOn w:val="Normal"/>
    <w:rsid w:val="00946016"/>
    <w:pPr>
      <w:ind w:left="720" w:hanging="720"/>
    </w:pPr>
    <w:rPr>
      <w:rFonts w:ascii="Times New Roman" w:hAnsi="Times New Roman"/>
    </w:rPr>
  </w:style>
  <w:style w:type="paragraph" w:styleId="NoSpacing">
    <w:name w:val="No Spacing"/>
    <w:uiPriority w:val="1"/>
    <w:qFormat/>
    <w:rsid w:val="00E15269"/>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34"/>
    <w:qFormat/>
    <w:rsid w:val="00083079"/>
    <w:pPr>
      <w:ind w:left="720"/>
    </w:pPr>
  </w:style>
  <w:style w:type="numbering" w:customStyle="1" w:styleId="Style5">
    <w:name w:val="Style5"/>
    <w:rsid w:val="00540700"/>
    <w:pPr>
      <w:numPr>
        <w:numId w:val="28"/>
      </w:numPr>
    </w:pPr>
  </w:style>
  <w:style w:type="numbering" w:customStyle="1" w:styleId="Style2">
    <w:name w:val="Style2"/>
    <w:rsid w:val="00540700"/>
  </w:style>
  <w:style w:type="numbering" w:customStyle="1" w:styleId="Style7">
    <w:name w:val="Style7"/>
    <w:rsid w:val="00540700"/>
  </w:style>
  <w:style w:type="numbering" w:customStyle="1" w:styleId="Style6">
    <w:name w:val="Style6"/>
    <w:rsid w:val="00540700"/>
  </w:style>
  <w:style w:type="numbering" w:customStyle="1" w:styleId="Style8">
    <w:name w:val="Style8"/>
    <w:rsid w:val="00540700"/>
  </w:style>
  <w:style w:type="numbering" w:customStyle="1" w:styleId="Style4">
    <w:name w:val="Style4"/>
    <w:rsid w:val="00540700"/>
  </w:style>
  <w:style w:type="numbering" w:customStyle="1" w:styleId="Style1">
    <w:name w:val="Style1"/>
    <w:rsid w:val="00540700"/>
  </w:style>
  <w:style w:type="numbering" w:customStyle="1" w:styleId="Style9">
    <w:name w:val="Style9"/>
    <w:rsid w:val="00540700"/>
  </w:style>
  <w:style w:type="numbering" w:customStyle="1" w:styleId="Style3">
    <w:name w:val="Style3"/>
    <w:rsid w:val="00540700"/>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color w:val="000000"/>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34"/>
    <w:locked/>
    <w:rsid w:val="008E4F50"/>
    <w:rPr>
      <w:rFonts w:ascii="Arial" w:hAnsi="Arial"/>
      <w:sz w:val="24"/>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385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8570">
      <w:bodyDiv w:val="1"/>
      <w:marLeft w:val="0"/>
      <w:marRight w:val="0"/>
      <w:marTop w:val="0"/>
      <w:marBottom w:val="0"/>
      <w:divBdr>
        <w:top w:val="none" w:sz="0" w:space="0" w:color="auto"/>
        <w:left w:val="none" w:sz="0" w:space="0" w:color="auto"/>
        <w:bottom w:val="none" w:sz="0" w:space="0" w:color="auto"/>
        <w:right w:val="none" w:sz="0" w:space="0" w:color="auto"/>
      </w:divBdr>
    </w:div>
    <w:div w:id="22286901">
      <w:bodyDiv w:val="1"/>
      <w:marLeft w:val="0"/>
      <w:marRight w:val="0"/>
      <w:marTop w:val="0"/>
      <w:marBottom w:val="0"/>
      <w:divBdr>
        <w:top w:val="none" w:sz="0" w:space="0" w:color="auto"/>
        <w:left w:val="none" w:sz="0" w:space="0" w:color="auto"/>
        <w:bottom w:val="none" w:sz="0" w:space="0" w:color="auto"/>
        <w:right w:val="none" w:sz="0" w:space="0" w:color="auto"/>
      </w:divBdr>
    </w:div>
    <w:div w:id="31855268">
      <w:bodyDiv w:val="1"/>
      <w:marLeft w:val="0"/>
      <w:marRight w:val="0"/>
      <w:marTop w:val="0"/>
      <w:marBottom w:val="0"/>
      <w:divBdr>
        <w:top w:val="none" w:sz="0" w:space="0" w:color="auto"/>
        <w:left w:val="none" w:sz="0" w:space="0" w:color="auto"/>
        <w:bottom w:val="none" w:sz="0" w:space="0" w:color="auto"/>
        <w:right w:val="none" w:sz="0" w:space="0" w:color="auto"/>
      </w:divBdr>
    </w:div>
    <w:div w:id="214120710">
      <w:bodyDiv w:val="1"/>
      <w:marLeft w:val="0"/>
      <w:marRight w:val="0"/>
      <w:marTop w:val="0"/>
      <w:marBottom w:val="0"/>
      <w:divBdr>
        <w:top w:val="none" w:sz="0" w:space="0" w:color="auto"/>
        <w:left w:val="none" w:sz="0" w:space="0" w:color="auto"/>
        <w:bottom w:val="none" w:sz="0" w:space="0" w:color="auto"/>
        <w:right w:val="none" w:sz="0" w:space="0" w:color="auto"/>
      </w:divBdr>
    </w:div>
    <w:div w:id="317463502">
      <w:bodyDiv w:val="1"/>
      <w:marLeft w:val="0"/>
      <w:marRight w:val="0"/>
      <w:marTop w:val="0"/>
      <w:marBottom w:val="0"/>
      <w:divBdr>
        <w:top w:val="none" w:sz="0" w:space="0" w:color="auto"/>
        <w:left w:val="none" w:sz="0" w:space="0" w:color="auto"/>
        <w:bottom w:val="none" w:sz="0" w:space="0" w:color="auto"/>
        <w:right w:val="none" w:sz="0" w:space="0" w:color="auto"/>
      </w:divBdr>
    </w:div>
    <w:div w:id="323172376">
      <w:bodyDiv w:val="1"/>
      <w:marLeft w:val="0"/>
      <w:marRight w:val="0"/>
      <w:marTop w:val="0"/>
      <w:marBottom w:val="0"/>
      <w:divBdr>
        <w:top w:val="none" w:sz="0" w:space="0" w:color="auto"/>
        <w:left w:val="none" w:sz="0" w:space="0" w:color="auto"/>
        <w:bottom w:val="none" w:sz="0" w:space="0" w:color="auto"/>
        <w:right w:val="none" w:sz="0" w:space="0" w:color="auto"/>
      </w:divBdr>
    </w:div>
    <w:div w:id="668025188">
      <w:bodyDiv w:val="1"/>
      <w:marLeft w:val="0"/>
      <w:marRight w:val="0"/>
      <w:marTop w:val="0"/>
      <w:marBottom w:val="0"/>
      <w:divBdr>
        <w:top w:val="none" w:sz="0" w:space="0" w:color="auto"/>
        <w:left w:val="none" w:sz="0" w:space="0" w:color="auto"/>
        <w:bottom w:val="none" w:sz="0" w:space="0" w:color="auto"/>
        <w:right w:val="none" w:sz="0" w:space="0" w:color="auto"/>
      </w:divBdr>
    </w:div>
    <w:div w:id="700931810">
      <w:bodyDiv w:val="1"/>
      <w:marLeft w:val="0"/>
      <w:marRight w:val="0"/>
      <w:marTop w:val="0"/>
      <w:marBottom w:val="0"/>
      <w:divBdr>
        <w:top w:val="none" w:sz="0" w:space="0" w:color="auto"/>
        <w:left w:val="none" w:sz="0" w:space="0" w:color="auto"/>
        <w:bottom w:val="none" w:sz="0" w:space="0" w:color="auto"/>
        <w:right w:val="none" w:sz="0" w:space="0" w:color="auto"/>
      </w:divBdr>
    </w:div>
    <w:div w:id="905185657">
      <w:bodyDiv w:val="1"/>
      <w:marLeft w:val="0"/>
      <w:marRight w:val="0"/>
      <w:marTop w:val="0"/>
      <w:marBottom w:val="0"/>
      <w:divBdr>
        <w:top w:val="none" w:sz="0" w:space="0" w:color="auto"/>
        <w:left w:val="none" w:sz="0" w:space="0" w:color="auto"/>
        <w:bottom w:val="none" w:sz="0" w:space="0" w:color="auto"/>
        <w:right w:val="none" w:sz="0" w:space="0" w:color="auto"/>
      </w:divBdr>
    </w:div>
    <w:div w:id="1041709013">
      <w:bodyDiv w:val="1"/>
      <w:marLeft w:val="0"/>
      <w:marRight w:val="0"/>
      <w:marTop w:val="0"/>
      <w:marBottom w:val="0"/>
      <w:divBdr>
        <w:top w:val="none" w:sz="0" w:space="0" w:color="auto"/>
        <w:left w:val="none" w:sz="0" w:space="0" w:color="auto"/>
        <w:bottom w:val="none" w:sz="0" w:space="0" w:color="auto"/>
        <w:right w:val="none" w:sz="0" w:space="0" w:color="auto"/>
      </w:divBdr>
    </w:div>
    <w:div w:id="1102267559">
      <w:bodyDiv w:val="1"/>
      <w:marLeft w:val="0"/>
      <w:marRight w:val="0"/>
      <w:marTop w:val="0"/>
      <w:marBottom w:val="0"/>
      <w:divBdr>
        <w:top w:val="none" w:sz="0" w:space="0" w:color="auto"/>
        <w:left w:val="none" w:sz="0" w:space="0" w:color="auto"/>
        <w:bottom w:val="none" w:sz="0" w:space="0" w:color="auto"/>
        <w:right w:val="none" w:sz="0" w:space="0" w:color="auto"/>
      </w:divBdr>
    </w:div>
    <w:div w:id="1138180937">
      <w:bodyDiv w:val="1"/>
      <w:marLeft w:val="0"/>
      <w:marRight w:val="0"/>
      <w:marTop w:val="0"/>
      <w:marBottom w:val="0"/>
      <w:divBdr>
        <w:top w:val="none" w:sz="0" w:space="0" w:color="auto"/>
        <w:left w:val="none" w:sz="0" w:space="0" w:color="auto"/>
        <w:bottom w:val="none" w:sz="0" w:space="0" w:color="auto"/>
        <w:right w:val="none" w:sz="0" w:space="0" w:color="auto"/>
      </w:divBdr>
    </w:div>
    <w:div w:id="1215852907">
      <w:bodyDiv w:val="1"/>
      <w:marLeft w:val="0"/>
      <w:marRight w:val="0"/>
      <w:marTop w:val="0"/>
      <w:marBottom w:val="0"/>
      <w:divBdr>
        <w:top w:val="none" w:sz="0" w:space="0" w:color="auto"/>
        <w:left w:val="none" w:sz="0" w:space="0" w:color="auto"/>
        <w:bottom w:val="none" w:sz="0" w:space="0" w:color="auto"/>
        <w:right w:val="none" w:sz="0" w:space="0" w:color="auto"/>
      </w:divBdr>
    </w:div>
    <w:div w:id="1263418718">
      <w:bodyDiv w:val="1"/>
      <w:marLeft w:val="0"/>
      <w:marRight w:val="0"/>
      <w:marTop w:val="0"/>
      <w:marBottom w:val="0"/>
      <w:divBdr>
        <w:top w:val="none" w:sz="0" w:space="0" w:color="auto"/>
        <w:left w:val="none" w:sz="0" w:space="0" w:color="auto"/>
        <w:bottom w:val="none" w:sz="0" w:space="0" w:color="auto"/>
        <w:right w:val="none" w:sz="0" w:space="0" w:color="auto"/>
      </w:divBdr>
    </w:div>
    <w:div w:id="1521620805">
      <w:bodyDiv w:val="1"/>
      <w:marLeft w:val="0"/>
      <w:marRight w:val="0"/>
      <w:marTop w:val="0"/>
      <w:marBottom w:val="0"/>
      <w:divBdr>
        <w:top w:val="none" w:sz="0" w:space="0" w:color="auto"/>
        <w:left w:val="none" w:sz="0" w:space="0" w:color="auto"/>
        <w:bottom w:val="none" w:sz="0" w:space="0" w:color="auto"/>
        <w:right w:val="none" w:sz="0" w:space="0" w:color="auto"/>
      </w:divBdr>
    </w:div>
    <w:div w:id="1759525045">
      <w:bodyDiv w:val="1"/>
      <w:marLeft w:val="0"/>
      <w:marRight w:val="0"/>
      <w:marTop w:val="0"/>
      <w:marBottom w:val="0"/>
      <w:divBdr>
        <w:top w:val="none" w:sz="0" w:space="0" w:color="auto"/>
        <w:left w:val="none" w:sz="0" w:space="0" w:color="auto"/>
        <w:bottom w:val="none" w:sz="0" w:space="0" w:color="auto"/>
        <w:right w:val="none" w:sz="0" w:space="0" w:color="auto"/>
      </w:divBdr>
    </w:div>
    <w:div w:id="1992319682">
      <w:bodyDiv w:val="1"/>
      <w:marLeft w:val="0"/>
      <w:marRight w:val="0"/>
      <w:marTop w:val="0"/>
      <w:marBottom w:val="0"/>
      <w:divBdr>
        <w:top w:val="none" w:sz="0" w:space="0" w:color="auto"/>
        <w:left w:val="none" w:sz="0" w:space="0" w:color="auto"/>
        <w:bottom w:val="none" w:sz="0" w:space="0" w:color="auto"/>
        <w:right w:val="none" w:sz="0" w:space="0" w:color="auto"/>
      </w:divBdr>
    </w:div>
    <w:div w:id="2014338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ds.sciquest.com/apps/Router/PublicEvent?CustomerOrg=DASIowa" TargetMode="External"/><Relationship Id="rId18" Type="http://schemas.openxmlformats.org/officeDocument/2006/relationships/footer" Target="footer2.xml"/><Relationship Id="rId26" Type="http://schemas.openxmlformats.org/officeDocument/2006/relationships/hyperlink" Target="https://www.pcisecuritystandards.org/security_standards/" TargetMode="External"/><Relationship Id="rId3" Type="http://schemas.openxmlformats.org/officeDocument/2006/relationships/numbering" Target="numbering.xml"/><Relationship Id="rId21" Type="http://schemas.openxmlformats.org/officeDocument/2006/relationships/hyperlink" Target="https://bids.sciquest.com/apps/Router/PublicEvent?CustomerOrg=DASIowa" TargetMode="External"/><Relationship Id="rId7" Type="http://schemas.openxmlformats.org/officeDocument/2006/relationships/footnotes" Target="footnotes.xml"/><Relationship Id="rId12" Type="http://schemas.openxmlformats.org/officeDocument/2006/relationships/hyperlink" Target="http://bidopportunities.iowa.gov/" TargetMode="External"/><Relationship Id="rId17" Type="http://schemas.openxmlformats.org/officeDocument/2006/relationships/footer" Target="footer1.xml"/><Relationship Id="rId25" Type="http://schemas.openxmlformats.org/officeDocument/2006/relationships/hyperlink" Target="https://das.iowa.gov/sites/default/files/acct_sae/man_for_ref/forms/eft_authorization_form.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s.iowa.gov/sites/default/files/procurement/pdf/050116%20terms%20services.pdf" TargetMode="External"/><Relationship Id="rId24" Type="http://schemas.openxmlformats.org/officeDocument/2006/relationships/hyperlink" Target="http://arci.blob.core.windows.net/webdocs/2010%2007%20June%2024%20ADOPTED%20RCI%20LAB%20STANDARDS%20SECTION.pdf"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ww.legis.iowa.gov/docs/aco/chapter/491.10.pdf" TargetMode="External"/><Relationship Id="rId28" Type="http://schemas.openxmlformats.org/officeDocument/2006/relationships/fontTable" Target="fontTable.xml"/><Relationship Id="rId10" Type="http://schemas.openxmlformats.org/officeDocument/2006/relationships/hyperlink" Target="https://bids.sciquest.com/apps/Router/PublicEvent?CustomerOrg=DASIowa"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bidopportunities.iowa.gov" TargetMode="External"/><Relationship Id="rId14" Type="http://schemas.openxmlformats.org/officeDocument/2006/relationships/hyperlink" Target="https://bids.sciquest.com/apps/Router/PublicEvent?CustomerOrg=DASIowa" TargetMode="External"/><Relationship Id="rId22" Type="http://schemas.openxmlformats.org/officeDocument/2006/relationships/hyperlink" Target="https://das.iowa.gov/procurement/vendors/how-do-business" TargetMode="External"/><Relationship Id="rId27" Type="http://schemas.openxmlformats.org/officeDocument/2006/relationships/hyperlink" Target="http://www.ftc.gov/os/statutes/fcrajump.shtm"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VE5wUSGFkjaSvom4hQ4T5r0Lg==">AMUW2mUOgF0layoa6Tb4hooEmJlGF3srOSHZ8UpoidyqhidGArtcpC98JFw3d6T9QRHc0wHrDkmsX7ETm1vae2SuMPWMDYs55O2YHZvlHrGY6dfQnkiLv+lmsOPy6gCuCk0CT6V7jqpASGW+ssuSrETaxKtAYlAxujO+rIoyxtFqEKUFa+vooCesFkGW6hKH3q6a3b2T0D00Lnj3n2oXpm8/w6LItNcj1ZDvW++Q1cTpsKhW1kSEkhb05pArNF/XDnypIUG/QWMF2aly1pdjLhJCqoaoRSxKATelNc4v+buRP8vUxQV3r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CD5EBB-9D93-4FEF-95B4-D4B4E84E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13022</Words>
  <Characters>74227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Schmitz</dc:creator>
  <cp:keywords/>
  <dc:description/>
  <cp:lastModifiedBy>Harper, Kathryn [DAS]</cp:lastModifiedBy>
  <cp:revision>5</cp:revision>
  <cp:lastPrinted>2023-10-03T16:48:00Z</cp:lastPrinted>
  <dcterms:created xsi:type="dcterms:W3CDTF">2023-10-20T14:38:00Z</dcterms:created>
  <dcterms:modified xsi:type="dcterms:W3CDTF">2023-10-20T16:30:00Z</dcterms:modified>
</cp:coreProperties>
</file>