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170"/>
        <w:gridCol w:w="180"/>
        <w:gridCol w:w="180"/>
        <w:gridCol w:w="450"/>
        <w:gridCol w:w="180"/>
        <w:gridCol w:w="36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7D0F45DE" w:rsidR="007715ED" w:rsidRPr="009E13BD" w:rsidRDefault="003451D8" w:rsidP="00DB527A">
            <w:pPr>
              <w:rPr>
                <w:rFonts w:ascii="Calibri" w:hAnsi="Calibri"/>
                <w:b/>
                <w:bCs/>
                <w:sz w:val="22"/>
                <w:szCs w:val="22"/>
              </w:rPr>
            </w:pPr>
            <w:r>
              <w:rPr>
                <w:rFonts w:ascii="Calibri" w:hAnsi="Calibri"/>
                <w:b/>
                <w:bCs/>
                <w:sz w:val="22"/>
                <w:szCs w:val="22"/>
              </w:rPr>
              <w:t>Worker’s Compensation Third Party Administration</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5D88A186" w:rsidR="007715ED" w:rsidRPr="009E13BD" w:rsidRDefault="003451D8" w:rsidP="00DB527A">
            <w:pPr>
              <w:rPr>
                <w:rFonts w:ascii="Calibri" w:hAnsi="Calibri"/>
                <w:b/>
                <w:bCs/>
                <w:sz w:val="22"/>
                <w:szCs w:val="22"/>
              </w:rPr>
            </w:pPr>
            <w:r>
              <w:rPr>
                <w:rFonts w:ascii="Calibri" w:hAnsi="Calibri"/>
                <w:b/>
                <w:bCs/>
                <w:sz w:val="22"/>
                <w:szCs w:val="22"/>
              </w:rPr>
              <w:t>1219005003</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703E893D" w:rsidR="007715ED" w:rsidRPr="003451D8" w:rsidRDefault="003451D8" w:rsidP="00DB527A">
            <w:pPr>
              <w:rPr>
                <w:rFonts w:ascii="Calibri" w:hAnsi="Calibri"/>
                <w:bCs/>
                <w:sz w:val="22"/>
                <w:szCs w:val="22"/>
              </w:rPr>
            </w:pPr>
            <w:r w:rsidRPr="003451D8">
              <w:rPr>
                <w:rFonts w:ascii="Calibri" w:hAnsi="Calibri"/>
                <w:bCs/>
                <w:sz w:val="22"/>
                <w:szCs w:val="22"/>
              </w:rPr>
              <w:t>Department of Administrative Services</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10EAF1C3" w:rsidR="007715ED" w:rsidRPr="003451D8" w:rsidRDefault="003451D8" w:rsidP="00DB527A">
            <w:pPr>
              <w:rPr>
                <w:rFonts w:ascii="Calibri" w:hAnsi="Calibri"/>
                <w:bCs/>
                <w:sz w:val="22"/>
                <w:szCs w:val="22"/>
              </w:rPr>
            </w:pPr>
            <w:r w:rsidRPr="003451D8">
              <w:rPr>
                <w:rFonts w:ascii="Calibri" w:hAnsi="Calibri"/>
                <w:bCs/>
                <w:sz w:val="22"/>
                <w:szCs w:val="22"/>
              </w:rPr>
              <w:t>Services from a contractor to manage the State’s Worker’s Compensation program</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6E8BE3CB" w:rsidR="007715ED" w:rsidRPr="009E13BD" w:rsidRDefault="003451D8" w:rsidP="003451D8">
            <w:pPr>
              <w:jc w:val="center"/>
              <w:rPr>
                <w:rFonts w:ascii="Calibri" w:hAnsi="Calibri"/>
                <w:b/>
                <w:bCs/>
                <w:sz w:val="22"/>
                <w:szCs w:val="22"/>
              </w:rPr>
            </w:pPr>
            <w:r>
              <w:rPr>
                <w:rFonts w:ascii="Calibri" w:hAnsi="Calibri"/>
                <w:b/>
                <w:bCs/>
                <w:sz w:val="22"/>
                <w:szCs w:val="22"/>
              </w:rPr>
              <w:t>No</w:t>
            </w:r>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3F80FD6A" w:rsidR="007715ED" w:rsidRPr="004F3EFD" w:rsidRDefault="003451D8" w:rsidP="003451D8">
            <w:pPr>
              <w:jc w:val="center"/>
              <w:rPr>
                <w:rFonts w:ascii="Calibri" w:hAnsi="Calibri"/>
                <w:b/>
                <w:bCs/>
                <w:sz w:val="22"/>
                <w:szCs w:val="22"/>
              </w:rPr>
            </w:pPr>
            <w:r w:rsidRPr="004F3EFD">
              <w:rPr>
                <w:rFonts w:ascii="Calibri" w:hAnsi="Calibri"/>
                <w:b/>
                <w:bCs/>
                <w:sz w:val="22"/>
                <w:szCs w:val="22"/>
              </w:rPr>
              <w:t>2 years</w:t>
            </w:r>
          </w:p>
        </w:tc>
        <w:tc>
          <w:tcPr>
            <w:tcW w:w="2520" w:type="dxa"/>
            <w:gridSpan w:val="6"/>
          </w:tcPr>
          <w:p w14:paraId="014E4BE8" w14:textId="77777777" w:rsidR="007715ED" w:rsidRPr="004F3EFD" w:rsidRDefault="007715ED" w:rsidP="00DB527A">
            <w:pPr>
              <w:rPr>
                <w:rFonts w:ascii="Calibri" w:hAnsi="Calibri"/>
                <w:b/>
                <w:bCs/>
                <w:sz w:val="22"/>
                <w:szCs w:val="22"/>
              </w:rPr>
            </w:pPr>
            <w:r w:rsidRPr="004F3EFD">
              <w:rPr>
                <w:rFonts w:ascii="Calibri" w:hAnsi="Calibri"/>
                <w:b/>
                <w:bCs/>
                <w:sz w:val="22"/>
                <w:szCs w:val="22"/>
              </w:rPr>
              <w:t>Number of possible annual extensions:</w:t>
            </w:r>
          </w:p>
        </w:tc>
        <w:tc>
          <w:tcPr>
            <w:tcW w:w="1980" w:type="dxa"/>
            <w:vAlign w:val="center"/>
          </w:tcPr>
          <w:p w14:paraId="33C2A7FF" w14:textId="372FC856" w:rsidR="007715ED" w:rsidRPr="004F3EFD" w:rsidRDefault="003451D8" w:rsidP="003451D8">
            <w:pPr>
              <w:jc w:val="center"/>
              <w:rPr>
                <w:rFonts w:ascii="Calibri" w:hAnsi="Calibri"/>
                <w:b/>
                <w:bCs/>
                <w:sz w:val="22"/>
                <w:szCs w:val="22"/>
              </w:rPr>
            </w:pPr>
            <w:r w:rsidRPr="004F3EFD">
              <w:rPr>
                <w:rFonts w:ascii="Calibri" w:hAnsi="Calibri"/>
                <w:b/>
                <w:bCs/>
                <w:sz w:val="22"/>
                <w:szCs w:val="22"/>
              </w:rPr>
              <w:t>4 years</w:t>
            </w:r>
          </w:p>
        </w:tc>
      </w:tr>
      <w:tr w:rsidR="007715ED" w:rsidRPr="009E13BD" w14:paraId="7D641619" w14:textId="77777777" w:rsidTr="00300A89">
        <w:trPr>
          <w:cantSplit/>
        </w:trPr>
        <w:tc>
          <w:tcPr>
            <w:tcW w:w="2358" w:type="dxa"/>
            <w:gridSpan w:val="3"/>
          </w:tcPr>
          <w:p w14:paraId="0331D43D" w14:textId="4F0BF2C4" w:rsidR="007715ED" w:rsidRPr="009E13BD" w:rsidRDefault="003451D8" w:rsidP="003451D8">
            <w:pPr>
              <w:rPr>
                <w:rFonts w:ascii="Calibri" w:hAnsi="Calibri"/>
                <w:b/>
                <w:bCs/>
                <w:sz w:val="22"/>
                <w:szCs w:val="22"/>
              </w:rPr>
            </w:pPr>
            <w:r>
              <w:rPr>
                <w:rFonts w:ascii="Calibri" w:hAnsi="Calibri"/>
                <w:b/>
                <w:bCs/>
                <w:sz w:val="22"/>
                <w:szCs w:val="22"/>
              </w:rPr>
              <w:t>Approximate</w:t>
            </w:r>
            <w:r w:rsidR="007715ED" w:rsidRPr="009E13BD">
              <w:rPr>
                <w:rFonts w:ascii="Calibri" w:hAnsi="Calibri"/>
                <w:b/>
                <w:bCs/>
                <w:sz w:val="22"/>
                <w:szCs w:val="22"/>
              </w:rPr>
              <w:t xml:space="preserve"> Contract term beginning:</w:t>
            </w:r>
          </w:p>
        </w:tc>
        <w:tc>
          <w:tcPr>
            <w:tcW w:w="2675" w:type="dxa"/>
            <w:gridSpan w:val="3"/>
            <w:vAlign w:val="center"/>
          </w:tcPr>
          <w:p w14:paraId="29A7E18F" w14:textId="00301D25" w:rsidR="007715ED" w:rsidRPr="004F3EFD" w:rsidRDefault="007715ED" w:rsidP="000F0170">
            <w:pPr>
              <w:rPr>
                <w:rFonts w:ascii="Calibri" w:hAnsi="Calibri"/>
                <w:sz w:val="22"/>
                <w:szCs w:val="22"/>
              </w:rPr>
            </w:pPr>
            <w:r w:rsidRPr="004F3EFD">
              <w:rPr>
                <w:rFonts w:ascii="Calibri" w:hAnsi="Calibri"/>
                <w:sz w:val="22"/>
                <w:szCs w:val="22"/>
              </w:rPr>
              <w:t>Date:</w:t>
            </w:r>
            <w:r w:rsidR="003451D8" w:rsidRPr="004F3EFD">
              <w:rPr>
                <w:rFonts w:ascii="Calibri" w:hAnsi="Calibri"/>
                <w:sz w:val="22"/>
                <w:szCs w:val="22"/>
              </w:rPr>
              <w:t xml:space="preserve">  </w:t>
            </w:r>
            <w:r w:rsidR="000F0170" w:rsidRPr="004F3EFD">
              <w:rPr>
                <w:rFonts w:ascii="Calibri" w:hAnsi="Calibri"/>
                <w:sz w:val="22"/>
                <w:szCs w:val="22"/>
              </w:rPr>
              <w:t>Feb. 15</w:t>
            </w:r>
            <w:r w:rsidR="003451D8" w:rsidRPr="004F3EFD">
              <w:rPr>
                <w:rFonts w:ascii="Calibri" w:hAnsi="Calibri"/>
                <w:sz w:val="22"/>
                <w:szCs w:val="22"/>
              </w:rPr>
              <w:t>, 2019</w:t>
            </w:r>
          </w:p>
        </w:tc>
        <w:tc>
          <w:tcPr>
            <w:tcW w:w="1375" w:type="dxa"/>
            <w:gridSpan w:val="2"/>
            <w:vAlign w:val="center"/>
          </w:tcPr>
          <w:p w14:paraId="2884E3AD" w14:textId="77777777" w:rsidR="007715ED" w:rsidRPr="004F3EFD" w:rsidRDefault="007715ED" w:rsidP="00DB527A">
            <w:pPr>
              <w:rPr>
                <w:rFonts w:ascii="Calibri" w:hAnsi="Calibri"/>
                <w:b/>
                <w:bCs/>
                <w:sz w:val="22"/>
                <w:szCs w:val="22"/>
              </w:rPr>
            </w:pPr>
            <w:r w:rsidRPr="004F3EFD">
              <w:rPr>
                <w:rFonts w:ascii="Calibri" w:hAnsi="Calibri"/>
                <w:b/>
                <w:bCs/>
                <w:sz w:val="22"/>
                <w:szCs w:val="22"/>
              </w:rPr>
              <w:t xml:space="preserve">Ending: </w:t>
            </w:r>
          </w:p>
        </w:tc>
        <w:tc>
          <w:tcPr>
            <w:tcW w:w="3330" w:type="dxa"/>
            <w:gridSpan w:val="6"/>
            <w:vAlign w:val="center"/>
          </w:tcPr>
          <w:p w14:paraId="0D1F1B39" w14:textId="0F6D2A7E" w:rsidR="007715ED" w:rsidRPr="004F3EFD" w:rsidRDefault="00894611" w:rsidP="000F0170">
            <w:pPr>
              <w:rPr>
                <w:rFonts w:ascii="Calibri" w:hAnsi="Calibri"/>
                <w:sz w:val="22"/>
                <w:szCs w:val="22"/>
              </w:rPr>
            </w:pPr>
            <w:r w:rsidRPr="004F3EFD">
              <w:rPr>
                <w:rFonts w:ascii="Calibri" w:hAnsi="Calibri"/>
                <w:sz w:val="22"/>
                <w:szCs w:val="22"/>
              </w:rPr>
              <w:t>Date</w:t>
            </w:r>
            <w:r w:rsidR="007715ED" w:rsidRPr="004F3EFD">
              <w:rPr>
                <w:rFonts w:ascii="Calibri" w:hAnsi="Calibri"/>
                <w:sz w:val="22"/>
                <w:szCs w:val="22"/>
              </w:rPr>
              <w:t>:</w:t>
            </w:r>
            <w:r w:rsidR="003451D8" w:rsidRPr="004F3EFD">
              <w:rPr>
                <w:rFonts w:ascii="Calibri" w:hAnsi="Calibri"/>
                <w:sz w:val="22"/>
                <w:szCs w:val="22"/>
              </w:rPr>
              <w:t xml:space="preserve">  </w:t>
            </w:r>
            <w:r w:rsidR="000F0170" w:rsidRPr="004F3EFD">
              <w:rPr>
                <w:rFonts w:ascii="Calibri" w:hAnsi="Calibri"/>
                <w:sz w:val="22"/>
                <w:szCs w:val="22"/>
              </w:rPr>
              <w:t>Feb. 14</w:t>
            </w:r>
            <w:r w:rsidR="003451D8" w:rsidRPr="004F3EFD">
              <w:rPr>
                <w:rFonts w:ascii="Calibri" w:hAnsi="Calibri"/>
                <w:sz w:val="22"/>
                <w:szCs w:val="22"/>
              </w:rPr>
              <w:t>, 2021</w:t>
            </w:r>
          </w:p>
        </w:tc>
      </w:tr>
      <w:tr w:rsidR="007715ED" w:rsidRPr="009E13BD" w14:paraId="2AEAD2D7" w14:textId="77777777" w:rsidTr="00300A89">
        <w:tc>
          <w:tcPr>
            <w:tcW w:w="9738" w:type="dxa"/>
            <w:gridSpan w:val="14"/>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300A89">
        <w:trPr>
          <w:trHeight w:val="518"/>
        </w:trPr>
        <w:tc>
          <w:tcPr>
            <w:tcW w:w="9738" w:type="dxa"/>
            <w:gridSpan w:val="14"/>
            <w:vAlign w:val="center"/>
          </w:tcPr>
          <w:p w14:paraId="0DA75D85" w14:textId="50BE3915" w:rsidR="007715ED" w:rsidRPr="003451D8" w:rsidRDefault="007715ED" w:rsidP="00DB527A">
            <w:pPr>
              <w:tabs>
                <w:tab w:val="left" w:leader="underscore" w:pos="8640"/>
              </w:tabs>
              <w:rPr>
                <w:rFonts w:ascii="Calibri" w:hAnsi="Calibri"/>
                <w:sz w:val="22"/>
                <w:szCs w:val="22"/>
              </w:rPr>
            </w:pPr>
            <w:r w:rsidRPr="003451D8">
              <w:rPr>
                <w:rFonts w:ascii="Calibri" w:hAnsi="Calibri"/>
                <w:sz w:val="22"/>
                <w:szCs w:val="22"/>
              </w:rPr>
              <w:t xml:space="preserve">Name: </w:t>
            </w:r>
            <w:r w:rsidR="003451D8" w:rsidRPr="003451D8">
              <w:rPr>
                <w:rFonts w:ascii="Calibri" w:hAnsi="Calibri"/>
                <w:sz w:val="22"/>
                <w:szCs w:val="22"/>
              </w:rPr>
              <w:t xml:space="preserve"> Ken Discher</w:t>
            </w:r>
          </w:p>
        </w:tc>
      </w:tr>
      <w:tr w:rsidR="007715ED" w:rsidRPr="009E13BD" w14:paraId="3FFFAB96" w14:textId="77777777" w:rsidTr="00300A89">
        <w:trPr>
          <w:trHeight w:val="518"/>
        </w:trPr>
        <w:tc>
          <w:tcPr>
            <w:tcW w:w="9738" w:type="dxa"/>
            <w:gridSpan w:val="14"/>
            <w:vAlign w:val="center"/>
          </w:tcPr>
          <w:p w14:paraId="7C721795" w14:textId="56498EC0" w:rsidR="007715ED" w:rsidRPr="003451D8" w:rsidRDefault="00DB527A" w:rsidP="00DB527A">
            <w:pPr>
              <w:tabs>
                <w:tab w:val="left" w:leader="underscore" w:pos="8640"/>
              </w:tabs>
              <w:rPr>
                <w:rFonts w:ascii="Calibri" w:hAnsi="Calibri"/>
                <w:sz w:val="22"/>
                <w:szCs w:val="22"/>
              </w:rPr>
            </w:pPr>
            <w:r w:rsidRPr="003451D8">
              <w:rPr>
                <w:rFonts w:ascii="Calibri" w:hAnsi="Calibri"/>
                <w:sz w:val="22"/>
                <w:szCs w:val="22"/>
              </w:rPr>
              <w:t>Phone e-Mail and Fax:</w:t>
            </w:r>
            <w:r w:rsidR="003451D8" w:rsidRPr="003451D8">
              <w:rPr>
                <w:rFonts w:ascii="Calibri" w:hAnsi="Calibri"/>
                <w:sz w:val="22"/>
                <w:szCs w:val="22"/>
              </w:rPr>
              <w:t xml:space="preserve">  P: (515) 281-6380 | email: </w:t>
            </w:r>
            <w:hyperlink r:id="rId11">
              <w:r w:rsidR="003451D8" w:rsidRPr="003451D8">
                <w:rPr>
                  <w:rStyle w:val="Hyperlink"/>
                  <w:rFonts w:ascii="Calibri" w:hAnsi="Calibri"/>
                  <w:sz w:val="22"/>
                  <w:szCs w:val="22"/>
                </w:rPr>
                <w:t>ken.discher@iowa.gov</w:t>
              </w:r>
            </w:hyperlink>
            <w:r w:rsidR="003451D8" w:rsidRPr="003451D8">
              <w:rPr>
                <w:rFonts w:ascii="Calibri" w:hAnsi="Calibri"/>
                <w:sz w:val="22"/>
                <w:szCs w:val="22"/>
              </w:rPr>
              <w:t xml:space="preserve"> | F: (515) 725-2064</w:t>
            </w:r>
          </w:p>
        </w:tc>
      </w:tr>
      <w:tr w:rsidR="007715ED" w:rsidRPr="009E13BD" w14:paraId="049FE5D9" w14:textId="77777777" w:rsidTr="00300A89">
        <w:tc>
          <w:tcPr>
            <w:tcW w:w="9738" w:type="dxa"/>
            <w:gridSpan w:val="14"/>
          </w:tcPr>
          <w:p w14:paraId="39574F08" w14:textId="1F75C75D" w:rsidR="003451D8" w:rsidRPr="003451D8" w:rsidRDefault="007715ED" w:rsidP="003451D8">
            <w:pPr>
              <w:tabs>
                <w:tab w:val="left" w:leader="underscore" w:pos="8640"/>
              </w:tabs>
              <w:rPr>
                <w:rFonts w:ascii="Calibri" w:hAnsi="Calibri"/>
                <w:sz w:val="22"/>
                <w:szCs w:val="22"/>
              </w:rPr>
            </w:pPr>
            <w:r w:rsidRPr="003451D8">
              <w:rPr>
                <w:rFonts w:ascii="Calibri" w:hAnsi="Calibri"/>
                <w:sz w:val="22"/>
                <w:szCs w:val="22"/>
              </w:rPr>
              <w:t xml:space="preserve">Mailing Address: </w:t>
            </w:r>
            <w:r w:rsidR="003451D8" w:rsidRPr="003451D8">
              <w:rPr>
                <w:rFonts w:ascii="Calibri" w:hAnsi="Calibri"/>
                <w:sz w:val="22"/>
                <w:szCs w:val="22"/>
              </w:rPr>
              <w:t xml:space="preserve"> Department of Administrative Services</w:t>
            </w:r>
          </w:p>
          <w:p w14:paraId="657FBFBE" w14:textId="20BBBC45" w:rsidR="003451D8" w:rsidRPr="003451D8" w:rsidRDefault="003451D8" w:rsidP="003451D8">
            <w:pPr>
              <w:tabs>
                <w:tab w:val="left" w:leader="underscore" w:pos="8640"/>
              </w:tabs>
              <w:rPr>
                <w:rFonts w:ascii="Calibri" w:hAnsi="Calibri"/>
                <w:sz w:val="22"/>
                <w:szCs w:val="22"/>
              </w:rPr>
            </w:pPr>
            <w:r w:rsidRPr="003451D8">
              <w:rPr>
                <w:rFonts w:ascii="Calibri" w:hAnsi="Calibri"/>
                <w:sz w:val="22"/>
                <w:szCs w:val="22"/>
              </w:rPr>
              <w:t xml:space="preserve">                                Central Procurement and Fleet Services Enterprise</w:t>
            </w:r>
          </w:p>
          <w:p w14:paraId="70EBD40E" w14:textId="6E2B5D62" w:rsidR="003451D8" w:rsidRPr="003451D8" w:rsidRDefault="003451D8" w:rsidP="003451D8">
            <w:pPr>
              <w:tabs>
                <w:tab w:val="left" w:leader="underscore" w:pos="8640"/>
              </w:tabs>
              <w:rPr>
                <w:rFonts w:ascii="Calibri" w:hAnsi="Calibri"/>
                <w:sz w:val="22"/>
                <w:szCs w:val="22"/>
              </w:rPr>
            </w:pPr>
            <w:r w:rsidRPr="003451D8">
              <w:rPr>
                <w:rFonts w:ascii="Calibri" w:hAnsi="Calibri"/>
                <w:sz w:val="22"/>
                <w:szCs w:val="22"/>
              </w:rPr>
              <w:t xml:space="preserve">                                Hoover Bldg – Level 3</w:t>
            </w:r>
          </w:p>
          <w:p w14:paraId="22331CD7" w14:textId="0DA9FD99" w:rsidR="003451D8" w:rsidRPr="003451D8" w:rsidRDefault="003451D8" w:rsidP="003451D8">
            <w:pPr>
              <w:tabs>
                <w:tab w:val="left" w:leader="underscore" w:pos="8640"/>
              </w:tabs>
              <w:rPr>
                <w:rFonts w:ascii="Calibri" w:hAnsi="Calibri"/>
                <w:sz w:val="22"/>
                <w:szCs w:val="22"/>
              </w:rPr>
            </w:pPr>
            <w:r w:rsidRPr="003451D8">
              <w:rPr>
                <w:rFonts w:ascii="Calibri" w:hAnsi="Calibri"/>
                <w:sz w:val="22"/>
                <w:szCs w:val="22"/>
              </w:rPr>
              <w:t xml:space="preserve">                                1305 E Walnut St</w:t>
            </w:r>
          </w:p>
          <w:p w14:paraId="49B428F3" w14:textId="6627120F" w:rsidR="007715ED" w:rsidRPr="003451D8" w:rsidRDefault="003451D8" w:rsidP="003451D8">
            <w:pPr>
              <w:tabs>
                <w:tab w:val="left" w:leader="underscore" w:pos="8640"/>
              </w:tabs>
              <w:rPr>
                <w:rFonts w:ascii="Calibri" w:hAnsi="Calibri"/>
                <w:sz w:val="22"/>
                <w:szCs w:val="22"/>
              </w:rPr>
            </w:pPr>
            <w:r w:rsidRPr="003451D8">
              <w:rPr>
                <w:rFonts w:ascii="Calibri" w:hAnsi="Calibri"/>
                <w:sz w:val="22"/>
                <w:szCs w:val="22"/>
              </w:rPr>
              <w:t xml:space="preserve">                                Des Moines, IA 50319</w:t>
            </w:r>
          </w:p>
          <w:p w14:paraId="1F93D004" w14:textId="77777777" w:rsidR="007715ED" w:rsidRPr="003451D8" w:rsidRDefault="007715ED" w:rsidP="00DB527A">
            <w:pPr>
              <w:tabs>
                <w:tab w:val="left" w:leader="underscore" w:pos="8640"/>
              </w:tabs>
              <w:rPr>
                <w:rFonts w:ascii="Calibri" w:hAnsi="Calibri"/>
                <w:sz w:val="22"/>
                <w:szCs w:val="22"/>
              </w:rPr>
            </w:pPr>
          </w:p>
        </w:tc>
      </w:tr>
      <w:tr w:rsidR="007715ED" w:rsidRPr="009E13BD" w14:paraId="1A89C461" w14:textId="77777777" w:rsidTr="00300A89">
        <w:tc>
          <w:tcPr>
            <w:tcW w:w="6588" w:type="dxa"/>
            <w:gridSpan w:val="9"/>
            <w:vAlign w:val="center"/>
          </w:tcPr>
          <w:p w14:paraId="054178BF" w14:textId="77777777" w:rsidR="002D0BDC" w:rsidRPr="009E13BD" w:rsidRDefault="007715ED" w:rsidP="002D0BDC">
            <w:pPr>
              <w:pStyle w:val="Heading9"/>
              <w:rPr>
                <w:rFonts w:ascii="Calibri" w:hAnsi="Calibri"/>
              </w:rPr>
            </w:pPr>
            <w:r w:rsidRPr="009E13BD">
              <w:rPr>
                <w:rFonts w:ascii="Calibri" w:hAnsi="Calibri"/>
              </w:rPr>
              <w:t>PROCUREMENT TIMETABLE—Event or Action:</w:t>
            </w:r>
          </w:p>
        </w:tc>
        <w:tc>
          <w:tcPr>
            <w:tcW w:w="3150" w:type="dxa"/>
            <w:gridSpan w:val="5"/>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300A89">
        <w:tc>
          <w:tcPr>
            <w:tcW w:w="6588" w:type="dxa"/>
            <w:gridSpan w:val="9"/>
          </w:tcPr>
          <w:p w14:paraId="323F8BEA" w14:textId="77777777" w:rsidR="007715ED" w:rsidRPr="0003094E" w:rsidRDefault="007715ED" w:rsidP="00DB527A">
            <w:pPr>
              <w:tabs>
                <w:tab w:val="left" w:leader="underscore" w:pos="8640"/>
              </w:tabs>
              <w:rPr>
                <w:rFonts w:ascii="Calibri" w:hAnsi="Calibri"/>
                <w:bCs/>
                <w:sz w:val="22"/>
                <w:szCs w:val="22"/>
              </w:rPr>
            </w:pPr>
            <w:r w:rsidRPr="0003094E">
              <w:rPr>
                <w:rFonts w:ascii="Calibri" w:hAnsi="Calibri"/>
                <w:bCs/>
                <w:sz w:val="22"/>
                <w:szCs w:val="22"/>
              </w:rPr>
              <w:t>State Posts Notice of RFP on TSB website</w:t>
            </w:r>
          </w:p>
        </w:tc>
        <w:tc>
          <w:tcPr>
            <w:tcW w:w="3150" w:type="dxa"/>
            <w:gridSpan w:val="5"/>
          </w:tcPr>
          <w:p w14:paraId="4AE75F35" w14:textId="7F5831FC" w:rsidR="007715ED" w:rsidRPr="0003094E" w:rsidRDefault="00DA4D55" w:rsidP="003E1DBE">
            <w:pPr>
              <w:tabs>
                <w:tab w:val="left" w:leader="underscore" w:pos="8640"/>
              </w:tabs>
              <w:rPr>
                <w:rFonts w:ascii="Calibri" w:hAnsi="Calibri"/>
                <w:sz w:val="22"/>
                <w:szCs w:val="22"/>
              </w:rPr>
            </w:pPr>
            <w:r w:rsidRPr="0003094E">
              <w:rPr>
                <w:rFonts w:ascii="Calibri" w:hAnsi="Calibri"/>
                <w:sz w:val="22"/>
                <w:szCs w:val="22"/>
              </w:rPr>
              <w:t xml:space="preserve">Date: </w:t>
            </w:r>
            <w:r w:rsidR="003E1DBE" w:rsidRPr="0003094E">
              <w:rPr>
                <w:rFonts w:ascii="Calibri" w:hAnsi="Calibri"/>
                <w:sz w:val="22"/>
                <w:szCs w:val="22"/>
              </w:rPr>
              <w:t>Aug. 31</w:t>
            </w:r>
            <w:r w:rsidR="005B6A67" w:rsidRPr="0003094E">
              <w:rPr>
                <w:rFonts w:ascii="Calibri" w:hAnsi="Calibri"/>
                <w:sz w:val="22"/>
                <w:szCs w:val="22"/>
              </w:rPr>
              <w:t>, 2018</w:t>
            </w:r>
          </w:p>
        </w:tc>
      </w:tr>
      <w:tr w:rsidR="007715ED" w:rsidRPr="009E13BD" w14:paraId="35409176" w14:textId="77777777" w:rsidTr="00300A89">
        <w:tc>
          <w:tcPr>
            <w:tcW w:w="6588" w:type="dxa"/>
            <w:gridSpan w:val="9"/>
          </w:tcPr>
          <w:p w14:paraId="098420C8" w14:textId="77777777" w:rsidR="007715ED" w:rsidRPr="0003094E" w:rsidRDefault="007715ED" w:rsidP="00DB527A">
            <w:pPr>
              <w:tabs>
                <w:tab w:val="left" w:leader="underscore" w:pos="8640"/>
              </w:tabs>
              <w:rPr>
                <w:rFonts w:ascii="Calibri" w:hAnsi="Calibri"/>
                <w:bCs/>
                <w:sz w:val="22"/>
                <w:szCs w:val="22"/>
              </w:rPr>
            </w:pPr>
            <w:r w:rsidRPr="0003094E">
              <w:rPr>
                <w:rFonts w:ascii="Calibri" w:hAnsi="Calibri"/>
                <w:bCs/>
                <w:sz w:val="22"/>
                <w:szCs w:val="22"/>
              </w:rPr>
              <w:t xml:space="preserve">State Issues RFP </w:t>
            </w:r>
          </w:p>
        </w:tc>
        <w:tc>
          <w:tcPr>
            <w:tcW w:w="3150" w:type="dxa"/>
            <w:gridSpan w:val="5"/>
          </w:tcPr>
          <w:p w14:paraId="2CEA580C" w14:textId="173A6066" w:rsidR="007715ED" w:rsidRPr="0003094E" w:rsidRDefault="00894611" w:rsidP="003E1DBE">
            <w:pPr>
              <w:tabs>
                <w:tab w:val="left" w:leader="underscore" w:pos="8640"/>
              </w:tabs>
              <w:rPr>
                <w:rFonts w:ascii="Calibri" w:hAnsi="Calibri"/>
                <w:sz w:val="22"/>
                <w:szCs w:val="22"/>
              </w:rPr>
            </w:pPr>
            <w:r w:rsidRPr="0003094E">
              <w:rPr>
                <w:rFonts w:ascii="Calibri" w:hAnsi="Calibri"/>
                <w:sz w:val="22"/>
                <w:szCs w:val="22"/>
              </w:rPr>
              <w:t>Date</w:t>
            </w:r>
            <w:r w:rsidR="00DA4D55" w:rsidRPr="0003094E">
              <w:rPr>
                <w:rFonts w:ascii="Calibri" w:hAnsi="Calibri"/>
                <w:sz w:val="22"/>
                <w:szCs w:val="22"/>
              </w:rPr>
              <w:t xml:space="preserve">: Sept. </w:t>
            </w:r>
            <w:r w:rsidR="003E1DBE" w:rsidRPr="0003094E">
              <w:rPr>
                <w:rFonts w:ascii="Calibri" w:hAnsi="Calibri"/>
                <w:sz w:val="22"/>
                <w:szCs w:val="22"/>
              </w:rPr>
              <w:t>4</w:t>
            </w:r>
            <w:r w:rsidR="005B6A67" w:rsidRPr="0003094E">
              <w:rPr>
                <w:rFonts w:ascii="Calibri" w:hAnsi="Calibri"/>
                <w:sz w:val="22"/>
                <w:szCs w:val="22"/>
              </w:rPr>
              <w:t>, 2018</w:t>
            </w:r>
          </w:p>
        </w:tc>
      </w:tr>
      <w:tr w:rsidR="007715ED" w:rsidRPr="009E13BD" w14:paraId="4C3B0A65" w14:textId="77777777" w:rsidTr="00300A89">
        <w:tc>
          <w:tcPr>
            <w:tcW w:w="6768" w:type="dxa"/>
            <w:gridSpan w:val="10"/>
          </w:tcPr>
          <w:p w14:paraId="7FF6CD88" w14:textId="7E1A5278" w:rsidR="007715E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376F00CF" w14:textId="77777777" w:rsidR="00A80308" w:rsidRPr="009E13BD" w:rsidRDefault="00A80308" w:rsidP="00A80308">
            <w:pPr>
              <w:tabs>
                <w:tab w:val="left" w:leader="underscore" w:pos="8640"/>
              </w:tabs>
              <w:rPr>
                <w:rFonts w:ascii="Calibri" w:hAnsi="Calibri"/>
                <w:bCs/>
                <w:sz w:val="22"/>
                <w:szCs w:val="22"/>
              </w:rPr>
            </w:pPr>
            <w:r>
              <w:rPr>
                <w:rFonts w:ascii="Calibri" w:hAnsi="Calibri"/>
                <w:bCs/>
                <w:sz w:val="22"/>
                <w:szCs w:val="22"/>
              </w:rPr>
              <w:t>(email questions, etc., to: Ken.Discher@iowa.gov)</w:t>
            </w:r>
            <w:r w:rsidRPr="009E13BD">
              <w:rPr>
                <w:rFonts w:ascii="Calibri" w:hAnsi="Calibri"/>
                <w:bCs/>
                <w:sz w:val="22"/>
                <w:szCs w:val="22"/>
              </w:rPr>
              <w:t xml:space="preserve"> </w:t>
            </w:r>
          </w:p>
          <w:p w14:paraId="3A37DFDB" w14:textId="32B1AEEB" w:rsidR="007715ED" w:rsidRPr="009E13BD" w:rsidRDefault="007715ED" w:rsidP="00A80308">
            <w:pPr>
              <w:tabs>
                <w:tab w:val="left" w:leader="underscore" w:pos="8640"/>
              </w:tabs>
              <w:rPr>
                <w:rFonts w:ascii="Calibri" w:hAnsi="Calibri"/>
                <w:bCs/>
                <w:sz w:val="22"/>
                <w:szCs w:val="22"/>
              </w:rPr>
            </w:pPr>
            <w:r w:rsidRPr="009E13BD">
              <w:rPr>
                <w:rFonts w:ascii="Calibri" w:hAnsi="Calibri"/>
                <w:bCs/>
                <w:sz w:val="22"/>
                <w:szCs w:val="22"/>
              </w:rPr>
              <w:t xml:space="preserve">Agency’s written response to RFP questions, requests for clarifications and suggested changes </w:t>
            </w:r>
            <w:r w:rsidR="00A80308">
              <w:rPr>
                <w:rFonts w:ascii="Calibri" w:hAnsi="Calibri"/>
                <w:bCs/>
                <w:sz w:val="22"/>
                <w:szCs w:val="22"/>
              </w:rPr>
              <w:t>approximate posting date</w:t>
            </w:r>
            <w:r w:rsidRPr="009E13BD">
              <w:rPr>
                <w:rFonts w:ascii="Calibri" w:hAnsi="Calibri"/>
                <w:bCs/>
                <w:sz w:val="22"/>
                <w:szCs w:val="22"/>
              </w:rPr>
              <w:t>:</w:t>
            </w:r>
          </w:p>
        </w:tc>
        <w:tc>
          <w:tcPr>
            <w:tcW w:w="2970" w:type="dxa"/>
            <w:gridSpan w:val="4"/>
          </w:tcPr>
          <w:p w14:paraId="0C939B5F" w14:textId="77777777" w:rsidR="007715ED" w:rsidRPr="004F3EFD" w:rsidRDefault="007715ED" w:rsidP="00DB527A">
            <w:pPr>
              <w:tabs>
                <w:tab w:val="left" w:leader="underscore" w:pos="8640"/>
              </w:tabs>
              <w:rPr>
                <w:rFonts w:ascii="Calibri" w:hAnsi="Calibri"/>
                <w:b/>
                <w:sz w:val="22"/>
                <w:szCs w:val="22"/>
              </w:rPr>
            </w:pPr>
          </w:p>
          <w:p w14:paraId="6FC6B8BB" w14:textId="7A1726F5" w:rsidR="00894611" w:rsidRPr="004F3EFD" w:rsidRDefault="00894611" w:rsidP="00DB527A">
            <w:pPr>
              <w:tabs>
                <w:tab w:val="left" w:leader="underscore" w:pos="8640"/>
              </w:tabs>
              <w:rPr>
                <w:rFonts w:ascii="Calibri" w:hAnsi="Calibri"/>
                <w:sz w:val="22"/>
                <w:szCs w:val="22"/>
              </w:rPr>
            </w:pPr>
            <w:r w:rsidRPr="004F3EFD">
              <w:rPr>
                <w:rFonts w:ascii="Calibri" w:hAnsi="Calibri"/>
                <w:sz w:val="22"/>
                <w:szCs w:val="22"/>
              </w:rPr>
              <w:t>Date:</w:t>
            </w:r>
            <w:r w:rsidR="005B6A67" w:rsidRPr="004F3EFD">
              <w:rPr>
                <w:rFonts w:ascii="Calibri" w:hAnsi="Calibri"/>
                <w:sz w:val="22"/>
                <w:szCs w:val="22"/>
              </w:rPr>
              <w:t xml:space="preserve">  Sept. 27, 2018  </w:t>
            </w:r>
          </w:p>
          <w:p w14:paraId="422890AD" w14:textId="77777777" w:rsidR="00A80308" w:rsidRPr="004F3EFD" w:rsidRDefault="00A80308" w:rsidP="00DB527A">
            <w:pPr>
              <w:tabs>
                <w:tab w:val="left" w:leader="underscore" w:pos="8640"/>
              </w:tabs>
              <w:rPr>
                <w:rFonts w:ascii="Calibri" w:hAnsi="Calibri"/>
                <w:sz w:val="22"/>
                <w:szCs w:val="22"/>
              </w:rPr>
            </w:pPr>
          </w:p>
          <w:p w14:paraId="3826BC69" w14:textId="77777777" w:rsidR="00A80308" w:rsidRPr="004F3EFD" w:rsidRDefault="00A80308" w:rsidP="00DB527A">
            <w:pPr>
              <w:tabs>
                <w:tab w:val="left" w:leader="underscore" w:pos="8640"/>
              </w:tabs>
              <w:rPr>
                <w:rFonts w:ascii="Calibri" w:hAnsi="Calibri"/>
                <w:sz w:val="22"/>
                <w:szCs w:val="22"/>
              </w:rPr>
            </w:pPr>
          </w:p>
          <w:p w14:paraId="35A9C017" w14:textId="24903BD6" w:rsidR="00894611" w:rsidRPr="004F3EFD" w:rsidRDefault="00894611" w:rsidP="00DB527A">
            <w:pPr>
              <w:tabs>
                <w:tab w:val="left" w:leader="underscore" w:pos="8640"/>
              </w:tabs>
              <w:rPr>
                <w:rFonts w:ascii="Calibri" w:hAnsi="Calibri"/>
                <w:b/>
                <w:sz w:val="22"/>
                <w:szCs w:val="22"/>
              </w:rPr>
            </w:pPr>
            <w:r w:rsidRPr="004F3EFD">
              <w:rPr>
                <w:rFonts w:ascii="Calibri" w:hAnsi="Calibri"/>
                <w:sz w:val="22"/>
                <w:szCs w:val="22"/>
              </w:rPr>
              <w:t>Date:</w:t>
            </w:r>
            <w:r w:rsidR="005B6A67" w:rsidRPr="004F3EFD">
              <w:rPr>
                <w:rFonts w:ascii="Calibri" w:hAnsi="Calibri"/>
                <w:sz w:val="22"/>
                <w:szCs w:val="22"/>
              </w:rPr>
              <w:t xml:space="preserve">  Oct. 4, 2018</w:t>
            </w:r>
          </w:p>
        </w:tc>
      </w:tr>
      <w:tr w:rsidR="007715ED" w:rsidRPr="009E13BD" w14:paraId="7F60B189" w14:textId="77777777" w:rsidTr="00300A89">
        <w:trPr>
          <w:trHeight w:val="432"/>
        </w:trPr>
        <w:tc>
          <w:tcPr>
            <w:tcW w:w="7218" w:type="dxa"/>
            <w:gridSpan w:val="11"/>
          </w:tcPr>
          <w:p w14:paraId="100AAEF1" w14:textId="77777777" w:rsidR="007715ED" w:rsidRPr="00A80308" w:rsidRDefault="007715ED" w:rsidP="00EC7BCF">
            <w:pPr>
              <w:tabs>
                <w:tab w:val="left" w:leader="underscore" w:pos="8640"/>
              </w:tabs>
              <w:rPr>
                <w:rFonts w:ascii="Calibri" w:hAnsi="Calibri"/>
                <w:b/>
                <w:bCs/>
                <w:szCs w:val="24"/>
              </w:rPr>
            </w:pPr>
            <w:r w:rsidRPr="00A80308">
              <w:rPr>
                <w:rFonts w:ascii="Calibri" w:hAnsi="Calibri"/>
                <w:b/>
                <w:bCs/>
                <w:szCs w:val="24"/>
              </w:rPr>
              <w:t>Proposals Due</w:t>
            </w:r>
            <w:r w:rsidR="00EC7BCF" w:rsidRPr="00A80308">
              <w:rPr>
                <w:rFonts w:ascii="Calibri" w:hAnsi="Calibri"/>
                <w:b/>
                <w:bCs/>
                <w:szCs w:val="24"/>
              </w:rPr>
              <w:t xml:space="preserve"> Date</w:t>
            </w:r>
            <w:r w:rsidRPr="00A80308">
              <w:rPr>
                <w:rFonts w:ascii="Calibri" w:hAnsi="Calibri"/>
                <w:b/>
                <w:bCs/>
                <w:szCs w:val="24"/>
              </w:rPr>
              <w:t>:</w:t>
            </w:r>
          </w:p>
          <w:p w14:paraId="04E61CC2" w14:textId="77777777" w:rsidR="00EC7BCF" w:rsidRPr="009E13BD" w:rsidRDefault="00EC7BCF" w:rsidP="00EC7BCF">
            <w:pPr>
              <w:tabs>
                <w:tab w:val="left" w:leader="underscore" w:pos="8640"/>
              </w:tabs>
              <w:rPr>
                <w:rFonts w:ascii="Calibri" w:hAnsi="Calibri"/>
                <w:bCs/>
                <w:sz w:val="22"/>
                <w:szCs w:val="22"/>
              </w:rPr>
            </w:pPr>
            <w:r w:rsidRPr="00A80308">
              <w:rPr>
                <w:rFonts w:ascii="Calibri" w:hAnsi="Calibri"/>
                <w:b/>
                <w:bCs/>
                <w:szCs w:val="24"/>
              </w:rPr>
              <w:t>Proposals Due Time:</w:t>
            </w:r>
          </w:p>
        </w:tc>
        <w:tc>
          <w:tcPr>
            <w:tcW w:w="2520" w:type="dxa"/>
            <w:gridSpan w:val="3"/>
          </w:tcPr>
          <w:p w14:paraId="0AEA03B7" w14:textId="0954DCFA" w:rsidR="007715ED" w:rsidRPr="004F3EFD" w:rsidRDefault="00894611" w:rsidP="00EC7BCF">
            <w:pPr>
              <w:tabs>
                <w:tab w:val="left" w:leader="underscore" w:pos="8640"/>
              </w:tabs>
              <w:rPr>
                <w:rFonts w:ascii="Calibri" w:hAnsi="Calibri"/>
                <w:b/>
                <w:szCs w:val="24"/>
              </w:rPr>
            </w:pPr>
            <w:r w:rsidRPr="004F3EFD">
              <w:rPr>
                <w:rFonts w:ascii="Calibri" w:hAnsi="Calibri"/>
                <w:b/>
                <w:szCs w:val="24"/>
              </w:rPr>
              <w:t>Date</w:t>
            </w:r>
            <w:r w:rsidR="00EC7BCF" w:rsidRPr="004F3EFD">
              <w:rPr>
                <w:rFonts w:ascii="Calibri" w:hAnsi="Calibri"/>
                <w:b/>
                <w:szCs w:val="24"/>
              </w:rPr>
              <w:t>:</w:t>
            </w:r>
            <w:r w:rsidR="005B6A67" w:rsidRPr="004F3EFD">
              <w:rPr>
                <w:rFonts w:ascii="Calibri" w:hAnsi="Calibri"/>
                <w:b/>
                <w:szCs w:val="24"/>
              </w:rPr>
              <w:t xml:space="preserve">  Nov. 2, 2018</w:t>
            </w:r>
          </w:p>
          <w:p w14:paraId="4E9D30A9" w14:textId="767B6421" w:rsidR="00EC7BCF" w:rsidRPr="004F3EFD" w:rsidRDefault="00EC7BCF" w:rsidP="00EC7BCF">
            <w:pPr>
              <w:tabs>
                <w:tab w:val="left" w:leader="underscore" w:pos="8640"/>
              </w:tabs>
              <w:rPr>
                <w:rFonts w:ascii="Calibri" w:hAnsi="Calibri"/>
                <w:b/>
                <w:sz w:val="22"/>
                <w:szCs w:val="22"/>
              </w:rPr>
            </w:pPr>
            <w:r w:rsidRPr="004F3EFD">
              <w:rPr>
                <w:rFonts w:ascii="Calibri" w:hAnsi="Calibri"/>
                <w:b/>
                <w:szCs w:val="24"/>
              </w:rPr>
              <w:t>Time:</w:t>
            </w:r>
            <w:r w:rsidR="005B6A67" w:rsidRPr="004F3EFD">
              <w:rPr>
                <w:rFonts w:ascii="Calibri" w:hAnsi="Calibri"/>
                <w:b/>
                <w:szCs w:val="24"/>
              </w:rPr>
              <w:t xml:space="preserve">  12 PM Noon</w:t>
            </w:r>
          </w:p>
        </w:tc>
      </w:tr>
      <w:tr w:rsidR="007715ED" w:rsidRPr="009E13BD" w14:paraId="3426F498" w14:textId="77777777" w:rsidTr="00300A89">
        <w:trPr>
          <w:trHeight w:val="432"/>
        </w:trPr>
        <w:tc>
          <w:tcPr>
            <w:tcW w:w="7218" w:type="dxa"/>
            <w:gridSpan w:val="11"/>
            <w:vAlign w:val="center"/>
          </w:tcPr>
          <w:p w14:paraId="3B87D56C" w14:textId="7679D071" w:rsidR="007715ED" w:rsidRPr="009E13BD" w:rsidRDefault="007715ED" w:rsidP="00A80308">
            <w:pPr>
              <w:tabs>
                <w:tab w:val="left" w:leader="underscore" w:pos="8640"/>
              </w:tabs>
              <w:rPr>
                <w:rFonts w:ascii="Calibri" w:hAnsi="Calibri"/>
                <w:bCs/>
                <w:sz w:val="22"/>
                <w:szCs w:val="22"/>
              </w:rPr>
            </w:pPr>
            <w:r w:rsidRPr="009E13BD">
              <w:rPr>
                <w:rFonts w:ascii="Calibri" w:hAnsi="Calibri"/>
                <w:bCs/>
                <w:sz w:val="22"/>
                <w:szCs w:val="22"/>
              </w:rPr>
              <w:t>A</w:t>
            </w:r>
            <w:r w:rsidR="00A80308">
              <w:rPr>
                <w:rFonts w:ascii="Calibri" w:hAnsi="Calibri"/>
                <w:bCs/>
                <w:sz w:val="22"/>
                <w:szCs w:val="22"/>
              </w:rPr>
              <w:t>pproximate</w:t>
            </w:r>
            <w:r w:rsidRPr="009E13BD">
              <w:rPr>
                <w:rFonts w:ascii="Calibri" w:hAnsi="Calibri"/>
                <w:bCs/>
                <w:sz w:val="22"/>
                <w:szCs w:val="22"/>
              </w:rPr>
              <w:t xml:space="preserve"> Date to issue Notice of Intent to Award:</w:t>
            </w:r>
          </w:p>
        </w:tc>
        <w:tc>
          <w:tcPr>
            <w:tcW w:w="2520" w:type="dxa"/>
            <w:gridSpan w:val="3"/>
          </w:tcPr>
          <w:p w14:paraId="6513656D" w14:textId="7226F019" w:rsidR="007715ED" w:rsidRPr="004F3EFD" w:rsidRDefault="00894611" w:rsidP="00DB527A">
            <w:pPr>
              <w:tabs>
                <w:tab w:val="left" w:leader="underscore" w:pos="8640"/>
              </w:tabs>
              <w:rPr>
                <w:rFonts w:ascii="Calibri" w:hAnsi="Calibri"/>
                <w:b/>
                <w:sz w:val="22"/>
                <w:szCs w:val="22"/>
              </w:rPr>
            </w:pPr>
            <w:r w:rsidRPr="004F3EFD">
              <w:rPr>
                <w:rFonts w:ascii="Calibri" w:hAnsi="Calibri"/>
                <w:b/>
                <w:sz w:val="22"/>
                <w:szCs w:val="22"/>
              </w:rPr>
              <w:t>Date</w:t>
            </w:r>
            <w:r w:rsidR="00A80308" w:rsidRPr="004F3EFD">
              <w:rPr>
                <w:rFonts w:ascii="Calibri" w:hAnsi="Calibri"/>
                <w:b/>
                <w:sz w:val="22"/>
                <w:szCs w:val="22"/>
              </w:rPr>
              <w:t>:</w:t>
            </w:r>
            <w:r w:rsidR="005B6A67" w:rsidRPr="004F3EFD">
              <w:rPr>
                <w:rFonts w:ascii="Calibri" w:hAnsi="Calibri"/>
                <w:b/>
                <w:sz w:val="22"/>
                <w:szCs w:val="22"/>
              </w:rPr>
              <w:t xml:space="preserve">  Jan. 11, 2019</w:t>
            </w:r>
          </w:p>
        </w:tc>
      </w:tr>
      <w:tr w:rsidR="007715ED" w:rsidRPr="009E13BD" w14:paraId="6DC76454" w14:textId="77777777" w:rsidTr="00300A89">
        <w:trPr>
          <w:trHeight w:val="432"/>
        </w:trPr>
        <w:tc>
          <w:tcPr>
            <w:tcW w:w="7218" w:type="dxa"/>
            <w:gridSpan w:val="11"/>
            <w:vAlign w:val="center"/>
          </w:tcPr>
          <w:p w14:paraId="55823792" w14:textId="238FB6F8" w:rsidR="007715ED" w:rsidRPr="009E13BD" w:rsidRDefault="00A80308" w:rsidP="00A80308">
            <w:pPr>
              <w:tabs>
                <w:tab w:val="left" w:leader="underscore" w:pos="8640"/>
              </w:tabs>
              <w:rPr>
                <w:rFonts w:ascii="Calibri" w:hAnsi="Calibri"/>
                <w:bCs/>
                <w:sz w:val="22"/>
                <w:szCs w:val="22"/>
              </w:rPr>
            </w:pPr>
            <w:r w:rsidRPr="009E13BD">
              <w:rPr>
                <w:rFonts w:ascii="Calibri" w:hAnsi="Calibri"/>
                <w:bCs/>
                <w:sz w:val="22"/>
                <w:szCs w:val="22"/>
              </w:rPr>
              <w:t>A</w:t>
            </w:r>
            <w:r>
              <w:rPr>
                <w:rFonts w:ascii="Calibri" w:hAnsi="Calibri"/>
                <w:bCs/>
                <w:sz w:val="22"/>
                <w:szCs w:val="22"/>
              </w:rPr>
              <w:t>pproximate</w:t>
            </w:r>
            <w:r w:rsidRPr="009E13BD">
              <w:rPr>
                <w:rFonts w:ascii="Calibri" w:hAnsi="Calibri"/>
                <w:bCs/>
                <w:sz w:val="22"/>
                <w:szCs w:val="22"/>
              </w:rPr>
              <w:t xml:space="preserve"> Date </w:t>
            </w:r>
            <w:r w:rsidR="007715ED" w:rsidRPr="009E13BD">
              <w:rPr>
                <w:rFonts w:ascii="Calibri" w:hAnsi="Calibri"/>
                <w:bCs/>
                <w:sz w:val="22"/>
                <w:szCs w:val="22"/>
              </w:rPr>
              <w:t>to execute contract:</w:t>
            </w:r>
          </w:p>
        </w:tc>
        <w:tc>
          <w:tcPr>
            <w:tcW w:w="2520" w:type="dxa"/>
            <w:gridSpan w:val="3"/>
            <w:vAlign w:val="center"/>
          </w:tcPr>
          <w:p w14:paraId="7F9AB965" w14:textId="734EE0D6" w:rsidR="007715ED" w:rsidRPr="004F3EFD" w:rsidRDefault="00894611" w:rsidP="00DB527A">
            <w:pPr>
              <w:tabs>
                <w:tab w:val="left" w:leader="underscore" w:pos="8640"/>
              </w:tabs>
              <w:rPr>
                <w:rFonts w:ascii="Calibri" w:hAnsi="Calibri"/>
                <w:b/>
                <w:sz w:val="22"/>
                <w:szCs w:val="22"/>
              </w:rPr>
            </w:pPr>
            <w:r w:rsidRPr="004F3EFD">
              <w:rPr>
                <w:rFonts w:ascii="Calibri" w:hAnsi="Calibri"/>
                <w:b/>
                <w:sz w:val="22"/>
                <w:szCs w:val="22"/>
              </w:rPr>
              <w:t>Date</w:t>
            </w:r>
            <w:r w:rsidR="00A80308" w:rsidRPr="004F3EFD">
              <w:rPr>
                <w:rFonts w:ascii="Calibri" w:hAnsi="Calibri"/>
                <w:b/>
                <w:sz w:val="22"/>
                <w:szCs w:val="22"/>
              </w:rPr>
              <w:t>:</w:t>
            </w:r>
            <w:r w:rsidR="005B6A67" w:rsidRPr="004F3EFD">
              <w:rPr>
                <w:rFonts w:ascii="Calibri" w:hAnsi="Calibri"/>
                <w:b/>
                <w:sz w:val="22"/>
                <w:szCs w:val="22"/>
              </w:rPr>
              <w:t xml:space="preserve">  Feb. 15, 2019</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7715ED" w:rsidRPr="00872A6A" w:rsidRDefault="0003094E" w:rsidP="00DB527A">
            <w:pPr>
              <w:tabs>
                <w:tab w:val="left" w:leader="underscore" w:pos="8640"/>
              </w:tabs>
              <w:rPr>
                <w:rFonts w:ascii="Calibri" w:hAnsi="Calibri"/>
                <w:b/>
                <w:sz w:val="22"/>
                <w:szCs w:val="22"/>
              </w:rPr>
            </w:pPr>
            <w:hyperlink r:id="rId12"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6EB762F6" w14:textId="1A2A7F80" w:rsidR="00872A6A" w:rsidRPr="00300A89" w:rsidRDefault="0003094E" w:rsidP="00654D64">
            <w:pPr>
              <w:tabs>
                <w:tab w:val="left" w:leader="underscore" w:pos="8640"/>
              </w:tabs>
              <w:rPr>
                <w:rFonts w:ascii="Calibri" w:hAnsi="Calibri"/>
                <w:b/>
                <w:sz w:val="22"/>
                <w:highlight w:val="yellow"/>
              </w:rPr>
            </w:pPr>
            <w:hyperlink r:id="rId13" w:history="1">
              <w:r w:rsidR="00A80308" w:rsidRPr="00872A6A">
                <w:rPr>
                  <w:rStyle w:val="Hyperlink"/>
                  <w:rFonts w:ascii="Calibri" w:hAnsi="Calibri"/>
                  <w:b/>
                  <w:sz w:val="22"/>
                  <w:szCs w:val="22"/>
                </w:rPr>
                <w:t>http://bidopportunities.iowa.gov/</w:t>
              </w:r>
            </w:hyperlink>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lastRenderedPageBreak/>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300A89">
        <w:tc>
          <w:tcPr>
            <w:tcW w:w="7398" w:type="dxa"/>
            <w:gridSpan w:val="12"/>
          </w:tcPr>
          <w:p w14:paraId="45AF7450" w14:textId="77777777" w:rsidR="007715ED" w:rsidRPr="004F3EFD" w:rsidRDefault="007715ED" w:rsidP="00DB527A">
            <w:pPr>
              <w:rPr>
                <w:rFonts w:ascii="Calibri" w:hAnsi="Calibri"/>
                <w:sz w:val="22"/>
                <w:szCs w:val="22"/>
              </w:rPr>
            </w:pPr>
            <w:r w:rsidRPr="004F3EFD">
              <w:rPr>
                <w:rFonts w:ascii="Calibri" w:hAnsi="Calibri"/>
                <w:sz w:val="22"/>
                <w:szCs w:val="22"/>
              </w:rPr>
              <w:t>Firm Proposal Terms</w:t>
            </w:r>
          </w:p>
          <w:p w14:paraId="770E0D7B" w14:textId="78EEFF2F" w:rsidR="007715ED" w:rsidRPr="004F3EFD" w:rsidRDefault="007715ED" w:rsidP="00EA5285">
            <w:pPr>
              <w:tabs>
                <w:tab w:val="left" w:leader="underscore" w:pos="8640"/>
              </w:tabs>
              <w:rPr>
                <w:rFonts w:ascii="Calibri" w:hAnsi="Calibri"/>
                <w:bCs/>
                <w:sz w:val="22"/>
                <w:szCs w:val="22"/>
              </w:rPr>
            </w:pPr>
            <w:r w:rsidRPr="004F3EFD">
              <w:rPr>
                <w:rFonts w:ascii="Calibri" w:hAnsi="Calibri"/>
                <w:bCs/>
                <w:sz w:val="22"/>
                <w:szCs w:val="22"/>
              </w:rPr>
              <w:t>Per Section 3.2.1</w:t>
            </w:r>
            <w:r w:rsidR="00EA5285" w:rsidRPr="004F3EFD">
              <w:rPr>
                <w:rFonts w:ascii="Calibri" w:hAnsi="Calibri"/>
                <w:bCs/>
                <w:sz w:val="22"/>
                <w:szCs w:val="22"/>
              </w:rPr>
              <w:t>1</w:t>
            </w:r>
            <w:r w:rsidRPr="004F3EF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16726F12" w14:textId="77777777" w:rsidR="008C09F4" w:rsidRDefault="00DB527A" w:rsidP="00DB527A">
            <w:pPr>
              <w:tabs>
                <w:tab w:val="left" w:leader="underscore" w:pos="8640"/>
              </w:tabs>
              <w:rPr>
                <w:rFonts w:ascii="Calibri" w:hAnsi="Calibri"/>
                <w:b/>
                <w:sz w:val="22"/>
                <w:szCs w:val="22"/>
              </w:rPr>
            </w:pPr>
            <w:r w:rsidRPr="004F3EFD">
              <w:rPr>
                <w:rFonts w:ascii="Calibri" w:hAnsi="Calibri"/>
                <w:b/>
                <w:sz w:val="22"/>
                <w:szCs w:val="22"/>
              </w:rPr>
              <w:t xml:space="preserve">       </w:t>
            </w:r>
            <w:r w:rsidR="007715ED" w:rsidRPr="004F3EFD">
              <w:rPr>
                <w:rFonts w:ascii="Calibri" w:hAnsi="Calibri"/>
                <w:b/>
                <w:sz w:val="22"/>
                <w:szCs w:val="22"/>
              </w:rPr>
              <w:t xml:space="preserve"> </w:t>
            </w:r>
            <w:r w:rsidR="00894611" w:rsidRPr="004F3EFD">
              <w:rPr>
                <w:rFonts w:ascii="Calibri" w:hAnsi="Calibri"/>
                <w:b/>
                <w:sz w:val="22"/>
                <w:szCs w:val="22"/>
              </w:rPr>
              <w:t xml:space="preserve">  </w:t>
            </w:r>
          </w:p>
          <w:p w14:paraId="30C3A36C" w14:textId="77777777" w:rsidR="008C09F4" w:rsidRDefault="008C09F4" w:rsidP="00DB527A">
            <w:pPr>
              <w:tabs>
                <w:tab w:val="left" w:leader="underscore" w:pos="8640"/>
              </w:tabs>
              <w:rPr>
                <w:rFonts w:ascii="Calibri" w:hAnsi="Calibri"/>
                <w:b/>
                <w:sz w:val="22"/>
                <w:szCs w:val="22"/>
              </w:rPr>
            </w:pPr>
          </w:p>
          <w:p w14:paraId="47E36A94" w14:textId="77777777" w:rsidR="008C09F4" w:rsidRDefault="008C09F4" w:rsidP="00DB527A">
            <w:pPr>
              <w:tabs>
                <w:tab w:val="left" w:leader="underscore" w:pos="8640"/>
              </w:tabs>
              <w:rPr>
                <w:rFonts w:ascii="Calibri" w:hAnsi="Calibri"/>
                <w:b/>
                <w:sz w:val="22"/>
                <w:szCs w:val="22"/>
              </w:rPr>
            </w:pPr>
          </w:p>
          <w:p w14:paraId="71282184" w14:textId="6C139FB9" w:rsidR="007715ED" w:rsidRPr="004F3EFD" w:rsidRDefault="00A80308" w:rsidP="008C09F4">
            <w:pPr>
              <w:tabs>
                <w:tab w:val="left" w:leader="underscore" w:pos="8640"/>
              </w:tabs>
              <w:jc w:val="center"/>
              <w:rPr>
                <w:rFonts w:ascii="Calibri" w:hAnsi="Calibri"/>
                <w:b/>
                <w:sz w:val="22"/>
                <w:szCs w:val="22"/>
              </w:rPr>
            </w:pPr>
            <w:r w:rsidRPr="004F3EFD">
              <w:rPr>
                <w:rFonts w:ascii="Calibri" w:hAnsi="Calibri"/>
                <w:b/>
                <w:sz w:val="22"/>
                <w:szCs w:val="22"/>
              </w:rPr>
              <w:t xml:space="preserve">180 </w:t>
            </w:r>
            <w:r w:rsidR="007715ED" w:rsidRPr="004F3EFD">
              <w:rPr>
                <w:rFonts w:ascii="Calibri" w:hAnsi="Calibri"/>
                <w:b/>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1C5CF5D"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CB120E4" w14:textId="4BE156B9" w:rsidR="002F02EF"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Scope of Work</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0344096A"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 xml:space="preserve">mendment to </w:t>
      </w:r>
      <w:r w:rsidR="002F02EF">
        <w:rPr>
          <w:rFonts w:ascii="Calibri" w:hAnsi="Calibri"/>
          <w:b/>
          <w:bCs/>
          <w:sz w:val="22"/>
          <w:szCs w:val="22"/>
        </w:rPr>
        <w:t xml:space="preserve">the </w:t>
      </w:r>
      <w:r w:rsidR="007715ED" w:rsidRPr="009E13BD">
        <w:rPr>
          <w:rFonts w:ascii="Calibri" w:hAnsi="Calibri"/>
          <w:b/>
          <w:bCs/>
          <w:sz w:val="22"/>
          <w:szCs w:val="22"/>
        </w:rPr>
        <w:t>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6A5CC125"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036A8C53" w14:textId="28AA2174" w:rsidR="002F02EF"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6F4A87B3" w:rsidR="00DB527A" w:rsidRPr="009E13BD" w:rsidRDefault="005F6A9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Contractor</w:t>
      </w:r>
      <w:r w:rsidR="00DB527A" w:rsidRPr="009E13BD">
        <w:rPr>
          <w:rFonts w:ascii="Calibri" w:hAnsi="Calibri"/>
          <w:b/>
          <w:bCs/>
          <w:sz w:val="22"/>
          <w:szCs w:val="22"/>
        </w:rPr>
        <w:t xml:space="preserve"> Presentations </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7FC2364C"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58AA10B9" w14:textId="53232DE3" w:rsidR="002F02EF"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6EF83EA7" w14:textId="4E7284BF" w:rsidR="005E466B" w:rsidRDefault="005E466B" w:rsidP="007715ED">
      <w:pPr>
        <w:jc w:val="both"/>
        <w:rPr>
          <w:rFonts w:ascii="Calibri" w:hAnsi="Calibri"/>
          <w:b/>
          <w:bCs/>
          <w:sz w:val="22"/>
          <w:szCs w:val="22"/>
        </w:rPr>
      </w:pPr>
    </w:p>
    <w:p w14:paraId="1A5B813C" w14:textId="3DA60DF8" w:rsidR="00E03658" w:rsidRDefault="00E03658" w:rsidP="007715ED">
      <w:pPr>
        <w:jc w:val="both"/>
        <w:rPr>
          <w:rFonts w:ascii="Calibri" w:hAnsi="Calibri"/>
          <w:b/>
          <w:bCs/>
          <w:sz w:val="22"/>
          <w:szCs w:val="22"/>
        </w:rPr>
      </w:pPr>
    </w:p>
    <w:p w14:paraId="2672BECF" w14:textId="77777777" w:rsidR="00CE27FE" w:rsidRDefault="00CE27FE" w:rsidP="007715ED">
      <w:pPr>
        <w:jc w:val="both"/>
        <w:rPr>
          <w:rFonts w:ascii="Calibri" w:hAnsi="Calibri"/>
          <w:b/>
          <w:bCs/>
          <w:sz w:val="22"/>
          <w:szCs w:val="22"/>
        </w:rPr>
      </w:pPr>
    </w:p>
    <w:p w14:paraId="3BBEEC02" w14:textId="77777777" w:rsidR="00E03658" w:rsidRPr="009E13BD" w:rsidRDefault="00E03658"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77777777" w:rsidR="007715ED" w:rsidRPr="009E13BD" w:rsidRDefault="007715ED" w:rsidP="00CE27FE">
      <w:pPr>
        <w:tabs>
          <w:tab w:val="left" w:pos="900"/>
        </w:tabs>
        <w:ind w:left="792"/>
        <w:jc w:val="both"/>
        <w:rPr>
          <w:rFonts w:ascii="Calibri" w:hAnsi="Calibri"/>
          <w:b/>
          <w:bCs/>
          <w:sz w:val="22"/>
          <w:szCs w:val="22"/>
        </w:rPr>
      </w:pPr>
      <w:r w:rsidRPr="009E13BD">
        <w:rPr>
          <w:rFonts w:ascii="Calibri" w:hAnsi="Calibri"/>
          <w:b/>
          <w:bCs/>
          <w:sz w:val="22"/>
          <w:szCs w:val="22"/>
        </w:rPr>
        <w:t>Overview</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140510E9"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21666EB9" w14:textId="32AC8DC2" w:rsidR="002F02EF"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Optional 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24855704" w:rsidR="007715ED"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Technical Proposal </w:t>
      </w:r>
      <w:r w:rsidR="007715ED" w:rsidRPr="009E13BD">
        <w:rPr>
          <w:rFonts w:ascii="Calibri" w:hAnsi="Calibri"/>
          <w:b/>
          <w:bCs/>
          <w:sz w:val="22"/>
          <w:szCs w:val="22"/>
        </w:rPr>
        <w:t>Evaluation</w:t>
      </w:r>
      <w:r>
        <w:rPr>
          <w:rFonts w:ascii="Calibri" w:hAnsi="Calibri"/>
          <w:b/>
          <w:bCs/>
          <w:sz w:val="22"/>
          <w:szCs w:val="22"/>
        </w:rPr>
        <w:t xml:space="preserve"> and Scoring</w:t>
      </w:r>
    </w:p>
    <w:p w14:paraId="1EF37138" w14:textId="224882A2" w:rsidR="007715ED" w:rsidRPr="009E13BD" w:rsidRDefault="002F02EF"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5C1A9784"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Special Terms</w:t>
      </w:r>
      <w:r w:rsidR="00277DB0" w:rsidRPr="009E13BD">
        <w:rPr>
          <w:rFonts w:ascii="Calibri" w:hAnsi="Calibri"/>
          <w:b/>
          <w:bCs/>
          <w:sz w:val="22"/>
          <w:szCs w:val="22"/>
        </w:rPr>
        <w:t xml:space="preserve"> </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0B93F9FC"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24C5B143" w14:textId="790C5405"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r w:rsidRPr="009E13BD">
        <w:rPr>
          <w:rFonts w:ascii="Calibri" w:hAnsi="Calibri"/>
          <w:b/>
          <w:bCs/>
          <w:sz w:val="22"/>
          <w:szCs w:val="22"/>
          <w:highlight w:val="green"/>
        </w:rPr>
        <w:t xml:space="preserve"> </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3D06D3CF"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CE27FE">
        <w:rPr>
          <w:rFonts w:ascii="Calibri" w:hAnsi="Calibri"/>
          <w:b/>
          <w:bCs/>
          <w:sz w:val="22"/>
          <w:szCs w:val="22"/>
        </w:rPr>
        <w:t xml:space="preserve">Response </w:t>
      </w:r>
      <w:r w:rsidR="007715ED" w:rsidRPr="009E13BD">
        <w:rPr>
          <w:rFonts w:ascii="Calibri" w:hAnsi="Calibri"/>
          <w:b/>
          <w:bCs/>
          <w:sz w:val="22"/>
          <w:szCs w:val="22"/>
        </w:rPr>
        <w:t>Check List</w:t>
      </w:r>
    </w:p>
    <w:p w14:paraId="3BB64CCF" w14:textId="123AFB9D"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002F02EF">
        <w:rPr>
          <w:rFonts w:ascii="Calibri" w:hAnsi="Calibri"/>
          <w:b/>
          <w:bCs/>
          <w:sz w:val="22"/>
          <w:szCs w:val="22"/>
        </w:rPr>
        <w:t xml:space="preserve"> – Cost Proposal </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708C6062"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29CBDD86" w:rsidR="00176659"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0CFE17FA" w14:textId="032AB1F2" w:rsidR="007E79A8" w:rsidRDefault="007E79A8" w:rsidP="00176659">
      <w:pPr>
        <w:tabs>
          <w:tab w:val="left" w:pos="1620"/>
        </w:tabs>
        <w:ind w:left="720"/>
        <w:jc w:val="both"/>
        <w:rPr>
          <w:rFonts w:ascii="Calibri" w:hAnsi="Calibri"/>
          <w:sz w:val="22"/>
          <w:szCs w:val="22"/>
        </w:rPr>
      </w:pPr>
    </w:p>
    <w:p w14:paraId="3078021D" w14:textId="77777777" w:rsidR="007E79A8" w:rsidRPr="00CE27FE" w:rsidRDefault="007E79A8" w:rsidP="007E79A8">
      <w:pPr>
        <w:tabs>
          <w:tab w:val="left" w:pos="1620"/>
        </w:tabs>
        <w:ind w:left="720"/>
        <w:jc w:val="both"/>
        <w:rPr>
          <w:rFonts w:ascii="Calibri" w:hAnsi="Calibri" w:cs="Arial"/>
          <w:color w:val="FF0000"/>
          <w:sz w:val="22"/>
          <w:szCs w:val="22"/>
        </w:rPr>
      </w:pPr>
      <w:r w:rsidRPr="009E13BD">
        <w:rPr>
          <w:rFonts w:ascii="Calibri" w:hAnsi="Calibri" w:cs="Arial"/>
          <w:b/>
          <w:sz w:val="22"/>
          <w:szCs w:val="22"/>
        </w:rPr>
        <w:t xml:space="preserve">“Terms and Conditions” </w:t>
      </w:r>
      <w:r w:rsidRPr="009E13BD">
        <w:rPr>
          <w:rFonts w:ascii="Calibri" w:hAnsi="Calibri" w:cs="Arial"/>
          <w:sz w:val="22"/>
          <w:szCs w:val="22"/>
        </w:rPr>
        <w:t>mean</w:t>
      </w:r>
      <w:r>
        <w:rPr>
          <w:rFonts w:ascii="Calibri" w:hAnsi="Calibri" w:cs="Arial"/>
          <w:sz w:val="22"/>
          <w:szCs w:val="22"/>
        </w:rPr>
        <w:t>s</w:t>
      </w:r>
      <w:r w:rsidRPr="009E13BD">
        <w:rPr>
          <w:rFonts w:ascii="Calibri" w:hAnsi="Calibri" w:cs="Arial"/>
          <w:sz w:val="22"/>
          <w:szCs w:val="22"/>
        </w:rPr>
        <w:t xml:space="preserve"> the Terms and Conditions </w:t>
      </w:r>
      <w:r w:rsidRPr="007E79A8">
        <w:rPr>
          <w:rFonts w:ascii="Calibri" w:hAnsi="Calibri" w:cs="Arial"/>
          <w:sz w:val="22"/>
          <w:szCs w:val="22"/>
        </w:rPr>
        <w:t xml:space="preserve">attached hereto.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77777777" w:rsidR="00CB3D41" w:rsidRPr="00CB3D41" w:rsidRDefault="00CB3D41" w:rsidP="00CB3D41">
      <w:pPr>
        <w:ind w:left="720"/>
        <w:jc w:val="both"/>
        <w:rPr>
          <w:rFonts w:ascii="Calibri" w:hAnsi="Calibri"/>
          <w:b/>
          <w:sz w:val="22"/>
          <w:szCs w:val="22"/>
        </w:rPr>
      </w:pPr>
      <w:r w:rsidRPr="00CB3D41">
        <w:rPr>
          <w:rFonts w:ascii="Calibri" w:hAnsi="Calibri"/>
          <w:b/>
          <w:sz w:val="22"/>
          <w:szCs w:val="22"/>
        </w:rPr>
        <w:lastRenderedPageBreak/>
        <w:t xml:space="preserve">Contractor should review Attachment 3, Form 22 Request for Confidentiality, for more information if its Proposal contains confidential information. </w:t>
      </w:r>
      <w:r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77777777" w:rsidR="00CB3D41" w:rsidRPr="00CB3D41" w:rsidRDefault="00CB3D41" w:rsidP="00CB3D41">
      <w:pPr>
        <w:ind w:left="720"/>
        <w:jc w:val="both"/>
        <w:rPr>
          <w:rFonts w:asciiTheme="minorHAnsi" w:hAnsiTheme="minorHAnsi" w:cstheme="minorHAnsi"/>
          <w:b/>
          <w:sz w:val="22"/>
          <w:szCs w:val="22"/>
        </w:rPr>
      </w:pPr>
      <w:r w:rsidRPr="00CB3D41">
        <w:rPr>
          <w:rFonts w:asciiTheme="minorHAnsi" w:hAnsiTheme="minorHAnsi" w:cstheme="minorHAnsi"/>
          <w:sz w:val="22"/>
          <w:szCs w:val="22"/>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6A6AA76D"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 xml:space="preserve">The Iowa Department of Administrative Services (DAS) provides Workers’ Compensation benefits to a covered population of over 70,000 active employees. This approximate number does not include populations who may be eligible for Workers’ Compensation benefits such as inmates, student workers and temporarily assigned employees.  Services are currently provided by a third-party administrator.  The State, through award of this Request for Proposal (RFP), plans to continue use of a third-party administrator (TPA).  </w:t>
      </w:r>
    </w:p>
    <w:p w14:paraId="18A5E1DB" w14:textId="77777777" w:rsidR="00B61624" w:rsidRPr="00B61624" w:rsidRDefault="00B61624" w:rsidP="00B61624">
      <w:pPr>
        <w:pStyle w:val="NoSpacing"/>
        <w:ind w:left="720"/>
        <w:rPr>
          <w:rFonts w:ascii="Calibri" w:hAnsi="Calibri"/>
          <w:sz w:val="22"/>
          <w:szCs w:val="22"/>
        </w:rPr>
      </w:pPr>
    </w:p>
    <w:p w14:paraId="2ED65F8F"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 xml:space="preserve">The State self-funds their Workers’ Compensation Program (The Program) and determines annual premiums based on an actuarial analysis of incurred claims over a rolling five (5) year period.  The DAS manages The Program on behalf of 90 State of Iowa agencies. Each of these agencies pays an annual premium into The Program based upon their claim experience. The State does not fund a reserve of future liability fund through its premium. Instead, the premium is developed annually to pay for all possible expenses anticipated in a fiscal year.  The State does not utilize the services of a broker for The Program.  The State does utilize a vendor for annual actuarial services.   </w:t>
      </w:r>
    </w:p>
    <w:p w14:paraId="711CB1FC" w14:textId="77777777" w:rsidR="00B61624" w:rsidRPr="00B61624" w:rsidRDefault="00B61624" w:rsidP="00B61624">
      <w:pPr>
        <w:pStyle w:val="NoSpacing"/>
        <w:ind w:left="720"/>
        <w:rPr>
          <w:rFonts w:ascii="Calibri" w:hAnsi="Calibri"/>
          <w:sz w:val="22"/>
          <w:szCs w:val="22"/>
        </w:rPr>
      </w:pPr>
    </w:p>
    <w:p w14:paraId="74E503DC"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The Program maintains the following areas of focus:</w:t>
      </w:r>
    </w:p>
    <w:p w14:paraId="10D1FDBE" w14:textId="77777777" w:rsidR="00B61624" w:rsidRPr="00B61624" w:rsidRDefault="00B61624" w:rsidP="00B61624">
      <w:pPr>
        <w:pStyle w:val="NoSpacing"/>
        <w:ind w:left="720"/>
        <w:rPr>
          <w:rFonts w:ascii="Calibri" w:hAnsi="Calibri"/>
          <w:sz w:val="22"/>
          <w:szCs w:val="22"/>
        </w:rPr>
      </w:pPr>
    </w:p>
    <w:p w14:paraId="63002E60"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Providing fair and timely compensation to employees</w:t>
      </w:r>
    </w:p>
    <w:p w14:paraId="18FFF63D"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Providing timely access to quality occupational medical care</w:t>
      </w:r>
    </w:p>
    <w:p w14:paraId="2E964213"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Reaching reasonable settlements in an effective and efficient manner</w:t>
      </w:r>
    </w:p>
    <w:p w14:paraId="5571AA6B"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Managing the costs and risks of the program</w:t>
      </w:r>
    </w:p>
    <w:p w14:paraId="04A3AAB5"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Reducing litigation when possible</w:t>
      </w:r>
    </w:p>
    <w:p w14:paraId="15D8A172" w14:textId="77777777" w:rsidR="00B61624" w:rsidRPr="00B61624" w:rsidRDefault="00B61624" w:rsidP="0053037B">
      <w:pPr>
        <w:pStyle w:val="NoSpacing"/>
        <w:numPr>
          <w:ilvl w:val="0"/>
          <w:numId w:val="29"/>
        </w:numPr>
        <w:tabs>
          <w:tab w:val="clear" w:pos="720"/>
        </w:tabs>
        <w:ind w:left="1170" w:hanging="450"/>
        <w:rPr>
          <w:rFonts w:ascii="Calibri" w:hAnsi="Calibri"/>
          <w:sz w:val="22"/>
          <w:szCs w:val="22"/>
        </w:rPr>
      </w:pPr>
      <w:r w:rsidRPr="00B61624">
        <w:rPr>
          <w:rFonts w:ascii="Calibri" w:hAnsi="Calibri"/>
          <w:sz w:val="22"/>
          <w:szCs w:val="22"/>
        </w:rPr>
        <w:t>Returning employees to full and productive work</w:t>
      </w:r>
    </w:p>
    <w:p w14:paraId="32B65507" w14:textId="77777777" w:rsidR="00B61624" w:rsidRPr="00B61624" w:rsidRDefault="00B61624" w:rsidP="00B61624">
      <w:pPr>
        <w:pStyle w:val="NoSpacing"/>
        <w:ind w:left="720"/>
        <w:rPr>
          <w:rFonts w:ascii="Calibri" w:hAnsi="Calibri"/>
          <w:sz w:val="22"/>
          <w:szCs w:val="22"/>
        </w:rPr>
      </w:pPr>
    </w:p>
    <w:p w14:paraId="17E8B361"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Some key averages and data of The Program’s most recent three (3) year period of FY16-FY18 are:</w:t>
      </w:r>
    </w:p>
    <w:p w14:paraId="55364ECD" w14:textId="77777777" w:rsidR="00B61624" w:rsidRPr="00B61624" w:rsidRDefault="00B61624" w:rsidP="00B61624">
      <w:pPr>
        <w:pStyle w:val="NoSpacing"/>
        <w:ind w:left="720"/>
        <w:rPr>
          <w:rFonts w:ascii="Calibri" w:hAnsi="Calibri"/>
          <w:sz w:val="22"/>
          <w:szCs w:val="22"/>
        </w:rPr>
      </w:pPr>
    </w:p>
    <w:p w14:paraId="1F7A0204"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An average claim spend of $26,211,266 per year including medical, indemnity and claim expenses.</w:t>
      </w:r>
    </w:p>
    <w:p w14:paraId="26AC0A61"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annual premium portion related to claims was $26,556,008 per year.   </w:t>
      </w:r>
    </w:p>
    <w:p w14:paraId="3116E42F"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 xml:space="preserve">The average total premium over this same period of time has averaged $29,202,366 per year.  This total premium includes claim expenditures, DAS administration, legal costs and third-party administration fees. </w:t>
      </w:r>
    </w:p>
    <w:p w14:paraId="563CBAB6"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 xml:space="preserve">The average number of new medical only claims is 2,366 annually. </w:t>
      </w:r>
    </w:p>
    <w:p w14:paraId="72D3B793"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number of new indemnity/lost time claims is 455 annually.  </w:t>
      </w:r>
    </w:p>
    <w:p w14:paraId="3F366BFA"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number of new claim petitions received is 98 annually.  </w:t>
      </w:r>
    </w:p>
    <w:p w14:paraId="25D92D1D"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span from open to close of a medical only claim is 33 days.  </w:t>
      </w:r>
    </w:p>
    <w:p w14:paraId="17A47C77"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lastRenderedPageBreak/>
        <w:t>The average span from open to close of an indemnity/lost time claim is 454 days.  </w:t>
      </w:r>
    </w:p>
    <w:p w14:paraId="1C47AD49"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lag time from the date of loss to reporting to the employer is 4.6 days.  </w:t>
      </w:r>
    </w:p>
    <w:p w14:paraId="04CF8B03" w14:textId="77777777" w:rsidR="00B61624" w:rsidRPr="00B61624" w:rsidRDefault="00B61624" w:rsidP="0053037B">
      <w:pPr>
        <w:pStyle w:val="NoSpacing"/>
        <w:numPr>
          <w:ilvl w:val="0"/>
          <w:numId w:val="30"/>
        </w:numPr>
        <w:tabs>
          <w:tab w:val="clear" w:pos="720"/>
        </w:tabs>
        <w:ind w:left="1170" w:hanging="450"/>
        <w:rPr>
          <w:rFonts w:ascii="Calibri" w:hAnsi="Calibri"/>
          <w:sz w:val="22"/>
          <w:szCs w:val="22"/>
        </w:rPr>
      </w:pPr>
      <w:r w:rsidRPr="00B61624">
        <w:rPr>
          <w:rFonts w:ascii="Calibri" w:hAnsi="Calibri"/>
          <w:sz w:val="22"/>
          <w:szCs w:val="22"/>
        </w:rPr>
        <w:t>The average lag time from reporting to the employer to reporting to the TPA is 8.5 days.</w:t>
      </w:r>
    </w:p>
    <w:p w14:paraId="29149C20" w14:textId="77777777" w:rsidR="00B61624" w:rsidRPr="00B61624" w:rsidRDefault="00B61624" w:rsidP="00B61624">
      <w:pPr>
        <w:pStyle w:val="NoSpacing"/>
        <w:ind w:left="720"/>
        <w:rPr>
          <w:rFonts w:ascii="Calibri" w:hAnsi="Calibri"/>
          <w:sz w:val="22"/>
          <w:szCs w:val="22"/>
        </w:rPr>
      </w:pPr>
    </w:p>
    <w:p w14:paraId="16B64DA5"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Each State agency is responsible for completing an electronic First Report of Injury (FROI) in our TPA’s claim system.  There is an electronic interface in place with the State’s Human Resource Information Systems that allows for some pre-population of information when filing the FROI.</w:t>
      </w:r>
    </w:p>
    <w:p w14:paraId="6ACD7A7F" w14:textId="77777777" w:rsidR="00B61624" w:rsidRPr="00B61624" w:rsidRDefault="00B61624" w:rsidP="00B61624">
      <w:pPr>
        <w:pStyle w:val="NoSpacing"/>
        <w:ind w:left="720"/>
        <w:rPr>
          <w:rFonts w:ascii="Calibri" w:hAnsi="Calibri"/>
          <w:sz w:val="22"/>
          <w:szCs w:val="22"/>
        </w:rPr>
      </w:pPr>
    </w:p>
    <w:p w14:paraId="67E145E2"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 xml:space="preserve">Each State agency is responsible for providing temporary suitable work for injured employees, pursuant to Iowa Administrative Code 59.3(5).  The current TPA coordinates information directly with each State agency on their respective claims.  </w:t>
      </w:r>
    </w:p>
    <w:p w14:paraId="4842D0BC" w14:textId="77777777" w:rsidR="00B61624" w:rsidRPr="00B61624" w:rsidRDefault="00B61624" w:rsidP="00B61624">
      <w:pPr>
        <w:pStyle w:val="NoSpacing"/>
        <w:ind w:left="720"/>
        <w:rPr>
          <w:rFonts w:ascii="Calibri" w:hAnsi="Calibri"/>
          <w:sz w:val="22"/>
          <w:szCs w:val="22"/>
        </w:rPr>
      </w:pPr>
    </w:p>
    <w:p w14:paraId="464E89C6"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 xml:space="preserve">As of 7/1/2018 The Program had 793 open claims (177 medical only claim and 616 indemnity claims) of which 153 were litigated. A medical only claim is defined as a claim where medical costs are incurred but there are not indemnity payments/lost time.  An indemnity claims is defined as a claim that incurs medical costs as well as indemnity payments/lost time.  We expect any new Contractor to take over all existing claims, data management and payments.  </w:t>
      </w:r>
    </w:p>
    <w:p w14:paraId="4E0843BA" w14:textId="77777777" w:rsidR="00B61624" w:rsidRPr="00B61624" w:rsidRDefault="00B61624" w:rsidP="00B61624">
      <w:pPr>
        <w:pStyle w:val="NoSpacing"/>
        <w:ind w:left="720"/>
        <w:rPr>
          <w:rFonts w:ascii="Calibri" w:hAnsi="Calibri"/>
          <w:sz w:val="22"/>
          <w:szCs w:val="22"/>
        </w:rPr>
      </w:pPr>
    </w:p>
    <w:p w14:paraId="2E1B0565" w14:textId="77777777" w:rsidR="00B61624" w:rsidRPr="00B61624" w:rsidRDefault="00B61624" w:rsidP="00B61624">
      <w:pPr>
        <w:pStyle w:val="NoSpacing"/>
        <w:ind w:left="720"/>
        <w:rPr>
          <w:rFonts w:ascii="Calibri" w:hAnsi="Calibri"/>
          <w:sz w:val="22"/>
          <w:szCs w:val="22"/>
        </w:rPr>
      </w:pPr>
      <w:r w:rsidRPr="00B61624">
        <w:rPr>
          <w:rFonts w:ascii="Calibri" w:hAnsi="Calibri"/>
          <w:sz w:val="22"/>
          <w:szCs w:val="22"/>
        </w:rPr>
        <w:t xml:space="preserve">The State does utilize Independent Medical Exams, vocational experts, surveillance and field nurse case management when appropriate.  These services are coordinated by the TPA.  The State does not utilize telephonic case management and does not intend to at this time.  The State does not utilize outside defense counsel for The Program.  All litigation defense for The Program is handled by the Special Litigation Division of the Iowa Attorney General’s Office.  Defense costs are accounted for in the DAS annual workers’ compensation premium to State agencies.  Defense costs are not paid as an allocated loss adjustment expense from the claims.  </w:t>
      </w:r>
    </w:p>
    <w:p w14:paraId="5DAAD0D3" w14:textId="77777777" w:rsidR="00B61624" w:rsidRPr="00B61624" w:rsidRDefault="00B61624" w:rsidP="00B61624">
      <w:pPr>
        <w:pStyle w:val="NoSpacing"/>
        <w:ind w:left="720"/>
        <w:rPr>
          <w:rFonts w:ascii="Calibri" w:hAnsi="Calibri"/>
          <w:sz w:val="22"/>
          <w:szCs w:val="22"/>
        </w:rPr>
      </w:pPr>
    </w:p>
    <w:p w14:paraId="7D1A2662" w14:textId="71BC161C" w:rsidR="00B61624" w:rsidRDefault="00B61624" w:rsidP="00B61624">
      <w:pPr>
        <w:pStyle w:val="NoSpacing"/>
        <w:ind w:left="720"/>
        <w:rPr>
          <w:rFonts w:ascii="Calibri" w:hAnsi="Calibri"/>
          <w:sz w:val="22"/>
          <w:szCs w:val="22"/>
        </w:rPr>
      </w:pPr>
      <w:r w:rsidRPr="00B61624">
        <w:rPr>
          <w:rFonts w:ascii="Calibri" w:hAnsi="Calibri"/>
          <w:sz w:val="22"/>
          <w:szCs w:val="22"/>
        </w:rPr>
        <w:t>The State does not anticipate releasing further data or loss runs for this RFP.  </w:t>
      </w:r>
    </w:p>
    <w:p w14:paraId="57A92369" w14:textId="0CDF0639" w:rsidR="007A34A5" w:rsidRDefault="007A34A5" w:rsidP="00B61624">
      <w:pPr>
        <w:pStyle w:val="NoSpacing"/>
        <w:ind w:left="720"/>
        <w:rPr>
          <w:rFonts w:ascii="Calibri" w:hAnsi="Calibri"/>
          <w:sz w:val="22"/>
          <w:szCs w:val="22"/>
        </w:rPr>
      </w:pPr>
    </w:p>
    <w:p w14:paraId="62FE618B" w14:textId="445D7959" w:rsidR="007A34A5" w:rsidRDefault="007A34A5" w:rsidP="007A34A5">
      <w:pPr>
        <w:pStyle w:val="NoSpacing"/>
        <w:numPr>
          <w:ilvl w:val="1"/>
          <w:numId w:val="21"/>
        </w:numPr>
        <w:ind w:left="720" w:hanging="720"/>
        <w:rPr>
          <w:rFonts w:ascii="Calibri" w:hAnsi="Calibri"/>
          <w:b/>
          <w:sz w:val="22"/>
          <w:szCs w:val="22"/>
        </w:rPr>
      </w:pPr>
      <w:r>
        <w:rPr>
          <w:rFonts w:ascii="Calibri" w:hAnsi="Calibri"/>
          <w:b/>
          <w:sz w:val="22"/>
          <w:szCs w:val="22"/>
        </w:rPr>
        <w:t>Scope of Work</w:t>
      </w:r>
    </w:p>
    <w:p w14:paraId="717C1D1B" w14:textId="3A77F1F0" w:rsidR="007A34A5" w:rsidRPr="007A34A5" w:rsidRDefault="007A34A5" w:rsidP="007A34A5">
      <w:pPr>
        <w:ind w:left="720"/>
        <w:rPr>
          <w:rFonts w:ascii="Times New Roman" w:hAnsi="Times New Roman"/>
          <w:szCs w:val="24"/>
        </w:rPr>
      </w:pPr>
      <w:r w:rsidRPr="007A34A5">
        <w:rPr>
          <w:rFonts w:ascii="Calibri" w:hAnsi="Calibri" w:cs="Calibri"/>
          <w:color w:val="000000"/>
          <w:sz w:val="22"/>
          <w:szCs w:val="22"/>
        </w:rPr>
        <w:t>This RFP, combined with information provided throughout the selection process, will provide service delivery and design information sufficient for Contractors to submit proposals to assume responsibility for the following services.  NOTE: The State of Iowa reserves the right to negotiate with the awarded</w:t>
      </w:r>
      <w:r>
        <w:rPr>
          <w:rFonts w:ascii="Calibri" w:hAnsi="Calibri" w:cs="Calibri"/>
          <w:color w:val="000000"/>
          <w:sz w:val="22"/>
          <w:szCs w:val="22"/>
        </w:rPr>
        <w:t xml:space="preserve"> </w:t>
      </w:r>
      <w:r w:rsidRPr="007A34A5">
        <w:rPr>
          <w:rFonts w:ascii="Calibri" w:hAnsi="Calibri" w:cs="Calibri"/>
          <w:color w:val="000000"/>
          <w:sz w:val="22"/>
          <w:szCs w:val="22"/>
        </w:rPr>
        <w:t>Contractor concerning the specific services provided as part of the contract agreement.</w:t>
      </w:r>
    </w:p>
    <w:p w14:paraId="417583ED" w14:textId="77777777" w:rsidR="007A34A5" w:rsidRPr="007A34A5" w:rsidRDefault="007A34A5" w:rsidP="007A34A5">
      <w:pPr>
        <w:ind w:left="720"/>
        <w:rPr>
          <w:rFonts w:ascii="Times New Roman" w:hAnsi="Times New Roman"/>
          <w:szCs w:val="24"/>
        </w:rPr>
      </w:pPr>
    </w:p>
    <w:p w14:paraId="54530352" w14:textId="77777777" w:rsidR="007A34A5" w:rsidRPr="007A34A5" w:rsidRDefault="007A34A5" w:rsidP="007A34A5">
      <w:pPr>
        <w:spacing w:after="200"/>
        <w:ind w:left="720"/>
        <w:rPr>
          <w:rFonts w:ascii="Times New Roman" w:hAnsi="Times New Roman"/>
          <w:szCs w:val="24"/>
        </w:rPr>
      </w:pPr>
      <w:r w:rsidRPr="007A34A5">
        <w:rPr>
          <w:rFonts w:ascii="Calibri" w:hAnsi="Calibri" w:cs="Calibri"/>
          <w:b/>
          <w:bCs/>
          <w:color w:val="000000"/>
          <w:sz w:val="22"/>
          <w:szCs w:val="22"/>
        </w:rPr>
        <w:t>Claims Administration.  </w:t>
      </w:r>
      <w:r w:rsidRPr="007A34A5">
        <w:rPr>
          <w:rFonts w:ascii="Calibri" w:hAnsi="Calibri" w:cs="Calibri"/>
          <w:color w:val="000000"/>
          <w:sz w:val="22"/>
          <w:szCs w:val="22"/>
        </w:rPr>
        <w:t xml:space="preserve">The following is a summary of claims administration services that the chosen Contractor will be responsible for performing. </w:t>
      </w:r>
    </w:p>
    <w:p w14:paraId="0FB35408"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Receive all First Report of Injuries (FROI) electronically and receive hard copy supporting claims documentation and convert into a paperless environment.</w:t>
      </w:r>
    </w:p>
    <w:p w14:paraId="6DAB7851"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The Contractor will meet all reporting standards of DAS for management reports and for Electronic Data Interchange (EDI) with Iowa Workforce Development-Division of Workers’ Compensation.  </w:t>
      </w:r>
    </w:p>
    <w:p w14:paraId="6633AB37"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Claims investigation.</w:t>
      </w:r>
    </w:p>
    <w:p w14:paraId="673C5D7B"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Claims adjudication.</w:t>
      </w:r>
    </w:p>
    <w:p w14:paraId="11DB253B"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 xml:space="preserve">Litigation management including, but not limited to, coordination with the Iowa Attorney General’s Office, arranging mediation and attendance at all mediations and hearings. </w:t>
      </w:r>
    </w:p>
    <w:p w14:paraId="1F301157"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lastRenderedPageBreak/>
        <w:t>Setting and revising reserves.</w:t>
      </w:r>
    </w:p>
    <w:p w14:paraId="12160655"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Arranging Field Case Management by Registered Nurses which require travel and on-site meetings with claimants and providers.</w:t>
      </w:r>
    </w:p>
    <w:p w14:paraId="71FDA88B"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Timely and accurate claims processing by the Contractor.</w:t>
      </w:r>
    </w:p>
    <w:p w14:paraId="2B37C925"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 xml:space="preserve">Coordination with the State’s staff and agencies on the resolution of cases and return-to-work. </w:t>
      </w:r>
    </w:p>
    <w:p w14:paraId="162C529B"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Development, maintenance and steerage to the occupational health and pharmacy network.   </w:t>
      </w:r>
    </w:p>
    <w:p w14:paraId="3D69C6B2"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Administration of medical provider network and monitoring its performance, as well as securing the discounts and pricing will be the responsibility of the TPA.</w:t>
      </w:r>
    </w:p>
    <w:p w14:paraId="1DF871F5"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Timely processing of payments of benefits to claimants, medical providers and other miscellaneous vendors according to state mandated guidelines.</w:t>
      </w:r>
    </w:p>
    <w:p w14:paraId="5F388EEE" w14:textId="77777777" w:rsidR="007A34A5" w:rsidRPr="007A34A5" w:rsidRDefault="007A34A5" w:rsidP="0053037B">
      <w:pPr>
        <w:numPr>
          <w:ilvl w:val="0"/>
          <w:numId w:val="31"/>
        </w:numPr>
        <w:tabs>
          <w:tab w:val="clear" w:pos="72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Responsible for the review of medical, pharmacy and hospital bills and applying the Iowa fee schedule as well as any network negotiated discounts.</w:t>
      </w:r>
    </w:p>
    <w:p w14:paraId="17D032E1" w14:textId="77777777" w:rsidR="007A34A5" w:rsidRPr="007A34A5" w:rsidRDefault="007A34A5" w:rsidP="007A34A5">
      <w:pPr>
        <w:ind w:left="720"/>
        <w:rPr>
          <w:rFonts w:ascii="Times New Roman" w:hAnsi="Times New Roman"/>
          <w:szCs w:val="24"/>
        </w:rPr>
      </w:pPr>
    </w:p>
    <w:p w14:paraId="164EB879" w14:textId="20C025A6" w:rsidR="007A34A5" w:rsidRPr="007A34A5" w:rsidRDefault="007A34A5" w:rsidP="007A34A5">
      <w:pPr>
        <w:spacing w:after="200"/>
        <w:ind w:left="720"/>
        <w:jc w:val="both"/>
        <w:rPr>
          <w:rFonts w:ascii="Times New Roman" w:hAnsi="Times New Roman"/>
          <w:szCs w:val="24"/>
        </w:rPr>
      </w:pPr>
      <w:r w:rsidRPr="007A34A5">
        <w:rPr>
          <w:rFonts w:ascii="Calibri" w:hAnsi="Calibri" w:cs="Calibri"/>
          <w:b/>
          <w:bCs/>
          <w:color w:val="000000"/>
          <w:sz w:val="22"/>
          <w:szCs w:val="22"/>
        </w:rPr>
        <w:t>Data Management.  </w:t>
      </w:r>
      <w:r w:rsidRPr="007A34A5">
        <w:rPr>
          <w:rFonts w:ascii="Calibri" w:hAnsi="Calibri" w:cs="Calibri"/>
          <w:color w:val="000000"/>
          <w:sz w:val="22"/>
          <w:szCs w:val="22"/>
        </w:rPr>
        <w:t>DAS is expecting the chosen Contractor to be the manager and data processor of all workers’ compensation information and data.  All workers’ compensation data will reside with the Contractor.  The following is a summary of data management services that the chosen Contractor will be responsible for performing.   </w:t>
      </w:r>
    </w:p>
    <w:p w14:paraId="6507A99C"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Acting as a repository for claim data and information;</w:t>
      </w:r>
    </w:p>
    <w:p w14:paraId="7202B397"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Overseeing data integrity;</w:t>
      </w:r>
    </w:p>
    <w:p w14:paraId="6CB0939A"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Maintaining required system and personnel security levels and utilizing proper security procedures, back-up procedures, and disaster recovery;</w:t>
      </w:r>
    </w:p>
    <w:p w14:paraId="4D1B5C94"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Allowing authorized DAS/State agency representatives to enter data system to retrieve claim data and history information as well as standard and ad hoc reports;</w:t>
      </w:r>
    </w:p>
    <w:p w14:paraId="2DBB6751"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Ensuring seamless coordination with outside vendors when interfacing to transfer and receive data from external providers and vendors; and</w:t>
      </w:r>
    </w:p>
    <w:p w14:paraId="09776832"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Performing and ensuring compliance with all Electronic Data Interchange (EDI) with Iowa Workforce Development-Division of Workers’ Compensation.  </w:t>
      </w:r>
    </w:p>
    <w:p w14:paraId="44E4EA81"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Performing and ensuring compliance with filings to Center for Medicare Services (CMS).</w:t>
      </w:r>
    </w:p>
    <w:p w14:paraId="1D053460"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Managing all of DAS’s workers’ compensation data on the Contractor’s own system(s) and then providing data back to numerous DAS and agency users.</w:t>
      </w:r>
    </w:p>
    <w:p w14:paraId="6BB714B9" w14:textId="77777777" w:rsidR="007A34A5" w:rsidRPr="007A34A5" w:rsidRDefault="007A34A5" w:rsidP="0053037B">
      <w:pPr>
        <w:numPr>
          <w:ilvl w:val="0"/>
          <w:numId w:val="32"/>
        </w:numPr>
        <w:tabs>
          <w:tab w:val="clear" w:pos="720"/>
          <w:tab w:val="num" w:pos="1080"/>
        </w:tabs>
        <w:ind w:left="1080"/>
        <w:textAlignment w:val="baseline"/>
        <w:rPr>
          <w:rFonts w:ascii="Noto Sans Symbols" w:hAnsi="Noto Sans Symbols"/>
          <w:color w:val="000000"/>
          <w:sz w:val="22"/>
          <w:szCs w:val="22"/>
        </w:rPr>
      </w:pPr>
      <w:r w:rsidRPr="007A34A5">
        <w:rPr>
          <w:rFonts w:ascii="Calibri" w:hAnsi="Calibri" w:cs="Calibri"/>
          <w:color w:val="000000"/>
          <w:sz w:val="22"/>
          <w:szCs w:val="22"/>
        </w:rPr>
        <w:t>Providing significant historical data annually for State’s use in actuarial process.</w:t>
      </w:r>
    </w:p>
    <w:p w14:paraId="51052818" w14:textId="77777777" w:rsidR="007A34A5" w:rsidRDefault="007A34A5" w:rsidP="007A34A5">
      <w:pPr>
        <w:pStyle w:val="NoSpacing"/>
        <w:ind w:left="720"/>
        <w:rPr>
          <w:rFonts w:ascii="Calibri" w:hAnsi="Calibri"/>
          <w:b/>
          <w:sz w:val="22"/>
          <w:szCs w:val="22"/>
        </w:rPr>
      </w:pPr>
    </w:p>
    <w:p w14:paraId="5B868FD0" w14:textId="77777777" w:rsidR="007A34A5" w:rsidRPr="007A34A5" w:rsidRDefault="007A34A5" w:rsidP="007A34A5">
      <w:pPr>
        <w:pStyle w:val="NoSpacing"/>
        <w:ind w:left="720"/>
        <w:rPr>
          <w:rFonts w:ascii="Calibri" w:hAnsi="Calibri"/>
          <w:b/>
          <w:sz w:val="22"/>
          <w:szCs w:val="22"/>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1260BD83" w14:textId="77777777" w:rsidR="006B7B28" w:rsidRPr="009E13BD" w:rsidRDefault="006B7B28"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104E132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47352270" w14:textId="77777777" w:rsidR="00507DBD" w:rsidRPr="009E13BD" w:rsidRDefault="00507DBD"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20C14E45" w:rsidR="007715ED" w:rsidRDefault="007715ED" w:rsidP="00EC09F5">
      <w:pPr>
        <w:tabs>
          <w:tab w:val="left" w:pos="1440"/>
        </w:tabs>
        <w:ind w:left="1440"/>
        <w:jc w:val="both"/>
        <w:rPr>
          <w:rFonts w:ascii="Calibri" w:hAnsi="Calibri"/>
          <w:sz w:val="22"/>
          <w:szCs w:val="22"/>
        </w:rPr>
      </w:pPr>
    </w:p>
    <w:p w14:paraId="32E4620B" w14:textId="1D401955" w:rsidR="00EA5285" w:rsidRDefault="00EA5285" w:rsidP="00EC09F5">
      <w:pPr>
        <w:tabs>
          <w:tab w:val="left" w:pos="1440"/>
        </w:tabs>
        <w:ind w:left="1440"/>
        <w:jc w:val="both"/>
        <w:rPr>
          <w:rFonts w:ascii="Calibri" w:hAnsi="Calibri"/>
          <w:sz w:val="22"/>
          <w:szCs w:val="22"/>
        </w:rPr>
      </w:pPr>
    </w:p>
    <w:p w14:paraId="3F188821" w14:textId="2D0FA9BE" w:rsidR="00EA5285" w:rsidRDefault="00EA5285" w:rsidP="00EC09F5">
      <w:pPr>
        <w:tabs>
          <w:tab w:val="left" w:pos="1440"/>
        </w:tabs>
        <w:ind w:left="1440"/>
        <w:jc w:val="both"/>
        <w:rPr>
          <w:rFonts w:ascii="Calibri" w:hAnsi="Calibri"/>
          <w:sz w:val="22"/>
          <w:szCs w:val="22"/>
        </w:rPr>
      </w:pPr>
    </w:p>
    <w:p w14:paraId="4CEFA1C2" w14:textId="4D155502" w:rsidR="00EA5285" w:rsidRDefault="00EA5285" w:rsidP="00EC09F5">
      <w:pPr>
        <w:tabs>
          <w:tab w:val="left" w:pos="1440"/>
        </w:tabs>
        <w:ind w:left="1440"/>
        <w:jc w:val="both"/>
        <w:rPr>
          <w:rFonts w:ascii="Calibri" w:hAnsi="Calibri"/>
          <w:sz w:val="22"/>
          <w:szCs w:val="22"/>
        </w:rPr>
      </w:pPr>
    </w:p>
    <w:p w14:paraId="466B1221" w14:textId="77777777" w:rsidR="00EA5285" w:rsidRPr="009E13BD" w:rsidRDefault="00EA5285"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0FBCCF7F" w14:textId="06711D0D" w:rsidR="00300A89" w:rsidRPr="00507DBD" w:rsidRDefault="007715ED" w:rsidP="00507DBD">
      <w:pPr>
        <w:numPr>
          <w:ilvl w:val="2"/>
          <w:numId w:val="6"/>
        </w:numPr>
        <w:tabs>
          <w:tab w:val="clear" w:pos="1440"/>
          <w:tab w:val="num" w:pos="1620"/>
        </w:tabs>
        <w:ind w:left="1620" w:hanging="900"/>
        <w:jc w:val="both"/>
        <w:rPr>
          <w:rFonts w:ascii="Calibri" w:hAnsi="Calibri"/>
          <w:sz w:val="22"/>
          <w:szCs w:val="22"/>
        </w:rPr>
      </w:pPr>
      <w:r w:rsidRPr="00507DBD">
        <w:rPr>
          <w:rFonts w:ascii="Calibri" w:hAnsi="Calibri"/>
          <w:sz w:val="22"/>
          <w:szCs w:val="22"/>
        </w:rPr>
        <w:t xml:space="preserve">The Contractor’s Proposal is materially unbalanced. </w:t>
      </w: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D335EB" w:rsidR="000039E8" w:rsidRDefault="000039E8" w:rsidP="000039E8">
      <w:pPr>
        <w:ind w:left="1620"/>
        <w:jc w:val="both"/>
        <w:rPr>
          <w:rFonts w:ascii="Calibri" w:hAnsi="Calibri"/>
          <w:sz w:val="22"/>
          <w:szCs w:val="22"/>
        </w:rPr>
      </w:pPr>
    </w:p>
    <w:p w14:paraId="7CC88109" w14:textId="76EDA8EA" w:rsidR="00EA5285" w:rsidRDefault="00EA5285" w:rsidP="000039E8">
      <w:pPr>
        <w:ind w:left="1620"/>
        <w:jc w:val="both"/>
        <w:rPr>
          <w:rFonts w:ascii="Calibri" w:hAnsi="Calibri"/>
          <w:sz w:val="22"/>
          <w:szCs w:val="22"/>
        </w:rPr>
      </w:pPr>
    </w:p>
    <w:p w14:paraId="1676231B" w14:textId="08B4152B" w:rsidR="00EA5285" w:rsidRDefault="00EA5285" w:rsidP="000039E8">
      <w:pPr>
        <w:ind w:left="1620"/>
        <w:jc w:val="both"/>
        <w:rPr>
          <w:rFonts w:ascii="Calibri" w:hAnsi="Calibri"/>
          <w:sz w:val="22"/>
          <w:szCs w:val="22"/>
        </w:rPr>
      </w:pPr>
    </w:p>
    <w:p w14:paraId="7F9CDA06" w14:textId="77777777" w:rsidR="00EA5285" w:rsidRPr="009E13BD" w:rsidRDefault="00EA5285"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1137EC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public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27C049A2" w:rsidR="007715ED" w:rsidRDefault="007715ED" w:rsidP="00EC09F5">
      <w:pPr>
        <w:tabs>
          <w:tab w:val="left" w:pos="1440"/>
        </w:tabs>
        <w:ind w:left="1440" w:hanging="720"/>
        <w:jc w:val="both"/>
        <w:rPr>
          <w:rFonts w:ascii="Calibri" w:hAnsi="Calibri"/>
          <w:sz w:val="22"/>
          <w:szCs w:val="22"/>
        </w:rPr>
      </w:pPr>
    </w:p>
    <w:p w14:paraId="16D585C6" w14:textId="77777777" w:rsidR="00EA5285" w:rsidRPr="009E13BD" w:rsidRDefault="00EA5285"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lastRenderedPageBreak/>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F2CA1A6"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50239D85"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2CB3CCA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0D40CE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w:t>
      </w:r>
      <w:r w:rsidRPr="009E13BD">
        <w:rPr>
          <w:rFonts w:ascii="Calibri" w:hAnsi="Calibri"/>
          <w:sz w:val="22"/>
          <w:szCs w:val="22"/>
        </w:rPr>
        <w:lastRenderedPageBreak/>
        <w:t xml:space="preserve">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684767EE"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29204E89"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150557" w:rsidRPr="002F60C3">
        <w:rPr>
          <w:rFonts w:asciiTheme="minorHAnsi" w:hAnsiTheme="minorHAnsi" w:cstheme="minorHAnsi"/>
          <w:sz w:val="22"/>
          <w:szCs w:val="22"/>
        </w:rPr>
        <w:t>Officer</w:t>
      </w:r>
      <w:r w:rsidR="00150557">
        <w:rPr>
          <w:rFonts w:asciiTheme="minorHAnsi" w:hAnsiTheme="minorHAnsi" w:cstheme="minorHAnsi"/>
          <w:sz w:val="22"/>
          <w:szCs w:val="22"/>
        </w:rPr>
        <w:t xml:space="preserve"> </w:t>
      </w:r>
      <w:r w:rsidR="00150557"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150557" w:rsidRPr="002F60C3">
        <w:rPr>
          <w:rFonts w:asciiTheme="minorHAnsi" w:hAnsiTheme="minorHAnsi" w:cstheme="minorHAnsi"/>
          <w:sz w:val="22"/>
          <w:szCs w:val="22"/>
        </w:rPr>
        <w:t>method.</w:t>
      </w:r>
      <w:r w:rsidRPr="00147E0D">
        <w:rPr>
          <w:rFonts w:asciiTheme="minorHAnsi" w:hAnsiTheme="minorHAnsi" w:cstheme="minorHAnsi"/>
          <w:sz w:val="22"/>
          <w:szCs w:val="22"/>
        </w:rPr>
        <w:t> </w:t>
      </w:r>
      <w:r w:rsidR="00150557">
        <w:rPr>
          <w:rFonts w:asciiTheme="minorHAnsi" w:hAnsiTheme="minorHAnsi" w:cstheme="minorHAnsi"/>
          <w:sz w:val="22"/>
          <w:szCs w:val="22"/>
        </w:rPr>
        <w:t xml:space="preserve">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636F1D"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299368EC"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Proposal shall be typewritten on 8.5" x 11" paper and sent in </w:t>
      </w:r>
      <w:r w:rsidR="007A34A5">
        <w:rPr>
          <w:rFonts w:ascii="Calibri" w:hAnsi="Calibri"/>
          <w:sz w:val="22"/>
          <w:szCs w:val="22"/>
        </w:rPr>
        <w:t xml:space="preserve">a </w:t>
      </w:r>
      <w:r w:rsidRPr="009E13BD">
        <w:rPr>
          <w:rFonts w:ascii="Calibri" w:hAnsi="Calibri"/>
          <w:sz w:val="22"/>
          <w:szCs w:val="22"/>
        </w:rPr>
        <w:t xml:space="preserve">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w:t>
      </w:r>
      <w:r w:rsidR="007A34A5">
        <w:rPr>
          <w:rFonts w:ascii="Calibri" w:hAnsi="Calibri"/>
          <w:sz w:val="22"/>
          <w:szCs w:val="22"/>
        </w:rPr>
        <w:t xml:space="preserve">overall proposal envelope and the individual </w:t>
      </w:r>
      <w:r w:rsidRPr="009E13BD">
        <w:rPr>
          <w:rFonts w:ascii="Calibri" w:hAnsi="Calibri"/>
          <w:sz w:val="22"/>
          <w:szCs w:val="22"/>
        </w:rPr>
        <w:t>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5243D80E"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F15D3C" w:rsidRPr="00F15D3C">
        <w:rPr>
          <w:rFonts w:ascii="Calibri" w:hAnsi="Calibri"/>
          <w:b/>
          <w:sz w:val="22"/>
          <w:szCs w:val="22"/>
        </w:rPr>
        <w:t>1219005003</w:t>
      </w:r>
      <w:r w:rsidRPr="009E13BD">
        <w:rPr>
          <w:rFonts w:ascii="Calibri" w:hAnsi="Calibri"/>
          <w:b/>
          <w:sz w:val="22"/>
          <w:szCs w:val="22"/>
        </w:rPr>
        <w:t xml:space="preserve">    </w:t>
      </w:r>
    </w:p>
    <w:p w14:paraId="0C4B6D64" w14:textId="184DDAFC" w:rsidR="007715ED" w:rsidRPr="00F15D3C" w:rsidRDefault="007715ED" w:rsidP="00E41B36">
      <w:pPr>
        <w:pStyle w:val="NoSpacing"/>
        <w:tabs>
          <w:tab w:val="left" w:pos="1440"/>
          <w:tab w:val="left" w:pos="1710"/>
        </w:tabs>
        <w:ind w:left="1440"/>
        <w:rPr>
          <w:rFonts w:ascii="Calibri" w:hAnsi="Calibri"/>
          <w:b/>
          <w:sz w:val="22"/>
          <w:szCs w:val="22"/>
        </w:rPr>
      </w:pPr>
      <w:r w:rsidRPr="00F15D3C">
        <w:rPr>
          <w:rFonts w:ascii="Calibri" w:hAnsi="Calibri"/>
          <w:b/>
          <w:sz w:val="22"/>
          <w:szCs w:val="22"/>
        </w:rPr>
        <w:t xml:space="preserve">RFP Title: </w:t>
      </w:r>
      <w:r w:rsidR="00F15D3C" w:rsidRPr="00F15D3C">
        <w:rPr>
          <w:rFonts w:ascii="Calibri" w:hAnsi="Calibri"/>
          <w:b/>
          <w:bCs/>
          <w:sz w:val="22"/>
          <w:szCs w:val="22"/>
        </w:rPr>
        <w:t>Worker’s Compensation Third Party Administration</w:t>
      </w:r>
      <w:r w:rsidR="00F15D3C" w:rsidRPr="00F15D3C">
        <w:rPr>
          <w:rFonts w:ascii="Calibri" w:hAnsi="Calibri"/>
          <w:b/>
          <w:noProof/>
          <w:sz w:val="22"/>
          <w:szCs w:val="22"/>
        </w:rPr>
        <w:t xml:space="preserve"> </w:t>
      </w:r>
      <w:r w:rsidRPr="00F15D3C">
        <w:rPr>
          <w:rFonts w:ascii="Calibri" w:hAnsi="Calibri"/>
          <w:b/>
          <w:sz w:val="22"/>
          <w:szCs w:val="22"/>
        </w:rPr>
        <w:tab/>
        <w:t xml:space="preserve">  </w:t>
      </w:r>
      <w:r w:rsidRPr="00F15D3C">
        <w:rPr>
          <w:rFonts w:ascii="Calibri" w:hAnsi="Calibri"/>
          <w:b/>
          <w:sz w:val="22"/>
          <w:szCs w:val="22"/>
        </w:rPr>
        <w:tab/>
        <w:t xml:space="preserve">  </w:t>
      </w:r>
    </w:p>
    <w:p w14:paraId="44B03CAA" w14:textId="6703B4EA" w:rsidR="007715ED" w:rsidRPr="00F15D3C" w:rsidRDefault="007715ED" w:rsidP="00E41B36">
      <w:pPr>
        <w:pStyle w:val="NoSpacing"/>
        <w:tabs>
          <w:tab w:val="left" w:pos="1440"/>
          <w:tab w:val="left" w:pos="1710"/>
        </w:tabs>
        <w:ind w:left="1440"/>
        <w:rPr>
          <w:rFonts w:ascii="Calibri" w:hAnsi="Calibri"/>
          <w:sz w:val="22"/>
          <w:szCs w:val="22"/>
        </w:rPr>
      </w:pPr>
      <w:r w:rsidRPr="00F15D3C">
        <w:rPr>
          <w:rFonts w:ascii="Calibri" w:hAnsi="Calibri"/>
          <w:b/>
          <w:noProof/>
          <w:sz w:val="22"/>
          <w:szCs w:val="22"/>
        </w:rPr>
        <w:t>Issuing Officer Name</w:t>
      </w:r>
      <w:r w:rsidR="00F15D3C" w:rsidRPr="00F15D3C">
        <w:rPr>
          <w:rFonts w:ascii="Calibri" w:hAnsi="Calibri"/>
          <w:b/>
          <w:noProof/>
          <w:sz w:val="22"/>
          <w:szCs w:val="22"/>
        </w:rPr>
        <w:t>:  Ken Discher</w:t>
      </w:r>
    </w:p>
    <w:p w14:paraId="6A8CE947" w14:textId="77777777" w:rsidR="00F15D3C" w:rsidRPr="009073B2" w:rsidRDefault="007715ED" w:rsidP="00F15D3C">
      <w:pPr>
        <w:pStyle w:val="NoSpacing"/>
        <w:tabs>
          <w:tab w:val="left" w:pos="1440"/>
          <w:tab w:val="left" w:pos="1710"/>
        </w:tabs>
        <w:ind w:left="1440"/>
        <w:rPr>
          <w:rFonts w:ascii="Calibri" w:hAnsi="Calibri"/>
          <w:b/>
          <w:noProof/>
          <w:sz w:val="22"/>
          <w:szCs w:val="22"/>
        </w:rPr>
      </w:pPr>
      <w:r w:rsidRPr="00F15D3C">
        <w:rPr>
          <w:rFonts w:ascii="Calibri" w:hAnsi="Calibri"/>
          <w:b/>
          <w:noProof/>
          <w:sz w:val="22"/>
          <w:szCs w:val="22"/>
        </w:rPr>
        <w:t>Lead Agency Address</w:t>
      </w:r>
      <w:r w:rsidR="00F15D3C" w:rsidRPr="00F15D3C">
        <w:rPr>
          <w:rFonts w:ascii="Calibri" w:hAnsi="Calibri"/>
          <w:b/>
          <w:noProof/>
          <w:sz w:val="22"/>
          <w:szCs w:val="22"/>
        </w:rPr>
        <w:t>:</w:t>
      </w:r>
      <w:r w:rsidR="00F15D3C">
        <w:rPr>
          <w:rFonts w:ascii="Calibri" w:hAnsi="Calibri"/>
          <w:b/>
          <w:noProof/>
          <w:sz w:val="22"/>
          <w:szCs w:val="22"/>
        </w:rPr>
        <w:t xml:space="preserve">  </w:t>
      </w:r>
      <w:r w:rsidR="00F15D3C" w:rsidRPr="009073B2">
        <w:rPr>
          <w:rFonts w:ascii="Calibri" w:hAnsi="Calibri"/>
          <w:b/>
          <w:noProof/>
          <w:sz w:val="22"/>
          <w:szCs w:val="22"/>
        </w:rPr>
        <w:t>Department of Administrative Services</w:t>
      </w:r>
    </w:p>
    <w:p w14:paraId="3ADE47CC" w14:textId="77777777" w:rsidR="00F15D3C" w:rsidRPr="009073B2" w:rsidRDefault="00F15D3C" w:rsidP="00F15D3C">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9073B2">
        <w:rPr>
          <w:rFonts w:ascii="Calibri" w:hAnsi="Calibri"/>
          <w:b/>
          <w:noProof/>
          <w:sz w:val="22"/>
          <w:szCs w:val="22"/>
        </w:rPr>
        <w:t>Central Procurement &amp; Fleet Services Enterprise</w:t>
      </w:r>
    </w:p>
    <w:p w14:paraId="7C753260" w14:textId="77777777" w:rsidR="00F15D3C" w:rsidRPr="009073B2" w:rsidRDefault="00F15D3C" w:rsidP="00F15D3C">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1305 E Walnut St., Hoover Bldg - Level 3</w:t>
      </w:r>
    </w:p>
    <w:p w14:paraId="38142D76" w14:textId="3509185A" w:rsidR="007715ED" w:rsidRPr="009E13BD" w:rsidRDefault="00F15D3C" w:rsidP="00E41B36">
      <w:pPr>
        <w:pStyle w:val="NoSpacing"/>
        <w:tabs>
          <w:tab w:val="left" w:pos="1440"/>
          <w:tab w:val="left" w:pos="1710"/>
        </w:tabs>
        <w:ind w:left="1440"/>
        <w:rPr>
          <w:rFonts w:ascii="Calibri" w:hAnsi="Calibri"/>
          <w:b/>
          <w:sz w:val="22"/>
          <w:szCs w:val="22"/>
        </w:rPr>
      </w:pPr>
      <w:r>
        <w:rPr>
          <w:rFonts w:ascii="Calibri" w:hAnsi="Calibri"/>
          <w:b/>
          <w:noProof/>
          <w:sz w:val="22"/>
          <w:szCs w:val="22"/>
        </w:rPr>
        <w:t xml:space="preserve">                                          </w:t>
      </w:r>
      <w:r w:rsidRPr="009073B2">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0F22C1AE"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3542AFD"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561BBF08"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6D73B769" w:rsidR="007715ED" w:rsidRDefault="007715ED" w:rsidP="00BF2838">
      <w:pPr>
        <w:numPr>
          <w:ilvl w:val="3"/>
          <w:numId w:val="8"/>
        </w:numPr>
        <w:tabs>
          <w:tab w:val="left" w:pos="720"/>
          <w:tab w:val="left" w:pos="1080"/>
          <w:tab w:val="left" w:pos="1440"/>
          <w:tab w:val="left" w:pos="1620"/>
          <w:tab w:val="left" w:pos="2430"/>
        </w:tabs>
        <w:ind w:left="243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6. </w:t>
      </w:r>
    </w:p>
    <w:p w14:paraId="2E718961" w14:textId="77777777" w:rsidR="005E466B" w:rsidRPr="009E13BD" w:rsidRDefault="005E466B" w:rsidP="00BF2838">
      <w:pPr>
        <w:tabs>
          <w:tab w:val="left" w:pos="720"/>
          <w:tab w:val="left" w:pos="1080"/>
          <w:tab w:val="left" w:pos="1440"/>
          <w:tab w:val="left" w:pos="1620"/>
          <w:tab w:val="left" w:pos="2340"/>
          <w:tab w:val="left" w:pos="2430"/>
        </w:tabs>
        <w:ind w:left="2430"/>
        <w:jc w:val="both"/>
        <w:rPr>
          <w:rFonts w:ascii="Calibri" w:hAnsi="Calibri"/>
          <w:sz w:val="22"/>
          <w:szCs w:val="22"/>
        </w:rPr>
      </w:pPr>
    </w:p>
    <w:p w14:paraId="54B009BB" w14:textId="77777777" w:rsidR="007715ED" w:rsidRDefault="007715ED" w:rsidP="00BF2838">
      <w:pPr>
        <w:numPr>
          <w:ilvl w:val="3"/>
          <w:numId w:val="8"/>
        </w:numPr>
        <w:tabs>
          <w:tab w:val="left" w:pos="720"/>
          <w:tab w:val="left" w:pos="1080"/>
          <w:tab w:val="left" w:pos="1440"/>
          <w:tab w:val="left" w:pos="1620"/>
          <w:tab w:val="left" w:pos="2430"/>
        </w:tabs>
        <w:ind w:left="243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BF2838">
      <w:pPr>
        <w:tabs>
          <w:tab w:val="left" w:pos="1080"/>
          <w:tab w:val="left" w:pos="2340"/>
          <w:tab w:val="left" w:pos="2430"/>
          <w:tab w:val="left" w:pos="3060"/>
        </w:tabs>
        <w:ind w:left="2430"/>
        <w:jc w:val="both"/>
        <w:rPr>
          <w:rFonts w:ascii="Calibri" w:hAnsi="Calibri"/>
          <w:sz w:val="22"/>
          <w:szCs w:val="22"/>
        </w:rPr>
      </w:pPr>
    </w:p>
    <w:p w14:paraId="374142DC" w14:textId="77777777" w:rsidR="007715ED" w:rsidRPr="009E13BD" w:rsidRDefault="007715ED" w:rsidP="00BF2838">
      <w:pPr>
        <w:numPr>
          <w:ilvl w:val="3"/>
          <w:numId w:val="8"/>
        </w:numPr>
        <w:tabs>
          <w:tab w:val="left" w:pos="720"/>
          <w:tab w:val="left" w:pos="1080"/>
          <w:tab w:val="left" w:pos="1440"/>
          <w:tab w:val="left" w:pos="1620"/>
          <w:tab w:val="left" w:pos="2430"/>
        </w:tabs>
        <w:ind w:left="243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26B30561" w:rsidR="007715ED" w:rsidRDefault="007715ED" w:rsidP="00EC09F5">
      <w:pPr>
        <w:jc w:val="both"/>
        <w:rPr>
          <w:rFonts w:ascii="Calibri" w:hAnsi="Calibri"/>
          <w:sz w:val="22"/>
          <w:szCs w:val="22"/>
        </w:rPr>
      </w:pPr>
    </w:p>
    <w:p w14:paraId="3CE22BC3" w14:textId="4202EEC1" w:rsidR="00150557" w:rsidRDefault="00150557" w:rsidP="00EC09F5">
      <w:pPr>
        <w:jc w:val="both"/>
        <w:rPr>
          <w:rFonts w:ascii="Calibri" w:hAnsi="Calibri"/>
          <w:sz w:val="22"/>
          <w:szCs w:val="22"/>
        </w:rPr>
      </w:pPr>
    </w:p>
    <w:p w14:paraId="058E3955" w14:textId="360C6EB7" w:rsidR="00150557" w:rsidRDefault="00150557" w:rsidP="00EC09F5">
      <w:pPr>
        <w:jc w:val="both"/>
        <w:rPr>
          <w:rFonts w:ascii="Calibri" w:hAnsi="Calibri"/>
          <w:sz w:val="22"/>
          <w:szCs w:val="22"/>
        </w:rPr>
      </w:pPr>
    </w:p>
    <w:p w14:paraId="16002E77" w14:textId="6054543B" w:rsidR="00150557" w:rsidRDefault="00150557" w:rsidP="00EC09F5">
      <w:pPr>
        <w:jc w:val="both"/>
        <w:rPr>
          <w:rFonts w:ascii="Calibri" w:hAnsi="Calibri"/>
          <w:sz w:val="22"/>
          <w:szCs w:val="22"/>
        </w:rPr>
      </w:pPr>
    </w:p>
    <w:p w14:paraId="1E3038DF" w14:textId="2B7093D7" w:rsidR="00150557" w:rsidRDefault="00150557" w:rsidP="00EC09F5">
      <w:pPr>
        <w:jc w:val="both"/>
        <w:rPr>
          <w:rFonts w:ascii="Calibri" w:hAnsi="Calibri"/>
          <w:sz w:val="22"/>
          <w:szCs w:val="22"/>
        </w:rPr>
      </w:pPr>
    </w:p>
    <w:p w14:paraId="18E466F7" w14:textId="77777777" w:rsidR="00150557" w:rsidRPr="009E13BD" w:rsidRDefault="00150557"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4157A315" w:rsidR="007715ED" w:rsidRPr="00EA5285" w:rsidRDefault="00375EFE" w:rsidP="00BF2838">
      <w:pPr>
        <w:numPr>
          <w:ilvl w:val="3"/>
          <w:numId w:val="8"/>
        </w:numPr>
        <w:tabs>
          <w:tab w:val="left" w:pos="720"/>
          <w:tab w:val="left" w:pos="1080"/>
          <w:tab w:val="left" w:pos="1440"/>
          <w:tab w:val="left" w:pos="1620"/>
          <w:tab w:val="left" w:pos="2430"/>
        </w:tabs>
        <w:ind w:left="2430" w:hanging="990"/>
        <w:jc w:val="both"/>
        <w:rPr>
          <w:rFonts w:ascii="Calibri" w:hAnsi="Calibri" w:cs="Arial"/>
          <w:sz w:val="22"/>
          <w:szCs w:val="22"/>
        </w:rPr>
      </w:pPr>
      <w:r w:rsidRPr="00EA5285">
        <w:rPr>
          <w:rFonts w:ascii="Calibri" w:hAnsi="Calibri" w:cs="Calibri"/>
          <w:sz w:val="22"/>
        </w:rPr>
        <w:t>When awarding a bid opportunity, d</w:t>
      </w:r>
      <w:r w:rsidR="007715ED" w:rsidRPr="00EA5285">
        <w:rPr>
          <w:rFonts w:ascii="Calibri" w:hAnsi="Calibri" w:cs="Arial"/>
          <w:sz w:val="22"/>
          <w:szCs w:val="22"/>
        </w:rPr>
        <w:t xml:space="preserve">oes your state have a preference for instate vendors? </w:t>
      </w:r>
      <w:r w:rsidRPr="00EA5285">
        <w:rPr>
          <w:rFonts w:ascii="Calibri" w:hAnsi="Calibri" w:cs="Calibri"/>
          <w:sz w:val="22"/>
        </w:rPr>
        <w:t xml:space="preserve">(Example: Providing to an in-state vendor a % advantage/discount off their cost proposal.) </w:t>
      </w:r>
      <w:r w:rsidR="00831547" w:rsidRPr="00EA5285">
        <w:rPr>
          <w:rFonts w:ascii="Calibri" w:hAnsi="Calibri" w:cs="Arial"/>
          <w:sz w:val="22"/>
          <w:szCs w:val="22"/>
        </w:rPr>
        <w:t>Yes or</w:t>
      </w:r>
      <w:r w:rsidR="007715ED" w:rsidRPr="00EA5285">
        <w:rPr>
          <w:rFonts w:ascii="Calibri" w:hAnsi="Calibri" w:cs="Arial"/>
          <w:sz w:val="22"/>
          <w:szCs w:val="22"/>
        </w:rPr>
        <w:t xml:space="preserve"> No</w:t>
      </w:r>
      <w:r w:rsidR="00831547" w:rsidRPr="00EA5285">
        <w:rPr>
          <w:rFonts w:ascii="Calibri" w:hAnsi="Calibri" w:cs="Arial"/>
          <w:sz w:val="22"/>
          <w:szCs w:val="22"/>
        </w:rPr>
        <w:t>.</w:t>
      </w:r>
      <w:r w:rsidR="007715ED" w:rsidRPr="00EA5285">
        <w:rPr>
          <w:rFonts w:ascii="Calibri" w:hAnsi="Calibri" w:cs="Arial"/>
          <w:sz w:val="22"/>
          <w:szCs w:val="22"/>
        </w:rPr>
        <w:t xml:space="preserve"> If yes, </w:t>
      </w:r>
      <w:r w:rsidR="007715ED" w:rsidRPr="00EA5285">
        <w:rPr>
          <w:rFonts w:ascii="Calibri" w:hAnsi="Calibri"/>
          <w:sz w:val="22"/>
          <w:szCs w:val="22"/>
        </w:rPr>
        <w:t>please</w:t>
      </w:r>
      <w:r w:rsidR="007715ED" w:rsidRPr="00EA5285">
        <w:rPr>
          <w:rFonts w:ascii="Calibri" w:hAnsi="Calibri" w:cs="Arial"/>
          <w:sz w:val="22"/>
          <w:szCs w:val="22"/>
        </w:rPr>
        <w:t xml:space="preserve"> include the details of the preference.</w:t>
      </w:r>
    </w:p>
    <w:p w14:paraId="4881E6C5" w14:textId="77777777" w:rsidR="007715ED" w:rsidRPr="009E13BD" w:rsidRDefault="007715ED" w:rsidP="00BF2838">
      <w:pPr>
        <w:tabs>
          <w:tab w:val="left" w:pos="2430"/>
        </w:tabs>
        <w:ind w:left="2430" w:hanging="990"/>
        <w:contextualSpacing/>
        <w:jc w:val="both"/>
        <w:rPr>
          <w:rFonts w:ascii="Calibri" w:hAnsi="Calibri"/>
          <w:b/>
          <w:sz w:val="22"/>
          <w:szCs w:val="22"/>
        </w:rPr>
      </w:pPr>
    </w:p>
    <w:p w14:paraId="3A7EEA69"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BF2838">
      <w:pPr>
        <w:tabs>
          <w:tab w:val="left" w:pos="720"/>
          <w:tab w:val="left" w:pos="1080"/>
          <w:tab w:val="left" w:pos="1440"/>
          <w:tab w:val="left" w:pos="1620"/>
          <w:tab w:val="left" w:pos="2430"/>
          <w:tab w:val="left" w:pos="2700"/>
        </w:tabs>
        <w:ind w:left="2430" w:hanging="990"/>
        <w:contextualSpacing/>
        <w:jc w:val="both"/>
        <w:rPr>
          <w:rFonts w:ascii="Calibri" w:hAnsi="Calibri"/>
          <w:sz w:val="22"/>
          <w:szCs w:val="22"/>
        </w:rPr>
      </w:pPr>
    </w:p>
    <w:p w14:paraId="665A2FE7" w14:textId="6AA77C8C"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BF2838">
      <w:pPr>
        <w:tabs>
          <w:tab w:val="left" w:pos="720"/>
          <w:tab w:val="left" w:pos="1080"/>
          <w:tab w:val="left" w:pos="1440"/>
          <w:tab w:val="left" w:pos="1620"/>
          <w:tab w:val="left" w:pos="2430"/>
        </w:tabs>
        <w:ind w:left="2430" w:hanging="990"/>
        <w:jc w:val="both"/>
        <w:rPr>
          <w:rFonts w:ascii="Calibri" w:hAnsi="Calibri"/>
          <w:sz w:val="22"/>
          <w:szCs w:val="22"/>
        </w:rPr>
      </w:pPr>
    </w:p>
    <w:p w14:paraId="0B5751D9"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7EE6B138"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22D1EAEB" w14:textId="77777777" w:rsidR="007715ED" w:rsidRPr="009E13BD" w:rsidRDefault="00257043"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03C95A1F" w14:textId="77777777" w:rsidR="007715ED" w:rsidRPr="009E13BD" w:rsidRDefault="00257043"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4AEFFC3F"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4677891B"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4003D46C"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p>
    <w:p w14:paraId="05357210" w14:textId="77777777" w:rsidR="007715ED" w:rsidRPr="009E13BD" w:rsidRDefault="00257043"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BF2838">
      <w:pPr>
        <w:tabs>
          <w:tab w:val="left" w:pos="720"/>
          <w:tab w:val="left" w:pos="1080"/>
          <w:tab w:val="left" w:pos="1440"/>
          <w:tab w:val="left" w:pos="1620"/>
          <w:tab w:val="left" w:pos="2430"/>
        </w:tabs>
        <w:ind w:left="2430" w:hanging="990"/>
        <w:jc w:val="both"/>
        <w:rPr>
          <w:rFonts w:ascii="Calibri" w:hAnsi="Calibri"/>
          <w:sz w:val="22"/>
          <w:szCs w:val="22"/>
        </w:rPr>
      </w:pPr>
    </w:p>
    <w:p w14:paraId="478CFE01"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69FADA9E" w:rsidR="00EC09F5" w:rsidRPr="009E13BD" w:rsidRDefault="00BF2838" w:rsidP="00BF2838">
      <w:pPr>
        <w:tabs>
          <w:tab w:val="left" w:pos="720"/>
          <w:tab w:val="left" w:pos="1080"/>
          <w:tab w:val="left" w:pos="1440"/>
          <w:tab w:val="left" w:pos="1620"/>
          <w:tab w:val="left" w:pos="2430"/>
        </w:tabs>
        <w:ind w:left="2430" w:hanging="990"/>
        <w:contextualSpacing/>
        <w:jc w:val="both"/>
        <w:rPr>
          <w:rFonts w:ascii="Calibri" w:hAnsi="Calibri"/>
          <w:sz w:val="22"/>
          <w:szCs w:val="22"/>
        </w:rPr>
      </w:pPr>
      <w:r>
        <w:rPr>
          <w:rFonts w:ascii="Calibri" w:hAnsi="Calibri"/>
          <w:sz w:val="22"/>
          <w:szCs w:val="22"/>
        </w:rPr>
        <w:tab/>
      </w:r>
      <w:r>
        <w:rPr>
          <w:rFonts w:ascii="Calibri" w:hAnsi="Calibri"/>
          <w:sz w:val="22"/>
          <w:szCs w:val="22"/>
        </w:rPr>
        <w:tab/>
      </w:r>
      <w:r w:rsidR="007715ED" w:rsidRPr="009E13BD">
        <w:rPr>
          <w:rFonts w:ascii="Calibri" w:hAnsi="Calibri"/>
          <w:sz w:val="22"/>
          <w:szCs w:val="22"/>
        </w:rPr>
        <w:t xml:space="preserve">For vendor registration documents, go to: </w:t>
      </w:r>
    </w:p>
    <w:p w14:paraId="22521E39" w14:textId="5ADCC70E" w:rsidR="007715ED" w:rsidRPr="009E13BD" w:rsidRDefault="00BF2838" w:rsidP="00BF2838">
      <w:pPr>
        <w:tabs>
          <w:tab w:val="left" w:pos="720"/>
          <w:tab w:val="left" w:pos="1080"/>
          <w:tab w:val="left" w:pos="1440"/>
          <w:tab w:val="left" w:pos="1620"/>
          <w:tab w:val="left" w:pos="2430"/>
        </w:tabs>
        <w:ind w:left="2430" w:hanging="990"/>
        <w:contextualSpacing/>
        <w:jc w:val="both"/>
        <w:rPr>
          <w:rFonts w:ascii="Calibri" w:hAnsi="Calibri"/>
          <w:strike/>
          <w:sz w:val="22"/>
          <w:szCs w:val="22"/>
        </w:rPr>
      </w:pPr>
      <w:r>
        <w:rPr>
          <w:rStyle w:val="Hyperlink"/>
          <w:rFonts w:ascii="Calibri" w:hAnsi="Calibri"/>
          <w:sz w:val="22"/>
          <w:szCs w:val="22"/>
          <w:u w:val="none"/>
        </w:rPr>
        <w:tab/>
      </w:r>
      <w:r>
        <w:rPr>
          <w:rStyle w:val="Hyperlink"/>
          <w:rFonts w:ascii="Calibri" w:hAnsi="Calibri"/>
          <w:sz w:val="22"/>
          <w:szCs w:val="22"/>
          <w:u w:val="none"/>
        </w:rPr>
        <w:tab/>
      </w:r>
      <w:hyperlink r:id="rId1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7F73449A" w14:textId="007C039E" w:rsidR="007715ED" w:rsidRDefault="007715ED" w:rsidP="00814EDD">
      <w:pPr>
        <w:tabs>
          <w:tab w:val="left" w:pos="-720"/>
          <w:tab w:val="left" w:pos="2340"/>
          <w:tab w:val="left" w:pos="2430"/>
        </w:tabs>
        <w:suppressAutoHyphens/>
        <w:jc w:val="both"/>
        <w:rPr>
          <w:rFonts w:ascii="Calibri" w:hAnsi="Calibri"/>
          <w:sz w:val="22"/>
          <w:szCs w:val="22"/>
        </w:rPr>
      </w:pPr>
    </w:p>
    <w:p w14:paraId="30A36FDC" w14:textId="52A30D81" w:rsidR="00150557" w:rsidRDefault="00150557" w:rsidP="00814EDD">
      <w:pPr>
        <w:tabs>
          <w:tab w:val="left" w:pos="-720"/>
          <w:tab w:val="left" w:pos="2340"/>
          <w:tab w:val="left" w:pos="2430"/>
        </w:tabs>
        <w:suppressAutoHyphens/>
        <w:jc w:val="both"/>
        <w:rPr>
          <w:rFonts w:ascii="Calibri" w:hAnsi="Calibri"/>
          <w:sz w:val="22"/>
          <w:szCs w:val="22"/>
        </w:rPr>
      </w:pPr>
    </w:p>
    <w:p w14:paraId="5449FA22" w14:textId="27F54291" w:rsidR="00150557" w:rsidRDefault="00150557" w:rsidP="00814EDD">
      <w:pPr>
        <w:tabs>
          <w:tab w:val="left" w:pos="-720"/>
          <w:tab w:val="left" w:pos="2340"/>
          <w:tab w:val="left" w:pos="2430"/>
        </w:tabs>
        <w:suppressAutoHyphens/>
        <w:jc w:val="both"/>
        <w:rPr>
          <w:rFonts w:ascii="Calibri" w:hAnsi="Calibri"/>
          <w:sz w:val="22"/>
          <w:szCs w:val="22"/>
        </w:rPr>
      </w:pPr>
    </w:p>
    <w:p w14:paraId="07077F02" w14:textId="77777777" w:rsidR="007E79A8" w:rsidRDefault="007E79A8" w:rsidP="00814EDD">
      <w:pPr>
        <w:tabs>
          <w:tab w:val="left" w:pos="-720"/>
          <w:tab w:val="left" w:pos="2340"/>
          <w:tab w:val="left" w:pos="2430"/>
        </w:tabs>
        <w:suppressAutoHyphens/>
        <w:jc w:val="both"/>
        <w:rPr>
          <w:rFonts w:ascii="Calibri" w:hAnsi="Calibri"/>
          <w:sz w:val="22"/>
          <w:szCs w:val="22"/>
        </w:rPr>
      </w:pPr>
    </w:p>
    <w:p w14:paraId="0122F2EA" w14:textId="77777777" w:rsidR="00150557" w:rsidRPr="009E13BD" w:rsidRDefault="00150557" w:rsidP="00814EDD">
      <w:pPr>
        <w:tabs>
          <w:tab w:val="left" w:pos="-720"/>
          <w:tab w:val="left" w:pos="2340"/>
          <w:tab w:val="left" w:pos="2430"/>
        </w:tabs>
        <w:suppressAutoHyphens/>
        <w:jc w:val="both"/>
        <w:rPr>
          <w:rFonts w:ascii="Calibri" w:hAnsi="Calibri"/>
          <w:sz w:val="22"/>
          <w:szCs w:val="22"/>
        </w:rPr>
      </w:pPr>
    </w:p>
    <w:p w14:paraId="041BC77A" w14:textId="48B6E361"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Termination</w:t>
      </w:r>
      <w:r w:rsidR="00150557">
        <w:rPr>
          <w:rFonts w:ascii="Calibri" w:hAnsi="Calibri"/>
          <w:b/>
          <w:sz w:val="22"/>
          <w:szCs w:val="22"/>
        </w:rPr>
        <w:t>, Litigation, Debarment</w:t>
      </w:r>
    </w:p>
    <w:p w14:paraId="38C04CCB" w14:textId="6706EB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 xml:space="preserve">The Contractor </w:t>
      </w:r>
      <w:r w:rsidR="007E79A8">
        <w:rPr>
          <w:rFonts w:ascii="Calibri" w:hAnsi="Calibri"/>
          <w:sz w:val="22"/>
          <w:szCs w:val="22"/>
        </w:rPr>
        <w:t>shall</w:t>
      </w:r>
      <w:r w:rsidRPr="009E13BD">
        <w:rPr>
          <w:rFonts w:ascii="Calibri" w:hAnsi="Calibri"/>
          <w:sz w:val="22"/>
          <w:szCs w:val="22"/>
        </w:rPr>
        <w:t xml:space="preserve">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BF2838">
      <w:pPr>
        <w:tabs>
          <w:tab w:val="left" w:pos="-720"/>
          <w:tab w:val="left" w:pos="1080"/>
          <w:tab w:val="left" w:pos="1440"/>
          <w:tab w:val="left" w:pos="1800"/>
          <w:tab w:val="left" w:pos="2160"/>
          <w:tab w:val="left" w:pos="2340"/>
          <w:tab w:val="left" w:pos="2430"/>
        </w:tabs>
        <w:suppressAutoHyphens/>
        <w:ind w:left="2430" w:hanging="990"/>
        <w:jc w:val="both"/>
        <w:rPr>
          <w:rFonts w:ascii="Calibri" w:hAnsi="Calibri"/>
          <w:sz w:val="22"/>
          <w:szCs w:val="22"/>
        </w:rPr>
      </w:pPr>
    </w:p>
    <w:p w14:paraId="438D7CC4"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BF2838">
      <w:pPr>
        <w:tabs>
          <w:tab w:val="left" w:pos="-720"/>
          <w:tab w:val="left" w:pos="2430"/>
        </w:tabs>
        <w:suppressAutoHyphens/>
        <w:ind w:left="2430" w:hanging="990"/>
        <w:jc w:val="both"/>
        <w:rPr>
          <w:rFonts w:ascii="Calibri" w:hAnsi="Calibri"/>
          <w:sz w:val="22"/>
          <w:szCs w:val="22"/>
        </w:rPr>
      </w:pPr>
    </w:p>
    <w:p w14:paraId="3E97BE86"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BF2838">
      <w:pPr>
        <w:tabs>
          <w:tab w:val="left" w:pos="1440"/>
          <w:tab w:val="left" w:pos="2430"/>
        </w:tabs>
        <w:ind w:left="2430" w:hanging="990"/>
        <w:jc w:val="both"/>
        <w:rPr>
          <w:rFonts w:ascii="Calibri" w:hAnsi="Calibri"/>
          <w:b/>
          <w:sz w:val="22"/>
          <w:szCs w:val="22"/>
        </w:rPr>
      </w:pPr>
    </w:p>
    <w:p w14:paraId="48A73A8C"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BF2838">
      <w:pPr>
        <w:tabs>
          <w:tab w:val="left" w:pos="2430"/>
        </w:tabs>
        <w:ind w:left="2430" w:hanging="990"/>
        <w:jc w:val="both"/>
        <w:rPr>
          <w:rFonts w:ascii="Calibri" w:hAnsi="Calibri"/>
          <w:b/>
          <w:sz w:val="22"/>
          <w:szCs w:val="22"/>
        </w:rPr>
      </w:pPr>
    </w:p>
    <w:p w14:paraId="43DFC900" w14:textId="77777777" w:rsidR="007715ED" w:rsidRPr="009E13BD" w:rsidRDefault="007715ED"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BF2838">
      <w:pPr>
        <w:tabs>
          <w:tab w:val="left" w:pos="-720"/>
          <w:tab w:val="left" w:pos="900"/>
          <w:tab w:val="left" w:pos="1080"/>
          <w:tab w:val="left" w:pos="1260"/>
          <w:tab w:val="left" w:pos="1440"/>
          <w:tab w:val="left" w:pos="2160"/>
          <w:tab w:val="left" w:pos="2430"/>
        </w:tabs>
        <w:suppressAutoHyphens/>
        <w:ind w:left="2430" w:hanging="990"/>
        <w:jc w:val="both"/>
        <w:rPr>
          <w:rFonts w:ascii="Calibri" w:hAnsi="Calibri"/>
          <w:sz w:val="22"/>
          <w:szCs w:val="22"/>
        </w:rPr>
      </w:pPr>
    </w:p>
    <w:p w14:paraId="4FC3144E" w14:textId="23319BE8" w:rsidR="007715ED" w:rsidRPr="009E13BD" w:rsidRDefault="00BF2838" w:rsidP="00BF2838">
      <w:pPr>
        <w:tabs>
          <w:tab w:val="left" w:pos="1620"/>
          <w:tab w:val="left" w:pos="2430"/>
        </w:tabs>
        <w:ind w:left="2430" w:hanging="990"/>
        <w:jc w:val="both"/>
        <w:rPr>
          <w:rFonts w:ascii="Calibri" w:hAnsi="Calibri"/>
          <w:sz w:val="22"/>
          <w:szCs w:val="22"/>
        </w:rPr>
      </w:pPr>
      <w:r>
        <w:rPr>
          <w:rFonts w:ascii="Calibri" w:hAnsi="Calibri"/>
          <w:sz w:val="22"/>
          <w:szCs w:val="22"/>
        </w:rPr>
        <w:tab/>
      </w:r>
      <w:r>
        <w:rPr>
          <w:rFonts w:ascii="Calibri" w:hAnsi="Calibri"/>
          <w:sz w:val="22"/>
          <w:szCs w:val="22"/>
        </w:rPr>
        <w:tab/>
      </w:r>
      <w:r w:rsidR="007715ED"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6F86CB25"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4A9DE92"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2CC08107" w:rsidR="00A157E7" w:rsidRDefault="00A157E7" w:rsidP="00A157E7">
      <w:pPr>
        <w:tabs>
          <w:tab w:val="left" w:pos="1440"/>
          <w:tab w:val="left" w:pos="1620"/>
        </w:tabs>
        <w:ind w:left="1440"/>
        <w:jc w:val="both"/>
        <w:rPr>
          <w:rFonts w:ascii="Calibri" w:hAnsi="Calibri"/>
          <w:b/>
          <w:sz w:val="22"/>
          <w:szCs w:val="22"/>
        </w:rPr>
      </w:pPr>
    </w:p>
    <w:p w14:paraId="7022B37F" w14:textId="30E448FB" w:rsidR="00150557" w:rsidRDefault="00150557" w:rsidP="00A157E7">
      <w:pPr>
        <w:tabs>
          <w:tab w:val="left" w:pos="1440"/>
          <w:tab w:val="left" w:pos="1620"/>
        </w:tabs>
        <w:ind w:left="1440"/>
        <w:jc w:val="both"/>
        <w:rPr>
          <w:rFonts w:ascii="Calibri" w:hAnsi="Calibri"/>
          <w:b/>
          <w:sz w:val="22"/>
          <w:szCs w:val="22"/>
        </w:rPr>
      </w:pPr>
    </w:p>
    <w:p w14:paraId="40D08792" w14:textId="77777777" w:rsidR="004F3EFD" w:rsidRPr="009E13BD" w:rsidRDefault="004F3EFD"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0418B593"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w:t>
      </w:r>
      <w:r w:rsidR="004F3EFD">
        <w:rPr>
          <w:rFonts w:ascii="Calibri" w:hAnsi="Calibri" w:cs="Arial"/>
          <w:sz w:val="22"/>
          <w:szCs w:val="22"/>
        </w:rPr>
        <w:t xml:space="preserve">of </w:t>
      </w:r>
      <w:r w:rsidRPr="002B2A6E">
        <w:rPr>
          <w:rFonts w:ascii="Calibri" w:hAnsi="Calibri" w:cs="Arial"/>
          <w:sz w:val="22"/>
          <w:szCs w:val="22"/>
        </w:rPr>
        <w:t xml:space="preserve">days </w:t>
      </w:r>
      <w:r w:rsidR="004F3EFD">
        <w:rPr>
          <w:rFonts w:ascii="Calibri" w:hAnsi="Calibri" w:cs="Arial"/>
          <w:sz w:val="22"/>
          <w:szCs w:val="22"/>
        </w:rPr>
        <w:t xml:space="preserve">(180)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D434E82"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2146DD9"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Pcard/EAP,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150557">
      <w:pPr>
        <w:numPr>
          <w:ilvl w:val="3"/>
          <w:numId w:val="8"/>
        </w:numPr>
        <w:tabs>
          <w:tab w:val="left" w:pos="720"/>
          <w:tab w:val="left" w:pos="1080"/>
          <w:tab w:val="left" w:pos="1440"/>
          <w:tab w:val="left" w:pos="1620"/>
          <w:tab w:val="left" w:pos="2430"/>
        </w:tabs>
        <w:ind w:left="2430" w:hanging="990"/>
        <w:jc w:val="both"/>
        <w:rPr>
          <w:rFonts w:ascii="Calibri" w:hAnsi="Calibri"/>
          <w:b/>
          <w:sz w:val="22"/>
          <w:szCs w:val="22"/>
        </w:rPr>
      </w:pPr>
      <w:r w:rsidRPr="00AA0328">
        <w:rPr>
          <w:rFonts w:ascii="Calibri" w:hAnsi="Calibri"/>
          <w:b/>
          <w:sz w:val="22"/>
          <w:szCs w:val="22"/>
        </w:rPr>
        <w:t>Credit card or ePayables</w:t>
      </w:r>
    </w:p>
    <w:p w14:paraId="1841CE96" w14:textId="2261AC11" w:rsidR="002B2A6E" w:rsidRPr="00AA0328" w:rsidRDefault="00150557" w:rsidP="00150557">
      <w:pPr>
        <w:tabs>
          <w:tab w:val="left" w:pos="1620"/>
          <w:tab w:val="left" w:pos="2430"/>
        </w:tabs>
        <w:ind w:left="2430" w:hanging="99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002B2A6E"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150557">
      <w:pPr>
        <w:tabs>
          <w:tab w:val="left" w:pos="2430"/>
        </w:tabs>
        <w:ind w:left="2430" w:hanging="990"/>
        <w:rPr>
          <w:rFonts w:ascii="Calibri" w:hAnsi="Calibri"/>
          <w:sz w:val="22"/>
          <w:szCs w:val="22"/>
        </w:rPr>
      </w:pPr>
    </w:p>
    <w:p w14:paraId="04D216F7" w14:textId="77777777" w:rsidR="002B2A6E" w:rsidRPr="00AA0328" w:rsidRDefault="002B2A6E" w:rsidP="00150557">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69A96834" w:rsidR="002B2A6E" w:rsidRPr="00AA0328" w:rsidRDefault="00150557" w:rsidP="00150557">
      <w:pPr>
        <w:tabs>
          <w:tab w:val="left" w:pos="1620"/>
          <w:tab w:val="left" w:pos="2430"/>
        </w:tabs>
        <w:ind w:left="2430" w:hanging="99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2F94D90A" w:rsidR="002B2A6E" w:rsidRPr="00AA0328" w:rsidRDefault="00150557" w:rsidP="00150557">
      <w:pPr>
        <w:tabs>
          <w:tab w:val="left" w:pos="2430"/>
        </w:tabs>
        <w:ind w:left="2430" w:hanging="990"/>
        <w:rPr>
          <w:rFonts w:ascii="Calibri" w:hAnsi="Calibri"/>
          <w:sz w:val="22"/>
          <w:szCs w:val="22"/>
        </w:rPr>
      </w:pPr>
      <w:r>
        <w:rPr>
          <w:rStyle w:val="Hyperlink"/>
          <w:rFonts w:ascii="Calibri" w:hAnsi="Calibri"/>
          <w:sz w:val="22"/>
          <w:szCs w:val="22"/>
          <w:u w:val="none"/>
        </w:rPr>
        <w:tab/>
      </w:r>
      <w:hyperlink r:id="rId16" w:history="1">
        <w:r w:rsidR="002B2A6E" w:rsidRPr="00AA0328">
          <w:rPr>
            <w:rStyle w:val="Hyperlink"/>
            <w:rFonts w:ascii="Calibri" w:hAnsi="Calibri"/>
            <w:sz w:val="22"/>
            <w:szCs w:val="22"/>
          </w:rPr>
          <w:t>https://das.iowa.gov/sites/default/files/acct_sae/man_for_ref/forms/eft_authorization_form.pdf</w:t>
        </w:r>
      </w:hyperlink>
    </w:p>
    <w:p w14:paraId="47D43480" w14:textId="18AF617B" w:rsidR="002B2A6E" w:rsidRDefault="002B2A6E" w:rsidP="002B2A6E">
      <w:pPr>
        <w:tabs>
          <w:tab w:val="left" w:pos="810"/>
        </w:tabs>
        <w:ind w:left="1710"/>
        <w:rPr>
          <w:rFonts w:ascii="Calibri" w:hAnsi="Calibri"/>
          <w:sz w:val="22"/>
          <w:szCs w:val="22"/>
        </w:rPr>
      </w:pPr>
    </w:p>
    <w:p w14:paraId="1B3B6229" w14:textId="3794614F" w:rsidR="00150557" w:rsidRDefault="00150557" w:rsidP="002B2A6E">
      <w:pPr>
        <w:tabs>
          <w:tab w:val="left" w:pos="810"/>
        </w:tabs>
        <w:ind w:left="1710"/>
        <w:rPr>
          <w:rFonts w:ascii="Calibri" w:hAnsi="Calibri"/>
          <w:sz w:val="22"/>
          <w:szCs w:val="22"/>
        </w:rPr>
      </w:pPr>
    </w:p>
    <w:p w14:paraId="5265E48C" w14:textId="77777777" w:rsidR="00150557" w:rsidRPr="00AA0328" w:rsidRDefault="00150557" w:rsidP="002B2A6E">
      <w:pPr>
        <w:tabs>
          <w:tab w:val="left" w:pos="810"/>
        </w:tabs>
        <w:ind w:left="1710"/>
        <w:rPr>
          <w:rFonts w:ascii="Calibri" w:hAnsi="Calibri"/>
          <w:sz w:val="22"/>
          <w:szCs w:val="22"/>
        </w:rPr>
      </w:pPr>
    </w:p>
    <w:p w14:paraId="32EEF27C" w14:textId="77777777" w:rsidR="002B2A6E" w:rsidRPr="00AA0328" w:rsidRDefault="002B2A6E"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AA0328">
        <w:rPr>
          <w:rFonts w:ascii="Calibri" w:hAnsi="Calibri"/>
          <w:b/>
          <w:sz w:val="22"/>
          <w:szCs w:val="22"/>
        </w:rPr>
        <w:lastRenderedPageBreak/>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BF2838">
      <w:pPr>
        <w:numPr>
          <w:ilvl w:val="3"/>
          <w:numId w:val="8"/>
        </w:numPr>
        <w:tabs>
          <w:tab w:val="left" w:pos="720"/>
          <w:tab w:val="left" w:pos="1080"/>
          <w:tab w:val="left" w:pos="1440"/>
          <w:tab w:val="left" w:pos="1620"/>
          <w:tab w:val="left" w:pos="2430"/>
        </w:tabs>
        <w:ind w:left="2430" w:hanging="99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4DDF6989" w:rsidR="002B2A6E" w:rsidRPr="00AA0328" w:rsidRDefault="00BF2838" w:rsidP="00BF2838">
      <w:pPr>
        <w:tabs>
          <w:tab w:val="left" w:pos="1620"/>
          <w:tab w:val="left" w:pos="2430"/>
        </w:tabs>
        <w:ind w:left="2430" w:hanging="99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BF2838">
      <w:pPr>
        <w:tabs>
          <w:tab w:val="left" w:pos="2430"/>
        </w:tabs>
        <w:ind w:left="2430" w:hanging="990"/>
        <w:rPr>
          <w:rFonts w:ascii="Calibri" w:hAnsi="Calibri"/>
          <w:sz w:val="22"/>
          <w:szCs w:val="22"/>
        </w:rPr>
      </w:pPr>
      <w:r w:rsidRPr="00AA0328">
        <w:rPr>
          <w:rFonts w:ascii="Calibri" w:hAnsi="Calibri"/>
          <w:sz w:val="22"/>
          <w:szCs w:val="22"/>
        </w:rPr>
        <w:tab/>
      </w:r>
    </w:p>
    <w:p w14:paraId="53C17B5E" w14:textId="77777777" w:rsidR="002B2A6E" w:rsidRPr="00E964C9" w:rsidRDefault="002B2A6E" w:rsidP="00BF2838">
      <w:pPr>
        <w:numPr>
          <w:ilvl w:val="3"/>
          <w:numId w:val="8"/>
        </w:numPr>
        <w:tabs>
          <w:tab w:val="left" w:pos="720"/>
          <w:tab w:val="left" w:pos="1080"/>
          <w:tab w:val="left" w:pos="1440"/>
          <w:tab w:val="left" w:pos="1620"/>
          <w:tab w:val="left" w:pos="2430"/>
        </w:tabs>
        <w:ind w:left="2430" w:hanging="990"/>
        <w:jc w:val="both"/>
        <w:rPr>
          <w:rFonts w:ascii="Calibri" w:hAnsi="Calibri"/>
          <w:b/>
          <w:sz w:val="22"/>
          <w:szCs w:val="22"/>
        </w:rPr>
      </w:pPr>
      <w:r w:rsidRPr="00E964C9">
        <w:rPr>
          <w:rFonts w:ascii="Calibri" w:hAnsi="Calibri"/>
          <w:b/>
          <w:sz w:val="22"/>
          <w:szCs w:val="22"/>
        </w:rPr>
        <w:t>Cash Discount</w:t>
      </w:r>
    </w:p>
    <w:p w14:paraId="40A6A355" w14:textId="6A4FC513" w:rsidR="002B2A6E" w:rsidRPr="00AA0328" w:rsidRDefault="00BF2838" w:rsidP="00BF2838">
      <w:pPr>
        <w:tabs>
          <w:tab w:val="left" w:pos="1620"/>
          <w:tab w:val="left" w:pos="2430"/>
        </w:tabs>
        <w:ind w:left="2430" w:hanging="99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31D1AC2" w:rsidR="007715ED" w:rsidRPr="009E13BD" w:rsidRDefault="007715ED" w:rsidP="00034326">
      <w:pPr>
        <w:jc w:val="both"/>
        <w:rPr>
          <w:rFonts w:ascii="Calibri" w:hAnsi="Calibri"/>
          <w:sz w:val="22"/>
          <w:szCs w:val="22"/>
        </w:rPr>
      </w:pPr>
      <w:r w:rsidRPr="009E13BD">
        <w:rPr>
          <w:rFonts w:ascii="Calibri" w:hAnsi="Calibri"/>
          <w:sz w:val="22"/>
          <w:szCs w:val="22"/>
        </w:rPr>
        <w:t>The successful Contractor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1E479A17" w14:textId="2A560373"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EA5285">
        <w:rPr>
          <w:rFonts w:ascii="Calibri" w:hAnsi="Calibri"/>
          <w:b/>
          <w:sz w:val="22"/>
          <w:szCs w:val="22"/>
        </w:rPr>
        <w:t xml:space="preserve">(Pass/Fail) </w:t>
      </w:r>
      <w:r w:rsidR="00CB24E6" w:rsidRPr="00CB24E6">
        <w:rPr>
          <w:rFonts w:ascii="Calibri" w:hAnsi="Calibri"/>
          <w:b/>
          <w:sz w:val="22"/>
          <w:szCs w:val="22"/>
        </w:rPr>
        <w:t>Specifications</w:t>
      </w:r>
    </w:p>
    <w:p w14:paraId="3BEF3906" w14:textId="29E667D8"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9603EC">
        <w:rPr>
          <w:rFonts w:ascii="Calibri" w:hAnsi="Calibri"/>
          <w:sz w:val="22"/>
          <w:szCs w:val="22"/>
        </w:rPr>
        <w:t xml:space="preserve">  </w:t>
      </w:r>
      <w:r w:rsidR="009603EC" w:rsidRPr="009175CD">
        <w:rPr>
          <w:rFonts w:ascii="Calibri" w:hAnsi="Calibri"/>
          <w:sz w:val="22"/>
          <w:szCs w:val="22"/>
        </w:rPr>
        <w:t xml:space="preserve">Contractors may </w:t>
      </w:r>
      <w:r w:rsidR="00EA5285">
        <w:rPr>
          <w:rFonts w:ascii="Calibri" w:hAnsi="Calibri"/>
          <w:sz w:val="22"/>
          <w:szCs w:val="22"/>
        </w:rPr>
        <w:t>subcontract</w:t>
      </w:r>
      <w:r w:rsidR="009603EC" w:rsidRPr="009175CD">
        <w:rPr>
          <w:rFonts w:ascii="Calibri" w:hAnsi="Calibri"/>
          <w:sz w:val="22"/>
          <w:szCs w:val="22"/>
        </w:rPr>
        <w:t xml:space="preserve"> with </w:t>
      </w:r>
      <w:r w:rsidR="009603EC">
        <w:rPr>
          <w:rFonts w:ascii="Calibri" w:hAnsi="Calibri"/>
          <w:sz w:val="22"/>
          <w:szCs w:val="22"/>
        </w:rPr>
        <w:t>other</w:t>
      </w:r>
      <w:r w:rsidR="009603EC" w:rsidRPr="009175CD">
        <w:rPr>
          <w:rFonts w:ascii="Calibri" w:hAnsi="Calibri"/>
          <w:sz w:val="22"/>
          <w:szCs w:val="22"/>
        </w:rPr>
        <w:t xml:space="preserve"> companies in order to meet these mandatory specifications.  </w:t>
      </w:r>
      <w:r w:rsidR="009603EC" w:rsidRPr="00716B8A">
        <w:rPr>
          <w:rFonts w:ascii="Calibri" w:hAnsi="Calibri"/>
          <w:sz w:val="22"/>
          <w:szCs w:val="22"/>
        </w:rPr>
        <w:t xml:space="preserve">Contractors that decide to </w:t>
      </w:r>
      <w:r w:rsidR="00EA5285">
        <w:rPr>
          <w:rFonts w:ascii="Calibri" w:hAnsi="Calibri"/>
          <w:sz w:val="22"/>
          <w:szCs w:val="22"/>
        </w:rPr>
        <w:t xml:space="preserve">subcontract </w:t>
      </w:r>
      <w:r w:rsidR="009603EC" w:rsidRPr="00716B8A">
        <w:rPr>
          <w:rFonts w:ascii="Calibri" w:hAnsi="Calibri"/>
          <w:sz w:val="22"/>
          <w:szCs w:val="22"/>
        </w:rPr>
        <w:t xml:space="preserve">shall provide information about each such company including background, experience and expertise which helps meet the mandatory specifications.  Contractors are responsible to assure that all work done by a </w:t>
      </w:r>
      <w:r w:rsidR="00EA5285">
        <w:rPr>
          <w:rFonts w:ascii="Calibri" w:hAnsi="Calibri"/>
          <w:sz w:val="22"/>
          <w:szCs w:val="22"/>
        </w:rPr>
        <w:t>subcontractor</w:t>
      </w:r>
      <w:r w:rsidR="009603EC" w:rsidRPr="00716B8A">
        <w:rPr>
          <w:rFonts w:ascii="Calibri" w:hAnsi="Calibri"/>
          <w:sz w:val="22"/>
          <w:szCs w:val="22"/>
        </w:rPr>
        <w:t xml:space="preserve"> company meets the requirements of the RFP and resulting agreement with the State.  </w:t>
      </w:r>
      <w:r w:rsidR="009603EC" w:rsidRPr="00716B8A">
        <w:rPr>
          <w:rFonts w:ascii="Calibri" w:hAnsi="Calibri"/>
          <w:b/>
          <w:sz w:val="22"/>
        </w:rPr>
        <w:t>Contractor must be able to meet the specifications of EACH Mandatory Specification in this section or the Lead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2497A652" w14:textId="0F2A1709" w:rsidR="00716B8A" w:rsidRPr="00716B8A" w:rsidRDefault="009603EC" w:rsidP="00716B8A">
      <w:pPr>
        <w:jc w:val="both"/>
        <w:rPr>
          <w:rFonts w:ascii="Calibri" w:hAnsi="Calibri"/>
          <w:sz w:val="22"/>
          <w:szCs w:val="22"/>
        </w:rPr>
      </w:pPr>
      <w:r>
        <w:rPr>
          <w:rFonts w:ascii="Calibri" w:hAnsi="Calibri"/>
          <w:sz w:val="22"/>
          <w:szCs w:val="22"/>
        </w:rPr>
        <w:tab/>
      </w:r>
      <w:r w:rsidR="00716B8A" w:rsidRPr="00716B8A">
        <w:rPr>
          <w:rFonts w:ascii="Calibri" w:hAnsi="Calibri"/>
          <w:b/>
          <w:bCs/>
          <w:sz w:val="22"/>
          <w:szCs w:val="22"/>
        </w:rPr>
        <w:t xml:space="preserve">4.1.1 </w:t>
      </w:r>
      <w:r w:rsidR="0064371B">
        <w:rPr>
          <w:rFonts w:ascii="Calibri" w:hAnsi="Calibri"/>
          <w:b/>
          <w:bCs/>
          <w:sz w:val="22"/>
          <w:szCs w:val="22"/>
        </w:rPr>
        <w:t xml:space="preserve"> </w:t>
      </w:r>
      <w:r w:rsidR="00150557">
        <w:rPr>
          <w:rFonts w:ascii="Calibri" w:hAnsi="Calibri"/>
          <w:b/>
          <w:bCs/>
          <w:sz w:val="22"/>
          <w:szCs w:val="22"/>
        </w:rPr>
        <w:t xml:space="preserve">   </w:t>
      </w:r>
      <w:r w:rsidR="00716B8A" w:rsidRPr="00716B8A">
        <w:rPr>
          <w:rFonts w:ascii="Calibri" w:hAnsi="Calibri"/>
          <w:b/>
          <w:bCs/>
          <w:sz w:val="22"/>
          <w:szCs w:val="22"/>
        </w:rPr>
        <w:t>Location</w:t>
      </w:r>
    </w:p>
    <w:p w14:paraId="68D46796" w14:textId="3948F756" w:rsidR="00716B8A" w:rsidRPr="00716B8A" w:rsidRDefault="00716B8A" w:rsidP="00150557">
      <w:pPr>
        <w:ind w:left="1440" w:hanging="720"/>
        <w:jc w:val="both"/>
        <w:rPr>
          <w:rFonts w:ascii="Calibri" w:hAnsi="Calibri"/>
          <w:sz w:val="22"/>
          <w:szCs w:val="22"/>
        </w:rPr>
      </w:pPr>
      <w:r w:rsidRPr="00716B8A">
        <w:rPr>
          <w:rFonts w:ascii="Calibri" w:hAnsi="Calibri"/>
          <w:b/>
          <w:bCs/>
          <w:sz w:val="22"/>
          <w:szCs w:val="22"/>
        </w:rPr>
        <w:tab/>
      </w:r>
      <w:r w:rsidRPr="00716B8A">
        <w:rPr>
          <w:rFonts w:ascii="Calibri" w:hAnsi="Calibri"/>
          <w:sz w:val="22"/>
          <w:szCs w:val="22"/>
        </w:rPr>
        <w:t xml:space="preserve">Contractor’s office location of assigned claim personnel must be in the Des Moines, IA metro area.  This is defined as North•South: Ankeny to Des Moines and West•East: Waukee to Altoona.  </w:t>
      </w:r>
    </w:p>
    <w:p w14:paraId="3796D07E" w14:textId="77777777" w:rsidR="00716B8A" w:rsidRPr="00716B8A" w:rsidRDefault="00716B8A" w:rsidP="00716B8A">
      <w:pPr>
        <w:ind w:left="1440" w:hanging="720"/>
        <w:jc w:val="both"/>
        <w:rPr>
          <w:rFonts w:ascii="Calibri" w:hAnsi="Calibri"/>
          <w:sz w:val="22"/>
          <w:szCs w:val="22"/>
        </w:rPr>
      </w:pPr>
    </w:p>
    <w:p w14:paraId="2FC933F0" w14:textId="1DC3F242" w:rsidR="00716B8A" w:rsidRPr="00716B8A" w:rsidRDefault="00716B8A" w:rsidP="00716B8A">
      <w:pPr>
        <w:ind w:left="1440" w:hanging="720"/>
        <w:jc w:val="both"/>
        <w:rPr>
          <w:rFonts w:ascii="Calibri" w:hAnsi="Calibri"/>
          <w:sz w:val="22"/>
          <w:szCs w:val="22"/>
        </w:rPr>
      </w:pPr>
      <w:r w:rsidRPr="00716B8A">
        <w:rPr>
          <w:rFonts w:ascii="Calibri" w:hAnsi="Calibri"/>
          <w:b/>
          <w:bCs/>
          <w:sz w:val="22"/>
          <w:szCs w:val="22"/>
        </w:rPr>
        <w:t xml:space="preserve">4.1.2 </w:t>
      </w:r>
      <w:r w:rsidR="0064371B">
        <w:rPr>
          <w:rFonts w:ascii="Calibri" w:hAnsi="Calibri"/>
          <w:b/>
          <w:bCs/>
          <w:sz w:val="22"/>
          <w:szCs w:val="22"/>
        </w:rPr>
        <w:t xml:space="preserve"> </w:t>
      </w:r>
      <w:r w:rsidR="00150557">
        <w:rPr>
          <w:rFonts w:ascii="Calibri" w:hAnsi="Calibri"/>
          <w:b/>
          <w:bCs/>
          <w:sz w:val="22"/>
          <w:szCs w:val="22"/>
        </w:rPr>
        <w:t xml:space="preserve">   </w:t>
      </w:r>
      <w:r w:rsidRPr="00716B8A">
        <w:rPr>
          <w:rFonts w:ascii="Calibri" w:hAnsi="Calibri"/>
          <w:b/>
          <w:bCs/>
          <w:sz w:val="22"/>
          <w:szCs w:val="22"/>
        </w:rPr>
        <w:t>Cost Structure</w:t>
      </w:r>
    </w:p>
    <w:p w14:paraId="54DA4093" w14:textId="15181CF8" w:rsidR="00716B8A" w:rsidRPr="00716B8A" w:rsidRDefault="00150557" w:rsidP="00150557">
      <w:pPr>
        <w:ind w:left="1440" w:hanging="180"/>
        <w:jc w:val="both"/>
        <w:rPr>
          <w:rFonts w:ascii="Calibri" w:hAnsi="Calibri"/>
          <w:sz w:val="22"/>
          <w:szCs w:val="22"/>
        </w:rPr>
      </w:pPr>
      <w:r>
        <w:rPr>
          <w:rFonts w:ascii="Calibri" w:hAnsi="Calibri"/>
          <w:sz w:val="22"/>
          <w:szCs w:val="22"/>
        </w:rPr>
        <w:t xml:space="preserve">    </w:t>
      </w:r>
      <w:r w:rsidR="00716B8A" w:rsidRPr="00716B8A">
        <w:rPr>
          <w:rFonts w:ascii="Calibri" w:hAnsi="Calibri"/>
          <w:sz w:val="22"/>
          <w:szCs w:val="22"/>
        </w:rPr>
        <w:t xml:space="preserve">Contractor’s cost structure for the State of Iowa must be a cost-plus model </w:t>
      </w:r>
    </w:p>
    <w:p w14:paraId="53EC1EB1" w14:textId="77777777" w:rsidR="00716B8A" w:rsidRPr="00716B8A" w:rsidRDefault="00716B8A" w:rsidP="00150557">
      <w:pPr>
        <w:ind w:left="1440"/>
        <w:jc w:val="both"/>
        <w:rPr>
          <w:rFonts w:ascii="Calibri" w:hAnsi="Calibri"/>
          <w:sz w:val="22"/>
          <w:szCs w:val="22"/>
        </w:rPr>
      </w:pPr>
      <w:r w:rsidRPr="00716B8A">
        <w:rPr>
          <w:rFonts w:ascii="Calibri" w:hAnsi="Calibri"/>
          <w:sz w:val="22"/>
          <w:szCs w:val="22"/>
        </w:rPr>
        <w:t>(i.e. “flat-fee”).  Program charges on a per-claim basis or based upon claim type or duration are not acceptable.  </w:t>
      </w:r>
    </w:p>
    <w:p w14:paraId="24625D98" w14:textId="77777777" w:rsidR="00716B8A" w:rsidRPr="00716B8A" w:rsidRDefault="00716B8A" w:rsidP="00716B8A">
      <w:pPr>
        <w:ind w:left="1440" w:hanging="720"/>
        <w:jc w:val="both"/>
        <w:rPr>
          <w:rFonts w:ascii="Calibri" w:hAnsi="Calibri"/>
          <w:sz w:val="22"/>
          <w:szCs w:val="22"/>
        </w:rPr>
      </w:pPr>
    </w:p>
    <w:p w14:paraId="6CAD5C45" w14:textId="716376B9" w:rsidR="00716B8A" w:rsidRPr="00716B8A" w:rsidRDefault="00716B8A" w:rsidP="00716B8A">
      <w:pPr>
        <w:ind w:left="1440" w:hanging="720"/>
        <w:jc w:val="both"/>
        <w:rPr>
          <w:rFonts w:ascii="Calibri" w:hAnsi="Calibri"/>
          <w:sz w:val="22"/>
          <w:szCs w:val="22"/>
        </w:rPr>
      </w:pPr>
      <w:r w:rsidRPr="00716B8A">
        <w:rPr>
          <w:rFonts w:ascii="Calibri" w:hAnsi="Calibri"/>
          <w:b/>
          <w:bCs/>
          <w:sz w:val="22"/>
          <w:szCs w:val="22"/>
        </w:rPr>
        <w:t xml:space="preserve">4.1.3 </w:t>
      </w:r>
      <w:r w:rsidR="0064371B">
        <w:rPr>
          <w:rFonts w:ascii="Calibri" w:hAnsi="Calibri"/>
          <w:b/>
          <w:bCs/>
          <w:sz w:val="22"/>
          <w:szCs w:val="22"/>
        </w:rPr>
        <w:t xml:space="preserve"> </w:t>
      </w:r>
      <w:r w:rsidR="00150557">
        <w:rPr>
          <w:rFonts w:ascii="Calibri" w:hAnsi="Calibri"/>
          <w:b/>
          <w:bCs/>
          <w:sz w:val="22"/>
          <w:szCs w:val="22"/>
        </w:rPr>
        <w:t xml:space="preserve">    </w:t>
      </w:r>
      <w:r w:rsidRPr="00716B8A">
        <w:rPr>
          <w:rFonts w:ascii="Calibri" w:hAnsi="Calibri"/>
          <w:b/>
          <w:bCs/>
          <w:sz w:val="22"/>
          <w:szCs w:val="22"/>
        </w:rPr>
        <w:t>Staffing</w:t>
      </w:r>
    </w:p>
    <w:p w14:paraId="51B9AAEB" w14:textId="6E87B72C" w:rsidR="00716B8A" w:rsidRPr="00716B8A" w:rsidRDefault="00716B8A" w:rsidP="00716B8A">
      <w:pPr>
        <w:ind w:left="2430" w:hanging="990"/>
        <w:jc w:val="both"/>
        <w:rPr>
          <w:rFonts w:ascii="Calibri" w:hAnsi="Calibri"/>
          <w:sz w:val="22"/>
          <w:szCs w:val="22"/>
        </w:rPr>
      </w:pPr>
      <w:r>
        <w:rPr>
          <w:rFonts w:ascii="Calibri" w:hAnsi="Calibri"/>
          <w:b/>
          <w:bCs/>
          <w:sz w:val="22"/>
          <w:szCs w:val="22"/>
        </w:rPr>
        <w:t xml:space="preserve"> </w:t>
      </w:r>
      <w:r w:rsidRPr="00716B8A">
        <w:rPr>
          <w:rFonts w:ascii="Calibri" w:hAnsi="Calibri"/>
          <w:b/>
          <w:bCs/>
          <w:sz w:val="22"/>
          <w:szCs w:val="22"/>
        </w:rPr>
        <w:t xml:space="preserve">4.1.3.1 </w:t>
      </w:r>
      <w:r>
        <w:rPr>
          <w:rFonts w:ascii="Calibri" w:hAnsi="Calibri"/>
          <w:b/>
          <w:bCs/>
          <w:sz w:val="22"/>
          <w:szCs w:val="22"/>
        </w:rPr>
        <w:tab/>
      </w:r>
      <w:r w:rsidRPr="00716B8A">
        <w:rPr>
          <w:rFonts w:ascii="Calibri" w:hAnsi="Calibri"/>
          <w:sz w:val="22"/>
          <w:szCs w:val="22"/>
        </w:rPr>
        <w:t xml:space="preserve">Contractor’s staffing model must be comprised, at a </w:t>
      </w:r>
      <w:r w:rsidRPr="00716B8A">
        <w:rPr>
          <w:rFonts w:ascii="Calibri" w:hAnsi="Calibri"/>
          <w:sz w:val="22"/>
          <w:szCs w:val="22"/>
          <w:u w:val="single"/>
        </w:rPr>
        <w:t>minimum</w:t>
      </w:r>
      <w:r w:rsidRPr="00716B8A">
        <w:rPr>
          <w:rFonts w:ascii="Calibri" w:hAnsi="Calibri"/>
          <w:sz w:val="22"/>
          <w:szCs w:val="22"/>
        </w:rPr>
        <w:t>, of one (1) claim examiner for medical only claims, five (5) claim examiners for lost time/indemnity claims, one (1) claim supervisor and one (1) litigation specialist.    </w:t>
      </w:r>
    </w:p>
    <w:p w14:paraId="5ADEC9EB" w14:textId="21B084D8" w:rsidR="00716B8A" w:rsidRPr="00716B8A" w:rsidRDefault="00716B8A" w:rsidP="00716B8A">
      <w:pPr>
        <w:ind w:left="2430" w:hanging="990"/>
        <w:jc w:val="both"/>
        <w:rPr>
          <w:rFonts w:ascii="Calibri" w:hAnsi="Calibri"/>
          <w:sz w:val="22"/>
          <w:szCs w:val="22"/>
        </w:rPr>
      </w:pPr>
      <w:r w:rsidRPr="00716B8A">
        <w:rPr>
          <w:rFonts w:ascii="Calibri" w:hAnsi="Calibri"/>
          <w:b/>
          <w:bCs/>
          <w:sz w:val="22"/>
          <w:szCs w:val="22"/>
        </w:rPr>
        <w:lastRenderedPageBreak/>
        <w:t xml:space="preserve">4.1.3.2 </w:t>
      </w:r>
      <w:r>
        <w:rPr>
          <w:rFonts w:ascii="Calibri" w:hAnsi="Calibri"/>
          <w:b/>
          <w:bCs/>
          <w:sz w:val="22"/>
          <w:szCs w:val="22"/>
        </w:rPr>
        <w:tab/>
      </w:r>
      <w:r w:rsidRPr="00716B8A">
        <w:rPr>
          <w:rFonts w:ascii="Calibri" w:hAnsi="Calibri"/>
          <w:sz w:val="22"/>
          <w:szCs w:val="22"/>
        </w:rPr>
        <w:t xml:space="preserve">Contractor’s staff (outlined in 4.1.3.1) must be dedicated to the State of Iowa Workers’ Compensation program.  Dedicated is defined as 90% of the employees time shall be spent providing services for the State of Iowa.   </w:t>
      </w:r>
    </w:p>
    <w:p w14:paraId="2FF52054" w14:textId="77777777" w:rsidR="00716B8A" w:rsidRPr="00716B8A" w:rsidRDefault="00716B8A" w:rsidP="00716B8A">
      <w:pPr>
        <w:ind w:left="2430" w:hanging="990"/>
        <w:jc w:val="both"/>
        <w:rPr>
          <w:rFonts w:ascii="Calibri" w:hAnsi="Calibri"/>
          <w:sz w:val="22"/>
          <w:szCs w:val="22"/>
        </w:rPr>
      </w:pPr>
    </w:p>
    <w:p w14:paraId="69E5F5D4" w14:textId="1F101FFA" w:rsidR="00716B8A" w:rsidRDefault="00716B8A" w:rsidP="00716B8A">
      <w:pPr>
        <w:ind w:left="2430" w:hanging="990"/>
        <w:jc w:val="both"/>
        <w:rPr>
          <w:rFonts w:ascii="Calibri" w:hAnsi="Calibri"/>
          <w:sz w:val="22"/>
          <w:szCs w:val="22"/>
        </w:rPr>
      </w:pPr>
      <w:r w:rsidRPr="00716B8A">
        <w:rPr>
          <w:rFonts w:ascii="Calibri" w:hAnsi="Calibri"/>
          <w:b/>
          <w:bCs/>
          <w:sz w:val="22"/>
          <w:szCs w:val="22"/>
        </w:rPr>
        <w:t xml:space="preserve">4.1.3.3 </w:t>
      </w:r>
      <w:r>
        <w:rPr>
          <w:rFonts w:ascii="Calibri" w:hAnsi="Calibri"/>
          <w:b/>
          <w:bCs/>
          <w:sz w:val="22"/>
          <w:szCs w:val="22"/>
        </w:rPr>
        <w:tab/>
      </w:r>
      <w:r w:rsidRPr="00716B8A">
        <w:rPr>
          <w:rFonts w:ascii="Calibri" w:hAnsi="Calibri"/>
          <w:sz w:val="22"/>
          <w:szCs w:val="22"/>
        </w:rPr>
        <w:t>The workers’ compensation claim handling experience of</w:t>
      </w:r>
      <w:r w:rsidRPr="00716B8A">
        <w:rPr>
          <w:rFonts w:ascii="Calibri" w:hAnsi="Calibri"/>
          <w:b/>
          <w:bCs/>
          <w:sz w:val="22"/>
          <w:szCs w:val="22"/>
        </w:rPr>
        <w:t xml:space="preserve"> </w:t>
      </w:r>
      <w:r w:rsidRPr="00716B8A">
        <w:rPr>
          <w:rFonts w:ascii="Calibri" w:hAnsi="Calibri"/>
          <w:sz w:val="22"/>
          <w:szCs w:val="22"/>
        </w:rPr>
        <w:t xml:space="preserve">Contractor’s staff (outlined in 4.1.3.1) must average three (3) years or more.  Provide a report verifying that Contractor staff meet this requirement.  </w:t>
      </w:r>
    </w:p>
    <w:p w14:paraId="48A77324" w14:textId="76D3017C" w:rsidR="00576DA0" w:rsidRDefault="00576DA0" w:rsidP="00716B8A">
      <w:pPr>
        <w:ind w:left="2430" w:hanging="990"/>
        <w:jc w:val="both"/>
        <w:rPr>
          <w:rFonts w:ascii="Calibri" w:hAnsi="Calibri"/>
          <w:sz w:val="22"/>
          <w:szCs w:val="22"/>
        </w:rPr>
      </w:pPr>
    </w:p>
    <w:p w14:paraId="17ECF732" w14:textId="7CEE3470" w:rsidR="00576DA0" w:rsidRPr="00576DA0" w:rsidRDefault="00576DA0" w:rsidP="00716B8A">
      <w:pPr>
        <w:ind w:left="2430" w:hanging="990"/>
        <w:jc w:val="both"/>
        <w:rPr>
          <w:rFonts w:ascii="Calibri" w:hAnsi="Calibri"/>
          <w:b/>
          <w:sz w:val="22"/>
          <w:szCs w:val="22"/>
        </w:rPr>
      </w:pPr>
      <w:r>
        <w:rPr>
          <w:rFonts w:ascii="Calibri" w:hAnsi="Calibri"/>
          <w:b/>
          <w:sz w:val="22"/>
          <w:szCs w:val="22"/>
        </w:rPr>
        <w:t>4.1.3.4</w:t>
      </w:r>
      <w:r>
        <w:rPr>
          <w:rFonts w:ascii="Calibri" w:hAnsi="Calibri"/>
          <w:b/>
          <w:sz w:val="22"/>
          <w:szCs w:val="22"/>
        </w:rPr>
        <w:tab/>
      </w:r>
      <w:r>
        <w:rPr>
          <w:rFonts w:ascii="Calibri" w:hAnsi="Calibri"/>
          <w:sz w:val="22"/>
          <w:szCs w:val="22"/>
        </w:rPr>
        <w:t>Contractor’s d</w:t>
      </w:r>
      <w:r w:rsidRPr="00576DA0">
        <w:rPr>
          <w:rFonts w:ascii="Calibri" w:hAnsi="Calibri"/>
          <w:sz w:val="22"/>
          <w:szCs w:val="22"/>
        </w:rPr>
        <w:t xml:space="preserve">edicated claims staff for the State of Iowa </w:t>
      </w:r>
      <w:r>
        <w:rPr>
          <w:rFonts w:ascii="Calibri" w:hAnsi="Calibri"/>
          <w:sz w:val="22"/>
          <w:szCs w:val="22"/>
        </w:rPr>
        <w:t>must be</w:t>
      </w:r>
      <w:r w:rsidRPr="00576DA0">
        <w:rPr>
          <w:rFonts w:ascii="Calibri" w:hAnsi="Calibri"/>
          <w:sz w:val="22"/>
          <w:szCs w:val="22"/>
        </w:rPr>
        <w:t xml:space="preserve"> domiciled at and conduct daily operations from the Contractor's office.  (i.e.</w:t>
      </w:r>
      <w:r>
        <w:rPr>
          <w:rFonts w:ascii="Calibri" w:hAnsi="Calibri"/>
          <w:sz w:val="22"/>
          <w:szCs w:val="22"/>
        </w:rPr>
        <w:t xml:space="preserve"> -</w:t>
      </w:r>
      <w:r w:rsidRPr="00576DA0">
        <w:rPr>
          <w:rFonts w:ascii="Calibri" w:hAnsi="Calibri"/>
          <w:sz w:val="22"/>
          <w:szCs w:val="22"/>
        </w:rPr>
        <w:t xml:space="preserve"> not work from home)</w:t>
      </w:r>
    </w:p>
    <w:p w14:paraId="3614B283" w14:textId="77777777" w:rsidR="00716B8A" w:rsidRPr="00716B8A" w:rsidRDefault="00716B8A" w:rsidP="00716B8A">
      <w:pPr>
        <w:ind w:left="2430" w:hanging="990"/>
        <w:jc w:val="both"/>
        <w:rPr>
          <w:rFonts w:ascii="Calibri" w:hAnsi="Calibri"/>
          <w:sz w:val="22"/>
          <w:szCs w:val="22"/>
        </w:rPr>
      </w:pPr>
      <w:r w:rsidRPr="00716B8A">
        <w:rPr>
          <w:rFonts w:ascii="Calibri" w:hAnsi="Calibri"/>
          <w:sz w:val="22"/>
          <w:szCs w:val="22"/>
        </w:rPr>
        <w:t xml:space="preserve"> </w:t>
      </w:r>
    </w:p>
    <w:p w14:paraId="53ECBD99" w14:textId="1BF6F293" w:rsidR="00716B8A" w:rsidRPr="00716B8A" w:rsidRDefault="00716B8A" w:rsidP="00716B8A">
      <w:pPr>
        <w:ind w:left="1440" w:hanging="720"/>
        <w:jc w:val="both"/>
        <w:rPr>
          <w:rFonts w:ascii="Calibri" w:hAnsi="Calibri"/>
          <w:sz w:val="22"/>
          <w:szCs w:val="22"/>
        </w:rPr>
      </w:pPr>
      <w:r w:rsidRPr="00716B8A">
        <w:rPr>
          <w:rFonts w:ascii="Calibri" w:hAnsi="Calibri"/>
          <w:b/>
          <w:bCs/>
          <w:sz w:val="22"/>
          <w:szCs w:val="22"/>
        </w:rPr>
        <w:t xml:space="preserve">4.1.4 </w:t>
      </w:r>
      <w:r w:rsidR="0064371B">
        <w:rPr>
          <w:rFonts w:ascii="Calibri" w:hAnsi="Calibri"/>
          <w:b/>
          <w:bCs/>
          <w:sz w:val="22"/>
          <w:szCs w:val="22"/>
        </w:rPr>
        <w:t xml:space="preserve"> </w:t>
      </w:r>
      <w:r w:rsidR="00BF2838">
        <w:rPr>
          <w:rFonts w:ascii="Calibri" w:hAnsi="Calibri"/>
          <w:b/>
          <w:bCs/>
          <w:sz w:val="22"/>
          <w:szCs w:val="22"/>
        </w:rPr>
        <w:t xml:space="preserve">   </w:t>
      </w:r>
      <w:r w:rsidRPr="00716B8A">
        <w:rPr>
          <w:rFonts w:ascii="Calibri" w:hAnsi="Calibri"/>
          <w:b/>
          <w:bCs/>
          <w:sz w:val="22"/>
          <w:szCs w:val="22"/>
        </w:rPr>
        <w:t>Claim File Management and Intake</w:t>
      </w:r>
    </w:p>
    <w:p w14:paraId="3C32755E" w14:textId="25F212DA" w:rsidR="00716B8A" w:rsidRPr="00716B8A" w:rsidRDefault="00716B8A" w:rsidP="0064371B">
      <w:pPr>
        <w:ind w:left="2430" w:hanging="900"/>
        <w:jc w:val="both"/>
        <w:rPr>
          <w:rFonts w:ascii="Calibri" w:hAnsi="Calibri"/>
          <w:sz w:val="22"/>
          <w:szCs w:val="22"/>
        </w:rPr>
      </w:pPr>
      <w:r w:rsidRPr="00716B8A">
        <w:rPr>
          <w:rFonts w:ascii="Calibri" w:hAnsi="Calibri"/>
          <w:b/>
          <w:bCs/>
          <w:sz w:val="22"/>
          <w:szCs w:val="22"/>
        </w:rPr>
        <w:t xml:space="preserve">4.1.4.1 </w:t>
      </w:r>
      <w:r w:rsidR="0064371B">
        <w:rPr>
          <w:rFonts w:ascii="Calibri" w:hAnsi="Calibri"/>
          <w:b/>
          <w:bCs/>
          <w:sz w:val="22"/>
          <w:szCs w:val="22"/>
        </w:rPr>
        <w:tab/>
      </w:r>
      <w:r w:rsidRPr="00716B8A">
        <w:rPr>
          <w:rFonts w:ascii="Calibri" w:hAnsi="Calibri"/>
          <w:sz w:val="22"/>
          <w:szCs w:val="22"/>
        </w:rPr>
        <w:t>The Contractor’s claim system must be fully paperless in accepting First Reports of Injury (FROI), notes, payment ledgers, maintaining file images and file retention.</w:t>
      </w:r>
    </w:p>
    <w:p w14:paraId="76CD685E" w14:textId="77777777" w:rsidR="00716B8A" w:rsidRPr="00716B8A" w:rsidRDefault="00716B8A" w:rsidP="0064371B">
      <w:pPr>
        <w:ind w:left="2430" w:hanging="900"/>
        <w:jc w:val="both"/>
        <w:rPr>
          <w:rFonts w:ascii="Calibri" w:hAnsi="Calibri"/>
          <w:sz w:val="22"/>
          <w:szCs w:val="22"/>
        </w:rPr>
      </w:pPr>
    </w:p>
    <w:p w14:paraId="4129DA74" w14:textId="2937749E" w:rsidR="00716B8A" w:rsidRPr="00716B8A" w:rsidRDefault="00716B8A" w:rsidP="0064371B">
      <w:pPr>
        <w:ind w:left="2430" w:hanging="900"/>
        <w:jc w:val="both"/>
        <w:rPr>
          <w:rFonts w:ascii="Calibri" w:hAnsi="Calibri"/>
          <w:sz w:val="22"/>
          <w:szCs w:val="22"/>
        </w:rPr>
      </w:pPr>
      <w:r w:rsidRPr="00716B8A">
        <w:rPr>
          <w:rFonts w:ascii="Calibri" w:hAnsi="Calibri"/>
          <w:b/>
          <w:bCs/>
          <w:sz w:val="22"/>
          <w:szCs w:val="22"/>
        </w:rPr>
        <w:t xml:space="preserve">4.1.4.2 </w:t>
      </w:r>
      <w:r w:rsidR="0064371B">
        <w:rPr>
          <w:rFonts w:ascii="Calibri" w:hAnsi="Calibri"/>
          <w:b/>
          <w:bCs/>
          <w:sz w:val="22"/>
          <w:szCs w:val="22"/>
        </w:rPr>
        <w:t xml:space="preserve">  </w:t>
      </w:r>
      <w:r w:rsidR="0064371B">
        <w:rPr>
          <w:rFonts w:ascii="Calibri" w:hAnsi="Calibri"/>
          <w:b/>
          <w:bCs/>
          <w:sz w:val="22"/>
          <w:szCs w:val="22"/>
        </w:rPr>
        <w:tab/>
      </w:r>
      <w:r w:rsidRPr="00716B8A">
        <w:rPr>
          <w:rFonts w:ascii="Calibri" w:hAnsi="Calibri"/>
          <w:sz w:val="22"/>
          <w:szCs w:val="22"/>
        </w:rPr>
        <w:t xml:space="preserve">The Contractor’s claim system must accommodate platforms and interfaces that are unique to Iowa State University, the University of Iowa and the Department of Transportation for filing FROI.  Accepting claims for these entities would include taking data in system A (the State of Iowa entity) that needs to be transferred to system B (Contractor claim system).  Each field in system A will need to be mapped, defined and encrypted to match a field in system B.  All intake files are then placed on the Contractor’s File Transfer Protocol (FTP) server.  The Contractor’s FTP server would need to be accessed via the internet.  </w:t>
      </w:r>
    </w:p>
    <w:p w14:paraId="7DAE7B2A" w14:textId="77777777" w:rsidR="00716B8A" w:rsidRPr="00716B8A" w:rsidRDefault="00716B8A" w:rsidP="0064371B">
      <w:pPr>
        <w:ind w:left="2430" w:hanging="810"/>
        <w:jc w:val="both"/>
        <w:rPr>
          <w:rFonts w:ascii="Calibri" w:hAnsi="Calibri"/>
          <w:sz w:val="22"/>
          <w:szCs w:val="22"/>
        </w:rPr>
      </w:pPr>
    </w:p>
    <w:p w14:paraId="29B7F119" w14:textId="5947F231" w:rsidR="00716B8A" w:rsidRPr="00716B8A" w:rsidRDefault="00716B8A" w:rsidP="0064371B">
      <w:pPr>
        <w:ind w:left="2430" w:hanging="900"/>
        <w:jc w:val="both"/>
        <w:rPr>
          <w:rFonts w:ascii="Calibri" w:hAnsi="Calibri"/>
          <w:sz w:val="22"/>
          <w:szCs w:val="22"/>
        </w:rPr>
      </w:pPr>
      <w:r w:rsidRPr="00716B8A">
        <w:rPr>
          <w:rFonts w:ascii="Calibri" w:hAnsi="Calibri"/>
          <w:b/>
          <w:bCs/>
          <w:sz w:val="22"/>
          <w:szCs w:val="22"/>
        </w:rPr>
        <w:t>4.1.4.3</w:t>
      </w:r>
      <w:r w:rsidR="0064371B">
        <w:rPr>
          <w:rFonts w:ascii="Calibri" w:hAnsi="Calibri"/>
          <w:b/>
          <w:bCs/>
          <w:sz w:val="22"/>
          <w:szCs w:val="22"/>
        </w:rPr>
        <w:tab/>
      </w:r>
      <w:r w:rsidRPr="00716B8A">
        <w:rPr>
          <w:rFonts w:ascii="Calibri" w:hAnsi="Calibri"/>
          <w:sz w:val="22"/>
          <w:szCs w:val="22"/>
        </w:rPr>
        <w:t>Contractor must be able to provide a weekly report in Microsoft Excel format (or of equal sufficiency det</w:t>
      </w:r>
      <w:r w:rsidR="00BF2838">
        <w:rPr>
          <w:rFonts w:ascii="Calibri" w:hAnsi="Calibri"/>
          <w:sz w:val="22"/>
          <w:szCs w:val="22"/>
        </w:rPr>
        <w:t xml:space="preserve">ermined  by the State of Iowa) to 100+ recipients for </w:t>
      </w:r>
      <w:r w:rsidRPr="00716B8A">
        <w:rPr>
          <w:rFonts w:ascii="Calibri" w:hAnsi="Calibri"/>
          <w:sz w:val="22"/>
          <w:szCs w:val="22"/>
        </w:rPr>
        <w:t>the State of Iowa of all Temporary Total and Temporary Partial Disability payment</w:t>
      </w:r>
      <w:r w:rsidR="00BF2838">
        <w:rPr>
          <w:rFonts w:ascii="Calibri" w:hAnsi="Calibri"/>
          <w:sz w:val="22"/>
          <w:szCs w:val="22"/>
        </w:rPr>
        <w:t>s</w:t>
      </w:r>
      <w:r w:rsidRPr="00716B8A">
        <w:rPr>
          <w:rFonts w:ascii="Calibri" w:hAnsi="Calibri"/>
          <w:sz w:val="22"/>
          <w:szCs w:val="22"/>
        </w:rPr>
        <w:t xml:space="preserve"> being issued.</w:t>
      </w:r>
    </w:p>
    <w:p w14:paraId="10A902DC" w14:textId="77777777" w:rsidR="00716B8A" w:rsidRPr="00716B8A" w:rsidRDefault="00716B8A" w:rsidP="00716B8A">
      <w:pPr>
        <w:ind w:left="1440" w:hanging="720"/>
        <w:jc w:val="both"/>
        <w:rPr>
          <w:rFonts w:ascii="Calibri" w:hAnsi="Calibri"/>
          <w:sz w:val="22"/>
          <w:szCs w:val="22"/>
        </w:rPr>
      </w:pPr>
    </w:p>
    <w:p w14:paraId="19FCFA58" w14:textId="36D9A23F" w:rsidR="00716B8A" w:rsidRPr="00716B8A" w:rsidRDefault="00716B8A" w:rsidP="00716B8A">
      <w:pPr>
        <w:ind w:left="1440" w:hanging="720"/>
        <w:jc w:val="both"/>
        <w:rPr>
          <w:rFonts w:ascii="Calibri" w:hAnsi="Calibri"/>
          <w:sz w:val="22"/>
          <w:szCs w:val="22"/>
        </w:rPr>
      </w:pPr>
      <w:r w:rsidRPr="00716B8A">
        <w:rPr>
          <w:rFonts w:ascii="Calibri" w:hAnsi="Calibri"/>
          <w:b/>
          <w:bCs/>
          <w:sz w:val="22"/>
          <w:szCs w:val="22"/>
        </w:rPr>
        <w:t xml:space="preserve">4.1.5 </w:t>
      </w:r>
      <w:r w:rsidR="0064371B">
        <w:rPr>
          <w:rFonts w:ascii="Calibri" w:hAnsi="Calibri"/>
          <w:b/>
          <w:bCs/>
          <w:sz w:val="22"/>
          <w:szCs w:val="22"/>
        </w:rPr>
        <w:t xml:space="preserve"> </w:t>
      </w:r>
      <w:r w:rsidR="00BF2838">
        <w:rPr>
          <w:rFonts w:ascii="Calibri" w:hAnsi="Calibri"/>
          <w:b/>
          <w:bCs/>
          <w:sz w:val="22"/>
          <w:szCs w:val="22"/>
        </w:rPr>
        <w:t xml:space="preserve">   </w:t>
      </w:r>
      <w:r w:rsidRPr="00716B8A">
        <w:rPr>
          <w:rFonts w:ascii="Calibri" w:hAnsi="Calibri"/>
          <w:b/>
          <w:bCs/>
          <w:sz w:val="22"/>
          <w:szCs w:val="22"/>
        </w:rPr>
        <w:t>Contractor Experience</w:t>
      </w:r>
    </w:p>
    <w:p w14:paraId="191CBA51" w14:textId="52F39ADA" w:rsidR="00716B8A" w:rsidRPr="00716B8A" w:rsidRDefault="00716B8A" w:rsidP="00BF2838">
      <w:pPr>
        <w:ind w:left="1440" w:hanging="720"/>
        <w:jc w:val="both"/>
        <w:rPr>
          <w:rFonts w:ascii="Calibri" w:hAnsi="Calibri"/>
          <w:sz w:val="22"/>
          <w:szCs w:val="22"/>
        </w:rPr>
      </w:pPr>
      <w:r w:rsidRPr="00716B8A">
        <w:rPr>
          <w:rFonts w:ascii="Calibri" w:hAnsi="Calibri"/>
          <w:b/>
          <w:bCs/>
          <w:sz w:val="22"/>
          <w:szCs w:val="22"/>
        </w:rPr>
        <w:tab/>
      </w:r>
      <w:r w:rsidRPr="00716B8A">
        <w:rPr>
          <w:rFonts w:ascii="Calibri" w:hAnsi="Calibri"/>
          <w:sz w:val="22"/>
          <w:szCs w:val="22"/>
        </w:rPr>
        <w:t xml:space="preserve">Contractor must have a minimum of ten (10) years’ current experience serving large public sector clients.  The 10 </w:t>
      </w:r>
      <w:r w:rsidR="00576DA0">
        <w:rPr>
          <w:rFonts w:ascii="Calibri" w:hAnsi="Calibri"/>
          <w:sz w:val="22"/>
          <w:szCs w:val="22"/>
        </w:rPr>
        <w:t xml:space="preserve">years of </w:t>
      </w:r>
      <w:r w:rsidR="00576DA0" w:rsidRPr="00716B8A">
        <w:rPr>
          <w:rFonts w:ascii="Calibri" w:hAnsi="Calibri"/>
          <w:sz w:val="22"/>
          <w:szCs w:val="22"/>
        </w:rPr>
        <w:t>experience</w:t>
      </w:r>
      <w:r w:rsidRPr="00716B8A">
        <w:rPr>
          <w:rFonts w:ascii="Calibri" w:hAnsi="Calibri"/>
          <w:sz w:val="22"/>
          <w:szCs w:val="22"/>
        </w:rPr>
        <w:t xml:space="preserve"> may be with one client or with multiple clients adding up to 10 or more years.   Contractor must also have current experience providing workers’ compensation program administration to at least two (2) employers (public or private sector) with 50,000 or more employees.  </w:t>
      </w:r>
      <w:r w:rsidRPr="00716B8A">
        <w:rPr>
          <w:rFonts w:ascii="Calibri" w:hAnsi="Calibri"/>
          <w:b/>
          <w:bCs/>
          <w:sz w:val="22"/>
          <w:szCs w:val="22"/>
        </w:rPr>
        <w:t>Provide documentation and name of client entities.  </w:t>
      </w:r>
    </w:p>
    <w:p w14:paraId="7E247FAD" w14:textId="77777777" w:rsidR="00716B8A" w:rsidRPr="00716B8A" w:rsidRDefault="00716B8A" w:rsidP="00716B8A">
      <w:pPr>
        <w:ind w:left="1440" w:hanging="720"/>
        <w:jc w:val="both"/>
        <w:rPr>
          <w:rFonts w:ascii="Calibri" w:hAnsi="Calibri"/>
          <w:sz w:val="22"/>
          <w:szCs w:val="22"/>
        </w:rPr>
      </w:pPr>
    </w:p>
    <w:p w14:paraId="59431046" w14:textId="49DEC649" w:rsidR="00716B8A" w:rsidRPr="00716B8A" w:rsidRDefault="00716B8A" w:rsidP="00716B8A">
      <w:pPr>
        <w:ind w:left="1440" w:hanging="720"/>
        <w:jc w:val="both"/>
        <w:rPr>
          <w:rFonts w:ascii="Calibri" w:hAnsi="Calibri"/>
          <w:sz w:val="22"/>
          <w:szCs w:val="22"/>
        </w:rPr>
      </w:pPr>
      <w:r w:rsidRPr="00716B8A">
        <w:rPr>
          <w:rFonts w:ascii="Calibri" w:hAnsi="Calibri"/>
          <w:b/>
          <w:bCs/>
          <w:sz w:val="22"/>
          <w:szCs w:val="22"/>
        </w:rPr>
        <w:t xml:space="preserve">4.1.6 </w:t>
      </w:r>
      <w:r w:rsidR="0064371B">
        <w:rPr>
          <w:rFonts w:ascii="Calibri" w:hAnsi="Calibri"/>
          <w:b/>
          <w:bCs/>
          <w:sz w:val="22"/>
          <w:szCs w:val="22"/>
        </w:rPr>
        <w:t xml:space="preserve"> </w:t>
      </w:r>
      <w:r w:rsidR="00BF2838">
        <w:rPr>
          <w:rFonts w:ascii="Calibri" w:hAnsi="Calibri"/>
          <w:b/>
          <w:bCs/>
          <w:sz w:val="22"/>
          <w:szCs w:val="22"/>
        </w:rPr>
        <w:t xml:space="preserve">   </w:t>
      </w:r>
      <w:r w:rsidRPr="00716B8A">
        <w:rPr>
          <w:rFonts w:ascii="Calibri" w:hAnsi="Calibri"/>
          <w:b/>
          <w:bCs/>
          <w:sz w:val="22"/>
          <w:szCs w:val="22"/>
        </w:rPr>
        <w:t>Financial</w:t>
      </w:r>
      <w:r w:rsidR="0064371B">
        <w:rPr>
          <w:rFonts w:ascii="Calibri" w:hAnsi="Calibri"/>
          <w:b/>
          <w:bCs/>
          <w:sz w:val="22"/>
          <w:szCs w:val="22"/>
        </w:rPr>
        <w:t xml:space="preserve">  </w:t>
      </w:r>
    </w:p>
    <w:p w14:paraId="77387560" w14:textId="77777777" w:rsidR="0064371B" w:rsidRDefault="00716B8A" w:rsidP="00BF2838">
      <w:pPr>
        <w:ind w:left="1440" w:hanging="720"/>
        <w:jc w:val="both"/>
        <w:rPr>
          <w:rFonts w:ascii="Calibri" w:hAnsi="Calibri"/>
          <w:sz w:val="22"/>
          <w:szCs w:val="22"/>
        </w:rPr>
      </w:pPr>
      <w:r w:rsidRPr="00716B8A">
        <w:rPr>
          <w:rFonts w:ascii="Calibri" w:hAnsi="Calibri"/>
          <w:b/>
          <w:bCs/>
          <w:sz w:val="22"/>
          <w:szCs w:val="22"/>
        </w:rPr>
        <w:tab/>
      </w:r>
      <w:r w:rsidRPr="00716B8A">
        <w:rPr>
          <w:rFonts w:ascii="Calibri" w:hAnsi="Calibri"/>
          <w:sz w:val="22"/>
          <w:szCs w:val="22"/>
        </w:rPr>
        <w:t xml:space="preserve">Contractor’s claim system must have ability to electronically interface with State of Iowa workers’ compensation bank account and issue payments from State owned bank account. </w:t>
      </w:r>
    </w:p>
    <w:p w14:paraId="1865E3B9" w14:textId="77777777" w:rsidR="0064371B" w:rsidRDefault="0064371B" w:rsidP="0064371B">
      <w:pPr>
        <w:ind w:left="1260" w:hanging="540"/>
        <w:jc w:val="both"/>
        <w:rPr>
          <w:rFonts w:ascii="Calibri" w:hAnsi="Calibri"/>
          <w:sz w:val="22"/>
          <w:szCs w:val="22"/>
        </w:rPr>
      </w:pPr>
    </w:p>
    <w:p w14:paraId="2E294D50" w14:textId="77777777" w:rsidR="0064371B" w:rsidRDefault="0064371B" w:rsidP="0064371B">
      <w:pPr>
        <w:ind w:left="1260" w:hanging="540"/>
        <w:jc w:val="both"/>
        <w:rPr>
          <w:rFonts w:ascii="Calibri" w:hAnsi="Calibri"/>
          <w:sz w:val="22"/>
          <w:szCs w:val="22"/>
        </w:rPr>
      </w:pPr>
    </w:p>
    <w:p w14:paraId="6CFB17C6" w14:textId="77777777" w:rsidR="0064371B" w:rsidRDefault="0064371B" w:rsidP="0064371B">
      <w:pPr>
        <w:ind w:left="1260" w:hanging="540"/>
        <w:jc w:val="both"/>
        <w:rPr>
          <w:rFonts w:ascii="Calibri" w:hAnsi="Calibri"/>
          <w:sz w:val="22"/>
          <w:szCs w:val="22"/>
        </w:rPr>
      </w:pPr>
    </w:p>
    <w:p w14:paraId="7D1B7859" w14:textId="77777777" w:rsidR="0064371B" w:rsidRDefault="0064371B" w:rsidP="0064371B">
      <w:pPr>
        <w:ind w:left="1260" w:hanging="540"/>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lastRenderedPageBreak/>
        <w:t xml:space="preserve">Scored Technical </w:t>
      </w:r>
      <w:r w:rsidR="00CB24E6" w:rsidRPr="009E13BD">
        <w:rPr>
          <w:rFonts w:ascii="Calibri" w:hAnsi="Calibri"/>
          <w:b/>
          <w:sz w:val="22"/>
          <w:szCs w:val="22"/>
        </w:rPr>
        <w:t>Specifications</w:t>
      </w:r>
    </w:p>
    <w:p w14:paraId="7FF138BF" w14:textId="465E0626" w:rsidR="007715ED" w:rsidRPr="00BF2838" w:rsidRDefault="007715ED" w:rsidP="007639F9">
      <w:pPr>
        <w:ind w:left="720"/>
        <w:jc w:val="both"/>
        <w:rPr>
          <w:rFonts w:ascii="Calibri" w:hAnsi="Calibri"/>
          <w:color w:val="FF0000"/>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w:t>
      </w:r>
      <w:r w:rsidR="007639F9">
        <w:rPr>
          <w:rFonts w:ascii="Calibri" w:hAnsi="Calibri"/>
          <w:sz w:val="22"/>
          <w:szCs w:val="22"/>
        </w:rPr>
        <w:t xml:space="preserve">  </w:t>
      </w:r>
      <w:r w:rsidRPr="009E13BD">
        <w:rPr>
          <w:rFonts w:ascii="Calibri" w:hAnsi="Calibri"/>
          <w:sz w:val="22"/>
          <w:szCs w:val="22"/>
        </w:rPr>
        <w:t xml:space="preserve"> </w:t>
      </w:r>
      <w:r w:rsidR="007639F9">
        <w:rPr>
          <w:rFonts w:ascii="Calibri" w:hAnsi="Calibri" w:cs="Calibri"/>
          <w:b/>
          <w:bCs/>
          <w:color w:val="000000"/>
          <w:sz w:val="22"/>
          <w:szCs w:val="22"/>
        </w:rPr>
        <w:t>For each Section within the Scored Technical Specifications, Contractors should clearly and concisely provide a description and examples of how they can provide the item or services.  </w:t>
      </w:r>
      <w:r w:rsidR="007639F9">
        <w:rPr>
          <w:rFonts w:ascii="Calibri" w:hAnsi="Calibri" w:cs="Calibri"/>
          <w:color w:val="000000"/>
          <w:sz w:val="22"/>
          <w:szCs w:val="22"/>
        </w:rPr>
        <w:t>Each section response will be scored for its quality in providing the best possible solution for the State of Iowa.  Where helpful, Contractors are encouraged to include screen capture images, use ca</w:t>
      </w:r>
      <w:r w:rsidR="007E79A8">
        <w:rPr>
          <w:rFonts w:ascii="Calibri" w:hAnsi="Calibri" w:cs="Calibri"/>
          <w:color w:val="000000"/>
          <w:sz w:val="22"/>
          <w:szCs w:val="22"/>
        </w:rPr>
        <w:t xml:space="preserve">se diagrams, swim lane diagrams, </w:t>
      </w:r>
      <w:r w:rsidR="007639F9">
        <w:rPr>
          <w:rFonts w:ascii="Calibri" w:hAnsi="Calibri" w:cs="Calibri"/>
          <w:color w:val="000000"/>
          <w:sz w:val="22"/>
          <w:szCs w:val="22"/>
        </w:rPr>
        <w:t>business process diagrams</w:t>
      </w:r>
      <w:r w:rsidR="007E79A8">
        <w:rPr>
          <w:rFonts w:ascii="Calibri" w:hAnsi="Calibri" w:cs="Calibri"/>
          <w:color w:val="000000"/>
          <w:sz w:val="22"/>
          <w:szCs w:val="22"/>
        </w:rPr>
        <w:t>, etc.,</w:t>
      </w:r>
      <w:r w:rsidR="007639F9">
        <w:rPr>
          <w:rFonts w:ascii="Calibri" w:hAnsi="Calibri" w:cs="Calibri"/>
          <w:color w:val="000000"/>
          <w:sz w:val="22"/>
          <w:szCs w:val="22"/>
        </w:rPr>
        <w:t xml:space="preserve"> to illustrate how the Contractor’s proposed solution meets a specification.  Proposals that do not have a total minimum score of </w:t>
      </w:r>
      <w:r w:rsidR="007E79A8" w:rsidRPr="007E79A8">
        <w:rPr>
          <w:rFonts w:ascii="Calibri" w:hAnsi="Calibri" w:cs="Calibri"/>
          <w:color w:val="000000"/>
          <w:sz w:val="22"/>
          <w:szCs w:val="22"/>
        </w:rPr>
        <w:t>6</w:t>
      </w:r>
      <w:r w:rsidR="00BF2838" w:rsidRPr="007E79A8">
        <w:rPr>
          <w:rFonts w:ascii="Calibri" w:hAnsi="Calibri" w:cs="Calibri"/>
          <w:color w:val="000000"/>
          <w:sz w:val="22"/>
          <w:szCs w:val="22"/>
        </w:rPr>
        <w:t>0</w:t>
      </w:r>
      <w:r w:rsidR="007639F9" w:rsidRPr="007E79A8">
        <w:rPr>
          <w:rFonts w:ascii="Calibri" w:hAnsi="Calibri" w:cs="Calibri"/>
          <w:color w:val="000000"/>
          <w:sz w:val="22"/>
          <w:szCs w:val="22"/>
        </w:rPr>
        <w:t>%</w:t>
      </w:r>
      <w:r w:rsidR="004F3EFD">
        <w:rPr>
          <w:rFonts w:ascii="Calibri" w:hAnsi="Calibri" w:cs="Calibri"/>
          <w:color w:val="000000"/>
          <w:sz w:val="22"/>
          <w:szCs w:val="22"/>
        </w:rPr>
        <w:t xml:space="preserve"> of the available points</w:t>
      </w:r>
      <w:r w:rsidR="007639F9">
        <w:rPr>
          <w:rFonts w:ascii="Calibri" w:hAnsi="Calibri" w:cs="Calibri"/>
          <w:color w:val="000000"/>
          <w:sz w:val="22"/>
          <w:szCs w:val="22"/>
        </w:rPr>
        <w:t xml:space="preserve"> on these specifications will be rejected.</w:t>
      </w:r>
      <w:r w:rsidR="00BF2838">
        <w:rPr>
          <w:rFonts w:ascii="Calibri" w:hAnsi="Calibri" w:cs="Calibri"/>
          <w:color w:val="000000"/>
          <w:sz w:val="22"/>
          <w:szCs w:val="22"/>
        </w:rPr>
        <w:t xml:space="preserve"> </w:t>
      </w:r>
    </w:p>
    <w:p w14:paraId="641AF078" w14:textId="77777777" w:rsidR="007715ED" w:rsidRPr="009E13BD" w:rsidRDefault="007715ED" w:rsidP="00EC09F5">
      <w:pPr>
        <w:pStyle w:val="NoSpacing"/>
        <w:ind w:left="1440"/>
        <w:rPr>
          <w:rFonts w:ascii="Calibri" w:hAnsi="Calibri"/>
          <w:sz w:val="22"/>
          <w:szCs w:val="22"/>
          <w:highlight w:val="yellow"/>
        </w:rPr>
      </w:pPr>
    </w:p>
    <w:p w14:paraId="6D32FCEF" w14:textId="26EBFA4B" w:rsidR="007639F9" w:rsidRPr="007639F9" w:rsidRDefault="007639F9" w:rsidP="007639F9">
      <w:pPr>
        <w:ind w:left="720"/>
        <w:jc w:val="both"/>
        <w:rPr>
          <w:rFonts w:ascii="Calibri" w:hAnsi="Calibri"/>
          <w:sz w:val="22"/>
          <w:szCs w:val="22"/>
        </w:rPr>
      </w:pPr>
      <w:r>
        <w:rPr>
          <w:rFonts w:ascii="Calibri" w:hAnsi="Calibri"/>
          <w:b/>
          <w:bCs/>
          <w:sz w:val="22"/>
          <w:szCs w:val="22"/>
        </w:rPr>
        <w:t>4.2.1</w:t>
      </w:r>
      <w:r>
        <w:rPr>
          <w:rFonts w:ascii="Calibri" w:hAnsi="Calibri"/>
          <w:b/>
          <w:bCs/>
          <w:sz w:val="22"/>
          <w:szCs w:val="22"/>
        </w:rPr>
        <w:tab/>
      </w:r>
      <w:r w:rsidRPr="007639F9">
        <w:rPr>
          <w:rFonts w:ascii="Calibri" w:hAnsi="Calibri"/>
          <w:b/>
          <w:bCs/>
          <w:sz w:val="22"/>
          <w:szCs w:val="22"/>
        </w:rPr>
        <w:t>Contractor Background &amp; Experience</w:t>
      </w:r>
    </w:p>
    <w:p w14:paraId="581E50E1" w14:textId="77777777" w:rsidR="007639F9" w:rsidRPr="007639F9" w:rsidRDefault="007639F9" w:rsidP="00BF2838">
      <w:pPr>
        <w:ind w:left="1440"/>
        <w:jc w:val="both"/>
        <w:rPr>
          <w:rFonts w:ascii="Calibri" w:hAnsi="Calibri"/>
          <w:sz w:val="22"/>
          <w:szCs w:val="22"/>
        </w:rPr>
      </w:pPr>
      <w:r w:rsidRPr="007639F9">
        <w:rPr>
          <w:rFonts w:ascii="Calibri" w:hAnsi="Calibri"/>
          <w:sz w:val="22"/>
          <w:szCs w:val="22"/>
        </w:rPr>
        <w:t>Describe the professional background, experience and structure of the Contractor’s company and staff.  Your response should include, but is not limited to, the following:</w:t>
      </w:r>
    </w:p>
    <w:p w14:paraId="1E11A03B" w14:textId="77777777" w:rsidR="007639F9" w:rsidRPr="007639F9" w:rsidRDefault="007639F9" w:rsidP="007639F9">
      <w:pPr>
        <w:ind w:left="720"/>
        <w:jc w:val="both"/>
        <w:rPr>
          <w:rFonts w:ascii="Calibri" w:hAnsi="Calibri"/>
          <w:sz w:val="22"/>
          <w:szCs w:val="22"/>
        </w:rPr>
      </w:pPr>
    </w:p>
    <w:p w14:paraId="253CBEC4" w14:textId="2C6F9A93" w:rsidR="007639F9" w:rsidRPr="007639F9" w:rsidRDefault="007639F9" w:rsidP="00471C63">
      <w:pPr>
        <w:ind w:left="2430" w:hanging="990"/>
        <w:jc w:val="both"/>
        <w:rPr>
          <w:rFonts w:ascii="Calibri" w:hAnsi="Calibri"/>
          <w:sz w:val="22"/>
          <w:szCs w:val="22"/>
        </w:rPr>
      </w:pPr>
      <w:r>
        <w:rPr>
          <w:rFonts w:ascii="Calibri" w:hAnsi="Calibri"/>
          <w:b/>
          <w:sz w:val="22"/>
          <w:szCs w:val="22"/>
        </w:rPr>
        <w:t>4.2.1.1</w:t>
      </w:r>
      <w:r>
        <w:rPr>
          <w:rFonts w:ascii="Calibri" w:hAnsi="Calibri"/>
          <w:b/>
          <w:sz w:val="22"/>
          <w:szCs w:val="22"/>
        </w:rPr>
        <w:tab/>
      </w:r>
      <w:r w:rsidRPr="007639F9">
        <w:rPr>
          <w:rFonts w:ascii="Calibri" w:hAnsi="Calibri"/>
          <w:b/>
          <w:bCs/>
          <w:sz w:val="22"/>
          <w:szCs w:val="22"/>
        </w:rPr>
        <w:t>Scope and Mission</w:t>
      </w:r>
    </w:p>
    <w:p w14:paraId="266F3C0C" w14:textId="77777777" w:rsidR="007639F9" w:rsidRPr="007639F9" w:rsidRDefault="007639F9" w:rsidP="00471C63">
      <w:pPr>
        <w:numPr>
          <w:ilvl w:val="3"/>
          <w:numId w:val="33"/>
        </w:numPr>
        <w:ind w:hanging="450"/>
        <w:jc w:val="both"/>
        <w:rPr>
          <w:rFonts w:ascii="Calibri" w:hAnsi="Calibri"/>
          <w:sz w:val="22"/>
          <w:szCs w:val="22"/>
        </w:rPr>
      </w:pPr>
      <w:r w:rsidRPr="007639F9">
        <w:rPr>
          <w:rFonts w:ascii="Calibri" w:hAnsi="Calibri"/>
          <w:sz w:val="22"/>
          <w:szCs w:val="22"/>
        </w:rPr>
        <w:t>A general description of services provided in whole by the Contractor.  </w:t>
      </w:r>
    </w:p>
    <w:p w14:paraId="145F5FD8" w14:textId="77777777" w:rsidR="007639F9" w:rsidRPr="007639F9" w:rsidRDefault="007639F9" w:rsidP="00471C63">
      <w:pPr>
        <w:numPr>
          <w:ilvl w:val="3"/>
          <w:numId w:val="33"/>
        </w:numPr>
        <w:ind w:hanging="450"/>
        <w:jc w:val="both"/>
        <w:rPr>
          <w:rFonts w:ascii="Calibri" w:hAnsi="Calibri"/>
          <w:sz w:val="22"/>
          <w:szCs w:val="22"/>
        </w:rPr>
      </w:pPr>
      <w:r w:rsidRPr="007639F9">
        <w:rPr>
          <w:rFonts w:ascii="Calibri" w:hAnsi="Calibri"/>
          <w:sz w:val="22"/>
          <w:szCs w:val="22"/>
        </w:rPr>
        <w:t>The Contractor’s mission statement.</w:t>
      </w:r>
    </w:p>
    <w:p w14:paraId="29EC9FE3" w14:textId="77777777" w:rsidR="007639F9" w:rsidRPr="007639F9" w:rsidRDefault="007639F9" w:rsidP="00471C63">
      <w:pPr>
        <w:ind w:left="2430" w:hanging="990"/>
        <w:jc w:val="both"/>
        <w:rPr>
          <w:rFonts w:ascii="Calibri" w:hAnsi="Calibri"/>
          <w:sz w:val="22"/>
          <w:szCs w:val="22"/>
        </w:rPr>
      </w:pPr>
    </w:p>
    <w:p w14:paraId="75BE86B4" w14:textId="39355804" w:rsidR="007639F9" w:rsidRPr="007639F9" w:rsidRDefault="007639F9" w:rsidP="00471C63">
      <w:pPr>
        <w:ind w:left="2430" w:hanging="990"/>
        <w:jc w:val="both"/>
        <w:rPr>
          <w:rFonts w:ascii="Calibri" w:hAnsi="Calibri"/>
          <w:sz w:val="22"/>
          <w:szCs w:val="22"/>
        </w:rPr>
      </w:pPr>
      <w:r>
        <w:rPr>
          <w:rFonts w:ascii="Calibri" w:hAnsi="Calibri"/>
          <w:b/>
          <w:sz w:val="22"/>
          <w:szCs w:val="22"/>
        </w:rPr>
        <w:t xml:space="preserve">4.2.1.2  </w:t>
      </w:r>
      <w:r w:rsidR="006B7B28">
        <w:rPr>
          <w:rFonts w:ascii="Calibri" w:hAnsi="Calibri"/>
          <w:b/>
          <w:sz w:val="22"/>
          <w:szCs w:val="22"/>
        </w:rPr>
        <w:tab/>
      </w:r>
      <w:r w:rsidRPr="007639F9">
        <w:rPr>
          <w:rFonts w:ascii="Calibri" w:hAnsi="Calibri"/>
          <w:b/>
          <w:bCs/>
          <w:sz w:val="22"/>
          <w:szCs w:val="22"/>
        </w:rPr>
        <w:t>Service Experience</w:t>
      </w:r>
    </w:p>
    <w:p w14:paraId="29428CEC"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An outline of the Contractor’s core office hours of the servicing office.  Core office hours defined as time during which the Contractor’s servicing office is considered “open” and available for customer service and communication.  </w:t>
      </w:r>
    </w:p>
    <w:p w14:paraId="7924F201"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The average workers’ compensation claim handling experience of the Contractor’s servicing staff.  </w:t>
      </w:r>
    </w:p>
    <w:p w14:paraId="1964FA04"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A summary of the Contractor’s experience servicing large public sector clients and union groups.  </w:t>
      </w:r>
    </w:p>
    <w:p w14:paraId="51D8236C"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A description of the Contractor’s hiring process and refilling of positions for servicing staff and any consideration given to Client input/involvement in such processes.  </w:t>
      </w:r>
    </w:p>
    <w:p w14:paraId="6BD3DA5F"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A description of the Contractor’s physical location of the servicing office and the reporting structure of servicing staff.  </w:t>
      </w:r>
    </w:p>
    <w:p w14:paraId="396D5D2E" w14:textId="77777777" w:rsidR="007639F9" w:rsidRPr="007639F9" w:rsidRDefault="007639F9" w:rsidP="00471C63">
      <w:pPr>
        <w:numPr>
          <w:ilvl w:val="3"/>
          <w:numId w:val="34"/>
        </w:numPr>
        <w:ind w:hanging="450"/>
        <w:jc w:val="both"/>
        <w:rPr>
          <w:rFonts w:ascii="Calibri" w:hAnsi="Calibri"/>
          <w:sz w:val="22"/>
          <w:szCs w:val="22"/>
        </w:rPr>
      </w:pPr>
      <w:r w:rsidRPr="007639F9">
        <w:rPr>
          <w:rFonts w:ascii="Calibri" w:hAnsi="Calibri"/>
          <w:sz w:val="22"/>
          <w:szCs w:val="22"/>
        </w:rPr>
        <w:t>A summary of the Contractor’s experience in providing dedicated servicing staffing models.  </w:t>
      </w:r>
    </w:p>
    <w:p w14:paraId="339C927E" w14:textId="77777777" w:rsidR="007639F9" w:rsidRPr="007639F9" w:rsidRDefault="007639F9" w:rsidP="00471C63">
      <w:pPr>
        <w:ind w:left="2430" w:hanging="990"/>
        <w:jc w:val="both"/>
        <w:rPr>
          <w:rFonts w:ascii="Calibri" w:hAnsi="Calibri"/>
          <w:sz w:val="22"/>
          <w:szCs w:val="22"/>
        </w:rPr>
      </w:pPr>
    </w:p>
    <w:p w14:paraId="18ACAB04" w14:textId="2BAC660A" w:rsidR="007639F9" w:rsidRPr="007639F9" w:rsidRDefault="00F65E8B" w:rsidP="00471C63">
      <w:pPr>
        <w:ind w:left="2430" w:hanging="990"/>
        <w:jc w:val="both"/>
        <w:rPr>
          <w:rFonts w:ascii="Calibri" w:hAnsi="Calibri"/>
          <w:sz w:val="22"/>
          <w:szCs w:val="22"/>
        </w:rPr>
      </w:pPr>
      <w:r>
        <w:rPr>
          <w:rFonts w:ascii="Calibri" w:hAnsi="Calibri"/>
          <w:b/>
          <w:sz w:val="22"/>
          <w:szCs w:val="22"/>
        </w:rPr>
        <w:t>4.2.1.3</w:t>
      </w:r>
      <w:r>
        <w:rPr>
          <w:rFonts w:ascii="Calibri" w:hAnsi="Calibri"/>
          <w:b/>
          <w:sz w:val="22"/>
          <w:szCs w:val="22"/>
        </w:rPr>
        <w:tab/>
      </w:r>
      <w:r w:rsidR="007639F9" w:rsidRPr="007639F9">
        <w:rPr>
          <w:rFonts w:ascii="Calibri" w:hAnsi="Calibri"/>
          <w:b/>
          <w:bCs/>
          <w:sz w:val="22"/>
          <w:szCs w:val="22"/>
        </w:rPr>
        <w:t>Industry Position</w:t>
      </w:r>
    </w:p>
    <w:p w14:paraId="3329779E" w14:textId="77777777" w:rsidR="007639F9" w:rsidRPr="007639F9" w:rsidRDefault="007639F9" w:rsidP="00471C63">
      <w:pPr>
        <w:numPr>
          <w:ilvl w:val="3"/>
          <w:numId w:val="35"/>
        </w:numPr>
        <w:ind w:hanging="450"/>
        <w:jc w:val="both"/>
        <w:rPr>
          <w:rFonts w:ascii="Calibri" w:hAnsi="Calibri"/>
          <w:sz w:val="22"/>
          <w:szCs w:val="22"/>
        </w:rPr>
      </w:pPr>
      <w:r w:rsidRPr="007639F9">
        <w:rPr>
          <w:rFonts w:ascii="Calibri" w:hAnsi="Calibri"/>
          <w:sz w:val="22"/>
          <w:szCs w:val="22"/>
        </w:rPr>
        <w:t xml:space="preserve">Provide reference contact information from three (3) customers or clients that are knowledgeable of the Contractor’s performance in providing the services described in this RFP.  Include contact name, address, phone and email address and a brief description of the work the Contractor did for the reference.  The State expects to contact references.  </w:t>
      </w:r>
    </w:p>
    <w:p w14:paraId="58DEC6F5" w14:textId="77777777" w:rsidR="007639F9" w:rsidRPr="007639F9" w:rsidRDefault="007639F9" w:rsidP="00471C63">
      <w:pPr>
        <w:numPr>
          <w:ilvl w:val="3"/>
          <w:numId w:val="35"/>
        </w:numPr>
        <w:ind w:hanging="450"/>
        <w:jc w:val="both"/>
        <w:rPr>
          <w:rFonts w:ascii="Calibri" w:hAnsi="Calibri"/>
          <w:sz w:val="22"/>
          <w:szCs w:val="22"/>
        </w:rPr>
      </w:pPr>
      <w:r w:rsidRPr="007639F9">
        <w:rPr>
          <w:rFonts w:ascii="Calibri" w:hAnsi="Calibri"/>
          <w:sz w:val="22"/>
          <w:szCs w:val="22"/>
        </w:rPr>
        <w:t xml:space="preserve">The number of clients the Contractor services nationally for workers’ compensation. </w:t>
      </w:r>
    </w:p>
    <w:p w14:paraId="758387AE" w14:textId="77777777" w:rsidR="007639F9" w:rsidRPr="007639F9" w:rsidRDefault="007639F9" w:rsidP="00471C63">
      <w:pPr>
        <w:numPr>
          <w:ilvl w:val="3"/>
          <w:numId w:val="35"/>
        </w:numPr>
        <w:ind w:hanging="450"/>
        <w:jc w:val="both"/>
        <w:rPr>
          <w:rFonts w:ascii="Calibri" w:hAnsi="Calibri"/>
          <w:sz w:val="22"/>
          <w:szCs w:val="22"/>
        </w:rPr>
      </w:pPr>
      <w:r w:rsidRPr="007639F9">
        <w:rPr>
          <w:rFonts w:ascii="Calibri" w:hAnsi="Calibri"/>
          <w:sz w:val="22"/>
          <w:szCs w:val="22"/>
        </w:rPr>
        <w:t>The number of clients the Contractor services in Iowa for workers’ compensation.  </w:t>
      </w:r>
    </w:p>
    <w:p w14:paraId="0FCB3CF3" w14:textId="77777777" w:rsidR="00F65E8B" w:rsidRDefault="00F65E8B" w:rsidP="007639F9">
      <w:pPr>
        <w:ind w:left="720"/>
        <w:jc w:val="both"/>
        <w:rPr>
          <w:rFonts w:ascii="Calibri" w:hAnsi="Calibri"/>
          <w:b/>
          <w:bCs/>
          <w:sz w:val="22"/>
          <w:szCs w:val="22"/>
        </w:rPr>
      </w:pPr>
    </w:p>
    <w:p w14:paraId="5E556B90" w14:textId="2B8DE102" w:rsidR="007639F9" w:rsidRPr="007639F9" w:rsidRDefault="00471C63" w:rsidP="00F65E8B">
      <w:pPr>
        <w:ind w:left="1440" w:hanging="720"/>
        <w:jc w:val="both"/>
        <w:rPr>
          <w:rFonts w:ascii="Calibri" w:hAnsi="Calibri"/>
          <w:sz w:val="22"/>
          <w:szCs w:val="22"/>
        </w:rPr>
      </w:pPr>
      <w:r>
        <w:rPr>
          <w:rFonts w:ascii="Calibri" w:hAnsi="Calibri"/>
          <w:b/>
          <w:bCs/>
          <w:sz w:val="22"/>
          <w:szCs w:val="22"/>
        </w:rPr>
        <w:lastRenderedPageBreak/>
        <w:t xml:space="preserve">4.2.2     </w:t>
      </w:r>
      <w:r w:rsidR="007639F9" w:rsidRPr="007639F9">
        <w:rPr>
          <w:rFonts w:ascii="Calibri" w:hAnsi="Calibri"/>
          <w:b/>
          <w:bCs/>
          <w:sz w:val="22"/>
          <w:szCs w:val="22"/>
        </w:rPr>
        <w:t>Claim Intake</w:t>
      </w:r>
    </w:p>
    <w:p w14:paraId="0E0C6DC0" w14:textId="77777777" w:rsidR="007639F9" w:rsidRPr="007639F9" w:rsidRDefault="007639F9" w:rsidP="00471C63">
      <w:pPr>
        <w:ind w:left="1440"/>
        <w:jc w:val="both"/>
        <w:rPr>
          <w:rFonts w:ascii="Calibri" w:hAnsi="Calibri"/>
          <w:sz w:val="22"/>
          <w:szCs w:val="22"/>
        </w:rPr>
      </w:pPr>
      <w:r w:rsidRPr="007639F9">
        <w:rPr>
          <w:rFonts w:ascii="Calibri" w:hAnsi="Calibri"/>
          <w:sz w:val="22"/>
          <w:szCs w:val="22"/>
        </w:rPr>
        <w:t>Describe the technical process and capabilities of Contractor’s new claim intake.  Your response should include, but is not limited to, the following:</w:t>
      </w:r>
    </w:p>
    <w:p w14:paraId="0DDB0A96" w14:textId="77777777" w:rsidR="007639F9" w:rsidRPr="007639F9" w:rsidRDefault="007639F9" w:rsidP="007639F9">
      <w:pPr>
        <w:ind w:left="720"/>
        <w:jc w:val="both"/>
        <w:rPr>
          <w:rFonts w:ascii="Calibri" w:hAnsi="Calibri"/>
          <w:sz w:val="22"/>
          <w:szCs w:val="22"/>
        </w:rPr>
      </w:pPr>
    </w:p>
    <w:p w14:paraId="2731D9EF" w14:textId="77777777" w:rsidR="007639F9" w:rsidRPr="007639F9" w:rsidRDefault="007639F9" w:rsidP="00471C63">
      <w:pPr>
        <w:numPr>
          <w:ilvl w:val="3"/>
          <w:numId w:val="53"/>
        </w:numPr>
        <w:tabs>
          <w:tab w:val="clear" w:pos="2880"/>
          <w:tab w:val="num" w:pos="1890"/>
        </w:tabs>
        <w:ind w:left="1890" w:hanging="450"/>
        <w:jc w:val="both"/>
        <w:rPr>
          <w:rFonts w:ascii="Calibri" w:hAnsi="Calibri"/>
          <w:sz w:val="22"/>
          <w:szCs w:val="22"/>
        </w:rPr>
      </w:pPr>
      <w:r w:rsidRPr="007639F9">
        <w:rPr>
          <w:rFonts w:ascii="Calibri" w:hAnsi="Calibri"/>
          <w:sz w:val="22"/>
          <w:szCs w:val="22"/>
        </w:rPr>
        <w:t>Online access to file First Report of Injury (FROI).  </w:t>
      </w:r>
    </w:p>
    <w:p w14:paraId="3E827D91" w14:textId="77777777" w:rsidR="007639F9" w:rsidRPr="007639F9" w:rsidRDefault="007639F9" w:rsidP="00471C63">
      <w:pPr>
        <w:numPr>
          <w:ilvl w:val="3"/>
          <w:numId w:val="53"/>
        </w:numPr>
        <w:tabs>
          <w:tab w:val="clear" w:pos="2880"/>
          <w:tab w:val="num" w:pos="1890"/>
        </w:tabs>
        <w:ind w:left="1890" w:hanging="450"/>
        <w:jc w:val="both"/>
        <w:rPr>
          <w:rFonts w:ascii="Calibri" w:hAnsi="Calibri"/>
          <w:sz w:val="22"/>
          <w:szCs w:val="22"/>
        </w:rPr>
      </w:pPr>
      <w:r w:rsidRPr="007639F9">
        <w:rPr>
          <w:rFonts w:ascii="Calibri" w:hAnsi="Calibri"/>
          <w:sz w:val="22"/>
          <w:szCs w:val="22"/>
        </w:rPr>
        <w:t>Capability of Contractor’s FROI reporting system to interface with the State’s Human Resource Information Systems (HRIS) to populate employment information and demographics into the FROI.  </w:t>
      </w:r>
    </w:p>
    <w:p w14:paraId="2F17F20D" w14:textId="77777777" w:rsidR="007639F9" w:rsidRPr="007639F9" w:rsidRDefault="007639F9" w:rsidP="00471C63">
      <w:pPr>
        <w:numPr>
          <w:ilvl w:val="3"/>
          <w:numId w:val="53"/>
        </w:numPr>
        <w:tabs>
          <w:tab w:val="clear" w:pos="2880"/>
          <w:tab w:val="num" w:pos="1890"/>
        </w:tabs>
        <w:ind w:left="1890" w:hanging="450"/>
        <w:jc w:val="both"/>
        <w:rPr>
          <w:rFonts w:ascii="Calibri" w:hAnsi="Calibri"/>
          <w:sz w:val="22"/>
          <w:szCs w:val="22"/>
        </w:rPr>
      </w:pPr>
      <w:r w:rsidRPr="007639F9">
        <w:rPr>
          <w:rFonts w:ascii="Calibri" w:hAnsi="Calibri"/>
          <w:sz w:val="22"/>
          <w:szCs w:val="22"/>
        </w:rPr>
        <w:t xml:space="preserve">Contractor’s capability to accept FROI from non-Contractor systems for the University of Iowa, Iowa State and the Department of Transportation.  This capability would include taking data in system A (the State of Iowa entity) that needs to be transferred to system B (Contractor claim system).  Each field in system A will need to be mapped, defined and encrypted to match a field in system B.  All intake files are then placed on the Contractor’s File Transfer Protocol (FTP) server.  The Contractor’s FTP server would need to be accessed via the internet.  </w:t>
      </w:r>
    </w:p>
    <w:p w14:paraId="44ADB669" w14:textId="77777777" w:rsidR="007639F9" w:rsidRPr="007639F9" w:rsidRDefault="007639F9" w:rsidP="00471C63">
      <w:pPr>
        <w:numPr>
          <w:ilvl w:val="3"/>
          <w:numId w:val="53"/>
        </w:numPr>
        <w:tabs>
          <w:tab w:val="clear" w:pos="2880"/>
          <w:tab w:val="num" w:pos="1890"/>
        </w:tabs>
        <w:ind w:left="1890" w:hanging="450"/>
        <w:jc w:val="both"/>
        <w:rPr>
          <w:rFonts w:ascii="Calibri" w:hAnsi="Calibri"/>
          <w:sz w:val="22"/>
          <w:szCs w:val="22"/>
        </w:rPr>
      </w:pPr>
      <w:r w:rsidRPr="007639F9">
        <w:rPr>
          <w:rFonts w:ascii="Calibri" w:hAnsi="Calibri"/>
          <w:sz w:val="22"/>
          <w:szCs w:val="22"/>
        </w:rPr>
        <w:t>The Contractor’s backup process in the event online claim reporting is temporarily unavailable.  </w:t>
      </w:r>
    </w:p>
    <w:p w14:paraId="573BC43E" w14:textId="0D2F09D3" w:rsidR="007639F9" w:rsidRPr="007639F9" w:rsidRDefault="007639F9" w:rsidP="007639F9">
      <w:pPr>
        <w:ind w:left="720"/>
        <w:jc w:val="both"/>
        <w:rPr>
          <w:rFonts w:ascii="Calibri" w:hAnsi="Calibri"/>
          <w:sz w:val="22"/>
          <w:szCs w:val="22"/>
        </w:rPr>
      </w:pPr>
    </w:p>
    <w:p w14:paraId="2AE46028" w14:textId="2435A5CF" w:rsidR="007639F9" w:rsidRPr="007639F9" w:rsidRDefault="00F65E8B" w:rsidP="00F65E8B">
      <w:pPr>
        <w:ind w:left="1440" w:hanging="720"/>
        <w:jc w:val="both"/>
        <w:rPr>
          <w:rFonts w:ascii="Calibri" w:hAnsi="Calibri"/>
          <w:sz w:val="22"/>
          <w:szCs w:val="22"/>
        </w:rPr>
      </w:pPr>
      <w:r>
        <w:rPr>
          <w:rFonts w:ascii="Calibri" w:hAnsi="Calibri"/>
          <w:b/>
          <w:bCs/>
          <w:sz w:val="22"/>
          <w:szCs w:val="22"/>
        </w:rPr>
        <w:t>4.2.3</w:t>
      </w:r>
      <w:r>
        <w:rPr>
          <w:rFonts w:ascii="Calibri" w:hAnsi="Calibri"/>
          <w:b/>
          <w:bCs/>
          <w:sz w:val="22"/>
          <w:szCs w:val="22"/>
        </w:rPr>
        <w:tab/>
      </w:r>
      <w:r w:rsidR="007639F9" w:rsidRPr="007639F9">
        <w:rPr>
          <w:rFonts w:ascii="Calibri" w:hAnsi="Calibri"/>
          <w:b/>
          <w:bCs/>
          <w:sz w:val="22"/>
          <w:szCs w:val="22"/>
        </w:rPr>
        <w:t>Claims Management System</w:t>
      </w:r>
    </w:p>
    <w:p w14:paraId="1649AC03" w14:textId="77777777" w:rsidR="007639F9" w:rsidRPr="007639F9" w:rsidRDefault="007639F9" w:rsidP="00471C63">
      <w:pPr>
        <w:ind w:left="1440"/>
        <w:jc w:val="both"/>
        <w:rPr>
          <w:rFonts w:ascii="Calibri" w:hAnsi="Calibri"/>
          <w:sz w:val="22"/>
          <w:szCs w:val="22"/>
        </w:rPr>
      </w:pPr>
      <w:r w:rsidRPr="007639F9">
        <w:rPr>
          <w:rFonts w:ascii="Calibri" w:hAnsi="Calibri"/>
          <w:sz w:val="22"/>
          <w:szCs w:val="22"/>
        </w:rPr>
        <w:t>Describe the capabilities of the Contractor’s proposed online claim management system (The System).  Your response should include, but is not limited to, the following:</w:t>
      </w:r>
    </w:p>
    <w:p w14:paraId="23589B86" w14:textId="77777777" w:rsidR="007639F9" w:rsidRPr="007639F9" w:rsidRDefault="007639F9" w:rsidP="007639F9">
      <w:pPr>
        <w:ind w:left="720"/>
        <w:jc w:val="both"/>
        <w:rPr>
          <w:rFonts w:ascii="Calibri" w:hAnsi="Calibri"/>
          <w:sz w:val="22"/>
          <w:szCs w:val="22"/>
        </w:rPr>
      </w:pPr>
    </w:p>
    <w:p w14:paraId="19533282" w14:textId="76FA3E04" w:rsidR="007639F9" w:rsidRPr="007639F9" w:rsidRDefault="00F65E8B" w:rsidP="001A1019">
      <w:pPr>
        <w:ind w:left="720" w:firstLine="720"/>
        <w:jc w:val="both"/>
        <w:rPr>
          <w:rFonts w:ascii="Calibri" w:hAnsi="Calibri"/>
          <w:sz w:val="22"/>
          <w:szCs w:val="22"/>
        </w:rPr>
      </w:pPr>
      <w:r>
        <w:rPr>
          <w:rFonts w:ascii="Calibri" w:hAnsi="Calibri"/>
          <w:b/>
          <w:sz w:val="22"/>
          <w:szCs w:val="22"/>
        </w:rPr>
        <w:t>4.2.3.1</w:t>
      </w:r>
      <w:r>
        <w:rPr>
          <w:rFonts w:ascii="Calibri" w:hAnsi="Calibri"/>
          <w:b/>
          <w:sz w:val="22"/>
          <w:szCs w:val="22"/>
        </w:rPr>
        <w:tab/>
      </w:r>
      <w:r w:rsidR="007C4F4E">
        <w:rPr>
          <w:rFonts w:ascii="Calibri" w:hAnsi="Calibri"/>
          <w:b/>
          <w:sz w:val="22"/>
          <w:szCs w:val="22"/>
        </w:rPr>
        <w:t xml:space="preserve">     </w:t>
      </w:r>
      <w:r w:rsidR="007639F9" w:rsidRPr="007639F9">
        <w:rPr>
          <w:rFonts w:ascii="Calibri" w:hAnsi="Calibri"/>
          <w:b/>
          <w:bCs/>
          <w:sz w:val="22"/>
          <w:szCs w:val="22"/>
        </w:rPr>
        <w:t>Administrative Capabilities</w:t>
      </w:r>
    </w:p>
    <w:p w14:paraId="27C55C00" w14:textId="77777777" w:rsidR="007639F9" w:rsidRPr="007639F9" w:rsidRDefault="007639F9" w:rsidP="001A1019">
      <w:pPr>
        <w:numPr>
          <w:ilvl w:val="0"/>
          <w:numId w:val="54"/>
        </w:numPr>
        <w:tabs>
          <w:tab w:val="clear" w:pos="720"/>
          <w:tab w:val="num" w:pos="2880"/>
        </w:tabs>
        <w:ind w:left="2880" w:hanging="450"/>
        <w:jc w:val="both"/>
        <w:rPr>
          <w:rFonts w:ascii="Calibri" w:hAnsi="Calibri"/>
          <w:sz w:val="22"/>
          <w:szCs w:val="22"/>
        </w:rPr>
      </w:pPr>
      <w:r w:rsidRPr="007639F9">
        <w:rPr>
          <w:rFonts w:ascii="Calibri" w:hAnsi="Calibri"/>
          <w:sz w:val="22"/>
          <w:szCs w:val="22"/>
        </w:rPr>
        <w:t>A general description of The System, length it has been in operation and whether The System is Contractor owned and maintained.  </w:t>
      </w:r>
    </w:p>
    <w:p w14:paraId="59673D5F" w14:textId="77777777" w:rsidR="007639F9" w:rsidRPr="007639F9" w:rsidRDefault="007639F9" w:rsidP="001A1019">
      <w:pPr>
        <w:numPr>
          <w:ilvl w:val="0"/>
          <w:numId w:val="54"/>
        </w:numPr>
        <w:tabs>
          <w:tab w:val="clear" w:pos="720"/>
          <w:tab w:val="num" w:pos="2880"/>
        </w:tabs>
        <w:ind w:left="2880" w:hanging="450"/>
        <w:jc w:val="both"/>
        <w:rPr>
          <w:rFonts w:ascii="Calibri" w:hAnsi="Calibri"/>
          <w:sz w:val="22"/>
          <w:szCs w:val="22"/>
        </w:rPr>
      </w:pPr>
      <w:r w:rsidRPr="007639F9">
        <w:rPr>
          <w:rFonts w:ascii="Calibri" w:hAnsi="Calibri"/>
          <w:sz w:val="22"/>
          <w:szCs w:val="22"/>
        </w:rPr>
        <w:t>Capabilities for providing real-time, online access for Client users to claim notes, file images/materials and payment ledgers.  </w:t>
      </w:r>
    </w:p>
    <w:p w14:paraId="68AA4964" w14:textId="5B6E1398" w:rsidR="007639F9" w:rsidRPr="007639F9" w:rsidRDefault="007639F9" w:rsidP="001A1019">
      <w:pPr>
        <w:numPr>
          <w:ilvl w:val="0"/>
          <w:numId w:val="54"/>
        </w:numPr>
        <w:tabs>
          <w:tab w:val="clear" w:pos="720"/>
          <w:tab w:val="num" w:pos="2880"/>
        </w:tabs>
        <w:ind w:left="2880" w:hanging="450"/>
        <w:jc w:val="both"/>
        <w:rPr>
          <w:rFonts w:ascii="Calibri" w:hAnsi="Calibri"/>
          <w:sz w:val="22"/>
          <w:szCs w:val="22"/>
        </w:rPr>
      </w:pPr>
      <w:r w:rsidRPr="007639F9">
        <w:rPr>
          <w:rFonts w:ascii="Calibri" w:hAnsi="Calibri"/>
          <w:sz w:val="22"/>
          <w:szCs w:val="22"/>
        </w:rPr>
        <w:t>The number of Client users that The System can accommodate.   Is there any additional fee per user (Yes/No)?  (</w:t>
      </w:r>
      <w:r w:rsidRPr="007639F9">
        <w:rPr>
          <w:rFonts w:ascii="Calibri" w:hAnsi="Calibri"/>
          <w:sz w:val="22"/>
          <w:szCs w:val="22"/>
          <w:u w:val="single"/>
        </w:rPr>
        <w:t>Please do not provide any specific cost information here but include sep</w:t>
      </w:r>
      <w:r w:rsidR="00F65E8B">
        <w:rPr>
          <w:rFonts w:ascii="Calibri" w:hAnsi="Calibri"/>
          <w:sz w:val="22"/>
          <w:szCs w:val="22"/>
          <w:u w:val="single"/>
        </w:rPr>
        <w:t>a</w:t>
      </w:r>
      <w:r w:rsidRPr="007639F9">
        <w:rPr>
          <w:rFonts w:ascii="Calibri" w:hAnsi="Calibri"/>
          <w:sz w:val="22"/>
          <w:szCs w:val="22"/>
          <w:u w:val="single"/>
        </w:rPr>
        <w:t>rately in any cost proposa</w:t>
      </w:r>
      <w:r w:rsidRPr="007639F9">
        <w:rPr>
          <w:rFonts w:ascii="Calibri" w:hAnsi="Calibri"/>
          <w:sz w:val="22"/>
          <w:szCs w:val="22"/>
        </w:rPr>
        <w:t>l)  </w:t>
      </w:r>
    </w:p>
    <w:p w14:paraId="67CE6009" w14:textId="77777777" w:rsidR="007639F9" w:rsidRPr="007639F9" w:rsidRDefault="007639F9" w:rsidP="00471C63">
      <w:pPr>
        <w:ind w:left="2880" w:hanging="450"/>
        <w:jc w:val="both"/>
        <w:rPr>
          <w:rFonts w:ascii="Calibri" w:hAnsi="Calibri"/>
          <w:sz w:val="22"/>
          <w:szCs w:val="22"/>
        </w:rPr>
      </w:pPr>
    </w:p>
    <w:p w14:paraId="734729E2" w14:textId="5F43BE11" w:rsidR="007639F9" w:rsidRPr="007639F9" w:rsidRDefault="00F65E8B" w:rsidP="001A1019">
      <w:pPr>
        <w:ind w:left="720" w:firstLine="720"/>
        <w:jc w:val="both"/>
        <w:rPr>
          <w:rFonts w:ascii="Calibri" w:hAnsi="Calibri"/>
          <w:sz w:val="22"/>
          <w:szCs w:val="22"/>
        </w:rPr>
      </w:pPr>
      <w:r>
        <w:rPr>
          <w:rFonts w:ascii="Calibri" w:hAnsi="Calibri"/>
          <w:b/>
          <w:sz w:val="22"/>
          <w:szCs w:val="22"/>
        </w:rPr>
        <w:t>4.2.3.2</w:t>
      </w:r>
      <w:r>
        <w:rPr>
          <w:rFonts w:ascii="Calibri" w:hAnsi="Calibri"/>
          <w:b/>
          <w:sz w:val="22"/>
          <w:szCs w:val="22"/>
        </w:rPr>
        <w:tab/>
      </w:r>
      <w:r w:rsidR="007C4F4E">
        <w:rPr>
          <w:rFonts w:ascii="Calibri" w:hAnsi="Calibri"/>
          <w:b/>
          <w:sz w:val="22"/>
          <w:szCs w:val="22"/>
        </w:rPr>
        <w:t xml:space="preserve">     </w:t>
      </w:r>
      <w:r w:rsidR="007639F9" w:rsidRPr="007639F9">
        <w:rPr>
          <w:rFonts w:ascii="Calibri" w:hAnsi="Calibri"/>
          <w:b/>
          <w:bCs/>
          <w:sz w:val="22"/>
          <w:szCs w:val="22"/>
        </w:rPr>
        <w:t>Detail Capabilities</w:t>
      </w:r>
    </w:p>
    <w:p w14:paraId="0C1EC388" w14:textId="77777777" w:rsidR="007639F9" w:rsidRPr="007639F9" w:rsidRDefault="007639F9" w:rsidP="001A1019">
      <w:pPr>
        <w:numPr>
          <w:ilvl w:val="0"/>
          <w:numId w:val="55"/>
        </w:numPr>
        <w:tabs>
          <w:tab w:val="clear" w:pos="720"/>
          <w:tab w:val="num" w:pos="2880"/>
        </w:tabs>
        <w:ind w:left="2880" w:hanging="450"/>
        <w:jc w:val="both"/>
        <w:rPr>
          <w:rFonts w:ascii="Calibri" w:hAnsi="Calibri"/>
          <w:sz w:val="22"/>
          <w:szCs w:val="22"/>
        </w:rPr>
      </w:pPr>
      <w:r w:rsidRPr="007639F9">
        <w:rPr>
          <w:rFonts w:ascii="Calibri" w:hAnsi="Calibri"/>
          <w:sz w:val="22"/>
          <w:szCs w:val="22"/>
        </w:rPr>
        <w:t xml:space="preserve">Capability of The System to allow Client to set claim diaries/tasks for Client’s management within. </w:t>
      </w:r>
    </w:p>
    <w:p w14:paraId="133FF8C6" w14:textId="77777777" w:rsidR="007639F9" w:rsidRPr="007639F9" w:rsidRDefault="007639F9" w:rsidP="001A1019">
      <w:pPr>
        <w:numPr>
          <w:ilvl w:val="0"/>
          <w:numId w:val="55"/>
        </w:numPr>
        <w:tabs>
          <w:tab w:val="clear" w:pos="720"/>
          <w:tab w:val="num" w:pos="2880"/>
        </w:tabs>
        <w:ind w:left="2880" w:hanging="450"/>
        <w:jc w:val="both"/>
        <w:rPr>
          <w:rFonts w:ascii="Calibri" w:hAnsi="Calibri"/>
          <w:sz w:val="22"/>
          <w:szCs w:val="22"/>
        </w:rPr>
      </w:pPr>
      <w:r w:rsidRPr="007639F9">
        <w:rPr>
          <w:rFonts w:ascii="Calibri" w:hAnsi="Calibri"/>
          <w:sz w:val="22"/>
          <w:szCs w:val="22"/>
        </w:rPr>
        <w:t>Capability of The System to classify and administer claims by business unit (i.e. State agency).</w:t>
      </w:r>
    </w:p>
    <w:p w14:paraId="18377888" w14:textId="77777777" w:rsidR="007639F9" w:rsidRPr="007639F9" w:rsidRDefault="007639F9" w:rsidP="001A1019">
      <w:pPr>
        <w:numPr>
          <w:ilvl w:val="0"/>
          <w:numId w:val="55"/>
        </w:numPr>
        <w:tabs>
          <w:tab w:val="clear" w:pos="720"/>
          <w:tab w:val="num" w:pos="2880"/>
        </w:tabs>
        <w:ind w:left="2880" w:hanging="450"/>
        <w:jc w:val="both"/>
        <w:rPr>
          <w:rFonts w:ascii="Calibri" w:hAnsi="Calibri"/>
          <w:sz w:val="22"/>
          <w:szCs w:val="22"/>
        </w:rPr>
      </w:pPr>
      <w:r w:rsidRPr="007639F9">
        <w:rPr>
          <w:rFonts w:ascii="Calibri" w:hAnsi="Calibri"/>
          <w:sz w:val="22"/>
          <w:szCs w:val="22"/>
        </w:rPr>
        <w:t>Capability of time-tracking within The System to allow for claimant’s work status to be tracked throughout the life of a claim.  </w:t>
      </w:r>
    </w:p>
    <w:p w14:paraId="662E22FE" w14:textId="77777777" w:rsidR="00576DA0" w:rsidRPr="007639F9" w:rsidRDefault="00576DA0" w:rsidP="00471C63">
      <w:pPr>
        <w:ind w:left="2430" w:hanging="900"/>
        <w:jc w:val="both"/>
        <w:rPr>
          <w:rFonts w:ascii="Calibri" w:hAnsi="Calibri"/>
          <w:sz w:val="22"/>
          <w:szCs w:val="22"/>
        </w:rPr>
      </w:pPr>
    </w:p>
    <w:p w14:paraId="614149E3" w14:textId="222CD2F3" w:rsidR="007639F9" w:rsidRPr="007639F9" w:rsidRDefault="0053037B" w:rsidP="001A1019">
      <w:pPr>
        <w:ind w:left="720" w:firstLine="720"/>
        <w:jc w:val="both"/>
        <w:rPr>
          <w:rFonts w:ascii="Calibri" w:hAnsi="Calibri"/>
          <w:sz w:val="22"/>
          <w:szCs w:val="22"/>
        </w:rPr>
      </w:pPr>
      <w:r>
        <w:rPr>
          <w:rFonts w:ascii="Calibri" w:hAnsi="Calibri"/>
          <w:b/>
          <w:sz w:val="22"/>
          <w:szCs w:val="22"/>
        </w:rPr>
        <w:t>4.2.3.3</w:t>
      </w:r>
      <w:r>
        <w:rPr>
          <w:rFonts w:ascii="Calibri" w:hAnsi="Calibri"/>
          <w:b/>
          <w:sz w:val="22"/>
          <w:szCs w:val="22"/>
        </w:rPr>
        <w:tab/>
      </w:r>
      <w:r w:rsidR="007C4F4E">
        <w:rPr>
          <w:rFonts w:ascii="Calibri" w:hAnsi="Calibri"/>
          <w:b/>
          <w:sz w:val="22"/>
          <w:szCs w:val="22"/>
        </w:rPr>
        <w:t xml:space="preserve">     </w:t>
      </w:r>
      <w:r w:rsidR="007639F9" w:rsidRPr="007639F9">
        <w:rPr>
          <w:rFonts w:ascii="Calibri" w:hAnsi="Calibri"/>
          <w:b/>
          <w:bCs/>
          <w:sz w:val="22"/>
          <w:szCs w:val="22"/>
        </w:rPr>
        <w:t>Interface Capabilities</w:t>
      </w:r>
    </w:p>
    <w:p w14:paraId="20BC83AD" w14:textId="77777777"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t>The System’s capability to accept monthly data feed from the State’s HRIS for update of claimant’s employment status.  </w:t>
      </w:r>
    </w:p>
    <w:p w14:paraId="7B144123" w14:textId="77777777"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t>The System’s capability to submit billing to and receive payment data from medical bill review.   </w:t>
      </w:r>
    </w:p>
    <w:p w14:paraId="5313CBE2" w14:textId="77777777"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t>The System’s capability to provide Electronic Data Interchange (EDI) filings to Iowa Workforce Development – Division of Workers’ Compensation.   </w:t>
      </w:r>
    </w:p>
    <w:p w14:paraId="398173CB" w14:textId="77777777"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lastRenderedPageBreak/>
        <w:t>The System’s capability to send required electronic filings to Federal Center for Medicare Services in relation to ongoing responsibility for medical.     </w:t>
      </w:r>
    </w:p>
    <w:p w14:paraId="364412A8" w14:textId="77777777"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t>The System’s capabilities as they relate to required Occupational Safety and Health Administration (OSHA) reporting; including any generation of OSHA 300/300A reports.  </w:t>
      </w:r>
    </w:p>
    <w:p w14:paraId="6C8C7DB0" w14:textId="3A2FDD2B" w:rsidR="007639F9" w:rsidRPr="007639F9" w:rsidRDefault="007639F9" w:rsidP="001A1019">
      <w:pPr>
        <w:numPr>
          <w:ilvl w:val="3"/>
          <w:numId w:val="39"/>
        </w:numPr>
        <w:ind w:hanging="450"/>
        <w:jc w:val="both"/>
        <w:rPr>
          <w:rFonts w:ascii="Calibri" w:hAnsi="Calibri"/>
          <w:sz w:val="22"/>
          <w:szCs w:val="22"/>
        </w:rPr>
      </w:pPr>
      <w:r w:rsidRPr="007639F9">
        <w:rPr>
          <w:rFonts w:ascii="Calibri" w:hAnsi="Calibri"/>
          <w:sz w:val="22"/>
          <w:szCs w:val="22"/>
        </w:rPr>
        <w:t>The System’s capability to be customized for the State of Iowa.  Is there any additional cost for customization of data fields or screens (Yes/No)?  (</w:t>
      </w:r>
      <w:r w:rsidRPr="007639F9">
        <w:rPr>
          <w:rFonts w:ascii="Calibri" w:hAnsi="Calibri"/>
          <w:sz w:val="22"/>
          <w:szCs w:val="22"/>
          <w:u w:val="single"/>
        </w:rPr>
        <w:t xml:space="preserve">Please do not provide any specific cost information here but include </w:t>
      </w:r>
      <w:r w:rsidR="0053037B">
        <w:rPr>
          <w:rFonts w:ascii="Calibri" w:hAnsi="Calibri"/>
          <w:sz w:val="22"/>
          <w:szCs w:val="22"/>
          <w:u w:val="single"/>
        </w:rPr>
        <w:t xml:space="preserve">separately </w:t>
      </w:r>
      <w:r w:rsidRPr="007639F9">
        <w:rPr>
          <w:rFonts w:ascii="Calibri" w:hAnsi="Calibri"/>
          <w:sz w:val="22"/>
          <w:szCs w:val="22"/>
          <w:u w:val="single"/>
        </w:rPr>
        <w:t>in any cost proposal</w:t>
      </w:r>
      <w:r w:rsidRPr="007639F9">
        <w:rPr>
          <w:rFonts w:ascii="Calibri" w:hAnsi="Calibri"/>
          <w:sz w:val="22"/>
          <w:szCs w:val="22"/>
        </w:rPr>
        <w:t>)  </w:t>
      </w:r>
    </w:p>
    <w:p w14:paraId="64BEADCA" w14:textId="77777777" w:rsidR="007639F9" w:rsidRPr="007639F9" w:rsidRDefault="007639F9" w:rsidP="007639F9">
      <w:pPr>
        <w:ind w:left="720"/>
        <w:jc w:val="both"/>
        <w:rPr>
          <w:rFonts w:ascii="Calibri" w:hAnsi="Calibri"/>
          <w:sz w:val="22"/>
          <w:szCs w:val="22"/>
        </w:rPr>
      </w:pPr>
    </w:p>
    <w:p w14:paraId="021E0B1C" w14:textId="56B6DEA3" w:rsidR="007639F9" w:rsidRPr="007639F9" w:rsidRDefault="00597DC0" w:rsidP="007639F9">
      <w:pPr>
        <w:ind w:left="720"/>
        <w:jc w:val="both"/>
        <w:rPr>
          <w:rFonts w:ascii="Calibri" w:hAnsi="Calibri"/>
          <w:sz w:val="22"/>
          <w:szCs w:val="22"/>
        </w:rPr>
      </w:pPr>
      <w:r>
        <w:rPr>
          <w:rFonts w:ascii="Calibri" w:hAnsi="Calibri"/>
          <w:b/>
          <w:bCs/>
          <w:sz w:val="22"/>
          <w:szCs w:val="22"/>
        </w:rPr>
        <w:t>4.2.4</w:t>
      </w:r>
      <w:r>
        <w:rPr>
          <w:rFonts w:ascii="Calibri" w:hAnsi="Calibri"/>
          <w:b/>
          <w:bCs/>
          <w:sz w:val="22"/>
          <w:szCs w:val="22"/>
        </w:rPr>
        <w:tab/>
      </w:r>
      <w:r w:rsidR="007639F9" w:rsidRPr="007639F9">
        <w:rPr>
          <w:rFonts w:ascii="Calibri" w:hAnsi="Calibri"/>
          <w:b/>
          <w:bCs/>
          <w:sz w:val="22"/>
          <w:szCs w:val="22"/>
        </w:rPr>
        <w:t>Claims Management Practices</w:t>
      </w:r>
    </w:p>
    <w:p w14:paraId="559CD3CA" w14:textId="77777777" w:rsidR="007639F9" w:rsidRPr="007639F9" w:rsidRDefault="007639F9" w:rsidP="001A1019">
      <w:pPr>
        <w:ind w:left="1440"/>
        <w:jc w:val="both"/>
        <w:rPr>
          <w:rFonts w:ascii="Calibri" w:hAnsi="Calibri"/>
          <w:sz w:val="22"/>
          <w:szCs w:val="22"/>
        </w:rPr>
      </w:pPr>
      <w:r w:rsidRPr="007639F9">
        <w:rPr>
          <w:rFonts w:ascii="Calibri" w:hAnsi="Calibri"/>
          <w:sz w:val="22"/>
          <w:szCs w:val="22"/>
        </w:rPr>
        <w:t>Outline, describe and explain the Contractor’s Claims Best Practices and Standards of Service.  Your response should include, but is not limited to, the following:</w:t>
      </w:r>
    </w:p>
    <w:p w14:paraId="7C75C313" w14:textId="77777777" w:rsidR="007639F9" w:rsidRPr="007639F9" w:rsidRDefault="007639F9" w:rsidP="007639F9">
      <w:pPr>
        <w:ind w:left="720"/>
        <w:jc w:val="both"/>
        <w:rPr>
          <w:rFonts w:ascii="Calibri" w:hAnsi="Calibri"/>
          <w:sz w:val="22"/>
          <w:szCs w:val="22"/>
        </w:rPr>
      </w:pPr>
    </w:p>
    <w:p w14:paraId="4CC9A6D0" w14:textId="7B7C75CB" w:rsidR="007639F9" w:rsidRPr="007639F9" w:rsidRDefault="00597DC0" w:rsidP="001A1019">
      <w:pPr>
        <w:ind w:left="2160" w:hanging="720"/>
        <w:jc w:val="both"/>
        <w:rPr>
          <w:rFonts w:ascii="Calibri" w:hAnsi="Calibri"/>
          <w:sz w:val="22"/>
          <w:szCs w:val="22"/>
        </w:rPr>
      </w:pPr>
      <w:r>
        <w:rPr>
          <w:rFonts w:ascii="Calibri" w:hAnsi="Calibri"/>
          <w:b/>
          <w:bCs/>
          <w:sz w:val="22"/>
          <w:szCs w:val="22"/>
        </w:rPr>
        <w:t xml:space="preserve">4.2.4.1  </w:t>
      </w:r>
      <w:r w:rsidR="007C4F4E">
        <w:rPr>
          <w:rFonts w:ascii="Calibri" w:hAnsi="Calibri"/>
          <w:b/>
          <w:bCs/>
          <w:sz w:val="22"/>
          <w:szCs w:val="22"/>
        </w:rPr>
        <w:t xml:space="preserve">     </w:t>
      </w:r>
      <w:r w:rsidR="007639F9" w:rsidRPr="007639F9">
        <w:rPr>
          <w:rFonts w:ascii="Calibri" w:hAnsi="Calibri"/>
          <w:b/>
          <w:bCs/>
          <w:sz w:val="22"/>
          <w:szCs w:val="22"/>
        </w:rPr>
        <w:t>Best Practices</w:t>
      </w:r>
    </w:p>
    <w:p w14:paraId="6F115D97"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to handling medical only claims.  </w:t>
      </w:r>
    </w:p>
    <w:p w14:paraId="08405681"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to handling of lost-time/indemnity claims.</w:t>
      </w:r>
    </w:p>
    <w:p w14:paraId="27435507"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to claim investigation and initial contacts.  </w:t>
      </w:r>
    </w:p>
    <w:p w14:paraId="5D21AFEE"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to claim reserves and action plans.</w:t>
      </w:r>
    </w:p>
    <w:p w14:paraId="706714C0"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reserving philosophy.    </w:t>
      </w:r>
    </w:p>
    <w:p w14:paraId="3D93FB0B"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workers’ compensation litigation.  </w:t>
      </w:r>
    </w:p>
    <w:p w14:paraId="7112A10C"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workers’ compensation settlements.  </w:t>
      </w:r>
    </w:p>
    <w:p w14:paraId="72B93135"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 xml:space="preserve">A summary of the Contractor’s Claims Best Practices and Standards of Service related to claim closure. </w:t>
      </w:r>
    </w:p>
    <w:p w14:paraId="45A1B52A" w14:textId="77777777" w:rsidR="007639F9" w:rsidRPr="007639F9" w:rsidRDefault="007639F9" w:rsidP="007C4F4E">
      <w:pPr>
        <w:numPr>
          <w:ilvl w:val="3"/>
          <w:numId w:val="40"/>
        </w:numPr>
        <w:ind w:hanging="450"/>
        <w:jc w:val="both"/>
        <w:rPr>
          <w:rFonts w:ascii="Calibri" w:hAnsi="Calibri"/>
          <w:sz w:val="22"/>
          <w:szCs w:val="22"/>
        </w:rPr>
      </w:pPr>
      <w:r w:rsidRPr="007639F9">
        <w:rPr>
          <w:rFonts w:ascii="Calibri" w:hAnsi="Calibri"/>
          <w:sz w:val="22"/>
          <w:szCs w:val="22"/>
        </w:rPr>
        <w:t>A summary of the Contractor’s Claims Best Practices and Standards of Service related to medical bill review.</w:t>
      </w:r>
    </w:p>
    <w:p w14:paraId="67AFF049" w14:textId="77777777" w:rsidR="007639F9" w:rsidRPr="007639F9" w:rsidRDefault="007639F9" w:rsidP="007639F9">
      <w:pPr>
        <w:ind w:left="720"/>
        <w:jc w:val="both"/>
        <w:rPr>
          <w:rFonts w:ascii="Calibri" w:hAnsi="Calibri"/>
          <w:sz w:val="22"/>
          <w:szCs w:val="22"/>
        </w:rPr>
      </w:pPr>
    </w:p>
    <w:p w14:paraId="63A20D2A" w14:textId="194A8B9D" w:rsidR="007639F9" w:rsidRPr="007639F9" w:rsidRDefault="00597DC0" w:rsidP="007C4F4E">
      <w:pPr>
        <w:ind w:left="2430" w:hanging="990"/>
        <w:jc w:val="both"/>
        <w:rPr>
          <w:rFonts w:ascii="Calibri" w:hAnsi="Calibri"/>
          <w:sz w:val="22"/>
          <w:szCs w:val="22"/>
        </w:rPr>
      </w:pPr>
      <w:r>
        <w:rPr>
          <w:rFonts w:ascii="Calibri" w:hAnsi="Calibri"/>
          <w:b/>
          <w:sz w:val="22"/>
          <w:szCs w:val="22"/>
        </w:rPr>
        <w:t xml:space="preserve">4.2.4.2  </w:t>
      </w:r>
      <w:r w:rsidR="007C4F4E">
        <w:rPr>
          <w:rFonts w:ascii="Calibri" w:hAnsi="Calibri"/>
          <w:b/>
          <w:sz w:val="22"/>
          <w:szCs w:val="22"/>
        </w:rPr>
        <w:t xml:space="preserve">     </w:t>
      </w:r>
      <w:r w:rsidR="007639F9" w:rsidRPr="007639F9">
        <w:rPr>
          <w:rFonts w:ascii="Calibri" w:hAnsi="Calibri"/>
          <w:b/>
          <w:bCs/>
          <w:sz w:val="22"/>
          <w:szCs w:val="22"/>
        </w:rPr>
        <w:t>Quality Practices</w:t>
      </w:r>
    </w:p>
    <w:p w14:paraId="5ADFECA2" w14:textId="08634260" w:rsidR="007639F9" w:rsidRPr="007639F9" w:rsidRDefault="007639F9" w:rsidP="007C4F4E">
      <w:pPr>
        <w:numPr>
          <w:ilvl w:val="3"/>
          <w:numId w:val="41"/>
        </w:numPr>
        <w:ind w:hanging="450"/>
        <w:jc w:val="both"/>
        <w:rPr>
          <w:rFonts w:ascii="Calibri" w:hAnsi="Calibri"/>
          <w:sz w:val="22"/>
          <w:szCs w:val="22"/>
        </w:rPr>
      </w:pPr>
      <w:r w:rsidRPr="007639F9">
        <w:rPr>
          <w:rFonts w:ascii="Calibri" w:hAnsi="Calibri"/>
          <w:sz w:val="22"/>
          <w:szCs w:val="22"/>
        </w:rPr>
        <w:t>A summary of Contractor’s internal claim audit criteria, process, frequency and percentage of claims audited.  </w:t>
      </w:r>
    </w:p>
    <w:p w14:paraId="5B85DDAA" w14:textId="77777777" w:rsidR="007639F9" w:rsidRPr="007639F9" w:rsidRDefault="007639F9" w:rsidP="007C4F4E">
      <w:pPr>
        <w:numPr>
          <w:ilvl w:val="3"/>
          <w:numId w:val="41"/>
        </w:numPr>
        <w:ind w:hanging="450"/>
        <w:jc w:val="both"/>
        <w:rPr>
          <w:rFonts w:ascii="Calibri" w:hAnsi="Calibri"/>
          <w:sz w:val="22"/>
          <w:szCs w:val="22"/>
        </w:rPr>
      </w:pPr>
      <w:r w:rsidRPr="007639F9">
        <w:rPr>
          <w:rFonts w:ascii="Calibri" w:hAnsi="Calibri"/>
          <w:sz w:val="22"/>
          <w:szCs w:val="22"/>
        </w:rPr>
        <w:t>The capability and willingness of the Contractor to adhere to Performance Guarantees or “fee at risk” agreements with the State.  </w:t>
      </w:r>
    </w:p>
    <w:p w14:paraId="3995A24B" w14:textId="77777777" w:rsidR="007639F9" w:rsidRPr="007639F9" w:rsidRDefault="007639F9" w:rsidP="007639F9">
      <w:pPr>
        <w:ind w:left="720"/>
        <w:jc w:val="both"/>
        <w:rPr>
          <w:rFonts w:ascii="Calibri" w:hAnsi="Calibri"/>
          <w:sz w:val="22"/>
          <w:szCs w:val="22"/>
        </w:rPr>
      </w:pPr>
    </w:p>
    <w:p w14:paraId="3C7FE16D" w14:textId="47A86EE7" w:rsidR="007639F9" w:rsidRPr="007639F9" w:rsidRDefault="00597DC0" w:rsidP="007C4F4E">
      <w:pPr>
        <w:ind w:left="2430" w:hanging="990"/>
        <w:jc w:val="both"/>
        <w:rPr>
          <w:rFonts w:ascii="Calibri" w:hAnsi="Calibri"/>
          <w:sz w:val="22"/>
          <w:szCs w:val="22"/>
        </w:rPr>
      </w:pPr>
      <w:r>
        <w:rPr>
          <w:rFonts w:ascii="Calibri" w:hAnsi="Calibri"/>
          <w:b/>
          <w:sz w:val="22"/>
          <w:szCs w:val="22"/>
        </w:rPr>
        <w:t xml:space="preserve">4.2.4.3  </w:t>
      </w:r>
      <w:r w:rsidR="007C4F4E">
        <w:rPr>
          <w:rFonts w:ascii="Calibri" w:hAnsi="Calibri"/>
          <w:b/>
          <w:sz w:val="22"/>
          <w:szCs w:val="22"/>
        </w:rPr>
        <w:t xml:space="preserve">    </w:t>
      </w:r>
      <w:r w:rsidR="007639F9" w:rsidRPr="007639F9">
        <w:rPr>
          <w:rFonts w:ascii="Calibri" w:hAnsi="Calibri"/>
          <w:b/>
          <w:bCs/>
          <w:sz w:val="22"/>
          <w:szCs w:val="22"/>
        </w:rPr>
        <w:t>Customization Practices</w:t>
      </w:r>
    </w:p>
    <w:p w14:paraId="10F7E5B2" w14:textId="77777777" w:rsidR="007639F9" w:rsidRPr="007639F9" w:rsidRDefault="007639F9" w:rsidP="007C4F4E">
      <w:pPr>
        <w:numPr>
          <w:ilvl w:val="3"/>
          <w:numId w:val="42"/>
        </w:numPr>
        <w:ind w:hanging="450"/>
        <w:jc w:val="both"/>
        <w:rPr>
          <w:rFonts w:ascii="Calibri" w:hAnsi="Calibri"/>
          <w:sz w:val="22"/>
          <w:szCs w:val="22"/>
        </w:rPr>
      </w:pPr>
      <w:r w:rsidRPr="007639F9">
        <w:rPr>
          <w:rFonts w:ascii="Calibri" w:hAnsi="Calibri"/>
          <w:sz w:val="22"/>
          <w:szCs w:val="22"/>
        </w:rPr>
        <w:t>The capability and willingness of the Contractor to modify and adapt practices and procedures for the State.  </w:t>
      </w:r>
    </w:p>
    <w:p w14:paraId="1133A200" w14:textId="692295CC" w:rsidR="007639F9" w:rsidRPr="007639F9" w:rsidRDefault="007639F9" w:rsidP="007C4F4E">
      <w:pPr>
        <w:numPr>
          <w:ilvl w:val="3"/>
          <w:numId w:val="42"/>
        </w:numPr>
        <w:ind w:hanging="450"/>
        <w:jc w:val="both"/>
        <w:rPr>
          <w:rFonts w:ascii="Calibri" w:hAnsi="Calibri"/>
          <w:sz w:val="22"/>
          <w:szCs w:val="22"/>
        </w:rPr>
      </w:pPr>
      <w:r w:rsidRPr="007639F9">
        <w:rPr>
          <w:rFonts w:ascii="Calibri" w:hAnsi="Calibri"/>
          <w:sz w:val="22"/>
          <w:szCs w:val="22"/>
        </w:rPr>
        <w:t>The capability and willingness of the contractor to attend mediations, hearings, claim reviews and client requested meetings.  Is there any additional fee (Yes/No)?  (</w:t>
      </w:r>
      <w:r w:rsidRPr="007639F9">
        <w:rPr>
          <w:rFonts w:ascii="Calibri" w:hAnsi="Calibri"/>
          <w:sz w:val="22"/>
          <w:szCs w:val="22"/>
          <w:u w:val="single"/>
        </w:rPr>
        <w:t>Please do not provide any specific cost information here but include sep</w:t>
      </w:r>
      <w:r w:rsidR="00597DC0">
        <w:rPr>
          <w:rFonts w:ascii="Calibri" w:hAnsi="Calibri"/>
          <w:sz w:val="22"/>
          <w:szCs w:val="22"/>
          <w:u w:val="single"/>
        </w:rPr>
        <w:t>a</w:t>
      </w:r>
      <w:r w:rsidRPr="007639F9">
        <w:rPr>
          <w:rFonts w:ascii="Calibri" w:hAnsi="Calibri"/>
          <w:sz w:val="22"/>
          <w:szCs w:val="22"/>
          <w:u w:val="single"/>
        </w:rPr>
        <w:t>rately in any cost proposal</w:t>
      </w:r>
      <w:r w:rsidRPr="007639F9">
        <w:rPr>
          <w:rFonts w:ascii="Calibri" w:hAnsi="Calibri"/>
          <w:sz w:val="22"/>
          <w:szCs w:val="22"/>
        </w:rPr>
        <w:t>)  </w:t>
      </w:r>
    </w:p>
    <w:p w14:paraId="04DAA6A8" w14:textId="624BE0C6" w:rsidR="007639F9" w:rsidRPr="007639F9" w:rsidRDefault="007639F9" w:rsidP="007639F9">
      <w:pPr>
        <w:ind w:left="720"/>
        <w:jc w:val="both"/>
        <w:rPr>
          <w:rFonts w:ascii="Calibri" w:hAnsi="Calibri"/>
          <w:sz w:val="22"/>
          <w:szCs w:val="22"/>
        </w:rPr>
      </w:pPr>
    </w:p>
    <w:p w14:paraId="5338278A" w14:textId="32356C65" w:rsidR="007639F9" w:rsidRPr="007639F9" w:rsidRDefault="00597DC0" w:rsidP="003B691D">
      <w:pPr>
        <w:ind w:left="1440" w:hanging="720"/>
        <w:jc w:val="both"/>
        <w:rPr>
          <w:rFonts w:ascii="Calibri" w:hAnsi="Calibri"/>
          <w:sz w:val="22"/>
          <w:szCs w:val="22"/>
        </w:rPr>
      </w:pPr>
      <w:r>
        <w:rPr>
          <w:rFonts w:ascii="Calibri" w:hAnsi="Calibri"/>
          <w:b/>
          <w:bCs/>
          <w:sz w:val="22"/>
          <w:szCs w:val="22"/>
        </w:rPr>
        <w:lastRenderedPageBreak/>
        <w:t>4.2.5</w:t>
      </w:r>
      <w:r>
        <w:rPr>
          <w:rFonts w:ascii="Calibri" w:hAnsi="Calibri"/>
          <w:b/>
          <w:bCs/>
          <w:sz w:val="22"/>
          <w:szCs w:val="22"/>
        </w:rPr>
        <w:tab/>
      </w:r>
      <w:r w:rsidR="007639F9" w:rsidRPr="007639F9">
        <w:rPr>
          <w:rFonts w:ascii="Calibri" w:hAnsi="Calibri"/>
          <w:b/>
          <w:bCs/>
          <w:sz w:val="22"/>
          <w:szCs w:val="22"/>
        </w:rPr>
        <w:t>Data Management and Reporting</w:t>
      </w:r>
    </w:p>
    <w:p w14:paraId="2C51AEED" w14:textId="77777777" w:rsidR="007639F9" w:rsidRPr="007639F9" w:rsidRDefault="007639F9" w:rsidP="00EE12B7">
      <w:pPr>
        <w:ind w:left="1440"/>
        <w:jc w:val="both"/>
        <w:rPr>
          <w:rFonts w:ascii="Calibri" w:hAnsi="Calibri"/>
          <w:sz w:val="22"/>
          <w:szCs w:val="22"/>
        </w:rPr>
      </w:pPr>
      <w:r w:rsidRPr="007639F9">
        <w:rPr>
          <w:rFonts w:ascii="Calibri" w:hAnsi="Calibri"/>
          <w:sz w:val="22"/>
          <w:szCs w:val="22"/>
        </w:rPr>
        <w:t>Describe the Contractor’s data management and reporting capabilities.  Your response should include, but is not limited to the following:</w:t>
      </w:r>
    </w:p>
    <w:p w14:paraId="54B0931D" w14:textId="77777777" w:rsidR="007639F9" w:rsidRPr="007639F9" w:rsidRDefault="007639F9" w:rsidP="007639F9">
      <w:pPr>
        <w:ind w:left="720"/>
        <w:jc w:val="both"/>
        <w:rPr>
          <w:rFonts w:ascii="Calibri" w:hAnsi="Calibri"/>
          <w:sz w:val="22"/>
          <w:szCs w:val="22"/>
        </w:rPr>
      </w:pPr>
    </w:p>
    <w:p w14:paraId="15089149" w14:textId="4C143151" w:rsidR="007639F9" w:rsidRPr="007639F9" w:rsidRDefault="00597DC0" w:rsidP="007C4F4E">
      <w:pPr>
        <w:ind w:left="2430" w:hanging="990"/>
        <w:jc w:val="both"/>
        <w:rPr>
          <w:rFonts w:ascii="Calibri" w:hAnsi="Calibri"/>
          <w:sz w:val="22"/>
          <w:szCs w:val="22"/>
        </w:rPr>
      </w:pPr>
      <w:r>
        <w:rPr>
          <w:rFonts w:ascii="Calibri" w:hAnsi="Calibri"/>
          <w:b/>
          <w:sz w:val="22"/>
          <w:szCs w:val="22"/>
        </w:rPr>
        <w:t xml:space="preserve">4.2.5.1  </w:t>
      </w:r>
      <w:r w:rsidR="007C4F4E">
        <w:rPr>
          <w:rFonts w:ascii="Calibri" w:hAnsi="Calibri"/>
          <w:b/>
          <w:sz w:val="22"/>
          <w:szCs w:val="22"/>
        </w:rPr>
        <w:t xml:space="preserve">     </w:t>
      </w:r>
      <w:r w:rsidR="007639F9" w:rsidRPr="007639F9">
        <w:rPr>
          <w:rFonts w:ascii="Calibri" w:hAnsi="Calibri"/>
          <w:b/>
          <w:bCs/>
          <w:sz w:val="22"/>
          <w:szCs w:val="22"/>
        </w:rPr>
        <w:t>Data Security</w:t>
      </w:r>
    </w:p>
    <w:p w14:paraId="04BA5785" w14:textId="77777777" w:rsidR="007639F9" w:rsidRPr="007639F9" w:rsidRDefault="007639F9" w:rsidP="007C4F4E">
      <w:pPr>
        <w:numPr>
          <w:ilvl w:val="3"/>
          <w:numId w:val="43"/>
        </w:numPr>
        <w:ind w:hanging="450"/>
        <w:jc w:val="both"/>
        <w:rPr>
          <w:rFonts w:ascii="Calibri" w:hAnsi="Calibri"/>
          <w:sz w:val="22"/>
          <w:szCs w:val="22"/>
        </w:rPr>
      </w:pPr>
      <w:r w:rsidRPr="007639F9">
        <w:rPr>
          <w:rFonts w:ascii="Calibri" w:hAnsi="Calibri"/>
          <w:sz w:val="22"/>
          <w:szCs w:val="22"/>
        </w:rPr>
        <w:t>A summary of the Contractor’s Best Practices and Standards of Service related to data management.  </w:t>
      </w:r>
    </w:p>
    <w:p w14:paraId="7BBC2D0E" w14:textId="77777777" w:rsidR="007639F9" w:rsidRPr="007639F9" w:rsidRDefault="007639F9" w:rsidP="007C4F4E">
      <w:pPr>
        <w:numPr>
          <w:ilvl w:val="3"/>
          <w:numId w:val="43"/>
        </w:numPr>
        <w:ind w:hanging="450"/>
        <w:jc w:val="both"/>
        <w:rPr>
          <w:rFonts w:ascii="Calibri" w:hAnsi="Calibri"/>
          <w:sz w:val="22"/>
          <w:szCs w:val="22"/>
        </w:rPr>
      </w:pPr>
      <w:r w:rsidRPr="007639F9">
        <w:rPr>
          <w:rFonts w:ascii="Calibri" w:hAnsi="Calibri"/>
          <w:sz w:val="22"/>
          <w:szCs w:val="22"/>
        </w:rPr>
        <w:t>A summary of the Contractor’s Continuity of Business Plan and established methods of claim data backup/redundancy.  </w:t>
      </w:r>
    </w:p>
    <w:p w14:paraId="7D196493" w14:textId="77777777" w:rsidR="007639F9" w:rsidRPr="007639F9" w:rsidRDefault="007639F9" w:rsidP="007C4F4E">
      <w:pPr>
        <w:numPr>
          <w:ilvl w:val="3"/>
          <w:numId w:val="43"/>
        </w:numPr>
        <w:ind w:hanging="450"/>
        <w:jc w:val="both"/>
        <w:rPr>
          <w:rFonts w:ascii="Calibri" w:hAnsi="Calibri"/>
          <w:sz w:val="22"/>
          <w:szCs w:val="22"/>
        </w:rPr>
      </w:pPr>
      <w:r w:rsidRPr="007639F9">
        <w:rPr>
          <w:rFonts w:ascii="Calibri" w:hAnsi="Calibri"/>
          <w:sz w:val="22"/>
          <w:szCs w:val="22"/>
        </w:rPr>
        <w:t>A description of the Contractor’s physical safeguards to ensure data integrity and confidentiality.  </w:t>
      </w:r>
    </w:p>
    <w:p w14:paraId="52344A38" w14:textId="77777777" w:rsidR="007639F9" w:rsidRPr="007639F9" w:rsidRDefault="007639F9" w:rsidP="007C4F4E">
      <w:pPr>
        <w:numPr>
          <w:ilvl w:val="3"/>
          <w:numId w:val="43"/>
        </w:numPr>
        <w:ind w:hanging="450"/>
        <w:jc w:val="both"/>
        <w:rPr>
          <w:rFonts w:ascii="Calibri" w:hAnsi="Calibri"/>
          <w:sz w:val="22"/>
          <w:szCs w:val="22"/>
        </w:rPr>
      </w:pPr>
      <w:r w:rsidRPr="007639F9">
        <w:rPr>
          <w:rFonts w:ascii="Calibri" w:hAnsi="Calibri"/>
          <w:sz w:val="22"/>
          <w:szCs w:val="22"/>
        </w:rPr>
        <w:t>A description of the Contractor’s technological safeguards to ensure data integrity and confidentiality.  </w:t>
      </w:r>
    </w:p>
    <w:p w14:paraId="3B10390F" w14:textId="77777777" w:rsidR="007639F9" w:rsidRPr="007639F9" w:rsidRDefault="007639F9" w:rsidP="007639F9">
      <w:pPr>
        <w:ind w:left="720"/>
        <w:jc w:val="both"/>
        <w:rPr>
          <w:rFonts w:ascii="Calibri" w:hAnsi="Calibri"/>
          <w:sz w:val="22"/>
          <w:szCs w:val="22"/>
        </w:rPr>
      </w:pPr>
    </w:p>
    <w:p w14:paraId="7869D1CF" w14:textId="2F85FC5B" w:rsidR="007639F9" w:rsidRPr="007639F9" w:rsidRDefault="003B691D" w:rsidP="007C4F4E">
      <w:pPr>
        <w:ind w:left="2430" w:hanging="990"/>
        <w:jc w:val="both"/>
        <w:rPr>
          <w:rFonts w:ascii="Calibri" w:hAnsi="Calibri"/>
          <w:sz w:val="22"/>
          <w:szCs w:val="22"/>
        </w:rPr>
      </w:pPr>
      <w:r>
        <w:rPr>
          <w:rFonts w:ascii="Calibri" w:hAnsi="Calibri"/>
          <w:b/>
          <w:sz w:val="22"/>
          <w:szCs w:val="22"/>
        </w:rPr>
        <w:t xml:space="preserve">4.2.5.2  </w:t>
      </w:r>
      <w:r w:rsidR="007C4F4E">
        <w:rPr>
          <w:rFonts w:ascii="Calibri" w:hAnsi="Calibri"/>
          <w:b/>
          <w:sz w:val="22"/>
          <w:szCs w:val="22"/>
        </w:rPr>
        <w:t xml:space="preserve">     </w:t>
      </w:r>
      <w:r w:rsidR="007639F9" w:rsidRPr="007639F9">
        <w:rPr>
          <w:rFonts w:ascii="Calibri" w:hAnsi="Calibri"/>
          <w:b/>
          <w:bCs/>
          <w:sz w:val="22"/>
          <w:szCs w:val="22"/>
        </w:rPr>
        <w:t>Reporting Capabilities</w:t>
      </w:r>
    </w:p>
    <w:p w14:paraId="0EA2D87B"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A detailed description of standard reports available to the State (i.e. payment histories, loss runs, detailed reports, reserve change reports, ad hoc reporting, etc.)</w:t>
      </w:r>
    </w:p>
    <w:p w14:paraId="185797EA"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A summary of Contractor’s capabilities to provide customized reports to the State on ad hoc basis.  </w:t>
      </w:r>
    </w:p>
    <w:p w14:paraId="736BAC71"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A general description of the format of reports available to the State.  (i.e. PDF, Excel, etc.)</w:t>
      </w:r>
    </w:p>
    <w:p w14:paraId="04C37359"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Description of the capabilities of the State to run their own reports from the Contractor’s claim system.  </w:t>
      </w:r>
    </w:p>
    <w:p w14:paraId="592CE064"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Description of the capabilities of the Contractor to report on data prior to July 1, 2019 (i.e. “take-over” claim)</w:t>
      </w:r>
    </w:p>
    <w:p w14:paraId="29A94BF9" w14:textId="77777777" w:rsidR="007639F9" w:rsidRPr="007639F9" w:rsidRDefault="007639F9" w:rsidP="007C4F4E">
      <w:pPr>
        <w:numPr>
          <w:ilvl w:val="3"/>
          <w:numId w:val="44"/>
        </w:numPr>
        <w:ind w:hanging="450"/>
        <w:jc w:val="both"/>
        <w:rPr>
          <w:rFonts w:ascii="Calibri" w:hAnsi="Calibri"/>
          <w:sz w:val="22"/>
          <w:szCs w:val="22"/>
        </w:rPr>
      </w:pPr>
      <w:r w:rsidRPr="007639F9">
        <w:rPr>
          <w:rFonts w:ascii="Calibri" w:hAnsi="Calibri"/>
          <w:sz w:val="22"/>
          <w:szCs w:val="22"/>
        </w:rPr>
        <w:t>Is there any additional fee(s) related to data management and reporting (Yes/No)?  (</w:t>
      </w:r>
      <w:r w:rsidRPr="007639F9">
        <w:rPr>
          <w:rFonts w:ascii="Calibri" w:hAnsi="Calibri"/>
          <w:sz w:val="22"/>
          <w:szCs w:val="22"/>
          <w:u w:val="single"/>
        </w:rPr>
        <w:t>Please do not provide any specific cost information here but include separately in any cost proposal</w:t>
      </w:r>
      <w:r w:rsidRPr="007639F9">
        <w:rPr>
          <w:rFonts w:ascii="Calibri" w:hAnsi="Calibri"/>
          <w:sz w:val="22"/>
          <w:szCs w:val="22"/>
        </w:rPr>
        <w:t xml:space="preserve">) </w:t>
      </w:r>
    </w:p>
    <w:p w14:paraId="5ED45BA8" w14:textId="407B4E54" w:rsidR="007639F9" w:rsidRPr="007639F9" w:rsidRDefault="007639F9" w:rsidP="007639F9">
      <w:pPr>
        <w:ind w:left="720"/>
        <w:jc w:val="both"/>
        <w:rPr>
          <w:rFonts w:ascii="Calibri" w:hAnsi="Calibri"/>
          <w:sz w:val="22"/>
          <w:szCs w:val="22"/>
        </w:rPr>
      </w:pPr>
    </w:p>
    <w:p w14:paraId="13CD31D2" w14:textId="35530FD4" w:rsidR="007639F9" w:rsidRPr="007639F9" w:rsidRDefault="003B691D" w:rsidP="003B691D">
      <w:pPr>
        <w:ind w:left="1440" w:hanging="720"/>
        <w:jc w:val="both"/>
        <w:rPr>
          <w:rFonts w:ascii="Calibri" w:hAnsi="Calibri"/>
          <w:sz w:val="22"/>
          <w:szCs w:val="22"/>
        </w:rPr>
      </w:pPr>
      <w:r>
        <w:rPr>
          <w:rFonts w:ascii="Calibri" w:hAnsi="Calibri"/>
          <w:b/>
          <w:bCs/>
          <w:sz w:val="22"/>
          <w:szCs w:val="22"/>
        </w:rPr>
        <w:t xml:space="preserve"> 4.2.6</w:t>
      </w:r>
      <w:r>
        <w:rPr>
          <w:rFonts w:ascii="Calibri" w:hAnsi="Calibri"/>
          <w:b/>
          <w:bCs/>
          <w:sz w:val="22"/>
          <w:szCs w:val="22"/>
        </w:rPr>
        <w:tab/>
      </w:r>
      <w:r w:rsidR="007639F9" w:rsidRPr="007639F9">
        <w:rPr>
          <w:rFonts w:ascii="Calibri" w:hAnsi="Calibri"/>
          <w:b/>
          <w:bCs/>
          <w:sz w:val="22"/>
          <w:szCs w:val="22"/>
        </w:rPr>
        <w:t>Financial Management</w:t>
      </w:r>
    </w:p>
    <w:p w14:paraId="41FD0D72" w14:textId="77777777" w:rsidR="007639F9" w:rsidRPr="007639F9" w:rsidRDefault="007639F9" w:rsidP="00EE12B7">
      <w:pPr>
        <w:ind w:left="1440"/>
        <w:jc w:val="both"/>
        <w:rPr>
          <w:rFonts w:ascii="Calibri" w:hAnsi="Calibri"/>
          <w:sz w:val="22"/>
          <w:szCs w:val="22"/>
        </w:rPr>
      </w:pPr>
      <w:r w:rsidRPr="007639F9">
        <w:rPr>
          <w:rFonts w:ascii="Calibri" w:hAnsi="Calibri"/>
          <w:sz w:val="22"/>
          <w:szCs w:val="22"/>
        </w:rPr>
        <w:t>Describe the capabilities of the Contractor’s financial management of claims.  Your response should include, but is not limited to, the following:</w:t>
      </w:r>
    </w:p>
    <w:p w14:paraId="23F9A52F" w14:textId="77777777" w:rsidR="007639F9" w:rsidRPr="007639F9" w:rsidRDefault="007639F9" w:rsidP="007639F9">
      <w:pPr>
        <w:ind w:left="720"/>
        <w:jc w:val="both"/>
        <w:rPr>
          <w:rFonts w:ascii="Calibri" w:hAnsi="Calibri"/>
          <w:sz w:val="22"/>
          <w:szCs w:val="22"/>
        </w:rPr>
      </w:pPr>
    </w:p>
    <w:p w14:paraId="3B42BC97" w14:textId="3768952D" w:rsidR="007639F9" w:rsidRPr="007639F9" w:rsidRDefault="003241D8" w:rsidP="007C4F4E">
      <w:pPr>
        <w:ind w:left="2430" w:hanging="990"/>
        <w:jc w:val="both"/>
        <w:rPr>
          <w:rFonts w:ascii="Calibri" w:hAnsi="Calibri"/>
          <w:sz w:val="22"/>
          <w:szCs w:val="22"/>
        </w:rPr>
      </w:pPr>
      <w:r>
        <w:rPr>
          <w:rFonts w:ascii="Calibri" w:hAnsi="Calibri"/>
          <w:b/>
          <w:sz w:val="22"/>
          <w:szCs w:val="22"/>
        </w:rPr>
        <w:t xml:space="preserve">4.2.6.1  </w:t>
      </w:r>
      <w:r w:rsidR="007C4F4E">
        <w:rPr>
          <w:rFonts w:ascii="Calibri" w:hAnsi="Calibri"/>
          <w:b/>
          <w:sz w:val="22"/>
          <w:szCs w:val="22"/>
        </w:rPr>
        <w:t xml:space="preserve">     </w:t>
      </w:r>
      <w:r w:rsidR="007639F9" w:rsidRPr="007639F9">
        <w:rPr>
          <w:rFonts w:ascii="Calibri" w:hAnsi="Calibri"/>
          <w:b/>
          <w:bCs/>
          <w:sz w:val="22"/>
          <w:szCs w:val="22"/>
        </w:rPr>
        <w:t>Financial Management Practices</w:t>
      </w:r>
    </w:p>
    <w:p w14:paraId="0A49AF65" w14:textId="77777777" w:rsidR="007639F9" w:rsidRPr="007639F9" w:rsidRDefault="007639F9" w:rsidP="007C4F4E">
      <w:pPr>
        <w:numPr>
          <w:ilvl w:val="3"/>
          <w:numId w:val="45"/>
        </w:numPr>
        <w:ind w:hanging="450"/>
        <w:jc w:val="both"/>
        <w:rPr>
          <w:rFonts w:ascii="Calibri" w:hAnsi="Calibri"/>
          <w:sz w:val="22"/>
          <w:szCs w:val="22"/>
        </w:rPr>
      </w:pPr>
      <w:r w:rsidRPr="007639F9">
        <w:rPr>
          <w:rFonts w:ascii="Calibri" w:hAnsi="Calibri"/>
          <w:sz w:val="22"/>
          <w:szCs w:val="22"/>
        </w:rPr>
        <w:t>A summary of the Contractor’s Best Practices and Standards of Service related to financial management and issuing claim payments.</w:t>
      </w:r>
    </w:p>
    <w:p w14:paraId="47DA748E" w14:textId="77777777" w:rsidR="007639F9" w:rsidRPr="007639F9" w:rsidRDefault="007639F9" w:rsidP="007C4F4E">
      <w:pPr>
        <w:numPr>
          <w:ilvl w:val="3"/>
          <w:numId w:val="45"/>
        </w:numPr>
        <w:ind w:hanging="450"/>
        <w:jc w:val="both"/>
        <w:rPr>
          <w:rFonts w:ascii="Calibri" w:hAnsi="Calibri"/>
          <w:sz w:val="22"/>
          <w:szCs w:val="22"/>
        </w:rPr>
      </w:pPr>
      <w:r w:rsidRPr="007639F9">
        <w:rPr>
          <w:rFonts w:ascii="Calibri" w:hAnsi="Calibri"/>
          <w:sz w:val="22"/>
          <w:szCs w:val="22"/>
        </w:rPr>
        <w:t>An outline of the levels of authority the Contractor utilizes to issue claim payments.</w:t>
      </w:r>
    </w:p>
    <w:p w14:paraId="22B654A3" w14:textId="77777777" w:rsidR="007639F9" w:rsidRPr="007639F9" w:rsidRDefault="007639F9" w:rsidP="007C4F4E">
      <w:pPr>
        <w:numPr>
          <w:ilvl w:val="3"/>
          <w:numId w:val="45"/>
        </w:numPr>
        <w:ind w:hanging="450"/>
        <w:jc w:val="both"/>
        <w:rPr>
          <w:rFonts w:ascii="Calibri" w:hAnsi="Calibri"/>
          <w:sz w:val="22"/>
          <w:szCs w:val="22"/>
        </w:rPr>
      </w:pPr>
      <w:r w:rsidRPr="007639F9">
        <w:rPr>
          <w:rFonts w:ascii="Calibri" w:hAnsi="Calibri"/>
          <w:sz w:val="22"/>
          <w:szCs w:val="22"/>
        </w:rPr>
        <w:t>A general description of Contractor’s client banking Best Practices.  </w:t>
      </w:r>
    </w:p>
    <w:p w14:paraId="075B8044" w14:textId="477F4B6E" w:rsidR="007639F9" w:rsidRPr="007639F9" w:rsidRDefault="003241D8" w:rsidP="007C4F4E">
      <w:pPr>
        <w:ind w:left="2430" w:hanging="990"/>
        <w:jc w:val="both"/>
        <w:rPr>
          <w:rFonts w:ascii="Calibri" w:hAnsi="Calibri"/>
          <w:sz w:val="22"/>
          <w:szCs w:val="22"/>
        </w:rPr>
      </w:pPr>
      <w:r>
        <w:rPr>
          <w:rFonts w:ascii="Calibri" w:hAnsi="Calibri"/>
          <w:b/>
          <w:sz w:val="22"/>
          <w:szCs w:val="22"/>
        </w:rPr>
        <w:t xml:space="preserve">4.2.6.2  </w:t>
      </w:r>
      <w:r w:rsidR="007C4F4E">
        <w:rPr>
          <w:rFonts w:ascii="Calibri" w:hAnsi="Calibri"/>
          <w:b/>
          <w:sz w:val="22"/>
          <w:szCs w:val="22"/>
        </w:rPr>
        <w:t xml:space="preserve">     </w:t>
      </w:r>
      <w:r w:rsidR="007639F9" w:rsidRPr="007639F9">
        <w:rPr>
          <w:rFonts w:ascii="Calibri" w:hAnsi="Calibri"/>
          <w:b/>
          <w:bCs/>
          <w:sz w:val="22"/>
          <w:szCs w:val="22"/>
        </w:rPr>
        <w:t>Integration Capabilities</w:t>
      </w:r>
    </w:p>
    <w:p w14:paraId="5C5457E4" w14:textId="77777777" w:rsidR="007639F9" w:rsidRPr="007639F9" w:rsidRDefault="007639F9" w:rsidP="007C4F4E">
      <w:pPr>
        <w:numPr>
          <w:ilvl w:val="3"/>
          <w:numId w:val="46"/>
        </w:numPr>
        <w:ind w:hanging="450"/>
        <w:jc w:val="both"/>
        <w:rPr>
          <w:rFonts w:ascii="Calibri" w:hAnsi="Calibri"/>
          <w:sz w:val="22"/>
          <w:szCs w:val="22"/>
        </w:rPr>
      </w:pPr>
      <w:r w:rsidRPr="007639F9">
        <w:rPr>
          <w:rFonts w:ascii="Calibri" w:hAnsi="Calibri"/>
          <w:sz w:val="22"/>
          <w:szCs w:val="22"/>
        </w:rPr>
        <w:t>Capability to schedule regular indemnity payments in advance.  </w:t>
      </w:r>
    </w:p>
    <w:p w14:paraId="2ABC9F98" w14:textId="77777777" w:rsidR="007639F9" w:rsidRPr="007639F9" w:rsidRDefault="007639F9" w:rsidP="007C4F4E">
      <w:pPr>
        <w:numPr>
          <w:ilvl w:val="3"/>
          <w:numId w:val="46"/>
        </w:numPr>
        <w:ind w:hanging="450"/>
        <w:jc w:val="both"/>
        <w:rPr>
          <w:rFonts w:ascii="Calibri" w:hAnsi="Calibri"/>
          <w:sz w:val="22"/>
          <w:szCs w:val="22"/>
        </w:rPr>
      </w:pPr>
      <w:r w:rsidRPr="007639F9">
        <w:rPr>
          <w:rFonts w:ascii="Calibri" w:hAnsi="Calibri"/>
          <w:sz w:val="22"/>
          <w:szCs w:val="22"/>
        </w:rPr>
        <w:t>Capability of Contractor to issue payments on a client-owned bank account.  </w:t>
      </w:r>
    </w:p>
    <w:p w14:paraId="214354ED" w14:textId="77777777" w:rsidR="007639F9" w:rsidRPr="007639F9" w:rsidRDefault="007639F9" w:rsidP="007C4F4E">
      <w:pPr>
        <w:numPr>
          <w:ilvl w:val="3"/>
          <w:numId w:val="46"/>
        </w:numPr>
        <w:ind w:hanging="450"/>
        <w:jc w:val="both"/>
        <w:rPr>
          <w:rFonts w:ascii="Calibri" w:hAnsi="Calibri"/>
          <w:sz w:val="22"/>
          <w:szCs w:val="22"/>
        </w:rPr>
      </w:pPr>
      <w:r w:rsidRPr="007639F9">
        <w:rPr>
          <w:rFonts w:ascii="Calibri" w:hAnsi="Calibri"/>
          <w:sz w:val="22"/>
          <w:szCs w:val="22"/>
        </w:rPr>
        <w:t>Capability to offer direct deposit of indemnity benefits to claimants.  </w:t>
      </w:r>
    </w:p>
    <w:p w14:paraId="2F1DBF3F" w14:textId="77777777" w:rsidR="007639F9" w:rsidRPr="007639F9" w:rsidRDefault="007639F9" w:rsidP="007C4F4E">
      <w:pPr>
        <w:numPr>
          <w:ilvl w:val="3"/>
          <w:numId w:val="46"/>
        </w:numPr>
        <w:ind w:hanging="450"/>
        <w:jc w:val="both"/>
        <w:rPr>
          <w:rFonts w:ascii="Calibri" w:hAnsi="Calibri"/>
          <w:sz w:val="22"/>
          <w:szCs w:val="22"/>
        </w:rPr>
      </w:pPr>
      <w:r w:rsidRPr="007639F9">
        <w:rPr>
          <w:rFonts w:ascii="Calibri" w:hAnsi="Calibri"/>
          <w:sz w:val="22"/>
          <w:szCs w:val="22"/>
        </w:rPr>
        <w:t>Capability of the Contractor’s claims payment system to integrate with medical bill review.</w:t>
      </w:r>
    </w:p>
    <w:p w14:paraId="41D4E300" w14:textId="77777777" w:rsidR="002D1672" w:rsidRPr="007639F9" w:rsidRDefault="002D1672" w:rsidP="007639F9">
      <w:pPr>
        <w:ind w:left="720"/>
        <w:jc w:val="both"/>
        <w:rPr>
          <w:rFonts w:ascii="Calibri" w:hAnsi="Calibri"/>
          <w:sz w:val="22"/>
          <w:szCs w:val="22"/>
        </w:rPr>
      </w:pPr>
    </w:p>
    <w:p w14:paraId="34CF9EEF" w14:textId="5A6B3A23" w:rsidR="007639F9" w:rsidRPr="007639F9" w:rsidRDefault="003241D8" w:rsidP="007C4F4E">
      <w:pPr>
        <w:ind w:left="2430" w:hanging="990"/>
        <w:jc w:val="both"/>
        <w:rPr>
          <w:rFonts w:ascii="Calibri" w:hAnsi="Calibri"/>
          <w:sz w:val="22"/>
          <w:szCs w:val="22"/>
        </w:rPr>
      </w:pPr>
      <w:r>
        <w:rPr>
          <w:rFonts w:ascii="Calibri" w:hAnsi="Calibri"/>
          <w:b/>
          <w:sz w:val="22"/>
          <w:szCs w:val="22"/>
        </w:rPr>
        <w:lastRenderedPageBreak/>
        <w:t>4.2.6.3</w:t>
      </w:r>
      <w:r>
        <w:rPr>
          <w:rFonts w:ascii="Calibri" w:hAnsi="Calibri"/>
          <w:b/>
          <w:sz w:val="22"/>
          <w:szCs w:val="22"/>
        </w:rPr>
        <w:tab/>
      </w:r>
      <w:r w:rsidR="007639F9" w:rsidRPr="007639F9">
        <w:rPr>
          <w:rFonts w:ascii="Calibri" w:hAnsi="Calibri"/>
          <w:b/>
          <w:bCs/>
          <w:sz w:val="22"/>
          <w:szCs w:val="22"/>
        </w:rPr>
        <w:t>Financial Reporting Capabilities</w:t>
      </w:r>
    </w:p>
    <w:p w14:paraId="1C111769" w14:textId="77777777" w:rsidR="007639F9" w:rsidRPr="007639F9" w:rsidRDefault="007639F9" w:rsidP="00EE12B7">
      <w:pPr>
        <w:numPr>
          <w:ilvl w:val="3"/>
          <w:numId w:val="47"/>
        </w:numPr>
        <w:ind w:hanging="450"/>
        <w:jc w:val="both"/>
        <w:rPr>
          <w:rFonts w:ascii="Calibri" w:hAnsi="Calibri"/>
          <w:sz w:val="22"/>
          <w:szCs w:val="22"/>
        </w:rPr>
      </w:pPr>
      <w:r w:rsidRPr="007639F9">
        <w:rPr>
          <w:rFonts w:ascii="Calibri" w:hAnsi="Calibri"/>
          <w:sz w:val="22"/>
          <w:szCs w:val="22"/>
        </w:rPr>
        <w:t>Process for handling stop-pay, returned or voided checks.  </w:t>
      </w:r>
    </w:p>
    <w:p w14:paraId="56BBCFCA" w14:textId="77777777" w:rsidR="007639F9" w:rsidRPr="007639F9" w:rsidRDefault="007639F9" w:rsidP="00EE12B7">
      <w:pPr>
        <w:numPr>
          <w:ilvl w:val="3"/>
          <w:numId w:val="47"/>
        </w:numPr>
        <w:ind w:hanging="450"/>
        <w:jc w:val="both"/>
        <w:rPr>
          <w:rFonts w:ascii="Calibri" w:hAnsi="Calibri"/>
          <w:sz w:val="22"/>
          <w:szCs w:val="22"/>
        </w:rPr>
      </w:pPr>
      <w:r w:rsidRPr="007639F9">
        <w:rPr>
          <w:rFonts w:ascii="Calibri" w:hAnsi="Calibri"/>
          <w:sz w:val="22"/>
          <w:szCs w:val="22"/>
        </w:rPr>
        <w:t>Capability to report on annual and ad hoc basis on claims paid by detail and future reserves.</w:t>
      </w:r>
    </w:p>
    <w:p w14:paraId="7E1F5E82" w14:textId="77777777" w:rsidR="007639F9" w:rsidRPr="007639F9" w:rsidRDefault="007639F9" w:rsidP="007639F9">
      <w:pPr>
        <w:ind w:left="720"/>
        <w:jc w:val="both"/>
        <w:rPr>
          <w:rFonts w:ascii="Calibri" w:hAnsi="Calibri"/>
          <w:sz w:val="22"/>
          <w:szCs w:val="22"/>
        </w:rPr>
      </w:pPr>
    </w:p>
    <w:p w14:paraId="1479912C" w14:textId="653C5770" w:rsidR="007639F9" w:rsidRPr="007639F9" w:rsidRDefault="003241D8" w:rsidP="003241D8">
      <w:pPr>
        <w:ind w:left="1440" w:hanging="720"/>
        <w:jc w:val="both"/>
        <w:rPr>
          <w:rFonts w:ascii="Calibri" w:hAnsi="Calibri"/>
          <w:sz w:val="22"/>
          <w:szCs w:val="22"/>
        </w:rPr>
      </w:pPr>
      <w:r>
        <w:rPr>
          <w:rFonts w:ascii="Calibri" w:hAnsi="Calibri"/>
          <w:b/>
          <w:bCs/>
          <w:sz w:val="22"/>
          <w:szCs w:val="22"/>
        </w:rPr>
        <w:t>4.2.7</w:t>
      </w:r>
      <w:r>
        <w:rPr>
          <w:rFonts w:ascii="Calibri" w:hAnsi="Calibri"/>
          <w:b/>
          <w:bCs/>
          <w:sz w:val="22"/>
          <w:szCs w:val="22"/>
        </w:rPr>
        <w:tab/>
      </w:r>
      <w:r w:rsidR="007639F9" w:rsidRPr="007639F9">
        <w:rPr>
          <w:rFonts w:ascii="Calibri" w:hAnsi="Calibri"/>
          <w:b/>
          <w:bCs/>
          <w:sz w:val="22"/>
          <w:szCs w:val="22"/>
        </w:rPr>
        <w:t>Ancillary Services</w:t>
      </w:r>
    </w:p>
    <w:p w14:paraId="16C306D9" w14:textId="77777777" w:rsidR="007639F9" w:rsidRPr="007639F9" w:rsidRDefault="007639F9" w:rsidP="00EE12B7">
      <w:pPr>
        <w:ind w:left="1440"/>
        <w:jc w:val="both"/>
        <w:rPr>
          <w:rFonts w:ascii="Calibri" w:hAnsi="Calibri"/>
          <w:sz w:val="22"/>
          <w:szCs w:val="22"/>
        </w:rPr>
      </w:pPr>
      <w:r w:rsidRPr="007639F9">
        <w:rPr>
          <w:rFonts w:ascii="Calibri" w:hAnsi="Calibri"/>
          <w:sz w:val="22"/>
          <w:szCs w:val="22"/>
        </w:rPr>
        <w:t>Describe the capabilities of the Contractor to provide medical bill review, nurse case management, subrogation, surveillance, Medicare services and medical provider networks.   (</w:t>
      </w:r>
      <w:r w:rsidRPr="007639F9">
        <w:rPr>
          <w:rFonts w:ascii="Calibri" w:hAnsi="Calibri"/>
          <w:sz w:val="22"/>
          <w:szCs w:val="22"/>
          <w:u w:val="single"/>
        </w:rPr>
        <w:t>Please do not provide any specific cost information here but include separately in any cost proposal</w:t>
      </w:r>
      <w:r w:rsidRPr="007639F9">
        <w:rPr>
          <w:rFonts w:ascii="Calibri" w:hAnsi="Calibri"/>
          <w:sz w:val="22"/>
          <w:szCs w:val="22"/>
        </w:rPr>
        <w:t>)  Your response should include, but is not limited to, the following:</w:t>
      </w:r>
    </w:p>
    <w:p w14:paraId="52EA7FB5" w14:textId="77777777" w:rsidR="007639F9" w:rsidRPr="007639F9" w:rsidRDefault="007639F9" w:rsidP="007639F9">
      <w:pPr>
        <w:ind w:left="720"/>
        <w:jc w:val="both"/>
        <w:rPr>
          <w:rFonts w:ascii="Calibri" w:hAnsi="Calibri"/>
          <w:sz w:val="22"/>
          <w:szCs w:val="22"/>
        </w:rPr>
      </w:pPr>
    </w:p>
    <w:p w14:paraId="09322A89"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medical bill review services, including any utilization of subcontractors.  </w:t>
      </w:r>
    </w:p>
    <w:p w14:paraId="64966CD6"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field nurse case management services, including any utilization of subcontractors.  </w:t>
      </w:r>
    </w:p>
    <w:p w14:paraId="79DA27E1"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subrogation services, including any utilization of subcontractors.  </w:t>
      </w:r>
    </w:p>
    <w:p w14:paraId="4138D049"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surveillance services, including any utilization of subcontractors.  </w:t>
      </w:r>
    </w:p>
    <w:p w14:paraId="3B9B4993"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Medicare services, including any utilization of subcontractors.  </w:t>
      </w:r>
    </w:p>
    <w:p w14:paraId="4F626A10" w14:textId="77777777" w:rsidR="007639F9" w:rsidRPr="007639F9" w:rsidRDefault="007639F9" w:rsidP="00EE12B7">
      <w:pPr>
        <w:numPr>
          <w:ilvl w:val="3"/>
          <w:numId w:val="48"/>
        </w:numPr>
        <w:tabs>
          <w:tab w:val="clear" w:pos="2880"/>
          <w:tab w:val="num" w:pos="1890"/>
        </w:tabs>
        <w:ind w:left="1890" w:hanging="450"/>
        <w:jc w:val="both"/>
        <w:rPr>
          <w:rFonts w:ascii="Calibri" w:hAnsi="Calibri"/>
          <w:sz w:val="22"/>
          <w:szCs w:val="22"/>
        </w:rPr>
      </w:pPr>
      <w:r w:rsidRPr="007639F9">
        <w:rPr>
          <w:rFonts w:ascii="Calibri" w:hAnsi="Calibri"/>
          <w:sz w:val="22"/>
          <w:szCs w:val="22"/>
        </w:rPr>
        <w:t>Description of the Contractor’s medical provider networks, including any utilization of subcontractors.  </w:t>
      </w:r>
    </w:p>
    <w:p w14:paraId="0D8BC39A" w14:textId="3B8B68AC" w:rsidR="007639F9" w:rsidRPr="007639F9" w:rsidRDefault="007639F9" w:rsidP="007639F9">
      <w:pPr>
        <w:ind w:left="720"/>
        <w:jc w:val="both"/>
        <w:rPr>
          <w:rFonts w:ascii="Calibri" w:hAnsi="Calibri"/>
          <w:sz w:val="22"/>
          <w:szCs w:val="22"/>
        </w:rPr>
      </w:pPr>
    </w:p>
    <w:p w14:paraId="45DBB1FA" w14:textId="208F6FE2" w:rsidR="007639F9" w:rsidRPr="007639F9" w:rsidRDefault="00F30D9F" w:rsidP="00F30D9F">
      <w:pPr>
        <w:ind w:left="1440" w:hanging="720"/>
        <w:jc w:val="both"/>
        <w:rPr>
          <w:rFonts w:ascii="Calibri" w:hAnsi="Calibri"/>
          <w:sz w:val="22"/>
          <w:szCs w:val="22"/>
        </w:rPr>
      </w:pPr>
      <w:r>
        <w:rPr>
          <w:rFonts w:ascii="Calibri" w:hAnsi="Calibri"/>
          <w:b/>
          <w:bCs/>
          <w:sz w:val="22"/>
          <w:szCs w:val="22"/>
        </w:rPr>
        <w:t>4.2.8</w:t>
      </w:r>
      <w:r>
        <w:rPr>
          <w:rFonts w:ascii="Calibri" w:hAnsi="Calibri"/>
          <w:b/>
          <w:bCs/>
          <w:sz w:val="22"/>
          <w:szCs w:val="22"/>
        </w:rPr>
        <w:tab/>
      </w:r>
      <w:r w:rsidR="007639F9" w:rsidRPr="007639F9">
        <w:rPr>
          <w:rFonts w:ascii="Calibri" w:hAnsi="Calibri"/>
          <w:b/>
          <w:bCs/>
          <w:sz w:val="22"/>
          <w:szCs w:val="22"/>
        </w:rPr>
        <w:t>Contractor Stability and Surety</w:t>
      </w:r>
    </w:p>
    <w:p w14:paraId="1847A528" w14:textId="77777777" w:rsidR="007639F9" w:rsidRPr="007639F9" w:rsidRDefault="007639F9" w:rsidP="00195251">
      <w:pPr>
        <w:ind w:left="1440"/>
        <w:jc w:val="both"/>
        <w:rPr>
          <w:rFonts w:ascii="Calibri" w:hAnsi="Calibri"/>
          <w:sz w:val="22"/>
          <w:szCs w:val="22"/>
        </w:rPr>
      </w:pPr>
      <w:r w:rsidRPr="007639F9">
        <w:rPr>
          <w:rFonts w:ascii="Calibri" w:hAnsi="Calibri"/>
          <w:sz w:val="22"/>
          <w:szCs w:val="22"/>
        </w:rPr>
        <w:t>Describe and illustrate the operational and financial stability and surety of the Contractor.  Your response should include, but is not limited to, the following:</w:t>
      </w:r>
    </w:p>
    <w:p w14:paraId="0F97A123" w14:textId="77777777" w:rsidR="007639F9" w:rsidRPr="007639F9" w:rsidRDefault="007639F9" w:rsidP="007639F9">
      <w:pPr>
        <w:ind w:left="720"/>
        <w:jc w:val="both"/>
        <w:rPr>
          <w:rFonts w:ascii="Calibri" w:hAnsi="Calibri"/>
          <w:sz w:val="22"/>
          <w:szCs w:val="22"/>
        </w:rPr>
      </w:pPr>
    </w:p>
    <w:p w14:paraId="470D78A2" w14:textId="38BB8AA9" w:rsidR="007639F9" w:rsidRPr="007639F9" w:rsidRDefault="00F30D9F" w:rsidP="00195251">
      <w:pPr>
        <w:ind w:left="2430" w:hanging="990"/>
        <w:jc w:val="both"/>
        <w:rPr>
          <w:rFonts w:ascii="Calibri" w:hAnsi="Calibri"/>
          <w:sz w:val="22"/>
          <w:szCs w:val="22"/>
        </w:rPr>
      </w:pPr>
      <w:r>
        <w:rPr>
          <w:rFonts w:ascii="Calibri" w:hAnsi="Calibri"/>
          <w:b/>
          <w:sz w:val="22"/>
          <w:szCs w:val="22"/>
        </w:rPr>
        <w:t xml:space="preserve">4.2.8.1  </w:t>
      </w:r>
      <w:r w:rsidR="00195251">
        <w:rPr>
          <w:rFonts w:ascii="Calibri" w:hAnsi="Calibri"/>
          <w:b/>
          <w:sz w:val="22"/>
          <w:szCs w:val="22"/>
        </w:rPr>
        <w:t xml:space="preserve">     </w:t>
      </w:r>
      <w:r w:rsidR="007639F9" w:rsidRPr="007639F9">
        <w:rPr>
          <w:rFonts w:ascii="Calibri" w:hAnsi="Calibri"/>
          <w:b/>
          <w:bCs/>
          <w:sz w:val="22"/>
          <w:szCs w:val="22"/>
        </w:rPr>
        <w:t>Regulation</w:t>
      </w:r>
    </w:p>
    <w:p w14:paraId="6AD9AC2D" w14:textId="6D2ABCC9" w:rsidR="007639F9" w:rsidRPr="007639F9" w:rsidRDefault="007639F9" w:rsidP="00195251">
      <w:pPr>
        <w:numPr>
          <w:ilvl w:val="3"/>
          <w:numId w:val="49"/>
        </w:numPr>
        <w:ind w:hanging="450"/>
        <w:jc w:val="both"/>
        <w:rPr>
          <w:rFonts w:ascii="Calibri" w:hAnsi="Calibri"/>
          <w:sz w:val="22"/>
          <w:szCs w:val="22"/>
        </w:rPr>
      </w:pPr>
      <w:r w:rsidRPr="007639F9">
        <w:rPr>
          <w:rFonts w:ascii="Calibri" w:hAnsi="Calibri"/>
          <w:sz w:val="22"/>
          <w:szCs w:val="22"/>
        </w:rPr>
        <w:t xml:space="preserve">Whether the Contractor, </w:t>
      </w:r>
      <w:r w:rsidR="00C6795D" w:rsidRPr="007639F9">
        <w:rPr>
          <w:rFonts w:ascii="Calibri" w:hAnsi="Calibri"/>
          <w:sz w:val="22"/>
          <w:szCs w:val="22"/>
        </w:rPr>
        <w:t>its</w:t>
      </w:r>
      <w:r w:rsidRPr="007639F9">
        <w:rPr>
          <w:rFonts w:ascii="Calibri" w:hAnsi="Calibri"/>
          <w:sz w:val="22"/>
          <w:szCs w:val="22"/>
        </w:rPr>
        <w:t xml:space="preserve"> officers, agents or employees, who are expected to perform services under contract with the State, have been disciplined, admonished, or warned by any regulatory body or have otherwise had their ability to conduct business monitored, suspended or revoked for any reason.  </w:t>
      </w:r>
    </w:p>
    <w:p w14:paraId="3BAF2592" w14:textId="09F66176" w:rsidR="007639F9" w:rsidRDefault="007639F9" w:rsidP="00195251">
      <w:pPr>
        <w:numPr>
          <w:ilvl w:val="3"/>
          <w:numId w:val="49"/>
        </w:numPr>
        <w:ind w:hanging="450"/>
        <w:jc w:val="both"/>
        <w:rPr>
          <w:rFonts w:ascii="Calibri" w:hAnsi="Calibri"/>
          <w:sz w:val="22"/>
          <w:szCs w:val="22"/>
        </w:rPr>
      </w:pPr>
      <w:r w:rsidRPr="007639F9">
        <w:rPr>
          <w:rFonts w:ascii="Calibri" w:hAnsi="Calibri"/>
          <w:sz w:val="22"/>
          <w:szCs w:val="22"/>
        </w:rPr>
        <w:t>Whether the Contractor is privately held or publicly traded and any pending or reasonably anticipated agreements or plans to merge or sell the company.  </w:t>
      </w:r>
    </w:p>
    <w:p w14:paraId="4941292E" w14:textId="77777777" w:rsidR="007639F9" w:rsidRPr="007639F9" w:rsidRDefault="007639F9" w:rsidP="00195251">
      <w:pPr>
        <w:numPr>
          <w:ilvl w:val="3"/>
          <w:numId w:val="49"/>
        </w:numPr>
        <w:ind w:hanging="450"/>
        <w:jc w:val="both"/>
        <w:rPr>
          <w:rFonts w:ascii="Calibri" w:hAnsi="Calibri"/>
          <w:sz w:val="22"/>
          <w:szCs w:val="22"/>
        </w:rPr>
      </w:pPr>
      <w:r w:rsidRPr="007639F9">
        <w:rPr>
          <w:rFonts w:ascii="Calibri" w:hAnsi="Calibri"/>
          <w:sz w:val="22"/>
          <w:szCs w:val="22"/>
        </w:rPr>
        <w:t>Any Contractor affiliation and/or financial arrangements, if any, with the following such companies:</w:t>
      </w:r>
    </w:p>
    <w:p w14:paraId="63D5AD10"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Medical Case Management  </w:t>
      </w:r>
    </w:p>
    <w:p w14:paraId="175D3979"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 xml:space="preserve">Surveillance </w:t>
      </w:r>
    </w:p>
    <w:p w14:paraId="6E7297B1"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Medical Bill Review/Re-pricing  </w:t>
      </w:r>
    </w:p>
    <w:p w14:paraId="3D325F1B"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Medicare Set Aside</w:t>
      </w:r>
    </w:p>
    <w:p w14:paraId="507767BF"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Pharmacy Benefit Management</w:t>
      </w:r>
    </w:p>
    <w:p w14:paraId="0FD3FB88" w14:textId="77777777" w:rsidR="007639F9" w:rsidRPr="007639F9" w:rsidRDefault="007639F9" w:rsidP="00195251">
      <w:pPr>
        <w:numPr>
          <w:ilvl w:val="1"/>
          <w:numId w:val="49"/>
        </w:numPr>
        <w:tabs>
          <w:tab w:val="clear" w:pos="1440"/>
        </w:tabs>
        <w:ind w:left="3330" w:hanging="450"/>
        <w:jc w:val="both"/>
        <w:rPr>
          <w:rFonts w:ascii="Calibri" w:hAnsi="Calibri"/>
          <w:sz w:val="22"/>
          <w:szCs w:val="22"/>
        </w:rPr>
      </w:pPr>
      <w:r w:rsidRPr="007639F9">
        <w:rPr>
          <w:rFonts w:ascii="Calibri" w:hAnsi="Calibri"/>
          <w:sz w:val="22"/>
          <w:szCs w:val="22"/>
        </w:rPr>
        <w:t>Structured Settlement</w:t>
      </w:r>
    </w:p>
    <w:p w14:paraId="52654E85" w14:textId="58558FF0" w:rsidR="007639F9" w:rsidRDefault="007639F9" w:rsidP="007639F9">
      <w:pPr>
        <w:ind w:left="720"/>
        <w:jc w:val="both"/>
        <w:rPr>
          <w:rFonts w:ascii="Calibri" w:hAnsi="Calibri"/>
          <w:sz w:val="22"/>
          <w:szCs w:val="22"/>
        </w:rPr>
      </w:pPr>
    </w:p>
    <w:p w14:paraId="657FDF39" w14:textId="77777777" w:rsidR="00C6795D" w:rsidRPr="007639F9" w:rsidRDefault="00C6795D" w:rsidP="007639F9">
      <w:pPr>
        <w:ind w:left="720"/>
        <w:jc w:val="both"/>
        <w:rPr>
          <w:rFonts w:ascii="Calibri" w:hAnsi="Calibri"/>
          <w:sz w:val="22"/>
          <w:szCs w:val="22"/>
        </w:rPr>
      </w:pPr>
    </w:p>
    <w:p w14:paraId="1382346A" w14:textId="28148BEF" w:rsidR="007639F9" w:rsidRPr="007639F9" w:rsidRDefault="00195251" w:rsidP="00195251">
      <w:pPr>
        <w:ind w:left="2430" w:hanging="990"/>
        <w:jc w:val="both"/>
        <w:rPr>
          <w:rFonts w:ascii="Calibri" w:hAnsi="Calibri"/>
          <w:sz w:val="22"/>
          <w:szCs w:val="22"/>
        </w:rPr>
      </w:pPr>
      <w:r>
        <w:rPr>
          <w:rFonts w:ascii="Calibri" w:hAnsi="Calibri"/>
          <w:b/>
          <w:sz w:val="22"/>
          <w:szCs w:val="22"/>
        </w:rPr>
        <w:lastRenderedPageBreak/>
        <w:t xml:space="preserve">4.2.8.2       </w:t>
      </w:r>
      <w:r w:rsidR="007639F9" w:rsidRPr="007639F9">
        <w:rPr>
          <w:rFonts w:ascii="Calibri" w:hAnsi="Calibri"/>
          <w:b/>
          <w:bCs/>
          <w:sz w:val="22"/>
          <w:szCs w:val="22"/>
        </w:rPr>
        <w:t>Contract Terminations</w:t>
      </w:r>
    </w:p>
    <w:p w14:paraId="05216FCC" w14:textId="77777777" w:rsidR="007639F9" w:rsidRPr="007639F9" w:rsidRDefault="007639F9" w:rsidP="00195251">
      <w:pPr>
        <w:numPr>
          <w:ilvl w:val="3"/>
          <w:numId w:val="50"/>
        </w:numPr>
        <w:ind w:hanging="450"/>
        <w:jc w:val="both"/>
        <w:rPr>
          <w:rFonts w:ascii="Calibri" w:hAnsi="Calibri"/>
          <w:sz w:val="22"/>
          <w:szCs w:val="22"/>
        </w:rPr>
      </w:pPr>
      <w:r w:rsidRPr="007639F9">
        <w:rPr>
          <w:rFonts w:ascii="Calibri" w:hAnsi="Calibri"/>
          <w:sz w:val="22"/>
          <w:szCs w:val="22"/>
        </w:rPr>
        <w:t>Whether, during the preceding three (3) year period, at the time of this response, the Contractor has been terminated, prior to the stated expiration, by a large (&gt;2,500 employees) client for Iowa workers’ compensation services and the identity of each such contract with description of the circumstances of the termination and contact information for the contact person with the entity with whom the Contractor held the contract.  </w:t>
      </w:r>
    </w:p>
    <w:p w14:paraId="6ECA9BCE" w14:textId="77777777" w:rsidR="007639F9" w:rsidRPr="007639F9" w:rsidRDefault="007639F9" w:rsidP="00195251">
      <w:pPr>
        <w:numPr>
          <w:ilvl w:val="3"/>
          <w:numId w:val="50"/>
        </w:numPr>
        <w:ind w:hanging="450"/>
        <w:jc w:val="both"/>
        <w:rPr>
          <w:rFonts w:ascii="Calibri" w:hAnsi="Calibri"/>
          <w:sz w:val="22"/>
          <w:szCs w:val="22"/>
        </w:rPr>
      </w:pPr>
      <w:r w:rsidRPr="007639F9">
        <w:rPr>
          <w:rFonts w:ascii="Calibri" w:hAnsi="Calibri"/>
          <w:sz w:val="22"/>
          <w:szCs w:val="22"/>
        </w:rPr>
        <w:t>Whether, during the preceding three (3) year period, at the time of this response, the Contractor has terminated a contract, prior to the stated expiration, for Iowa workers’ compensation services and the identity of each such contract with description of the circumstances of the termination and contact information for the contact person with the entity with whom the Contractor held the contract.  </w:t>
      </w:r>
    </w:p>
    <w:p w14:paraId="6DC81E9A" w14:textId="77777777" w:rsidR="007639F9" w:rsidRPr="007639F9" w:rsidRDefault="007639F9" w:rsidP="007639F9">
      <w:pPr>
        <w:ind w:left="720"/>
        <w:jc w:val="both"/>
        <w:rPr>
          <w:rFonts w:ascii="Calibri" w:hAnsi="Calibri"/>
          <w:sz w:val="22"/>
          <w:szCs w:val="22"/>
        </w:rPr>
      </w:pPr>
    </w:p>
    <w:p w14:paraId="314AE206" w14:textId="28A0F53C" w:rsidR="007639F9" w:rsidRPr="007639F9" w:rsidRDefault="00F30D9F" w:rsidP="00F30D9F">
      <w:pPr>
        <w:ind w:left="1440" w:hanging="720"/>
        <w:jc w:val="both"/>
        <w:rPr>
          <w:rFonts w:ascii="Calibri" w:hAnsi="Calibri"/>
          <w:sz w:val="22"/>
          <w:szCs w:val="22"/>
        </w:rPr>
      </w:pPr>
      <w:r>
        <w:rPr>
          <w:rFonts w:ascii="Calibri" w:hAnsi="Calibri"/>
          <w:b/>
          <w:bCs/>
          <w:sz w:val="22"/>
          <w:szCs w:val="22"/>
        </w:rPr>
        <w:t>4.2.9</w:t>
      </w:r>
      <w:r>
        <w:rPr>
          <w:rFonts w:ascii="Calibri" w:hAnsi="Calibri"/>
          <w:b/>
          <w:bCs/>
          <w:sz w:val="22"/>
          <w:szCs w:val="22"/>
        </w:rPr>
        <w:tab/>
      </w:r>
      <w:r w:rsidR="007639F9" w:rsidRPr="007639F9">
        <w:rPr>
          <w:rFonts w:ascii="Calibri" w:hAnsi="Calibri"/>
          <w:b/>
          <w:bCs/>
          <w:sz w:val="22"/>
          <w:szCs w:val="22"/>
        </w:rPr>
        <w:t>Implementation and Account Management</w:t>
      </w:r>
    </w:p>
    <w:p w14:paraId="20CDBF32" w14:textId="77777777" w:rsidR="007639F9" w:rsidRPr="007639F9" w:rsidRDefault="007639F9" w:rsidP="00195251">
      <w:pPr>
        <w:ind w:left="1440"/>
        <w:jc w:val="both"/>
        <w:rPr>
          <w:rFonts w:ascii="Calibri" w:hAnsi="Calibri"/>
          <w:sz w:val="22"/>
          <w:szCs w:val="22"/>
        </w:rPr>
      </w:pPr>
      <w:r w:rsidRPr="007639F9">
        <w:rPr>
          <w:rFonts w:ascii="Calibri" w:hAnsi="Calibri"/>
          <w:sz w:val="22"/>
          <w:szCs w:val="22"/>
        </w:rPr>
        <w:t>Describe the timetable and specific tasks involved to have Contractor service operational on July 1, 2019.   Your response should include, but is not limited to, the following:</w:t>
      </w:r>
    </w:p>
    <w:p w14:paraId="102CB1CA" w14:textId="77777777" w:rsidR="007639F9" w:rsidRPr="007639F9" w:rsidRDefault="007639F9" w:rsidP="007639F9">
      <w:pPr>
        <w:ind w:left="720"/>
        <w:jc w:val="both"/>
        <w:rPr>
          <w:rFonts w:ascii="Calibri" w:hAnsi="Calibri"/>
          <w:sz w:val="22"/>
          <w:szCs w:val="22"/>
        </w:rPr>
      </w:pPr>
    </w:p>
    <w:p w14:paraId="1DAD56F2" w14:textId="71AD3FCF"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Timing of significant tasks</w:t>
      </w:r>
      <w:r w:rsidR="00F30D9F">
        <w:rPr>
          <w:rFonts w:ascii="Calibri" w:hAnsi="Calibri"/>
          <w:sz w:val="22"/>
          <w:szCs w:val="22"/>
        </w:rPr>
        <w:t xml:space="preserve"> – </w:t>
      </w:r>
      <w:r w:rsidR="00F30D9F" w:rsidRPr="00576DA0">
        <w:rPr>
          <w:rFonts w:ascii="Calibri" w:hAnsi="Calibri"/>
          <w:sz w:val="22"/>
          <w:szCs w:val="22"/>
        </w:rPr>
        <w:t>provide proposed Work Plan</w:t>
      </w:r>
    </w:p>
    <w:p w14:paraId="1DED3D1C"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Responsibilities of the Contractor</w:t>
      </w:r>
    </w:p>
    <w:p w14:paraId="314E21AE"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Responsibilities of the State</w:t>
      </w:r>
    </w:p>
    <w:p w14:paraId="1D6EE721"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Responsibilities of any other party(ies)</w:t>
      </w:r>
    </w:p>
    <w:p w14:paraId="42A5AB70"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Transition plan with incumbent administrator</w:t>
      </w:r>
    </w:p>
    <w:p w14:paraId="68AEC858"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Length of time the implementation team will be responsible for the State of Iowa account.</w:t>
      </w:r>
    </w:p>
    <w:p w14:paraId="1448BDF3" w14:textId="77777777" w:rsidR="007639F9" w:rsidRPr="007639F9" w:rsidRDefault="007639F9" w:rsidP="00195251">
      <w:pPr>
        <w:numPr>
          <w:ilvl w:val="3"/>
          <w:numId w:val="51"/>
        </w:numPr>
        <w:tabs>
          <w:tab w:val="clear" w:pos="2880"/>
          <w:tab w:val="num" w:pos="1890"/>
        </w:tabs>
        <w:ind w:left="1890" w:hanging="450"/>
        <w:jc w:val="both"/>
        <w:rPr>
          <w:rFonts w:ascii="Calibri" w:hAnsi="Calibri"/>
          <w:sz w:val="22"/>
          <w:szCs w:val="22"/>
        </w:rPr>
      </w:pPr>
      <w:r w:rsidRPr="007639F9">
        <w:rPr>
          <w:rFonts w:ascii="Calibri" w:hAnsi="Calibri"/>
          <w:sz w:val="22"/>
          <w:szCs w:val="22"/>
        </w:rPr>
        <w:t>Explanation of data conversion and coordination processes</w:t>
      </w:r>
    </w:p>
    <w:p w14:paraId="613601EF" w14:textId="77777777" w:rsidR="00C74070" w:rsidRPr="009E13BD" w:rsidRDefault="00C74070" w:rsidP="00EC09F5">
      <w:pPr>
        <w:jc w:val="both"/>
        <w:rPr>
          <w:rFonts w:ascii="Calibri" w:hAnsi="Calibri"/>
          <w:sz w:val="22"/>
          <w:szCs w:val="22"/>
        </w:rPr>
      </w:pPr>
    </w:p>
    <w:p w14:paraId="48454670" w14:textId="12F29442" w:rsidR="007715ED" w:rsidRPr="009E13BD" w:rsidRDefault="007715ED" w:rsidP="00524469">
      <w:pPr>
        <w:pStyle w:val="NoSpacing"/>
        <w:numPr>
          <w:ilvl w:val="1"/>
          <w:numId w:val="10"/>
        </w:numPr>
        <w:tabs>
          <w:tab w:val="left" w:pos="720"/>
        </w:tabs>
        <w:ind w:hanging="720"/>
        <w:rPr>
          <w:rFonts w:ascii="Calibri" w:hAnsi="Calibri"/>
          <w:b/>
          <w:sz w:val="22"/>
          <w:szCs w:val="22"/>
        </w:rPr>
      </w:pPr>
      <w:r w:rsidRPr="009E13BD">
        <w:rPr>
          <w:rFonts w:ascii="Calibri" w:hAnsi="Calibri"/>
          <w:b/>
          <w:sz w:val="22"/>
          <w:szCs w:val="22"/>
        </w:rPr>
        <w:t>Optional</w:t>
      </w:r>
      <w:r w:rsidR="00C6795D">
        <w:rPr>
          <w:rFonts w:ascii="Calibri" w:hAnsi="Calibri"/>
          <w:b/>
          <w:sz w:val="22"/>
          <w:szCs w:val="22"/>
        </w:rPr>
        <w:t xml:space="preserve"> Specifications</w:t>
      </w:r>
      <w:r w:rsidRPr="009E13BD">
        <w:rPr>
          <w:rFonts w:ascii="Calibri" w:hAnsi="Calibri"/>
          <w:b/>
          <w:sz w:val="22"/>
          <w:szCs w:val="22"/>
        </w:rPr>
        <w:t xml:space="preserve"> </w:t>
      </w:r>
    </w:p>
    <w:p w14:paraId="5E73CC39" w14:textId="3F7F5816" w:rsidR="00195251" w:rsidRDefault="00F32BA6" w:rsidP="00F32BA6">
      <w:pPr>
        <w:ind w:left="720"/>
        <w:jc w:val="both"/>
        <w:rPr>
          <w:rFonts w:ascii="Calibri" w:hAnsi="Calibri"/>
          <w:sz w:val="22"/>
          <w:szCs w:val="22"/>
        </w:rPr>
      </w:pPr>
      <w:r w:rsidRPr="009E13BD">
        <w:rPr>
          <w:rFonts w:ascii="Calibri" w:hAnsi="Calibri"/>
          <w:sz w:val="22"/>
          <w:szCs w:val="22"/>
        </w:rPr>
        <w:t xml:space="preserve">All items listed below are optional, non-mandatory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These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will be evaluated and scored</w:t>
      </w:r>
      <w:r>
        <w:rPr>
          <w:rFonts w:ascii="Calibri" w:hAnsi="Calibri"/>
          <w:sz w:val="22"/>
          <w:szCs w:val="22"/>
        </w:rPr>
        <w:t xml:space="preserve"> in the technical proposal</w:t>
      </w:r>
      <w:r w:rsidRPr="009E13BD">
        <w:rPr>
          <w:rFonts w:ascii="Calibri" w:hAnsi="Calibri"/>
          <w:sz w:val="22"/>
          <w:szCs w:val="22"/>
        </w:rPr>
        <w:t xml:space="preserve">. Cost for optional specifications shall be identified in the </w:t>
      </w:r>
      <w:r w:rsidR="004C704F">
        <w:rPr>
          <w:rFonts w:ascii="Calibri" w:hAnsi="Calibri"/>
          <w:sz w:val="22"/>
          <w:szCs w:val="22"/>
        </w:rPr>
        <w:t xml:space="preserve">separate </w:t>
      </w:r>
      <w:bookmarkStart w:id="3" w:name="_GoBack"/>
      <w:bookmarkEnd w:id="3"/>
      <w:r w:rsidRPr="009E13BD">
        <w:rPr>
          <w:rFonts w:ascii="Calibri" w:hAnsi="Calibri"/>
          <w:sz w:val="22"/>
          <w:szCs w:val="22"/>
        </w:rPr>
        <w:t>cost proposal</w:t>
      </w:r>
      <w:r>
        <w:rPr>
          <w:rFonts w:ascii="Calibri" w:hAnsi="Calibri"/>
          <w:sz w:val="22"/>
          <w:szCs w:val="22"/>
        </w:rPr>
        <w:t>; however, c</w:t>
      </w:r>
      <w:r w:rsidRPr="009E13BD">
        <w:rPr>
          <w:rFonts w:ascii="Calibri" w:hAnsi="Calibri"/>
          <w:sz w:val="22"/>
          <w:szCs w:val="22"/>
        </w:rPr>
        <w:t>osts for optional specifications will</w:t>
      </w:r>
      <w:r w:rsidR="00AC2DDC">
        <w:rPr>
          <w:rFonts w:ascii="Calibri" w:hAnsi="Calibri"/>
          <w:sz w:val="22"/>
          <w:szCs w:val="22"/>
        </w:rPr>
        <w:t xml:space="preserve"> not be</w:t>
      </w:r>
      <w:r w:rsidRPr="009E13BD">
        <w:rPr>
          <w:rFonts w:ascii="Calibri" w:hAnsi="Calibri"/>
          <w:sz w:val="22"/>
          <w:szCs w:val="22"/>
        </w:rPr>
        <w:t xml:space="preserve"> </w:t>
      </w:r>
      <w:r>
        <w:rPr>
          <w:rFonts w:ascii="Calibri" w:hAnsi="Calibri"/>
          <w:sz w:val="22"/>
          <w:szCs w:val="22"/>
        </w:rPr>
        <w:t xml:space="preserve">considered </w:t>
      </w:r>
      <w:r w:rsidRPr="009E13BD">
        <w:rPr>
          <w:rFonts w:ascii="Calibri" w:hAnsi="Calibri"/>
          <w:sz w:val="22"/>
          <w:szCs w:val="22"/>
        </w:rPr>
        <w:t>in the determination of the cost score.</w:t>
      </w:r>
    </w:p>
    <w:p w14:paraId="279397D1" w14:textId="77777777" w:rsidR="00195251" w:rsidRDefault="00195251" w:rsidP="00F32BA6">
      <w:pPr>
        <w:ind w:left="720"/>
        <w:jc w:val="both"/>
        <w:rPr>
          <w:rFonts w:ascii="Calibri" w:hAnsi="Calibri"/>
          <w:sz w:val="22"/>
          <w:szCs w:val="22"/>
        </w:rPr>
      </w:pPr>
    </w:p>
    <w:p w14:paraId="0E230F9F" w14:textId="206F8470" w:rsidR="00F30D9F" w:rsidRPr="007639F9" w:rsidRDefault="00F30D9F" w:rsidP="00F30D9F">
      <w:pPr>
        <w:ind w:left="720"/>
        <w:jc w:val="both"/>
        <w:rPr>
          <w:rFonts w:ascii="Calibri" w:hAnsi="Calibri"/>
          <w:sz w:val="22"/>
          <w:szCs w:val="22"/>
        </w:rPr>
      </w:pPr>
      <w:r>
        <w:rPr>
          <w:rFonts w:ascii="Calibri" w:hAnsi="Calibri"/>
          <w:b/>
          <w:bCs/>
          <w:sz w:val="22"/>
          <w:szCs w:val="22"/>
        </w:rPr>
        <w:t xml:space="preserve">Miscellaneous </w:t>
      </w:r>
    </w:p>
    <w:p w14:paraId="721AF66A" w14:textId="77777777" w:rsidR="00F30D9F" w:rsidRPr="007639F9" w:rsidRDefault="00F30D9F" w:rsidP="00F30D9F">
      <w:pPr>
        <w:ind w:left="720"/>
        <w:jc w:val="both"/>
        <w:rPr>
          <w:rFonts w:ascii="Calibri" w:hAnsi="Calibri"/>
          <w:sz w:val="22"/>
          <w:szCs w:val="22"/>
        </w:rPr>
      </w:pPr>
      <w:r w:rsidRPr="007639F9">
        <w:rPr>
          <w:rFonts w:ascii="Calibri" w:hAnsi="Calibri"/>
          <w:sz w:val="22"/>
          <w:szCs w:val="22"/>
        </w:rPr>
        <w:t>Describe additional services or features, not already discussed, which the Contractor wishes to provide.  Your response may include, but is not limited to, the following:</w:t>
      </w:r>
    </w:p>
    <w:p w14:paraId="0F6C2E6E" w14:textId="77777777" w:rsidR="00F30D9F" w:rsidRPr="007639F9" w:rsidRDefault="00F30D9F" w:rsidP="00F30D9F">
      <w:pPr>
        <w:ind w:left="720"/>
        <w:jc w:val="both"/>
        <w:rPr>
          <w:rFonts w:ascii="Calibri" w:hAnsi="Calibri"/>
          <w:sz w:val="22"/>
          <w:szCs w:val="22"/>
        </w:rPr>
      </w:pPr>
    </w:p>
    <w:p w14:paraId="443DF76B" w14:textId="77777777" w:rsidR="00F30D9F" w:rsidRPr="007639F9" w:rsidRDefault="00F30D9F" w:rsidP="00195251">
      <w:pPr>
        <w:numPr>
          <w:ilvl w:val="3"/>
          <w:numId w:val="52"/>
        </w:numPr>
        <w:tabs>
          <w:tab w:val="clear" w:pos="2880"/>
          <w:tab w:val="num" w:pos="1170"/>
        </w:tabs>
        <w:ind w:left="1170" w:hanging="450"/>
        <w:jc w:val="both"/>
        <w:rPr>
          <w:rFonts w:ascii="Calibri" w:hAnsi="Calibri"/>
          <w:sz w:val="22"/>
          <w:szCs w:val="22"/>
        </w:rPr>
      </w:pPr>
      <w:r w:rsidRPr="007639F9">
        <w:rPr>
          <w:rFonts w:ascii="Calibri" w:hAnsi="Calibri"/>
          <w:sz w:val="22"/>
          <w:szCs w:val="22"/>
        </w:rPr>
        <w:t>Description of services or feature that distinguish the Contractor from other third-party administrators.  </w:t>
      </w:r>
    </w:p>
    <w:p w14:paraId="1849AC53" w14:textId="77777777" w:rsidR="00F30D9F" w:rsidRPr="007639F9" w:rsidRDefault="00F30D9F" w:rsidP="00195251">
      <w:pPr>
        <w:numPr>
          <w:ilvl w:val="3"/>
          <w:numId w:val="52"/>
        </w:numPr>
        <w:tabs>
          <w:tab w:val="clear" w:pos="2880"/>
          <w:tab w:val="num" w:pos="1170"/>
        </w:tabs>
        <w:ind w:left="1170" w:hanging="450"/>
        <w:jc w:val="both"/>
        <w:rPr>
          <w:rFonts w:ascii="Calibri" w:hAnsi="Calibri"/>
          <w:sz w:val="22"/>
          <w:szCs w:val="22"/>
        </w:rPr>
      </w:pPr>
      <w:r w:rsidRPr="007639F9">
        <w:rPr>
          <w:rFonts w:ascii="Calibri" w:hAnsi="Calibri"/>
          <w:sz w:val="22"/>
          <w:szCs w:val="22"/>
        </w:rPr>
        <w:t>Description of services or feature that distinguish the Contractor’s claim system from other third-party administrators.</w:t>
      </w:r>
    </w:p>
    <w:p w14:paraId="233C1FDF" w14:textId="77777777" w:rsidR="00F30D9F" w:rsidRPr="009E13BD" w:rsidRDefault="00F30D9F" w:rsidP="00F32BA6">
      <w:pPr>
        <w:ind w:left="720"/>
        <w:jc w:val="both"/>
        <w:rPr>
          <w:rFonts w:ascii="Calibri" w:hAnsi="Calibri"/>
          <w:b/>
          <w:sz w:val="22"/>
          <w:szCs w:val="22"/>
        </w:rPr>
      </w:pP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2AF837BA" w14:textId="5987E512"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0F7E98D7" w14:textId="77777777" w:rsidR="007715ED" w:rsidRPr="009E13BD" w:rsidRDefault="007715ED"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DB527A">
          <w:headerReference w:type="default" r:id="rId17"/>
          <w:footerReference w:type="even" r:id="rId18"/>
          <w:footerReference w:type="default" r:id="rId19"/>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0F3F69D6"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w:t>
      </w:r>
      <w:r w:rsidR="002D1672">
        <w:rPr>
          <w:rFonts w:ascii="Calibri" w:hAnsi="Calibri"/>
          <w:sz w:val="22"/>
          <w:szCs w:val="22"/>
        </w:rPr>
        <w:t xml:space="preserve"> (Pass/Fail)</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002D1672">
        <w:rPr>
          <w:rFonts w:ascii="Calibri" w:hAnsi="Calibri"/>
          <w:sz w:val="22"/>
          <w:szCs w:val="22"/>
        </w:rPr>
        <w:t xml:space="preserve"> in Section 4.1</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BF4548">
        <w:rPr>
          <w:rFonts w:ascii="Calibri" w:hAnsi="Calibri"/>
          <w:sz w:val="22"/>
          <w:szCs w:val="22"/>
        </w:rPr>
        <w:t>4</w:t>
      </w:r>
      <w:r w:rsidRPr="009E13BD">
        <w:rPr>
          <w:rFonts w:ascii="Calibri" w:hAnsi="Calibri"/>
          <w:sz w:val="22"/>
          <w:szCs w:val="22"/>
        </w:rPr>
        <w:t xml:space="preserve">.2. </w:t>
      </w:r>
      <w:r w:rsidR="00C74070">
        <w:rPr>
          <w:rFonts w:ascii="Calibri" w:hAnsi="Calibri"/>
          <w:sz w:val="22"/>
          <w:szCs w:val="22"/>
        </w:rPr>
        <w:t xml:space="preserve"> </w:t>
      </w:r>
      <w:r w:rsidRPr="009E13BD">
        <w:rPr>
          <w:rFonts w:ascii="Calibri" w:hAnsi="Calibri"/>
          <w:sz w:val="22"/>
          <w:szCs w:val="22"/>
        </w:rPr>
        <w:t xml:space="preserve">To be deemed a Responsive Proposal, the Proposal must: </w:t>
      </w:r>
    </w:p>
    <w:p w14:paraId="1A1A0CDB" w14:textId="3191B43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BF4548">
        <w:rPr>
          <w:rFonts w:ascii="Calibri" w:hAnsi="Calibri"/>
          <w:sz w:val="22"/>
          <w:szCs w:val="22"/>
        </w:rPr>
        <w:t xml:space="preserve">(Pass/Fail)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01ADAC4D"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w:t>
      </w:r>
      <w:r w:rsidR="00576DA0">
        <w:rPr>
          <w:rFonts w:ascii="Calibri" w:hAnsi="Calibri" w:cs="Calibri"/>
          <w:sz w:val="22"/>
          <w:szCs w:val="22"/>
        </w:rPr>
        <w:t xml:space="preserve">(60% or more of available points) </w:t>
      </w:r>
      <w:r w:rsidR="00BF4548">
        <w:rPr>
          <w:rFonts w:ascii="Calibri" w:hAnsi="Calibri" w:cs="Calibri"/>
          <w:sz w:val="22"/>
          <w:szCs w:val="22"/>
        </w:rPr>
        <w:t xml:space="preserve">required in Section 4.2 Scored Technical Specifications </w:t>
      </w:r>
      <w:r w:rsidRPr="00277ABE">
        <w:rPr>
          <w:rFonts w:ascii="Calibri" w:hAnsi="Calibri" w:cs="Calibri"/>
          <w:sz w:val="22"/>
          <w:szCs w:val="22"/>
        </w:rPr>
        <w:t xml:space="preserve">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4EBE5675"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w:t>
      </w:r>
      <w:r w:rsidR="00BF4548">
        <w:rPr>
          <w:rFonts w:ascii="Calibri" w:hAnsi="Calibri"/>
          <w:sz w:val="22"/>
          <w:szCs w:val="22"/>
        </w:rPr>
        <w:t xml:space="preserve">the required </w:t>
      </w:r>
      <w:r w:rsidRPr="009E13BD">
        <w:rPr>
          <w:rFonts w:ascii="Calibri" w:hAnsi="Calibri"/>
          <w:sz w:val="22"/>
          <w:szCs w:val="22"/>
        </w:rPr>
        <w:t>minimum score will be posted prior to the RFP due date</w:t>
      </w:r>
      <w:r w:rsidR="00BF4548">
        <w:rPr>
          <w:rFonts w:ascii="Calibri" w:hAnsi="Calibri"/>
          <w:sz w:val="22"/>
          <w:szCs w:val="22"/>
        </w:rPr>
        <w:t xml:space="preserv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06DE63B5"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 xml:space="preserve">scored, </w:t>
      </w:r>
      <w:r w:rsidR="00BF4548">
        <w:rPr>
          <w:rFonts w:ascii="Calibri" w:hAnsi="Calibri" w:cs="Calibri"/>
          <w:sz w:val="22"/>
          <w:szCs w:val="22"/>
        </w:rPr>
        <w:t xml:space="preserve">for those contractors meeting the required minimum score, </w:t>
      </w:r>
      <w:r w:rsidRPr="00277ABE">
        <w:rPr>
          <w:rFonts w:ascii="Calibri" w:hAnsi="Calibri" w:cs="Calibri"/>
          <w:sz w:val="22"/>
          <w:szCs w:val="22"/>
        </w:rPr>
        <w:t>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6C5DB610" w14:textId="5B360413" w:rsidR="00872A6A" w:rsidRPr="00A86F7F" w:rsidRDefault="00872A6A" w:rsidP="001E18E7">
      <w:pPr>
        <w:tabs>
          <w:tab w:val="left" w:pos="-720"/>
        </w:tabs>
        <w:suppressAutoHyphens/>
        <w:ind w:left="720"/>
        <w:jc w:val="both"/>
        <w:rPr>
          <w:rFonts w:ascii="Calibri" w:hAnsi="Calibri" w:cs="Calibri"/>
          <w:strike/>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42AB963D" w:rsidR="003925D6" w:rsidRPr="00CE27FE"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w:t>
      </w:r>
      <w:r w:rsidRPr="00CE27FE">
        <w:rPr>
          <w:rFonts w:ascii="Calibri" w:hAnsi="Calibri"/>
          <w:sz w:val="22"/>
          <w:szCs w:val="22"/>
        </w:rPr>
        <w:t>Terms and Conditions</w:t>
      </w:r>
      <w:r w:rsidR="00CE27FE">
        <w:rPr>
          <w:rFonts w:ascii="Calibri" w:hAnsi="Calibri"/>
          <w:sz w:val="22"/>
          <w:szCs w:val="22"/>
        </w:rPr>
        <w:t xml:space="preserve"> </w:t>
      </w:r>
      <w:r w:rsidR="00CE27FE" w:rsidRPr="00576DA0">
        <w:rPr>
          <w:rFonts w:ascii="Calibri" w:hAnsi="Calibri"/>
          <w:sz w:val="22"/>
          <w:szCs w:val="22"/>
        </w:rPr>
        <w:t>attached hereto</w:t>
      </w:r>
      <w:r w:rsidRPr="00CE27FE">
        <w:rPr>
          <w:rFonts w:ascii="Calibri" w:hAnsi="Calibri"/>
          <w:sz w:val="22"/>
          <w:szCs w:val="22"/>
        </w:rPr>
        <w:t xml:space="preserve">, the offer of the successful Contractor contained in its Proposal, and any other terms deemed necessary by the Agency. </w:t>
      </w:r>
      <w:r w:rsidRPr="00CE27FE">
        <w:rPr>
          <w:rFonts w:ascii="Calibri" w:hAnsi="Calibri" w:cs="Arial"/>
          <w:sz w:val="22"/>
          <w:szCs w:val="22"/>
        </w:rPr>
        <w:t xml:space="preserve"> No objection or amendment by a Contractor to the provisions or terms and conditions of the RFP or the Terms and Conditions shall be incorporated into the Contract unless Agency has explicitly accepted the Contractor’s objection or amendment in writing</w:t>
      </w:r>
      <w:r w:rsidRPr="00CE27FE">
        <w:rPr>
          <w:rFonts w:ascii="Calibri" w:hAnsi="Calibri"/>
          <w:sz w:val="22"/>
          <w:szCs w:val="22"/>
        </w:rPr>
        <w:t xml:space="preserve">.  </w:t>
      </w:r>
    </w:p>
    <w:p w14:paraId="72300EB3" w14:textId="77777777" w:rsidR="003925D6" w:rsidRPr="00CE27FE" w:rsidRDefault="003925D6" w:rsidP="003925D6">
      <w:pPr>
        <w:tabs>
          <w:tab w:val="left" w:pos="-720"/>
        </w:tabs>
        <w:suppressAutoHyphens/>
        <w:ind w:left="720"/>
        <w:jc w:val="both"/>
        <w:rPr>
          <w:rFonts w:ascii="Calibri" w:hAnsi="Calibri"/>
          <w:sz w:val="22"/>
          <w:szCs w:val="22"/>
        </w:rPr>
      </w:pPr>
    </w:p>
    <w:p w14:paraId="38B0CD48" w14:textId="585AFF30" w:rsidR="003925D6" w:rsidRPr="009E13BD" w:rsidRDefault="003925D6" w:rsidP="003925D6">
      <w:pPr>
        <w:tabs>
          <w:tab w:val="left" w:pos="-720"/>
        </w:tabs>
        <w:suppressAutoHyphens/>
        <w:ind w:left="720"/>
        <w:jc w:val="both"/>
        <w:rPr>
          <w:rFonts w:ascii="Calibri" w:hAnsi="Calibri"/>
          <w:sz w:val="22"/>
          <w:szCs w:val="22"/>
        </w:rPr>
      </w:pPr>
      <w:r w:rsidRPr="00CE27FE">
        <w:rPr>
          <w:rFonts w:ascii="Calibri" w:hAnsi="Calibri"/>
          <w:sz w:val="22"/>
          <w:szCs w:val="22"/>
        </w:rPr>
        <w:t xml:space="preserve">The </w:t>
      </w:r>
      <w:r w:rsidR="003B5BF4" w:rsidRPr="00CE27FE">
        <w:rPr>
          <w:rFonts w:ascii="Calibri" w:hAnsi="Calibri"/>
          <w:sz w:val="22"/>
          <w:szCs w:val="22"/>
        </w:rPr>
        <w:t xml:space="preserve">Contract terms and conditions in this Section 6 and the </w:t>
      </w:r>
      <w:r w:rsidRPr="00CE27FE">
        <w:rPr>
          <w:rFonts w:ascii="Calibri" w:hAnsi="Calibri"/>
          <w:sz w:val="22"/>
          <w:szCs w:val="22"/>
        </w:rPr>
        <w:t>Terms and Conditions</w:t>
      </w:r>
      <w:r w:rsidRPr="00CE27FE">
        <w:rPr>
          <w:rFonts w:ascii="Calibri" w:hAnsi="Calibri"/>
          <w:b/>
          <w:sz w:val="22"/>
          <w:szCs w:val="22"/>
        </w:rPr>
        <w:t xml:space="preserve"> </w:t>
      </w:r>
      <w:r w:rsidRPr="00CE27FE">
        <w:rPr>
          <w:rFonts w:ascii="Calibri" w:hAnsi="Calibri"/>
          <w:sz w:val="22"/>
          <w:szCs w:val="22"/>
        </w:rPr>
        <w:t>will be incorporated into the Contract.  The Terms and Conditions</w:t>
      </w:r>
      <w:r w:rsidRPr="00CE27FE">
        <w:rPr>
          <w:rFonts w:ascii="Calibri" w:hAnsi="Calibri"/>
          <w:b/>
          <w:sz w:val="22"/>
          <w:szCs w:val="22"/>
        </w:rPr>
        <w:t xml:space="preserve"> </w:t>
      </w:r>
      <w:r w:rsidRPr="00CE27FE">
        <w:rPr>
          <w:rFonts w:ascii="Calibri" w:hAnsi="Calibri"/>
          <w:sz w:val="22"/>
          <w:szCs w:val="22"/>
        </w:rPr>
        <w:t>may</w:t>
      </w:r>
      <w:r w:rsidRPr="009E13BD">
        <w:rPr>
          <w:rFonts w:ascii="Calibri" w:hAnsi="Calibri"/>
          <w:sz w:val="22"/>
          <w:szCs w:val="22"/>
        </w:rPr>
        <w:t xml:space="preserve">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32F05F9F"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w:t>
      </w:r>
      <w:r w:rsidRPr="00CE27FE">
        <w:rPr>
          <w:rFonts w:ascii="Calibri" w:hAnsi="Calibri"/>
          <w:b/>
          <w:sz w:val="22"/>
          <w:szCs w:val="22"/>
        </w:rPr>
        <w:t>and the Terms and Conditions without change except as otherwise expressly stated in its Proposal.  If the Contractor takes exception to a provision, it must identify it by page and section number, state the reason for the exception, and set forth in its Proposal the specific RFP or Terms and Conditions</w:t>
      </w:r>
      <w:r w:rsidRPr="009E13BD">
        <w:rPr>
          <w:rFonts w:ascii="Calibri" w:hAnsi="Calibri"/>
          <w:b/>
          <w:sz w:val="22"/>
          <w:szCs w:val="22"/>
        </w:rPr>
        <w:t xml:space="preserve">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52B05581" w14:textId="12369565"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Special Terms</w:t>
      </w:r>
      <w:r w:rsidR="000E3EA5" w:rsidRPr="009E13BD">
        <w:rPr>
          <w:rFonts w:ascii="Calibri" w:hAnsi="Calibri"/>
          <w:b/>
          <w:sz w:val="22"/>
          <w:szCs w:val="22"/>
        </w:rPr>
        <w:t xml:space="preserve"> </w:t>
      </w:r>
    </w:p>
    <w:p w14:paraId="10BC4839" w14:textId="0A7ED6C1" w:rsidR="00C74070" w:rsidRDefault="00C74070" w:rsidP="00C74070">
      <w:pPr>
        <w:tabs>
          <w:tab w:val="left" w:pos="0"/>
        </w:tabs>
        <w:ind w:left="720"/>
        <w:jc w:val="both"/>
        <w:rPr>
          <w:rFonts w:ascii="Calibri" w:hAnsi="Calibri"/>
          <w:b/>
          <w:sz w:val="22"/>
          <w:szCs w:val="22"/>
        </w:rPr>
      </w:pPr>
      <w:r>
        <w:rPr>
          <w:rFonts w:ascii="Calibri" w:hAnsi="Calibri"/>
          <w:sz w:val="22"/>
          <w:szCs w:val="22"/>
        </w:rPr>
        <w:t>Proposed State of Iowa Security Terms &amp; Conditions are attached.</w:t>
      </w:r>
    </w:p>
    <w:p w14:paraId="1EBDD5DD" w14:textId="77777777" w:rsidR="00C74070" w:rsidRPr="009E13BD" w:rsidRDefault="00C74070" w:rsidP="00277ABE">
      <w:pPr>
        <w:tabs>
          <w:tab w:val="left" w:pos="0"/>
        </w:tab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49C24153"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w:t>
      </w:r>
      <w:r w:rsidR="00BF4548">
        <w:rPr>
          <w:rFonts w:ascii="Calibri" w:hAnsi="Calibri"/>
          <w:sz w:val="22"/>
          <w:szCs w:val="22"/>
        </w:rPr>
        <w:t xml:space="preserve">approximate </w:t>
      </w:r>
      <w:r w:rsidRPr="009E13BD">
        <w:rPr>
          <w:rFonts w:ascii="Calibri" w:hAnsi="Calibri"/>
          <w:sz w:val="22"/>
          <w:szCs w:val="22"/>
        </w:rPr>
        <w:t xml:space="preserve">dates indicated on the RFP cover sheet. The Agency shall have the sole option to renew the Contract upon the same or more favorable terms and conditions for up to the number of annual extensions identified on the RFP cover sheet. </w:t>
      </w:r>
    </w:p>
    <w:p w14:paraId="78302894" w14:textId="66163A63" w:rsidR="007715ED" w:rsidRDefault="007715ED" w:rsidP="00277ABE">
      <w:pPr>
        <w:tabs>
          <w:tab w:val="left" w:pos="-720"/>
        </w:tabs>
        <w:suppressAutoHyphens/>
        <w:jc w:val="both"/>
        <w:rPr>
          <w:rFonts w:ascii="Calibri" w:hAnsi="Calibri"/>
          <w:b/>
          <w:sz w:val="22"/>
          <w:szCs w:val="22"/>
        </w:rPr>
      </w:pPr>
    </w:p>
    <w:p w14:paraId="7DCAC998" w14:textId="37584E52" w:rsidR="005963B6" w:rsidRDefault="005963B6" w:rsidP="00277ABE">
      <w:pPr>
        <w:tabs>
          <w:tab w:val="left" w:pos="-720"/>
        </w:tabs>
        <w:suppressAutoHyphens/>
        <w:jc w:val="both"/>
        <w:rPr>
          <w:rFonts w:ascii="Calibri" w:hAnsi="Calibri"/>
          <w:b/>
          <w:sz w:val="22"/>
          <w:szCs w:val="22"/>
        </w:rPr>
      </w:pPr>
    </w:p>
    <w:p w14:paraId="51C16566" w14:textId="1504E1BE" w:rsidR="005963B6" w:rsidRDefault="005963B6" w:rsidP="00277ABE">
      <w:pPr>
        <w:tabs>
          <w:tab w:val="left" w:pos="-720"/>
        </w:tabs>
        <w:suppressAutoHyphens/>
        <w:jc w:val="both"/>
        <w:rPr>
          <w:rFonts w:ascii="Calibri" w:hAnsi="Calibri"/>
          <w:b/>
          <w:sz w:val="22"/>
          <w:szCs w:val="22"/>
        </w:rPr>
      </w:pPr>
    </w:p>
    <w:p w14:paraId="7754F350" w14:textId="3746946E" w:rsidR="005963B6" w:rsidRDefault="005963B6" w:rsidP="00277ABE">
      <w:pPr>
        <w:tabs>
          <w:tab w:val="left" w:pos="-720"/>
        </w:tabs>
        <w:suppressAutoHyphens/>
        <w:jc w:val="both"/>
        <w:rPr>
          <w:rFonts w:ascii="Calibri" w:hAnsi="Calibri"/>
          <w:b/>
          <w:sz w:val="22"/>
          <w:szCs w:val="22"/>
        </w:rPr>
      </w:pPr>
    </w:p>
    <w:p w14:paraId="29B91515" w14:textId="42AD704A" w:rsidR="005963B6" w:rsidRDefault="005963B6" w:rsidP="00277ABE">
      <w:pPr>
        <w:tabs>
          <w:tab w:val="left" w:pos="-720"/>
        </w:tabs>
        <w:suppressAutoHyphens/>
        <w:jc w:val="both"/>
        <w:rPr>
          <w:rFonts w:ascii="Calibri" w:hAnsi="Calibri"/>
          <w:b/>
          <w:sz w:val="22"/>
          <w:szCs w:val="22"/>
        </w:rPr>
      </w:pPr>
    </w:p>
    <w:p w14:paraId="12B9A7B1" w14:textId="795D31BA" w:rsidR="005963B6" w:rsidRDefault="005963B6" w:rsidP="00277ABE">
      <w:pPr>
        <w:tabs>
          <w:tab w:val="left" w:pos="-720"/>
        </w:tabs>
        <w:suppressAutoHyphens/>
        <w:jc w:val="both"/>
        <w:rPr>
          <w:rFonts w:ascii="Calibri" w:hAnsi="Calibri"/>
          <w:b/>
          <w:sz w:val="22"/>
          <w:szCs w:val="22"/>
        </w:rPr>
      </w:pPr>
    </w:p>
    <w:p w14:paraId="0749A565" w14:textId="119856B0" w:rsidR="005963B6" w:rsidRDefault="005963B6" w:rsidP="00277ABE">
      <w:pPr>
        <w:tabs>
          <w:tab w:val="left" w:pos="-720"/>
        </w:tabs>
        <w:suppressAutoHyphens/>
        <w:jc w:val="both"/>
        <w:rPr>
          <w:rFonts w:ascii="Calibri" w:hAnsi="Calibri"/>
          <w:b/>
          <w:sz w:val="22"/>
          <w:szCs w:val="22"/>
        </w:rPr>
      </w:pPr>
    </w:p>
    <w:p w14:paraId="1C426785" w14:textId="4B0F95A0" w:rsidR="005963B6" w:rsidRDefault="005963B6" w:rsidP="00277ABE">
      <w:pPr>
        <w:tabs>
          <w:tab w:val="left" w:pos="-720"/>
        </w:tabs>
        <w:suppressAutoHyphens/>
        <w:jc w:val="both"/>
        <w:rPr>
          <w:rFonts w:ascii="Calibri" w:hAnsi="Calibri"/>
          <w:b/>
          <w:sz w:val="22"/>
          <w:szCs w:val="22"/>
        </w:rPr>
      </w:pPr>
    </w:p>
    <w:p w14:paraId="2FEBFE55" w14:textId="7E0AA8D5" w:rsidR="005963B6" w:rsidRDefault="005963B6" w:rsidP="00277ABE">
      <w:pPr>
        <w:tabs>
          <w:tab w:val="left" w:pos="-720"/>
        </w:tabs>
        <w:suppressAutoHyphens/>
        <w:jc w:val="both"/>
        <w:rPr>
          <w:rFonts w:ascii="Calibri" w:hAnsi="Calibri"/>
          <w:b/>
          <w:sz w:val="22"/>
          <w:szCs w:val="22"/>
        </w:rPr>
      </w:pPr>
    </w:p>
    <w:p w14:paraId="79FBEBDC" w14:textId="66518CCC" w:rsidR="005963B6" w:rsidRDefault="005963B6" w:rsidP="00277ABE">
      <w:pPr>
        <w:tabs>
          <w:tab w:val="left" w:pos="-720"/>
        </w:tabs>
        <w:suppressAutoHyphens/>
        <w:jc w:val="both"/>
        <w:rPr>
          <w:rFonts w:ascii="Calibri" w:hAnsi="Calibri"/>
          <w:b/>
          <w:sz w:val="22"/>
          <w:szCs w:val="22"/>
        </w:rPr>
      </w:pPr>
    </w:p>
    <w:p w14:paraId="61934CF8" w14:textId="33E750C4" w:rsidR="005963B6" w:rsidRDefault="005963B6" w:rsidP="00277ABE">
      <w:pPr>
        <w:tabs>
          <w:tab w:val="left" w:pos="-720"/>
        </w:tabs>
        <w:suppressAutoHyphens/>
        <w:jc w:val="both"/>
        <w:rPr>
          <w:rFonts w:ascii="Calibri" w:hAnsi="Calibri"/>
          <w:b/>
          <w:sz w:val="22"/>
          <w:szCs w:val="22"/>
        </w:rPr>
      </w:pPr>
    </w:p>
    <w:p w14:paraId="4C1240CD" w14:textId="270C21D3" w:rsidR="005963B6" w:rsidRDefault="005963B6" w:rsidP="00277ABE">
      <w:pPr>
        <w:tabs>
          <w:tab w:val="left" w:pos="-720"/>
        </w:tabs>
        <w:suppressAutoHyphens/>
        <w:jc w:val="both"/>
        <w:rPr>
          <w:rFonts w:ascii="Calibri" w:hAnsi="Calibri"/>
          <w:b/>
          <w:sz w:val="22"/>
          <w:szCs w:val="22"/>
        </w:rPr>
      </w:pPr>
    </w:p>
    <w:p w14:paraId="177A6130" w14:textId="77777777" w:rsidR="005963B6" w:rsidRPr="009E13BD" w:rsidRDefault="005963B6" w:rsidP="00277ABE">
      <w:pPr>
        <w:tabs>
          <w:tab w:val="left" w:pos="-720"/>
        </w:tabs>
        <w:suppressAutoHyphens/>
        <w:jc w:val="both"/>
        <w:rPr>
          <w:rFonts w:ascii="Calibri" w:hAnsi="Calibri"/>
          <w:b/>
          <w:sz w:val="22"/>
          <w:szCs w:val="22"/>
        </w:rPr>
      </w:pPr>
    </w:p>
    <w:p w14:paraId="6A91A5EF" w14:textId="429ACBBC"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lastRenderedPageBreak/>
        <w:t>Insurance</w:t>
      </w:r>
      <w:r w:rsidR="000E3EA5" w:rsidRPr="009E13BD">
        <w:rPr>
          <w:rFonts w:ascii="Calibri" w:hAnsi="Calibri"/>
          <w:b/>
          <w:sz w:val="22"/>
          <w:szCs w:val="22"/>
        </w:rPr>
        <w:t xml:space="preserve"> </w:t>
      </w:r>
    </w:p>
    <w:p w14:paraId="7097A40D" w14:textId="1EA3D95E" w:rsidR="007715E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Terms and Conditions and of the type and in the minimum amounts set forth below, unless otherwise required by the Agency.</w:t>
      </w:r>
    </w:p>
    <w:p w14:paraId="4B154F30" w14:textId="77777777" w:rsidR="00A53BA2" w:rsidRPr="009E13BD" w:rsidRDefault="00A53BA2" w:rsidP="00EC09F5">
      <w:pPr>
        <w:pStyle w:val="ListParagraph"/>
        <w:tabs>
          <w:tab w:val="left" w:pos="1620"/>
        </w:tabs>
        <w:rPr>
          <w:rFonts w:ascii="Calibri" w:hAnsi="Calibri"/>
          <w:b/>
          <w:sz w:val="22"/>
          <w:szCs w:val="22"/>
        </w:rPr>
      </w:pPr>
    </w:p>
    <w:tbl>
      <w:tblPr>
        <w:tblW w:w="0" w:type="auto"/>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A53BA2">
        <w:trPr>
          <w:trHeight w:val="522"/>
          <w:tblHeader/>
        </w:trPr>
        <w:tc>
          <w:tcPr>
            <w:tcW w:w="4851" w:type="dxa"/>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A53BA2">
        <w:trPr>
          <w:trHeight w:val="1420"/>
        </w:trPr>
        <w:tc>
          <w:tcPr>
            <w:tcW w:w="4851" w:type="dxa"/>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A53BA2">
        <w:trPr>
          <w:trHeight w:val="511"/>
        </w:trPr>
        <w:tc>
          <w:tcPr>
            <w:tcW w:w="4851" w:type="dxa"/>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A53BA2">
        <w:trPr>
          <w:trHeight w:val="511"/>
        </w:trPr>
        <w:tc>
          <w:tcPr>
            <w:tcW w:w="4851" w:type="dxa"/>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A53BA2">
        <w:trPr>
          <w:trHeight w:val="238"/>
        </w:trPr>
        <w:tc>
          <w:tcPr>
            <w:tcW w:w="4851" w:type="dxa"/>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A53BA2">
        <w:trPr>
          <w:trHeight w:val="499"/>
        </w:trPr>
        <w:tc>
          <w:tcPr>
            <w:tcW w:w="4851" w:type="dxa"/>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A53BA2">
        <w:trPr>
          <w:trHeight w:val="511"/>
        </w:trPr>
        <w:tc>
          <w:tcPr>
            <w:tcW w:w="4851" w:type="dxa"/>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Mar>
              <w:top w:w="0" w:type="dxa"/>
              <w:left w:w="108" w:type="dxa"/>
              <w:bottom w:w="0" w:type="dxa"/>
              <w:right w:w="108" w:type="dxa"/>
            </w:tcMar>
          </w:tcPr>
          <w:p w14:paraId="176449F7" w14:textId="4CDB2158" w:rsidR="007715ED" w:rsidRPr="009E13BD" w:rsidRDefault="007715ED" w:rsidP="00EC09F5">
            <w:pPr>
              <w:rPr>
                <w:rFonts w:ascii="Calibri" w:hAnsi="Calibri"/>
                <w:sz w:val="22"/>
                <w:szCs w:val="22"/>
              </w:rPr>
            </w:pPr>
            <w:r w:rsidRPr="009E13BD">
              <w:rPr>
                <w:rFonts w:ascii="Calibri" w:hAnsi="Calibri"/>
                <w:sz w:val="22"/>
                <w:szCs w:val="22"/>
              </w:rPr>
              <w:t>A</w:t>
            </w:r>
            <w:r w:rsidR="001E18E7">
              <w:rPr>
                <w:rFonts w:ascii="Calibri" w:hAnsi="Calibri"/>
                <w:sz w:val="22"/>
                <w:szCs w:val="22"/>
              </w:rPr>
              <w:t>s</w:t>
            </w:r>
            <w:r w:rsidRPr="009E13BD">
              <w:rPr>
                <w:rFonts w:ascii="Calibri" w:hAnsi="Calibri"/>
                <w:sz w:val="22"/>
                <w:szCs w:val="22"/>
              </w:rPr>
              <w:t xml:space="preserve"> required by Iowa law</w:t>
            </w:r>
          </w:p>
        </w:tc>
      </w:tr>
    </w:tbl>
    <w:p w14:paraId="3C832855" w14:textId="77777777" w:rsidR="007715ED" w:rsidRPr="009E13BD" w:rsidRDefault="007715ED" w:rsidP="00EC09F5">
      <w:pPr>
        <w:pStyle w:val="ListParagraph"/>
        <w:rPr>
          <w:rFonts w:ascii="Calibri" w:hAnsi="Calibri"/>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0"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1"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53037B">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48CA3BC1"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A53BA2">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619099C2" w:rsidR="007715ED" w:rsidRDefault="007715ED" w:rsidP="00EC09F5">
      <w:pPr>
        <w:jc w:val="both"/>
        <w:rPr>
          <w:rFonts w:ascii="Calibri" w:hAnsi="Calibri"/>
          <w:sz w:val="20"/>
          <w:szCs w:val="18"/>
        </w:rPr>
      </w:pPr>
    </w:p>
    <w:p w14:paraId="595B148D" w14:textId="77777777" w:rsidR="00CD6902" w:rsidRPr="00B8224F" w:rsidRDefault="00CD6902" w:rsidP="00CD6902">
      <w:pPr>
        <w:pStyle w:val="Footer"/>
        <w:tabs>
          <w:tab w:val="clear" w:pos="4320"/>
          <w:tab w:val="clear" w:pos="8640"/>
        </w:tabs>
        <w:jc w:val="both"/>
        <w:rPr>
          <w:rFonts w:ascii="Calibri" w:hAnsi="Calibri"/>
          <w:b/>
          <w:sz w:val="22"/>
          <w:szCs w:val="22"/>
        </w:rPr>
      </w:pPr>
      <w:r w:rsidRPr="00B8224F">
        <w:rPr>
          <w:rFonts w:ascii="Calibri" w:hAnsi="Calibri"/>
          <w:b/>
          <w:noProof/>
          <w:sz w:val="22"/>
          <w:szCs w:val="22"/>
        </w:rPr>
        <w:t>Issuing Officer Name:</w:t>
      </w:r>
      <w:r w:rsidRPr="00B8224F">
        <w:rPr>
          <w:rFonts w:ascii="Calibri" w:hAnsi="Calibri"/>
          <w:b/>
          <w:sz w:val="22"/>
          <w:szCs w:val="22"/>
        </w:rPr>
        <w:t xml:space="preserve"> Ken Discher</w:t>
      </w:r>
    </w:p>
    <w:p w14:paraId="16305DC9" w14:textId="77777777" w:rsidR="00CD6902" w:rsidRPr="00B8224F" w:rsidRDefault="00CD6902" w:rsidP="00CD6902">
      <w:pPr>
        <w:jc w:val="both"/>
        <w:rPr>
          <w:rFonts w:ascii="Calibri" w:hAnsi="Calibri"/>
          <w:b/>
          <w:bCs/>
          <w:sz w:val="22"/>
          <w:szCs w:val="22"/>
        </w:rPr>
      </w:pPr>
      <w:r w:rsidRPr="00B8224F">
        <w:rPr>
          <w:rFonts w:ascii="Calibri" w:hAnsi="Calibri"/>
          <w:b/>
          <w:bCs/>
          <w:noProof/>
          <w:sz w:val="22"/>
          <w:szCs w:val="22"/>
        </w:rPr>
        <w:t>Agency: Dept. of Administrative Services</w:t>
      </w:r>
    </w:p>
    <w:p w14:paraId="588AA576" w14:textId="77777777" w:rsidR="00CD6902" w:rsidRPr="005F66DF" w:rsidRDefault="00CD6902" w:rsidP="00CD6902">
      <w:pPr>
        <w:jc w:val="both"/>
        <w:rPr>
          <w:rFonts w:ascii="Calibri" w:hAnsi="Calibri"/>
          <w:b/>
          <w:noProof/>
          <w:sz w:val="22"/>
          <w:szCs w:val="22"/>
        </w:rPr>
      </w:pPr>
      <w:r w:rsidRPr="00B8224F">
        <w:rPr>
          <w:rFonts w:ascii="Calibri" w:hAnsi="Calibri"/>
          <w:b/>
          <w:noProof/>
          <w:sz w:val="22"/>
          <w:szCs w:val="22"/>
        </w:rPr>
        <w:t>Agency Address:</w:t>
      </w:r>
      <w:r>
        <w:rPr>
          <w:rFonts w:ascii="Calibri" w:hAnsi="Calibri"/>
          <w:b/>
          <w:noProof/>
          <w:sz w:val="22"/>
          <w:szCs w:val="22"/>
        </w:rPr>
        <w:t xml:space="preserve">  </w:t>
      </w:r>
      <w:r w:rsidRPr="005F66DF">
        <w:rPr>
          <w:rFonts w:ascii="Calibri" w:hAnsi="Calibri"/>
          <w:b/>
          <w:noProof/>
          <w:sz w:val="22"/>
          <w:szCs w:val="22"/>
        </w:rPr>
        <w:t>Department of Administrative Services</w:t>
      </w:r>
    </w:p>
    <w:p w14:paraId="59FA779B"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 xml:space="preserve">Central Procurement </w:t>
      </w:r>
      <w:r>
        <w:rPr>
          <w:rFonts w:ascii="Calibri" w:hAnsi="Calibri"/>
          <w:b/>
          <w:noProof/>
          <w:sz w:val="22"/>
          <w:szCs w:val="22"/>
        </w:rPr>
        <w:t xml:space="preserve">and Fleet Services </w:t>
      </w:r>
      <w:r w:rsidRPr="005F66DF">
        <w:rPr>
          <w:rFonts w:ascii="Calibri" w:hAnsi="Calibri"/>
          <w:b/>
          <w:noProof/>
          <w:sz w:val="22"/>
          <w:szCs w:val="22"/>
        </w:rPr>
        <w:t>Enterprise</w:t>
      </w:r>
    </w:p>
    <w:p w14:paraId="78CB6A0B"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Hoover Bldg – Level 3</w:t>
      </w:r>
    </w:p>
    <w:p w14:paraId="2EB0280D"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1305 E Walnut St</w:t>
      </w:r>
    </w:p>
    <w:p w14:paraId="36FD3E89" w14:textId="77777777" w:rsidR="00CD6902" w:rsidRPr="00B8224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Des Moines IA 50319</w:t>
      </w:r>
    </w:p>
    <w:p w14:paraId="2E26C4E4" w14:textId="77777777" w:rsidR="005E685E" w:rsidRPr="00524469" w:rsidRDefault="005E685E" w:rsidP="00EC09F5">
      <w:pPr>
        <w:rPr>
          <w:rFonts w:ascii="Calibri" w:hAnsi="Calibri"/>
          <w:sz w:val="20"/>
          <w:szCs w:val="18"/>
        </w:rPr>
      </w:pPr>
    </w:p>
    <w:p w14:paraId="205C18E6" w14:textId="548A34FB"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00CD6902">
        <w:rPr>
          <w:rFonts w:ascii="Calibri" w:hAnsi="Calibri"/>
          <w:sz w:val="20"/>
          <w:szCs w:val="18"/>
        </w:rPr>
        <w:t xml:space="preserve"> RFP1219005003</w:t>
      </w:r>
      <w:r w:rsidRPr="00524469">
        <w:rPr>
          <w:rFonts w:ascii="Calibri" w:hAnsi="Calibri"/>
          <w:noProof/>
          <w:sz w:val="20"/>
          <w:szCs w:val="18"/>
        </w:rPr>
        <w:t xml:space="preserve"> -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45DE5247" w:rsidR="007715ED" w:rsidRPr="00524469" w:rsidRDefault="007715ED" w:rsidP="00EC09F5">
      <w:pPr>
        <w:jc w:val="both"/>
        <w:rPr>
          <w:rFonts w:ascii="Calibri" w:hAnsi="Calibri"/>
          <w:sz w:val="20"/>
          <w:szCs w:val="18"/>
        </w:rPr>
      </w:pPr>
      <w:r w:rsidRPr="00524469">
        <w:rPr>
          <w:rFonts w:ascii="Calibri" w:hAnsi="Calibri"/>
          <w:sz w:val="20"/>
          <w:szCs w:val="18"/>
        </w:rPr>
        <w:t>Dear</w:t>
      </w:r>
      <w:r w:rsidR="00CD6902">
        <w:rPr>
          <w:rFonts w:ascii="Calibri" w:hAnsi="Calibri"/>
          <w:sz w:val="20"/>
          <w:szCs w:val="18"/>
        </w:rPr>
        <w:t xml:space="preserve"> 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71ED59AF"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Pr="00CD6902">
        <w:rPr>
          <w:rFonts w:ascii="Calibri" w:hAnsi="Calibri"/>
          <w:b/>
          <w:bCs/>
          <w:noProof/>
          <w:sz w:val="20"/>
          <w:szCs w:val="18"/>
        </w:rPr>
        <w:t>Agency</w:t>
      </w:r>
      <w:r w:rsidRPr="00524469">
        <w:rPr>
          <w:rFonts w:ascii="Calibri" w:hAnsi="Calibri"/>
          <w:sz w:val="20"/>
          <w:szCs w:val="18"/>
        </w:rPr>
        <w:t xml:space="preserve"> for</w:t>
      </w:r>
      <w:r w:rsidR="00CD6902">
        <w:rPr>
          <w:rFonts w:ascii="Calibri" w:hAnsi="Calibri"/>
          <w:sz w:val="20"/>
          <w:szCs w:val="18"/>
        </w:rPr>
        <w:t xml:space="preserve"> </w:t>
      </w:r>
      <w:r w:rsidR="00CD6902" w:rsidRPr="00CD6902">
        <w:rPr>
          <w:rFonts w:ascii="Calibri" w:hAnsi="Calibri"/>
          <w:b/>
          <w:sz w:val="20"/>
          <w:szCs w:val="18"/>
        </w:rPr>
        <w:t>RFP1219005003</w:t>
      </w:r>
      <w:r w:rsidRPr="00524469">
        <w:rPr>
          <w:rFonts w:ascii="Calibri" w:hAnsi="Calibri"/>
          <w:sz w:val="20"/>
          <w:szCs w:val="18"/>
        </w:rPr>
        <w:t xml:space="preserve"> </w:t>
      </w:r>
      <w:r w:rsidR="00B86195" w:rsidRPr="00524469">
        <w:rPr>
          <w:rFonts w:ascii="Calibri" w:hAnsi="Calibri"/>
          <w:sz w:val="20"/>
          <w:szCs w:val="18"/>
        </w:rPr>
        <w:t>for</w:t>
      </w:r>
      <w:r w:rsidR="00CD6902">
        <w:rPr>
          <w:rFonts w:ascii="Calibri" w:hAnsi="Calibri"/>
          <w:sz w:val="20"/>
          <w:szCs w:val="18"/>
        </w:rPr>
        <w:t xml:space="preserve"> Worker’s Compensation Administration</w:t>
      </w:r>
      <w:r w:rsidRPr="00524469">
        <w:rPr>
          <w:rFonts w:ascii="Calibri" w:hAnsi="Calibri"/>
          <w:sz w:val="20"/>
          <w:szCs w:val="18"/>
        </w:rPr>
        <w:t xml:space="preserve"> 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lastRenderedPageBreak/>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DE0F4A9"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A53BA2">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844E65" w:rsidRDefault="007715ED" w:rsidP="00EC09F5">
      <w:pPr>
        <w:ind w:left="72"/>
        <w:jc w:val="both"/>
        <w:rPr>
          <w:rFonts w:ascii="Calibri" w:hAnsi="Calibri"/>
          <w:b/>
          <w:sz w:val="16"/>
          <w:szCs w:val="16"/>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C85CC66" w:rsidR="007715ED" w:rsidRPr="00844E65" w:rsidRDefault="007715ED" w:rsidP="00EC09F5">
      <w:pPr>
        <w:jc w:val="both"/>
        <w:rPr>
          <w:rFonts w:ascii="Calibri" w:hAnsi="Calibri"/>
          <w:sz w:val="16"/>
          <w:szCs w:val="16"/>
        </w:rPr>
      </w:pPr>
    </w:p>
    <w:p w14:paraId="0389AD0A" w14:textId="77777777" w:rsidR="00CD6902" w:rsidRPr="00B8224F" w:rsidRDefault="00CD6902" w:rsidP="00CD6902">
      <w:pPr>
        <w:pStyle w:val="Footer"/>
        <w:tabs>
          <w:tab w:val="clear" w:pos="4320"/>
          <w:tab w:val="clear" w:pos="8640"/>
        </w:tabs>
        <w:jc w:val="both"/>
        <w:rPr>
          <w:rFonts w:ascii="Calibri" w:hAnsi="Calibri"/>
          <w:b/>
          <w:sz w:val="22"/>
          <w:szCs w:val="22"/>
        </w:rPr>
      </w:pPr>
      <w:r w:rsidRPr="00B8224F">
        <w:rPr>
          <w:rFonts w:ascii="Calibri" w:hAnsi="Calibri"/>
          <w:b/>
          <w:noProof/>
          <w:sz w:val="22"/>
          <w:szCs w:val="22"/>
        </w:rPr>
        <w:t>Issuing Officer Name:</w:t>
      </w:r>
      <w:r w:rsidRPr="00B8224F">
        <w:rPr>
          <w:rFonts w:ascii="Calibri" w:hAnsi="Calibri"/>
          <w:b/>
          <w:sz w:val="22"/>
          <w:szCs w:val="22"/>
        </w:rPr>
        <w:t xml:space="preserve"> Ken Discher</w:t>
      </w:r>
    </w:p>
    <w:p w14:paraId="53C00DE8" w14:textId="77777777" w:rsidR="00CD6902" w:rsidRPr="00B8224F" w:rsidRDefault="00CD6902" w:rsidP="00CD6902">
      <w:pPr>
        <w:jc w:val="both"/>
        <w:rPr>
          <w:rFonts w:ascii="Calibri" w:hAnsi="Calibri"/>
          <w:b/>
          <w:bCs/>
          <w:sz w:val="22"/>
          <w:szCs w:val="22"/>
        </w:rPr>
      </w:pPr>
      <w:r w:rsidRPr="00B8224F">
        <w:rPr>
          <w:rFonts w:ascii="Calibri" w:hAnsi="Calibri"/>
          <w:b/>
          <w:bCs/>
          <w:noProof/>
          <w:sz w:val="22"/>
          <w:szCs w:val="22"/>
        </w:rPr>
        <w:t>Agency: Dept. of Administrative Services</w:t>
      </w:r>
    </w:p>
    <w:p w14:paraId="09E25CBE" w14:textId="77777777" w:rsidR="00CD6902" w:rsidRPr="005F66DF" w:rsidRDefault="00CD6902" w:rsidP="00CD6902">
      <w:pPr>
        <w:jc w:val="both"/>
        <w:rPr>
          <w:rFonts w:ascii="Calibri" w:hAnsi="Calibri"/>
          <w:b/>
          <w:noProof/>
          <w:sz w:val="22"/>
          <w:szCs w:val="22"/>
        </w:rPr>
      </w:pPr>
      <w:r w:rsidRPr="00B8224F">
        <w:rPr>
          <w:rFonts w:ascii="Calibri" w:hAnsi="Calibri"/>
          <w:b/>
          <w:noProof/>
          <w:sz w:val="22"/>
          <w:szCs w:val="22"/>
        </w:rPr>
        <w:t>Agency Address:</w:t>
      </w:r>
      <w:r>
        <w:rPr>
          <w:rFonts w:ascii="Calibri" w:hAnsi="Calibri"/>
          <w:b/>
          <w:noProof/>
          <w:sz w:val="22"/>
          <w:szCs w:val="22"/>
        </w:rPr>
        <w:t xml:space="preserve">  </w:t>
      </w:r>
      <w:r w:rsidRPr="005F66DF">
        <w:rPr>
          <w:rFonts w:ascii="Calibri" w:hAnsi="Calibri"/>
          <w:b/>
          <w:noProof/>
          <w:sz w:val="22"/>
          <w:szCs w:val="22"/>
        </w:rPr>
        <w:t>Department of Administrative Services</w:t>
      </w:r>
    </w:p>
    <w:p w14:paraId="4C0CA83C"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 xml:space="preserve">Central Procurement </w:t>
      </w:r>
      <w:r>
        <w:rPr>
          <w:rFonts w:ascii="Calibri" w:hAnsi="Calibri"/>
          <w:b/>
          <w:noProof/>
          <w:sz w:val="22"/>
          <w:szCs w:val="22"/>
        </w:rPr>
        <w:t xml:space="preserve">and Fleet Services </w:t>
      </w:r>
      <w:r w:rsidRPr="005F66DF">
        <w:rPr>
          <w:rFonts w:ascii="Calibri" w:hAnsi="Calibri"/>
          <w:b/>
          <w:noProof/>
          <w:sz w:val="22"/>
          <w:szCs w:val="22"/>
        </w:rPr>
        <w:t>Enterprise</w:t>
      </w:r>
    </w:p>
    <w:p w14:paraId="1C9EDD04"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Hoover Bldg – Level 3</w:t>
      </w:r>
    </w:p>
    <w:p w14:paraId="1591A66A" w14:textId="77777777" w:rsidR="00CD6902" w:rsidRPr="005F66D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1305 E Walnut St</w:t>
      </w:r>
    </w:p>
    <w:p w14:paraId="0FAA00AF" w14:textId="77777777" w:rsidR="00CD6902" w:rsidRPr="00B8224F" w:rsidRDefault="00CD6902" w:rsidP="00CD6902">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Des Moines IA 50319</w:t>
      </w:r>
    </w:p>
    <w:p w14:paraId="24D21DD5" w14:textId="77777777" w:rsidR="007715ED" w:rsidRPr="00844E65" w:rsidRDefault="007715ED" w:rsidP="00EC09F5">
      <w:pPr>
        <w:jc w:val="both"/>
        <w:rPr>
          <w:rFonts w:ascii="Calibri" w:hAnsi="Calibri"/>
          <w:sz w:val="16"/>
          <w:szCs w:val="16"/>
        </w:rPr>
      </w:pPr>
    </w:p>
    <w:p w14:paraId="2BCF37AB" w14:textId="1A2137A1" w:rsidR="007715ED" w:rsidRPr="00524469" w:rsidRDefault="009276C0" w:rsidP="009276C0">
      <w:pPr>
        <w:rPr>
          <w:rFonts w:ascii="Calibri" w:hAnsi="Calibri"/>
          <w:b/>
          <w:sz w:val="20"/>
        </w:rPr>
      </w:pPr>
      <w:r w:rsidRPr="00524469">
        <w:rPr>
          <w:rFonts w:ascii="Calibri" w:hAnsi="Calibri"/>
          <w:sz w:val="20"/>
        </w:rPr>
        <w:t>Re:</w:t>
      </w:r>
      <w:r w:rsidR="00CD6902">
        <w:rPr>
          <w:rFonts w:ascii="Calibri" w:hAnsi="Calibri"/>
          <w:sz w:val="20"/>
        </w:rPr>
        <w:t xml:space="preserve">  </w:t>
      </w:r>
      <w:r w:rsidR="00CD6902">
        <w:rPr>
          <w:rFonts w:ascii="Calibri" w:hAnsi="Calibri"/>
          <w:sz w:val="20"/>
          <w:szCs w:val="18"/>
        </w:rPr>
        <w:t xml:space="preserve">RFP1219005003 </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844E65" w:rsidRDefault="007715ED" w:rsidP="00EC09F5">
      <w:pPr>
        <w:jc w:val="both"/>
        <w:rPr>
          <w:rFonts w:ascii="Calibri" w:hAnsi="Calibri"/>
          <w:sz w:val="16"/>
          <w:szCs w:val="16"/>
        </w:rPr>
      </w:pPr>
    </w:p>
    <w:p w14:paraId="1355CDC2" w14:textId="73AC832C" w:rsidR="007715ED" w:rsidRPr="00524469" w:rsidRDefault="007715ED" w:rsidP="00EC09F5">
      <w:pPr>
        <w:jc w:val="both"/>
        <w:rPr>
          <w:rFonts w:ascii="Calibri" w:hAnsi="Calibri"/>
          <w:sz w:val="20"/>
        </w:rPr>
      </w:pPr>
      <w:r w:rsidRPr="00524469">
        <w:rPr>
          <w:rFonts w:ascii="Calibri" w:hAnsi="Calibri"/>
          <w:sz w:val="20"/>
        </w:rPr>
        <w:t>Dear</w:t>
      </w:r>
      <w:r w:rsidR="00CD6902">
        <w:rPr>
          <w:rFonts w:ascii="Calibri" w:hAnsi="Calibri"/>
          <w:sz w:val="20"/>
        </w:rPr>
        <w:t xml:space="preserve"> Ken Discher:</w:t>
      </w:r>
    </w:p>
    <w:p w14:paraId="5DC335A9" w14:textId="77777777" w:rsidR="007715ED" w:rsidRPr="00844E65" w:rsidRDefault="007715ED" w:rsidP="00EC09F5">
      <w:pPr>
        <w:pStyle w:val="Footer"/>
        <w:tabs>
          <w:tab w:val="clear" w:pos="4320"/>
          <w:tab w:val="clear" w:pos="8640"/>
        </w:tabs>
        <w:jc w:val="both"/>
        <w:rPr>
          <w:rFonts w:ascii="Calibri" w:hAnsi="Calibri"/>
          <w:sz w:val="18"/>
          <w:szCs w:val="18"/>
        </w:rPr>
      </w:pPr>
    </w:p>
    <w:p w14:paraId="24EE785A" w14:textId="5E7C3418"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Pr="00CD6902">
        <w:rPr>
          <w:rFonts w:ascii="Calibri" w:hAnsi="Calibri"/>
          <w:b/>
          <w:bCs/>
          <w:noProof/>
          <w:sz w:val="20"/>
        </w:rPr>
        <w:t>Agency</w:t>
      </w:r>
      <w:r w:rsidRPr="00524469">
        <w:rPr>
          <w:rFonts w:ascii="Calibri" w:hAnsi="Calibri"/>
          <w:sz w:val="20"/>
        </w:rPr>
        <w:t xml:space="preserve"> </w:t>
      </w:r>
      <w:r w:rsidRPr="00CD6902">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CD6902" w:rsidRPr="00844E65">
        <w:rPr>
          <w:rFonts w:ascii="Calibri" w:hAnsi="Calibri"/>
          <w:b/>
          <w:sz w:val="20"/>
          <w:szCs w:val="18"/>
        </w:rPr>
        <w:t>RFP1219005003</w:t>
      </w:r>
      <w:r w:rsidR="00844E65">
        <w:rPr>
          <w:rFonts w:ascii="Calibri" w:hAnsi="Calibri"/>
          <w:b/>
          <w:sz w:val="20"/>
          <w:szCs w:val="18"/>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Default="00985D34" w:rsidP="00985D34">
      <w:pPr>
        <w:jc w:val="both"/>
        <w:rPr>
          <w:rFonts w:ascii="Calibri" w:hAnsi="Calibri" w:cs="Calibri"/>
          <w:sz w:val="20"/>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53037B">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53037B">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3037B">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3037B">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3037B">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3037B">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3037B">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4391B6D" w14:textId="77777777" w:rsidR="003E1DBE" w:rsidRPr="009E13BD" w:rsidRDefault="003E1DBE" w:rsidP="003E1DBE">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7DDE1570" w14:textId="77777777" w:rsidR="003E1DBE" w:rsidRDefault="003E1DBE" w:rsidP="003E1DBE">
      <w:pPr>
        <w:pStyle w:val="Header"/>
        <w:tabs>
          <w:tab w:val="clear" w:pos="4320"/>
          <w:tab w:val="clear" w:pos="8640"/>
        </w:tabs>
        <w:jc w:val="center"/>
        <w:rPr>
          <w:rFonts w:ascii="Calibri" w:hAnsi="Calibri"/>
          <w:b/>
          <w:szCs w:val="22"/>
        </w:rPr>
      </w:pPr>
      <w:r>
        <w:rPr>
          <w:rFonts w:ascii="Calibri" w:hAnsi="Calibri"/>
          <w:b/>
          <w:szCs w:val="22"/>
        </w:rPr>
        <w:t>Response</w:t>
      </w:r>
      <w:r w:rsidRPr="009E13BD">
        <w:rPr>
          <w:rFonts w:ascii="Calibri" w:hAnsi="Calibri"/>
          <w:b/>
          <w:szCs w:val="22"/>
        </w:rPr>
        <w:t xml:space="preserve"> Check List</w:t>
      </w:r>
    </w:p>
    <w:p w14:paraId="4BE958A8" w14:textId="77777777" w:rsidR="003E1DBE" w:rsidRPr="009E13BD" w:rsidRDefault="003E1DBE" w:rsidP="003E1DBE">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5016"/>
        <w:gridCol w:w="649"/>
        <w:gridCol w:w="733"/>
        <w:gridCol w:w="3632"/>
      </w:tblGrid>
      <w:tr w:rsidR="003E1DBE" w:rsidRPr="009E13BD" w14:paraId="20C94F2D" w14:textId="77777777" w:rsidTr="0003094E">
        <w:trPr>
          <w:trHeight w:val="255"/>
          <w:jc w:val="center"/>
        </w:trPr>
        <w:tc>
          <w:tcPr>
            <w:tcW w:w="501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51FAFF52" w14:textId="77777777" w:rsidR="003E1DBE" w:rsidRPr="009E13BD" w:rsidRDefault="003E1DBE" w:rsidP="0003094E">
            <w:pPr>
              <w:jc w:val="both"/>
              <w:rPr>
                <w:rFonts w:ascii="Calibri" w:hAnsi="Calibri" w:cs="Arial"/>
                <w:b/>
                <w:bCs/>
                <w:sz w:val="22"/>
                <w:szCs w:val="22"/>
              </w:rPr>
            </w:pPr>
            <w:r w:rsidRPr="009E13BD">
              <w:rPr>
                <w:rFonts w:ascii="Calibri" w:hAnsi="Calibri" w:cs="Arial"/>
                <w:b/>
                <w:bCs/>
                <w:sz w:val="22"/>
                <w:szCs w:val="22"/>
              </w:rPr>
              <w:t>RFP REFERENCE SECTION</w:t>
            </w:r>
          </w:p>
        </w:tc>
        <w:tc>
          <w:tcPr>
            <w:tcW w:w="1382" w:type="dxa"/>
            <w:gridSpan w:val="2"/>
            <w:tcBorders>
              <w:top w:val="single" w:sz="4" w:space="0" w:color="auto"/>
              <w:left w:val="nil"/>
              <w:bottom w:val="single" w:sz="4" w:space="0" w:color="auto"/>
              <w:right w:val="single" w:sz="4" w:space="0" w:color="auto"/>
            </w:tcBorders>
            <w:shd w:val="clear" w:color="auto" w:fill="FFFF99"/>
            <w:vAlign w:val="center"/>
          </w:tcPr>
          <w:p w14:paraId="2521C1E9" w14:textId="77777777" w:rsidR="003E1DBE" w:rsidRPr="009E13BD" w:rsidRDefault="003E1DBE" w:rsidP="0003094E">
            <w:pPr>
              <w:jc w:val="both"/>
              <w:rPr>
                <w:rFonts w:ascii="Calibri" w:hAnsi="Calibri" w:cs="Arial"/>
                <w:b/>
                <w:bCs/>
                <w:sz w:val="22"/>
                <w:szCs w:val="22"/>
              </w:rPr>
            </w:pPr>
            <w:r w:rsidRPr="009E13BD">
              <w:rPr>
                <w:rFonts w:ascii="Calibri" w:hAnsi="Calibri" w:cs="Arial"/>
                <w:b/>
                <w:bCs/>
                <w:sz w:val="22"/>
                <w:szCs w:val="22"/>
              </w:rPr>
              <w:t>RESPONSE INCLUDED</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B18C84F" w14:textId="77777777" w:rsidR="003E1DBE" w:rsidRPr="009E13BD" w:rsidRDefault="003E1DBE" w:rsidP="0003094E">
            <w:pPr>
              <w:jc w:val="both"/>
              <w:rPr>
                <w:rFonts w:ascii="Calibri" w:hAnsi="Calibri" w:cs="Arial"/>
                <w:b/>
                <w:bCs/>
                <w:sz w:val="22"/>
                <w:szCs w:val="22"/>
              </w:rPr>
            </w:pPr>
            <w:r w:rsidRPr="009E13BD">
              <w:rPr>
                <w:rFonts w:ascii="Calibri" w:hAnsi="Calibri" w:cs="Arial"/>
                <w:b/>
                <w:bCs/>
                <w:sz w:val="22"/>
                <w:szCs w:val="22"/>
              </w:rPr>
              <w:t>LOCATION OF RESPONSE</w:t>
            </w:r>
          </w:p>
        </w:tc>
      </w:tr>
      <w:tr w:rsidR="003E1DBE" w:rsidRPr="009E13BD" w14:paraId="72A59974" w14:textId="77777777" w:rsidTr="0003094E">
        <w:trPr>
          <w:trHeight w:val="255"/>
          <w:jc w:val="center"/>
        </w:trPr>
        <w:tc>
          <w:tcPr>
            <w:tcW w:w="5016" w:type="dxa"/>
            <w:vMerge/>
            <w:tcBorders>
              <w:top w:val="single" w:sz="4" w:space="0" w:color="auto"/>
              <w:left w:val="single" w:sz="4" w:space="0" w:color="auto"/>
              <w:bottom w:val="single" w:sz="4" w:space="0" w:color="auto"/>
              <w:right w:val="single" w:sz="4" w:space="0" w:color="auto"/>
            </w:tcBorders>
            <w:vAlign w:val="center"/>
          </w:tcPr>
          <w:p w14:paraId="65EF27F8" w14:textId="77777777" w:rsidR="003E1DBE" w:rsidRPr="009E13BD" w:rsidRDefault="003E1DBE" w:rsidP="0003094E">
            <w:pPr>
              <w:jc w:val="both"/>
              <w:rPr>
                <w:rFonts w:ascii="Calibri" w:hAnsi="Calibri" w:cs="Arial"/>
                <w:b/>
                <w:bCs/>
                <w:sz w:val="22"/>
                <w:szCs w:val="22"/>
              </w:rPr>
            </w:pPr>
          </w:p>
        </w:tc>
        <w:tc>
          <w:tcPr>
            <w:tcW w:w="649" w:type="dxa"/>
            <w:tcBorders>
              <w:top w:val="nil"/>
              <w:left w:val="nil"/>
              <w:bottom w:val="single" w:sz="4" w:space="0" w:color="auto"/>
              <w:right w:val="single" w:sz="4" w:space="0" w:color="auto"/>
            </w:tcBorders>
            <w:shd w:val="clear" w:color="auto" w:fill="FFFF99"/>
            <w:vAlign w:val="center"/>
          </w:tcPr>
          <w:p w14:paraId="22DD3EE5" w14:textId="77777777" w:rsidR="003E1DBE" w:rsidRPr="009E13BD" w:rsidRDefault="003E1DBE" w:rsidP="0003094E">
            <w:pPr>
              <w:jc w:val="both"/>
              <w:rPr>
                <w:rFonts w:ascii="Calibri" w:hAnsi="Calibri" w:cs="Arial"/>
                <w:b/>
                <w:bCs/>
                <w:sz w:val="22"/>
                <w:szCs w:val="22"/>
              </w:rPr>
            </w:pPr>
            <w:r w:rsidRPr="009E13BD">
              <w:rPr>
                <w:rFonts w:ascii="Calibri" w:hAnsi="Calibri" w:cs="Arial"/>
                <w:b/>
                <w:bCs/>
                <w:sz w:val="22"/>
                <w:szCs w:val="22"/>
              </w:rPr>
              <w:t>Yes</w:t>
            </w:r>
          </w:p>
        </w:tc>
        <w:tc>
          <w:tcPr>
            <w:tcW w:w="733" w:type="dxa"/>
            <w:tcBorders>
              <w:top w:val="nil"/>
              <w:left w:val="nil"/>
              <w:bottom w:val="single" w:sz="4" w:space="0" w:color="auto"/>
              <w:right w:val="single" w:sz="4" w:space="0" w:color="auto"/>
            </w:tcBorders>
            <w:shd w:val="clear" w:color="auto" w:fill="FFFF99"/>
            <w:vAlign w:val="center"/>
          </w:tcPr>
          <w:p w14:paraId="1CC29CF4" w14:textId="77777777" w:rsidR="003E1DBE" w:rsidRPr="009E13BD" w:rsidRDefault="003E1DBE" w:rsidP="0003094E">
            <w:pPr>
              <w:jc w:val="both"/>
              <w:rPr>
                <w:rFonts w:ascii="Calibri" w:hAnsi="Calibri" w:cs="Arial"/>
                <w:b/>
                <w:bCs/>
                <w:sz w:val="22"/>
                <w:szCs w:val="22"/>
              </w:rPr>
            </w:pPr>
            <w:r w:rsidRPr="009E13BD">
              <w:rPr>
                <w:rFonts w:ascii="Calibri" w:hAnsi="Calibri" w:cs="Arial"/>
                <w:b/>
                <w:bCs/>
                <w:sz w:val="22"/>
                <w:szCs w:val="22"/>
              </w:rPr>
              <w:t>No</w:t>
            </w:r>
          </w:p>
        </w:tc>
        <w:tc>
          <w:tcPr>
            <w:tcW w:w="3632" w:type="dxa"/>
            <w:vMerge/>
            <w:tcBorders>
              <w:top w:val="single" w:sz="4" w:space="0" w:color="auto"/>
              <w:left w:val="single" w:sz="4" w:space="0" w:color="auto"/>
              <w:bottom w:val="single" w:sz="4" w:space="0" w:color="auto"/>
              <w:right w:val="single" w:sz="4" w:space="0" w:color="auto"/>
            </w:tcBorders>
            <w:vAlign w:val="center"/>
          </w:tcPr>
          <w:p w14:paraId="710BF43C" w14:textId="77777777" w:rsidR="003E1DBE" w:rsidRPr="009E13BD" w:rsidRDefault="003E1DBE" w:rsidP="0003094E">
            <w:pPr>
              <w:jc w:val="both"/>
              <w:rPr>
                <w:rFonts w:ascii="Calibri" w:hAnsi="Calibri" w:cs="Arial"/>
                <w:b/>
                <w:bCs/>
                <w:sz w:val="22"/>
                <w:szCs w:val="22"/>
              </w:rPr>
            </w:pPr>
          </w:p>
        </w:tc>
      </w:tr>
      <w:tr w:rsidR="003E1DBE" w:rsidRPr="009E13BD" w14:paraId="0C0E4B52"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55FCFA7D" w14:textId="77777777" w:rsidR="003E1DBE" w:rsidRPr="009E13BD" w:rsidRDefault="003E1DBE" w:rsidP="0003094E">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Three (3)</w:t>
            </w:r>
            <w:r w:rsidRPr="00C64F3D">
              <w:rPr>
                <w:rFonts w:ascii="Calibri" w:hAnsi="Calibri"/>
                <w:noProof/>
                <w:sz w:val="22"/>
                <w:szCs w:val="22"/>
              </w:rPr>
              <w:t xml:space="preserve"> </w:t>
            </w:r>
            <w:r>
              <w:rPr>
                <w:rFonts w:ascii="Calibri" w:hAnsi="Calibri"/>
                <w:noProof/>
                <w:sz w:val="22"/>
                <w:szCs w:val="22"/>
              </w:rPr>
              <w:t xml:space="preserve">paper </w:t>
            </w:r>
            <w:r w:rsidRPr="00C64F3D">
              <w:rPr>
                <w:rFonts w:ascii="Calibri" w:hAnsi="Calibri"/>
                <w:noProof/>
                <w:sz w:val="22"/>
                <w:szCs w:val="22"/>
              </w:rPr>
              <w:t>copies</w:t>
            </w:r>
            <w:r w:rsidRPr="00C64F3D">
              <w:rPr>
                <w:rFonts w:ascii="Calibri" w:hAnsi="Calibri"/>
                <w:sz w:val="22"/>
                <w:szCs w:val="22"/>
              </w:rPr>
              <w:t xml:space="preserve"> and one </w:t>
            </w:r>
            <w:r>
              <w:rPr>
                <w:rFonts w:ascii="Calibri" w:hAnsi="Calibri"/>
                <w:sz w:val="22"/>
                <w:szCs w:val="22"/>
              </w:rPr>
              <w:t xml:space="preserve">digital media </w:t>
            </w:r>
            <w:r w:rsidRPr="00C64F3D">
              <w:rPr>
                <w:rFonts w:ascii="Calibri" w:hAnsi="Calibri"/>
                <w:sz w:val="22"/>
                <w:szCs w:val="22"/>
              </w:rPr>
              <w:t>of the Technical Bid Proposal</w:t>
            </w:r>
            <w:r w:rsidRPr="009E13BD">
              <w:rPr>
                <w:rFonts w:ascii="Calibri" w:hAnsi="Calibri"/>
                <w:noProof/>
                <w:sz w:val="22"/>
                <w:szCs w:val="22"/>
                <w:highlight w:val="yellow"/>
              </w:rPr>
              <w:t xml:space="preserve"> </w:t>
            </w:r>
          </w:p>
        </w:tc>
        <w:tc>
          <w:tcPr>
            <w:tcW w:w="649" w:type="dxa"/>
            <w:tcBorders>
              <w:top w:val="nil"/>
              <w:left w:val="nil"/>
              <w:bottom w:val="single" w:sz="4" w:space="0" w:color="auto"/>
              <w:right w:val="single" w:sz="4" w:space="0" w:color="auto"/>
            </w:tcBorders>
            <w:vAlign w:val="center"/>
          </w:tcPr>
          <w:p w14:paraId="65227748"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646F83E"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1BAE62BA"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5B1A0F51"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1B6C42C9" w14:textId="77777777" w:rsidR="003E1DBE" w:rsidRPr="009E13BD" w:rsidRDefault="003E1DBE" w:rsidP="0003094E">
            <w:pPr>
              <w:pStyle w:val="NoSpacing"/>
              <w:ind w:left="407" w:hanging="407"/>
              <w:rPr>
                <w:rFonts w:ascii="Calibri" w:hAnsi="Calibri"/>
                <w:sz w:val="22"/>
                <w:szCs w:val="22"/>
              </w:rPr>
            </w:pPr>
            <w:r w:rsidRPr="00C64F3D">
              <w:rPr>
                <w:rFonts w:ascii="Calibri" w:hAnsi="Calibri"/>
                <w:sz w:val="22"/>
                <w:szCs w:val="22"/>
              </w:rPr>
              <w:t xml:space="preserve">3. </w:t>
            </w:r>
            <w:r>
              <w:rPr>
                <w:rFonts w:ascii="Calibri" w:hAnsi="Calibri"/>
                <w:sz w:val="22"/>
                <w:szCs w:val="22"/>
              </w:rPr>
              <w:t xml:space="preserve">   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649" w:type="dxa"/>
            <w:tcBorders>
              <w:top w:val="nil"/>
              <w:left w:val="nil"/>
              <w:bottom w:val="single" w:sz="4" w:space="0" w:color="auto"/>
              <w:right w:val="single" w:sz="4" w:space="0" w:color="auto"/>
            </w:tcBorders>
            <w:vAlign w:val="center"/>
          </w:tcPr>
          <w:p w14:paraId="234AE320"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0AF80EC1"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95ACA91" w14:textId="77777777" w:rsidR="003E1DBE" w:rsidRPr="009E13BD" w:rsidRDefault="003E1DBE" w:rsidP="0003094E">
            <w:pPr>
              <w:pStyle w:val="BodyText"/>
              <w:jc w:val="both"/>
              <w:rPr>
                <w:rFonts w:ascii="Calibri" w:hAnsi="Calibri" w:cs="Arial"/>
                <w:sz w:val="22"/>
                <w:szCs w:val="22"/>
              </w:rPr>
            </w:pPr>
          </w:p>
        </w:tc>
      </w:tr>
      <w:tr w:rsidR="003E1DBE" w:rsidRPr="009E13BD" w14:paraId="735E9F3D"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11CA6CD2" w14:textId="0746E68E" w:rsidR="003E1DBE" w:rsidRPr="009E13BD" w:rsidRDefault="003E1DBE" w:rsidP="003E1DBE">
            <w:pPr>
              <w:pStyle w:val="NoSpacing"/>
              <w:ind w:left="425" w:hanging="425"/>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 xml:space="preserve">One (1) Public </w:t>
            </w:r>
            <w:r>
              <w:rPr>
                <w:rFonts w:ascii="Calibri" w:hAnsi="Calibri"/>
                <w:sz w:val="22"/>
                <w:szCs w:val="22"/>
              </w:rPr>
              <w:t xml:space="preserve">Technical </w:t>
            </w:r>
            <w:r w:rsidRPr="009E13BD">
              <w:rPr>
                <w:rFonts w:ascii="Calibri" w:hAnsi="Calibri"/>
                <w:sz w:val="22"/>
                <w:szCs w:val="22"/>
              </w:rPr>
              <w:t xml:space="preserve">Copy </w:t>
            </w:r>
            <w:r>
              <w:rPr>
                <w:rFonts w:ascii="Calibri" w:hAnsi="Calibri"/>
                <w:sz w:val="22"/>
                <w:szCs w:val="22"/>
              </w:rPr>
              <w:t xml:space="preserve">(one paper and one digital media) </w:t>
            </w:r>
            <w:r w:rsidRPr="009E13BD">
              <w:rPr>
                <w:rFonts w:ascii="Calibri" w:hAnsi="Calibri"/>
                <w:sz w:val="22"/>
                <w:szCs w:val="22"/>
              </w:rPr>
              <w:t>with Confidential Information Excised</w:t>
            </w:r>
            <w:r>
              <w:rPr>
                <w:rFonts w:ascii="Calibri" w:hAnsi="Calibri"/>
                <w:sz w:val="22"/>
                <w:szCs w:val="22"/>
              </w:rPr>
              <w:t xml:space="preserve"> (if applicable) </w:t>
            </w:r>
          </w:p>
        </w:tc>
        <w:tc>
          <w:tcPr>
            <w:tcW w:w="649" w:type="dxa"/>
            <w:tcBorders>
              <w:top w:val="nil"/>
              <w:left w:val="nil"/>
              <w:bottom w:val="single" w:sz="4" w:space="0" w:color="auto"/>
              <w:right w:val="single" w:sz="4" w:space="0" w:color="auto"/>
            </w:tcBorders>
            <w:vAlign w:val="center"/>
          </w:tcPr>
          <w:p w14:paraId="1DBD7854"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8BDDF4C"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72C2399"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52F9EF95"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100FCE57" w14:textId="16AE7E36" w:rsidR="003E1DBE" w:rsidRPr="009E13BD" w:rsidRDefault="003E1DBE" w:rsidP="0003094E">
            <w:pPr>
              <w:pStyle w:val="NoSpacing"/>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Transmittal Letter</w:t>
            </w:r>
          </w:p>
        </w:tc>
        <w:tc>
          <w:tcPr>
            <w:tcW w:w="649" w:type="dxa"/>
            <w:tcBorders>
              <w:top w:val="nil"/>
              <w:left w:val="nil"/>
              <w:bottom w:val="single" w:sz="4" w:space="0" w:color="auto"/>
              <w:right w:val="single" w:sz="4" w:space="0" w:color="auto"/>
            </w:tcBorders>
            <w:vAlign w:val="center"/>
          </w:tcPr>
          <w:p w14:paraId="496B97BA"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FA89648"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19A2E95"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7298A418"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5968FEB8" w14:textId="3759824A" w:rsidR="003E1DBE" w:rsidRPr="009E13BD" w:rsidRDefault="003E1DBE" w:rsidP="0003094E">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Table of Contents</w:t>
            </w:r>
            <w:r w:rsidRPr="009E13BD">
              <w:rPr>
                <w:rFonts w:ascii="Calibri" w:hAnsi="Calibri"/>
                <w:sz w:val="22"/>
                <w:szCs w:val="22"/>
              </w:rPr>
              <w:t xml:space="preserve">  </w:t>
            </w:r>
          </w:p>
        </w:tc>
        <w:tc>
          <w:tcPr>
            <w:tcW w:w="649" w:type="dxa"/>
            <w:tcBorders>
              <w:top w:val="nil"/>
              <w:left w:val="nil"/>
              <w:bottom w:val="single" w:sz="4" w:space="0" w:color="auto"/>
              <w:right w:val="single" w:sz="4" w:space="0" w:color="auto"/>
            </w:tcBorders>
            <w:vAlign w:val="center"/>
          </w:tcPr>
          <w:p w14:paraId="2C00BFA6"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3C4FEE0"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7729A5D"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77E2D752"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64DC2367" w14:textId="4DA360CE" w:rsidR="003E1DBE" w:rsidRPr="009E13BD" w:rsidRDefault="003E1DBE" w:rsidP="0003094E">
            <w:pPr>
              <w:pStyle w:val="NoSpacing"/>
              <w:ind w:left="407" w:hanging="407"/>
              <w:rPr>
                <w:rFonts w:ascii="Calibri" w:hAnsi="Calibri"/>
                <w:sz w:val="22"/>
                <w:szCs w:val="22"/>
              </w:rPr>
            </w:pPr>
            <w:r>
              <w:rPr>
                <w:rFonts w:ascii="Calibri" w:hAnsi="Calibri"/>
                <w:sz w:val="22"/>
                <w:szCs w:val="22"/>
              </w:rPr>
              <w:t>3.    Executive Summary</w:t>
            </w:r>
          </w:p>
        </w:tc>
        <w:tc>
          <w:tcPr>
            <w:tcW w:w="649" w:type="dxa"/>
            <w:tcBorders>
              <w:top w:val="nil"/>
              <w:left w:val="nil"/>
              <w:bottom w:val="single" w:sz="4" w:space="0" w:color="auto"/>
              <w:right w:val="single" w:sz="4" w:space="0" w:color="auto"/>
            </w:tcBorders>
            <w:vAlign w:val="center"/>
          </w:tcPr>
          <w:p w14:paraId="6C471BD4"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7F03860E"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453AB29C" w14:textId="77777777" w:rsidR="003E1DBE" w:rsidRPr="009E13BD" w:rsidRDefault="003E1DBE" w:rsidP="0003094E">
            <w:pPr>
              <w:pStyle w:val="BodyText"/>
              <w:jc w:val="both"/>
              <w:rPr>
                <w:rFonts w:ascii="Calibri" w:hAnsi="Calibri" w:cs="Arial"/>
                <w:sz w:val="22"/>
                <w:szCs w:val="22"/>
              </w:rPr>
            </w:pPr>
          </w:p>
        </w:tc>
      </w:tr>
      <w:tr w:rsidR="003E1DBE" w:rsidRPr="009E13BD" w14:paraId="4E8E5727"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546B5E06" w14:textId="7A373157" w:rsidR="003E1DBE" w:rsidRPr="00E76AAB" w:rsidRDefault="003E1DBE" w:rsidP="0003094E">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 xml:space="preserve">Vendor Background Information </w:t>
            </w:r>
          </w:p>
        </w:tc>
        <w:tc>
          <w:tcPr>
            <w:tcW w:w="649" w:type="dxa"/>
            <w:tcBorders>
              <w:top w:val="nil"/>
              <w:left w:val="nil"/>
              <w:bottom w:val="single" w:sz="4" w:space="0" w:color="auto"/>
              <w:right w:val="single" w:sz="4" w:space="0" w:color="auto"/>
            </w:tcBorders>
            <w:vAlign w:val="center"/>
          </w:tcPr>
          <w:p w14:paraId="3602E220"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27A9A637"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325A557C" w14:textId="77777777" w:rsidR="003E1DBE" w:rsidRPr="009E13BD" w:rsidRDefault="003E1DBE" w:rsidP="0003094E">
            <w:pPr>
              <w:pStyle w:val="BodyText"/>
              <w:jc w:val="both"/>
              <w:rPr>
                <w:rFonts w:ascii="Calibri" w:hAnsi="Calibri" w:cs="Arial"/>
                <w:sz w:val="22"/>
                <w:szCs w:val="22"/>
              </w:rPr>
            </w:pPr>
          </w:p>
        </w:tc>
      </w:tr>
      <w:tr w:rsidR="003E1DBE" w:rsidRPr="009E13BD" w14:paraId="77CFF814"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45B25C98" w14:textId="400F09F8" w:rsidR="003E1DBE" w:rsidRPr="00E76AAB" w:rsidRDefault="003E1DBE" w:rsidP="0003094E">
            <w:pPr>
              <w:pStyle w:val="NoSpacing"/>
              <w:rPr>
                <w:rFonts w:ascii="Calibri" w:hAnsi="Calibri"/>
                <w:sz w:val="22"/>
                <w:szCs w:val="22"/>
              </w:rPr>
            </w:pPr>
            <w:r>
              <w:rPr>
                <w:rFonts w:ascii="Calibri" w:hAnsi="Calibri"/>
                <w:sz w:val="22"/>
                <w:szCs w:val="22"/>
              </w:rPr>
              <w:t xml:space="preserve">3.    </w:t>
            </w:r>
            <w:r w:rsidRPr="00C10926">
              <w:rPr>
                <w:rFonts w:ascii="Calibri" w:hAnsi="Calibri"/>
                <w:sz w:val="22"/>
                <w:szCs w:val="22"/>
              </w:rPr>
              <w:t>Termination</w:t>
            </w:r>
            <w:r>
              <w:rPr>
                <w:rFonts w:ascii="Calibri" w:hAnsi="Calibri"/>
                <w:sz w:val="22"/>
                <w:szCs w:val="22"/>
              </w:rPr>
              <w:t>, Litigation, Debarment</w:t>
            </w:r>
          </w:p>
        </w:tc>
        <w:tc>
          <w:tcPr>
            <w:tcW w:w="649" w:type="dxa"/>
            <w:tcBorders>
              <w:top w:val="nil"/>
              <w:left w:val="nil"/>
              <w:bottom w:val="single" w:sz="4" w:space="0" w:color="auto"/>
              <w:right w:val="single" w:sz="4" w:space="0" w:color="auto"/>
            </w:tcBorders>
            <w:vAlign w:val="center"/>
          </w:tcPr>
          <w:p w14:paraId="6696FC7F"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496186B4"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3D7976D1" w14:textId="77777777" w:rsidR="003E1DBE" w:rsidRPr="009E13BD" w:rsidRDefault="003E1DBE" w:rsidP="0003094E">
            <w:pPr>
              <w:pStyle w:val="BodyText"/>
              <w:jc w:val="both"/>
              <w:rPr>
                <w:rFonts w:ascii="Calibri" w:hAnsi="Calibri" w:cs="Arial"/>
                <w:sz w:val="22"/>
                <w:szCs w:val="22"/>
              </w:rPr>
            </w:pPr>
          </w:p>
        </w:tc>
      </w:tr>
      <w:tr w:rsidR="003E1DBE" w:rsidRPr="009E13BD" w14:paraId="41668E07"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006D1466" w14:textId="10D1B540" w:rsidR="003E1DBE" w:rsidRPr="00E76AAB" w:rsidRDefault="003E1DBE" w:rsidP="0003094E">
            <w:pPr>
              <w:pStyle w:val="NoSpacing"/>
              <w:rPr>
                <w:rFonts w:ascii="Calibri" w:hAnsi="Calibri"/>
                <w:sz w:val="22"/>
                <w:szCs w:val="22"/>
              </w:rPr>
            </w:pPr>
            <w:r>
              <w:rPr>
                <w:rFonts w:ascii="Calibri" w:hAnsi="Calibri"/>
                <w:sz w:val="22"/>
                <w:szCs w:val="22"/>
              </w:rPr>
              <w:t xml:space="preserve">3.    </w:t>
            </w:r>
            <w:r w:rsidRPr="00EB2DEF">
              <w:rPr>
                <w:rFonts w:ascii="Calibri" w:hAnsi="Calibri"/>
                <w:sz w:val="22"/>
                <w:szCs w:val="22"/>
              </w:rPr>
              <w:t>Criminal History and Background Investigation</w:t>
            </w:r>
          </w:p>
        </w:tc>
        <w:tc>
          <w:tcPr>
            <w:tcW w:w="649" w:type="dxa"/>
            <w:tcBorders>
              <w:top w:val="nil"/>
              <w:left w:val="nil"/>
              <w:bottom w:val="single" w:sz="4" w:space="0" w:color="auto"/>
              <w:right w:val="single" w:sz="4" w:space="0" w:color="auto"/>
            </w:tcBorders>
            <w:vAlign w:val="center"/>
          </w:tcPr>
          <w:p w14:paraId="73B44DB7"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67165C51"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5FE077F3" w14:textId="77777777" w:rsidR="003E1DBE" w:rsidRPr="009E13BD" w:rsidRDefault="003E1DBE" w:rsidP="0003094E">
            <w:pPr>
              <w:pStyle w:val="BodyText"/>
              <w:jc w:val="both"/>
              <w:rPr>
                <w:rFonts w:ascii="Calibri" w:hAnsi="Calibri" w:cs="Arial"/>
                <w:sz w:val="22"/>
                <w:szCs w:val="22"/>
              </w:rPr>
            </w:pPr>
          </w:p>
        </w:tc>
      </w:tr>
      <w:tr w:rsidR="003E1DBE" w:rsidRPr="009E13BD" w14:paraId="7A7BB9B2"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166379D6" w14:textId="1014F5FB" w:rsidR="003E1DBE" w:rsidRPr="00E76AAB" w:rsidRDefault="003E1DBE" w:rsidP="0003094E">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Acceptance of Terms and Conditions</w:t>
            </w:r>
          </w:p>
        </w:tc>
        <w:tc>
          <w:tcPr>
            <w:tcW w:w="649" w:type="dxa"/>
            <w:tcBorders>
              <w:top w:val="nil"/>
              <w:left w:val="nil"/>
              <w:bottom w:val="single" w:sz="4" w:space="0" w:color="auto"/>
              <w:right w:val="single" w:sz="4" w:space="0" w:color="auto"/>
            </w:tcBorders>
            <w:vAlign w:val="center"/>
          </w:tcPr>
          <w:p w14:paraId="0145D1AD"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6E897F89"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BEE929F"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61746240"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778FDCFE" w14:textId="12D05A2B" w:rsidR="003E1DBE" w:rsidRPr="00E76AAB" w:rsidRDefault="003E1DBE" w:rsidP="0003094E">
            <w:pPr>
              <w:pStyle w:val="NoSpacing"/>
              <w:ind w:left="335" w:hanging="335"/>
              <w:rPr>
                <w:rFonts w:ascii="Calibri" w:hAnsi="Calibri"/>
                <w:sz w:val="22"/>
                <w:szCs w:val="22"/>
              </w:rPr>
            </w:pPr>
            <w:r>
              <w:rPr>
                <w:rFonts w:ascii="Calibri" w:hAnsi="Calibri"/>
                <w:sz w:val="22"/>
                <w:szCs w:val="22"/>
              </w:rPr>
              <w:t xml:space="preserve">3.    Completed </w:t>
            </w:r>
            <w:r w:rsidRPr="009E13BD">
              <w:rPr>
                <w:rFonts w:ascii="Calibri" w:hAnsi="Calibri"/>
                <w:sz w:val="22"/>
                <w:szCs w:val="22"/>
              </w:rPr>
              <w:t>Certification Letter</w:t>
            </w:r>
            <w:r>
              <w:rPr>
                <w:rFonts w:ascii="Calibri" w:hAnsi="Calibri"/>
                <w:sz w:val="22"/>
                <w:szCs w:val="22"/>
              </w:rPr>
              <w:t xml:space="preserve">                    (Attachment  #1)(required)</w:t>
            </w:r>
          </w:p>
        </w:tc>
        <w:tc>
          <w:tcPr>
            <w:tcW w:w="649" w:type="dxa"/>
            <w:tcBorders>
              <w:top w:val="nil"/>
              <w:left w:val="nil"/>
              <w:bottom w:val="single" w:sz="4" w:space="0" w:color="auto"/>
              <w:right w:val="single" w:sz="4" w:space="0" w:color="auto"/>
            </w:tcBorders>
            <w:vAlign w:val="center"/>
          </w:tcPr>
          <w:p w14:paraId="651DFBE0"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A54A71A"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C9B6B69"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677FFBB0"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48EA198D" w14:textId="223F4DAE" w:rsidR="003E1DBE" w:rsidRPr="00E76AAB" w:rsidRDefault="003E1DBE" w:rsidP="0003094E">
            <w:pPr>
              <w:pStyle w:val="NoSpacing"/>
              <w:ind w:left="335" w:hanging="360"/>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Completed</w:t>
            </w:r>
            <w:r w:rsidRPr="00E76AAB">
              <w:rPr>
                <w:rFonts w:ascii="Calibri" w:hAnsi="Calibri"/>
                <w:sz w:val="22"/>
                <w:szCs w:val="22"/>
              </w:rPr>
              <w:t xml:space="preserve"> Authorization to Release </w:t>
            </w:r>
            <w:r>
              <w:rPr>
                <w:rFonts w:ascii="Calibri" w:hAnsi="Calibri"/>
                <w:sz w:val="22"/>
                <w:szCs w:val="22"/>
              </w:rPr>
              <w:t xml:space="preserve"> </w:t>
            </w:r>
            <w:r w:rsidRPr="00E76AAB">
              <w:rPr>
                <w:rFonts w:ascii="Calibri" w:hAnsi="Calibri"/>
                <w:sz w:val="22"/>
                <w:szCs w:val="22"/>
              </w:rPr>
              <w:t>Information</w:t>
            </w:r>
            <w:r>
              <w:rPr>
                <w:rFonts w:ascii="Calibri" w:hAnsi="Calibri"/>
                <w:sz w:val="22"/>
                <w:szCs w:val="22"/>
              </w:rPr>
              <w:t xml:space="preserve"> (Attachment #2)(required)</w:t>
            </w:r>
          </w:p>
        </w:tc>
        <w:tc>
          <w:tcPr>
            <w:tcW w:w="649" w:type="dxa"/>
            <w:tcBorders>
              <w:top w:val="nil"/>
              <w:left w:val="nil"/>
              <w:bottom w:val="single" w:sz="4" w:space="0" w:color="auto"/>
              <w:right w:val="single" w:sz="4" w:space="0" w:color="auto"/>
            </w:tcBorders>
            <w:vAlign w:val="center"/>
          </w:tcPr>
          <w:p w14:paraId="57E30A11"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C0611D5"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FE6E22F"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31ED8EA9"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33E78E3E" w14:textId="2457F4B3" w:rsidR="003E1DBE" w:rsidRPr="00E76AAB" w:rsidRDefault="003E1DBE" w:rsidP="0003094E">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Firm Proposal Terms</w:t>
            </w:r>
          </w:p>
        </w:tc>
        <w:tc>
          <w:tcPr>
            <w:tcW w:w="649" w:type="dxa"/>
            <w:tcBorders>
              <w:top w:val="nil"/>
              <w:left w:val="nil"/>
              <w:bottom w:val="single" w:sz="4" w:space="0" w:color="auto"/>
              <w:right w:val="single" w:sz="4" w:space="0" w:color="auto"/>
            </w:tcBorders>
            <w:vAlign w:val="center"/>
          </w:tcPr>
          <w:p w14:paraId="5548AB4D" w14:textId="77777777" w:rsidR="003E1DBE" w:rsidRPr="009E13BD" w:rsidRDefault="003E1DBE" w:rsidP="0003094E">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5FE08D73" w14:textId="77777777" w:rsidR="003E1DBE" w:rsidRPr="009E13BD" w:rsidRDefault="003E1DBE" w:rsidP="0003094E">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449F64DF" w14:textId="77777777" w:rsidR="003E1DBE" w:rsidRPr="009E13BD" w:rsidRDefault="003E1DBE" w:rsidP="0003094E">
            <w:pPr>
              <w:pStyle w:val="BodyText"/>
              <w:jc w:val="both"/>
              <w:rPr>
                <w:rFonts w:ascii="Calibri" w:hAnsi="Calibri" w:cs="Arial"/>
                <w:sz w:val="22"/>
                <w:szCs w:val="22"/>
              </w:rPr>
            </w:pPr>
          </w:p>
        </w:tc>
      </w:tr>
      <w:tr w:rsidR="003E1DBE" w:rsidRPr="009E13BD" w14:paraId="5C243FBC"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0186C676" w14:textId="3E017BA2" w:rsidR="003E1DBE" w:rsidRPr="00E76AAB" w:rsidRDefault="003E1DBE" w:rsidP="0003094E">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Mandatory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2A7840E9"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625EEC48"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E9B6FFD"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7E497D3E"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75ADEED4" w14:textId="08D2D21D" w:rsidR="003E1DBE" w:rsidRPr="00E76AAB" w:rsidRDefault="003E1DBE" w:rsidP="0003094E">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Scored Technical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2CB02B8F"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D83E031"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73CB06F"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6301E6B3"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6456BB71" w14:textId="035649CB" w:rsidR="003E1DBE" w:rsidRPr="00E76AAB" w:rsidRDefault="003E1DBE" w:rsidP="0003094E">
            <w:pPr>
              <w:pStyle w:val="NoSpacing"/>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649" w:type="dxa"/>
            <w:tcBorders>
              <w:top w:val="nil"/>
              <w:left w:val="nil"/>
              <w:bottom w:val="single" w:sz="4" w:space="0" w:color="auto"/>
              <w:right w:val="single" w:sz="4" w:space="0" w:color="auto"/>
            </w:tcBorders>
            <w:vAlign w:val="center"/>
          </w:tcPr>
          <w:p w14:paraId="6E61CB12"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8B85665"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12D7270D"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r w:rsidR="003E1DBE" w:rsidRPr="009E13BD" w14:paraId="29FB175F" w14:textId="77777777" w:rsidTr="0003094E">
        <w:trPr>
          <w:trHeight w:val="255"/>
          <w:jc w:val="center"/>
        </w:trPr>
        <w:tc>
          <w:tcPr>
            <w:tcW w:w="5016" w:type="dxa"/>
            <w:tcBorders>
              <w:top w:val="nil"/>
              <w:left w:val="single" w:sz="4" w:space="0" w:color="auto"/>
              <w:bottom w:val="single" w:sz="4" w:space="0" w:color="auto"/>
              <w:right w:val="single" w:sz="4" w:space="0" w:color="auto"/>
            </w:tcBorders>
            <w:vAlign w:val="center"/>
          </w:tcPr>
          <w:p w14:paraId="5AFC5E15" w14:textId="05E924FC" w:rsidR="003E1DBE" w:rsidRPr="009E13BD" w:rsidRDefault="003E1DBE" w:rsidP="0003094E">
            <w:pPr>
              <w:pStyle w:val="NoSpacing"/>
              <w:ind w:left="335" w:hanging="335"/>
              <w:rPr>
                <w:rFonts w:ascii="Calibri" w:hAnsi="Calibri"/>
                <w:sz w:val="22"/>
                <w:szCs w:val="22"/>
              </w:rPr>
            </w:pPr>
            <w:r>
              <w:rPr>
                <w:rFonts w:ascii="Calibri" w:hAnsi="Calibri"/>
                <w:sz w:val="22"/>
                <w:szCs w:val="22"/>
              </w:rPr>
              <w:t>3</w:t>
            </w:r>
            <w:r w:rsidRPr="00F5710B">
              <w:rPr>
                <w:rFonts w:ascii="Calibri" w:hAnsi="Calibri"/>
                <w:sz w:val="22"/>
                <w:szCs w:val="22"/>
              </w:rPr>
              <w:t xml:space="preserve">. </w:t>
            </w:r>
            <w:r>
              <w:rPr>
                <w:rFonts w:ascii="Calibri" w:hAnsi="Calibri"/>
                <w:sz w:val="22"/>
                <w:szCs w:val="22"/>
              </w:rPr>
              <w:t xml:space="preserve">   </w:t>
            </w:r>
            <w:r w:rsidRPr="00F5710B">
              <w:rPr>
                <w:rFonts w:ascii="Calibri" w:hAnsi="Calibri"/>
                <w:sz w:val="22"/>
                <w:szCs w:val="22"/>
              </w:rPr>
              <w:t xml:space="preserve">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649" w:type="dxa"/>
            <w:tcBorders>
              <w:top w:val="nil"/>
              <w:left w:val="nil"/>
              <w:bottom w:val="single" w:sz="4" w:space="0" w:color="auto"/>
              <w:right w:val="single" w:sz="4" w:space="0" w:color="auto"/>
            </w:tcBorders>
            <w:vAlign w:val="center"/>
          </w:tcPr>
          <w:p w14:paraId="1EB22B8A"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43D13CB"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62D113D" w14:textId="77777777" w:rsidR="003E1DBE" w:rsidRPr="009E13BD" w:rsidRDefault="003E1DBE" w:rsidP="0003094E">
            <w:pPr>
              <w:pStyle w:val="BodyText"/>
              <w:jc w:val="both"/>
              <w:rPr>
                <w:rFonts w:ascii="Calibri" w:hAnsi="Calibri" w:cs="Arial"/>
                <w:sz w:val="22"/>
                <w:szCs w:val="22"/>
              </w:rPr>
            </w:pPr>
            <w:r w:rsidRPr="009E13BD">
              <w:rPr>
                <w:rFonts w:ascii="Calibri" w:hAnsi="Calibri" w:cs="Arial"/>
                <w:sz w:val="22"/>
                <w:szCs w:val="22"/>
              </w:rPr>
              <w:t> </w:t>
            </w:r>
          </w:p>
        </w:tc>
      </w:tr>
    </w:tbl>
    <w:p w14:paraId="0BE6FFE4" w14:textId="77777777" w:rsidR="003E1DBE" w:rsidRDefault="003E1DBE" w:rsidP="007715ED">
      <w:pPr>
        <w:pStyle w:val="Header"/>
        <w:tabs>
          <w:tab w:val="clear" w:pos="4320"/>
          <w:tab w:val="clear" w:pos="8640"/>
        </w:tabs>
        <w:jc w:val="center"/>
        <w:rPr>
          <w:rFonts w:ascii="Calibri" w:hAnsi="Calibri"/>
          <w:b/>
          <w:szCs w:val="22"/>
        </w:rPr>
      </w:pPr>
    </w:p>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6D106974" w:rsidR="007715ED" w:rsidRDefault="007715ED" w:rsidP="007715ED">
      <w:pPr>
        <w:pStyle w:val="Header"/>
        <w:tabs>
          <w:tab w:val="clear" w:pos="4320"/>
          <w:tab w:val="clear" w:pos="8640"/>
        </w:tabs>
        <w:jc w:val="center"/>
        <w:rPr>
          <w:rFonts w:ascii="Calibri" w:hAnsi="Calibri"/>
          <w:b/>
          <w:szCs w:val="22"/>
          <w:highlight w:val="green"/>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29AA6DDE" w14:textId="6A93BC60" w:rsidR="004B0A4A" w:rsidRPr="009E13BD" w:rsidRDefault="004B0A4A" w:rsidP="007715ED">
      <w:pPr>
        <w:pStyle w:val="Header"/>
        <w:tabs>
          <w:tab w:val="clear" w:pos="4320"/>
          <w:tab w:val="clear" w:pos="8640"/>
        </w:tabs>
        <w:jc w:val="center"/>
        <w:rPr>
          <w:rFonts w:ascii="Calibri" w:hAnsi="Calibri" w:cs="Arial"/>
          <w:b/>
          <w:szCs w:val="22"/>
        </w:rPr>
      </w:pPr>
      <w:r>
        <w:rPr>
          <w:rFonts w:ascii="Calibri" w:hAnsi="Calibri" w:cs="Arial"/>
          <w:b/>
          <w:szCs w:val="22"/>
        </w:rPr>
        <w:t>Cost Proposal</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1E18E7" w:rsidRDefault="007715ED" w:rsidP="007715ED">
      <w:pPr>
        <w:rPr>
          <w:rFonts w:ascii="Calibri" w:hAnsi="Calibri" w:cs="Arial"/>
          <w:b/>
          <w:sz w:val="22"/>
          <w:szCs w:val="22"/>
        </w:rPr>
      </w:pPr>
      <w:r w:rsidRPr="001E18E7">
        <w:rPr>
          <w:rFonts w:ascii="Calibri" w:hAnsi="Calibri" w:cs="Arial"/>
          <w:b/>
          <w:sz w:val="22"/>
          <w:szCs w:val="22"/>
        </w:rPr>
        <w:t>Payment Terms</w:t>
      </w:r>
    </w:p>
    <w:p w14:paraId="366A4012" w14:textId="77777777" w:rsidR="007715ED" w:rsidRPr="001E18E7" w:rsidRDefault="007715ED" w:rsidP="00C4359B">
      <w:pPr>
        <w:jc w:val="both"/>
        <w:rPr>
          <w:rFonts w:ascii="Calibri" w:hAnsi="Calibri" w:cs="Arial"/>
          <w:sz w:val="22"/>
          <w:szCs w:val="22"/>
        </w:rPr>
      </w:pPr>
      <w:r w:rsidRPr="001E18E7">
        <w:rPr>
          <w:rFonts w:ascii="Calibri" w:hAnsi="Calibri" w:cs="Arial"/>
          <w:sz w:val="22"/>
          <w:szCs w:val="22"/>
        </w:rPr>
        <w:t xml:space="preserve">Per </w:t>
      </w:r>
      <w:r w:rsidRPr="001E18E7">
        <w:rPr>
          <w:rFonts w:ascii="Calibri" w:hAnsi="Calibri" w:cs="Arial"/>
          <w:i/>
          <w:sz w:val="22"/>
          <w:szCs w:val="22"/>
        </w:rPr>
        <w:t>Iowa Code § 8A.514</w:t>
      </w:r>
      <w:r w:rsidRPr="001E18E7">
        <w:rPr>
          <w:rFonts w:ascii="Calibri" w:hAnsi="Calibri" w:cs="Arial"/>
          <w:sz w:val="22"/>
          <w:szCs w:val="22"/>
        </w:rPr>
        <w:t xml:space="preserve"> the State of Iowa is allowed sixty (60) days to pay an invoice submitted by a vendor. </w:t>
      </w:r>
    </w:p>
    <w:p w14:paraId="2528B274" w14:textId="77777777" w:rsidR="007715ED" w:rsidRPr="001E18E7" w:rsidRDefault="007715ED" w:rsidP="007715ED">
      <w:pPr>
        <w:rPr>
          <w:rFonts w:ascii="Calibri" w:hAnsi="Calibri" w:cs="Arial"/>
          <w:sz w:val="22"/>
          <w:szCs w:val="22"/>
        </w:rPr>
      </w:pPr>
      <w:r w:rsidRPr="001E18E7">
        <w:rPr>
          <w:rFonts w:ascii="Calibri" w:hAnsi="Calibri" w:cs="Arial"/>
          <w:sz w:val="22"/>
          <w:szCs w:val="22"/>
        </w:rPr>
        <w:t>What discount will you give for payment in 15 days?</w:t>
      </w:r>
    </w:p>
    <w:p w14:paraId="2552E3A9" w14:textId="77777777" w:rsidR="007715ED" w:rsidRPr="001E18E7" w:rsidRDefault="007715ED" w:rsidP="007715ED">
      <w:pPr>
        <w:rPr>
          <w:rFonts w:ascii="Calibri" w:hAnsi="Calibri" w:cs="Arial"/>
          <w:sz w:val="22"/>
          <w:szCs w:val="22"/>
        </w:rPr>
      </w:pPr>
      <w:r w:rsidRPr="001E18E7">
        <w:rPr>
          <w:rFonts w:ascii="Calibri" w:hAnsi="Calibri" w:cs="Arial"/>
          <w:sz w:val="22"/>
          <w:szCs w:val="22"/>
        </w:rPr>
        <w:t>What discount will you give for payment in 30 days?</w:t>
      </w:r>
    </w:p>
    <w:p w14:paraId="77F483DD" w14:textId="77777777" w:rsidR="007715ED" w:rsidRPr="001E18E7" w:rsidRDefault="007715ED" w:rsidP="007715ED">
      <w:pPr>
        <w:pStyle w:val="Header"/>
        <w:tabs>
          <w:tab w:val="clear" w:pos="4320"/>
          <w:tab w:val="clear" w:pos="8640"/>
        </w:tabs>
        <w:rPr>
          <w:rFonts w:ascii="Calibri" w:hAnsi="Calibri" w:cs="Arial"/>
          <w:b/>
          <w:szCs w:val="22"/>
        </w:rPr>
      </w:pPr>
    </w:p>
    <w:p w14:paraId="7A739B56" w14:textId="669CC133" w:rsidR="007715ED" w:rsidRPr="001E18E7" w:rsidRDefault="004B0A4A" w:rsidP="009276C0">
      <w:pPr>
        <w:pStyle w:val="Header"/>
        <w:tabs>
          <w:tab w:val="clear" w:pos="4320"/>
          <w:tab w:val="clear" w:pos="8640"/>
        </w:tabs>
        <w:rPr>
          <w:rFonts w:ascii="Calibri" w:hAnsi="Calibri" w:cs="Arial"/>
          <w:b/>
          <w:szCs w:val="22"/>
        </w:rPr>
      </w:pPr>
      <w:r w:rsidRPr="001E18E7">
        <w:rPr>
          <w:rFonts w:ascii="Calibri" w:hAnsi="Calibri" w:cs="Arial"/>
          <w:b/>
          <w:szCs w:val="22"/>
        </w:rPr>
        <w:t>Cost Proposal</w:t>
      </w:r>
    </w:p>
    <w:p w14:paraId="4120E84A" w14:textId="7514BB5B" w:rsidR="004B0A4A" w:rsidRPr="001E18E7" w:rsidRDefault="007715ED" w:rsidP="007715ED">
      <w:pPr>
        <w:pStyle w:val="Header"/>
        <w:tabs>
          <w:tab w:val="clear" w:pos="4320"/>
          <w:tab w:val="clear" w:pos="8640"/>
        </w:tabs>
        <w:jc w:val="both"/>
        <w:rPr>
          <w:rFonts w:ascii="Calibri" w:hAnsi="Calibri" w:cs="Arial"/>
          <w:szCs w:val="22"/>
        </w:rPr>
      </w:pPr>
      <w:r w:rsidRPr="001E18E7">
        <w:rPr>
          <w:rFonts w:ascii="Calibri" w:hAnsi="Calibri" w:cs="Arial"/>
          <w:szCs w:val="22"/>
        </w:rPr>
        <w:t xml:space="preserve">Contractor’s Cost Proposal </w:t>
      </w:r>
      <w:r w:rsidR="00D356BF" w:rsidRPr="001E18E7">
        <w:rPr>
          <w:rFonts w:ascii="Calibri" w:hAnsi="Calibri" w:cs="Arial"/>
          <w:szCs w:val="22"/>
        </w:rPr>
        <w:t xml:space="preserve">(Exhibit 1) </w:t>
      </w:r>
      <w:r w:rsidRPr="001E18E7">
        <w:rPr>
          <w:rFonts w:ascii="Calibri" w:hAnsi="Calibri" w:cs="Arial"/>
          <w:szCs w:val="22"/>
        </w:rPr>
        <w:t xml:space="preserve">shall include an all-inclusive, itemized, total cost </w:t>
      </w:r>
      <w:r w:rsidR="00F32C02" w:rsidRPr="001E18E7">
        <w:rPr>
          <w:rFonts w:ascii="Calibri" w:hAnsi="Calibri" w:cs="Arial"/>
          <w:szCs w:val="22"/>
        </w:rPr>
        <w:t xml:space="preserve">for six year period </w:t>
      </w:r>
      <w:r w:rsidRPr="001E18E7">
        <w:rPr>
          <w:rFonts w:ascii="Calibri" w:hAnsi="Calibri" w:cs="Arial"/>
          <w:szCs w:val="22"/>
        </w:rPr>
        <w:t>in U.S. Dollars (including all travel, expenses, etc. in prices)</w:t>
      </w:r>
      <w:r w:rsidR="00D356BF" w:rsidRPr="001E18E7">
        <w:rPr>
          <w:rFonts w:ascii="Calibri" w:hAnsi="Calibri" w:cs="Arial"/>
          <w:szCs w:val="22"/>
        </w:rPr>
        <w:t>.</w:t>
      </w:r>
      <w:r w:rsidRPr="001E18E7">
        <w:rPr>
          <w:rFonts w:ascii="Calibri" w:hAnsi="Calibri" w:cs="Arial"/>
          <w:szCs w:val="22"/>
        </w:rPr>
        <w:t xml:space="preserve"> All pricing to be FOB Destination, freight cost and all expenses included; and based on Net 60 Days Payment Terms.  </w:t>
      </w:r>
    </w:p>
    <w:p w14:paraId="267FC967" w14:textId="26213BCE" w:rsidR="004B0A4A" w:rsidRDefault="004B0A4A" w:rsidP="007715ED">
      <w:pPr>
        <w:pStyle w:val="Header"/>
        <w:tabs>
          <w:tab w:val="clear" w:pos="4320"/>
          <w:tab w:val="clear" w:pos="8640"/>
        </w:tabs>
        <w:jc w:val="both"/>
        <w:rPr>
          <w:rFonts w:ascii="Calibri" w:hAnsi="Calibri" w:cs="Arial"/>
          <w:szCs w:val="22"/>
        </w:rPr>
      </w:pPr>
    </w:p>
    <w:p w14:paraId="70C0C2BD" w14:textId="7FAA0535" w:rsidR="004B0A4A" w:rsidRPr="004B0A4A" w:rsidRDefault="004B0A4A" w:rsidP="004B0A4A">
      <w:pPr>
        <w:jc w:val="both"/>
        <w:rPr>
          <w:rFonts w:ascii="Times New Roman" w:hAnsi="Times New Roman"/>
          <w:szCs w:val="24"/>
        </w:rPr>
      </w:pPr>
      <w:r w:rsidRPr="004B0A4A">
        <w:rPr>
          <w:rFonts w:ascii="Calibri" w:hAnsi="Calibri" w:cs="Calibri"/>
          <w:color w:val="000000"/>
          <w:sz w:val="22"/>
          <w:szCs w:val="22"/>
        </w:rPr>
        <w:t xml:space="preserve">To determine the number of points to be awarded in the Cost Plus Fixed Fee </w:t>
      </w:r>
      <w:r w:rsidRPr="001E18E7">
        <w:rPr>
          <w:rFonts w:ascii="Calibri" w:hAnsi="Calibri" w:cs="Calibri"/>
          <w:sz w:val="22"/>
          <w:szCs w:val="22"/>
        </w:rPr>
        <w:t>section</w:t>
      </w:r>
      <w:r w:rsidR="00F32C02" w:rsidRPr="001E18E7">
        <w:rPr>
          <w:rFonts w:ascii="Calibri" w:hAnsi="Calibri" w:cs="Calibri"/>
          <w:sz w:val="22"/>
          <w:szCs w:val="22"/>
        </w:rPr>
        <w:t xml:space="preserve"> (Exhibit 1)</w:t>
      </w:r>
      <w:r w:rsidRPr="001E18E7">
        <w:rPr>
          <w:rFonts w:ascii="Calibri" w:hAnsi="Calibri" w:cs="Calibri"/>
          <w:sz w:val="22"/>
          <w:szCs w:val="22"/>
        </w:rPr>
        <w:t xml:space="preserve">, </w:t>
      </w:r>
      <w:r w:rsidRPr="004B0A4A">
        <w:rPr>
          <w:rFonts w:ascii="Calibri" w:hAnsi="Calibri" w:cs="Calibri"/>
          <w:color w:val="000000"/>
          <w:sz w:val="22"/>
          <w:szCs w:val="22"/>
        </w:rPr>
        <w:t>the cheapest proposal will be used in all cases as the numerator.  Each of the other proposals will be used as the denominator.  The percentage will then be multiplied by the maximum number of points and the resulting number will be the cost points awarded to other compliant contractors.  Percentages and points will be rounded to the nearest whole value.</w:t>
      </w:r>
    </w:p>
    <w:p w14:paraId="2DFBCA2B" w14:textId="77777777" w:rsidR="004B0A4A" w:rsidRPr="004B0A4A" w:rsidRDefault="004B0A4A" w:rsidP="004B0A4A">
      <w:pPr>
        <w:jc w:val="both"/>
        <w:rPr>
          <w:rFonts w:ascii="Times New Roman" w:hAnsi="Times New Roman"/>
          <w:szCs w:val="24"/>
        </w:rPr>
      </w:pPr>
      <w:r w:rsidRPr="004B0A4A">
        <w:rPr>
          <w:rFonts w:ascii="Calibri" w:hAnsi="Calibri" w:cs="Calibri"/>
          <w:color w:val="000000"/>
          <w:sz w:val="22"/>
          <w:szCs w:val="22"/>
        </w:rPr>
        <w:t xml:space="preserve">  </w:t>
      </w:r>
    </w:p>
    <w:p w14:paraId="2F8790B0" w14:textId="77777777" w:rsidR="004B0A4A" w:rsidRPr="004B0A4A" w:rsidRDefault="004B0A4A" w:rsidP="004B0A4A">
      <w:pPr>
        <w:jc w:val="both"/>
        <w:rPr>
          <w:rFonts w:ascii="Times New Roman" w:hAnsi="Times New Roman"/>
          <w:szCs w:val="24"/>
        </w:rPr>
      </w:pPr>
      <w:r w:rsidRPr="004B0A4A">
        <w:rPr>
          <w:rFonts w:ascii="Calibri" w:hAnsi="Calibri" w:cs="Calibri"/>
          <w:color w:val="000000"/>
          <w:sz w:val="22"/>
          <w:szCs w:val="22"/>
        </w:rPr>
        <w:t>Example:</w:t>
      </w:r>
    </w:p>
    <w:p w14:paraId="7EC68B32" w14:textId="77777777" w:rsidR="004B0A4A" w:rsidRPr="004B0A4A" w:rsidRDefault="004B0A4A" w:rsidP="004B0A4A">
      <w:pPr>
        <w:jc w:val="both"/>
        <w:rPr>
          <w:rFonts w:ascii="Times New Roman" w:hAnsi="Times New Roman"/>
          <w:szCs w:val="24"/>
        </w:rPr>
      </w:pPr>
      <w:r w:rsidRPr="004B0A4A">
        <w:rPr>
          <w:rFonts w:ascii="Calibri" w:hAnsi="Calibri" w:cs="Calibri"/>
          <w:color w:val="000000"/>
          <w:sz w:val="22"/>
          <w:szCs w:val="22"/>
        </w:rPr>
        <w:t>Contractor A quotes $35,000; Contractor B quotes $45,000 and Contractor C quotes $65,000.                   </w:t>
      </w:r>
      <w:r w:rsidRPr="004B0A4A">
        <w:rPr>
          <w:rFonts w:ascii="Calibri" w:hAnsi="Calibri" w:cs="Calibri"/>
          <w:color w:val="000000"/>
          <w:sz w:val="22"/>
          <w:szCs w:val="22"/>
        </w:rPr>
        <w:tab/>
      </w:r>
    </w:p>
    <w:p w14:paraId="21D70683" w14:textId="77777777" w:rsidR="004B0A4A" w:rsidRPr="004B0A4A" w:rsidRDefault="004B0A4A" w:rsidP="004B0A4A">
      <w:pPr>
        <w:ind w:left="1180" w:firstLine="280"/>
        <w:jc w:val="both"/>
        <w:rPr>
          <w:rFonts w:ascii="Times New Roman" w:hAnsi="Times New Roman"/>
          <w:szCs w:val="24"/>
        </w:rPr>
      </w:pPr>
      <w:r w:rsidRPr="004B0A4A">
        <w:rPr>
          <w:rFonts w:ascii="Calibri" w:hAnsi="Calibri" w:cs="Calibri"/>
          <w:color w:val="000000"/>
          <w:sz w:val="22"/>
          <w:szCs w:val="22"/>
        </w:rPr>
        <w:t xml:space="preserve">Contractor A: </w:t>
      </w:r>
      <w:r w:rsidRPr="004B0A4A">
        <w:rPr>
          <w:rFonts w:ascii="Calibri" w:hAnsi="Calibri" w:cs="Calibri"/>
          <w:color w:val="000000"/>
          <w:sz w:val="22"/>
          <w:szCs w:val="22"/>
        </w:rPr>
        <w:tab/>
      </w:r>
      <w:r w:rsidRPr="004B0A4A">
        <w:rPr>
          <w:rFonts w:ascii="Calibri" w:hAnsi="Calibri" w:cs="Calibri"/>
          <w:color w:val="000000"/>
          <w:sz w:val="22"/>
          <w:szCs w:val="22"/>
          <w:u w:val="single"/>
        </w:rPr>
        <w:t>$35,000</w:t>
      </w:r>
      <w:r w:rsidRPr="004B0A4A">
        <w:rPr>
          <w:rFonts w:ascii="Calibri" w:hAnsi="Calibri" w:cs="Calibri"/>
          <w:color w:val="000000"/>
          <w:sz w:val="22"/>
          <w:szCs w:val="22"/>
        </w:rPr>
        <w:t xml:space="preserve"> = receives 100% of available points on cost.</w:t>
      </w:r>
    </w:p>
    <w:p w14:paraId="5121811E" w14:textId="577D85AD" w:rsidR="004B0A4A" w:rsidRPr="004B0A4A" w:rsidRDefault="004B0A4A" w:rsidP="004B0A4A">
      <w:pPr>
        <w:ind w:left="1180" w:hanging="620"/>
        <w:jc w:val="both"/>
        <w:rPr>
          <w:rFonts w:ascii="Times New Roman" w:hAnsi="Times New Roman"/>
          <w:szCs w:val="24"/>
        </w:rPr>
      </w:pPr>
      <w:r w:rsidRPr="004B0A4A">
        <w:rPr>
          <w:rFonts w:ascii="Calibri" w:hAnsi="Calibri" w:cs="Calibri"/>
          <w:color w:val="000000"/>
          <w:sz w:val="22"/>
          <w:szCs w:val="22"/>
        </w:rPr>
        <w:t xml:space="preserve">          </w:t>
      </w:r>
      <w:r w:rsidRPr="004B0A4A">
        <w:rPr>
          <w:rFonts w:ascii="Calibri" w:hAnsi="Calibri" w:cs="Calibri"/>
          <w:color w:val="000000"/>
          <w:sz w:val="22"/>
          <w:szCs w:val="22"/>
        </w:rPr>
        <w:tab/>
        <w:t xml:space="preserve">         </w:t>
      </w:r>
      <w:r w:rsidRPr="004B0A4A">
        <w:rPr>
          <w:rFonts w:ascii="Calibri" w:hAnsi="Calibri" w:cs="Calibri"/>
          <w:color w:val="000000"/>
          <w:sz w:val="22"/>
          <w:szCs w:val="22"/>
        </w:rPr>
        <w:tab/>
        <w:t xml:space="preserve">               </w:t>
      </w:r>
      <w:r w:rsidR="00A86F7F">
        <w:rPr>
          <w:rFonts w:ascii="Calibri" w:hAnsi="Calibri" w:cs="Calibri"/>
          <w:color w:val="000000"/>
          <w:sz w:val="22"/>
          <w:szCs w:val="22"/>
        </w:rPr>
        <w:t>$</w:t>
      </w:r>
      <w:r w:rsidRPr="004B0A4A">
        <w:rPr>
          <w:rFonts w:ascii="Calibri" w:hAnsi="Calibri" w:cs="Calibri"/>
          <w:color w:val="000000"/>
          <w:sz w:val="22"/>
          <w:szCs w:val="22"/>
        </w:rPr>
        <w:t>35,000</w:t>
      </w:r>
    </w:p>
    <w:p w14:paraId="0D633837" w14:textId="77777777" w:rsidR="004B0A4A" w:rsidRPr="004B0A4A" w:rsidRDefault="004B0A4A" w:rsidP="004B0A4A">
      <w:pPr>
        <w:ind w:left="1180" w:hanging="620"/>
        <w:jc w:val="both"/>
        <w:rPr>
          <w:rFonts w:ascii="Times New Roman" w:hAnsi="Times New Roman"/>
          <w:szCs w:val="24"/>
        </w:rPr>
      </w:pPr>
      <w:r w:rsidRPr="004B0A4A">
        <w:rPr>
          <w:rFonts w:ascii="Calibri" w:hAnsi="Calibri" w:cs="Calibri"/>
          <w:color w:val="000000"/>
          <w:sz w:val="22"/>
          <w:szCs w:val="22"/>
        </w:rPr>
        <w:t xml:space="preserve"> </w:t>
      </w:r>
    </w:p>
    <w:p w14:paraId="32704111" w14:textId="77777777" w:rsidR="004B0A4A" w:rsidRPr="004B0A4A" w:rsidRDefault="004B0A4A" w:rsidP="004B0A4A">
      <w:pPr>
        <w:ind w:left="1180" w:firstLine="280"/>
        <w:jc w:val="both"/>
        <w:rPr>
          <w:rFonts w:ascii="Times New Roman" w:hAnsi="Times New Roman"/>
          <w:szCs w:val="24"/>
        </w:rPr>
      </w:pPr>
      <w:r w:rsidRPr="004B0A4A">
        <w:rPr>
          <w:rFonts w:ascii="Calibri" w:hAnsi="Calibri" w:cs="Calibri"/>
          <w:color w:val="000000"/>
          <w:sz w:val="22"/>
          <w:szCs w:val="22"/>
        </w:rPr>
        <w:t xml:space="preserve">Contractor B: </w:t>
      </w:r>
      <w:r w:rsidRPr="004B0A4A">
        <w:rPr>
          <w:rFonts w:ascii="Calibri" w:hAnsi="Calibri" w:cs="Calibri"/>
          <w:color w:val="000000"/>
          <w:sz w:val="22"/>
          <w:szCs w:val="22"/>
        </w:rPr>
        <w:tab/>
      </w:r>
      <w:r w:rsidRPr="004B0A4A">
        <w:rPr>
          <w:rFonts w:ascii="Calibri" w:hAnsi="Calibri" w:cs="Calibri"/>
          <w:color w:val="000000"/>
          <w:sz w:val="22"/>
          <w:szCs w:val="22"/>
          <w:u w:val="single"/>
        </w:rPr>
        <w:t>$35,000</w:t>
      </w:r>
      <w:r w:rsidRPr="004B0A4A">
        <w:rPr>
          <w:rFonts w:ascii="Calibri" w:hAnsi="Calibri" w:cs="Calibri"/>
          <w:color w:val="000000"/>
          <w:sz w:val="22"/>
          <w:szCs w:val="22"/>
        </w:rPr>
        <w:t xml:space="preserve"> = receives 78% of available points on cost.</w:t>
      </w:r>
    </w:p>
    <w:p w14:paraId="177CEDAA" w14:textId="6C812FD2" w:rsidR="004B0A4A" w:rsidRPr="004B0A4A" w:rsidRDefault="004B0A4A" w:rsidP="004B0A4A">
      <w:pPr>
        <w:ind w:left="1180" w:hanging="620"/>
        <w:jc w:val="both"/>
        <w:rPr>
          <w:rFonts w:ascii="Times New Roman" w:hAnsi="Times New Roman"/>
          <w:szCs w:val="24"/>
        </w:rPr>
      </w:pPr>
      <w:r w:rsidRPr="004B0A4A">
        <w:rPr>
          <w:rFonts w:ascii="Calibri" w:hAnsi="Calibri" w:cs="Calibri"/>
          <w:color w:val="000000"/>
          <w:sz w:val="22"/>
          <w:szCs w:val="22"/>
        </w:rPr>
        <w:t xml:space="preserve">                                              </w:t>
      </w:r>
      <w:r w:rsidRPr="004B0A4A">
        <w:rPr>
          <w:rFonts w:ascii="Calibri" w:hAnsi="Calibri" w:cs="Calibri"/>
          <w:color w:val="000000"/>
          <w:sz w:val="22"/>
          <w:szCs w:val="22"/>
        </w:rPr>
        <w:tab/>
        <w:t>$45,000</w:t>
      </w:r>
    </w:p>
    <w:p w14:paraId="2EB646FC" w14:textId="77777777" w:rsidR="004B0A4A" w:rsidRPr="004B0A4A" w:rsidRDefault="004B0A4A" w:rsidP="004B0A4A">
      <w:pPr>
        <w:ind w:left="1180" w:hanging="620"/>
        <w:jc w:val="both"/>
        <w:rPr>
          <w:rFonts w:ascii="Times New Roman" w:hAnsi="Times New Roman"/>
          <w:szCs w:val="24"/>
        </w:rPr>
      </w:pPr>
      <w:r w:rsidRPr="004B0A4A">
        <w:rPr>
          <w:rFonts w:ascii="Calibri" w:hAnsi="Calibri" w:cs="Calibri"/>
          <w:color w:val="000000"/>
          <w:sz w:val="22"/>
          <w:szCs w:val="22"/>
        </w:rPr>
        <w:t xml:space="preserve">                </w:t>
      </w:r>
      <w:r w:rsidRPr="004B0A4A">
        <w:rPr>
          <w:rFonts w:ascii="Calibri" w:hAnsi="Calibri" w:cs="Calibri"/>
          <w:color w:val="000000"/>
          <w:sz w:val="22"/>
          <w:szCs w:val="22"/>
        </w:rPr>
        <w:tab/>
      </w:r>
    </w:p>
    <w:p w14:paraId="21CDFC2D" w14:textId="77777777" w:rsidR="004B0A4A" w:rsidRPr="004B0A4A" w:rsidRDefault="004B0A4A" w:rsidP="004B0A4A">
      <w:pPr>
        <w:ind w:left="1180" w:firstLine="280"/>
        <w:jc w:val="both"/>
        <w:rPr>
          <w:rFonts w:ascii="Times New Roman" w:hAnsi="Times New Roman"/>
          <w:szCs w:val="24"/>
        </w:rPr>
      </w:pPr>
      <w:r w:rsidRPr="004B0A4A">
        <w:rPr>
          <w:rFonts w:ascii="Calibri" w:hAnsi="Calibri" w:cs="Calibri"/>
          <w:color w:val="000000"/>
          <w:sz w:val="22"/>
          <w:szCs w:val="22"/>
        </w:rPr>
        <w:t xml:space="preserve">Contractor C: </w:t>
      </w:r>
      <w:r w:rsidRPr="004B0A4A">
        <w:rPr>
          <w:rFonts w:ascii="Calibri" w:hAnsi="Calibri" w:cs="Calibri"/>
          <w:color w:val="000000"/>
          <w:sz w:val="22"/>
          <w:szCs w:val="22"/>
        </w:rPr>
        <w:tab/>
      </w:r>
      <w:r w:rsidRPr="004B0A4A">
        <w:rPr>
          <w:rFonts w:ascii="Calibri" w:hAnsi="Calibri" w:cs="Calibri"/>
          <w:color w:val="000000"/>
          <w:sz w:val="22"/>
          <w:szCs w:val="22"/>
          <w:u w:val="single"/>
        </w:rPr>
        <w:t>$35,000</w:t>
      </w:r>
      <w:r w:rsidRPr="004B0A4A">
        <w:rPr>
          <w:rFonts w:ascii="Calibri" w:hAnsi="Calibri" w:cs="Calibri"/>
          <w:color w:val="000000"/>
          <w:sz w:val="22"/>
          <w:szCs w:val="22"/>
        </w:rPr>
        <w:t xml:space="preserve"> = receives 54% of available points on cost.</w:t>
      </w:r>
    </w:p>
    <w:p w14:paraId="765020E3" w14:textId="77777777" w:rsidR="004B0A4A" w:rsidRPr="004B0A4A" w:rsidRDefault="004B0A4A" w:rsidP="004B0A4A">
      <w:pPr>
        <w:rPr>
          <w:rFonts w:ascii="Times New Roman" w:hAnsi="Times New Roman"/>
          <w:szCs w:val="24"/>
        </w:rPr>
      </w:pPr>
      <w:r w:rsidRPr="004B0A4A">
        <w:rPr>
          <w:rFonts w:ascii="Calibri" w:hAnsi="Calibri" w:cs="Calibri"/>
          <w:b/>
          <w:bCs/>
          <w:color w:val="000000"/>
          <w:sz w:val="22"/>
          <w:szCs w:val="22"/>
        </w:rPr>
        <w:t xml:space="preserve">                                                    </w:t>
      </w:r>
      <w:r w:rsidRPr="004B0A4A">
        <w:rPr>
          <w:rFonts w:ascii="Calibri" w:hAnsi="Calibri" w:cs="Calibri"/>
          <w:b/>
          <w:bCs/>
          <w:color w:val="000000"/>
          <w:sz w:val="22"/>
          <w:szCs w:val="22"/>
        </w:rPr>
        <w:tab/>
      </w:r>
      <w:r w:rsidRPr="004B0A4A">
        <w:rPr>
          <w:rFonts w:ascii="Calibri" w:hAnsi="Calibri" w:cs="Calibri"/>
          <w:color w:val="000000"/>
          <w:sz w:val="22"/>
          <w:szCs w:val="22"/>
        </w:rPr>
        <w:t>$65,000</w:t>
      </w:r>
    </w:p>
    <w:p w14:paraId="7B0A9CCC" w14:textId="77777777" w:rsidR="004B0A4A" w:rsidRPr="004B0A4A" w:rsidRDefault="004B0A4A" w:rsidP="004B0A4A">
      <w:pPr>
        <w:rPr>
          <w:rFonts w:ascii="Times New Roman" w:hAnsi="Times New Roman"/>
          <w:szCs w:val="24"/>
        </w:rPr>
      </w:pPr>
    </w:p>
    <w:p w14:paraId="612E3385" w14:textId="36FBCDC4" w:rsidR="004B0A4A" w:rsidRPr="001E18E7" w:rsidRDefault="004B0A4A" w:rsidP="004B0A4A">
      <w:pPr>
        <w:jc w:val="both"/>
        <w:rPr>
          <w:rFonts w:ascii="Times New Roman" w:hAnsi="Times New Roman"/>
          <w:szCs w:val="24"/>
        </w:rPr>
      </w:pPr>
      <w:r w:rsidRPr="004B0A4A">
        <w:rPr>
          <w:rFonts w:ascii="Calibri" w:hAnsi="Calibri" w:cs="Calibri"/>
          <w:color w:val="000000"/>
          <w:sz w:val="22"/>
          <w:szCs w:val="22"/>
        </w:rPr>
        <w:t xml:space="preserve">The Managed Care Cost </w:t>
      </w:r>
      <w:r w:rsidRPr="001E18E7">
        <w:rPr>
          <w:rFonts w:ascii="Calibri" w:hAnsi="Calibri" w:cs="Calibri"/>
          <w:sz w:val="22"/>
          <w:szCs w:val="22"/>
        </w:rPr>
        <w:t xml:space="preserve">section </w:t>
      </w:r>
      <w:r w:rsidR="00F32C02" w:rsidRPr="001E18E7">
        <w:rPr>
          <w:rFonts w:ascii="Calibri" w:hAnsi="Calibri" w:cs="Calibri"/>
          <w:sz w:val="22"/>
          <w:szCs w:val="22"/>
        </w:rPr>
        <w:t xml:space="preserve">(Exhibit 2) </w:t>
      </w:r>
      <w:r w:rsidRPr="001E18E7">
        <w:rPr>
          <w:rFonts w:ascii="Calibri" w:hAnsi="Calibri" w:cs="Calibri"/>
          <w:sz w:val="22"/>
          <w:szCs w:val="22"/>
        </w:rPr>
        <w:t>will be ranked by cost per each service category of that section. The cheapest shall receive the maximum number of points available in this section.  The most expensive will receive the least number of points.  The percentage of points awarded will then be multi</w:t>
      </w:r>
      <w:r w:rsidR="00F32C02" w:rsidRPr="001E18E7">
        <w:rPr>
          <w:rFonts w:ascii="Calibri" w:hAnsi="Calibri" w:cs="Calibri"/>
          <w:sz w:val="22"/>
          <w:szCs w:val="22"/>
        </w:rPr>
        <w:t>plied by the total number</w:t>
      </w:r>
      <w:r w:rsidRPr="001E18E7">
        <w:rPr>
          <w:rFonts w:ascii="Calibri" w:hAnsi="Calibri" w:cs="Calibri"/>
          <w:sz w:val="22"/>
          <w:szCs w:val="22"/>
        </w:rPr>
        <w:t xml:space="preserve"> of points available and the resulting number will be the cost points awarded.  Percentages and points will be rounded to the nearest whole value.</w:t>
      </w:r>
    </w:p>
    <w:p w14:paraId="447B676F" w14:textId="77777777" w:rsidR="004B0A4A" w:rsidRPr="001E18E7" w:rsidRDefault="004B0A4A" w:rsidP="004B0A4A">
      <w:pPr>
        <w:rPr>
          <w:rFonts w:ascii="Times New Roman" w:hAnsi="Times New Roman"/>
          <w:szCs w:val="24"/>
        </w:rPr>
      </w:pPr>
    </w:p>
    <w:p w14:paraId="4D3BD94D" w14:textId="2A6132AF" w:rsidR="004B0A4A" w:rsidRPr="001E18E7" w:rsidRDefault="004B0A4A" w:rsidP="004B0A4A">
      <w:pPr>
        <w:jc w:val="both"/>
        <w:rPr>
          <w:rFonts w:ascii="Times New Roman" w:hAnsi="Times New Roman"/>
          <w:szCs w:val="24"/>
        </w:rPr>
      </w:pPr>
      <w:r w:rsidRPr="001E18E7">
        <w:rPr>
          <w:rFonts w:ascii="Calibri" w:hAnsi="Calibri" w:cs="Calibri"/>
          <w:sz w:val="22"/>
          <w:szCs w:val="22"/>
        </w:rPr>
        <w:t xml:space="preserve">The points awarded in the Cost Plus Fixed Fee and Managed Care sections will be combined for </w:t>
      </w:r>
      <w:r w:rsidR="0072763D" w:rsidRPr="001E18E7">
        <w:rPr>
          <w:rFonts w:ascii="Calibri" w:hAnsi="Calibri" w:cs="Calibri"/>
          <w:sz w:val="22"/>
          <w:szCs w:val="22"/>
        </w:rPr>
        <w:t>the T</w:t>
      </w:r>
      <w:r w:rsidRPr="001E18E7">
        <w:rPr>
          <w:rFonts w:ascii="Calibri" w:hAnsi="Calibri" w:cs="Calibri"/>
          <w:sz w:val="22"/>
          <w:szCs w:val="22"/>
        </w:rPr>
        <w:t>otal Cost Proposal score.  </w:t>
      </w:r>
    </w:p>
    <w:p w14:paraId="0C0C3FDC" w14:textId="77777777" w:rsidR="004B0A4A" w:rsidRPr="001E18E7" w:rsidRDefault="004B0A4A" w:rsidP="004B0A4A">
      <w:pPr>
        <w:rPr>
          <w:rFonts w:ascii="Times New Roman" w:hAnsi="Times New Roman"/>
          <w:szCs w:val="24"/>
        </w:rPr>
      </w:pPr>
    </w:p>
    <w:p w14:paraId="4CFA8914" w14:textId="564B00CF" w:rsidR="004B0A4A" w:rsidRPr="004B0A4A" w:rsidRDefault="004B0A4A" w:rsidP="004B0A4A">
      <w:pPr>
        <w:rPr>
          <w:rFonts w:ascii="Times New Roman" w:hAnsi="Times New Roman"/>
          <w:szCs w:val="24"/>
        </w:rPr>
      </w:pPr>
      <w:r w:rsidRPr="001E18E7">
        <w:rPr>
          <w:rFonts w:ascii="Calibri" w:hAnsi="Calibri" w:cs="Calibri"/>
          <w:sz w:val="22"/>
          <w:szCs w:val="22"/>
        </w:rPr>
        <w:t xml:space="preserve">Please complete </w:t>
      </w:r>
      <w:r w:rsidR="0072763D" w:rsidRPr="001E18E7">
        <w:rPr>
          <w:rFonts w:ascii="Calibri" w:hAnsi="Calibri" w:cs="Calibri"/>
          <w:sz w:val="22"/>
          <w:szCs w:val="22"/>
        </w:rPr>
        <w:t xml:space="preserve">both of </w:t>
      </w:r>
      <w:r w:rsidRPr="001E18E7">
        <w:rPr>
          <w:rFonts w:ascii="Calibri" w:hAnsi="Calibri" w:cs="Calibri"/>
          <w:sz w:val="22"/>
          <w:szCs w:val="22"/>
        </w:rPr>
        <w:t xml:space="preserve">the </w:t>
      </w:r>
      <w:r w:rsidR="0072763D" w:rsidRPr="001E18E7">
        <w:rPr>
          <w:rFonts w:ascii="Calibri" w:hAnsi="Calibri" w:cs="Calibri"/>
          <w:sz w:val="22"/>
          <w:szCs w:val="22"/>
        </w:rPr>
        <w:t xml:space="preserve">following two </w:t>
      </w:r>
      <w:r w:rsidRPr="001E18E7">
        <w:rPr>
          <w:rFonts w:ascii="Calibri" w:hAnsi="Calibri" w:cs="Calibri"/>
          <w:sz w:val="22"/>
          <w:szCs w:val="22"/>
        </w:rPr>
        <w:t xml:space="preserve">exhibits in this section.  These exhibits are to be submitted in </w:t>
      </w:r>
      <w:r w:rsidRPr="001E18E7">
        <w:rPr>
          <w:rFonts w:ascii="Calibri" w:hAnsi="Calibri" w:cs="Calibri"/>
          <w:sz w:val="22"/>
          <w:szCs w:val="22"/>
          <w:u w:val="single"/>
        </w:rPr>
        <w:t>a separate sealed envelope</w:t>
      </w:r>
      <w:r w:rsidR="0072763D" w:rsidRPr="001E18E7">
        <w:rPr>
          <w:rFonts w:ascii="Calibri" w:hAnsi="Calibri" w:cs="Calibri"/>
          <w:sz w:val="22"/>
          <w:szCs w:val="22"/>
          <w:u w:val="single"/>
        </w:rPr>
        <w:t xml:space="preserve"> labeled Cost Proposal</w:t>
      </w:r>
      <w:r w:rsidRPr="001E18E7">
        <w:rPr>
          <w:rFonts w:ascii="Calibri" w:hAnsi="Calibri" w:cs="Calibri"/>
          <w:sz w:val="22"/>
          <w:szCs w:val="22"/>
        </w:rPr>
        <w:t>.  </w:t>
      </w:r>
      <w:r w:rsidRPr="004B0A4A">
        <w:rPr>
          <w:rFonts w:ascii="Calibri" w:hAnsi="Calibri" w:cs="Calibri"/>
          <w:color w:val="000000"/>
          <w:sz w:val="22"/>
          <w:szCs w:val="22"/>
        </w:rPr>
        <w:t>The exhibits must be submitted in the prescribed format and have been provided electronically to facilitate your response.</w:t>
      </w:r>
    </w:p>
    <w:p w14:paraId="426999E9"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68424AB8" w14:textId="77777777" w:rsidR="004B0A4A" w:rsidRPr="004B0A4A" w:rsidRDefault="004B0A4A" w:rsidP="004B0A4A">
      <w:pPr>
        <w:spacing w:after="240"/>
        <w:rPr>
          <w:rFonts w:ascii="Times New Roman" w:hAnsi="Times New Roman"/>
          <w:szCs w:val="24"/>
        </w:rPr>
      </w:pPr>
      <w:r w:rsidRPr="004B0A4A">
        <w:rPr>
          <w:rFonts w:ascii="Times New Roman" w:hAnsi="Times New Roman"/>
          <w:szCs w:val="24"/>
        </w:rPr>
        <w:br/>
      </w:r>
      <w:r w:rsidRPr="004B0A4A">
        <w:rPr>
          <w:rFonts w:ascii="Times New Roman" w:hAnsi="Times New Roman"/>
          <w:szCs w:val="24"/>
        </w:rPr>
        <w:br/>
      </w:r>
      <w:r w:rsidRPr="004B0A4A">
        <w:rPr>
          <w:rFonts w:ascii="Times New Roman" w:hAnsi="Times New Roman"/>
          <w:szCs w:val="24"/>
        </w:rPr>
        <w:br/>
      </w:r>
      <w:r w:rsidRPr="004B0A4A">
        <w:rPr>
          <w:rFonts w:ascii="Times New Roman" w:hAnsi="Times New Roman"/>
          <w:szCs w:val="24"/>
        </w:rPr>
        <w:br/>
      </w:r>
    </w:p>
    <w:p w14:paraId="52397532" w14:textId="7AB83077" w:rsidR="004B0A4A" w:rsidRPr="004B0A4A" w:rsidRDefault="004B0A4A" w:rsidP="004B0A4A">
      <w:pPr>
        <w:rPr>
          <w:rFonts w:ascii="Times New Roman" w:hAnsi="Times New Roman"/>
          <w:szCs w:val="24"/>
        </w:rPr>
      </w:pPr>
      <w:r w:rsidRPr="004B0A4A">
        <w:rPr>
          <w:rFonts w:ascii="Calibri" w:hAnsi="Calibri" w:cs="Calibri"/>
          <w:color w:val="000000"/>
          <w:sz w:val="22"/>
          <w:szCs w:val="22"/>
        </w:rPr>
        <w:lastRenderedPageBreak/>
        <w:t>The State is requesting that pricing be presented in a “Cost Plus Fixed Fee” format as described below.</w:t>
      </w:r>
      <w:r w:rsidRPr="004B0A4A">
        <w:rPr>
          <w:rFonts w:ascii="Calibri" w:hAnsi="Calibri" w:cs="Calibri"/>
          <w:color w:val="000000"/>
          <w:sz w:val="22"/>
          <w:szCs w:val="22"/>
        </w:rPr>
        <w:tab/>
        <w:t>This pricing met</w:t>
      </w:r>
      <w:r w:rsidR="001E18E7">
        <w:rPr>
          <w:rFonts w:ascii="Calibri" w:hAnsi="Calibri" w:cs="Calibri"/>
          <w:color w:val="000000"/>
          <w:sz w:val="22"/>
          <w:szCs w:val="22"/>
        </w:rPr>
        <w:t xml:space="preserve">hod is mandatory for this RFP.  </w:t>
      </w:r>
      <w:r w:rsidR="00D356BF" w:rsidRPr="001E18E7">
        <w:rPr>
          <w:rFonts w:ascii="Calibri" w:hAnsi="Calibri" w:cs="Calibri"/>
          <w:sz w:val="22"/>
          <w:szCs w:val="22"/>
        </w:rPr>
        <w:t>Contractors</w:t>
      </w:r>
      <w:r w:rsidRPr="001E18E7">
        <w:rPr>
          <w:rFonts w:ascii="Calibri" w:hAnsi="Calibri" w:cs="Calibri"/>
          <w:sz w:val="22"/>
          <w:szCs w:val="22"/>
        </w:rPr>
        <w:t xml:space="preserve"> </w:t>
      </w:r>
      <w:r w:rsidRPr="004B0A4A">
        <w:rPr>
          <w:rFonts w:ascii="Calibri" w:hAnsi="Calibri" w:cs="Calibri"/>
          <w:color w:val="000000"/>
          <w:sz w:val="22"/>
          <w:szCs w:val="22"/>
        </w:rPr>
        <w:t>who do not submit pricing for a Cost Plus Fixed Fee will be considered as non-responsive to the RFP and their proposal will be rejected on that basis.</w:t>
      </w:r>
    </w:p>
    <w:p w14:paraId="6A56B5BE" w14:textId="77777777" w:rsidR="001E18E7" w:rsidRDefault="001E18E7" w:rsidP="004B0A4A">
      <w:pPr>
        <w:rPr>
          <w:rFonts w:ascii="Calibri" w:hAnsi="Calibri" w:cs="Calibri"/>
          <w:b/>
          <w:bCs/>
          <w:color w:val="000000"/>
          <w:sz w:val="22"/>
          <w:szCs w:val="22"/>
        </w:rPr>
      </w:pPr>
    </w:p>
    <w:p w14:paraId="3CDC2314" w14:textId="3188DB6D" w:rsidR="004B0A4A" w:rsidRPr="004B0A4A" w:rsidRDefault="004B0A4A" w:rsidP="004B0A4A">
      <w:pPr>
        <w:rPr>
          <w:rFonts w:ascii="Times New Roman" w:hAnsi="Times New Roman"/>
          <w:szCs w:val="24"/>
        </w:rPr>
      </w:pPr>
      <w:r w:rsidRPr="004B0A4A">
        <w:rPr>
          <w:rFonts w:ascii="Calibri" w:hAnsi="Calibri" w:cs="Calibri"/>
          <w:b/>
          <w:bCs/>
          <w:color w:val="000000"/>
          <w:sz w:val="22"/>
          <w:szCs w:val="22"/>
        </w:rPr>
        <w:t>Cost Plus Fixed Fee Pricing &amp; Managed Care</w:t>
      </w:r>
    </w:p>
    <w:p w14:paraId="34166BB3" w14:textId="3EF53295"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Provide a Cost Plus Fixed Fee price for claims administration.  This option is based on having dedicated claims staff located at the Contractor’s office located in the Des Moines area with individual caseloads of 150 to 160 indemnity claims and medical only claims not to exceed 250 claims per examiner.   </w:t>
      </w:r>
      <w:r w:rsidRPr="004B0A4A">
        <w:rPr>
          <w:rFonts w:ascii="Calibri" w:hAnsi="Calibri" w:cs="Calibri"/>
          <w:color w:val="000000"/>
          <w:sz w:val="22"/>
          <w:szCs w:val="22"/>
        </w:rPr>
        <w:tab/>
      </w:r>
    </w:p>
    <w:p w14:paraId="5B2E732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20040000" w14:textId="25554C06"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Pricing on the Cost Plus Fixed Fee basis should include expenses incurred by the Contractor that will be “passed on” directly to DAS based on the actual amount of the expenses.  These actual expenses include primarily the salaries and benefits of the Contractor’s employees who are dedicated to the State’s claims.   These expenses should be referred to as the “Cost Pricing Elements for Staffing and Salaries” and must be itemized accordingly in the Contractor’s proposal. </w:t>
      </w:r>
    </w:p>
    <w:p w14:paraId="5480C442"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6AF60405" w14:textId="6066AC91" w:rsidR="004B0A4A" w:rsidRPr="004B0A4A" w:rsidRDefault="004B0A4A" w:rsidP="004B0A4A">
      <w:pPr>
        <w:rPr>
          <w:rFonts w:ascii="Times New Roman" w:hAnsi="Times New Roman"/>
          <w:szCs w:val="24"/>
        </w:rPr>
      </w:pPr>
      <w:r w:rsidRPr="004B0A4A">
        <w:rPr>
          <w:rFonts w:ascii="Calibri" w:hAnsi="Calibri" w:cs="Calibri"/>
          <w:color w:val="000000"/>
          <w:sz w:val="22"/>
          <w:szCs w:val="22"/>
        </w:rPr>
        <w:t>Another element of the Cost Plus Fixed Fee price should be the Fixed Fee Element portion of the proposal.  The Fixed Fee Element of the proposal would include the profit and prorated corporate overhead of the Contractor.  This element may include, but is not limited to, client system access, expenses such as training, travel and educational expenses associated with the claims staff who would be working on the State’s program.  The Contractor should include in the Fixed Fee Element all costs not specified as part of the Cost Pricing Element for Staffing and Salaries.  All such costs must be itemized in the Contractor’s proposal.   Claim information</w:t>
      </w:r>
      <w:r w:rsidR="00C7213E">
        <w:rPr>
          <w:rFonts w:ascii="Calibri" w:hAnsi="Calibri" w:cs="Calibri"/>
          <w:color w:val="000000"/>
          <w:sz w:val="22"/>
          <w:szCs w:val="22"/>
        </w:rPr>
        <w:t>,</w:t>
      </w:r>
      <w:r w:rsidRPr="004B0A4A">
        <w:rPr>
          <w:rFonts w:ascii="Calibri" w:hAnsi="Calibri" w:cs="Calibri"/>
          <w:color w:val="000000"/>
          <w:sz w:val="22"/>
          <w:szCs w:val="22"/>
        </w:rPr>
        <w:t xml:space="preserve"> system implementation</w:t>
      </w:r>
      <w:r w:rsidR="00C7213E">
        <w:rPr>
          <w:rFonts w:ascii="Calibri" w:hAnsi="Calibri" w:cs="Calibri"/>
          <w:color w:val="000000"/>
          <w:sz w:val="22"/>
          <w:szCs w:val="22"/>
        </w:rPr>
        <w:t>,</w:t>
      </w:r>
      <w:r w:rsidRPr="004B0A4A">
        <w:rPr>
          <w:rFonts w:ascii="Calibri" w:hAnsi="Calibri" w:cs="Calibri"/>
          <w:color w:val="000000"/>
          <w:sz w:val="22"/>
          <w:szCs w:val="22"/>
        </w:rPr>
        <w:t xml:space="preserve"> and conversion costs should also be listed and itemized according to expense type.</w:t>
      </w:r>
    </w:p>
    <w:p w14:paraId="7B05312B"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113C3A7B" w14:textId="2DE21FFC" w:rsidR="004B0A4A" w:rsidRPr="00617EA7" w:rsidRDefault="004B0A4A" w:rsidP="004B0A4A">
      <w:pPr>
        <w:rPr>
          <w:rFonts w:ascii="Times New Roman" w:hAnsi="Times New Roman"/>
          <w:szCs w:val="24"/>
        </w:rPr>
      </w:pPr>
      <w:r w:rsidRPr="00617EA7">
        <w:rPr>
          <w:rFonts w:ascii="Calibri" w:hAnsi="Calibri" w:cs="Calibri"/>
          <w:sz w:val="22"/>
          <w:szCs w:val="22"/>
        </w:rPr>
        <w:t>Contractors should also include the proposed cost for Managed Care services</w:t>
      </w:r>
      <w:r w:rsidR="00D356BF" w:rsidRPr="00617EA7">
        <w:rPr>
          <w:rFonts w:ascii="Calibri" w:hAnsi="Calibri" w:cs="Calibri"/>
          <w:sz w:val="22"/>
          <w:szCs w:val="22"/>
        </w:rPr>
        <w:t xml:space="preserve"> (Exhibit 2)</w:t>
      </w:r>
      <w:r w:rsidRPr="00617EA7">
        <w:rPr>
          <w:rFonts w:ascii="Calibri" w:hAnsi="Calibri" w:cs="Calibri"/>
          <w:sz w:val="22"/>
          <w:szCs w:val="22"/>
        </w:rPr>
        <w:t xml:space="preserve">, including medical bill review, preferred provider networks, pharmacy networks, Medicare Set Aside services, peer-to-peer services and field nurse case management.  These items must be clearly documented with a complete description of all such services to be included with the proposal.  </w:t>
      </w:r>
    </w:p>
    <w:p w14:paraId="4E9C3DE6" w14:textId="77777777" w:rsidR="004B0A4A" w:rsidRPr="00617EA7" w:rsidRDefault="004B0A4A" w:rsidP="004B0A4A">
      <w:pPr>
        <w:rPr>
          <w:rFonts w:ascii="Times New Roman" w:hAnsi="Times New Roman"/>
          <w:szCs w:val="24"/>
        </w:rPr>
      </w:pPr>
    </w:p>
    <w:p w14:paraId="5AFF89C1" w14:textId="54EE7DB6" w:rsidR="004B0A4A" w:rsidRPr="004B0A4A" w:rsidRDefault="00C7213E" w:rsidP="004B0A4A">
      <w:pPr>
        <w:rPr>
          <w:rFonts w:ascii="Times New Roman" w:hAnsi="Times New Roman"/>
          <w:szCs w:val="24"/>
        </w:rPr>
      </w:pPr>
      <w:r w:rsidRPr="00617EA7">
        <w:rPr>
          <w:rFonts w:ascii="Calibri" w:hAnsi="Calibri" w:cs="Calibri"/>
          <w:sz w:val="22"/>
          <w:szCs w:val="22"/>
        </w:rPr>
        <w:t xml:space="preserve">Contractors </w:t>
      </w:r>
      <w:r w:rsidR="004B0A4A" w:rsidRPr="004B0A4A">
        <w:rPr>
          <w:rFonts w:ascii="Calibri" w:hAnsi="Calibri" w:cs="Calibri"/>
          <w:color w:val="000000"/>
          <w:sz w:val="22"/>
          <w:szCs w:val="22"/>
        </w:rPr>
        <w:t>must complete the pricing section</w:t>
      </w:r>
      <w:r>
        <w:rPr>
          <w:rFonts w:ascii="Calibri" w:hAnsi="Calibri" w:cs="Calibri"/>
          <w:color w:val="000000"/>
          <w:sz w:val="22"/>
          <w:szCs w:val="22"/>
        </w:rPr>
        <w:t>s</w:t>
      </w:r>
      <w:r w:rsidR="004B0A4A" w:rsidRPr="004B0A4A">
        <w:rPr>
          <w:rFonts w:ascii="Calibri" w:hAnsi="Calibri" w:cs="Calibri"/>
          <w:color w:val="000000"/>
          <w:sz w:val="22"/>
          <w:szCs w:val="22"/>
        </w:rPr>
        <w:t xml:space="preserve"> of the tables for Cost Plus Fixed Fee (Exhibit 1) and Managed Care services (Exhibit 2).</w:t>
      </w:r>
    </w:p>
    <w:p w14:paraId="18548BDB" w14:textId="375CF437" w:rsidR="004B0A4A" w:rsidRDefault="004B0A4A" w:rsidP="004B0A4A">
      <w:pPr>
        <w:spacing w:after="240"/>
        <w:rPr>
          <w:rFonts w:ascii="Times New Roman" w:hAnsi="Times New Roman"/>
          <w:szCs w:val="24"/>
        </w:rPr>
      </w:pPr>
      <w:r w:rsidRPr="004B0A4A">
        <w:rPr>
          <w:rFonts w:ascii="Times New Roman" w:hAnsi="Times New Roman"/>
          <w:szCs w:val="24"/>
        </w:rPr>
        <w:br/>
      </w:r>
    </w:p>
    <w:p w14:paraId="0411A50C" w14:textId="53F3D4D1" w:rsidR="00C7213E" w:rsidRDefault="00C7213E" w:rsidP="004B0A4A">
      <w:pPr>
        <w:spacing w:after="240"/>
        <w:rPr>
          <w:rFonts w:ascii="Times New Roman" w:hAnsi="Times New Roman"/>
          <w:szCs w:val="24"/>
        </w:rPr>
      </w:pPr>
    </w:p>
    <w:p w14:paraId="4C382FB1" w14:textId="6289E10E" w:rsidR="00C7213E" w:rsidRDefault="00C7213E" w:rsidP="004B0A4A">
      <w:pPr>
        <w:spacing w:after="240"/>
        <w:rPr>
          <w:rFonts w:ascii="Times New Roman" w:hAnsi="Times New Roman"/>
          <w:szCs w:val="24"/>
        </w:rPr>
      </w:pPr>
    </w:p>
    <w:p w14:paraId="5E8BC667" w14:textId="23DCFBA6" w:rsidR="00C7213E" w:rsidRDefault="00C7213E" w:rsidP="004B0A4A">
      <w:pPr>
        <w:spacing w:after="240"/>
        <w:rPr>
          <w:rFonts w:ascii="Times New Roman" w:hAnsi="Times New Roman"/>
          <w:szCs w:val="24"/>
        </w:rPr>
      </w:pPr>
    </w:p>
    <w:p w14:paraId="6FAEC879" w14:textId="65BF5C01" w:rsidR="00C7213E" w:rsidRDefault="00C7213E" w:rsidP="004B0A4A">
      <w:pPr>
        <w:spacing w:after="240"/>
        <w:rPr>
          <w:rFonts w:ascii="Times New Roman" w:hAnsi="Times New Roman"/>
          <w:szCs w:val="24"/>
        </w:rPr>
      </w:pPr>
    </w:p>
    <w:p w14:paraId="793985AD" w14:textId="77777777" w:rsidR="00C7213E" w:rsidRDefault="00C7213E" w:rsidP="004B0A4A">
      <w:pPr>
        <w:spacing w:after="240"/>
        <w:rPr>
          <w:rFonts w:ascii="Times New Roman" w:hAnsi="Times New Roman"/>
          <w:szCs w:val="24"/>
        </w:rPr>
      </w:pPr>
    </w:p>
    <w:p w14:paraId="5675EA78" w14:textId="236A2B74" w:rsidR="00C7213E" w:rsidRDefault="00C7213E" w:rsidP="004B0A4A">
      <w:pPr>
        <w:spacing w:after="240"/>
        <w:rPr>
          <w:rFonts w:ascii="Times New Roman" w:hAnsi="Times New Roman"/>
          <w:szCs w:val="24"/>
        </w:rPr>
      </w:pPr>
    </w:p>
    <w:p w14:paraId="3B11D835" w14:textId="77C73AA9" w:rsidR="00C7213E" w:rsidRDefault="00C7213E" w:rsidP="004B0A4A">
      <w:pPr>
        <w:spacing w:after="240"/>
        <w:rPr>
          <w:rFonts w:ascii="Times New Roman" w:hAnsi="Times New Roman"/>
          <w:szCs w:val="24"/>
        </w:rPr>
      </w:pPr>
    </w:p>
    <w:p w14:paraId="31226513" w14:textId="6E0F3765" w:rsidR="00C7213E" w:rsidRDefault="00C7213E" w:rsidP="004B0A4A">
      <w:pPr>
        <w:spacing w:after="240"/>
        <w:rPr>
          <w:rFonts w:ascii="Times New Roman" w:hAnsi="Times New Roman"/>
          <w:szCs w:val="24"/>
        </w:rPr>
      </w:pPr>
    </w:p>
    <w:p w14:paraId="58CD082A" w14:textId="77777777" w:rsidR="00617EA7" w:rsidRPr="004B0A4A" w:rsidRDefault="00617EA7" w:rsidP="004B0A4A">
      <w:pPr>
        <w:spacing w:after="240"/>
        <w:rPr>
          <w:rFonts w:ascii="Times New Roman" w:hAnsi="Times New Roman"/>
          <w:szCs w:val="24"/>
        </w:rPr>
      </w:pPr>
    </w:p>
    <w:p w14:paraId="7E8602C2" w14:textId="77777777" w:rsidR="004B0A4A" w:rsidRPr="004B0A4A" w:rsidRDefault="004B0A4A" w:rsidP="004B0A4A">
      <w:pPr>
        <w:rPr>
          <w:rFonts w:ascii="Times New Roman" w:hAnsi="Times New Roman"/>
          <w:szCs w:val="24"/>
        </w:rPr>
      </w:pPr>
      <w:r w:rsidRPr="004B0A4A">
        <w:rPr>
          <w:rFonts w:ascii="Calibri" w:hAnsi="Calibri" w:cs="Calibri"/>
          <w:b/>
          <w:bCs/>
          <w:color w:val="000000"/>
          <w:sz w:val="22"/>
          <w:szCs w:val="22"/>
        </w:rPr>
        <w:lastRenderedPageBreak/>
        <w:t>Exhibit 1</w:t>
      </w:r>
    </w:p>
    <w:p w14:paraId="7624C123" w14:textId="77777777" w:rsidR="004B0A4A" w:rsidRPr="004B0A4A" w:rsidRDefault="004B0A4A" w:rsidP="004B0A4A">
      <w:pPr>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59"/>
        <w:gridCol w:w="5157"/>
      </w:tblGrid>
      <w:tr w:rsidR="00F32C02" w:rsidRPr="004B0A4A" w14:paraId="3DCC7E1A" w14:textId="77777777" w:rsidTr="004B0A4A">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7B1254DF" w14:textId="77777777" w:rsidR="004B0A4A" w:rsidRPr="004B0A4A" w:rsidRDefault="004B0A4A" w:rsidP="004B0A4A">
            <w:pPr>
              <w:jc w:val="center"/>
              <w:rPr>
                <w:rFonts w:ascii="Times New Roman" w:hAnsi="Times New Roman"/>
                <w:szCs w:val="24"/>
              </w:rPr>
            </w:pPr>
            <w:r w:rsidRPr="004B0A4A">
              <w:rPr>
                <w:rFonts w:ascii="Calibri" w:hAnsi="Calibri" w:cs="Calibri"/>
                <w:color w:val="FFFFFF"/>
                <w:szCs w:val="24"/>
              </w:rPr>
              <w:t xml:space="preserve"> </w:t>
            </w:r>
          </w:p>
          <w:p w14:paraId="094EE447" w14:textId="77777777" w:rsidR="004B0A4A" w:rsidRPr="006B7B28" w:rsidRDefault="004B0A4A" w:rsidP="004B0A4A">
            <w:pPr>
              <w:jc w:val="center"/>
              <w:rPr>
                <w:rFonts w:ascii="Times New Roman" w:hAnsi="Times New Roman"/>
                <w:b/>
                <w:szCs w:val="24"/>
              </w:rPr>
            </w:pPr>
            <w:r w:rsidRPr="006B7B28">
              <w:rPr>
                <w:rFonts w:ascii="Calibri" w:hAnsi="Calibri" w:cs="Calibri"/>
                <w:b/>
                <w:color w:val="000000"/>
                <w:szCs w:val="24"/>
              </w:rPr>
              <w:t>Cost Plus Fixed Fee</w:t>
            </w:r>
          </w:p>
          <w:p w14:paraId="3298359C" w14:textId="77777777" w:rsidR="004B0A4A" w:rsidRPr="004B0A4A" w:rsidRDefault="004B0A4A" w:rsidP="004B0A4A">
            <w:pPr>
              <w:jc w:val="center"/>
              <w:rPr>
                <w:rFonts w:ascii="Times New Roman" w:hAnsi="Times New Roman"/>
                <w:szCs w:val="24"/>
              </w:rPr>
            </w:pPr>
            <w:r w:rsidRPr="004B0A4A">
              <w:rPr>
                <w:rFonts w:ascii="Calibri" w:hAnsi="Calibri" w:cs="Calibri"/>
                <w:color w:val="FFFFFF"/>
                <w:szCs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144D75E5" w14:textId="77777777" w:rsidR="004B0A4A" w:rsidRPr="004B0A4A" w:rsidRDefault="004B0A4A" w:rsidP="004B0A4A">
            <w:pPr>
              <w:jc w:val="center"/>
              <w:rPr>
                <w:rFonts w:ascii="Times New Roman" w:hAnsi="Times New Roman"/>
                <w:szCs w:val="24"/>
              </w:rPr>
            </w:pPr>
            <w:r w:rsidRPr="004B0A4A">
              <w:rPr>
                <w:rFonts w:ascii="Calibri" w:hAnsi="Calibri" w:cs="Calibri"/>
                <w:color w:val="FFFFFF"/>
                <w:szCs w:val="24"/>
              </w:rPr>
              <w:t xml:space="preserve"> </w:t>
            </w:r>
          </w:p>
          <w:p w14:paraId="7AB08BF5" w14:textId="0121266E" w:rsidR="004B0A4A" w:rsidRPr="006B7B28" w:rsidRDefault="00C7213E" w:rsidP="004B0A4A">
            <w:pPr>
              <w:jc w:val="center"/>
              <w:rPr>
                <w:rFonts w:ascii="Times New Roman" w:hAnsi="Times New Roman"/>
                <w:b/>
                <w:szCs w:val="24"/>
              </w:rPr>
            </w:pPr>
            <w:r w:rsidRPr="006B7B28">
              <w:rPr>
                <w:rFonts w:ascii="Calibri" w:hAnsi="Calibri" w:cs="Calibri"/>
                <w:b/>
                <w:szCs w:val="24"/>
              </w:rPr>
              <w:t xml:space="preserve">Total </w:t>
            </w:r>
            <w:r w:rsidR="004B0A4A" w:rsidRPr="006B7B28">
              <w:rPr>
                <w:rFonts w:ascii="Calibri" w:hAnsi="Calibri" w:cs="Calibri"/>
                <w:b/>
                <w:szCs w:val="24"/>
              </w:rPr>
              <w:t>Fee Amount  </w:t>
            </w:r>
          </w:p>
          <w:p w14:paraId="61F637EE" w14:textId="3AACD832" w:rsidR="004B0A4A" w:rsidRPr="004B0A4A" w:rsidRDefault="004B0A4A" w:rsidP="00617EA7">
            <w:pPr>
              <w:jc w:val="center"/>
              <w:rPr>
                <w:rFonts w:ascii="Times New Roman" w:hAnsi="Times New Roman"/>
                <w:szCs w:val="24"/>
              </w:rPr>
            </w:pPr>
            <w:r w:rsidRPr="00617EA7">
              <w:rPr>
                <w:rFonts w:ascii="Calibri" w:hAnsi="Calibri" w:cs="Calibri"/>
                <w:szCs w:val="24"/>
              </w:rPr>
              <w:t>(</w:t>
            </w:r>
            <w:r w:rsidR="00F32C02" w:rsidRPr="00617EA7">
              <w:rPr>
                <w:rFonts w:ascii="Calibri" w:hAnsi="Calibri" w:cs="Calibri"/>
                <w:sz w:val="20"/>
              </w:rPr>
              <w:t>On each line l</w:t>
            </w:r>
            <w:r w:rsidR="00C7213E" w:rsidRPr="00617EA7">
              <w:rPr>
                <w:rFonts w:ascii="Calibri" w:hAnsi="Calibri" w:cs="Calibri"/>
                <w:sz w:val="20"/>
              </w:rPr>
              <w:t xml:space="preserve">ist TOTAL AMOUNT projected over a </w:t>
            </w:r>
            <w:r w:rsidR="00617EA7">
              <w:rPr>
                <w:rFonts w:ascii="Calibri" w:hAnsi="Calibri" w:cs="Calibri"/>
                <w:sz w:val="20"/>
              </w:rPr>
              <w:t xml:space="preserve">               </w:t>
            </w:r>
            <w:r w:rsidRPr="00617EA7">
              <w:rPr>
                <w:rFonts w:ascii="Calibri" w:hAnsi="Calibri" w:cs="Calibri"/>
                <w:sz w:val="20"/>
              </w:rPr>
              <w:t>6</w:t>
            </w:r>
            <w:r w:rsidR="00617EA7">
              <w:rPr>
                <w:rFonts w:ascii="Calibri" w:hAnsi="Calibri" w:cs="Calibri"/>
                <w:sz w:val="20"/>
              </w:rPr>
              <w:t>-</w:t>
            </w:r>
            <w:r w:rsidRPr="00617EA7">
              <w:rPr>
                <w:rFonts w:ascii="Calibri" w:hAnsi="Calibri" w:cs="Calibri"/>
                <w:sz w:val="20"/>
              </w:rPr>
              <w:t>year</w:t>
            </w:r>
            <w:r w:rsidR="00C7213E" w:rsidRPr="00617EA7">
              <w:rPr>
                <w:rFonts w:ascii="Calibri" w:hAnsi="Calibri" w:cs="Calibri"/>
                <w:sz w:val="20"/>
              </w:rPr>
              <w:t xml:space="preserve"> period</w:t>
            </w:r>
            <w:r w:rsidRPr="00617EA7">
              <w:rPr>
                <w:rFonts w:ascii="Calibri" w:hAnsi="Calibri" w:cs="Calibri"/>
                <w:sz w:val="16"/>
                <w:szCs w:val="16"/>
              </w:rPr>
              <w:t>)</w:t>
            </w:r>
          </w:p>
        </w:tc>
      </w:tr>
      <w:tr w:rsidR="00C7213E" w:rsidRPr="004B0A4A" w14:paraId="2251DCDD"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E80B6" w14:textId="6FA1D50B" w:rsidR="004B0A4A" w:rsidRPr="00C7213E" w:rsidRDefault="004B0A4A" w:rsidP="004B0A4A">
            <w:pPr>
              <w:rPr>
                <w:rFonts w:ascii="Times New Roman" w:hAnsi="Times New Roman"/>
                <w:color w:val="FF0000"/>
                <w:szCs w:val="24"/>
              </w:rPr>
            </w:pPr>
            <w:r w:rsidRPr="004B0A4A">
              <w:rPr>
                <w:rFonts w:ascii="Calibri" w:hAnsi="Calibri" w:cs="Calibri"/>
                <w:color w:val="000000"/>
                <w:sz w:val="22"/>
                <w:szCs w:val="22"/>
              </w:rPr>
              <w:t>Cost Pricing Elements for Staffing and Salaries</w:t>
            </w:r>
            <w:r w:rsidR="00C7213E">
              <w:rPr>
                <w:rFonts w:ascii="Calibri" w:hAnsi="Calibri" w:cs="Calibri"/>
                <w:color w:val="000000"/>
                <w:sz w:val="22"/>
                <w:szCs w:val="22"/>
              </w:rPr>
              <w:t xml:space="preserve"> </w:t>
            </w:r>
            <w:r w:rsidR="00C7213E" w:rsidRPr="00617EA7">
              <w:rPr>
                <w:rFonts w:ascii="Calibri" w:hAnsi="Calibri" w:cs="Calibri"/>
                <w:sz w:val="22"/>
                <w:szCs w:val="22"/>
              </w:rPr>
              <w:t>(Itemize)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CBB1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29EF044C"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2C1A8"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C2CC9"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1FE06DAB"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492F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6F15"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7C1A518B"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C0851"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80B67"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0A86CDC7"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74D9D"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94D49"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72B27894"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1001D" w14:textId="77777777" w:rsidR="004B0A4A" w:rsidRPr="00C64932" w:rsidRDefault="004B0A4A" w:rsidP="004B0A4A">
            <w:pPr>
              <w:jc w:val="right"/>
              <w:rPr>
                <w:rFonts w:ascii="Times New Roman" w:hAnsi="Times New Roman"/>
                <w:szCs w:val="24"/>
              </w:rPr>
            </w:pPr>
            <w:r w:rsidRPr="00C64932">
              <w:rPr>
                <w:rFonts w:ascii="Calibri" w:hAnsi="Calibri" w:cs="Calibri"/>
                <w:color w:val="000000"/>
                <w:szCs w:val="24"/>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E5AEA" w14:textId="77777777" w:rsidR="004B0A4A" w:rsidRPr="004B0A4A" w:rsidRDefault="004B0A4A" w:rsidP="004B0A4A">
            <w:pPr>
              <w:rPr>
                <w:rFonts w:ascii="Times New Roman" w:hAnsi="Times New Roman"/>
                <w:szCs w:val="24"/>
              </w:rPr>
            </w:pPr>
          </w:p>
        </w:tc>
      </w:tr>
      <w:tr w:rsidR="00C7213E" w:rsidRPr="004B0A4A" w14:paraId="54CCF171"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C119" w14:textId="25A63B70" w:rsidR="004B0A4A" w:rsidRPr="00C7213E" w:rsidRDefault="004B0A4A" w:rsidP="004B0A4A">
            <w:pPr>
              <w:rPr>
                <w:rFonts w:ascii="Times New Roman" w:hAnsi="Times New Roman"/>
                <w:color w:val="FF0000"/>
                <w:szCs w:val="24"/>
              </w:rPr>
            </w:pPr>
            <w:r w:rsidRPr="004B0A4A">
              <w:rPr>
                <w:rFonts w:ascii="Calibri" w:hAnsi="Calibri" w:cs="Calibri"/>
                <w:color w:val="000000"/>
                <w:sz w:val="22"/>
                <w:szCs w:val="22"/>
              </w:rPr>
              <w:t>The Fixed Fee Element</w:t>
            </w:r>
            <w:r w:rsidR="00C7213E">
              <w:rPr>
                <w:rFonts w:ascii="Calibri" w:hAnsi="Calibri" w:cs="Calibri"/>
                <w:color w:val="000000"/>
                <w:sz w:val="22"/>
                <w:szCs w:val="22"/>
              </w:rPr>
              <w:t xml:space="preserve"> </w:t>
            </w:r>
            <w:r w:rsidR="00C7213E" w:rsidRPr="00617EA7">
              <w:rPr>
                <w:rFonts w:ascii="Calibri" w:hAnsi="Calibri" w:cs="Calibri"/>
                <w:sz w:val="22"/>
                <w:szCs w:val="22"/>
              </w:rPr>
              <w:t>(Itemize)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4B553"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41780D6B"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7500B"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6A797"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38198662"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7993D"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E8B0E"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56662495"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1F77"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4E51B"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2021A28F"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657EC"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D2DF"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0783BB30"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10DB" w14:textId="77777777" w:rsidR="004B0A4A" w:rsidRPr="00C64932" w:rsidRDefault="004B0A4A" w:rsidP="004B0A4A">
            <w:pPr>
              <w:jc w:val="right"/>
              <w:rPr>
                <w:rFonts w:ascii="Times New Roman" w:hAnsi="Times New Roman"/>
                <w:szCs w:val="24"/>
              </w:rPr>
            </w:pPr>
            <w:r w:rsidRPr="00C64932">
              <w:rPr>
                <w:rFonts w:ascii="Calibri" w:hAnsi="Calibri" w:cs="Calibri"/>
                <w:color w:val="000000"/>
                <w:szCs w:val="24"/>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17147" w14:textId="77777777" w:rsidR="004B0A4A" w:rsidRPr="004B0A4A" w:rsidRDefault="004B0A4A" w:rsidP="004B0A4A">
            <w:pPr>
              <w:rPr>
                <w:rFonts w:ascii="Times New Roman" w:hAnsi="Times New Roman"/>
                <w:szCs w:val="24"/>
              </w:rPr>
            </w:pPr>
          </w:p>
        </w:tc>
      </w:tr>
      <w:tr w:rsidR="00C7213E" w:rsidRPr="004B0A4A" w14:paraId="6304EE0C" w14:textId="77777777" w:rsidTr="004B0A4A">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0E6CB" w14:textId="77777777" w:rsidR="004B0A4A" w:rsidRPr="004B0A4A" w:rsidRDefault="004B0A4A" w:rsidP="00617EA7">
            <w:pPr>
              <w:jc w:val="both"/>
              <w:rPr>
                <w:rFonts w:ascii="Times New Roman" w:hAnsi="Times New Roman"/>
                <w:szCs w:val="24"/>
              </w:rPr>
            </w:pPr>
            <w:r w:rsidRPr="004B0A4A">
              <w:rPr>
                <w:rFonts w:ascii="Calibri" w:hAnsi="Calibri" w:cs="Calibri"/>
                <w:color w:val="000000"/>
                <w:sz w:val="22"/>
                <w:szCs w:val="22"/>
              </w:rPr>
              <w:t>Any other services not listed (Please specify type of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E918"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r w:rsidR="00C7213E" w:rsidRPr="004B0A4A" w14:paraId="50D9AFA4" w14:textId="77777777" w:rsidTr="004B0A4A">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D224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118877BA" w14:textId="77777777" w:rsidR="004B0A4A" w:rsidRPr="00C7213E" w:rsidRDefault="004B0A4A" w:rsidP="00C64932">
            <w:pPr>
              <w:jc w:val="right"/>
              <w:rPr>
                <w:rFonts w:ascii="Times New Roman" w:hAnsi="Times New Roman"/>
                <w:sz w:val="28"/>
                <w:szCs w:val="28"/>
              </w:rPr>
            </w:pPr>
            <w:r w:rsidRPr="00C7213E">
              <w:rPr>
                <w:rFonts w:ascii="Calibri" w:hAnsi="Calibri" w:cs="Calibri"/>
                <w:color w:val="000000"/>
                <w:sz w:val="28"/>
                <w:szCs w:val="28"/>
              </w:rPr>
              <w:t>Grand Total Cost Plus Fixed Fee</w:t>
            </w:r>
          </w:p>
          <w:p w14:paraId="3B65D910" w14:textId="6986FAAD" w:rsidR="004B0A4A" w:rsidRPr="00C64932" w:rsidRDefault="004B0A4A" w:rsidP="00C64932">
            <w:pPr>
              <w:jc w:val="right"/>
              <w:rPr>
                <w:rFonts w:ascii="Times New Roman" w:hAnsi="Times New Roman"/>
                <w:szCs w:val="24"/>
              </w:rPr>
            </w:pPr>
            <w:r w:rsidRPr="004B0A4A">
              <w:rPr>
                <w:rFonts w:ascii="Calibri" w:hAnsi="Calibri" w:cs="Calibri"/>
                <w:color w:val="000000"/>
                <w:sz w:val="22"/>
                <w:szCs w:val="22"/>
              </w:rPr>
              <w:t xml:space="preserve">       </w:t>
            </w:r>
            <w:r w:rsidR="00F32C02" w:rsidRPr="00617EA7">
              <w:rPr>
                <w:rFonts w:ascii="Calibri" w:hAnsi="Calibri" w:cs="Calibri"/>
                <w:szCs w:val="24"/>
              </w:rPr>
              <w:t>(6</w:t>
            </w:r>
            <w:r w:rsidR="00617EA7" w:rsidRPr="00617EA7">
              <w:rPr>
                <w:rFonts w:ascii="Calibri" w:hAnsi="Calibri" w:cs="Calibri"/>
                <w:szCs w:val="24"/>
              </w:rPr>
              <w:t>-</w:t>
            </w:r>
            <w:r w:rsidR="00F32C02" w:rsidRPr="00617EA7">
              <w:rPr>
                <w:rFonts w:ascii="Calibri" w:hAnsi="Calibri" w:cs="Calibri"/>
                <w:szCs w:val="24"/>
              </w:rPr>
              <w:t>year period total)</w:t>
            </w:r>
            <w:r w:rsidRPr="00617EA7">
              <w:rPr>
                <w:rFonts w:ascii="Calibri" w:hAnsi="Calibri" w:cs="Calibri"/>
                <w:sz w:val="22"/>
                <w:szCs w:val="22"/>
              </w:rPr>
              <w:t> </w:t>
            </w:r>
            <w:r w:rsidR="00F32C02">
              <w:rPr>
                <w:rFonts w:ascii="Calibri" w:hAnsi="Calibri" w:cs="Calibri"/>
                <w:color w:val="000000"/>
                <w:sz w:val="22"/>
                <w:szCs w:val="22"/>
              </w:rPr>
              <w:t>(</w:t>
            </w:r>
            <w:r w:rsidRPr="00C64932">
              <w:rPr>
                <w:rFonts w:ascii="Calibri" w:hAnsi="Calibri" w:cs="Calibri"/>
                <w:color w:val="000000"/>
                <w:szCs w:val="24"/>
              </w:rPr>
              <w:t>Total of * lines</w:t>
            </w:r>
            <w:r w:rsidR="00F32C02">
              <w:rPr>
                <w:rFonts w:ascii="Calibri" w:hAnsi="Calibri" w:cs="Calibri"/>
                <w:color w:val="000000"/>
                <w:szCs w:val="24"/>
              </w:rPr>
              <w:t>)</w:t>
            </w:r>
          </w:p>
          <w:p w14:paraId="4D450105"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FE39"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tc>
      </w:tr>
    </w:tbl>
    <w:p w14:paraId="4A3405D0" w14:textId="77777777" w:rsidR="004B0A4A" w:rsidRPr="004B0A4A" w:rsidRDefault="004B0A4A" w:rsidP="004B0A4A">
      <w:pPr>
        <w:rPr>
          <w:rFonts w:ascii="Times New Roman" w:hAnsi="Times New Roman"/>
          <w:szCs w:val="24"/>
        </w:rPr>
      </w:pPr>
    </w:p>
    <w:p w14:paraId="104BBD55" w14:textId="77777777" w:rsidR="004B0A4A" w:rsidRPr="004B0A4A" w:rsidRDefault="004B0A4A" w:rsidP="004B0A4A">
      <w:pPr>
        <w:jc w:val="both"/>
        <w:rPr>
          <w:rFonts w:ascii="Times New Roman" w:hAnsi="Times New Roman"/>
          <w:szCs w:val="24"/>
        </w:rPr>
      </w:pPr>
      <w:r w:rsidRPr="004B0A4A">
        <w:rPr>
          <w:rFonts w:ascii="Calibri" w:hAnsi="Calibri" w:cs="Calibri"/>
          <w:b/>
          <w:bCs/>
          <w:color w:val="000000"/>
          <w:sz w:val="22"/>
          <w:szCs w:val="22"/>
        </w:rPr>
        <w:lastRenderedPageBreak/>
        <w:t>Exhibit 2</w:t>
      </w:r>
    </w:p>
    <w:p w14:paraId="713DDDA5" w14:textId="3F9517E8" w:rsidR="004B0A4A" w:rsidRPr="004B0A4A" w:rsidRDefault="004B0A4A" w:rsidP="004B0A4A">
      <w:pPr>
        <w:jc w:val="both"/>
        <w:rPr>
          <w:rFonts w:ascii="Times New Roman" w:hAnsi="Times New Roman"/>
          <w:szCs w:val="24"/>
        </w:rPr>
      </w:pPr>
      <w:r w:rsidRPr="004B0A4A">
        <w:rPr>
          <w:rFonts w:ascii="Calibri" w:hAnsi="Calibri" w:cs="Calibri"/>
          <w:color w:val="000000"/>
          <w:sz w:val="22"/>
          <w:szCs w:val="22"/>
        </w:rPr>
        <w:t>If the contractor uses outside vendors to perform the Managed Care services then please identify the vendor recommended for the State’s workers’ compensation program when completing</w:t>
      </w:r>
      <w:r w:rsidR="00617EA7">
        <w:rPr>
          <w:rFonts w:ascii="Calibri" w:hAnsi="Calibri" w:cs="Calibri"/>
          <w:color w:val="000000"/>
          <w:sz w:val="22"/>
          <w:szCs w:val="22"/>
        </w:rPr>
        <w:t xml:space="preserve"> following Exhibit 2</w:t>
      </w:r>
      <w:r w:rsidRPr="004B0A4A">
        <w:rPr>
          <w:rFonts w:ascii="Calibri" w:hAnsi="Calibri" w:cs="Calibri"/>
          <w:color w:val="000000"/>
          <w:sz w:val="22"/>
          <w:szCs w:val="22"/>
        </w:rPr>
        <w:t>.</w:t>
      </w:r>
    </w:p>
    <w:p w14:paraId="6D6CF129" w14:textId="77777777" w:rsidR="004B0A4A" w:rsidRPr="004B0A4A" w:rsidRDefault="004B0A4A" w:rsidP="004B0A4A">
      <w:pPr>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25"/>
        <w:gridCol w:w="3630"/>
      </w:tblGrid>
      <w:tr w:rsidR="004B0A4A" w:rsidRPr="004B0A4A" w14:paraId="25FC56AF" w14:textId="77777777" w:rsidTr="004B0A4A">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72922DF7" w14:textId="783120D1" w:rsidR="00F32C02" w:rsidRPr="00617EA7" w:rsidRDefault="004B0A4A" w:rsidP="004B0A4A">
            <w:pPr>
              <w:jc w:val="center"/>
              <w:rPr>
                <w:rFonts w:ascii="Calibri" w:hAnsi="Calibri" w:cs="Calibri"/>
                <w:b/>
                <w:bCs/>
                <w:szCs w:val="24"/>
              </w:rPr>
            </w:pPr>
            <w:r w:rsidRPr="004B0A4A">
              <w:rPr>
                <w:rFonts w:ascii="Calibri" w:hAnsi="Calibri" w:cs="Calibri"/>
                <w:b/>
                <w:bCs/>
                <w:color w:val="000000"/>
                <w:sz w:val="28"/>
                <w:szCs w:val="28"/>
              </w:rPr>
              <w:tab/>
            </w:r>
            <w:r w:rsidRPr="00617EA7">
              <w:rPr>
                <w:rFonts w:ascii="Calibri" w:hAnsi="Calibri" w:cs="Calibri"/>
                <w:b/>
                <w:bCs/>
                <w:szCs w:val="24"/>
              </w:rPr>
              <w:t xml:space="preserve">Managed Care </w:t>
            </w:r>
            <w:r w:rsidR="00D356BF" w:rsidRPr="00617EA7">
              <w:rPr>
                <w:rFonts w:ascii="Calibri" w:hAnsi="Calibri" w:cs="Calibri"/>
                <w:b/>
                <w:bCs/>
                <w:szCs w:val="24"/>
              </w:rPr>
              <w:t>[</w:t>
            </w:r>
            <w:r w:rsidRPr="00617EA7">
              <w:rPr>
                <w:rFonts w:ascii="Calibri" w:hAnsi="Calibri" w:cs="Calibri"/>
                <w:b/>
                <w:bCs/>
                <w:szCs w:val="24"/>
              </w:rPr>
              <w:t>Vendor Name</w:t>
            </w:r>
            <w:r w:rsidR="00D356BF" w:rsidRPr="00617EA7">
              <w:rPr>
                <w:rFonts w:ascii="Calibri" w:hAnsi="Calibri" w:cs="Calibri"/>
                <w:b/>
                <w:bCs/>
                <w:szCs w:val="24"/>
              </w:rPr>
              <w:t>]</w:t>
            </w:r>
            <w:r w:rsidR="00F32C02" w:rsidRPr="00617EA7">
              <w:rPr>
                <w:rFonts w:ascii="Calibri" w:hAnsi="Calibri" w:cs="Calibri"/>
                <w:b/>
                <w:bCs/>
                <w:szCs w:val="24"/>
              </w:rPr>
              <w:t xml:space="preserve">           </w:t>
            </w:r>
          </w:p>
          <w:p w14:paraId="6B58F01C" w14:textId="7E19E611" w:rsidR="004B0A4A" w:rsidRPr="00617EA7" w:rsidRDefault="00F32C02" w:rsidP="004B0A4A">
            <w:pPr>
              <w:jc w:val="center"/>
              <w:rPr>
                <w:rFonts w:ascii="Times New Roman" w:hAnsi="Times New Roman"/>
                <w:szCs w:val="24"/>
              </w:rPr>
            </w:pPr>
            <w:r w:rsidRPr="00617EA7">
              <w:rPr>
                <w:rFonts w:ascii="Calibri" w:hAnsi="Calibri" w:cs="Calibri"/>
                <w:b/>
                <w:bCs/>
                <w:szCs w:val="24"/>
              </w:rPr>
              <w:t xml:space="preserve">     (Whether Contractor or Outside Vendor)</w:t>
            </w:r>
          </w:p>
          <w:p w14:paraId="4E004C6B" w14:textId="77777777" w:rsidR="004B0A4A" w:rsidRPr="00617EA7" w:rsidRDefault="004B0A4A" w:rsidP="004B0A4A">
            <w:pPr>
              <w:jc w:val="center"/>
              <w:rPr>
                <w:rFonts w:ascii="Times New Roman" w:hAnsi="Times New Roman"/>
                <w:szCs w:val="24"/>
              </w:rPr>
            </w:pPr>
            <w:r w:rsidRPr="00617EA7">
              <w:rPr>
                <w:rFonts w:ascii="Calibri" w:hAnsi="Calibri" w:cs="Calibri"/>
                <w:b/>
                <w:bCs/>
                <w:szCs w:val="24"/>
              </w:rPr>
              <w:t>Local Office Address:</w:t>
            </w:r>
          </w:p>
          <w:p w14:paraId="7C809496" w14:textId="77777777" w:rsidR="004B0A4A" w:rsidRPr="004B0A4A" w:rsidRDefault="004B0A4A" w:rsidP="004B0A4A">
            <w:pPr>
              <w:jc w:val="center"/>
              <w:rPr>
                <w:rFonts w:ascii="Times New Roman" w:hAnsi="Times New Roman"/>
                <w:szCs w:val="24"/>
              </w:rPr>
            </w:pPr>
            <w:r w:rsidRPr="004B0A4A">
              <w:rPr>
                <w:rFonts w:ascii="Calibri" w:hAnsi="Calibri" w:cs="Calibri"/>
                <w:b/>
                <w:bCs/>
                <w:color w:val="FFFFFF"/>
                <w:szCs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6BD13806" w14:textId="424F41D8" w:rsidR="004B0A4A" w:rsidRPr="00617EA7" w:rsidRDefault="00D356BF" w:rsidP="004B0A4A">
            <w:pPr>
              <w:jc w:val="center"/>
              <w:rPr>
                <w:rFonts w:ascii="Times New Roman" w:hAnsi="Times New Roman"/>
                <w:szCs w:val="24"/>
              </w:rPr>
            </w:pPr>
            <w:r w:rsidRPr="00617EA7">
              <w:rPr>
                <w:rFonts w:ascii="Calibri" w:hAnsi="Calibri" w:cs="Calibri"/>
                <w:b/>
                <w:bCs/>
                <w:szCs w:val="24"/>
              </w:rPr>
              <w:t>[</w:t>
            </w:r>
            <w:r w:rsidR="004B0A4A" w:rsidRPr="00617EA7">
              <w:rPr>
                <w:rFonts w:ascii="Calibri" w:hAnsi="Calibri" w:cs="Calibri"/>
                <w:b/>
                <w:bCs/>
                <w:szCs w:val="24"/>
              </w:rPr>
              <w:t>Vendor Contact Name</w:t>
            </w:r>
            <w:r w:rsidRPr="00617EA7">
              <w:rPr>
                <w:rFonts w:ascii="Calibri" w:hAnsi="Calibri" w:cs="Calibri"/>
                <w:b/>
                <w:bCs/>
                <w:szCs w:val="24"/>
              </w:rPr>
              <w:t>]</w:t>
            </w:r>
          </w:p>
          <w:p w14:paraId="545F2FFF" w14:textId="66391227" w:rsidR="004B0A4A" w:rsidRPr="00617EA7" w:rsidRDefault="00D356BF" w:rsidP="004B0A4A">
            <w:pPr>
              <w:jc w:val="center"/>
              <w:rPr>
                <w:rFonts w:ascii="Times New Roman" w:hAnsi="Times New Roman"/>
                <w:szCs w:val="24"/>
              </w:rPr>
            </w:pPr>
            <w:r w:rsidRPr="00617EA7">
              <w:rPr>
                <w:rFonts w:ascii="Calibri" w:hAnsi="Calibri" w:cs="Calibri"/>
                <w:b/>
                <w:bCs/>
                <w:szCs w:val="24"/>
              </w:rPr>
              <w:t>[</w:t>
            </w:r>
            <w:r w:rsidR="004B0A4A" w:rsidRPr="00617EA7">
              <w:rPr>
                <w:rFonts w:ascii="Calibri" w:hAnsi="Calibri" w:cs="Calibri"/>
                <w:b/>
                <w:bCs/>
                <w:szCs w:val="24"/>
              </w:rPr>
              <w:t>Title</w:t>
            </w:r>
            <w:r w:rsidRPr="00617EA7">
              <w:rPr>
                <w:rFonts w:ascii="Calibri" w:hAnsi="Calibri" w:cs="Calibri"/>
                <w:b/>
                <w:bCs/>
                <w:szCs w:val="24"/>
              </w:rPr>
              <w:t>]</w:t>
            </w:r>
          </w:p>
          <w:p w14:paraId="62C1202D" w14:textId="5EF7D29F" w:rsidR="004B0A4A" w:rsidRPr="00617EA7" w:rsidRDefault="00D356BF" w:rsidP="004B0A4A">
            <w:pPr>
              <w:jc w:val="center"/>
              <w:rPr>
                <w:rFonts w:ascii="Times New Roman" w:hAnsi="Times New Roman"/>
                <w:szCs w:val="24"/>
              </w:rPr>
            </w:pPr>
            <w:r w:rsidRPr="00617EA7">
              <w:rPr>
                <w:rFonts w:ascii="Calibri" w:hAnsi="Calibri" w:cs="Calibri"/>
                <w:b/>
                <w:bCs/>
                <w:szCs w:val="24"/>
              </w:rPr>
              <w:t>[</w:t>
            </w:r>
            <w:r w:rsidR="004B0A4A" w:rsidRPr="00617EA7">
              <w:rPr>
                <w:rFonts w:ascii="Calibri" w:hAnsi="Calibri" w:cs="Calibri"/>
                <w:b/>
                <w:bCs/>
                <w:szCs w:val="24"/>
              </w:rPr>
              <w:t>Telephone Number</w:t>
            </w:r>
            <w:r w:rsidRPr="00617EA7">
              <w:rPr>
                <w:rFonts w:ascii="Calibri" w:hAnsi="Calibri" w:cs="Calibri"/>
                <w:b/>
                <w:bCs/>
                <w:szCs w:val="24"/>
              </w:rPr>
              <w:t>]</w:t>
            </w:r>
          </w:p>
        </w:tc>
      </w:tr>
      <w:tr w:rsidR="004B0A4A" w:rsidRPr="004B0A4A" w14:paraId="6E0EC389" w14:textId="77777777" w:rsidTr="004B0A4A">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5C964679" w14:textId="77777777" w:rsidR="004B0A4A" w:rsidRPr="004B0A4A" w:rsidRDefault="004B0A4A" w:rsidP="004B0A4A">
            <w:pPr>
              <w:jc w:val="center"/>
              <w:rPr>
                <w:rFonts w:ascii="Times New Roman" w:hAnsi="Times New Roman"/>
                <w:szCs w:val="24"/>
              </w:rPr>
            </w:pPr>
            <w:r w:rsidRPr="004B0A4A">
              <w:rPr>
                <w:rFonts w:ascii="Calibri" w:hAnsi="Calibri" w:cs="Calibri"/>
                <w:b/>
                <w:bCs/>
                <w:color w:val="FFFFFF"/>
                <w:szCs w:val="24"/>
              </w:rPr>
              <w:t xml:space="preserve"> </w:t>
            </w:r>
          </w:p>
          <w:p w14:paraId="0C1A7411" w14:textId="77777777" w:rsidR="004B0A4A" w:rsidRPr="00617EA7" w:rsidRDefault="004B0A4A" w:rsidP="004B0A4A">
            <w:pPr>
              <w:jc w:val="center"/>
              <w:rPr>
                <w:rFonts w:ascii="Times New Roman" w:hAnsi="Times New Roman"/>
                <w:szCs w:val="24"/>
              </w:rPr>
            </w:pPr>
            <w:r w:rsidRPr="00617EA7">
              <w:rPr>
                <w:rFonts w:ascii="Calibri" w:hAnsi="Calibri" w:cs="Calibri"/>
                <w:b/>
                <w:bCs/>
                <w:szCs w:val="24"/>
              </w:rPr>
              <w:t>Managed Care Services</w:t>
            </w:r>
          </w:p>
          <w:p w14:paraId="6DE35710" w14:textId="77777777" w:rsidR="004B0A4A" w:rsidRPr="004B0A4A" w:rsidRDefault="004B0A4A" w:rsidP="004B0A4A">
            <w:pPr>
              <w:jc w:val="center"/>
              <w:rPr>
                <w:rFonts w:ascii="Times New Roman" w:hAnsi="Times New Roman"/>
                <w:szCs w:val="24"/>
              </w:rPr>
            </w:pPr>
            <w:r w:rsidRPr="004B0A4A">
              <w:rPr>
                <w:rFonts w:ascii="Calibri" w:hAnsi="Calibri" w:cs="Calibri"/>
                <w:b/>
                <w:bCs/>
                <w:color w:val="FFFFFF"/>
                <w:szCs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008080"/>
            <w:tcMar>
              <w:top w:w="100" w:type="dxa"/>
              <w:left w:w="100" w:type="dxa"/>
              <w:bottom w:w="100" w:type="dxa"/>
              <w:right w:w="100" w:type="dxa"/>
            </w:tcMar>
            <w:hideMark/>
          </w:tcPr>
          <w:p w14:paraId="458FE511" w14:textId="77777777" w:rsidR="004B0A4A" w:rsidRPr="00617EA7" w:rsidRDefault="004B0A4A" w:rsidP="004B0A4A">
            <w:pPr>
              <w:jc w:val="center"/>
              <w:rPr>
                <w:rFonts w:ascii="Times New Roman" w:hAnsi="Times New Roman"/>
                <w:szCs w:val="24"/>
              </w:rPr>
            </w:pPr>
            <w:r w:rsidRPr="00617EA7">
              <w:rPr>
                <w:rFonts w:ascii="Calibri" w:hAnsi="Calibri" w:cs="Calibri"/>
                <w:b/>
                <w:bCs/>
                <w:szCs w:val="24"/>
              </w:rPr>
              <w:t xml:space="preserve"> </w:t>
            </w:r>
          </w:p>
          <w:p w14:paraId="1116BCBB" w14:textId="77777777" w:rsidR="004B0A4A" w:rsidRPr="00617EA7" w:rsidRDefault="004B0A4A" w:rsidP="004B0A4A">
            <w:pPr>
              <w:jc w:val="center"/>
              <w:rPr>
                <w:rFonts w:ascii="Calibri" w:hAnsi="Calibri" w:cs="Calibri"/>
                <w:b/>
                <w:bCs/>
                <w:szCs w:val="24"/>
              </w:rPr>
            </w:pPr>
            <w:r w:rsidRPr="00617EA7">
              <w:rPr>
                <w:rFonts w:ascii="Calibri" w:hAnsi="Calibri" w:cs="Calibri"/>
                <w:b/>
                <w:bCs/>
                <w:szCs w:val="24"/>
              </w:rPr>
              <w:t>Fee Basis</w:t>
            </w:r>
          </w:p>
          <w:p w14:paraId="3C539884" w14:textId="7E57163D" w:rsidR="00D356BF" w:rsidRPr="00617EA7" w:rsidRDefault="00D356BF" w:rsidP="004B0A4A">
            <w:pPr>
              <w:jc w:val="center"/>
              <w:rPr>
                <w:rFonts w:ascii="Times New Roman" w:hAnsi="Times New Roman"/>
                <w:szCs w:val="24"/>
              </w:rPr>
            </w:pPr>
            <w:r w:rsidRPr="00617EA7">
              <w:rPr>
                <w:rFonts w:ascii="Calibri" w:hAnsi="Calibri" w:cs="Calibri"/>
                <w:b/>
                <w:bCs/>
                <w:szCs w:val="24"/>
              </w:rPr>
              <w:t>(List $, %, or Other as appropriate)</w:t>
            </w:r>
          </w:p>
        </w:tc>
      </w:tr>
      <w:tr w:rsidR="004B0A4A" w:rsidRPr="004B0A4A" w14:paraId="40AF5AEE" w14:textId="77777777" w:rsidTr="004B0A4A">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058D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Routine Network Bill Review</w:t>
            </w:r>
          </w:p>
          <w:p w14:paraId="3C0C92CF" w14:textId="77777777" w:rsidR="004B0A4A" w:rsidRPr="004B0A4A" w:rsidRDefault="004B0A4A" w:rsidP="004B0A4A">
            <w:pPr>
              <w:ind w:left="540" w:hanging="180"/>
              <w:rPr>
                <w:rFonts w:ascii="Times New Roman" w:hAnsi="Times New Roman"/>
                <w:szCs w:val="24"/>
              </w:rPr>
            </w:pPr>
            <w:r w:rsidRPr="004B0A4A">
              <w:rPr>
                <w:rFonts w:ascii="Calibri" w:hAnsi="Calibri" w:cs="Calibri"/>
                <w:color w:val="000000"/>
                <w:sz w:val="22"/>
                <w:szCs w:val="22"/>
              </w:rPr>
              <w:t>Usual Customary &amp; Reasonable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8E837"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58A157BA"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per line  </w:t>
            </w:r>
          </w:p>
        </w:tc>
      </w:tr>
      <w:tr w:rsidR="004B0A4A" w:rsidRPr="004B0A4A" w14:paraId="31062B4B"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02691"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Out of Network Bill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454CE"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per line  </w:t>
            </w:r>
          </w:p>
        </w:tc>
      </w:tr>
      <w:tr w:rsidR="004B0A4A" w:rsidRPr="004B0A4A" w14:paraId="4C21E3F0"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7A886"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Preferred Provider Organization Networks (PPO)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8F313"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of savings</w:t>
            </w:r>
          </w:p>
        </w:tc>
      </w:tr>
      <w:tr w:rsidR="004B0A4A" w:rsidRPr="004B0A4A" w14:paraId="5DCE614E"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24554"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Hospital Bill Review (PPO &amp; Non-PPO)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8ADE"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of savings</w:t>
            </w:r>
          </w:p>
        </w:tc>
      </w:tr>
      <w:tr w:rsidR="004B0A4A" w:rsidRPr="004B0A4A" w14:paraId="752E5EDA"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7D470"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Pharmacy Billing Management (in-network RXs)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DA420"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of savings</w:t>
            </w:r>
          </w:p>
        </w:tc>
      </w:tr>
      <w:tr w:rsidR="004B0A4A" w:rsidRPr="004B0A4A" w14:paraId="785E5BC1"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9BB86"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Field Case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BAD91"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by task and cost per hour</w:t>
            </w:r>
          </w:p>
        </w:tc>
      </w:tr>
      <w:tr w:rsidR="004B0A4A" w:rsidRPr="004B0A4A" w14:paraId="158CA796" w14:textId="77777777" w:rsidTr="004B0A4A">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2F146"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Concurrent Review</w:t>
            </w:r>
          </w:p>
          <w:p w14:paraId="411EF581"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Physician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D1EFE"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 xml:space="preserve"> </w:t>
            </w:r>
          </w:p>
          <w:p w14:paraId="015ADAE8"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per review</w:t>
            </w:r>
          </w:p>
        </w:tc>
      </w:tr>
      <w:tr w:rsidR="004B0A4A" w:rsidRPr="004B0A4A" w14:paraId="78B69CA8" w14:textId="77777777" w:rsidTr="004B0A4A">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5ECE6"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Medicare Set-aside (MSA)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E1CDF"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for MSA projections</w:t>
            </w:r>
          </w:p>
          <w:p w14:paraId="4B86429F"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Cost for MSA submission to CMS</w:t>
            </w:r>
          </w:p>
        </w:tc>
      </w:tr>
      <w:tr w:rsidR="004B0A4A" w:rsidRPr="004B0A4A" w14:paraId="5F171401" w14:textId="77777777" w:rsidTr="004B0A4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4E380" w14:textId="77777777" w:rsidR="004B0A4A" w:rsidRPr="004B0A4A" w:rsidRDefault="004B0A4A" w:rsidP="004B0A4A">
            <w:pPr>
              <w:rPr>
                <w:rFonts w:ascii="Times New Roman" w:hAnsi="Times New Roman"/>
                <w:szCs w:val="24"/>
              </w:rPr>
            </w:pPr>
            <w:r w:rsidRPr="004B0A4A">
              <w:rPr>
                <w:rFonts w:ascii="Calibri" w:hAnsi="Calibri" w:cs="Calibri"/>
                <w:color w:val="000000"/>
                <w:sz w:val="22"/>
                <w:szCs w:val="22"/>
              </w:rPr>
              <w:t>Other Managed Care Services Not listed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872C1" w14:textId="77777777" w:rsidR="004B0A4A" w:rsidRPr="004B0A4A" w:rsidRDefault="004B0A4A" w:rsidP="004B0A4A">
            <w:pPr>
              <w:rPr>
                <w:rFonts w:ascii="Times New Roman" w:hAnsi="Times New Roman"/>
                <w:szCs w:val="24"/>
              </w:rPr>
            </w:pPr>
            <w:r w:rsidRPr="004B0A4A">
              <w:rPr>
                <w:rFonts w:ascii="Calibri" w:hAnsi="Calibri" w:cs="Calibri"/>
                <w:b/>
                <w:bCs/>
                <w:i/>
                <w:iCs/>
                <w:color w:val="000000"/>
                <w:sz w:val="22"/>
                <w:szCs w:val="22"/>
              </w:rPr>
              <w:t xml:space="preserve"> </w:t>
            </w:r>
          </w:p>
        </w:tc>
      </w:tr>
    </w:tbl>
    <w:p w14:paraId="64002367" w14:textId="77777777" w:rsidR="004B0A4A" w:rsidRDefault="004B0A4A" w:rsidP="007715ED">
      <w:pPr>
        <w:pStyle w:val="Header"/>
        <w:tabs>
          <w:tab w:val="clear" w:pos="4320"/>
          <w:tab w:val="clear" w:pos="8640"/>
        </w:tabs>
        <w:jc w:val="both"/>
        <w:rPr>
          <w:rFonts w:ascii="Calibri" w:hAnsi="Calibri" w:cs="Arial"/>
          <w:szCs w:val="22"/>
        </w:rPr>
      </w:pPr>
    </w:p>
    <w:p w14:paraId="38D79576" w14:textId="77777777" w:rsidR="004B0A4A" w:rsidRDefault="004B0A4A" w:rsidP="007715ED">
      <w:pPr>
        <w:pStyle w:val="Header"/>
        <w:tabs>
          <w:tab w:val="clear" w:pos="4320"/>
          <w:tab w:val="clear" w:pos="8640"/>
        </w:tabs>
        <w:jc w:val="both"/>
        <w:rPr>
          <w:rFonts w:ascii="Calibri" w:hAnsi="Calibri" w:cs="Arial"/>
          <w:szCs w:val="22"/>
        </w:rPr>
      </w:pPr>
    </w:p>
    <w:p w14:paraId="3D5A8C93" w14:textId="77777777" w:rsidR="004B0A4A" w:rsidRDefault="004B0A4A" w:rsidP="007715ED">
      <w:pPr>
        <w:pStyle w:val="Header"/>
        <w:tabs>
          <w:tab w:val="clear" w:pos="4320"/>
          <w:tab w:val="clear" w:pos="8640"/>
        </w:tabs>
        <w:jc w:val="both"/>
        <w:rPr>
          <w:rFonts w:ascii="Calibri" w:hAnsi="Calibri" w:cs="Arial"/>
          <w:szCs w:val="22"/>
        </w:rPr>
      </w:pPr>
    </w:p>
    <w:sectPr w:rsidR="004B0A4A" w:rsidSect="00844E65">
      <w:pgSz w:w="12240" w:h="15840"/>
      <w:pgMar w:top="864"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03CB" w14:textId="77777777" w:rsidR="0003094E" w:rsidRDefault="0003094E" w:rsidP="005F3775">
      <w:r>
        <w:separator/>
      </w:r>
    </w:p>
  </w:endnote>
  <w:endnote w:type="continuationSeparator" w:id="0">
    <w:p w14:paraId="398822F5" w14:textId="77777777" w:rsidR="0003094E" w:rsidRDefault="0003094E" w:rsidP="005F3775">
      <w:r>
        <w:continuationSeparator/>
      </w:r>
    </w:p>
  </w:endnote>
  <w:endnote w:type="continuationNotice" w:id="1">
    <w:p w14:paraId="379DCD8B" w14:textId="77777777" w:rsidR="0003094E" w:rsidRDefault="0003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03094E" w:rsidRDefault="0003094E"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03094E" w:rsidRDefault="0003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7AD70059" w:rsidR="0003094E" w:rsidRPr="009E13BD" w:rsidRDefault="0003094E"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4C704F">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03094E" w:rsidRDefault="0003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0470" w14:textId="77777777" w:rsidR="0003094E" w:rsidRDefault="0003094E" w:rsidP="005F3775">
      <w:r>
        <w:separator/>
      </w:r>
    </w:p>
  </w:footnote>
  <w:footnote w:type="continuationSeparator" w:id="0">
    <w:p w14:paraId="67151F68" w14:textId="77777777" w:rsidR="0003094E" w:rsidRDefault="0003094E" w:rsidP="005F3775">
      <w:r>
        <w:continuationSeparator/>
      </w:r>
    </w:p>
  </w:footnote>
  <w:footnote w:type="continuationNotice" w:id="1">
    <w:p w14:paraId="394E5CB6" w14:textId="77777777" w:rsidR="0003094E" w:rsidRDefault="00030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246" w14:textId="77777777" w:rsidR="0003094E" w:rsidRDefault="00030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C10091"/>
    <w:multiLevelType w:val="multilevel"/>
    <w:tmpl w:val="EBF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62D4"/>
    <w:multiLevelType w:val="multilevel"/>
    <w:tmpl w:val="34E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6539C0"/>
    <w:multiLevelType w:val="multilevel"/>
    <w:tmpl w:val="5DE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42048CD"/>
    <w:multiLevelType w:val="multilevel"/>
    <w:tmpl w:val="558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8141DA"/>
    <w:multiLevelType w:val="multilevel"/>
    <w:tmpl w:val="12D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4B5D2A"/>
    <w:multiLevelType w:val="multilevel"/>
    <w:tmpl w:val="BE68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17E21"/>
    <w:multiLevelType w:val="multilevel"/>
    <w:tmpl w:val="1A7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30BC0"/>
    <w:multiLevelType w:val="multilevel"/>
    <w:tmpl w:val="E91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10320"/>
    <w:multiLevelType w:val="multilevel"/>
    <w:tmpl w:val="287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468D0"/>
    <w:multiLevelType w:val="multilevel"/>
    <w:tmpl w:val="7B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3A963D07"/>
    <w:multiLevelType w:val="multilevel"/>
    <w:tmpl w:val="C7D2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3105B3"/>
    <w:multiLevelType w:val="multilevel"/>
    <w:tmpl w:val="963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55E43"/>
    <w:multiLevelType w:val="multilevel"/>
    <w:tmpl w:val="07D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452E30F4"/>
    <w:multiLevelType w:val="multilevel"/>
    <w:tmpl w:val="89A4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3B5692"/>
    <w:multiLevelType w:val="multilevel"/>
    <w:tmpl w:val="CCA6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2F70B3"/>
    <w:multiLevelType w:val="multilevel"/>
    <w:tmpl w:val="AB4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7"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57E12E44"/>
    <w:multiLevelType w:val="multilevel"/>
    <w:tmpl w:val="3ECC7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BF3F85"/>
    <w:multiLevelType w:val="multilevel"/>
    <w:tmpl w:val="23C23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1C1E50"/>
    <w:multiLevelType w:val="multilevel"/>
    <w:tmpl w:val="120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786401"/>
    <w:multiLevelType w:val="multilevel"/>
    <w:tmpl w:val="9F46F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3C53CE6"/>
    <w:multiLevelType w:val="multilevel"/>
    <w:tmpl w:val="EBB4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E20B50"/>
    <w:multiLevelType w:val="multilevel"/>
    <w:tmpl w:val="5E7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361312"/>
    <w:multiLevelType w:val="multilevel"/>
    <w:tmpl w:val="7A18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70B81C9E"/>
    <w:multiLevelType w:val="multilevel"/>
    <w:tmpl w:val="469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052C71"/>
    <w:multiLevelType w:val="multilevel"/>
    <w:tmpl w:val="6974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15418D"/>
    <w:multiLevelType w:val="multilevel"/>
    <w:tmpl w:val="027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FC0A6C"/>
    <w:multiLevelType w:val="multilevel"/>
    <w:tmpl w:val="156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4"/>
  </w:num>
  <w:num w:numId="4">
    <w:abstractNumId w:val="13"/>
  </w:num>
  <w:num w:numId="5">
    <w:abstractNumId w:val="18"/>
  </w:num>
  <w:num w:numId="6">
    <w:abstractNumId w:val="36"/>
  </w:num>
  <w:num w:numId="7">
    <w:abstractNumId w:val="35"/>
  </w:num>
  <w:num w:numId="8">
    <w:abstractNumId w:val="25"/>
  </w:num>
  <w:num w:numId="9">
    <w:abstractNumId w:val="5"/>
  </w:num>
  <w:num w:numId="10">
    <w:abstractNumId w:val="37"/>
  </w:num>
  <w:num w:numId="11">
    <w:abstractNumId w:val="48"/>
  </w:num>
  <w:num w:numId="12">
    <w:abstractNumId w:val="30"/>
  </w:num>
  <w:num w:numId="13">
    <w:abstractNumId w:val="4"/>
  </w:num>
  <w:num w:numId="14">
    <w:abstractNumId w:val="15"/>
  </w:num>
  <w:num w:numId="15">
    <w:abstractNumId w:val="7"/>
  </w:num>
  <w:num w:numId="16">
    <w:abstractNumId w:val="27"/>
  </w:num>
  <w:num w:numId="17">
    <w:abstractNumId w:val="9"/>
  </w:num>
  <w:num w:numId="18">
    <w:abstractNumId w:val="43"/>
  </w:num>
  <w:num w:numId="19">
    <w:abstractNumId w:val="10"/>
  </w:num>
  <w:num w:numId="20">
    <w:abstractNumId w:val="3"/>
  </w:num>
  <w:num w:numId="21">
    <w:abstractNumId w:val="16"/>
  </w:num>
  <w:num w:numId="22">
    <w:abstractNumId w:val="32"/>
  </w:num>
  <w:num w:numId="23">
    <w:abstractNumId w:val="12"/>
  </w:num>
  <w:num w:numId="24">
    <w:abstractNumId w:val="42"/>
  </w:num>
  <w:num w:numId="25">
    <w:abstractNumId w:val="47"/>
  </w:num>
  <w:num w:numId="26">
    <w:abstractNumId w:val="54"/>
  </w:num>
  <w:num w:numId="27">
    <w:abstractNumId w:val="53"/>
  </w:num>
  <w:num w:numId="28">
    <w:abstractNumId w:val="23"/>
  </w:num>
  <w:num w:numId="29">
    <w:abstractNumId w:val="11"/>
  </w:num>
  <w:num w:numId="30">
    <w:abstractNumId w:val="51"/>
  </w:num>
  <w:num w:numId="31">
    <w:abstractNumId w:val="44"/>
  </w:num>
  <w:num w:numId="32">
    <w:abstractNumId w:val="29"/>
  </w:num>
  <w:num w:numId="33">
    <w:abstractNumId w:val="33"/>
  </w:num>
  <w:num w:numId="34">
    <w:abstractNumId w:val="49"/>
  </w:num>
  <w:num w:numId="35">
    <w:abstractNumId w:val="22"/>
  </w:num>
  <w:num w:numId="36">
    <w:abstractNumId w:val="31"/>
  </w:num>
  <w:num w:numId="37">
    <w:abstractNumId w:val="26"/>
  </w:num>
  <w:num w:numId="38">
    <w:abstractNumId w:val="2"/>
  </w:num>
  <w:num w:numId="39">
    <w:abstractNumId w:val="8"/>
  </w:num>
  <w:num w:numId="40">
    <w:abstractNumId w:val="24"/>
  </w:num>
  <w:num w:numId="41">
    <w:abstractNumId w:val="21"/>
  </w:num>
  <w:num w:numId="42">
    <w:abstractNumId w:val="40"/>
  </w:num>
  <w:num w:numId="43">
    <w:abstractNumId w:val="20"/>
  </w:num>
  <w:num w:numId="44">
    <w:abstractNumId w:val="46"/>
  </w:num>
  <w:num w:numId="45">
    <w:abstractNumId w:val="34"/>
  </w:num>
  <w:num w:numId="46">
    <w:abstractNumId w:val="6"/>
  </w:num>
  <w:num w:numId="47">
    <w:abstractNumId w:val="45"/>
  </w:num>
  <w:num w:numId="48">
    <w:abstractNumId w:val="52"/>
  </w:num>
  <w:num w:numId="49">
    <w:abstractNumId w:val="17"/>
  </w:num>
  <w:num w:numId="50">
    <w:abstractNumId w:val="1"/>
  </w:num>
  <w:num w:numId="51">
    <w:abstractNumId w:val="50"/>
  </w:num>
  <w:num w:numId="52">
    <w:abstractNumId w:val="28"/>
  </w:num>
  <w:num w:numId="53">
    <w:abstractNumId w:val="39"/>
  </w:num>
  <w:num w:numId="54">
    <w:abstractNumId w:val="41"/>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10BD9"/>
    <w:rsid w:val="000152DB"/>
    <w:rsid w:val="00025A23"/>
    <w:rsid w:val="0003094E"/>
    <w:rsid w:val="00030C52"/>
    <w:rsid w:val="00031840"/>
    <w:rsid w:val="00032D48"/>
    <w:rsid w:val="00034326"/>
    <w:rsid w:val="0003739C"/>
    <w:rsid w:val="000446AB"/>
    <w:rsid w:val="00045145"/>
    <w:rsid w:val="00051AC7"/>
    <w:rsid w:val="00066132"/>
    <w:rsid w:val="000662B9"/>
    <w:rsid w:val="00074001"/>
    <w:rsid w:val="000816F6"/>
    <w:rsid w:val="0008736E"/>
    <w:rsid w:val="00087671"/>
    <w:rsid w:val="000A198F"/>
    <w:rsid w:val="000B5423"/>
    <w:rsid w:val="000C4EA2"/>
    <w:rsid w:val="000D15CE"/>
    <w:rsid w:val="000D2E41"/>
    <w:rsid w:val="000E3EA5"/>
    <w:rsid w:val="000E516D"/>
    <w:rsid w:val="000E5FD5"/>
    <w:rsid w:val="000E6FB8"/>
    <w:rsid w:val="000F0170"/>
    <w:rsid w:val="000F50DC"/>
    <w:rsid w:val="00104B68"/>
    <w:rsid w:val="00113C84"/>
    <w:rsid w:val="0011447A"/>
    <w:rsid w:val="0011666D"/>
    <w:rsid w:val="00120169"/>
    <w:rsid w:val="00134A81"/>
    <w:rsid w:val="001369FF"/>
    <w:rsid w:val="00137D32"/>
    <w:rsid w:val="00145636"/>
    <w:rsid w:val="00147AE9"/>
    <w:rsid w:val="001504BE"/>
    <w:rsid w:val="00150557"/>
    <w:rsid w:val="00155CB4"/>
    <w:rsid w:val="001568BB"/>
    <w:rsid w:val="00163A74"/>
    <w:rsid w:val="001756CD"/>
    <w:rsid w:val="00176659"/>
    <w:rsid w:val="0018560F"/>
    <w:rsid w:val="0019427E"/>
    <w:rsid w:val="00194C04"/>
    <w:rsid w:val="00195251"/>
    <w:rsid w:val="001A1019"/>
    <w:rsid w:val="001A5052"/>
    <w:rsid w:val="001B37A3"/>
    <w:rsid w:val="001B6941"/>
    <w:rsid w:val="001C64CC"/>
    <w:rsid w:val="001D0F77"/>
    <w:rsid w:val="001D61C8"/>
    <w:rsid w:val="001E01C5"/>
    <w:rsid w:val="001E184C"/>
    <w:rsid w:val="001E18E7"/>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228DA"/>
    <w:rsid w:val="00231AF3"/>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2902"/>
    <w:rsid w:val="002B2A6E"/>
    <w:rsid w:val="002B4A8E"/>
    <w:rsid w:val="002B6729"/>
    <w:rsid w:val="002B7C5E"/>
    <w:rsid w:val="002B7F4F"/>
    <w:rsid w:val="002C1593"/>
    <w:rsid w:val="002C5A67"/>
    <w:rsid w:val="002C5FF9"/>
    <w:rsid w:val="002C625F"/>
    <w:rsid w:val="002D0BDC"/>
    <w:rsid w:val="002D1672"/>
    <w:rsid w:val="002D7B94"/>
    <w:rsid w:val="002E7D18"/>
    <w:rsid w:val="002F02EF"/>
    <w:rsid w:val="002F2872"/>
    <w:rsid w:val="002F53C4"/>
    <w:rsid w:val="00300A89"/>
    <w:rsid w:val="003241D8"/>
    <w:rsid w:val="003379C9"/>
    <w:rsid w:val="0034515B"/>
    <w:rsid w:val="003451D8"/>
    <w:rsid w:val="003452FA"/>
    <w:rsid w:val="00350569"/>
    <w:rsid w:val="00352CBA"/>
    <w:rsid w:val="00354121"/>
    <w:rsid w:val="00354ABC"/>
    <w:rsid w:val="003553E4"/>
    <w:rsid w:val="00375EFE"/>
    <w:rsid w:val="00377A80"/>
    <w:rsid w:val="00381543"/>
    <w:rsid w:val="003925D6"/>
    <w:rsid w:val="00392BF0"/>
    <w:rsid w:val="003A2545"/>
    <w:rsid w:val="003A6E0D"/>
    <w:rsid w:val="003A796E"/>
    <w:rsid w:val="003B13A2"/>
    <w:rsid w:val="003B5BF4"/>
    <w:rsid w:val="003B691D"/>
    <w:rsid w:val="003C1BD9"/>
    <w:rsid w:val="003C5735"/>
    <w:rsid w:val="003C6E2D"/>
    <w:rsid w:val="003C71E1"/>
    <w:rsid w:val="003C77BB"/>
    <w:rsid w:val="003D416B"/>
    <w:rsid w:val="003D53ED"/>
    <w:rsid w:val="003D65BA"/>
    <w:rsid w:val="003E054A"/>
    <w:rsid w:val="003E1DBE"/>
    <w:rsid w:val="003F0739"/>
    <w:rsid w:val="003F16F1"/>
    <w:rsid w:val="003F4CED"/>
    <w:rsid w:val="004009BA"/>
    <w:rsid w:val="00402F43"/>
    <w:rsid w:val="00403641"/>
    <w:rsid w:val="00406311"/>
    <w:rsid w:val="004105F1"/>
    <w:rsid w:val="00412FDF"/>
    <w:rsid w:val="0041793E"/>
    <w:rsid w:val="00420E19"/>
    <w:rsid w:val="00422184"/>
    <w:rsid w:val="004246BE"/>
    <w:rsid w:val="00427591"/>
    <w:rsid w:val="004348A8"/>
    <w:rsid w:val="00441D5F"/>
    <w:rsid w:val="00444B25"/>
    <w:rsid w:val="00444F1D"/>
    <w:rsid w:val="004526CC"/>
    <w:rsid w:val="004533E3"/>
    <w:rsid w:val="00456940"/>
    <w:rsid w:val="004650F4"/>
    <w:rsid w:val="004715F0"/>
    <w:rsid w:val="00471C63"/>
    <w:rsid w:val="00474516"/>
    <w:rsid w:val="0047693B"/>
    <w:rsid w:val="004776E3"/>
    <w:rsid w:val="0048333F"/>
    <w:rsid w:val="004A0CDD"/>
    <w:rsid w:val="004A1ED0"/>
    <w:rsid w:val="004B050D"/>
    <w:rsid w:val="004B0A4A"/>
    <w:rsid w:val="004B484D"/>
    <w:rsid w:val="004C68A8"/>
    <w:rsid w:val="004C704F"/>
    <w:rsid w:val="004D231B"/>
    <w:rsid w:val="004D5DF7"/>
    <w:rsid w:val="004D78A2"/>
    <w:rsid w:val="004E0848"/>
    <w:rsid w:val="004E1074"/>
    <w:rsid w:val="004E65A1"/>
    <w:rsid w:val="004F0F42"/>
    <w:rsid w:val="004F3EFD"/>
    <w:rsid w:val="004F66F3"/>
    <w:rsid w:val="0050541D"/>
    <w:rsid w:val="00507DBD"/>
    <w:rsid w:val="005115CD"/>
    <w:rsid w:val="005217DE"/>
    <w:rsid w:val="00524469"/>
    <w:rsid w:val="00525712"/>
    <w:rsid w:val="0053037B"/>
    <w:rsid w:val="00530A6D"/>
    <w:rsid w:val="00533F47"/>
    <w:rsid w:val="00540F4A"/>
    <w:rsid w:val="0054512B"/>
    <w:rsid w:val="00546EB2"/>
    <w:rsid w:val="00567A6C"/>
    <w:rsid w:val="00570525"/>
    <w:rsid w:val="00571E48"/>
    <w:rsid w:val="005731B4"/>
    <w:rsid w:val="00576DA0"/>
    <w:rsid w:val="005832CA"/>
    <w:rsid w:val="00586EC1"/>
    <w:rsid w:val="00593B30"/>
    <w:rsid w:val="005957AC"/>
    <w:rsid w:val="005963B6"/>
    <w:rsid w:val="00597DC0"/>
    <w:rsid w:val="005A32E9"/>
    <w:rsid w:val="005A5736"/>
    <w:rsid w:val="005A5B39"/>
    <w:rsid w:val="005B0DCA"/>
    <w:rsid w:val="005B5A0B"/>
    <w:rsid w:val="005B6A67"/>
    <w:rsid w:val="005B7AAE"/>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17EA7"/>
    <w:rsid w:val="00622BA4"/>
    <w:rsid w:val="00626C04"/>
    <w:rsid w:val="006274F8"/>
    <w:rsid w:val="0064000A"/>
    <w:rsid w:val="00640C22"/>
    <w:rsid w:val="0064371B"/>
    <w:rsid w:val="006510B2"/>
    <w:rsid w:val="00654D64"/>
    <w:rsid w:val="006561DF"/>
    <w:rsid w:val="006577DE"/>
    <w:rsid w:val="00661FF0"/>
    <w:rsid w:val="006641D5"/>
    <w:rsid w:val="006644D0"/>
    <w:rsid w:val="0066502A"/>
    <w:rsid w:val="00671643"/>
    <w:rsid w:val="006801EA"/>
    <w:rsid w:val="00693776"/>
    <w:rsid w:val="00693E1A"/>
    <w:rsid w:val="006A005A"/>
    <w:rsid w:val="006A5615"/>
    <w:rsid w:val="006B7B28"/>
    <w:rsid w:val="006D2C6E"/>
    <w:rsid w:val="006D3B9A"/>
    <w:rsid w:val="006E0A11"/>
    <w:rsid w:val="006E26D6"/>
    <w:rsid w:val="006E6A23"/>
    <w:rsid w:val="006F20D4"/>
    <w:rsid w:val="006F21C3"/>
    <w:rsid w:val="006F224D"/>
    <w:rsid w:val="006F25B0"/>
    <w:rsid w:val="006F3DA2"/>
    <w:rsid w:val="006F4004"/>
    <w:rsid w:val="0070307E"/>
    <w:rsid w:val="007042AB"/>
    <w:rsid w:val="00710E7F"/>
    <w:rsid w:val="00714718"/>
    <w:rsid w:val="00716B8A"/>
    <w:rsid w:val="00720B63"/>
    <w:rsid w:val="0072763D"/>
    <w:rsid w:val="00727C07"/>
    <w:rsid w:val="0073402A"/>
    <w:rsid w:val="00751650"/>
    <w:rsid w:val="00756CDF"/>
    <w:rsid w:val="00757196"/>
    <w:rsid w:val="00760E53"/>
    <w:rsid w:val="00763299"/>
    <w:rsid w:val="007639F9"/>
    <w:rsid w:val="00766DFD"/>
    <w:rsid w:val="007715ED"/>
    <w:rsid w:val="00772541"/>
    <w:rsid w:val="00773FAF"/>
    <w:rsid w:val="007855D1"/>
    <w:rsid w:val="00795820"/>
    <w:rsid w:val="007A0F9D"/>
    <w:rsid w:val="007A15F0"/>
    <w:rsid w:val="007A1776"/>
    <w:rsid w:val="007A34A5"/>
    <w:rsid w:val="007B0A47"/>
    <w:rsid w:val="007B15F6"/>
    <w:rsid w:val="007B2CD7"/>
    <w:rsid w:val="007B2E8E"/>
    <w:rsid w:val="007C0660"/>
    <w:rsid w:val="007C4F4E"/>
    <w:rsid w:val="007D21FB"/>
    <w:rsid w:val="007D4255"/>
    <w:rsid w:val="007D61E3"/>
    <w:rsid w:val="007D63E2"/>
    <w:rsid w:val="007E1EC0"/>
    <w:rsid w:val="007E4F5E"/>
    <w:rsid w:val="007E5C77"/>
    <w:rsid w:val="007E6CED"/>
    <w:rsid w:val="007E79A8"/>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44E65"/>
    <w:rsid w:val="00850E0D"/>
    <w:rsid w:val="00866AC8"/>
    <w:rsid w:val="00872A6A"/>
    <w:rsid w:val="0087373E"/>
    <w:rsid w:val="008805EA"/>
    <w:rsid w:val="00881D27"/>
    <w:rsid w:val="00882D2B"/>
    <w:rsid w:val="0089019B"/>
    <w:rsid w:val="00891495"/>
    <w:rsid w:val="0089238A"/>
    <w:rsid w:val="00893F22"/>
    <w:rsid w:val="00894611"/>
    <w:rsid w:val="0089534D"/>
    <w:rsid w:val="008A098A"/>
    <w:rsid w:val="008A0BA9"/>
    <w:rsid w:val="008A3419"/>
    <w:rsid w:val="008A3DFF"/>
    <w:rsid w:val="008A6C42"/>
    <w:rsid w:val="008B26F7"/>
    <w:rsid w:val="008C09F4"/>
    <w:rsid w:val="008D0CC5"/>
    <w:rsid w:val="008D29AC"/>
    <w:rsid w:val="008D47BE"/>
    <w:rsid w:val="008E53B5"/>
    <w:rsid w:val="008F5061"/>
    <w:rsid w:val="00903E28"/>
    <w:rsid w:val="00910CA5"/>
    <w:rsid w:val="009113DA"/>
    <w:rsid w:val="009212A8"/>
    <w:rsid w:val="00922963"/>
    <w:rsid w:val="00926C17"/>
    <w:rsid w:val="00926F56"/>
    <w:rsid w:val="009276C0"/>
    <w:rsid w:val="00933340"/>
    <w:rsid w:val="009379E8"/>
    <w:rsid w:val="009443D1"/>
    <w:rsid w:val="00944700"/>
    <w:rsid w:val="009459FC"/>
    <w:rsid w:val="0094673A"/>
    <w:rsid w:val="00947DF3"/>
    <w:rsid w:val="00952631"/>
    <w:rsid w:val="00955B02"/>
    <w:rsid w:val="009603EC"/>
    <w:rsid w:val="00962F00"/>
    <w:rsid w:val="0096451E"/>
    <w:rsid w:val="009676AD"/>
    <w:rsid w:val="009676CF"/>
    <w:rsid w:val="009677B1"/>
    <w:rsid w:val="00967DA0"/>
    <w:rsid w:val="009702D8"/>
    <w:rsid w:val="00974474"/>
    <w:rsid w:val="00985D34"/>
    <w:rsid w:val="00996938"/>
    <w:rsid w:val="009B6688"/>
    <w:rsid w:val="009B6F0F"/>
    <w:rsid w:val="009C06FD"/>
    <w:rsid w:val="009C4147"/>
    <w:rsid w:val="009C4851"/>
    <w:rsid w:val="009C686E"/>
    <w:rsid w:val="009C69E3"/>
    <w:rsid w:val="009D7F64"/>
    <w:rsid w:val="009E13BD"/>
    <w:rsid w:val="009E2EF9"/>
    <w:rsid w:val="009E4BF4"/>
    <w:rsid w:val="009E5687"/>
    <w:rsid w:val="009F18AA"/>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3BA2"/>
    <w:rsid w:val="00A544BB"/>
    <w:rsid w:val="00A60000"/>
    <w:rsid w:val="00A62079"/>
    <w:rsid w:val="00A646C6"/>
    <w:rsid w:val="00A675BF"/>
    <w:rsid w:val="00A67F7E"/>
    <w:rsid w:val="00A71E87"/>
    <w:rsid w:val="00A80308"/>
    <w:rsid w:val="00A86F7F"/>
    <w:rsid w:val="00A87196"/>
    <w:rsid w:val="00A92B8B"/>
    <w:rsid w:val="00A93B15"/>
    <w:rsid w:val="00A93E0E"/>
    <w:rsid w:val="00A9594B"/>
    <w:rsid w:val="00A95A8B"/>
    <w:rsid w:val="00AA0328"/>
    <w:rsid w:val="00AA0E98"/>
    <w:rsid w:val="00AA3C79"/>
    <w:rsid w:val="00AA621A"/>
    <w:rsid w:val="00AA7937"/>
    <w:rsid w:val="00AB0837"/>
    <w:rsid w:val="00AB0B24"/>
    <w:rsid w:val="00AB4DCE"/>
    <w:rsid w:val="00AB7A5D"/>
    <w:rsid w:val="00AB7E50"/>
    <w:rsid w:val="00AC1A90"/>
    <w:rsid w:val="00AC2DDC"/>
    <w:rsid w:val="00AC5676"/>
    <w:rsid w:val="00AD2E11"/>
    <w:rsid w:val="00AE36CD"/>
    <w:rsid w:val="00AF2B7D"/>
    <w:rsid w:val="00AF4C64"/>
    <w:rsid w:val="00B00026"/>
    <w:rsid w:val="00B06172"/>
    <w:rsid w:val="00B25877"/>
    <w:rsid w:val="00B2666D"/>
    <w:rsid w:val="00B27410"/>
    <w:rsid w:val="00B460A4"/>
    <w:rsid w:val="00B53AF6"/>
    <w:rsid w:val="00B60460"/>
    <w:rsid w:val="00B6057F"/>
    <w:rsid w:val="00B60874"/>
    <w:rsid w:val="00B61624"/>
    <w:rsid w:val="00B6196D"/>
    <w:rsid w:val="00B64DA8"/>
    <w:rsid w:val="00B65B89"/>
    <w:rsid w:val="00B70590"/>
    <w:rsid w:val="00B74207"/>
    <w:rsid w:val="00B837B5"/>
    <w:rsid w:val="00B86195"/>
    <w:rsid w:val="00B94803"/>
    <w:rsid w:val="00B95ADA"/>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BF2838"/>
    <w:rsid w:val="00BF4548"/>
    <w:rsid w:val="00C0175A"/>
    <w:rsid w:val="00C042E9"/>
    <w:rsid w:val="00C16709"/>
    <w:rsid w:val="00C304E3"/>
    <w:rsid w:val="00C30ABB"/>
    <w:rsid w:val="00C34BA8"/>
    <w:rsid w:val="00C356A5"/>
    <w:rsid w:val="00C40728"/>
    <w:rsid w:val="00C4096D"/>
    <w:rsid w:val="00C4359B"/>
    <w:rsid w:val="00C444D5"/>
    <w:rsid w:val="00C5208B"/>
    <w:rsid w:val="00C63D17"/>
    <w:rsid w:val="00C64932"/>
    <w:rsid w:val="00C64936"/>
    <w:rsid w:val="00C6795D"/>
    <w:rsid w:val="00C71D10"/>
    <w:rsid w:val="00C7213E"/>
    <w:rsid w:val="00C74070"/>
    <w:rsid w:val="00C84CB9"/>
    <w:rsid w:val="00C84D6B"/>
    <w:rsid w:val="00C9015A"/>
    <w:rsid w:val="00C91C8A"/>
    <w:rsid w:val="00C92E51"/>
    <w:rsid w:val="00C93269"/>
    <w:rsid w:val="00C939C6"/>
    <w:rsid w:val="00CB24E6"/>
    <w:rsid w:val="00CB3BC7"/>
    <w:rsid w:val="00CB3D41"/>
    <w:rsid w:val="00CC31DF"/>
    <w:rsid w:val="00CC5658"/>
    <w:rsid w:val="00CD14ED"/>
    <w:rsid w:val="00CD160E"/>
    <w:rsid w:val="00CD1CDC"/>
    <w:rsid w:val="00CD679A"/>
    <w:rsid w:val="00CD6902"/>
    <w:rsid w:val="00CD6F33"/>
    <w:rsid w:val="00CE03C7"/>
    <w:rsid w:val="00CE27FE"/>
    <w:rsid w:val="00CE6EEB"/>
    <w:rsid w:val="00CF239E"/>
    <w:rsid w:val="00CF45D4"/>
    <w:rsid w:val="00CF711D"/>
    <w:rsid w:val="00D00E6F"/>
    <w:rsid w:val="00D029C4"/>
    <w:rsid w:val="00D0303A"/>
    <w:rsid w:val="00D07FEF"/>
    <w:rsid w:val="00D356BF"/>
    <w:rsid w:val="00D413C8"/>
    <w:rsid w:val="00D4200C"/>
    <w:rsid w:val="00D554EB"/>
    <w:rsid w:val="00D63504"/>
    <w:rsid w:val="00D663B5"/>
    <w:rsid w:val="00D71AE1"/>
    <w:rsid w:val="00D82D24"/>
    <w:rsid w:val="00D85988"/>
    <w:rsid w:val="00D85A38"/>
    <w:rsid w:val="00D86DF9"/>
    <w:rsid w:val="00D9454D"/>
    <w:rsid w:val="00DA05C0"/>
    <w:rsid w:val="00DA0C81"/>
    <w:rsid w:val="00DA1391"/>
    <w:rsid w:val="00DA2C13"/>
    <w:rsid w:val="00DA3EC5"/>
    <w:rsid w:val="00DA4D55"/>
    <w:rsid w:val="00DA75FF"/>
    <w:rsid w:val="00DB44F8"/>
    <w:rsid w:val="00DB527A"/>
    <w:rsid w:val="00DC7F54"/>
    <w:rsid w:val="00DD14C5"/>
    <w:rsid w:val="00DD61E0"/>
    <w:rsid w:val="00DE3DDF"/>
    <w:rsid w:val="00DE56F7"/>
    <w:rsid w:val="00DF288C"/>
    <w:rsid w:val="00DF31ED"/>
    <w:rsid w:val="00DF462D"/>
    <w:rsid w:val="00DF4AF0"/>
    <w:rsid w:val="00DF598A"/>
    <w:rsid w:val="00E020F4"/>
    <w:rsid w:val="00E02FC7"/>
    <w:rsid w:val="00E03140"/>
    <w:rsid w:val="00E03658"/>
    <w:rsid w:val="00E04021"/>
    <w:rsid w:val="00E04EB8"/>
    <w:rsid w:val="00E11BDC"/>
    <w:rsid w:val="00E14078"/>
    <w:rsid w:val="00E1440C"/>
    <w:rsid w:val="00E238D6"/>
    <w:rsid w:val="00E23E24"/>
    <w:rsid w:val="00E33EF4"/>
    <w:rsid w:val="00E35E1D"/>
    <w:rsid w:val="00E417B4"/>
    <w:rsid w:val="00E41B36"/>
    <w:rsid w:val="00E429FE"/>
    <w:rsid w:val="00E43654"/>
    <w:rsid w:val="00E467B7"/>
    <w:rsid w:val="00E50829"/>
    <w:rsid w:val="00E53B7E"/>
    <w:rsid w:val="00E646CD"/>
    <w:rsid w:val="00E73ED9"/>
    <w:rsid w:val="00E8195C"/>
    <w:rsid w:val="00E8247D"/>
    <w:rsid w:val="00E82624"/>
    <w:rsid w:val="00E87C93"/>
    <w:rsid w:val="00E92037"/>
    <w:rsid w:val="00E964C9"/>
    <w:rsid w:val="00E9770E"/>
    <w:rsid w:val="00EA40F7"/>
    <w:rsid w:val="00EA4C78"/>
    <w:rsid w:val="00EA5285"/>
    <w:rsid w:val="00EB764C"/>
    <w:rsid w:val="00EC03E9"/>
    <w:rsid w:val="00EC09F5"/>
    <w:rsid w:val="00EC464F"/>
    <w:rsid w:val="00EC7BCF"/>
    <w:rsid w:val="00ED5770"/>
    <w:rsid w:val="00EE12B7"/>
    <w:rsid w:val="00EE2AF3"/>
    <w:rsid w:val="00EE3EC3"/>
    <w:rsid w:val="00EF4265"/>
    <w:rsid w:val="00F02387"/>
    <w:rsid w:val="00F04DDF"/>
    <w:rsid w:val="00F04EDC"/>
    <w:rsid w:val="00F06B4F"/>
    <w:rsid w:val="00F07309"/>
    <w:rsid w:val="00F13707"/>
    <w:rsid w:val="00F1538A"/>
    <w:rsid w:val="00F15D3C"/>
    <w:rsid w:val="00F16298"/>
    <w:rsid w:val="00F171ED"/>
    <w:rsid w:val="00F22FA7"/>
    <w:rsid w:val="00F30D9F"/>
    <w:rsid w:val="00F32BA6"/>
    <w:rsid w:val="00F32C02"/>
    <w:rsid w:val="00F56E82"/>
    <w:rsid w:val="00F616D6"/>
    <w:rsid w:val="00F65CEF"/>
    <w:rsid w:val="00F65E8B"/>
    <w:rsid w:val="00F661DA"/>
    <w:rsid w:val="00F67D02"/>
    <w:rsid w:val="00F83420"/>
    <w:rsid w:val="00F84CC6"/>
    <w:rsid w:val="00F85D53"/>
    <w:rsid w:val="00F86423"/>
    <w:rsid w:val="00F86EA7"/>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5547">
      <w:bodyDiv w:val="1"/>
      <w:marLeft w:val="0"/>
      <w:marRight w:val="0"/>
      <w:marTop w:val="0"/>
      <w:marBottom w:val="0"/>
      <w:divBdr>
        <w:top w:val="none" w:sz="0" w:space="0" w:color="auto"/>
        <w:left w:val="none" w:sz="0" w:space="0" w:color="auto"/>
        <w:bottom w:val="none" w:sz="0" w:space="0" w:color="auto"/>
        <w:right w:val="none" w:sz="0" w:space="0" w:color="auto"/>
      </w:divBdr>
    </w:div>
    <w:div w:id="1052729545">
      <w:bodyDiv w:val="1"/>
      <w:marLeft w:val="0"/>
      <w:marRight w:val="0"/>
      <w:marTop w:val="0"/>
      <w:marBottom w:val="0"/>
      <w:divBdr>
        <w:top w:val="none" w:sz="0" w:space="0" w:color="auto"/>
        <w:left w:val="none" w:sz="0" w:space="0" w:color="auto"/>
        <w:bottom w:val="none" w:sz="0" w:space="0" w:color="auto"/>
        <w:right w:val="none" w:sz="0" w:space="0" w:color="auto"/>
      </w:divBdr>
      <w:divsChild>
        <w:div w:id="405104599">
          <w:marLeft w:val="0"/>
          <w:marRight w:val="0"/>
          <w:marTop w:val="0"/>
          <w:marBottom w:val="0"/>
          <w:divBdr>
            <w:top w:val="none" w:sz="0" w:space="0" w:color="auto"/>
            <w:left w:val="none" w:sz="0" w:space="0" w:color="auto"/>
            <w:bottom w:val="none" w:sz="0" w:space="0" w:color="auto"/>
            <w:right w:val="none" w:sz="0" w:space="0" w:color="auto"/>
          </w:divBdr>
        </w:div>
        <w:div w:id="1471048216">
          <w:marLeft w:val="0"/>
          <w:marRight w:val="0"/>
          <w:marTop w:val="0"/>
          <w:marBottom w:val="0"/>
          <w:divBdr>
            <w:top w:val="none" w:sz="0" w:space="0" w:color="auto"/>
            <w:left w:val="none" w:sz="0" w:space="0" w:color="auto"/>
            <w:bottom w:val="none" w:sz="0" w:space="0" w:color="auto"/>
            <w:right w:val="none" w:sz="0" w:space="0" w:color="auto"/>
          </w:divBdr>
        </w:div>
      </w:divsChild>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269583800">
      <w:bodyDiv w:val="1"/>
      <w:marLeft w:val="0"/>
      <w:marRight w:val="0"/>
      <w:marTop w:val="0"/>
      <w:marBottom w:val="0"/>
      <w:divBdr>
        <w:top w:val="none" w:sz="0" w:space="0" w:color="auto"/>
        <w:left w:val="none" w:sz="0" w:space="0" w:color="auto"/>
        <w:bottom w:val="none" w:sz="0" w:space="0" w:color="auto"/>
        <w:right w:val="none" w:sz="0" w:space="0" w:color="auto"/>
      </w:divBdr>
    </w:div>
    <w:div w:id="1753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tc.gov/os/statutes/fcrajump.shtm"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hyperlink" Target="https://www.pcisecuritystandards.org/security_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2.xml><?xml version="1.0" encoding="utf-8"?>
<ds:datastoreItem xmlns:ds="http://schemas.openxmlformats.org/officeDocument/2006/customXml" ds:itemID="{D0463353-9E1F-43BB-823D-0015FBD90BE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DA4D2B-C2F1-4E16-88FC-3CB249EC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14145</Words>
  <Characters>80628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94584</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2</cp:revision>
  <cp:lastPrinted>2018-08-28T20:39:00Z</cp:lastPrinted>
  <dcterms:created xsi:type="dcterms:W3CDTF">2018-08-31T14:25:00Z</dcterms:created>
  <dcterms:modified xsi:type="dcterms:W3CDTF">2018-08-31T14:25:00Z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