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E48" w:rsidRDefault="00E34E48">
      <w:bookmarkStart w:id="0" w:name="_Toc265564579"/>
      <w:bookmarkStart w:id="1" w:name="_Toc265580874"/>
      <w:bookmarkStart w:id="2" w:name="OLE_LINK5"/>
      <w:bookmarkStart w:id="3" w:name="OLE_LINK6"/>
    </w:p>
    <w:p w:rsidR="00E34E48" w:rsidRDefault="00E34E48"/>
    <w:p w:rsidR="00E34E48" w:rsidRDefault="00E34E48"/>
    <w:p w:rsidR="00E34E48" w:rsidRDefault="00814197">
      <w:pPr>
        <w:jc w:val="center"/>
      </w:pPr>
      <w:r>
        <w:rPr>
          <w:noProof/>
        </w:rPr>
        <w:drawing>
          <wp:inline distT="0" distB="0" distL="0" distR="0">
            <wp:extent cx="1838325" cy="1057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057275"/>
                    </a:xfrm>
                    <a:prstGeom prst="rect">
                      <a:avLst/>
                    </a:prstGeom>
                    <a:noFill/>
                    <a:ln>
                      <a:noFill/>
                    </a:ln>
                  </pic:spPr>
                </pic:pic>
              </a:graphicData>
            </a:graphic>
          </wp:inline>
        </w:drawing>
      </w:r>
    </w:p>
    <w:p w:rsidR="00E34E48" w:rsidRDefault="00E34E48">
      <w:pPr>
        <w:jc w:val="center"/>
        <w:rPr>
          <w:sz w:val="36"/>
          <w:szCs w:val="36"/>
        </w:rPr>
      </w:pPr>
      <w:bookmarkStart w:id="4" w:name="_Toc263162485"/>
      <w:bookmarkStart w:id="5" w:name="_Toc265505501"/>
      <w:bookmarkStart w:id="6" w:name="_Toc265505526"/>
      <w:bookmarkStart w:id="7" w:name="_Toc265505658"/>
    </w:p>
    <w:p w:rsidR="00E34E48" w:rsidRDefault="00E34E48">
      <w:pPr>
        <w:jc w:val="center"/>
        <w:rPr>
          <w:sz w:val="36"/>
          <w:szCs w:val="36"/>
        </w:rPr>
      </w:pPr>
    </w:p>
    <w:p w:rsidR="00E34E48" w:rsidRDefault="00E34E48">
      <w:pPr>
        <w:jc w:val="center"/>
        <w:rPr>
          <w:sz w:val="36"/>
          <w:szCs w:val="36"/>
        </w:rPr>
      </w:pPr>
      <w:r w:rsidRPr="007B7DF3">
        <w:rPr>
          <w:sz w:val="36"/>
          <w:szCs w:val="36"/>
        </w:rPr>
        <w:t>Iowa Department of Human Services</w:t>
      </w:r>
      <w:bookmarkEnd w:id="4"/>
      <w:bookmarkEnd w:id="5"/>
      <w:bookmarkEnd w:id="6"/>
      <w:bookmarkEnd w:id="7"/>
    </w:p>
    <w:p w:rsidR="00E34E48" w:rsidRDefault="00E34E48">
      <w:pPr>
        <w:jc w:val="center"/>
        <w:rPr>
          <w:sz w:val="18"/>
          <w:szCs w:val="18"/>
        </w:rPr>
      </w:pPr>
    </w:p>
    <w:p w:rsidR="00E34E48" w:rsidRDefault="00E34E48">
      <w:pPr>
        <w:rPr>
          <w:sz w:val="18"/>
          <w:szCs w:val="18"/>
        </w:rPr>
      </w:pPr>
    </w:p>
    <w:p w:rsidR="00E34E48" w:rsidRDefault="00E34E48">
      <w:pPr>
        <w:jc w:val="center"/>
        <w:rPr>
          <w:sz w:val="36"/>
          <w:szCs w:val="36"/>
        </w:rPr>
      </w:pPr>
      <w:bookmarkStart w:id="8" w:name="_Toc263162486"/>
      <w:bookmarkStart w:id="9" w:name="_Toc265505502"/>
      <w:bookmarkStart w:id="10" w:name="_Toc265505527"/>
      <w:bookmarkStart w:id="11" w:name="_Toc265505659"/>
      <w:r>
        <w:rPr>
          <w:sz w:val="36"/>
          <w:szCs w:val="36"/>
        </w:rPr>
        <w:t>REQUEST FOR PROPOSAL</w:t>
      </w:r>
      <w:bookmarkEnd w:id="8"/>
      <w:r>
        <w:rPr>
          <w:sz w:val="36"/>
          <w:szCs w:val="36"/>
        </w:rPr>
        <w:t xml:space="preserve"> (RFP)</w:t>
      </w:r>
      <w:bookmarkEnd w:id="9"/>
      <w:bookmarkEnd w:id="10"/>
      <w:bookmarkEnd w:id="11"/>
    </w:p>
    <w:p w:rsidR="00E34E48" w:rsidRDefault="00E34E48"/>
    <w:p w:rsidR="00E34E48" w:rsidRDefault="00E34E48">
      <w:pPr>
        <w:ind w:left="-540" w:right="-615"/>
        <w:jc w:val="left"/>
        <w:rPr>
          <w:b/>
          <w:bCs/>
          <w:u w:val="single"/>
        </w:rPr>
      </w:pPr>
    </w:p>
    <w:p w:rsidR="00E34E48" w:rsidRDefault="00E34E48">
      <w:pPr>
        <w:pStyle w:val="Header"/>
        <w:tabs>
          <w:tab w:val="clear" w:pos="4320"/>
          <w:tab w:val="clear" w:pos="8640"/>
        </w:tabs>
        <w:jc w:val="center"/>
        <w:rPr>
          <w:sz w:val="36"/>
          <w:szCs w:val="36"/>
        </w:rPr>
      </w:pPr>
      <w:r>
        <w:rPr>
          <w:sz w:val="36"/>
          <w:szCs w:val="36"/>
        </w:rPr>
        <w:t>Drug Testing Laboratory Services</w:t>
      </w:r>
    </w:p>
    <w:p w:rsidR="00E34E48" w:rsidRDefault="00E34E48">
      <w:pPr>
        <w:jc w:val="center"/>
        <w:rPr>
          <w:sz w:val="36"/>
          <w:szCs w:val="36"/>
        </w:rPr>
      </w:pPr>
      <w:r>
        <w:rPr>
          <w:sz w:val="36"/>
          <w:szCs w:val="36"/>
        </w:rPr>
        <w:t>ACFS-20-003</w:t>
      </w:r>
    </w:p>
    <w:p w:rsidR="00E34E48" w:rsidRDefault="00E34E48">
      <w:pPr>
        <w:jc w:val="center"/>
        <w:rPr>
          <w:sz w:val="36"/>
          <w:szCs w:val="36"/>
        </w:rPr>
      </w:pPr>
    </w:p>
    <w:p w:rsidR="00E34E48" w:rsidRDefault="00E34E48">
      <w:pPr>
        <w:jc w:val="left"/>
        <w:rPr>
          <w:b/>
          <w:bCs/>
          <w:sz w:val="28"/>
          <w:szCs w:val="28"/>
        </w:rPr>
      </w:pPr>
    </w:p>
    <w:p w:rsidR="00E34E48" w:rsidRDefault="00E34E48">
      <w:pPr>
        <w:jc w:val="left"/>
      </w:pPr>
    </w:p>
    <w:p w:rsidR="00E34E48" w:rsidRDefault="00E34E48">
      <w:pPr>
        <w:jc w:val="left"/>
        <w:rPr>
          <w:bCs/>
          <w:sz w:val="24"/>
          <w:szCs w:val="24"/>
        </w:rPr>
      </w:pPr>
    </w:p>
    <w:p w:rsidR="00E34E48" w:rsidRDefault="00E34E48">
      <w:pPr>
        <w:jc w:val="left"/>
        <w:rPr>
          <w:bCs/>
          <w:sz w:val="24"/>
          <w:szCs w:val="24"/>
        </w:rPr>
      </w:pPr>
    </w:p>
    <w:p w:rsidR="00E34E48" w:rsidRDefault="00E34E48">
      <w:pPr>
        <w:jc w:val="left"/>
        <w:rPr>
          <w:bCs/>
          <w:sz w:val="24"/>
          <w:szCs w:val="24"/>
        </w:rPr>
      </w:pPr>
    </w:p>
    <w:p w:rsidR="00E34E48" w:rsidRDefault="00E34E48">
      <w:pPr>
        <w:jc w:val="left"/>
        <w:rPr>
          <w:bCs/>
          <w:sz w:val="24"/>
          <w:szCs w:val="24"/>
        </w:rPr>
      </w:pPr>
    </w:p>
    <w:p w:rsidR="00E34E48" w:rsidRDefault="00E34E48">
      <w:pPr>
        <w:jc w:val="left"/>
        <w:rPr>
          <w:bCs/>
          <w:sz w:val="24"/>
          <w:szCs w:val="24"/>
        </w:rPr>
      </w:pPr>
    </w:p>
    <w:p w:rsidR="00E34E48" w:rsidRDefault="00E34E48">
      <w:pPr>
        <w:jc w:val="left"/>
        <w:rPr>
          <w:bCs/>
          <w:sz w:val="24"/>
          <w:szCs w:val="24"/>
        </w:rPr>
      </w:pPr>
    </w:p>
    <w:p w:rsidR="00E34E48" w:rsidRDefault="00E34E48">
      <w:pPr>
        <w:jc w:val="left"/>
        <w:rPr>
          <w:bCs/>
          <w:sz w:val="24"/>
          <w:szCs w:val="24"/>
        </w:rPr>
      </w:pPr>
    </w:p>
    <w:p w:rsidR="00E34E48" w:rsidRDefault="00E34E48">
      <w:pPr>
        <w:jc w:val="left"/>
        <w:rPr>
          <w:bCs/>
          <w:sz w:val="24"/>
          <w:szCs w:val="24"/>
        </w:rPr>
      </w:pPr>
    </w:p>
    <w:p w:rsidR="00E34E48" w:rsidRDefault="00E34E48">
      <w:pPr>
        <w:jc w:val="left"/>
        <w:rPr>
          <w:bCs/>
          <w:sz w:val="24"/>
          <w:szCs w:val="24"/>
        </w:rPr>
      </w:pPr>
    </w:p>
    <w:p w:rsidR="00E34E48" w:rsidRDefault="00E34E48">
      <w:pPr>
        <w:jc w:val="left"/>
        <w:rPr>
          <w:bCs/>
          <w:sz w:val="24"/>
          <w:szCs w:val="24"/>
        </w:rPr>
      </w:pPr>
    </w:p>
    <w:p w:rsidR="00E34E48" w:rsidRDefault="00E34E48">
      <w:pPr>
        <w:jc w:val="left"/>
        <w:rPr>
          <w:bCs/>
          <w:sz w:val="24"/>
          <w:szCs w:val="24"/>
        </w:rPr>
      </w:pPr>
    </w:p>
    <w:p w:rsidR="00E34E48" w:rsidRDefault="00E34E48">
      <w:pPr>
        <w:ind w:left="5760"/>
        <w:jc w:val="left"/>
        <w:rPr>
          <w:sz w:val="24"/>
          <w:szCs w:val="24"/>
        </w:rPr>
      </w:pPr>
      <w:r>
        <w:rPr>
          <w:sz w:val="24"/>
          <w:szCs w:val="24"/>
        </w:rPr>
        <w:t>Andrew Jacobs</w:t>
      </w:r>
    </w:p>
    <w:p w:rsidR="00E34E48" w:rsidRDefault="00E34E48">
      <w:pPr>
        <w:ind w:left="5760"/>
        <w:jc w:val="left"/>
        <w:rPr>
          <w:bCs/>
          <w:sz w:val="24"/>
          <w:szCs w:val="24"/>
        </w:rPr>
      </w:pPr>
      <w:r>
        <w:rPr>
          <w:bCs/>
          <w:sz w:val="24"/>
          <w:szCs w:val="24"/>
        </w:rPr>
        <w:t>Iowa Department of Human services</w:t>
      </w:r>
      <w:r>
        <w:rPr>
          <w:bCs/>
          <w:sz w:val="24"/>
          <w:szCs w:val="24"/>
        </w:rPr>
        <w:br/>
        <w:t>Division of Fiscal Management</w:t>
      </w:r>
      <w:r>
        <w:rPr>
          <w:bCs/>
          <w:sz w:val="24"/>
          <w:szCs w:val="24"/>
        </w:rPr>
        <w:br/>
        <w:t>Hoover State Office Building, First Floor</w:t>
      </w:r>
      <w:r>
        <w:rPr>
          <w:bCs/>
          <w:sz w:val="24"/>
          <w:szCs w:val="24"/>
        </w:rPr>
        <w:br/>
        <w:t>Attn:  Andrew Jacobs</w:t>
      </w:r>
      <w:r>
        <w:rPr>
          <w:bCs/>
          <w:sz w:val="24"/>
          <w:szCs w:val="24"/>
        </w:rPr>
        <w:br/>
        <w:t>1305 E. Walnut</w:t>
      </w:r>
      <w:r>
        <w:rPr>
          <w:bCs/>
          <w:sz w:val="24"/>
          <w:szCs w:val="24"/>
        </w:rPr>
        <w:br/>
        <w:t>Des Moines, Iowa  50319</w:t>
      </w:r>
    </w:p>
    <w:p w:rsidR="00E34E48" w:rsidRDefault="00E34E48">
      <w:pPr>
        <w:ind w:left="5760"/>
        <w:jc w:val="left"/>
        <w:rPr>
          <w:bCs/>
          <w:sz w:val="24"/>
          <w:szCs w:val="24"/>
        </w:rPr>
      </w:pPr>
      <w:bookmarkStart w:id="12" w:name="_Toc263162487"/>
      <w:bookmarkStart w:id="13" w:name="_Toc265505503"/>
      <w:bookmarkStart w:id="14" w:name="_Toc265505528"/>
      <w:bookmarkStart w:id="15" w:name="_Toc265505660"/>
      <w:r>
        <w:rPr>
          <w:bCs/>
          <w:sz w:val="24"/>
          <w:szCs w:val="24"/>
        </w:rPr>
        <w:t>P</w:t>
      </w:r>
      <w:r>
        <w:rPr>
          <w:sz w:val="24"/>
          <w:szCs w:val="24"/>
        </w:rPr>
        <w:t xml:space="preserve">hone: </w:t>
      </w:r>
      <w:r>
        <w:rPr>
          <w:b/>
          <w:bCs/>
          <w:sz w:val="24"/>
          <w:szCs w:val="24"/>
        </w:rPr>
        <w:t xml:space="preserve"> </w:t>
      </w:r>
      <w:r>
        <w:rPr>
          <w:bCs/>
          <w:sz w:val="24"/>
          <w:szCs w:val="24"/>
        </w:rPr>
        <w:t>515.725.2</w:t>
      </w:r>
      <w:r w:rsidR="007D349D">
        <w:rPr>
          <w:bCs/>
          <w:sz w:val="24"/>
          <w:szCs w:val="24"/>
        </w:rPr>
        <w:t>708</w:t>
      </w:r>
      <w:bookmarkEnd w:id="12"/>
      <w:bookmarkEnd w:id="13"/>
      <w:bookmarkEnd w:id="14"/>
      <w:bookmarkEnd w:id="15"/>
    </w:p>
    <w:p w:rsidR="00E34E48" w:rsidRDefault="00E34E48">
      <w:pPr>
        <w:ind w:left="5760"/>
        <w:jc w:val="left"/>
        <w:rPr>
          <w:bCs/>
          <w:sz w:val="24"/>
          <w:szCs w:val="24"/>
        </w:rPr>
      </w:pPr>
      <w:r>
        <w:rPr>
          <w:bCs/>
          <w:sz w:val="24"/>
          <w:szCs w:val="24"/>
        </w:rPr>
        <w:t>ajacobs@dhs.state.ia.us</w:t>
      </w:r>
    </w:p>
    <w:p w:rsidR="00E34E48" w:rsidRDefault="00E34E48">
      <w:pPr>
        <w:spacing w:after="200" w:line="276" w:lineRule="auto"/>
        <w:jc w:val="left"/>
        <w:rPr>
          <w:bCs/>
          <w:sz w:val="24"/>
          <w:szCs w:val="24"/>
        </w:rPr>
      </w:pPr>
      <w:r>
        <w:rPr>
          <w:bCs/>
          <w:sz w:val="24"/>
          <w:szCs w:val="24"/>
        </w:rPr>
        <w:br w:type="page"/>
      </w:r>
    </w:p>
    <w:p w:rsidR="00CD2078" w:rsidRDefault="00CD2078">
      <w:pPr>
        <w:pStyle w:val="Heading1"/>
        <w:rPr>
          <w:i/>
        </w:rPr>
      </w:pPr>
      <w:bookmarkStart w:id="16" w:name="_Toc265506267"/>
      <w:bookmarkStart w:id="17" w:name="_Toc265506373"/>
      <w:bookmarkStart w:id="18" w:name="_Toc265506426"/>
      <w:bookmarkStart w:id="19" w:name="_Toc265506676"/>
      <w:bookmarkStart w:id="20" w:name="_Toc265507110"/>
      <w:bookmarkStart w:id="21" w:name="_Toc265564566"/>
      <w:bookmarkStart w:id="22" w:name="_Toc265580857"/>
    </w:p>
    <w:p w:rsidR="005D6CFB" w:rsidRDefault="00CD2078">
      <w:pPr>
        <w:pStyle w:val="TOC1"/>
        <w:tabs>
          <w:tab w:val="right" w:leader="dot" w:pos="10070"/>
        </w:tabs>
        <w:rPr>
          <w:rFonts w:asciiTheme="minorHAnsi" w:hAnsiTheme="minorHAnsi" w:cstheme="minorBidi"/>
          <w:b w:val="0"/>
          <w:bCs w:val="0"/>
          <w:iCs w:val="0"/>
          <w:noProof/>
          <w:sz w:val="22"/>
          <w:szCs w:val="22"/>
        </w:rPr>
      </w:pPr>
      <w:r>
        <w:rPr>
          <w:i/>
        </w:rPr>
        <w:fldChar w:fldCharType="begin"/>
      </w:r>
      <w:r>
        <w:rPr>
          <w:i/>
        </w:rPr>
        <w:instrText xml:space="preserve"> TOC \o "1-3" \h \z \u </w:instrText>
      </w:r>
      <w:r>
        <w:rPr>
          <w:i/>
        </w:rPr>
        <w:fldChar w:fldCharType="separate"/>
      </w:r>
      <w:hyperlink w:anchor="_Toc529349660" w:history="1">
        <w:r w:rsidR="005D6CFB" w:rsidRPr="00F0607E">
          <w:rPr>
            <w:rStyle w:val="Hyperlink"/>
            <w:i/>
            <w:noProof/>
          </w:rPr>
          <w:t>RFP Purpose.</w:t>
        </w:r>
        <w:r w:rsidR="005D6CFB">
          <w:rPr>
            <w:noProof/>
            <w:webHidden/>
          </w:rPr>
          <w:tab/>
        </w:r>
        <w:r w:rsidR="005D6CFB">
          <w:rPr>
            <w:noProof/>
            <w:webHidden/>
          </w:rPr>
          <w:fldChar w:fldCharType="begin"/>
        </w:r>
        <w:r w:rsidR="005D6CFB">
          <w:rPr>
            <w:noProof/>
            <w:webHidden/>
          </w:rPr>
          <w:instrText xml:space="preserve"> PAGEREF _Toc529349660 \h </w:instrText>
        </w:r>
        <w:r w:rsidR="005D6CFB">
          <w:rPr>
            <w:noProof/>
            <w:webHidden/>
          </w:rPr>
        </w:r>
        <w:r w:rsidR="005D6CFB">
          <w:rPr>
            <w:noProof/>
            <w:webHidden/>
          </w:rPr>
          <w:fldChar w:fldCharType="separate"/>
        </w:r>
        <w:r w:rsidR="00940307">
          <w:rPr>
            <w:noProof/>
            <w:webHidden/>
          </w:rPr>
          <w:t>5</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61" w:history="1">
        <w:r w:rsidR="005D6CFB" w:rsidRPr="00F0607E">
          <w:rPr>
            <w:rStyle w:val="Hyperlink"/>
            <w:i/>
            <w:noProof/>
          </w:rPr>
          <w:t>Duration of Contract.</w:t>
        </w:r>
        <w:r w:rsidR="005D6CFB">
          <w:rPr>
            <w:noProof/>
            <w:webHidden/>
          </w:rPr>
          <w:tab/>
        </w:r>
        <w:r w:rsidR="005D6CFB">
          <w:rPr>
            <w:noProof/>
            <w:webHidden/>
          </w:rPr>
          <w:fldChar w:fldCharType="begin"/>
        </w:r>
        <w:r w:rsidR="005D6CFB">
          <w:rPr>
            <w:noProof/>
            <w:webHidden/>
          </w:rPr>
          <w:instrText xml:space="preserve"> PAGEREF _Toc529349661 \h </w:instrText>
        </w:r>
        <w:r w:rsidR="005D6CFB">
          <w:rPr>
            <w:noProof/>
            <w:webHidden/>
          </w:rPr>
        </w:r>
        <w:r w:rsidR="005D6CFB">
          <w:rPr>
            <w:noProof/>
            <w:webHidden/>
          </w:rPr>
          <w:fldChar w:fldCharType="separate"/>
        </w:r>
        <w:r w:rsidR="00940307">
          <w:rPr>
            <w:noProof/>
            <w:webHidden/>
          </w:rPr>
          <w:t>5</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62" w:history="1">
        <w:r w:rsidR="005D6CFB" w:rsidRPr="00F0607E">
          <w:rPr>
            <w:rStyle w:val="Hyperlink"/>
            <w:i/>
            <w:noProof/>
          </w:rPr>
          <w:t>Bidder Eligibility Requirements.</w:t>
        </w:r>
        <w:r w:rsidR="005D6CFB">
          <w:rPr>
            <w:noProof/>
            <w:webHidden/>
          </w:rPr>
          <w:tab/>
        </w:r>
        <w:r w:rsidR="005D6CFB">
          <w:rPr>
            <w:noProof/>
            <w:webHidden/>
          </w:rPr>
          <w:fldChar w:fldCharType="begin"/>
        </w:r>
        <w:r w:rsidR="005D6CFB">
          <w:rPr>
            <w:noProof/>
            <w:webHidden/>
          </w:rPr>
          <w:instrText xml:space="preserve"> PAGEREF _Toc529349662 \h </w:instrText>
        </w:r>
        <w:r w:rsidR="005D6CFB">
          <w:rPr>
            <w:noProof/>
            <w:webHidden/>
          </w:rPr>
        </w:r>
        <w:r w:rsidR="005D6CFB">
          <w:rPr>
            <w:noProof/>
            <w:webHidden/>
          </w:rPr>
          <w:fldChar w:fldCharType="separate"/>
        </w:r>
        <w:r w:rsidR="00940307">
          <w:rPr>
            <w:noProof/>
            <w:webHidden/>
          </w:rPr>
          <w:t>5</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63" w:history="1">
        <w:r w:rsidR="005D6CFB" w:rsidRPr="00F0607E">
          <w:rPr>
            <w:rStyle w:val="Hyperlink"/>
            <w:noProof/>
          </w:rPr>
          <w:t>Procurement Timetable</w:t>
        </w:r>
        <w:r w:rsidR="005D6CFB">
          <w:rPr>
            <w:noProof/>
            <w:webHidden/>
          </w:rPr>
          <w:tab/>
        </w:r>
        <w:r w:rsidR="005D6CFB">
          <w:rPr>
            <w:noProof/>
            <w:webHidden/>
          </w:rPr>
          <w:fldChar w:fldCharType="begin"/>
        </w:r>
        <w:r w:rsidR="005D6CFB">
          <w:rPr>
            <w:noProof/>
            <w:webHidden/>
          </w:rPr>
          <w:instrText xml:space="preserve"> PAGEREF _Toc529349663 \h </w:instrText>
        </w:r>
        <w:r w:rsidR="005D6CFB">
          <w:rPr>
            <w:noProof/>
            <w:webHidden/>
          </w:rPr>
        </w:r>
        <w:r w:rsidR="005D6CFB">
          <w:rPr>
            <w:noProof/>
            <w:webHidden/>
          </w:rPr>
          <w:fldChar w:fldCharType="separate"/>
        </w:r>
        <w:r w:rsidR="00940307">
          <w:rPr>
            <w:noProof/>
            <w:webHidden/>
          </w:rPr>
          <w:t>6</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64" w:history="1">
        <w:r w:rsidR="005D6CFB" w:rsidRPr="00F0607E">
          <w:rPr>
            <w:rStyle w:val="Hyperlink"/>
            <w:noProof/>
          </w:rPr>
          <w:t>Section 1  Background and Scope of Work</w:t>
        </w:r>
        <w:r w:rsidR="005D6CFB">
          <w:rPr>
            <w:noProof/>
            <w:webHidden/>
          </w:rPr>
          <w:tab/>
        </w:r>
        <w:r w:rsidR="005D6CFB">
          <w:rPr>
            <w:noProof/>
            <w:webHidden/>
          </w:rPr>
          <w:fldChar w:fldCharType="begin"/>
        </w:r>
        <w:r w:rsidR="005D6CFB">
          <w:rPr>
            <w:noProof/>
            <w:webHidden/>
          </w:rPr>
          <w:instrText xml:space="preserve"> PAGEREF _Toc529349664 \h </w:instrText>
        </w:r>
        <w:r w:rsidR="005D6CFB">
          <w:rPr>
            <w:noProof/>
            <w:webHidden/>
          </w:rPr>
        </w:r>
        <w:r w:rsidR="005D6CFB">
          <w:rPr>
            <w:noProof/>
            <w:webHidden/>
          </w:rPr>
          <w:fldChar w:fldCharType="separate"/>
        </w:r>
        <w:r w:rsidR="00940307">
          <w:rPr>
            <w:noProof/>
            <w:webHidden/>
          </w:rPr>
          <w:t>7</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65" w:history="1">
        <w:r w:rsidR="005D6CFB" w:rsidRPr="00F0607E">
          <w:rPr>
            <w:rStyle w:val="Hyperlink"/>
            <w:noProof/>
          </w:rPr>
          <w:t>1.2  RFP General Definitions.</w:t>
        </w:r>
        <w:r w:rsidR="005D6CFB">
          <w:rPr>
            <w:noProof/>
            <w:webHidden/>
          </w:rPr>
          <w:tab/>
        </w:r>
        <w:r w:rsidR="005D6CFB">
          <w:rPr>
            <w:noProof/>
            <w:webHidden/>
          </w:rPr>
          <w:fldChar w:fldCharType="begin"/>
        </w:r>
        <w:r w:rsidR="005D6CFB">
          <w:rPr>
            <w:noProof/>
            <w:webHidden/>
          </w:rPr>
          <w:instrText xml:space="preserve"> PAGEREF _Toc529349665 \h </w:instrText>
        </w:r>
        <w:r w:rsidR="005D6CFB">
          <w:rPr>
            <w:noProof/>
            <w:webHidden/>
          </w:rPr>
        </w:r>
        <w:r w:rsidR="005D6CFB">
          <w:rPr>
            <w:noProof/>
            <w:webHidden/>
          </w:rPr>
          <w:fldChar w:fldCharType="separate"/>
        </w:r>
        <w:r w:rsidR="00940307">
          <w:rPr>
            <w:noProof/>
            <w:webHidden/>
          </w:rPr>
          <w:t>7</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66" w:history="1">
        <w:r w:rsidR="005D6CFB" w:rsidRPr="00F0607E">
          <w:rPr>
            <w:rStyle w:val="Hyperlink"/>
            <w:noProof/>
          </w:rPr>
          <w:t>1.3 Scope of Work</w:t>
        </w:r>
        <w:r w:rsidR="005D6CFB">
          <w:rPr>
            <w:noProof/>
            <w:webHidden/>
          </w:rPr>
          <w:tab/>
        </w:r>
        <w:r w:rsidR="005D6CFB">
          <w:rPr>
            <w:noProof/>
            <w:webHidden/>
          </w:rPr>
          <w:fldChar w:fldCharType="begin"/>
        </w:r>
        <w:r w:rsidR="005D6CFB">
          <w:rPr>
            <w:noProof/>
            <w:webHidden/>
          </w:rPr>
          <w:instrText xml:space="preserve"> PAGEREF _Toc529349666 \h </w:instrText>
        </w:r>
        <w:r w:rsidR="005D6CFB">
          <w:rPr>
            <w:noProof/>
            <w:webHidden/>
          </w:rPr>
        </w:r>
        <w:r w:rsidR="005D6CFB">
          <w:rPr>
            <w:noProof/>
            <w:webHidden/>
          </w:rPr>
          <w:fldChar w:fldCharType="separate"/>
        </w:r>
        <w:r w:rsidR="00940307">
          <w:rPr>
            <w:noProof/>
            <w:webHidden/>
          </w:rPr>
          <w:t>8</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67" w:history="1">
        <w:r w:rsidR="005D6CFB" w:rsidRPr="00F0607E">
          <w:rPr>
            <w:rStyle w:val="Hyperlink"/>
            <w:i/>
            <w:noProof/>
          </w:rPr>
          <w:t>1.3.1   General Requirements.</w:t>
        </w:r>
        <w:r w:rsidR="005D6CFB">
          <w:rPr>
            <w:noProof/>
            <w:webHidden/>
          </w:rPr>
          <w:tab/>
        </w:r>
        <w:r w:rsidR="005D6CFB">
          <w:rPr>
            <w:noProof/>
            <w:webHidden/>
          </w:rPr>
          <w:fldChar w:fldCharType="begin"/>
        </w:r>
        <w:r w:rsidR="005D6CFB">
          <w:rPr>
            <w:noProof/>
            <w:webHidden/>
          </w:rPr>
          <w:instrText xml:space="preserve"> PAGEREF _Toc529349667 \h </w:instrText>
        </w:r>
        <w:r w:rsidR="005D6CFB">
          <w:rPr>
            <w:noProof/>
            <w:webHidden/>
          </w:rPr>
        </w:r>
        <w:r w:rsidR="005D6CFB">
          <w:rPr>
            <w:noProof/>
            <w:webHidden/>
          </w:rPr>
          <w:fldChar w:fldCharType="separate"/>
        </w:r>
        <w:r w:rsidR="00940307">
          <w:rPr>
            <w:noProof/>
            <w:webHidden/>
          </w:rPr>
          <w:t>8</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68" w:history="1">
        <w:r w:rsidR="005D6CFB" w:rsidRPr="00F0607E">
          <w:rPr>
            <w:rStyle w:val="Hyperlink"/>
            <w:noProof/>
          </w:rPr>
          <w:t>1.3.2  Personnel.</w:t>
        </w:r>
        <w:r w:rsidR="005D6CFB">
          <w:rPr>
            <w:noProof/>
            <w:webHidden/>
          </w:rPr>
          <w:tab/>
        </w:r>
        <w:r w:rsidR="005D6CFB">
          <w:rPr>
            <w:noProof/>
            <w:webHidden/>
          </w:rPr>
          <w:fldChar w:fldCharType="begin"/>
        </w:r>
        <w:r w:rsidR="005D6CFB">
          <w:rPr>
            <w:noProof/>
            <w:webHidden/>
          </w:rPr>
          <w:instrText xml:space="preserve"> PAGEREF _Toc529349668 \h </w:instrText>
        </w:r>
        <w:r w:rsidR="005D6CFB">
          <w:rPr>
            <w:noProof/>
            <w:webHidden/>
          </w:rPr>
        </w:r>
        <w:r w:rsidR="005D6CFB">
          <w:rPr>
            <w:noProof/>
            <w:webHidden/>
          </w:rPr>
          <w:fldChar w:fldCharType="separate"/>
        </w:r>
        <w:r w:rsidR="00940307">
          <w:rPr>
            <w:noProof/>
            <w:webHidden/>
          </w:rPr>
          <w:t>10</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69" w:history="1">
        <w:r w:rsidR="005D6CFB" w:rsidRPr="00F0607E">
          <w:rPr>
            <w:rStyle w:val="Hyperlink"/>
            <w:noProof/>
          </w:rPr>
          <w:t>1.3.2.1 Supplies and Support.</w:t>
        </w:r>
        <w:r w:rsidR="005D6CFB">
          <w:rPr>
            <w:noProof/>
            <w:webHidden/>
          </w:rPr>
          <w:tab/>
        </w:r>
        <w:r w:rsidR="005D6CFB">
          <w:rPr>
            <w:noProof/>
            <w:webHidden/>
          </w:rPr>
          <w:fldChar w:fldCharType="begin"/>
        </w:r>
        <w:r w:rsidR="005D6CFB">
          <w:rPr>
            <w:noProof/>
            <w:webHidden/>
          </w:rPr>
          <w:instrText xml:space="preserve"> PAGEREF _Toc529349669 \h </w:instrText>
        </w:r>
        <w:r w:rsidR="005D6CFB">
          <w:rPr>
            <w:noProof/>
            <w:webHidden/>
          </w:rPr>
        </w:r>
        <w:r w:rsidR="005D6CFB">
          <w:rPr>
            <w:noProof/>
            <w:webHidden/>
          </w:rPr>
          <w:fldChar w:fldCharType="separate"/>
        </w:r>
        <w:r w:rsidR="00940307">
          <w:rPr>
            <w:noProof/>
            <w:webHidden/>
          </w:rPr>
          <w:t>10</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70" w:history="1">
        <w:r w:rsidR="005D6CFB" w:rsidRPr="00F0607E">
          <w:rPr>
            <w:rStyle w:val="Hyperlink"/>
            <w:noProof/>
          </w:rPr>
          <w:t>1.3.2.2 Expert Testimony.</w:t>
        </w:r>
        <w:r w:rsidR="005D6CFB">
          <w:rPr>
            <w:noProof/>
            <w:webHidden/>
          </w:rPr>
          <w:tab/>
        </w:r>
        <w:r w:rsidR="005D6CFB">
          <w:rPr>
            <w:noProof/>
            <w:webHidden/>
          </w:rPr>
          <w:fldChar w:fldCharType="begin"/>
        </w:r>
        <w:r w:rsidR="005D6CFB">
          <w:rPr>
            <w:noProof/>
            <w:webHidden/>
          </w:rPr>
          <w:instrText xml:space="preserve"> PAGEREF _Toc529349670 \h </w:instrText>
        </w:r>
        <w:r w:rsidR="005D6CFB">
          <w:rPr>
            <w:noProof/>
            <w:webHidden/>
          </w:rPr>
        </w:r>
        <w:r w:rsidR="005D6CFB">
          <w:rPr>
            <w:noProof/>
            <w:webHidden/>
          </w:rPr>
          <w:fldChar w:fldCharType="separate"/>
        </w:r>
        <w:r w:rsidR="00940307">
          <w:rPr>
            <w:noProof/>
            <w:webHidden/>
          </w:rPr>
          <w:t>11</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71" w:history="1">
        <w:r w:rsidR="005D6CFB" w:rsidRPr="00F0607E">
          <w:rPr>
            <w:rStyle w:val="Hyperlink"/>
            <w:i/>
            <w:noProof/>
          </w:rPr>
          <w:t>1.3.2.3 Training.</w:t>
        </w:r>
        <w:r w:rsidR="005D6CFB">
          <w:rPr>
            <w:noProof/>
            <w:webHidden/>
          </w:rPr>
          <w:tab/>
        </w:r>
        <w:r w:rsidR="005D6CFB">
          <w:rPr>
            <w:noProof/>
            <w:webHidden/>
          </w:rPr>
          <w:fldChar w:fldCharType="begin"/>
        </w:r>
        <w:r w:rsidR="005D6CFB">
          <w:rPr>
            <w:noProof/>
            <w:webHidden/>
          </w:rPr>
          <w:instrText xml:space="preserve"> PAGEREF _Toc529349671 \h </w:instrText>
        </w:r>
        <w:r w:rsidR="005D6CFB">
          <w:rPr>
            <w:noProof/>
            <w:webHidden/>
          </w:rPr>
        </w:r>
        <w:r w:rsidR="005D6CFB">
          <w:rPr>
            <w:noProof/>
            <w:webHidden/>
          </w:rPr>
          <w:fldChar w:fldCharType="separate"/>
        </w:r>
        <w:r w:rsidR="00940307">
          <w:rPr>
            <w:noProof/>
            <w:webHidden/>
          </w:rPr>
          <w:t>12</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72" w:history="1">
        <w:r w:rsidR="005D6CFB" w:rsidRPr="00F0607E">
          <w:rPr>
            <w:rStyle w:val="Hyperlink"/>
            <w:noProof/>
          </w:rPr>
          <w:t>1.3.2.4   Testing.</w:t>
        </w:r>
        <w:r w:rsidR="005D6CFB">
          <w:rPr>
            <w:noProof/>
            <w:webHidden/>
          </w:rPr>
          <w:tab/>
        </w:r>
        <w:r w:rsidR="005D6CFB">
          <w:rPr>
            <w:noProof/>
            <w:webHidden/>
          </w:rPr>
          <w:fldChar w:fldCharType="begin"/>
        </w:r>
        <w:r w:rsidR="005D6CFB">
          <w:rPr>
            <w:noProof/>
            <w:webHidden/>
          </w:rPr>
          <w:instrText xml:space="preserve"> PAGEREF _Toc529349672 \h </w:instrText>
        </w:r>
        <w:r w:rsidR="005D6CFB">
          <w:rPr>
            <w:noProof/>
            <w:webHidden/>
          </w:rPr>
        </w:r>
        <w:r w:rsidR="005D6CFB">
          <w:rPr>
            <w:noProof/>
            <w:webHidden/>
          </w:rPr>
          <w:fldChar w:fldCharType="separate"/>
        </w:r>
        <w:r w:rsidR="00940307">
          <w:rPr>
            <w:noProof/>
            <w:webHidden/>
          </w:rPr>
          <w:t>13</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73" w:history="1">
        <w:r w:rsidR="005D6CFB" w:rsidRPr="00F0607E">
          <w:rPr>
            <w:rStyle w:val="Hyperlink"/>
            <w:noProof/>
          </w:rPr>
          <w:t>1.3.2.5   Reporting.</w:t>
        </w:r>
        <w:r w:rsidR="005D6CFB">
          <w:rPr>
            <w:noProof/>
            <w:webHidden/>
          </w:rPr>
          <w:tab/>
        </w:r>
        <w:r w:rsidR="005D6CFB">
          <w:rPr>
            <w:noProof/>
            <w:webHidden/>
          </w:rPr>
          <w:fldChar w:fldCharType="begin"/>
        </w:r>
        <w:r w:rsidR="005D6CFB">
          <w:rPr>
            <w:noProof/>
            <w:webHidden/>
          </w:rPr>
          <w:instrText xml:space="preserve"> PAGEREF _Toc529349673 \h </w:instrText>
        </w:r>
        <w:r w:rsidR="005D6CFB">
          <w:rPr>
            <w:noProof/>
            <w:webHidden/>
          </w:rPr>
        </w:r>
        <w:r w:rsidR="005D6CFB">
          <w:rPr>
            <w:noProof/>
            <w:webHidden/>
          </w:rPr>
          <w:fldChar w:fldCharType="separate"/>
        </w:r>
        <w:r w:rsidR="00940307">
          <w:rPr>
            <w:noProof/>
            <w:webHidden/>
          </w:rPr>
          <w:t>13</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74" w:history="1">
        <w:r w:rsidR="005D6CFB" w:rsidRPr="00F0607E">
          <w:rPr>
            <w:rStyle w:val="Hyperlink"/>
            <w:noProof/>
          </w:rPr>
          <w:t>1.3.2.6   Retention.</w:t>
        </w:r>
        <w:r w:rsidR="005D6CFB">
          <w:rPr>
            <w:noProof/>
            <w:webHidden/>
          </w:rPr>
          <w:tab/>
        </w:r>
        <w:r w:rsidR="005D6CFB">
          <w:rPr>
            <w:noProof/>
            <w:webHidden/>
          </w:rPr>
          <w:fldChar w:fldCharType="begin"/>
        </w:r>
        <w:r w:rsidR="005D6CFB">
          <w:rPr>
            <w:noProof/>
            <w:webHidden/>
          </w:rPr>
          <w:instrText xml:space="preserve"> PAGEREF _Toc529349674 \h </w:instrText>
        </w:r>
        <w:r w:rsidR="005D6CFB">
          <w:rPr>
            <w:noProof/>
            <w:webHidden/>
          </w:rPr>
        </w:r>
        <w:r w:rsidR="005D6CFB">
          <w:rPr>
            <w:noProof/>
            <w:webHidden/>
          </w:rPr>
          <w:fldChar w:fldCharType="separate"/>
        </w:r>
        <w:r w:rsidR="00940307">
          <w:rPr>
            <w:noProof/>
            <w:webHidden/>
          </w:rPr>
          <w:t>13</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75" w:history="1">
        <w:r w:rsidR="005D6CFB" w:rsidRPr="00F0607E">
          <w:rPr>
            <w:rStyle w:val="Hyperlink"/>
            <w:noProof/>
          </w:rPr>
          <w:t>1.3.3   Drug Testing Standards.</w:t>
        </w:r>
        <w:r w:rsidR="005D6CFB">
          <w:rPr>
            <w:noProof/>
            <w:webHidden/>
          </w:rPr>
          <w:tab/>
        </w:r>
        <w:r w:rsidR="005D6CFB">
          <w:rPr>
            <w:noProof/>
            <w:webHidden/>
          </w:rPr>
          <w:fldChar w:fldCharType="begin"/>
        </w:r>
        <w:r w:rsidR="005D6CFB">
          <w:rPr>
            <w:noProof/>
            <w:webHidden/>
          </w:rPr>
          <w:instrText xml:space="preserve"> PAGEREF _Toc529349675 \h </w:instrText>
        </w:r>
        <w:r w:rsidR="005D6CFB">
          <w:rPr>
            <w:noProof/>
            <w:webHidden/>
          </w:rPr>
        </w:r>
        <w:r w:rsidR="005D6CFB">
          <w:rPr>
            <w:noProof/>
            <w:webHidden/>
          </w:rPr>
          <w:fldChar w:fldCharType="separate"/>
        </w:r>
        <w:r w:rsidR="00940307">
          <w:rPr>
            <w:noProof/>
            <w:webHidden/>
          </w:rPr>
          <w:t>13</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76" w:history="1">
        <w:r w:rsidR="005D6CFB" w:rsidRPr="00F0607E">
          <w:rPr>
            <w:rStyle w:val="Hyperlink"/>
            <w:noProof/>
          </w:rPr>
          <w:t>1.3.4 Specific Test Methodology and Laboratory Requirements.</w:t>
        </w:r>
        <w:r w:rsidR="005D6CFB">
          <w:rPr>
            <w:noProof/>
            <w:webHidden/>
          </w:rPr>
          <w:tab/>
        </w:r>
        <w:r w:rsidR="005D6CFB">
          <w:rPr>
            <w:noProof/>
            <w:webHidden/>
          </w:rPr>
          <w:fldChar w:fldCharType="begin"/>
        </w:r>
        <w:r w:rsidR="005D6CFB">
          <w:rPr>
            <w:noProof/>
            <w:webHidden/>
          </w:rPr>
          <w:instrText xml:space="preserve"> PAGEREF _Toc529349676 \h </w:instrText>
        </w:r>
        <w:r w:rsidR="005D6CFB">
          <w:rPr>
            <w:noProof/>
            <w:webHidden/>
          </w:rPr>
        </w:r>
        <w:r w:rsidR="005D6CFB">
          <w:rPr>
            <w:noProof/>
            <w:webHidden/>
          </w:rPr>
          <w:fldChar w:fldCharType="separate"/>
        </w:r>
        <w:r w:rsidR="00940307">
          <w:rPr>
            <w:noProof/>
            <w:webHidden/>
          </w:rPr>
          <w:t>15</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77" w:history="1">
        <w:r w:rsidR="005D6CFB" w:rsidRPr="00F0607E">
          <w:rPr>
            <w:rStyle w:val="Hyperlink"/>
            <w:i/>
            <w:noProof/>
          </w:rPr>
          <w:t>1.3.4.1 Urine.</w:t>
        </w:r>
        <w:r w:rsidR="005D6CFB">
          <w:rPr>
            <w:noProof/>
            <w:webHidden/>
          </w:rPr>
          <w:tab/>
        </w:r>
        <w:r w:rsidR="005D6CFB">
          <w:rPr>
            <w:noProof/>
            <w:webHidden/>
          </w:rPr>
          <w:fldChar w:fldCharType="begin"/>
        </w:r>
        <w:r w:rsidR="005D6CFB">
          <w:rPr>
            <w:noProof/>
            <w:webHidden/>
          </w:rPr>
          <w:instrText xml:space="preserve"> PAGEREF _Toc529349677 \h </w:instrText>
        </w:r>
        <w:r w:rsidR="005D6CFB">
          <w:rPr>
            <w:noProof/>
            <w:webHidden/>
          </w:rPr>
        </w:r>
        <w:r w:rsidR="005D6CFB">
          <w:rPr>
            <w:noProof/>
            <w:webHidden/>
          </w:rPr>
          <w:fldChar w:fldCharType="separate"/>
        </w:r>
        <w:r w:rsidR="00940307">
          <w:rPr>
            <w:noProof/>
            <w:webHidden/>
          </w:rPr>
          <w:t>15</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78" w:history="1">
        <w:r w:rsidR="005D6CFB" w:rsidRPr="00F0607E">
          <w:rPr>
            <w:rStyle w:val="Hyperlink"/>
            <w:i/>
            <w:noProof/>
          </w:rPr>
          <w:t>1.3.4.2 Hair.</w:t>
        </w:r>
        <w:r w:rsidR="005D6CFB">
          <w:rPr>
            <w:noProof/>
            <w:webHidden/>
          </w:rPr>
          <w:tab/>
        </w:r>
        <w:r w:rsidR="005D6CFB">
          <w:rPr>
            <w:noProof/>
            <w:webHidden/>
          </w:rPr>
          <w:fldChar w:fldCharType="begin"/>
        </w:r>
        <w:r w:rsidR="005D6CFB">
          <w:rPr>
            <w:noProof/>
            <w:webHidden/>
          </w:rPr>
          <w:instrText xml:space="preserve"> PAGEREF _Toc529349678 \h </w:instrText>
        </w:r>
        <w:r w:rsidR="005D6CFB">
          <w:rPr>
            <w:noProof/>
            <w:webHidden/>
          </w:rPr>
        </w:r>
        <w:r w:rsidR="005D6CFB">
          <w:rPr>
            <w:noProof/>
            <w:webHidden/>
          </w:rPr>
          <w:fldChar w:fldCharType="separate"/>
        </w:r>
        <w:r w:rsidR="00940307">
          <w:rPr>
            <w:noProof/>
            <w:webHidden/>
          </w:rPr>
          <w:t>15</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79" w:history="1">
        <w:r w:rsidR="005D6CFB" w:rsidRPr="00F0607E">
          <w:rPr>
            <w:rStyle w:val="Hyperlink"/>
            <w:noProof/>
          </w:rPr>
          <w:t>1.3.4.4 Alcohol.</w:t>
        </w:r>
        <w:r w:rsidR="005D6CFB">
          <w:rPr>
            <w:noProof/>
            <w:webHidden/>
          </w:rPr>
          <w:tab/>
        </w:r>
        <w:r w:rsidR="005D6CFB">
          <w:rPr>
            <w:noProof/>
            <w:webHidden/>
          </w:rPr>
          <w:fldChar w:fldCharType="begin"/>
        </w:r>
        <w:r w:rsidR="005D6CFB">
          <w:rPr>
            <w:noProof/>
            <w:webHidden/>
          </w:rPr>
          <w:instrText xml:space="preserve"> PAGEREF _Toc529349679 \h </w:instrText>
        </w:r>
        <w:r w:rsidR="005D6CFB">
          <w:rPr>
            <w:noProof/>
            <w:webHidden/>
          </w:rPr>
        </w:r>
        <w:r w:rsidR="005D6CFB">
          <w:rPr>
            <w:noProof/>
            <w:webHidden/>
          </w:rPr>
          <w:fldChar w:fldCharType="separate"/>
        </w:r>
        <w:r w:rsidR="00940307">
          <w:rPr>
            <w:noProof/>
            <w:webHidden/>
          </w:rPr>
          <w:t>15</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80" w:history="1">
        <w:r w:rsidR="005D6CFB" w:rsidRPr="00F0607E">
          <w:rPr>
            <w:rStyle w:val="Hyperlink"/>
            <w:i/>
            <w:noProof/>
          </w:rPr>
          <w:t>1.3.4.5 Sweat, through Sweat Patch Collection.</w:t>
        </w:r>
        <w:r w:rsidR="005D6CFB">
          <w:rPr>
            <w:noProof/>
            <w:webHidden/>
          </w:rPr>
          <w:tab/>
        </w:r>
        <w:r w:rsidR="005D6CFB">
          <w:rPr>
            <w:noProof/>
            <w:webHidden/>
          </w:rPr>
          <w:fldChar w:fldCharType="begin"/>
        </w:r>
        <w:r w:rsidR="005D6CFB">
          <w:rPr>
            <w:noProof/>
            <w:webHidden/>
          </w:rPr>
          <w:instrText xml:space="preserve"> PAGEREF _Toc529349680 \h </w:instrText>
        </w:r>
        <w:r w:rsidR="005D6CFB">
          <w:rPr>
            <w:noProof/>
            <w:webHidden/>
          </w:rPr>
        </w:r>
        <w:r w:rsidR="005D6CFB">
          <w:rPr>
            <w:noProof/>
            <w:webHidden/>
          </w:rPr>
          <w:fldChar w:fldCharType="separate"/>
        </w:r>
        <w:r w:rsidR="00940307">
          <w:rPr>
            <w:noProof/>
            <w:webHidden/>
          </w:rPr>
          <w:t>15</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81" w:history="1">
        <w:r w:rsidR="005D6CFB" w:rsidRPr="00F0607E">
          <w:rPr>
            <w:rStyle w:val="Hyperlink"/>
            <w:i/>
            <w:noProof/>
          </w:rPr>
          <w:t>1.3.4.6 Reserved.</w:t>
        </w:r>
        <w:r w:rsidR="005D6CFB">
          <w:rPr>
            <w:noProof/>
            <w:webHidden/>
          </w:rPr>
          <w:tab/>
        </w:r>
        <w:r w:rsidR="005D6CFB">
          <w:rPr>
            <w:noProof/>
            <w:webHidden/>
          </w:rPr>
          <w:fldChar w:fldCharType="begin"/>
        </w:r>
        <w:r w:rsidR="005D6CFB">
          <w:rPr>
            <w:noProof/>
            <w:webHidden/>
          </w:rPr>
          <w:instrText xml:space="preserve"> PAGEREF _Toc529349681 \h </w:instrText>
        </w:r>
        <w:r w:rsidR="005D6CFB">
          <w:rPr>
            <w:noProof/>
            <w:webHidden/>
          </w:rPr>
        </w:r>
        <w:r w:rsidR="005D6CFB">
          <w:rPr>
            <w:noProof/>
            <w:webHidden/>
          </w:rPr>
          <w:fldChar w:fldCharType="separate"/>
        </w:r>
        <w:r w:rsidR="00940307">
          <w:rPr>
            <w:noProof/>
            <w:webHidden/>
          </w:rPr>
          <w:t>16</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82" w:history="1">
        <w:r w:rsidR="005D6CFB" w:rsidRPr="00F0607E">
          <w:rPr>
            <w:rStyle w:val="Hyperlink"/>
            <w:noProof/>
          </w:rPr>
          <w:t>1.3.4.7 Quarterly Reporting Deliverables.</w:t>
        </w:r>
        <w:r w:rsidR="005D6CFB">
          <w:rPr>
            <w:noProof/>
            <w:webHidden/>
          </w:rPr>
          <w:tab/>
        </w:r>
        <w:r w:rsidR="005D6CFB">
          <w:rPr>
            <w:noProof/>
            <w:webHidden/>
          </w:rPr>
          <w:fldChar w:fldCharType="begin"/>
        </w:r>
        <w:r w:rsidR="005D6CFB">
          <w:rPr>
            <w:noProof/>
            <w:webHidden/>
          </w:rPr>
          <w:instrText xml:space="preserve"> PAGEREF _Toc529349682 \h </w:instrText>
        </w:r>
        <w:r w:rsidR="005D6CFB">
          <w:rPr>
            <w:noProof/>
            <w:webHidden/>
          </w:rPr>
        </w:r>
        <w:r w:rsidR="005D6CFB">
          <w:rPr>
            <w:noProof/>
            <w:webHidden/>
          </w:rPr>
          <w:fldChar w:fldCharType="separate"/>
        </w:r>
        <w:r w:rsidR="00940307">
          <w:rPr>
            <w:noProof/>
            <w:webHidden/>
          </w:rPr>
          <w:t>16</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83" w:history="1">
        <w:r w:rsidR="005D6CFB" w:rsidRPr="00F0607E">
          <w:rPr>
            <w:rStyle w:val="Hyperlink"/>
            <w:noProof/>
          </w:rPr>
          <w:t>1.3.4.8 Quality Assurance and Improvement Monitoring.</w:t>
        </w:r>
        <w:r w:rsidR="005D6CFB">
          <w:rPr>
            <w:noProof/>
            <w:webHidden/>
          </w:rPr>
          <w:tab/>
        </w:r>
        <w:r w:rsidR="005D6CFB">
          <w:rPr>
            <w:noProof/>
            <w:webHidden/>
          </w:rPr>
          <w:fldChar w:fldCharType="begin"/>
        </w:r>
        <w:r w:rsidR="005D6CFB">
          <w:rPr>
            <w:noProof/>
            <w:webHidden/>
          </w:rPr>
          <w:instrText xml:space="preserve"> PAGEREF _Toc529349683 \h </w:instrText>
        </w:r>
        <w:r w:rsidR="005D6CFB">
          <w:rPr>
            <w:noProof/>
            <w:webHidden/>
          </w:rPr>
        </w:r>
        <w:r w:rsidR="005D6CFB">
          <w:rPr>
            <w:noProof/>
            <w:webHidden/>
          </w:rPr>
          <w:fldChar w:fldCharType="separate"/>
        </w:r>
        <w:r w:rsidR="00940307">
          <w:rPr>
            <w:noProof/>
            <w:webHidden/>
          </w:rPr>
          <w:t>16</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84" w:history="1">
        <w:r w:rsidR="005D6CFB" w:rsidRPr="00F0607E">
          <w:rPr>
            <w:rStyle w:val="Hyperlink"/>
            <w:i/>
            <w:noProof/>
          </w:rPr>
          <w:t>1.3.4.9  Security Requirements.</w:t>
        </w:r>
        <w:r w:rsidR="005D6CFB">
          <w:rPr>
            <w:noProof/>
            <w:webHidden/>
          </w:rPr>
          <w:tab/>
        </w:r>
        <w:r w:rsidR="005D6CFB">
          <w:rPr>
            <w:noProof/>
            <w:webHidden/>
          </w:rPr>
          <w:fldChar w:fldCharType="begin"/>
        </w:r>
        <w:r w:rsidR="005D6CFB">
          <w:rPr>
            <w:noProof/>
            <w:webHidden/>
          </w:rPr>
          <w:instrText xml:space="preserve"> PAGEREF _Toc529349684 \h </w:instrText>
        </w:r>
        <w:r w:rsidR="005D6CFB">
          <w:rPr>
            <w:noProof/>
            <w:webHidden/>
          </w:rPr>
        </w:r>
        <w:r w:rsidR="005D6CFB">
          <w:rPr>
            <w:noProof/>
            <w:webHidden/>
          </w:rPr>
          <w:fldChar w:fldCharType="separate"/>
        </w:r>
        <w:r w:rsidR="00940307">
          <w:rPr>
            <w:noProof/>
            <w:webHidden/>
          </w:rPr>
          <w:t>16</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85" w:history="1">
        <w:r w:rsidR="005D6CFB" w:rsidRPr="00F0607E">
          <w:rPr>
            <w:rStyle w:val="Hyperlink"/>
            <w:noProof/>
          </w:rPr>
          <w:t>1.4   Performance Measures.</w:t>
        </w:r>
        <w:r w:rsidR="005D6CFB">
          <w:rPr>
            <w:noProof/>
            <w:webHidden/>
          </w:rPr>
          <w:tab/>
        </w:r>
        <w:r w:rsidR="005D6CFB">
          <w:rPr>
            <w:noProof/>
            <w:webHidden/>
          </w:rPr>
          <w:fldChar w:fldCharType="begin"/>
        </w:r>
        <w:r w:rsidR="005D6CFB">
          <w:rPr>
            <w:noProof/>
            <w:webHidden/>
          </w:rPr>
          <w:instrText xml:space="preserve"> PAGEREF _Toc529349685 \h </w:instrText>
        </w:r>
        <w:r w:rsidR="005D6CFB">
          <w:rPr>
            <w:noProof/>
            <w:webHidden/>
          </w:rPr>
        </w:r>
        <w:r w:rsidR="005D6CFB">
          <w:rPr>
            <w:noProof/>
            <w:webHidden/>
          </w:rPr>
          <w:fldChar w:fldCharType="separate"/>
        </w:r>
        <w:r w:rsidR="00940307">
          <w:rPr>
            <w:noProof/>
            <w:webHidden/>
          </w:rPr>
          <w:t>17</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86" w:history="1">
        <w:r w:rsidR="005D6CFB" w:rsidRPr="00F0607E">
          <w:rPr>
            <w:rStyle w:val="Hyperlink"/>
            <w:noProof/>
          </w:rPr>
          <w:t>1.4.1 Reserved.</w:t>
        </w:r>
        <w:r w:rsidR="005D6CFB">
          <w:rPr>
            <w:noProof/>
            <w:webHidden/>
          </w:rPr>
          <w:tab/>
        </w:r>
        <w:r w:rsidR="005D6CFB">
          <w:rPr>
            <w:noProof/>
            <w:webHidden/>
          </w:rPr>
          <w:fldChar w:fldCharType="begin"/>
        </w:r>
        <w:r w:rsidR="005D6CFB">
          <w:rPr>
            <w:noProof/>
            <w:webHidden/>
          </w:rPr>
          <w:instrText xml:space="preserve"> PAGEREF _Toc529349686 \h </w:instrText>
        </w:r>
        <w:r w:rsidR="005D6CFB">
          <w:rPr>
            <w:noProof/>
            <w:webHidden/>
          </w:rPr>
        </w:r>
        <w:r w:rsidR="005D6CFB">
          <w:rPr>
            <w:noProof/>
            <w:webHidden/>
          </w:rPr>
          <w:fldChar w:fldCharType="separate"/>
        </w:r>
        <w:r w:rsidR="00940307">
          <w:rPr>
            <w:noProof/>
            <w:webHidden/>
          </w:rPr>
          <w:t>17</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87" w:history="1">
        <w:r w:rsidR="005D6CFB" w:rsidRPr="00F0607E">
          <w:rPr>
            <w:rStyle w:val="Hyperlink"/>
            <w:i/>
            <w:noProof/>
          </w:rPr>
          <w:t>1.4.2 Agency Contract Monitoring.</w:t>
        </w:r>
        <w:r w:rsidR="005D6CFB">
          <w:rPr>
            <w:noProof/>
            <w:webHidden/>
          </w:rPr>
          <w:tab/>
        </w:r>
        <w:r w:rsidR="005D6CFB">
          <w:rPr>
            <w:noProof/>
            <w:webHidden/>
          </w:rPr>
          <w:fldChar w:fldCharType="begin"/>
        </w:r>
        <w:r w:rsidR="005D6CFB">
          <w:rPr>
            <w:noProof/>
            <w:webHidden/>
          </w:rPr>
          <w:instrText xml:space="preserve"> PAGEREF _Toc529349687 \h </w:instrText>
        </w:r>
        <w:r w:rsidR="005D6CFB">
          <w:rPr>
            <w:noProof/>
            <w:webHidden/>
          </w:rPr>
        </w:r>
        <w:r w:rsidR="005D6CFB">
          <w:rPr>
            <w:noProof/>
            <w:webHidden/>
          </w:rPr>
          <w:fldChar w:fldCharType="separate"/>
        </w:r>
        <w:r w:rsidR="00940307">
          <w:rPr>
            <w:noProof/>
            <w:webHidden/>
          </w:rPr>
          <w:t>17</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88" w:history="1">
        <w:r w:rsidR="005D6CFB" w:rsidRPr="00F0607E">
          <w:rPr>
            <w:rStyle w:val="Hyperlink"/>
            <w:i/>
            <w:noProof/>
          </w:rPr>
          <w:t>1.4.3 Program Improvement Plans.</w:t>
        </w:r>
        <w:r w:rsidR="005D6CFB">
          <w:rPr>
            <w:noProof/>
            <w:webHidden/>
          </w:rPr>
          <w:tab/>
        </w:r>
        <w:r w:rsidR="005D6CFB">
          <w:rPr>
            <w:noProof/>
            <w:webHidden/>
          </w:rPr>
          <w:fldChar w:fldCharType="begin"/>
        </w:r>
        <w:r w:rsidR="005D6CFB">
          <w:rPr>
            <w:noProof/>
            <w:webHidden/>
          </w:rPr>
          <w:instrText xml:space="preserve"> PAGEREF _Toc529349688 \h </w:instrText>
        </w:r>
        <w:r w:rsidR="005D6CFB">
          <w:rPr>
            <w:noProof/>
            <w:webHidden/>
          </w:rPr>
        </w:r>
        <w:r w:rsidR="005D6CFB">
          <w:rPr>
            <w:noProof/>
            <w:webHidden/>
          </w:rPr>
          <w:fldChar w:fldCharType="separate"/>
        </w:r>
        <w:r w:rsidR="00940307">
          <w:rPr>
            <w:noProof/>
            <w:webHidden/>
          </w:rPr>
          <w:t>18</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89" w:history="1">
        <w:r w:rsidR="005D6CFB" w:rsidRPr="00F0607E">
          <w:rPr>
            <w:rStyle w:val="Hyperlink"/>
            <w:i/>
            <w:noProof/>
          </w:rPr>
          <w:t>1.4.4 Monthly Payment Rate Reductions</w:t>
        </w:r>
        <w:r w:rsidR="005D6CFB">
          <w:rPr>
            <w:noProof/>
            <w:webHidden/>
          </w:rPr>
          <w:tab/>
        </w:r>
        <w:r w:rsidR="005D6CFB">
          <w:rPr>
            <w:noProof/>
            <w:webHidden/>
          </w:rPr>
          <w:fldChar w:fldCharType="begin"/>
        </w:r>
        <w:r w:rsidR="005D6CFB">
          <w:rPr>
            <w:noProof/>
            <w:webHidden/>
          </w:rPr>
          <w:instrText xml:space="preserve"> PAGEREF _Toc529349689 \h </w:instrText>
        </w:r>
        <w:r w:rsidR="005D6CFB">
          <w:rPr>
            <w:noProof/>
            <w:webHidden/>
          </w:rPr>
        </w:r>
        <w:r w:rsidR="005D6CFB">
          <w:rPr>
            <w:noProof/>
            <w:webHidden/>
          </w:rPr>
          <w:fldChar w:fldCharType="separate"/>
        </w:r>
        <w:r w:rsidR="00940307">
          <w:rPr>
            <w:noProof/>
            <w:webHidden/>
          </w:rPr>
          <w:t>19</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90" w:history="1">
        <w:r w:rsidR="005D6CFB" w:rsidRPr="00F0607E">
          <w:rPr>
            <w:rStyle w:val="Hyperlink"/>
            <w:i/>
            <w:noProof/>
          </w:rPr>
          <w:t>1.4.5 Agency Review Process.</w:t>
        </w:r>
        <w:r w:rsidR="005D6CFB">
          <w:rPr>
            <w:noProof/>
            <w:webHidden/>
          </w:rPr>
          <w:tab/>
        </w:r>
        <w:r w:rsidR="005D6CFB">
          <w:rPr>
            <w:noProof/>
            <w:webHidden/>
          </w:rPr>
          <w:fldChar w:fldCharType="begin"/>
        </w:r>
        <w:r w:rsidR="005D6CFB">
          <w:rPr>
            <w:noProof/>
            <w:webHidden/>
          </w:rPr>
          <w:instrText xml:space="preserve"> PAGEREF _Toc529349690 \h </w:instrText>
        </w:r>
        <w:r w:rsidR="005D6CFB">
          <w:rPr>
            <w:noProof/>
            <w:webHidden/>
          </w:rPr>
        </w:r>
        <w:r w:rsidR="005D6CFB">
          <w:rPr>
            <w:noProof/>
            <w:webHidden/>
          </w:rPr>
          <w:fldChar w:fldCharType="separate"/>
        </w:r>
        <w:r w:rsidR="00940307">
          <w:rPr>
            <w:noProof/>
            <w:webHidden/>
          </w:rPr>
          <w:t>19</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91" w:history="1">
        <w:r w:rsidR="005D6CFB" w:rsidRPr="00F0607E">
          <w:rPr>
            <w:rStyle w:val="Hyperlink"/>
            <w:i/>
            <w:noProof/>
          </w:rPr>
          <w:t>1.4.6 Problem Reporting</w:t>
        </w:r>
        <w:r w:rsidR="005D6CFB" w:rsidRPr="00F0607E">
          <w:rPr>
            <w:rStyle w:val="Hyperlink"/>
            <w:noProof/>
          </w:rPr>
          <w:t>.</w:t>
        </w:r>
        <w:r w:rsidR="005D6CFB">
          <w:rPr>
            <w:noProof/>
            <w:webHidden/>
          </w:rPr>
          <w:tab/>
        </w:r>
        <w:r w:rsidR="005D6CFB">
          <w:rPr>
            <w:noProof/>
            <w:webHidden/>
          </w:rPr>
          <w:fldChar w:fldCharType="begin"/>
        </w:r>
        <w:r w:rsidR="005D6CFB">
          <w:rPr>
            <w:noProof/>
            <w:webHidden/>
          </w:rPr>
          <w:instrText xml:space="preserve"> PAGEREF _Toc529349691 \h </w:instrText>
        </w:r>
        <w:r w:rsidR="005D6CFB">
          <w:rPr>
            <w:noProof/>
            <w:webHidden/>
          </w:rPr>
        </w:r>
        <w:r w:rsidR="005D6CFB">
          <w:rPr>
            <w:noProof/>
            <w:webHidden/>
          </w:rPr>
          <w:fldChar w:fldCharType="separate"/>
        </w:r>
        <w:r w:rsidR="00940307">
          <w:rPr>
            <w:noProof/>
            <w:webHidden/>
          </w:rPr>
          <w:t>19</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92" w:history="1">
        <w:r w:rsidR="005D6CFB" w:rsidRPr="00F0607E">
          <w:rPr>
            <w:rStyle w:val="Hyperlink"/>
            <w:i/>
            <w:noProof/>
          </w:rPr>
          <w:t>1.4.7 Addressing Deficiencies.</w:t>
        </w:r>
        <w:r w:rsidR="005D6CFB">
          <w:rPr>
            <w:noProof/>
            <w:webHidden/>
          </w:rPr>
          <w:tab/>
        </w:r>
        <w:r w:rsidR="005D6CFB">
          <w:rPr>
            <w:noProof/>
            <w:webHidden/>
          </w:rPr>
          <w:fldChar w:fldCharType="begin"/>
        </w:r>
        <w:r w:rsidR="005D6CFB">
          <w:rPr>
            <w:noProof/>
            <w:webHidden/>
          </w:rPr>
          <w:instrText xml:space="preserve"> PAGEREF _Toc529349692 \h </w:instrText>
        </w:r>
        <w:r w:rsidR="005D6CFB">
          <w:rPr>
            <w:noProof/>
            <w:webHidden/>
          </w:rPr>
        </w:r>
        <w:r w:rsidR="005D6CFB">
          <w:rPr>
            <w:noProof/>
            <w:webHidden/>
          </w:rPr>
          <w:fldChar w:fldCharType="separate"/>
        </w:r>
        <w:r w:rsidR="00940307">
          <w:rPr>
            <w:noProof/>
            <w:webHidden/>
          </w:rPr>
          <w:t>19</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93" w:history="1">
        <w:r w:rsidR="005D6CFB" w:rsidRPr="00F0607E">
          <w:rPr>
            <w:rStyle w:val="Hyperlink"/>
            <w:noProof/>
          </w:rPr>
          <w:t>1.4.8 Contract Payment Methodology.</w:t>
        </w:r>
        <w:r w:rsidR="005D6CFB">
          <w:rPr>
            <w:noProof/>
            <w:webHidden/>
          </w:rPr>
          <w:tab/>
        </w:r>
        <w:r w:rsidR="005D6CFB">
          <w:rPr>
            <w:noProof/>
            <w:webHidden/>
          </w:rPr>
          <w:fldChar w:fldCharType="begin"/>
        </w:r>
        <w:r w:rsidR="005D6CFB">
          <w:rPr>
            <w:noProof/>
            <w:webHidden/>
          </w:rPr>
          <w:instrText xml:space="preserve"> PAGEREF _Toc529349693 \h </w:instrText>
        </w:r>
        <w:r w:rsidR="005D6CFB">
          <w:rPr>
            <w:noProof/>
            <w:webHidden/>
          </w:rPr>
        </w:r>
        <w:r w:rsidR="005D6CFB">
          <w:rPr>
            <w:noProof/>
            <w:webHidden/>
          </w:rPr>
          <w:fldChar w:fldCharType="separate"/>
        </w:r>
        <w:r w:rsidR="00940307">
          <w:rPr>
            <w:noProof/>
            <w:webHidden/>
          </w:rPr>
          <w:t>20</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94" w:history="1">
        <w:r w:rsidR="005D6CFB" w:rsidRPr="00F0607E">
          <w:rPr>
            <w:rStyle w:val="Hyperlink"/>
            <w:noProof/>
          </w:rPr>
          <w:t>1.4.9   Submission and Payment of Invoices.</w:t>
        </w:r>
        <w:r w:rsidR="005D6CFB">
          <w:rPr>
            <w:noProof/>
            <w:webHidden/>
          </w:rPr>
          <w:tab/>
        </w:r>
        <w:r w:rsidR="005D6CFB">
          <w:rPr>
            <w:noProof/>
            <w:webHidden/>
          </w:rPr>
          <w:fldChar w:fldCharType="begin"/>
        </w:r>
        <w:r w:rsidR="005D6CFB">
          <w:rPr>
            <w:noProof/>
            <w:webHidden/>
          </w:rPr>
          <w:instrText xml:space="preserve"> PAGEREF _Toc529349694 \h </w:instrText>
        </w:r>
        <w:r w:rsidR="005D6CFB">
          <w:rPr>
            <w:noProof/>
            <w:webHidden/>
          </w:rPr>
        </w:r>
        <w:r w:rsidR="005D6CFB">
          <w:rPr>
            <w:noProof/>
            <w:webHidden/>
          </w:rPr>
          <w:fldChar w:fldCharType="separate"/>
        </w:r>
        <w:r w:rsidR="00940307">
          <w:rPr>
            <w:noProof/>
            <w:webHidden/>
          </w:rPr>
          <w:t>20</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95" w:history="1">
        <w:r w:rsidR="005D6CFB" w:rsidRPr="00F0607E">
          <w:rPr>
            <w:rStyle w:val="Hyperlink"/>
            <w:i/>
            <w:noProof/>
          </w:rPr>
          <w:t>1.4.9.1 Submission of Invoices at the End of State Fiscal Year.</w:t>
        </w:r>
        <w:r w:rsidR="005D6CFB">
          <w:rPr>
            <w:noProof/>
            <w:webHidden/>
          </w:rPr>
          <w:tab/>
        </w:r>
        <w:r w:rsidR="005D6CFB">
          <w:rPr>
            <w:noProof/>
            <w:webHidden/>
          </w:rPr>
          <w:fldChar w:fldCharType="begin"/>
        </w:r>
        <w:r w:rsidR="005D6CFB">
          <w:rPr>
            <w:noProof/>
            <w:webHidden/>
          </w:rPr>
          <w:instrText xml:space="preserve"> PAGEREF _Toc529349695 \h </w:instrText>
        </w:r>
        <w:r w:rsidR="005D6CFB">
          <w:rPr>
            <w:noProof/>
            <w:webHidden/>
          </w:rPr>
        </w:r>
        <w:r w:rsidR="005D6CFB">
          <w:rPr>
            <w:noProof/>
            <w:webHidden/>
          </w:rPr>
          <w:fldChar w:fldCharType="separate"/>
        </w:r>
        <w:r w:rsidR="00940307">
          <w:rPr>
            <w:noProof/>
            <w:webHidden/>
          </w:rPr>
          <w:t>20</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96" w:history="1">
        <w:r w:rsidR="005D6CFB" w:rsidRPr="00F0607E">
          <w:rPr>
            <w:rStyle w:val="Hyperlink"/>
            <w:i/>
            <w:noProof/>
          </w:rPr>
          <w:t>1.4.9.2 Reimbursable Expenses</w:t>
        </w:r>
        <w:r w:rsidR="005D6CFB" w:rsidRPr="00F0607E">
          <w:rPr>
            <w:rStyle w:val="Hyperlink"/>
            <w:noProof/>
          </w:rPr>
          <w:t>.</w:t>
        </w:r>
        <w:r w:rsidR="005D6CFB">
          <w:rPr>
            <w:noProof/>
            <w:webHidden/>
          </w:rPr>
          <w:tab/>
        </w:r>
        <w:r w:rsidR="005D6CFB">
          <w:rPr>
            <w:noProof/>
            <w:webHidden/>
          </w:rPr>
          <w:fldChar w:fldCharType="begin"/>
        </w:r>
        <w:r w:rsidR="005D6CFB">
          <w:rPr>
            <w:noProof/>
            <w:webHidden/>
          </w:rPr>
          <w:instrText xml:space="preserve"> PAGEREF _Toc529349696 \h </w:instrText>
        </w:r>
        <w:r w:rsidR="005D6CFB">
          <w:rPr>
            <w:noProof/>
            <w:webHidden/>
          </w:rPr>
        </w:r>
        <w:r w:rsidR="005D6CFB">
          <w:rPr>
            <w:noProof/>
            <w:webHidden/>
          </w:rPr>
          <w:fldChar w:fldCharType="separate"/>
        </w:r>
        <w:r w:rsidR="00940307">
          <w:rPr>
            <w:noProof/>
            <w:webHidden/>
          </w:rPr>
          <w:t>20</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97" w:history="1">
        <w:r w:rsidR="005D6CFB" w:rsidRPr="00F0607E">
          <w:rPr>
            <w:rStyle w:val="Hyperlink"/>
            <w:i/>
            <w:noProof/>
          </w:rPr>
          <w:t>1.4.9.3 Insurance Coverage.</w:t>
        </w:r>
        <w:r w:rsidR="005D6CFB">
          <w:rPr>
            <w:noProof/>
            <w:webHidden/>
          </w:rPr>
          <w:tab/>
        </w:r>
        <w:r w:rsidR="005D6CFB">
          <w:rPr>
            <w:noProof/>
            <w:webHidden/>
          </w:rPr>
          <w:fldChar w:fldCharType="begin"/>
        </w:r>
        <w:r w:rsidR="005D6CFB">
          <w:rPr>
            <w:noProof/>
            <w:webHidden/>
          </w:rPr>
          <w:instrText xml:space="preserve"> PAGEREF _Toc529349697 \h </w:instrText>
        </w:r>
        <w:r w:rsidR="005D6CFB">
          <w:rPr>
            <w:noProof/>
            <w:webHidden/>
          </w:rPr>
        </w:r>
        <w:r w:rsidR="005D6CFB">
          <w:rPr>
            <w:noProof/>
            <w:webHidden/>
          </w:rPr>
          <w:fldChar w:fldCharType="separate"/>
        </w:r>
        <w:r w:rsidR="00940307">
          <w:rPr>
            <w:noProof/>
            <w:webHidden/>
          </w:rPr>
          <w:t>21</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98" w:history="1">
        <w:r w:rsidR="005D6CFB" w:rsidRPr="00F0607E">
          <w:rPr>
            <w:rStyle w:val="Hyperlink"/>
            <w:i/>
            <w:noProof/>
          </w:rPr>
          <w:t>1.5 Business Associate Agreement.</w:t>
        </w:r>
        <w:r w:rsidR="005D6CFB">
          <w:rPr>
            <w:noProof/>
            <w:webHidden/>
          </w:rPr>
          <w:tab/>
        </w:r>
        <w:r w:rsidR="005D6CFB">
          <w:rPr>
            <w:noProof/>
            <w:webHidden/>
          </w:rPr>
          <w:fldChar w:fldCharType="begin"/>
        </w:r>
        <w:r w:rsidR="005D6CFB">
          <w:rPr>
            <w:noProof/>
            <w:webHidden/>
          </w:rPr>
          <w:instrText xml:space="preserve"> PAGEREF _Toc529349698 \h </w:instrText>
        </w:r>
        <w:r w:rsidR="005D6CFB">
          <w:rPr>
            <w:noProof/>
            <w:webHidden/>
          </w:rPr>
        </w:r>
        <w:r w:rsidR="005D6CFB">
          <w:rPr>
            <w:noProof/>
            <w:webHidden/>
          </w:rPr>
          <w:fldChar w:fldCharType="separate"/>
        </w:r>
        <w:r w:rsidR="00940307">
          <w:rPr>
            <w:noProof/>
            <w:webHidden/>
          </w:rPr>
          <w:t>21</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699" w:history="1">
        <w:r w:rsidR="005D6CFB" w:rsidRPr="00F0607E">
          <w:rPr>
            <w:rStyle w:val="Hyperlink"/>
            <w:i/>
            <w:noProof/>
          </w:rPr>
          <w:t>1.5.1</w:t>
        </w:r>
        <w:r w:rsidR="005D6CFB" w:rsidRPr="00F0607E">
          <w:rPr>
            <w:rStyle w:val="Hyperlink"/>
            <w:noProof/>
          </w:rPr>
          <w:t xml:space="preserve"> </w:t>
        </w:r>
        <w:r w:rsidR="005D6CFB" w:rsidRPr="00F0607E">
          <w:rPr>
            <w:rStyle w:val="Hyperlink"/>
            <w:i/>
            <w:noProof/>
          </w:rPr>
          <w:t>Qualified Service Organization.</w:t>
        </w:r>
        <w:r w:rsidR="005D6CFB">
          <w:rPr>
            <w:noProof/>
            <w:webHidden/>
          </w:rPr>
          <w:tab/>
        </w:r>
        <w:r w:rsidR="005D6CFB">
          <w:rPr>
            <w:noProof/>
            <w:webHidden/>
          </w:rPr>
          <w:fldChar w:fldCharType="begin"/>
        </w:r>
        <w:r w:rsidR="005D6CFB">
          <w:rPr>
            <w:noProof/>
            <w:webHidden/>
          </w:rPr>
          <w:instrText xml:space="preserve"> PAGEREF _Toc529349699 \h </w:instrText>
        </w:r>
        <w:r w:rsidR="005D6CFB">
          <w:rPr>
            <w:noProof/>
            <w:webHidden/>
          </w:rPr>
        </w:r>
        <w:r w:rsidR="005D6CFB">
          <w:rPr>
            <w:noProof/>
            <w:webHidden/>
          </w:rPr>
          <w:fldChar w:fldCharType="separate"/>
        </w:r>
        <w:r w:rsidR="00940307">
          <w:rPr>
            <w:noProof/>
            <w:webHidden/>
          </w:rPr>
          <w:t>21</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00" w:history="1">
        <w:r w:rsidR="005D6CFB" w:rsidRPr="00F0607E">
          <w:rPr>
            <w:rStyle w:val="Hyperlink"/>
            <w:noProof/>
          </w:rPr>
          <w:t>Section 2  Basic Information About the RFP Process</w:t>
        </w:r>
        <w:r w:rsidR="005D6CFB">
          <w:rPr>
            <w:noProof/>
            <w:webHidden/>
          </w:rPr>
          <w:tab/>
        </w:r>
        <w:r w:rsidR="005D6CFB">
          <w:rPr>
            <w:noProof/>
            <w:webHidden/>
          </w:rPr>
          <w:fldChar w:fldCharType="begin"/>
        </w:r>
        <w:r w:rsidR="005D6CFB">
          <w:rPr>
            <w:noProof/>
            <w:webHidden/>
          </w:rPr>
          <w:instrText xml:space="preserve"> PAGEREF _Toc529349700 \h </w:instrText>
        </w:r>
        <w:r w:rsidR="005D6CFB">
          <w:rPr>
            <w:noProof/>
            <w:webHidden/>
          </w:rPr>
        </w:r>
        <w:r w:rsidR="005D6CFB">
          <w:rPr>
            <w:noProof/>
            <w:webHidden/>
          </w:rPr>
          <w:fldChar w:fldCharType="separate"/>
        </w:r>
        <w:r w:rsidR="00940307">
          <w:rPr>
            <w:noProof/>
            <w:webHidden/>
          </w:rPr>
          <w:t>22</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01" w:history="1">
        <w:r w:rsidR="005D6CFB" w:rsidRPr="00F0607E">
          <w:rPr>
            <w:rStyle w:val="Hyperlink"/>
            <w:noProof/>
          </w:rPr>
          <w:t>2.8  Submission of Bid Proposal.</w:t>
        </w:r>
        <w:r w:rsidR="005D6CFB">
          <w:rPr>
            <w:noProof/>
            <w:webHidden/>
          </w:rPr>
          <w:tab/>
        </w:r>
        <w:r w:rsidR="005D6CFB">
          <w:rPr>
            <w:noProof/>
            <w:webHidden/>
          </w:rPr>
          <w:fldChar w:fldCharType="begin"/>
        </w:r>
        <w:r w:rsidR="005D6CFB">
          <w:rPr>
            <w:noProof/>
            <w:webHidden/>
          </w:rPr>
          <w:instrText xml:space="preserve"> PAGEREF _Toc529349701 \h </w:instrText>
        </w:r>
        <w:r w:rsidR="005D6CFB">
          <w:rPr>
            <w:noProof/>
            <w:webHidden/>
          </w:rPr>
        </w:r>
        <w:r w:rsidR="005D6CFB">
          <w:rPr>
            <w:noProof/>
            <w:webHidden/>
          </w:rPr>
          <w:fldChar w:fldCharType="separate"/>
        </w:r>
        <w:r w:rsidR="00940307">
          <w:rPr>
            <w:noProof/>
            <w:webHidden/>
          </w:rPr>
          <w:t>23</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02" w:history="1">
        <w:r w:rsidR="005D6CFB" w:rsidRPr="00F0607E">
          <w:rPr>
            <w:rStyle w:val="Hyperlink"/>
            <w:noProof/>
          </w:rPr>
          <w:t>2.9  Amendment to the RFP and Bid Proposal.</w:t>
        </w:r>
        <w:r w:rsidR="005D6CFB">
          <w:rPr>
            <w:noProof/>
            <w:webHidden/>
          </w:rPr>
          <w:tab/>
        </w:r>
        <w:r w:rsidR="005D6CFB">
          <w:rPr>
            <w:noProof/>
            <w:webHidden/>
          </w:rPr>
          <w:fldChar w:fldCharType="begin"/>
        </w:r>
        <w:r w:rsidR="005D6CFB">
          <w:rPr>
            <w:noProof/>
            <w:webHidden/>
          </w:rPr>
          <w:instrText xml:space="preserve"> PAGEREF _Toc529349702 \h </w:instrText>
        </w:r>
        <w:r w:rsidR="005D6CFB">
          <w:rPr>
            <w:noProof/>
            <w:webHidden/>
          </w:rPr>
        </w:r>
        <w:r w:rsidR="005D6CFB">
          <w:rPr>
            <w:noProof/>
            <w:webHidden/>
          </w:rPr>
          <w:fldChar w:fldCharType="separate"/>
        </w:r>
        <w:r w:rsidR="00940307">
          <w:rPr>
            <w:noProof/>
            <w:webHidden/>
          </w:rPr>
          <w:t>23</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03" w:history="1">
        <w:r w:rsidR="005D6CFB" w:rsidRPr="00F0607E">
          <w:rPr>
            <w:rStyle w:val="Hyperlink"/>
            <w:noProof/>
          </w:rPr>
          <w:t>2.10  Withdrawal of Bid Proposal.</w:t>
        </w:r>
        <w:r w:rsidR="005D6CFB">
          <w:rPr>
            <w:noProof/>
            <w:webHidden/>
          </w:rPr>
          <w:tab/>
        </w:r>
        <w:r w:rsidR="005D6CFB">
          <w:rPr>
            <w:noProof/>
            <w:webHidden/>
          </w:rPr>
          <w:fldChar w:fldCharType="begin"/>
        </w:r>
        <w:r w:rsidR="005D6CFB">
          <w:rPr>
            <w:noProof/>
            <w:webHidden/>
          </w:rPr>
          <w:instrText xml:space="preserve"> PAGEREF _Toc529349703 \h </w:instrText>
        </w:r>
        <w:r w:rsidR="005D6CFB">
          <w:rPr>
            <w:noProof/>
            <w:webHidden/>
          </w:rPr>
        </w:r>
        <w:r w:rsidR="005D6CFB">
          <w:rPr>
            <w:noProof/>
            <w:webHidden/>
          </w:rPr>
          <w:fldChar w:fldCharType="separate"/>
        </w:r>
        <w:r w:rsidR="00940307">
          <w:rPr>
            <w:noProof/>
            <w:webHidden/>
          </w:rPr>
          <w:t>23</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04" w:history="1">
        <w:r w:rsidR="005D6CFB" w:rsidRPr="00F0607E">
          <w:rPr>
            <w:rStyle w:val="Hyperlink"/>
            <w:noProof/>
          </w:rPr>
          <w:t>2.11  Costs of Preparing the Bid Proposal.</w:t>
        </w:r>
        <w:r w:rsidR="005D6CFB">
          <w:rPr>
            <w:noProof/>
            <w:webHidden/>
          </w:rPr>
          <w:tab/>
        </w:r>
        <w:r w:rsidR="005D6CFB">
          <w:rPr>
            <w:noProof/>
            <w:webHidden/>
          </w:rPr>
          <w:fldChar w:fldCharType="begin"/>
        </w:r>
        <w:r w:rsidR="005D6CFB">
          <w:rPr>
            <w:noProof/>
            <w:webHidden/>
          </w:rPr>
          <w:instrText xml:space="preserve"> PAGEREF _Toc529349704 \h </w:instrText>
        </w:r>
        <w:r w:rsidR="005D6CFB">
          <w:rPr>
            <w:noProof/>
            <w:webHidden/>
          </w:rPr>
        </w:r>
        <w:r w:rsidR="005D6CFB">
          <w:rPr>
            <w:noProof/>
            <w:webHidden/>
          </w:rPr>
          <w:fldChar w:fldCharType="separate"/>
        </w:r>
        <w:r w:rsidR="00940307">
          <w:rPr>
            <w:noProof/>
            <w:webHidden/>
          </w:rPr>
          <w:t>23</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05" w:history="1">
        <w:r w:rsidR="005D6CFB" w:rsidRPr="00F0607E">
          <w:rPr>
            <w:rStyle w:val="Hyperlink"/>
            <w:noProof/>
          </w:rPr>
          <w:t>2.12  Rejection of Bid Proposals.</w:t>
        </w:r>
        <w:r w:rsidR="005D6CFB">
          <w:rPr>
            <w:noProof/>
            <w:webHidden/>
          </w:rPr>
          <w:tab/>
        </w:r>
        <w:r w:rsidR="005D6CFB">
          <w:rPr>
            <w:noProof/>
            <w:webHidden/>
          </w:rPr>
          <w:fldChar w:fldCharType="begin"/>
        </w:r>
        <w:r w:rsidR="005D6CFB">
          <w:rPr>
            <w:noProof/>
            <w:webHidden/>
          </w:rPr>
          <w:instrText xml:space="preserve"> PAGEREF _Toc529349705 \h </w:instrText>
        </w:r>
        <w:r w:rsidR="005D6CFB">
          <w:rPr>
            <w:noProof/>
            <w:webHidden/>
          </w:rPr>
        </w:r>
        <w:r w:rsidR="005D6CFB">
          <w:rPr>
            <w:noProof/>
            <w:webHidden/>
          </w:rPr>
          <w:fldChar w:fldCharType="separate"/>
        </w:r>
        <w:r w:rsidR="00940307">
          <w:rPr>
            <w:noProof/>
            <w:webHidden/>
          </w:rPr>
          <w:t>23</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06" w:history="1">
        <w:r w:rsidR="005D6CFB" w:rsidRPr="00F0607E">
          <w:rPr>
            <w:rStyle w:val="Hyperlink"/>
            <w:noProof/>
          </w:rPr>
          <w:t>2.13  Review of Bid Proposals.</w:t>
        </w:r>
        <w:r w:rsidR="005D6CFB">
          <w:rPr>
            <w:noProof/>
            <w:webHidden/>
          </w:rPr>
          <w:tab/>
        </w:r>
        <w:r w:rsidR="005D6CFB">
          <w:rPr>
            <w:noProof/>
            <w:webHidden/>
          </w:rPr>
          <w:fldChar w:fldCharType="begin"/>
        </w:r>
        <w:r w:rsidR="005D6CFB">
          <w:rPr>
            <w:noProof/>
            <w:webHidden/>
          </w:rPr>
          <w:instrText xml:space="preserve"> PAGEREF _Toc529349706 \h </w:instrText>
        </w:r>
        <w:r w:rsidR="005D6CFB">
          <w:rPr>
            <w:noProof/>
            <w:webHidden/>
          </w:rPr>
        </w:r>
        <w:r w:rsidR="005D6CFB">
          <w:rPr>
            <w:noProof/>
            <w:webHidden/>
          </w:rPr>
          <w:fldChar w:fldCharType="separate"/>
        </w:r>
        <w:r w:rsidR="00940307">
          <w:rPr>
            <w:noProof/>
            <w:webHidden/>
          </w:rPr>
          <w:t>23</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07" w:history="1">
        <w:r w:rsidR="005D6CFB" w:rsidRPr="00F0607E">
          <w:rPr>
            <w:rStyle w:val="Hyperlink"/>
            <w:noProof/>
          </w:rPr>
          <w:t>2.13.1  Mandatory Requirements.</w:t>
        </w:r>
        <w:r w:rsidR="005D6CFB">
          <w:rPr>
            <w:noProof/>
            <w:webHidden/>
          </w:rPr>
          <w:tab/>
        </w:r>
        <w:r w:rsidR="005D6CFB">
          <w:rPr>
            <w:noProof/>
            <w:webHidden/>
          </w:rPr>
          <w:fldChar w:fldCharType="begin"/>
        </w:r>
        <w:r w:rsidR="005D6CFB">
          <w:rPr>
            <w:noProof/>
            <w:webHidden/>
          </w:rPr>
          <w:instrText xml:space="preserve"> PAGEREF _Toc529349707 \h </w:instrText>
        </w:r>
        <w:r w:rsidR="005D6CFB">
          <w:rPr>
            <w:noProof/>
            <w:webHidden/>
          </w:rPr>
        </w:r>
        <w:r w:rsidR="005D6CFB">
          <w:rPr>
            <w:noProof/>
            <w:webHidden/>
          </w:rPr>
          <w:fldChar w:fldCharType="separate"/>
        </w:r>
        <w:r w:rsidR="00940307">
          <w:rPr>
            <w:noProof/>
            <w:webHidden/>
          </w:rPr>
          <w:t>23</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08" w:history="1">
        <w:r w:rsidR="005D6CFB" w:rsidRPr="00F0607E">
          <w:rPr>
            <w:rStyle w:val="Hyperlink"/>
            <w:noProof/>
          </w:rPr>
          <w:t>2.13.2  Reasons Proposals May be Disqualified.</w:t>
        </w:r>
        <w:r w:rsidR="005D6CFB">
          <w:rPr>
            <w:noProof/>
            <w:webHidden/>
          </w:rPr>
          <w:tab/>
        </w:r>
        <w:r w:rsidR="005D6CFB">
          <w:rPr>
            <w:noProof/>
            <w:webHidden/>
          </w:rPr>
          <w:fldChar w:fldCharType="begin"/>
        </w:r>
        <w:r w:rsidR="005D6CFB">
          <w:rPr>
            <w:noProof/>
            <w:webHidden/>
          </w:rPr>
          <w:instrText xml:space="preserve"> PAGEREF _Toc529349708 \h </w:instrText>
        </w:r>
        <w:r w:rsidR="005D6CFB">
          <w:rPr>
            <w:noProof/>
            <w:webHidden/>
          </w:rPr>
        </w:r>
        <w:r w:rsidR="005D6CFB">
          <w:rPr>
            <w:noProof/>
            <w:webHidden/>
          </w:rPr>
          <w:fldChar w:fldCharType="separate"/>
        </w:r>
        <w:r w:rsidR="00940307">
          <w:rPr>
            <w:noProof/>
            <w:webHidden/>
          </w:rPr>
          <w:t>24</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09" w:history="1">
        <w:r w:rsidR="005D6CFB" w:rsidRPr="00F0607E">
          <w:rPr>
            <w:rStyle w:val="Hyperlink"/>
            <w:noProof/>
          </w:rPr>
          <w:t>2.14  Bid Proposal Clarification Process.</w:t>
        </w:r>
        <w:r w:rsidR="005D6CFB">
          <w:rPr>
            <w:noProof/>
            <w:webHidden/>
          </w:rPr>
          <w:tab/>
        </w:r>
        <w:r w:rsidR="005D6CFB">
          <w:rPr>
            <w:noProof/>
            <w:webHidden/>
          </w:rPr>
          <w:fldChar w:fldCharType="begin"/>
        </w:r>
        <w:r w:rsidR="005D6CFB">
          <w:rPr>
            <w:noProof/>
            <w:webHidden/>
          </w:rPr>
          <w:instrText xml:space="preserve"> PAGEREF _Toc529349709 \h </w:instrText>
        </w:r>
        <w:r w:rsidR="005D6CFB">
          <w:rPr>
            <w:noProof/>
            <w:webHidden/>
          </w:rPr>
        </w:r>
        <w:r w:rsidR="005D6CFB">
          <w:rPr>
            <w:noProof/>
            <w:webHidden/>
          </w:rPr>
          <w:fldChar w:fldCharType="separate"/>
        </w:r>
        <w:r w:rsidR="00940307">
          <w:rPr>
            <w:noProof/>
            <w:webHidden/>
          </w:rPr>
          <w:t>24</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10" w:history="1">
        <w:r w:rsidR="005D6CFB" w:rsidRPr="00F0607E">
          <w:rPr>
            <w:rStyle w:val="Hyperlink"/>
            <w:noProof/>
          </w:rPr>
          <w:t>2.15  Verification of Bid Proposal Contents.</w:t>
        </w:r>
        <w:r w:rsidR="005D6CFB">
          <w:rPr>
            <w:noProof/>
            <w:webHidden/>
          </w:rPr>
          <w:tab/>
        </w:r>
        <w:r w:rsidR="005D6CFB">
          <w:rPr>
            <w:noProof/>
            <w:webHidden/>
          </w:rPr>
          <w:fldChar w:fldCharType="begin"/>
        </w:r>
        <w:r w:rsidR="005D6CFB">
          <w:rPr>
            <w:noProof/>
            <w:webHidden/>
          </w:rPr>
          <w:instrText xml:space="preserve"> PAGEREF _Toc529349710 \h </w:instrText>
        </w:r>
        <w:r w:rsidR="005D6CFB">
          <w:rPr>
            <w:noProof/>
            <w:webHidden/>
          </w:rPr>
        </w:r>
        <w:r w:rsidR="005D6CFB">
          <w:rPr>
            <w:noProof/>
            <w:webHidden/>
          </w:rPr>
          <w:fldChar w:fldCharType="separate"/>
        </w:r>
        <w:r w:rsidR="00940307">
          <w:rPr>
            <w:noProof/>
            <w:webHidden/>
          </w:rPr>
          <w:t>24</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11" w:history="1">
        <w:r w:rsidR="005D6CFB" w:rsidRPr="00F0607E">
          <w:rPr>
            <w:rStyle w:val="Hyperlink"/>
            <w:noProof/>
          </w:rPr>
          <w:t>2.16  Reference Checks.</w:t>
        </w:r>
        <w:r w:rsidR="005D6CFB">
          <w:rPr>
            <w:noProof/>
            <w:webHidden/>
          </w:rPr>
          <w:tab/>
        </w:r>
        <w:r w:rsidR="005D6CFB">
          <w:rPr>
            <w:noProof/>
            <w:webHidden/>
          </w:rPr>
          <w:fldChar w:fldCharType="begin"/>
        </w:r>
        <w:r w:rsidR="005D6CFB">
          <w:rPr>
            <w:noProof/>
            <w:webHidden/>
          </w:rPr>
          <w:instrText xml:space="preserve"> PAGEREF _Toc529349711 \h </w:instrText>
        </w:r>
        <w:r w:rsidR="005D6CFB">
          <w:rPr>
            <w:noProof/>
            <w:webHidden/>
          </w:rPr>
        </w:r>
        <w:r w:rsidR="005D6CFB">
          <w:rPr>
            <w:noProof/>
            <w:webHidden/>
          </w:rPr>
          <w:fldChar w:fldCharType="separate"/>
        </w:r>
        <w:r w:rsidR="00940307">
          <w:rPr>
            <w:noProof/>
            <w:webHidden/>
          </w:rPr>
          <w:t>24</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12" w:history="1">
        <w:r w:rsidR="005D6CFB" w:rsidRPr="00F0607E">
          <w:rPr>
            <w:rStyle w:val="Hyperlink"/>
            <w:noProof/>
          </w:rPr>
          <w:t>2.17  Information from Other Sources.</w:t>
        </w:r>
        <w:r w:rsidR="005D6CFB">
          <w:rPr>
            <w:noProof/>
            <w:webHidden/>
          </w:rPr>
          <w:tab/>
        </w:r>
        <w:r w:rsidR="005D6CFB">
          <w:rPr>
            <w:noProof/>
            <w:webHidden/>
          </w:rPr>
          <w:fldChar w:fldCharType="begin"/>
        </w:r>
        <w:r w:rsidR="005D6CFB">
          <w:rPr>
            <w:noProof/>
            <w:webHidden/>
          </w:rPr>
          <w:instrText xml:space="preserve"> PAGEREF _Toc529349712 \h </w:instrText>
        </w:r>
        <w:r w:rsidR="005D6CFB">
          <w:rPr>
            <w:noProof/>
            <w:webHidden/>
          </w:rPr>
        </w:r>
        <w:r w:rsidR="005D6CFB">
          <w:rPr>
            <w:noProof/>
            <w:webHidden/>
          </w:rPr>
          <w:fldChar w:fldCharType="separate"/>
        </w:r>
        <w:r w:rsidR="00940307">
          <w:rPr>
            <w:noProof/>
            <w:webHidden/>
          </w:rPr>
          <w:t>25</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13" w:history="1">
        <w:r w:rsidR="005D6CFB" w:rsidRPr="00F0607E">
          <w:rPr>
            <w:rStyle w:val="Hyperlink"/>
            <w:noProof/>
          </w:rPr>
          <w:t>2.18  Criminal History and Background Investigation.</w:t>
        </w:r>
        <w:r w:rsidR="005D6CFB">
          <w:rPr>
            <w:noProof/>
            <w:webHidden/>
          </w:rPr>
          <w:tab/>
        </w:r>
        <w:r w:rsidR="005D6CFB">
          <w:rPr>
            <w:noProof/>
            <w:webHidden/>
          </w:rPr>
          <w:fldChar w:fldCharType="begin"/>
        </w:r>
        <w:r w:rsidR="005D6CFB">
          <w:rPr>
            <w:noProof/>
            <w:webHidden/>
          </w:rPr>
          <w:instrText xml:space="preserve"> PAGEREF _Toc529349713 \h </w:instrText>
        </w:r>
        <w:r w:rsidR="005D6CFB">
          <w:rPr>
            <w:noProof/>
            <w:webHidden/>
          </w:rPr>
        </w:r>
        <w:r w:rsidR="005D6CFB">
          <w:rPr>
            <w:noProof/>
            <w:webHidden/>
          </w:rPr>
          <w:fldChar w:fldCharType="separate"/>
        </w:r>
        <w:r w:rsidR="00940307">
          <w:rPr>
            <w:noProof/>
            <w:webHidden/>
          </w:rPr>
          <w:t>25</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14" w:history="1">
        <w:r w:rsidR="005D6CFB" w:rsidRPr="00F0607E">
          <w:rPr>
            <w:rStyle w:val="Hyperlink"/>
            <w:noProof/>
          </w:rPr>
          <w:t>2.19  Disposition of Bid Proposals.</w:t>
        </w:r>
        <w:r w:rsidR="005D6CFB">
          <w:rPr>
            <w:noProof/>
            <w:webHidden/>
          </w:rPr>
          <w:tab/>
        </w:r>
        <w:r w:rsidR="005D6CFB">
          <w:rPr>
            <w:noProof/>
            <w:webHidden/>
          </w:rPr>
          <w:fldChar w:fldCharType="begin"/>
        </w:r>
        <w:r w:rsidR="005D6CFB">
          <w:rPr>
            <w:noProof/>
            <w:webHidden/>
          </w:rPr>
          <w:instrText xml:space="preserve"> PAGEREF _Toc529349714 \h </w:instrText>
        </w:r>
        <w:r w:rsidR="005D6CFB">
          <w:rPr>
            <w:noProof/>
            <w:webHidden/>
          </w:rPr>
        </w:r>
        <w:r w:rsidR="005D6CFB">
          <w:rPr>
            <w:noProof/>
            <w:webHidden/>
          </w:rPr>
          <w:fldChar w:fldCharType="separate"/>
        </w:r>
        <w:r w:rsidR="00940307">
          <w:rPr>
            <w:noProof/>
            <w:webHidden/>
          </w:rPr>
          <w:t>25</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15" w:history="1">
        <w:r w:rsidR="005D6CFB" w:rsidRPr="00F0607E">
          <w:rPr>
            <w:rStyle w:val="Hyperlink"/>
            <w:noProof/>
          </w:rPr>
          <w:t>2.20  Public Records and Request for Confidential Treatment.</w:t>
        </w:r>
        <w:r w:rsidR="005D6CFB">
          <w:rPr>
            <w:noProof/>
            <w:webHidden/>
          </w:rPr>
          <w:tab/>
        </w:r>
        <w:r w:rsidR="005D6CFB">
          <w:rPr>
            <w:noProof/>
            <w:webHidden/>
          </w:rPr>
          <w:fldChar w:fldCharType="begin"/>
        </w:r>
        <w:r w:rsidR="005D6CFB">
          <w:rPr>
            <w:noProof/>
            <w:webHidden/>
          </w:rPr>
          <w:instrText xml:space="preserve"> PAGEREF _Toc529349715 \h </w:instrText>
        </w:r>
        <w:r w:rsidR="005D6CFB">
          <w:rPr>
            <w:noProof/>
            <w:webHidden/>
          </w:rPr>
        </w:r>
        <w:r w:rsidR="005D6CFB">
          <w:rPr>
            <w:noProof/>
            <w:webHidden/>
          </w:rPr>
          <w:fldChar w:fldCharType="separate"/>
        </w:r>
        <w:r w:rsidR="00940307">
          <w:rPr>
            <w:noProof/>
            <w:webHidden/>
          </w:rPr>
          <w:t>25</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16" w:history="1">
        <w:r w:rsidR="005D6CFB" w:rsidRPr="00F0607E">
          <w:rPr>
            <w:rStyle w:val="Hyperlink"/>
            <w:noProof/>
          </w:rPr>
          <w:t>2.21  Copyrights.</w:t>
        </w:r>
        <w:r w:rsidR="005D6CFB">
          <w:rPr>
            <w:noProof/>
            <w:webHidden/>
          </w:rPr>
          <w:tab/>
        </w:r>
        <w:r w:rsidR="005D6CFB">
          <w:rPr>
            <w:noProof/>
            <w:webHidden/>
          </w:rPr>
          <w:fldChar w:fldCharType="begin"/>
        </w:r>
        <w:r w:rsidR="005D6CFB">
          <w:rPr>
            <w:noProof/>
            <w:webHidden/>
          </w:rPr>
          <w:instrText xml:space="preserve"> PAGEREF _Toc529349716 \h </w:instrText>
        </w:r>
        <w:r w:rsidR="005D6CFB">
          <w:rPr>
            <w:noProof/>
            <w:webHidden/>
          </w:rPr>
        </w:r>
        <w:r w:rsidR="005D6CFB">
          <w:rPr>
            <w:noProof/>
            <w:webHidden/>
          </w:rPr>
          <w:fldChar w:fldCharType="separate"/>
        </w:r>
        <w:r w:rsidR="00940307">
          <w:rPr>
            <w:noProof/>
            <w:webHidden/>
          </w:rPr>
          <w:t>25</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17" w:history="1">
        <w:r w:rsidR="005D6CFB" w:rsidRPr="00F0607E">
          <w:rPr>
            <w:rStyle w:val="Hyperlink"/>
            <w:noProof/>
          </w:rPr>
          <w:t>2.22  Release of Claims.</w:t>
        </w:r>
        <w:r w:rsidR="005D6CFB">
          <w:rPr>
            <w:noProof/>
            <w:webHidden/>
          </w:rPr>
          <w:tab/>
        </w:r>
        <w:r w:rsidR="005D6CFB">
          <w:rPr>
            <w:noProof/>
            <w:webHidden/>
          </w:rPr>
          <w:fldChar w:fldCharType="begin"/>
        </w:r>
        <w:r w:rsidR="005D6CFB">
          <w:rPr>
            <w:noProof/>
            <w:webHidden/>
          </w:rPr>
          <w:instrText xml:space="preserve"> PAGEREF _Toc529349717 \h </w:instrText>
        </w:r>
        <w:r w:rsidR="005D6CFB">
          <w:rPr>
            <w:noProof/>
            <w:webHidden/>
          </w:rPr>
        </w:r>
        <w:r w:rsidR="005D6CFB">
          <w:rPr>
            <w:noProof/>
            <w:webHidden/>
          </w:rPr>
          <w:fldChar w:fldCharType="separate"/>
        </w:r>
        <w:r w:rsidR="00940307">
          <w:rPr>
            <w:noProof/>
            <w:webHidden/>
          </w:rPr>
          <w:t>25</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18" w:history="1">
        <w:r w:rsidR="005D6CFB" w:rsidRPr="00F0607E">
          <w:rPr>
            <w:rStyle w:val="Hyperlink"/>
            <w:noProof/>
          </w:rPr>
          <w:t>2.23  Reserved.  (Presentations)</w:t>
        </w:r>
        <w:r w:rsidR="005D6CFB">
          <w:rPr>
            <w:noProof/>
            <w:webHidden/>
          </w:rPr>
          <w:tab/>
        </w:r>
        <w:r w:rsidR="005D6CFB">
          <w:rPr>
            <w:noProof/>
            <w:webHidden/>
          </w:rPr>
          <w:fldChar w:fldCharType="begin"/>
        </w:r>
        <w:r w:rsidR="005D6CFB">
          <w:rPr>
            <w:noProof/>
            <w:webHidden/>
          </w:rPr>
          <w:instrText xml:space="preserve"> PAGEREF _Toc529349718 \h </w:instrText>
        </w:r>
        <w:r w:rsidR="005D6CFB">
          <w:rPr>
            <w:noProof/>
            <w:webHidden/>
          </w:rPr>
        </w:r>
        <w:r w:rsidR="005D6CFB">
          <w:rPr>
            <w:noProof/>
            <w:webHidden/>
          </w:rPr>
          <w:fldChar w:fldCharType="separate"/>
        </w:r>
        <w:r w:rsidR="00940307">
          <w:rPr>
            <w:noProof/>
            <w:webHidden/>
          </w:rPr>
          <w:t>25</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19" w:history="1">
        <w:r w:rsidR="005D6CFB" w:rsidRPr="00F0607E">
          <w:rPr>
            <w:rStyle w:val="Hyperlink"/>
            <w:noProof/>
          </w:rPr>
          <w:t>2.24  Notice of Intent to Award.</w:t>
        </w:r>
        <w:r w:rsidR="005D6CFB">
          <w:rPr>
            <w:noProof/>
            <w:webHidden/>
          </w:rPr>
          <w:tab/>
        </w:r>
        <w:r w:rsidR="005D6CFB">
          <w:rPr>
            <w:noProof/>
            <w:webHidden/>
          </w:rPr>
          <w:fldChar w:fldCharType="begin"/>
        </w:r>
        <w:r w:rsidR="005D6CFB">
          <w:rPr>
            <w:noProof/>
            <w:webHidden/>
          </w:rPr>
          <w:instrText xml:space="preserve"> PAGEREF _Toc529349719 \h </w:instrText>
        </w:r>
        <w:r w:rsidR="005D6CFB">
          <w:rPr>
            <w:noProof/>
            <w:webHidden/>
          </w:rPr>
        </w:r>
        <w:r w:rsidR="005D6CFB">
          <w:rPr>
            <w:noProof/>
            <w:webHidden/>
          </w:rPr>
          <w:fldChar w:fldCharType="separate"/>
        </w:r>
        <w:r w:rsidR="00940307">
          <w:rPr>
            <w:noProof/>
            <w:webHidden/>
          </w:rPr>
          <w:t>26</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20" w:history="1">
        <w:r w:rsidR="005D6CFB" w:rsidRPr="00F0607E">
          <w:rPr>
            <w:rStyle w:val="Hyperlink"/>
            <w:noProof/>
          </w:rPr>
          <w:t>2.25  Acceptance Period.</w:t>
        </w:r>
        <w:r w:rsidR="005D6CFB">
          <w:rPr>
            <w:noProof/>
            <w:webHidden/>
          </w:rPr>
          <w:tab/>
        </w:r>
        <w:r w:rsidR="005D6CFB">
          <w:rPr>
            <w:noProof/>
            <w:webHidden/>
          </w:rPr>
          <w:fldChar w:fldCharType="begin"/>
        </w:r>
        <w:r w:rsidR="005D6CFB">
          <w:rPr>
            <w:noProof/>
            <w:webHidden/>
          </w:rPr>
          <w:instrText xml:space="preserve"> PAGEREF _Toc529349720 \h </w:instrText>
        </w:r>
        <w:r w:rsidR="005D6CFB">
          <w:rPr>
            <w:noProof/>
            <w:webHidden/>
          </w:rPr>
        </w:r>
        <w:r w:rsidR="005D6CFB">
          <w:rPr>
            <w:noProof/>
            <w:webHidden/>
          </w:rPr>
          <w:fldChar w:fldCharType="separate"/>
        </w:r>
        <w:r w:rsidR="00940307">
          <w:rPr>
            <w:noProof/>
            <w:webHidden/>
          </w:rPr>
          <w:t>26</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21" w:history="1">
        <w:r w:rsidR="005D6CFB" w:rsidRPr="00F0607E">
          <w:rPr>
            <w:rStyle w:val="Hyperlink"/>
            <w:noProof/>
          </w:rPr>
          <w:t>2.26  Review of Notice of Disqualification or Notice of Intent to Award Decision.</w:t>
        </w:r>
        <w:r w:rsidR="005D6CFB">
          <w:rPr>
            <w:noProof/>
            <w:webHidden/>
          </w:rPr>
          <w:tab/>
        </w:r>
        <w:r w:rsidR="005D6CFB">
          <w:rPr>
            <w:noProof/>
            <w:webHidden/>
          </w:rPr>
          <w:fldChar w:fldCharType="begin"/>
        </w:r>
        <w:r w:rsidR="005D6CFB">
          <w:rPr>
            <w:noProof/>
            <w:webHidden/>
          </w:rPr>
          <w:instrText xml:space="preserve"> PAGEREF _Toc529349721 \h </w:instrText>
        </w:r>
        <w:r w:rsidR="005D6CFB">
          <w:rPr>
            <w:noProof/>
            <w:webHidden/>
          </w:rPr>
        </w:r>
        <w:r w:rsidR="005D6CFB">
          <w:rPr>
            <w:noProof/>
            <w:webHidden/>
          </w:rPr>
          <w:fldChar w:fldCharType="separate"/>
        </w:r>
        <w:r w:rsidR="00940307">
          <w:rPr>
            <w:noProof/>
            <w:webHidden/>
          </w:rPr>
          <w:t>26</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22" w:history="1">
        <w:r w:rsidR="005D6CFB" w:rsidRPr="00F0607E">
          <w:rPr>
            <w:rStyle w:val="Hyperlink"/>
            <w:noProof/>
          </w:rPr>
          <w:t>2.27  Definition of Contract.</w:t>
        </w:r>
        <w:r w:rsidR="005D6CFB">
          <w:rPr>
            <w:noProof/>
            <w:webHidden/>
          </w:rPr>
          <w:tab/>
        </w:r>
        <w:r w:rsidR="005D6CFB">
          <w:rPr>
            <w:noProof/>
            <w:webHidden/>
          </w:rPr>
          <w:fldChar w:fldCharType="begin"/>
        </w:r>
        <w:r w:rsidR="005D6CFB">
          <w:rPr>
            <w:noProof/>
            <w:webHidden/>
          </w:rPr>
          <w:instrText xml:space="preserve"> PAGEREF _Toc529349722 \h </w:instrText>
        </w:r>
        <w:r w:rsidR="005D6CFB">
          <w:rPr>
            <w:noProof/>
            <w:webHidden/>
          </w:rPr>
        </w:r>
        <w:r w:rsidR="005D6CFB">
          <w:rPr>
            <w:noProof/>
            <w:webHidden/>
          </w:rPr>
          <w:fldChar w:fldCharType="separate"/>
        </w:r>
        <w:r w:rsidR="00940307">
          <w:rPr>
            <w:noProof/>
            <w:webHidden/>
          </w:rPr>
          <w:t>26</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23" w:history="1">
        <w:r w:rsidR="005D6CFB" w:rsidRPr="00F0607E">
          <w:rPr>
            <w:rStyle w:val="Hyperlink"/>
            <w:noProof/>
          </w:rPr>
          <w:t>2.28  Choice of Law and Forum.</w:t>
        </w:r>
        <w:r w:rsidR="005D6CFB">
          <w:rPr>
            <w:noProof/>
            <w:webHidden/>
          </w:rPr>
          <w:tab/>
        </w:r>
        <w:r w:rsidR="005D6CFB">
          <w:rPr>
            <w:noProof/>
            <w:webHidden/>
          </w:rPr>
          <w:fldChar w:fldCharType="begin"/>
        </w:r>
        <w:r w:rsidR="005D6CFB">
          <w:rPr>
            <w:noProof/>
            <w:webHidden/>
          </w:rPr>
          <w:instrText xml:space="preserve"> PAGEREF _Toc529349723 \h </w:instrText>
        </w:r>
        <w:r w:rsidR="005D6CFB">
          <w:rPr>
            <w:noProof/>
            <w:webHidden/>
          </w:rPr>
        </w:r>
        <w:r w:rsidR="005D6CFB">
          <w:rPr>
            <w:noProof/>
            <w:webHidden/>
          </w:rPr>
          <w:fldChar w:fldCharType="separate"/>
        </w:r>
        <w:r w:rsidR="00940307">
          <w:rPr>
            <w:noProof/>
            <w:webHidden/>
          </w:rPr>
          <w:t>26</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24" w:history="1">
        <w:r w:rsidR="005D6CFB" w:rsidRPr="00F0607E">
          <w:rPr>
            <w:rStyle w:val="Hyperlink"/>
            <w:noProof/>
          </w:rPr>
          <w:t>2.29  Restrictions on Gifts and Activities.</w:t>
        </w:r>
        <w:r w:rsidR="005D6CFB">
          <w:rPr>
            <w:noProof/>
            <w:webHidden/>
          </w:rPr>
          <w:tab/>
        </w:r>
        <w:r w:rsidR="005D6CFB">
          <w:rPr>
            <w:noProof/>
            <w:webHidden/>
          </w:rPr>
          <w:fldChar w:fldCharType="begin"/>
        </w:r>
        <w:r w:rsidR="005D6CFB">
          <w:rPr>
            <w:noProof/>
            <w:webHidden/>
          </w:rPr>
          <w:instrText xml:space="preserve"> PAGEREF _Toc529349724 \h </w:instrText>
        </w:r>
        <w:r w:rsidR="005D6CFB">
          <w:rPr>
            <w:noProof/>
            <w:webHidden/>
          </w:rPr>
        </w:r>
        <w:r w:rsidR="005D6CFB">
          <w:rPr>
            <w:noProof/>
            <w:webHidden/>
          </w:rPr>
          <w:fldChar w:fldCharType="separate"/>
        </w:r>
        <w:r w:rsidR="00940307">
          <w:rPr>
            <w:noProof/>
            <w:webHidden/>
          </w:rPr>
          <w:t>26</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25" w:history="1">
        <w:r w:rsidR="005D6CFB" w:rsidRPr="00F0607E">
          <w:rPr>
            <w:rStyle w:val="Hyperlink"/>
            <w:noProof/>
          </w:rPr>
          <w:t>2.30  Exclusivity.</w:t>
        </w:r>
        <w:r w:rsidR="005D6CFB">
          <w:rPr>
            <w:noProof/>
            <w:webHidden/>
          </w:rPr>
          <w:tab/>
        </w:r>
        <w:r w:rsidR="005D6CFB">
          <w:rPr>
            <w:noProof/>
            <w:webHidden/>
          </w:rPr>
          <w:fldChar w:fldCharType="begin"/>
        </w:r>
        <w:r w:rsidR="005D6CFB">
          <w:rPr>
            <w:noProof/>
            <w:webHidden/>
          </w:rPr>
          <w:instrText xml:space="preserve"> PAGEREF _Toc529349725 \h </w:instrText>
        </w:r>
        <w:r w:rsidR="005D6CFB">
          <w:rPr>
            <w:noProof/>
            <w:webHidden/>
          </w:rPr>
        </w:r>
        <w:r w:rsidR="005D6CFB">
          <w:rPr>
            <w:noProof/>
            <w:webHidden/>
          </w:rPr>
          <w:fldChar w:fldCharType="separate"/>
        </w:r>
        <w:r w:rsidR="00940307">
          <w:rPr>
            <w:noProof/>
            <w:webHidden/>
          </w:rPr>
          <w:t>27</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26" w:history="1">
        <w:r w:rsidR="005D6CFB" w:rsidRPr="00F0607E">
          <w:rPr>
            <w:rStyle w:val="Hyperlink"/>
            <w:noProof/>
          </w:rPr>
          <w:t>2.31  No Minimum Guaranteed.</w:t>
        </w:r>
        <w:r w:rsidR="005D6CFB">
          <w:rPr>
            <w:noProof/>
            <w:webHidden/>
          </w:rPr>
          <w:tab/>
        </w:r>
        <w:r w:rsidR="005D6CFB">
          <w:rPr>
            <w:noProof/>
            <w:webHidden/>
          </w:rPr>
          <w:fldChar w:fldCharType="begin"/>
        </w:r>
        <w:r w:rsidR="005D6CFB">
          <w:rPr>
            <w:noProof/>
            <w:webHidden/>
          </w:rPr>
          <w:instrText xml:space="preserve"> PAGEREF _Toc529349726 \h </w:instrText>
        </w:r>
        <w:r w:rsidR="005D6CFB">
          <w:rPr>
            <w:noProof/>
            <w:webHidden/>
          </w:rPr>
        </w:r>
        <w:r w:rsidR="005D6CFB">
          <w:rPr>
            <w:noProof/>
            <w:webHidden/>
          </w:rPr>
          <w:fldChar w:fldCharType="separate"/>
        </w:r>
        <w:r w:rsidR="00940307">
          <w:rPr>
            <w:noProof/>
            <w:webHidden/>
          </w:rPr>
          <w:t>27</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27" w:history="1">
        <w:r w:rsidR="005D6CFB" w:rsidRPr="00F0607E">
          <w:rPr>
            <w:rStyle w:val="Hyperlink"/>
            <w:noProof/>
          </w:rPr>
          <w:t>2.32  Use of Subcontractors.</w:t>
        </w:r>
        <w:r w:rsidR="005D6CFB">
          <w:rPr>
            <w:noProof/>
            <w:webHidden/>
          </w:rPr>
          <w:tab/>
        </w:r>
        <w:r w:rsidR="005D6CFB">
          <w:rPr>
            <w:noProof/>
            <w:webHidden/>
          </w:rPr>
          <w:fldChar w:fldCharType="begin"/>
        </w:r>
        <w:r w:rsidR="005D6CFB">
          <w:rPr>
            <w:noProof/>
            <w:webHidden/>
          </w:rPr>
          <w:instrText xml:space="preserve"> PAGEREF _Toc529349727 \h </w:instrText>
        </w:r>
        <w:r w:rsidR="005D6CFB">
          <w:rPr>
            <w:noProof/>
            <w:webHidden/>
          </w:rPr>
        </w:r>
        <w:r w:rsidR="005D6CFB">
          <w:rPr>
            <w:noProof/>
            <w:webHidden/>
          </w:rPr>
          <w:fldChar w:fldCharType="separate"/>
        </w:r>
        <w:r w:rsidR="00940307">
          <w:rPr>
            <w:noProof/>
            <w:webHidden/>
          </w:rPr>
          <w:t>27</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28" w:history="1">
        <w:r w:rsidR="005D6CFB" w:rsidRPr="00F0607E">
          <w:rPr>
            <w:rStyle w:val="Hyperlink"/>
            <w:noProof/>
          </w:rPr>
          <w:t>Section 3 How to Submit A Bid Proposal: Format and Content Specifications</w:t>
        </w:r>
        <w:r w:rsidR="005D6CFB">
          <w:rPr>
            <w:noProof/>
            <w:webHidden/>
          </w:rPr>
          <w:tab/>
        </w:r>
        <w:r w:rsidR="005D6CFB">
          <w:rPr>
            <w:noProof/>
            <w:webHidden/>
          </w:rPr>
          <w:fldChar w:fldCharType="begin"/>
        </w:r>
        <w:r w:rsidR="005D6CFB">
          <w:rPr>
            <w:noProof/>
            <w:webHidden/>
          </w:rPr>
          <w:instrText xml:space="preserve"> PAGEREF _Toc529349728 \h </w:instrText>
        </w:r>
        <w:r w:rsidR="005D6CFB">
          <w:rPr>
            <w:noProof/>
            <w:webHidden/>
          </w:rPr>
        </w:r>
        <w:r w:rsidR="005D6CFB">
          <w:rPr>
            <w:noProof/>
            <w:webHidden/>
          </w:rPr>
          <w:fldChar w:fldCharType="separate"/>
        </w:r>
        <w:r w:rsidR="00940307">
          <w:rPr>
            <w:noProof/>
            <w:webHidden/>
          </w:rPr>
          <w:t>28</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29" w:history="1">
        <w:r w:rsidR="005D6CFB" w:rsidRPr="00F0607E">
          <w:rPr>
            <w:rStyle w:val="Hyperlink"/>
            <w:noProof/>
          </w:rPr>
          <w:t>3.1  Bid Proposal Formatting.</w:t>
        </w:r>
        <w:r w:rsidR="005D6CFB">
          <w:rPr>
            <w:noProof/>
            <w:webHidden/>
          </w:rPr>
          <w:tab/>
        </w:r>
        <w:r w:rsidR="005D6CFB">
          <w:rPr>
            <w:noProof/>
            <w:webHidden/>
          </w:rPr>
          <w:fldChar w:fldCharType="begin"/>
        </w:r>
        <w:r w:rsidR="005D6CFB">
          <w:rPr>
            <w:noProof/>
            <w:webHidden/>
          </w:rPr>
          <w:instrText xml:space="preserve"> PAGEREF _Toc529349729 \h </w:instrText>
        </w:r>
        <w:r w:rsidR="005D6CFB">
          <w:rPr>
            <w:noProof/>
            <w:webHidden/>
          </w:rPr>
        </w:r>
        <w:r w:rsidR="005D6CFB">
          <w:rPr>
            <w:noProof/>
            <w:webHidden/>
          </w:rPr>
          <w:fldChar w:fldCharType="separate"/>
        </w:r>
        <w:r w:rsidR="00940307">
          <w:rPr>
            <w:noProof/>
            <w:webHidden/>
          </w:rPr>
          <w:t>28</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30" w:history="1">
        <w:r w:rsidR="005D6CFB" w:rsidRPr="00F0607E">
          <w:rPr>
            <w:rStyle w:val="Hyperlink"/>
            <w:noProof/>
          </w:rPr>
          <w:t>3.2  Contents and Organization of Technical Proposal.</w:t>
        </w:r>
        <w:r w:rsidR="005D6CFB">
          <w:rPr>
            <w:noProof/>
            <w:webHidden/>
          </w:rPr>
          <w:tab/>
        </w:r>
        <w:r w:rsidR="005D6CFB">
          <w:rPr>
            <w:noProof/>
            <w:webHidden/>
          </w:rPr>
          <w:fldChar w:fldCharType="begin"/>
        </w:r>
        <w:r w:rsidR="005D6CFB">
          <w:rPr>
            <w:noProof/>
            <w:webHidden/>
          </w:rPr>
          <w:instrText xml:space="preserve"> PAGEREF _Toc529349730 \h </w:instrText>
        </w:r>
        <w:r w:rsidR="005D6CFB">
          <w:rPr>
            <w:noProof/>
            <w:webHidden/>
          </w:rPr>
        </w:r>
        <w:r w:rsidR="005D6CFB">
          <w:rPr>
            <w:noProof/>
            <w:webHidden/>
          </w:rPr>
          <w:fldChar w:fldCharType="separate"/>
        </w:r>
        <w:r w:rsidR="00940307">
          <w:rPr>
            <w:noProof/>
            <w:webHidden/>
          </w:rPr>
          <w:t>29</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31" w:history="1">
        <w:r w:rsidR="005D6CFB" w:rsidRPr="00F0607E">
          <w:rPr>
            <w:rStyle w:val="Hyperlink"/>
            <w:noProof/>
          </w:rPr>
          <w:t>3.2.1  Information to Include Behind Tab 1:</w:t>
        </w:r>
        <w:r w:rsidR="005D6CFB">
          <w:rPr>
            <w:noProof/>
            <w:webHidden/>
          </w:rPr>
          <w:tab/>
        </w:r>
        <w:r w:rsidR="005D6CFB">
          <w:rPr>
            <w:noProof/>
            <w:webHidden/>
          </w:rPr>
          <w:fldChar w:fldCharType="begin"/>
        </w:r>
        <w:r w:rsidR="005D6CFB">
          <w:rPr>
            <w:noProof/>
            <w:webHidden/>
          </w:rPr>
          <w:instrText xml:space="preserve"> PAGEREF _Toc529349731 \h </w:instrText>
        </w:r>
        <w:r w:rsidR="005D6CFB">
          <w:rPr>
            <w:noProof/>
            <w:webHidden/>
          </w:rPr>
        </w:r>
        <w:r w:rsidR="005D6CFB">
          <w:rPr>
            <w:noProof/>
            <w:webHidden/>
          </w:rPr>
          <w:fldChar w:fldCharType="separate"/>
        </w:r>
        <w:r w:rsidR="00940307">
          <w:rPr>
            <w:noProof/>
            <w:webHidden/>
          </w:rPr>
          <w:t>29</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32" w:history="1">
        <w:r w:rsidR="005D6CFB" w:rsidRPr="00F0607E">
          <w:rPr>
            <w:rStyle w:val="Hyperlink"/>
            <w:b/>
            <w:noProof/>
          </w:rPr>
          <w:t>3.2.2  Information to Include Behind Tab 2: Proposal Table of Contents.</w:t>
        </w:r>
        <w:r w:rsidR="005D6CFB">
          <w:rPr>
            <w:noProof/>
            <w:webHidden/>
          </w:rPr>
          <w:tab/>
        </w:r>
        <w:r w:rsidR="005D6CFB">
          <w:rPr>
            <w:noProof/>
            <w:webHidden/>
          </w:rPr>
          <w:fldChar w:fldCharType="begin"/>
        </w:r>
        <w:r w:rsidR="005D6CFB">
          <w:rPr>
            <w:noProof/>
            <w:webHidden/>
          </w:rPr>
          <w:instrText xml:space="preserve"> PAGEREF _Toc529349732 \h </w:instrText>
        </w:r>
        <w:r w:rsidR="005D6CFB">
          <w:rPr>
            <w:noProof/>
            <w:webHidden/>
          </w:rPr>
        </w:r>
        <w:r w:rsidR="005D6CFB">
          <w:rPr>
            <w:noProof/>
            <w:webHidden/>
          </w:rPr>
          <w:fldChar w:fldCharType="separate"/>
        </w:r>
        <w:r w:rsidR="00940307">
          <w:rPr>
            <w:noProof/>
            <w:webHidden/>
          </w:rPr>
          <w:t>29</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33" w:history="1">
        <w:r w:rsidR="005D6CFB" w:rsidRPr="00F0607E">
          <w:rPr>
            <w:rStyle w:val="Hyperlink"/>
            <w:noProof/>
          </w:rPr>
          <w:t>3.2.3  Information to Include Behind Tab 3: RFP Forms.</w:t>
        </w:r>
        <w:r w:rsidR="005D6CFB">
          <w:rPr>
            <w:noProof/>
            <w:webHidden/>
          </w:rPr>
          <w:tab/>
        </w:r>
        <w:r w:rsidR="005D6CFB">
          <w:rPr>
            <w:noProof/>
            <w:webHidden/>
          </w:rPr>
          <w:fldChar w:fldCharType="begin"/>
        </w:r>
        <w:r w:rsidR="005D6CFB">
          <w:rPr>
            <w:noProof/>
            <w:webHidden/>
          </w:rPr>
          <w:instrText xml:space="preserve"> PAGEREF _Toc529349733 \h </w:instrText>
        </w:r>
        <w:r w:rsidR="005D6CFB">
          <w:rPr>
            <w:noProof/>
            <w:webHidden/>
          </w:rPr>
        </w:r>
        <w:r w:rsidR="005D6CFB">
          <w:rPr>
            <w:noProof/>
            <w:webHidden/>
          </w:rPr>
          <w:fldChar w:fldCharType="separate"/>
        </w:r>
        <w:r w:rsidR="00940307">
          <w:rPr>
            <w:noProof/>
            <w:webHidden/>
          </w:rPr>
          <w:t>29</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34" w:history="1">
        <w:r w:rsidR="005D6CFB" w:rsidRPr="00F0607E">
          <w:rPr>
            <w:rStyle w:val="Hyperlink"/>
            <w:noProof/>
          </w:rPr>
          <w:t>3.2.4  Information to Include Behind Tab 4: Bidder’s Approach to Meeting Deliverables.</w:t>
        </w:r>
        <w:r w:rsidR="005D6CFB">
          <w:rPr>
            <w:noProof/>
            <w:webHidden/>
          </w:rPr>
          <w:tab/>
        </w:r>
        <w:r w:rsidR="005D6CFB">
          <w:rPr>
            <w:noProof/>
            <w:webHidden/>
          </w:rPr>
          <w:fldChar w:fldCharType="begin"/>
        </w:r>
        <w:r w:rsidR="005D6CFB">
          <w:rPr>
            <w:noProof/>
            <w:webHidden/>
          </w:rPr>
          <w:instrText xml:space="preserve"> PAGEREF _Toc529349734 \h </w:instrText>
        </w:r>
        <w:r w:rsidR="005D6CFB">
          <w:rPr>
            <w:noProof/>
            <w:webHidden/>
          </w:rPr>
        </w:r>
        <w:r w:rsidR="005D6CFB">
          <w:rPr>
            <w:noProof/>
            <w:webHidden/>
          </w:rPr>
          <w:fldChar w:fldCharType="separate"/>
        </w:r>
        <w:r w:rsidR="00940307">
          <w:rPr>
            <w:noProof/>
            <w:webHidden/>
          </w:rPr>
          <w:t>29</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35" w:history="1">
        <w:r w:rsidR="005D6CFB" w:rsidRPr="00F0607E">
          <w:rPr>
            <w:rStyle w:val="Hyperlink"/>
            <w:noProof/>
          </w:rPr>
          <w:t>3.2.5  Information to Include Behind Tab 5: Bidder’s Background.</w:t>
        </w:r>
        <w:r w:rsidR="005D6CFB">
          <w:rPr>
            <w:noProof/>
            <w:webHidden/>
          </w:rPr>
          <w:tab/>
        </w:r>
        <w:r w:rsidR="005D6CFB">
          <w:rPr>
            <w:noProof/>
            <w:webHidden/>
          </w:rPr>
          <w:fldChar w:fldCharType="begin"/>
        </w:r>
        <w:r w:rsidR="005D6CFB">
          <w:rPr>
            <w:noProof/>
            <w:webHidden/>
          </w:rPr>
          <w:instrText xml:space="preserve"> PAGEREF _Toc529349735 \h </w:instrText>
        </w:r>
        <w:r w:rsidR="005D6CFB">
          <w:rPr>
            <w:noProof/>
            <w:webHidden/>
          </w:rPr>
        </w:r>
        <w:r w:rsidR="005D6CFB">
          <w:rPr>
            <w:noProof/>
            <w:webHidden/>
          </w:rPr>
          <w:fldChar w:fldCharType="separate"/>
        </w:r>
        <w:r w:rsidR="00940307">
          <w:rPr>
            <w:noProof/>
            <w:webHidden/>
          </w:rPr>
          <w:t>30</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36" w:history="1">
        <w:r w:rsidR="005D6CFB" w:rsidRPr="00F0607E">
          <w:rPr>
            <w:rStyle w:val="Hyperlink"/>
            <w:noProof/>
          </w:rPr>
          <w:t>3.3  Cost Proposal.</w:t>
        </w:r>
        <w:r w:rsidR="005D6CFB">
          <w:rPr>
            <w:noProof/>
            <w:webHidden/>
          </w:rPr>
          <w:tab/>
        </w:r>
        <w:r w:rsidR="005D6CFB">
          <w:rPr>
            <w:noProof/>
            <w:webHidden/>
          </w:rPr>
          <w:fldChar w:fldCharType="begin"/>
        </w:r>
        <w:r w:rsidR="005D6CFB">
          <w:rPr>
            <w:noProof/>
            <w:webHidden/>
          </w:rPr>
          <w:instrText xml:space="preserve"> PAGEREF _Toc529349736 \h </w:instrText>
        </w:r>
        <w:r w:rsidR="005D6CFB">
          <w:rPr>
            <w:noProof/>
            <w:webHidden/>
          </w:rPr>
        </w:r>
        <w:r w:rsidR="005D6CFB">
          <w:rPr>
            <w:noProof/>
            <w:webHidden/>
          </w:rPr>
          <w:fldChar w:fldCharType="separate"/>
        </w:r>
        <w:r w:rsidR="00940307">
          <w:rPr>
            <w:noProof/>
            <w:webHidden/>
          </w:rPr>
          <w:t>32</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37" w:history="1">
        <w:r w:rsidR="005D6CFB" w:rsidRPr="00F0607E">
          <w:rPr>
            <w:rStyle w:val="Hyperlink"/>
            <w:noProof/>
          </w:rPr>
          <w:t>Section 4 Evaluation Of Bid Proposals</w:t>
        </w:r>
        <w:r w:rsidR="005D6CFB">
          <w:rPr>
            <w:noProof/>
            <w:webHidden/>
          </w:rPr>
          <w:tab/>
        </w:r>
        <w:r w:rsidR="005D6CFB">
          <w:rPr>
            <w:noProof/>
            <w:webHidden/>
          </w:rPr>
          <w:fldChar w:fldCharType="begin"/>
        </w:r>
        <w:r w:rsidR="005D6CFB">
          <w:rPr>
            <w:noProof/>
            <w:webHidden/>
          </w:rPr>
          <w:instrText xml:space="preserve"> PAGEREF _Toc529349737 \h </w:instrText>
        </w:r>
        <w:r w:rsidR="005D6CFB">
          <w:rPr>
            <w:noProof/>
            <w:webHidden/>
          </w:rPr>
        </w:r>
        <w:r w:rsidR="005D6CFB">
          <w:rPr>
            <w:noProof/>
            <w:webHidden/>
          </w:rPr>
          <w:fldChar w:fldCharType="separate"/>
        </w:r>
        <w:r w:rsidR="00940307">
          <w:rPr>
            <w:noProof/>
            <w:webHidden/>
          </w:rPr>
          <w:t>32</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38" w:history="1">
        <w:r w:rsidR="005D6CFB" w:rsidRPr="00F0607E">
          <w:rPr>
            <w:rStyle w:val="Hyperlink"/>
            <w:noProof/>
          </w:rPr>
          <w:t>4.1  Introduction.</w:t>
        </w:r>
        <w:r w:rsidR="005D6CFB">
          <w:rPr>
            <w:noProof/>
            <w:webHidden/>
          </w:rPr>
          <w:tab/>
        </w:r>
        <w:r w:rsidR="005D6CFB">
          <w:rPr>
            <w:noProof/>
            <w:webHidden/>
          </w:rPr>
          <w:fldChar w:fldCharType="begin"/>
        </w:r>
        <w:r w:rsidR="005D6CFB">
          <w:rPr>
            <w:noProof/>
            <w:webHidden/>
          </w:rPr>
          <w:instrText xml:space="preserve"> PAGEREF _Toc529349738 \h </w:instrText>
        </w:r>
        <w:r w:rsidR="005D6CFB">
          <w:rPr>
            <w:noProof/>
            <w:webHidden/>
          </w:rPr>
        </w:r>
        <w:r w:rsidR="005D6CFB">
          <w:rPr>
            <w:noProof/>
            <w:webHidden/>
          </w:rPr>
          <w:fldChar w:fldCharType="separate"/>
        </w:r>
        <w:r w:rsidR="00940307">
          <w:rPr>
            <w:noProof/>
            <w:webHidden/>
          </w:rPr>
          <w:t>32</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39" w:history="1">
        <w:r w:rsidR="005D6CFB" w:rsidRPr="00F0607E">
          <w:rPr>
            <w:rStyle w:val="Hyperlink"/>
            <w:noProof/>
          </w:rPr>
          <w:t>4.2  Evaluation Committee.</w:t>
        </w:r>
        <w:r w:rsidR="005D6CFB">
          <w:rPr>
            <w:noProof/>
            <w:webHidden/>
          </w:rPr>
          <w:tab/>
        </w:r>
        <w:r w:rsidR="005D6CFB">
          <w:rPr>
            <w:noProof/>
            <w:webHidden/>
          </w:rPr>
          <w:fldChar w:fldCharType="begin"/>
        </w:r>
        <w:r w:rsidR="005D6CFB">
          <w:rPr>
            <w:noProof/>
            <w:webHidden/>
          </w:rPr>
          <w:instrText xml:space="preserve"> PAGEREF _Toc529349739 \h </w:instrText>
        </w:r>
        <w:r w:rsidR="005D6CFB">
          <w:rPr>
            <w:noProof/>
            <w:webHidden/>
          </w:rPr>
        </w:r>
        <w:r w:rsidR="005D6CFB">
          <w:rPr>
            <w:noProof/>
            <w:webHidden/>
          </w:rPr>
          <w:fldChar w:fldCharType="separate"/>
        </w:r>
        <w:r w:rsidR="00940307">
          <w:rPr>
            <w:noProof/>
            <w:webHidden/>
          </w:rPr>
          <w:t>32</w:t>
        </w:r>
        <w:r w:rsidR="005D6CFB">
          <w:rPr>
            <w:noProof/>
            <w:webHidden/>
          </w:rPr>
          <w:fldChar w:fldCharType="end"/>
        </w:r>
      </w:hyperlink>
    </w:p>
    <w:p w:rsidR="005D6CFB" w:rsidRDefault="00565B94">
      <w:pPr>
        <w:pStyle w:val="TOC2"/>
        <w:rPr>
          <w:rFonts w:asciiTheme="minorHAnsi" w:hAnsiTheme="minorHAnsi" w:cstheme="minorBidi"/>
          <w:bCs w:val="0"/>
          <w:noProof/>
        </w:rPr>
      </w:pPr>
      <w:hyperlink w:anchor="_Toc529349740" w:history="1">
        <w:r w:rsidR="005D6CFB" w:rsidRPr="00F0607E">
          <w:rPr>
            <w:rStyle w:val="Hyperlink"/>
            <w:noProof/>
          </w:rPr>
          <w:t>4.3  Proposal Scoring and Evaluation Criteria.</w:t>
        </w:r>
        <w:r w:rsidR="005D6CFB">
          <w:rPr>
            <w:noProof/>
            <w:webHidden/>
          </w:rPr>
          <w:tab/>
        </w:r>
        <w:r w:rsidR="005D6CFB">
          <w:rPr>
            <w:noProof/>
            <w:webHidden/>
          </w:rPr>
          <w:fldChar w:fldCharType="begin"/>
        </w:r>
        <w:r w:rsidR="005D6CFB">
          <w:rPr>
            <w:noProof/>
            <w:webHidden/>
          </w:rPr>
          <w:instrText xml:space="preserve"> PAGEREF _Toc529349740 \h </w:instrText>
        </w:r>
        <w:r w:rsidR="005D6CFB">
          <w:rPr>
            <w:noProof/>
            <w:webHidden/>
          </w:rPr>
        </w:r>
        <w:r w:rsidR="005D6CFB">
          <w:rPr>
            <w:noProof/>
            <w:webHidden/>
          </w:rPr>
          <w:fldChar w:fldCharType="separate"/>
        </w:r>
        <w:r w:rsidR="00940307">
          <w:rPr>
            <w:noProof/>
            <w:webHidden/>
          </w:rPr>
          <w:t>32</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41" w:history="1">
        <w:r w:rsidR="005D6CFB" w:rsidRPr="00F0607E">
          <w:rPr>
            <w:rStyle w:val="Hyperlink"/>
            <w:noProof/>
          </w:rPr>
          <w:t>Attachment A: Release of Information</w:t>
        </w:r>
        <w:r w:rsidR="005D6CFB">
          <w:rPr>
            <w:noProof/>
            <w:webHidden/>
          </w:rPr>
          <w:tab/>
        </w:r>
        <w:r w:rsidR="005D6CFB">
          <w:rPr>
            <w:noProof/>
            <w:webHidden/>
          </w:rPr>
          <w:fldChar w:fldCharType="begin"/>
        </w:r>
        <w:r w:rsidR="005D6CFB">
          <w:rPr>
            <w:noProof/>
            <w:webHidden/>
          </w:rPr>
          <w:instrText xml:space="preserve"> PAGEREF _Toc529349741 \h </w:instrText>
        </w:r>
        <w:r w:rsidR="005D6CFB">
          <w:rPr>
            <w:noProof/>
            <w:webHidden/>
          </w:rPr>
        </w:r>
        <w:r w:rsidR="005D6CFB">
          <w:rPr>
            <w:noProof/>
            <w:webHidden/>
          </w:rPr>
          <w:fldChar w:fldCharType="separate"/>
        </w:r>
        <w:r w:rsidR="00940307">
          <w:rPr>
            <w:noProof/>
            <w:webHidden/>
          </w:rPr>
          <w:t>35</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42" w:history="1">
        <w:r w:rsidR="005D6CFB" w:rsidRPr="00F0607E">
          <w:rPr>
            <w:rStyle w:val="Hyperlink"/>
            <w:noProof/>
          </w:rPr>
          <w:t xml:space="preserve">Attachment B: </w:t>
        </w:r>
        <w:r w:rsidR="005D6CFB" w:rsidRPr="00F0607E">
          <w:rPr>
            <w:rStyle w:val="Hyperlink"/>
            <w:rFonts w:eastAsia="Times New Roman"/>
            <w:noProof/>
          </w:rPr>
          <w:t>Primary Bidder Detail &amp; Certification Form</w:t>
        </w:r>
        <w:r w:rsidR="005D6CFB">
          <w:rPr>
            <w:noProof/>
            <w:webHidden/>
          </w:rPr>
          <w:tab/>
        </w:r>
        <w:r w:rsidR="005D6CFB">
          <w:rPr>
            <w:noProof/>
            <w:webHidden/>
          </w:rPr>
          <w:fldChar w:fldCharType="begin"/>
        </w:r>
        <w:r w:rsidR="005D6CFB">
          <w:rPr>
            <w:noProof/>
            <w:webHidden/>
          </w:rPr>
          <w:instrText xml:space="preserve"> PAGEREF _Toc529349742 \h </w:instrText>
        </w:r>
        <w:r w:rsidR="005D6CFB">
          <w:rPr>
            <w:noProof/>
            <w:webHidden/>
          </w:rPr>
        </w:r>
        <w:r w:rsidR="005D6CFB">
          <w:rPr>
            <w:noProof/>
            <w:webHidden/>
          </w:rPr>
          <w:fldChar w:fldCharType="separate"/>
        </w:r>
        <w:r w:rsidR="00940307">
          <w:rPr>
            <w:noProof/>
            <w:webHidden/>
          </w:rPr>
          <w:t>36</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43" w:history="1">
        <w:r w:rsidR="005D6CFB" w:rsidRPr="00F0607E">
          <w:rPr>
            <w:rStyle w:val="Hyperlink"/>
            <w:rFonts w:eastAsia="Times New Roman"/>
            <w:noProof/>
          </w:rPr>
          <w:t>Attachment C: Subcontractor Disclosure Form</w:t>
        </w:r>
        <w:r w:rsidR="005D6CFB">
          <w:rPr>
            <w:noProof/>
            <w:webHidden/>
          </w:rPr>
          <w:tab/>
        </w:r>
        <w:r w:rsidR="005D6CFB">
          <w:rPr>
            <w:noProof/>
            <w:webHidden/>
          </w:rPr>
          <w:fldChar w:fldCharType="begin"/>
        </w:r>
        <w:r w:rsidR="005D6CFB">
          <w:rPr>
            <w:noProof/>
            <w:webHidden/>
          </w:rPr>
          <w:instrText xml:space="preserve"> PAGEREF _Toc529349743 \h </w:instrText>
        </w:r>
        <w:r w:rsidR="005D6CFB">
          <w:rPr>
            <w:noProof/>
            <w:webHidden/>
          </w:rPr>
        </w:r>
        <w:r w:rsidR="005D6CFB">
          <w:rPr>
            <w:noProof/>
            <w:webHidden/>
          </w:rPr>
          <w:fldChar w:fldCharType="separate"/>
        </w:r>
        <w:r w:rsidR="00940307">
          <w:rPr>
            <w:noProof/>
            <w:webHidden/>
          </w:rPr>
          <w:t>38</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44" w:history="1">
        <w:r w:rsidR="005D6CFB" w:rsidRPr="00F0607E">
          <w:rPr>
            <w:rStyle w:val="Hyperlink"/>
            <w:rFonts w:eastAsia="Times New Roman"/>
            <w:noProof/>
          </w:rPr>
          <w:t>Attachment D: Additional Certifications</w:t>
        </w:r>
        <w:r w:rsidR="005D6CFB">
          <w:rPr>
            <w:noProof/>
            <w:webHidden/>
          </w:rPr>
          <w:tab/>
        </w:r>
        <w:r w:rsidR="005D6CFB">
          <w:rPr>
            <w:noProof/>
            <w:webHidden/>
          </w:rPr>
          <w:fldChar w:fldCharType="begin"/>
        </w:r>
        <w:r w:rsidR="005D6CFB">
          <w:rPr>
            <w:noProof/>
            <w:webHidden/>
          </w:rPr>
          <w:instrText xml:space="preserve"> PAGEREF _Toc529349744 \h </w:instrText>
        </w:r>
        <w:r w:rsidR="005D6CFB">
          <w:rPr>
            <w:noProof/>
            <w:webHidden/>
          </w:rPr>
        </w:r>
        <w:r w:rsidR="005D6CFB">
          <w:rPr>
            <w:noProof/>
            <w:webHidden/>
          </w:rPr>
          <w:fldChar w:fldCharType="separate"/>
        </w:r>
        <w:r w:rsidR="00940307">
          <w:rPr>
            <w:noProof/>
            <w:webHidden/>
          </w:rPr>
          <w:t>40</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45" w:history="1">
        <w:r w:rsidR="005D6CFB" w:rsidRPr="00F0607E">
          <w:rPr>
            <w:rStyle w:val="Hyperlink"/>
            <w:noProof/>
          </w:rPr>
          <w:t>Attachment E: Certification and Disclosure Regarding Lobbying</w:t>
        </w:r>
        <w:r w:rsidR="005D6CFB">
          <w:rPr>
            <w:noProof/>
            <w:webHidden/>
          </w:rPr>
          <w:tab/>
        </w:r>
        <w:r w:rsidR="005D6CFB">
          <w:rPr>
            <w:noProof/>
            <w:webHidden/>
          </w:rPr>
          <w:fldChar w:fldCharType="begin"/>
        </w:r>
        <w:r w:rsidR="005D6CFB">
          <w:rPr>
            <w:noProof/>
            <w:webHidden/>
          </w:rPr>
          <w:instrText xml:space="preserve"> PAGEREF _Toc529349745 \h </w:instrText>
        </w:r>
        <w:r w:rsidR="005D6CFB">
          <w:rPr>
            <w:noProof/>
            <w:webHidden/>
          </w:rPr>
        </w:r>
        <w:r w:rsidR="005D6CFB">
          <w:rPr>
            <w:noProof/>
            <w:webHidden/>
          </w:rPr>
          <w:fldChar w:fldCharType="separate"/>
        </w:r>
        <w:r w:rsidR="00940307">
          <w:rPr>
            <w:noProof/>
            <w:webHidden/>
          </w:rPr>
          <w:t>43</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46" w:history="1">
        <w:r w:rsidR="005D6CFB" w:rsidRPr="00F0607E">
          <w:rPr>
            <w:rStyle w:val="Hyperlink"/>
            <w:noProof/>
          </w:rPr>
          <w:t>Attachment F:  Agency Drug Testing Data</w:t>
        </w:r>
        <w:r w:rsidR="005D6CFB">
          <w:rPr>
            <w:noProof/>
            <w:webHidden/>
          </w:rPr>
          <w:tab/>
        </w:r>
        <w:r w:rsidR="005D6CFB">
          <w:rPr>
            <w:noProof/>
            <w:webHidden/>
          </w:rPr>
          <w:fldChar w:fldCharType="begin"/>
        </w:r>
        <w:r w:rsidR="005D6CFB">
          <w:rPr>
            <w:noProof/>
            <w:webHidden/>
          </w:rPr>
          <w:instrText xml:space="preserve"> PAGEREF _Toc529349746 \h </w:instrText>
        </w:r>
        <w:r w:rsidR="005D6CFB">
          <w:rPr>
            <w:noProof/>
            <w:webHidden/>
          </w:rPr>
        </w:r>
        <w:r w:rsidR="005D6CFB">
          <w:rPr>
            <w:noProof/>
            <w:webHidden/>
          </w:rPr>
          <w:fldChar w:fldCharType="separate"/>
        </w:r>
        <w:r w:rsidR="00940307">
          <w:rPr>
            <w:noProof/>
            <w:webHidden/>
          </w:rPr>
          <w:t>45</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47" w:history="1">
        <w:r w:rsidR="005D6CFB" w:rsidRPr="00F0607E">
          <w:rPr>
            <w:rStyle w:val="Hyperlink"/>
            <w:noProof/>
          </w:rPr>
          <w:t>Attachment G: Map of Iowa with Agency Service Ares, counties and their assigned county Code Number</w:t>
        </w:r>
        <w:r w:rsidR="005D6CFB">
          <w:rPr>
            <w:noProof/>
            <w:webHidden/>
          </w:rPr>
          <w:tab/>
        </w:r>
        <w:r w:rsidR="005D6CFB">
          <w:rPr>
            <w:noProof/>
            <w:webHidden/>
          </w:rPr>
          <w:fldChar w:fldCharType="begin"/>
        </w:r>
        <w:r w:rsidR="005D6CFB">
          <w:rPr>
            <w:noProof/>
            <w:webHidden/>
          </w:rPr>
          <w:instrText xml:space="preserve"> PAGEREF _Toc529349747 \h </w:instrText>
        </w:r>
        <w:r w:rsidR="005D6CFB">
          <w:rPr>
            <w:noProof/>
            <w:webHidden/>
          </w:rPr>
        </w:r>
        <w:r w:rsidR="005D6CFB">
          <w:rPr>
            <w:noProof/>
            <w:webHidden/>
          </w:rPr>
          <w:fldChar w:fldCharType="separate"/>
        </w:r>
        <w:r w:rsidR="00940307">
          <w:rPr>
            <w:noProof/>
            <w:webHidden/>
          </w:rPr>
          <w:t>45</w:t>
        </w:r>
        <w:r w:rsidR="005D6CFB">
          <w:rPr>
            <w:noProof/>
            <w:webHidden/>
          </w:rPr>
          <w:fldChar w:fldCharType="end"/>
        </w:r>
      </w:hyperlink>
    </w:p>
    <w:p w:rsidR="005D6CFB" w:rsidRDefault="00565B94">
      <w:pPr>
        <w:pStyle w:val="TOC1"/>
        <w:tabs>
          <w:tab w:val="left" w:pos="8554"/>
          <w:tab w:val="right" w:leader="dot" w:pos="10070"/>
        </w:tabs>
        <w:rPr>
          <w:rFonts w:asciiTheme="minorHAnsi" w:hAnsiTheme="minorHAnsi" w:cstheme="minorBidi"/>
          <w:b w:val="0"/>
          <w:bCs w:val="0"/>
          <w:iCs w:val="0"/>
          <w:noProof/>
          <w:sz w:val="22"/>
          <w:szCs w:val="22"/>
        </w:rPr>
      </w:pPr>
      <w:hyperlink w:anchor="_Toc529349748" w:history="1">
        <w:r w:rsidR="005D6CFB" w:rsidRPr="00F0607E">
          <w:rPr>
            <w:rStyle w:val="Hyperlink"/>
            <w:noProof/>
          </w:rPr>
          <w:t>ATTACHMENT H: IOWA CHILDREN’S JUSTICE STATE COUNCIL DRUG TESTING PRACTICE GUIDELINE        Page</w:t>
        </w:r>
        <w:r w:rsidR="005D6CFB">
          <w:rPr>
            <w:rFonts w:asciiTheme="minorHAnsi" w:hAnsiTheme="minorHAnsi" w:cstheme="minorBidi"/>
            <w:b w:val="0"/>
            <w:bCs w:val="0"/>
            <w:iCs w:val="0"/>
            <w:noProof/>
            <w:sz w:val="22"/>
            <w:szCs w:val="22"/>
          </w:rPr>
          <w:tab/>
        </w:r>
        <w:r w:rsidR="005D6CFB" w:rsidRPr="00F0607E">
          <w:rPr>
            <w:rStyle w:val="Hyperlink"/>
            <w:noProof/>
          </w:rPr>
          <w:t xml:space="preserve"> 1 of 2</w:t>
        </w:r>
        <w:r w:rsidR="005D6CFB">
          <w:rPr>
            <w:noProof/>
            <w:webHidden/>
          </w:rPr>
          <w:tab/>
        </w:r>
        <w:r w:rsidR="005D6CFB">
          <w:rPr>
            <w:noProof/>
            <w:webHidden/>
          </w:rPr>
          <w:fldChar w:fldCharType="begin"/>
        </w:r>
        <w:r w:rsidR="005D6CFB">
          <w:rPr>
            <w:noProof/>
            <w:webHidden/>
          </w:rPr>
          <w:instrText xml:space="preserve"> PAGEREF _Toc529349748 \h </w:instrText>
        </w:r>
        <w:r w:rsidR="005D6CFB">
          <w:rPr>
            <w:noProof/>
            <w:webHidden/>
          </w:rPr>
        </w:r>
        <w:r w:rsidR="005D6CFB">
          <w:rPr>
            <w:noProof/>
            <w:webHidden/>
          </w:rPr>
          <w:fldChar w:fldCharType="separate"/>
        </w:r>
        <w:r w:rsidR="00940307">
          <w:rPr>
            <w:noProof/>
            <w:webHidden/>
          </w:rPr>
          <w:t>46</w:t>
        </w:r>
        <w:r w:rsidR="005D6CFB">
          <w:rPr>
            <w:noProof/>
            <w:webHidden/>
          </w:rPr>
          <w:fldChar w:fldCharType="end"/>
        </w:r>
      </w:hyperlink>
    </w:p>
    <w:p w:rsidR="005D6CFB" w:rsidRDefault="00565B94">
      <w:pPr>
        <w:pStyle w:val="TOC1"/>
        <w:tabs>
          <w:tab w:val="left" w:pos="8554"/>
          <w:tab w:val="right" w:leader="dot" w:pos="10070"/>
        </w:tabs>
        <w:rPr>
          <w:rFonts w:asciiTheme="minorHAnsi" w:hAnsiTheme="minorHAnsi" w:cstheme="minorBidi"/>
          <w:b w:val="0"/>
          <w:bCs w:val="0"/>
          <w:iCs w:val="0"/>
          <w:noProof/>
          <w:sz w:val="22"/>
          <w:szCs w:val="22"/>
        </w:rPr>
      </w:pPr>
      <w:hyperlink w:anchor="_Toc529349749" w:history="1">
        <w:r w:rsidR="005D6CFB" w:rsidRPr="00F0607E">
          <w:rPr>
            <w:rStyle w:val="Hyperlink"/>
            <w:noProof/>
          </w:rPr>
          <w:t>ATTACHMENT H: IOWA CHILDREN’S JUSTICE STATE COUNCIL DRUG TESTING PRACTICE GUIDELINES     Page</w:t>
        </w:r>
        <w:r w:rsidR="005D6CFB">
          <w:rPr>
            <w:rFonts w:asciiTheme="minorHAnsi" w:hAnsiTheme="minorHAnsi" w:cstheme="minorBidi"/>
            <w:b w:val="0"/>
            <w:bCs w:val="0"/>
            <w:iCs w:val="0"/>
            <w:noProof/>
            <w:sz w:val="22"/>
            <w:szCs w:val="22"/>
          </w:rPr>
          <w:tab/>
        </w:r>
        <w:r w:rsidR="005D6CFB" w:rsidRPr="00F0607E">
          <w:rPr>
            <w:rStyle w:val="Hyperlink"/>
            <w:noProof/>
          </w:rPr>
          <w:t xml:space="preserve"> 2 of 2</w:t>
        </w:r>
        <w:r w:rsidR="005D6CFB">
          <w:rPr>
            <w:noProof/>
            <w:webHidden/>
          </w:rPr>
          <w:tab/>
        </w:r>
        <w:r w:rsidR="005D6CFB">
          <w:rPr>
            <w:noProof/>
            <w:webHidden/>
          </w:rPr>
          <w:fldChar w:fldCharType="begin"/>
        </w:r>
        <w:r w:rsidR="005D6CFB">
          <w:rPr>
            <w:noProof/>
            <w:webHidden/>
          </w:rPr>
          <w:instrText xml:space="preserve"> PAGEREF _Toc529349749 \h </w:instrText>
        </w:r>
        <w:r w:rsidR="005D6CFB">
          <w:rPr>
            <w:noProof/>
            <w:webHidden/>
          </w:rPr>
        </w:r>
        <w:r w:rsidR="005D6CFB">
          <w:rPr>
            <w:noProof/>
            <w:webHidden/>
          </w:rPr>
          <w:fldChar w:fldCharType="separate"/>
        </w:r>
        <w:r w:rsidR="00940307">
          <w:rPr>
            <w:noProof/>
            <w:webHidden/>
          </w:rPr>
          <w:t>47</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50" w:history="1">
        <w:r w:rsidR="005D6CFB" w:rsidRPr="00F0607E">
          <w:rPr>
            <w:rStyle w:val="Hyperlink"/>
            <w:noProof/>
          </w:rPr>
          <w:t>Attachment I:  Cost Proposal</w:t>
        </w:r>
        <w:r w:rsidR="005D6CFB">
          <w:rPr>
            <w:noProof/>
            <w:webHidden/>
          </w:rPr>
          <w:tab/>
        </w:r>
        <w:r w:rsidR="005D6CFB">
          <w:rPr>
            <w:noProof/>
            <w:webHidden/>
          </w:rPr>
          <w:fldChar w:fldCharType="begin"/>
        </w:r>
        <w:r w:rsidR="005D6CFB">
          <w:rPr>
            <w:noProof/>
            <w:webHidden/>
          </w:rPr>
          <w:instrText xml:space="preserve"> PAGEREF _Toc529349750 \h </w:instrText>
        </w:r>
        <w:r w:rsidR="005D6CFB">
          <w:rPr>
            <w:noProof/>
            <w:webHidden/>
          </w:rPr>
        </w:r>
        <w:r w:rsidR="005D6CFB">
          <w:rPr>
            <w:noProof/>
            <w:webHidden/>
          </w:rPr>
          <w:fldChar w:fldCharType="separate"/>
        </w:r>
        <w:r w:rsidR="00940307">
          <w:rPr>
            <w:noProof/>
            <w:webHidden/>
          </w:rPr>
          <w:t>48</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51" w:history="1">
        <w:r w:rsidR="005D6CFB" w:rsidRPr="00F0607E">
          <w:rPr>
            <w:rStyle w:val="Hyperlink"/>
            <w:noProof/>
          </w:rPr>
          <w:t>Attachment J: Vendor Questionnaire</w:t>
        </w:r>
        <w:r w:rsidR="005D6CFB">
          <w:rPr>
            <w:noProof/>
            <w:webHidden/>
          </w:rPr>
          <w:tab/>
        </w:r>
        <w:r w:rsidR="005D6CFB">
          <w:rPr>
            <w:noProof/>
            <w:webHidden/>
          </w:rPr>
          <w:fldChar w:fldCharType="begin"/>
        </w:r>
        <w:r w:rsidR="005D6CFB">
          <w:rPr>
            <w:noProof/>
            <w:webHidden/>
          </w:rPr>
          <w:instrText xml:space="preserve"> PAGEREF _Toc529349751 \h </w:instrText>
        </w:r>
        <w:r w:rsidR="005D6CFB">
          <w:rPr>
            <w:noProof/>
            <w:webHidden/>
          </w:rPr>
        </w:r>
        <w:r w:rsidR="005D6CFB">
          <w:rPr>
            <w:noProof/>
            <w:webHidden/>
          </w:rPr>
          <w:fldChar w:fldCharType="separate"/>
        </w:r>
        <w:r w:rsidR="00940307">
          <w:rPr>
            <w:noProof/>
            <w:webHidden/>
          </w:rPr>
          <w:t>48</w:t>
        </w:r>
        <w:r w:rsidR="005D6CFB">
          <w:rPr>
            <w:noProof/>
            <w:webHidden/>
          </w:rPr>
          <w:fldChar w:fldCharType="end"/>
        </w:r>
      </w:hyperlink>
    </w:p>
    <w:p w:rsidR="005D6CFB" w:rsidRDefault="00565B94">
      <w:pPr>
        <w:pStyle w:val="TOC1"/>
        <w:tabs>
          <w:tab w:val="right" w:leader="dot" w:pos="10070"/>
        </w:tabs>
        <w:rPr>
          <w:rFonts w:asciiTheme="minorHAnsi" w:hAnsiTheme="minorHAnsi" w:cstheme="minorBidi"/>
          <w:b w:val="0"/>
          <w:bCs w:val="0"/>
          <w:iCs w:val="0"/>
          <w:noProof/>
          <w:sz w:val="22"/>
          <w:szCs w:val="22"/>
        </w:rPr>
      </w:pPr>
      <w:hyperlink w:anchor="_Toc529349752" w:history="1">
        <w:r w:rsidR="005D6CFB" w:rsidRPr="00F0607E">
          <w:rPr>
            <w:rStyle w:val="Hyperlink"/>
            <w:noProof/>
          </w:rPr>
          <w:t>Attachment K: Sample Contract</w:t>
        </w:r>
        <w:r w:rsidR="005D6CFB">
          <w:rPr>
            <w:noProof/>
            <w:webHidden/>
          </w:rPr>
          <w:tab/>
        </w:r>
        <w:r w:rsidR="005D6CFB">
          <w:rPr>
            <w:noProof/>
            <w:webHidden/>
          </w:rPr>
          <w:fldChar w:fldCharType="begin"/>
        </w:r>
        <w:r w:rsidR="005D6CFB">
          <w:rPr>
            <w:noProof/>
            <w:webHidden/>
          </w:rPr>
          <w:instrText xml:space="preserve"> PAGEREF _Toc529349752 \h </w:instrText>
        </w:r>
        <w:r w:rsidR="005D6CFB">
          <w:rPr>
            <w:noProof/>
            <w:webHidden/>
          </w:rPr>
        </w:r>
        <w:r w:rsidR="005D6CFB">
          <w:rPr>
            <w:noProof/>
            <w:webHidden/>
          </w:rPr>
          <w:fldChar w:fldCharType="separate"/>
        </w:r>
        <w:r w:rsidR="00940307">
          <w:rPr>
            <w:noProof/>
            <w:webHidden/>
          </w:rPr>
          <w:t>49</w:t>
        </w:r>
        <w:r w:rsidR="005D6CFB">
          <w:rPr>
            <w:noProof/>
            <w:webHidden/>
          </w:rPr>
          <w:fldChar w:fldCharType="end"/>
        </w:r>
      </w:hyperlink>
    </w:p>
    <w:p w:rsidR="00CD2078" w:rsidRDefault="00CD2078">
      <w:pPr>
        <w:pStyle w:val="Heading1"/>
        <w:rPr>
          <w:i/>
        </w:rPr>
      </w:pPr>
      <w:r>
        <w:rPr>
          <w:i/>
        </w:rPr>
        <w:fldChar w:fldCharType="end"/>
      </w:r>
    </w:p>
    <w:p w:rsidR="00CD2078" w:rsidRDefault="00CD2078" w:rsidP="00CD2078"/>
    <w:p w:rsidR="00CD2078" w:rsidRDefault="00CD2078" w:rsidP="00CD2078"/>
    <w:p w:rsidR="00CD2078" w:rsidRDefault="00CD2078" w:rsidP="00CD2078"/>
    <w:p w:rsidR="00CD2078" w:rsidRPr="00CD2078" w:rsidRDefault="00CD2078" w:rsidP="00CD2078"/>
    <w:p w:rsidR="00CD2078" w:rsidRDefault="00CD2078">
      <w:pPr>
        <w:pStyle w:val="Heading1"/>
        <w:rPr>
          <w:i/>
        </w:rPr>
      </w:pPr>
    </w:p>
    <w:p w:rsidR="00E34E48" w:rsidRDefault="00E34E48">
      <w:pPr>
        <w:pStyle w:val="Heading1"/>
        <w:rPr>
          <w:i/>
        </w:rPr>
      </w:pPr>
      <w:bookmarkStart w:id="23" w:name="_Toc529349660"/>
      <w:proofErr w:type="gramStart"/>
      <w:r>
        <w:rPr>
          <w:i/>
        </w:rPr>
        <w:t>RFP Purpose</w:t>
      </w:r>
      <w:bookmarkEnd w:id="16"/>
      <w:bookmarkEnd w:id="17"/>
      <w:bookmarkEnd w:id="18"/>
      <w:bookmarkEnd w:id="19"/>
      <w:bookmarkEnd w:id="20"/>
      <w:bookmarkEnd w:id="21"/>
      <w:bookmarkEnd w:id="22"/>
      <w:r>
        <w:rPr>
          <w:i/>
        </w:rPr>
        <w:t>.</w:t>
      </w:r>
      <w:bookmarkEnd w:id="23"/>
      <w:proofErr w:type="gramEnd"/>
    </w:p>
    <w:p w:rsidR="00BA6CA6" w:rsidRDefault="00E34E48">
      <w:pPr>
        <w:jc w:val="left"/>
      </w:pPr>
      <w:r>
        <w:t xml:space="preserve">The Request for Proposal (RFP) is designed to </w:t>
      </w:r>
      <w:r w:rsidR="00BA6CA6">
        <w:t>provide b</w:t>
      </w:r>
      <w:r>
        <w:t xml:space="preserve">idders with information necessary for the preparation of competitive Bid Proposals for providing Statewide Drug Testing </w:t>
      </w:r>
      <w:r w:rsidR="00215043">
        <w:t>Laboratory</w:t>
      </w:r>
      <w:r>
        <w:t xml:space="preserve"> Services for the Iowa Department of Human Services (hereafter,</w:t>
      </w:r>
      <w:r w:rsidR="00BA6CA6">
        <w:t xml:space="preserve"> </w:t>
      </w:r>
      <w:r w:rsidR="000A6903">
        <w:t xml:space="preserve">“Agency”).  </w:t>
      </w:r>
    </w:p>
    <w:p w:rsidR="00844248" w:rsidRDefault="00E34E48" w:rsidP="00844248">
      <w:pPr>
        <w:jc w:val="left"/>
      </w:pPr>
      <w:r>
        <w:br/>
        <w:t xml:space="preserve">It is the Agency’s intention to contract for collection and laboratory services separately with each service having its own RFP and bidding process.  The Agency </w:t>
      </w:r>
      <w:r w:rsidR="000A6903">
        <w:t>anticipates releasing</w:t>
      </w:r>
      <w:r w:rsidR="00844248">
        <w:t xml:space="preserve"> the Drug Testing Collection Services RFP# ACFS-20-2002, at or around the same time as this </w:t>
      </w:r>
      <w:r>
        <w:t>Drug Testing Laboratory Services RFP</w:t>
      </w:r>
      <w:r w:rsidR="00844248">
        <w:t># ACFS-20-2003</w:t>
      </w:r>
      <w:r>
        <w:t xml:space="preserve">.  Bidders may submit proposals for both collection and laboratory services, but are not required to do so.  </w:t>
      </w:r>
    </w:p>
    <w:p w:rsidR="00844248" w:rsidRDefault="00844248" w:rsidP="00844248">
      <w:pPr>
        <w:jc w:val="left"/>
      </w:pPr>
    </w:p>
    <w:p w:rsidR="00215043" w:rsidRDefault="00215043">
      <w:pPr>
        <w:jc w:val="left"/>
      </w:pPr>
      <w:r>
        <w:t>L</w:t>
      </w:r>
      <w:r w:rsidR="00E34E48">
        <w:t xml:space="preserve">aboratory </w:t>
      </w:r>
      <w:r w:rsidR="005826C5">
        <w:t xml:space="preserve">and collection </w:t>
      </w:r>
      <w:r w:rsidR="00E34E48">
        <w:t>services provide information that assists the Agency in making informed and insightful decisions regarding the safety of children.  The Agency</w:t>
      </w:r>
      <w:r>
        <w:t>’s</w:t>
      </w:r>
      <w:r w:rsidR="00E34E48">
        <w:t xml:space="preserve"> combined service array represents the Agency’s intent to provide and support child welfare services</w:t>
      </w:r>
      <w:r w:rsidR="00BA6CA6">
        <w:t xml:space="preserve"> that:</w:t>
      </w:r>
    </w:p>
    <w:p w:rsidR="00215043" w:rsidRDefault="00215043" w:rsidP="00553679">
      <w:pPr>
        <w:pStyle w:val="ListParagraph"/>
        <w:numPr>
          <w:ilvl w:val="0"/>
          <w:numId w:val="18"/>
        </w:numPr>
      </w:pPr>
      <w:r>
        <w:t>Are Family focused;</w:t>
      </w:r>
    </w:p>
    <w:p w:rsidR="00215043" w:rsidRDefault="00215043" w:rsidP="00553679">
      <w:pPr>
        <w:pStyle w:val="ListParagraph"/>
        <w:numPr>
          <w:ilvl w:val="0"/>
          <w:numId w:val="18"/>
        </w:numPr>
      </w:pPr>
      <w:r>
        <w:t>A</w:t>
      </w:r>
      <w:r w:rsidR="00E34E48">
        <w:t>re designed to</w:t>
      </w:r>
      <w:r>
        <w:t xml:space="preserve"> build on family strengths;</w:t>
      </w:r>
    </w:p>
    <w:p w:rsidR="00215043" w:rsidRDefault="00215043" w:rsidP="00553679">
      <w:pPr>
        <w:pStyle w:val="ListParagraph"/>
        <w:numPr>
          <w:ilvl w:val="0"/>
          <w:numId w:val="18"/>
        </w:numPr>
      </w:pPr>
      <w:r>
        <w:t>E</w:t>
      </w:r>
      <w:r w:rsidR="00E34E48">
        <w:t xml:space="preserve">nhance parents’ or other caregivers’ capacity to protect </w:t>
      </w:r>
      <w:r>
        <w:t>and safely care for Children;</w:t>
      </w:r>
    </w:p>
    <w:p w:rsidR="00215043" w:rsidRDefault="00215043" w:rsidP="00553679">
      <w:pPr>
        <w:pStyle w:val="ListParagraph"/>
        <w:numPr>
          <w:ilvl w:val="0"/>
          <w:numId w:val="18"/>
        </w:numPr>
      </w:pPr>
      <w:r>
        <w:t>C</w:t>
      </w:r>
      <w:r w:rsidR="00E34E48">
        <w:t xml:space="preserve">onnect families to community resources </w:t>
      </w:r>
      <w:r>
        <w:t>and informal support systems;</w:t>
      </w:r>
    </w:p>
    <w:p w:rsidR="00215043" w:rsidRDefault="00215043" w:rsidP="00553679">
      <w:pPr>
        <w:pStyle w:val="ListParagraph"/>
        <w:numPr>
          <w:ilvl w:val="0"/>
          <w:numId w:val="18"/>
        </w:numPr>
      </w:pPr>
      <w:proofErr w:type="gramStart"/>
      <w:r>
        <w:t>A</w:t>
      </w:r>
      <w:r w:rsidR="00E34E48">
        <w:t>re aligned</w:t>
      </w:r>
      <w:proofErr w:type="gramEnd"/>
      <w:r w:rsidR="00E34E48">
        <w:t xml:space="preserve"> with the Agency’s Model of Child Welfare Practice and the Child Safety, Permanency and Well-Being focus of the Federal Child and Family Services Review processes.  </w:t>
      </w:r>
    </w:p>
    <w:p w:rsidR="00215043" w:rsidRDefault="00215043" w:rsidP="00215043"/>
    <w:p w:rsidR="00E34E48" w:rsidRDefault="005826C5" w:rsidP="00215043">
      <w:r w:rsidRPr="000D36D3">
        <w:t>The selected Contractor wil</w:t>
      </w:r>
      <w:r>
        <w:t xml:space="preserve">l provide these services including the following: performing laboratory analysis for specific drug panels based on Agency referrals, providing supplies and support, expert testimony, training, test results, and quarterly reports.  </w:t>
      </w:r>
    </w:p>
    <w:p w:rsidR="005826C5" w:rsidRDefault="005826C5" w:rsidP="00215043"/>
    <w:p w:rsidR="003E1673" w:rsidRDefault="003E1673" w:rsidP="003E1673">
      <w:r>
        <w:t xml:space="preserve">This RFP process is for the Agency’s benefit and intended to provide the Agency with competitive information to assist in the selection of a Contractor.  Each Bidder is responsible for determining all factors necessary for submission of a comprehensive bid proposal.  The Agency adheres to all applicable federal and state laws, rules, and regulations when entering into a contract for services.  To this end, the Agency requires the laboratory contractor to, at a minimum; provide the laboratory services as described and required in this RFP.  </w:t>
      </w:r>
    </w:p>
    <w:p w:rsidR="005826C5" w:rsidRDefault="005826C5" w:rsidP="00215043"/>
    <w:p w:rsidR="00E34E48" w:rsidRDefault="00E34E48">
      <w:pPr>
        <w:pStyle w:val="Heading1"/>
        <w:rPr>
          <w:i/>
        </w:rPr>
      </w:pPr>
      <w:bookmarkStart w:id="24" w:name="_Toc265506268"/>
      <w:bookmarkStart w:id="25" w:name="_Toc265506374"/>
      <w:bookmarkStart w:id="26" w:name="_Toc265506427"/>
      <w:bookmarkStart w:id="27" w:name="_Toc265506677"/>
      <w:bookmarkStart w:id="28" w:name="_Toc265507111"/>
      <w:bookmarkStart w:id="29" w:name="_Toc265564567"/>
      <w:bookmarkStart w:id="30" w:name="_Toc265580858"/>
      <w:bookmarkStart w:id="31" w:name="_Toc529349661"/>
      <w:proofErr w:type="gramStart"/>
      <w:r>
        <w:rPr>
          <w:i/>
        </w:rPr>
        <w:t>Duration of Contract</w:t>
      </w:r>
      <w:bookmarkEnd w:id="24"/>
      <w:bookmarkEnd w:id="25"/>
      <w:bookmarkEnd w:id="26"/>
      <w:bookmarkEnd w:id="27"/>
      <w:bookmarkEnd w:id="28"/>
      <w:bookmarkEnd w:id="29"/>
      <w:bookmarkEnd w:id="30"/>
      <w:r>
        <w:rPr>
          <w:i/>
        </w:rPr>
        <w:t>.</w:t>
      </w:r>
      <w:bookmarkEnd w:id="31"/>
      <w:proofErr w:type="gramEnd"/>
    </w:p>
    <w:p w:rsidR="00E34E48" w:rsidRDefault="00E34E48">
      <w:pPr>
        <w:jc w:val="left"/>
      </w:pPr>
      <w:r>
        <w:t xml:space="preserve">The Agency anticipates executing a contract that will have an initial </w:t>
      </w:r>
      <w:r w:rsidR="00AD42F1">
        <w:t>two</w:t>
      </w:r>
      <w:r w:rsidR="008302D8">
        <w:t>-</w:t>
      </w:r>
      <w:r w:rsidR="00215043">
        <w:rPr>
          <w:bCs/>
        </w:rPr>
        <w:t>year</w:t>
      </w:r>
      <w:r>
        <w:rPr>
          <w:bCs/>
        </w:rPr>
        <w:t xml:space="preserve"> </w:t>
      </w:r>
      <w:r>
        <w:t xml:space="preserve">contract term with the ability to extend the contract for </w:t>
      </w:r>
      <w:r w:rsidR="00AD42F1">
        <w:t xml:space="preserve">four </w:t>
      </w:r>
      <w:r>
        <w:t xml:space="preserve">additional </w:t>
      </w:r>
      <w:r w:rsidR="003E1673">
        <w:t>one-</w:t>
      </w:r>
      <w:r>
        <w:t xml:space="preserve">year terms.  The Agency will have the sole discretion to extend the contract.  </w:t>
      </w:r>
    </w:p>
    <w:p w:rsidR="00E34E48" w:rsidRDefault="00E34E48">
      <w:pPr>
        <w:jc w:val="left"/>
      </w:pPr>
    </w:p>
    <w:p w:rsidR="00E34E48" w:rsidRDefault="00E34E48">
      <w:pPr>
        <w:pStyle w:val="Heading1"/>
        <w:jc w:val="left"/>
        <w:rPr>
          <w:bCs w:val="0"/>
          <w:i/>
        </w:rPr>
      </w:pPr>
      <w:bookmarkStart w:id="32" w:name="_Toc265506269"/>
      <w:bookmarkStart w:id="33" w:name="_Toc265506375"/>
      <w:bookmarkStart w:id="34" w:name="_Toc265506428"/>
      <w:bookmarkStart w:id="35" w:name="_Toc265506678"/>
      <w:bookmarkStart w:id="36" w:name="_Toc265507112"/>
      <w:bookmarkStart w:id="37" w:name="_Toc265564568"/>
      <w:bookmarkStart w:id="38" w:name="_Toc265580859"/>
      <w:bookmarkStart w:id="39" w:name="_Toc529349662"/>
      <w:proofErr w:type="gramStart"/>
      <w:r>
        <w:rPr>
          <w:bCs w:val="0"/>
          <w:i/>
        </w:rPr>
        <w:t>Bidder Eligibility Requirements</w:t>
      </w:r>
      <w:bookmarkEnd w:id="32"/>
      <w:bookmarkEnd w:id="33"/>
      <w:bookmarkEnd w:id="34"/>
      <w:bookmarkEnd w:id="35"/>
      <w:bookmarkEnd w:id="36"/>
      <w:bookmarkEnd w:id="37"/>
      <w:bookmarkEnd w:id="38"/>
      <w:r>
        <w:rPr>
          <w:bCs w:val="0"/>
          <w:i/>
        </w:rPr>
        <w:t>.</w:t>
      </w:r>
      <w:bookmarkEnd w:id="39"/>
      <w:proofErr w:type="gramEnd"/>
    </w:p>
    <w:p w:rsidR="00016FDA" w:rsidRDefault="00016FDA" w:rsidP="00D6263B">
      <w:pPr>
        <w:pStyle w:val="ContractLevel2"/>
        <w:numPr>
          <w:ilvl w:val="0"/>
          <w:numId w:val="53"/>
        </w:numPr>
        <w:rPr>
          <w:b w:val="0"/>
          <w:i w:val="0"/>
        </w:rPr>
      </w:pPr>
      <w:r w:rsidRPr="00FA7ED8">
        <w:rPr>
          <w:b w:val="0"/>
          <w:i w:val="0"/>
        </w:rPr>
        <w:t>The Contractor</w:t>
      </w:r>
      <w:r w:rsidR="003E1673">
        <w:rPr>
          <w:b w:val="0"/>
          <w:i w:val="0"/>
        </w:rPr>
        <w:t xml:space="preserve"> </w:t>
      </w:r>
      <w:proofErr w:type="gramStart"/>
      <w:r>
        <w:rPr>
          <w:b w:val="0"/>
          <w:i w:val="0"/>
        </w:rPr>
        <w:t xml:space="preserve">shall </w:t>
      </w:r>
      <w:r w:rsidRPr="00FA7ED8">
        <w:rPr>
          <w:b w:val="0"/>
          <w:i w:val="0"/>
        </w:rPr>
        <w:t>be certified</w:t>
      </w:r>
      <w:proofErr w:type="gramEnd"/>
      <w:r w:rsidRPr="00FA7ED8">
        <w:rPr>
          <w:b w:val="0"/>
          <w:i w:val="0"/>
        </w:rPr>
        <w:t xml:space="preserve"> by the College of American</w:t>
      </w:r>
      <w:r>
        <w:rPr>
          <w:b w:val="0"/>
          <w:i w:val="0"/>
        </w:rPr>
        <w:t xml:space="preserve"> Pathologists </w:t>
      </w:r>
      <w:r w:rsidRPr="00FA7ED8">
        <w:rPr>
          <w:b w:val="0"/>
          <w:i w:val="0"/>
        </w:rPr>
        <w:t xml:space="preserve">at a minimum. </w:t>
      </w:r>
    </w:p>
    <w:p w:rsidR="00016FDA" w:rsidRDefault="00016FDA" w:rsidP="00D6263B">
      <w:pPr>
        <w:pStyle w:val="ContractLevel2"/>
        <w:numPr>
          <w:ilvl w:val="0"/>
          <w:numId w:val="53"/>
        </w:numPr>
        <w:rPr>
          <w:b w:val="0"/>
          <w:i w:val="0"/>
        </w:rPr>
      </w:pPr>
      <w:r w:rsidRPr="00016FDA">
        <w:rPr>
          <w:b w:val="0"/>
          <w:i w:val="0"/>
        </w:rPr>
        <w:t xml:space="preserve">If the Contractor is using laboratory subcontractors, then subcontractors </w:t>
      </w:r>
      <w:proofErr w:type="gramStart"/>
      <w:r w:rsidRPr="00016FDA">
        <w:rPr>
          <w:b w:val="0"/>
          <w:i w:val="0"/>
        </w:rPr>
        <w:t>shall be certified</w:t>
      </w:r>
      <w:proofErr w:type="gramEnd"/>
      <w:r w:rsidRPr="00016FDA">
        <w:rPr>
          <w:b w:val="0"/>
          <w:i w:val="0"/>
        </w:rPr>
        <w:t xml:space="preserve"> by the College of American Pathologists at a minimum</w:t>
      </w:r>
      <w:r>
        <w:rPr>
          <w:b w:val="0"/>
          <w:i w:val="0"/>
        </w:rPr>
        <w:t xml:space="preserve">. </w:t>
      </w:r>
    </w:p>
    <w:p w:rsidR="00E34E48" w:rsidRPr="00016FDA" w:rsidRDefault="00016FDA" w:rsidP="00016FDA">
      <w:pPr>
        <w:pStyle w:val="ContractLevel2"/>
        <w:ind w:left="1440"/>
        <w:outlineLvl w:val="2"/>
        <w:rPr>
          <w:b w:val="0"/>
          <w:i w:val="0"/>
        </w:rPr>
      </w:pPr>
      <w:r>
        <w:rPr>
          <w:b w:val="0"/>
          <w:i w:val="0"/>
        </w:rPr>
        <w:t xml:space="preserve">      </w:t>
      </w:r>
    </w:p>
    <w:p w:rsidR="00E34E48" w:rsidRDefault="00E34E48">
      <w:pPr>
        <w:jc w:val="left"/>
      </w:pPr>
    </w:p>
    <w:p w:rsidR="005D6CFB" w:rsidRDefault="005D6CFB">
      <w:pPr>
        <w:jc w:val="left"/>
      </w:pPr>
    </w:p>
    <w:p w:rsidR="005D6CFB" w:rsidRDefault="005D6CFB">
      <w:pPr>
        <w:jc w:val="left"/>
      </w:pPr>
    </w:p>
    <w:p w:rsidR="005D6CFB" w:rsidRDefault="005D6CFB">
      <w:pPr>
        <w:jc w:val="left"/>
      </w:pPr>
    </w:p>
    <w:p w:rsidR="005D6CFB" w:rsidRDefault="005D6CFB">
      <w:pPr>
        <w:jc w:val="left"/>
      </w:pPr>
    </w:p>
    <w:p w:rsidR="005D6CFB" w:rsidRDefault="005D6CFB">
      <w:pPr>
        <w:jc w:val="left"/>
      </w:pPr>
    </w:p>
    <w:p w:rsidR="005D6CFB" w:rsidRDefault="005D6CFB">
      <w:pPr>
        <w:jc w:val="left"/>
      </w:pPr>
    </w:p>
    <w:p w:rsidR="005D6CFB" w:rsidRDefault="005D6CFB">
      <w:pPr>
        <w:jc w:val="left"/>
      </w:pPr>
    </w:p>
    <w:p w:rsidR="005D6CFB" w:rsidRDefault="005D6CFB">
      <w:pPr>
        <w:jc w:val="left"/>
      </w:pPr>
    </w:p>
    <w:p w:rsidR="005D6CFB" w:rsidRDefault="005D6CFB">
      <w:pPr>
        <w:jc w:val="left"/>
      </w:pPr>
    </w:p>
    <w:p w:rsidR="005D6CFB" w:rsidRDefault="005D6CFB">
      <w:pPr>
        <w:jc w:val="left"/>
      </w:pPr>
    </w:p>
    <w:p w:rsidR="00E34E48" w:rsidRDefault="00E34E48">
      <w:pPr>
        <w:pStyle w:val="ContractLevel1"/>
        <w:shd w:val="clear" w:color="auto" w:fill="DDDDDD"/>
        <w:outlineLvl w:val="0"/>
      </w:pPr>
      <w:bookmarkStart w:id="40" w:name="_Toc265580860"/>
      <w:bookmarkStart w:id="41" w:name="_Toc529349663"/>
      <w:r>
        <w:t>Procurement Timetable</w:t>
      </w:r>
      <w:bookmarkEnd w:id="40"/>
      <w:bookmarkEnd w:id="41"/>
      <w:r>
        <w:tab/>
      </w:r>
    </w:p>
    <w:p w:rsidR="00E34E48" w:rsidRDefault="00E34E48">
      <w:pPr>
        <w:ind w:right="-187"/>
        <w:jc w:val="left"/>
        <w:rPr>
          <w:bCs/>
        </w:rPr>
      </w:pPr>
      <w:r>
        <w:rPr>
          <w:bCs/>
        </w:rPr>
        <w:t>There are no exceptions to any deadlines for the bidder; however, the Agency reserves the right to change the dates.  Times provided are in Central Time.</w:t>
      </w:r>
    </w:p>
    <w:p w:rsidR="00E34E48" w:rsidRDefault="00E34E48">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E34E48">
        <w:tc>
          <w:tcPr>
            <w:tcW w:w="6930" w:type="dxa"/>
          </w:tcPr>
          <w:p w:rsidR="00E34E48" w:rsidRDefault="00E34E48">
            <w:pPr>
              <w:pStyle w:val="Header"/>
              <w:tabs>
                <w:tab w:val="clear" w:pos="4320"/>
                <w:tab w:val="clear" w:pos="8640"/>
              </w:tabs>
              <w:jc w:val="left"/>
              <w:rPr>
                <w:b/>
                <w:bCs/>
                <w:sz w:val="24"/>
                <w:szCs w:val="24"/>
              </w:rPr>
            </w:pPr>
            <w:r>
              <w:rPr>
                <w:b/>
                <w:bCs/>
                <w:sz w:val="24"/>
                <w:szCs w:val="24"/>
              </w:rPr>
              <w:t>Event</w:t>
            </w:r>
          </w:p>
        </w:tc>
        <w:tc>
          <w:tcPr>
            <w:tcW w:w="3330" w:type="dxa"/>
          </w:tcPr>
          <w:p w:rsidR="00E34E48" w:rsidRDefault="00E34E48">
            <w:pPr>
              <w:pStyle w:val="Header"/>
              <w:tabs>
                <w:tab w:val="clear" w:pos="4320"/>
                <w:tab w:val="clear" w:pos="8640"/>
              </w:tabs>
              <w:jc w:val="left"/>
              <w:rPr>
                <w:b/>
                <w:bCs/>
                <w:sz w:val="24"/>
                <w:szCs w:val="24"/>
              </w:rPr>
            </w:pPr>
            <w:r>
              <w:rPr>
                <w:b/>
                <w:bCs/>
                <w:sz w:val="24"/>
                <w:szCs w:val="24"/>
              </w:rPr>
              <w:t>Date</w:t>
            </w:r>
          </w:p>
        </w:tc>
      </w:tr>
      <w:tr w:rsidR="00E34E48">
        <w:tc>
          <w:tcPr>
            <w:tcW w:w="6930" w:type="dxa"/>
          </w:tcPr>
          <w:p w:rsidR="00E34E48" w:rsidRDefault="00E34E48">
            <w:pPr>
              <w:jc w:val="left"/>
              <w:rPr>
                <w:b/>
                <w:bCs/>
              </w:rPr>
            </w:pPr>
            <w:r>
              <w:t>Agency Issues RFP Notice to Targeted Small Business Website (48 hours):</w:t>
            </w:r>
          </w:p>
        </w:tc>
        <w:tc>
          <w:tcPr>
            <w:tcW w:w="3330" w:type="dxa"/>
          </w:tcPr>
          <w:p w:rsidR="00E34E48" w:rsidRDefault="000665C8">
            <w:pPr>
              <w:pStyle w:val="Header"/>
              <w:tabs>
                <w:tab w:val="clear" w:pos="4320"/>
                <w:tab w:val="clear" w:pos="8640"/>
              </w:tabs>
              <w:ind w:right="6"/>
              <w:jc w:val="left"/>
            </w:pPr>
            <w:r>
              <w:rPr>
                <w:b/>
                <w:bCs/>
              </w:rPr>
              <w:t>November 14</w:t>
            </w:r>
            <w:r w:rsidR="00E34E48">
              <w:rPr>
                <w:b/>
                <w:bCs/>
              </w:rPr>
              <w:t>, 2018</w:t>
            </w:r>
          </w:p>
        </w:tc>
      </w:tr>
      <w:tr w:rsidR="00E34E48">
        <w:trPr>
          <w:trHeight w:val="287"/>
        </w:trPr>
        <w:tc>
          <w:tcPr>
            <w:tcW w:w="6930" w:type="dxa"/>
          </w:tcPr>
          <w:p w:rsidR="00E34E48" w:rsidRDefault="00E34E48">
            <w:pPr>
              <w:jc w:val="left"/>
              <w:rPr>
                <w:b/>
                <w:bCs/>
              </w:rPr>
            </w:pPr>
            <w:r>
              <w:t>Agency Issues RFP to Bid Opportunities Website</w:t>
            </w:r>
          </w:p>
        </w:tc>
        <w:tc>
          <w:tcPr>
            <w:tcW w:w="3330" w:type="dxa"/>
          </w:tcPr>
          <w:p w:rsidR="00E34E48" w:rsidRDefault="00E34E48">
            <w:pPr>
              <w:pStyle w:val="Header"/>
              <w:tabs>
                <w:tab w:val="clear" w:pos="4320"/>
                <w:tab w:val="clear" w:pos="8640"/>
              </w:tabs>
              <w:jc w:val="left"/>
              <w:rPr>
                <w:b/>
              </w:rPr>
            </w:pPr>
            <w:r>
              <w:rPr>
                <w:b/>
              </w:rPr>
              <w:t>November 1</w:t>
            </w:r>
            <w:r w:rsidR="000665C8">
              <w:rPr>
                <w:b/>
              </w:rPr>
              <w:t>6</w:t>
            </w:r>
            <w:r>
              <w:rPr>
                <w:b/>
              </w:rPr>
              <w:t>, 2018</w:t>
            </w:r>
          </w:p>
        </w:tc>
      </w:tr>
      <w:tr w:rsidR="00E34E48">
        <w:trPr>
          <w:trHeight w:val="568"/>
        </w:trPr>
        <w:tc>
          <w:tcPr>
            <w:tcW w:w="6930" w:type="dxa"/>
          </w:tcPr>
          <w:p w:rsidR="00E34E48" w:rsidRDefault="000665C8">
            <w:pPr>
              <w:pStyle w:val="Header"/>
              <w:tabs>
                <w:tab w:val="clear" w:pos="4320"/>
                <w:tab w:val="clear" w:pos="8640"/>
              </w:tabs>
              <w:jc w:val="left"/>
              <w:rPr>
                <w:b/>
                <w:bCs/>
              </w:rPr>
            </w:pPr>
            <w:r>
              <w:t xml:space="preserve">Bidder Letter of Intent to Bid Due By  and </w:t>
            </w:r>
            <w:r w:rsidR="00E34E48">
              <w:t>Bidder Written Questions Due By</w:t>
            </w:r>
          </w:p>
        </w:tc>
        <w:tc>
          <w:tcPr>
            <w:tcW w:w="3330" w:type="dxa"/>
          </w:tcPr>
          <w:p w:rsidR="00E34E48" w:rsidRDefault="000665C8">
            <w:pPr>
              <w:pStyle w:val="Header"/>
              <w:tabs>
                <w:tab w:val="clear" w:pos="4320"/>
                <w:tab w:val="clear" w:pos="8640"/>
              </w:tabs>
              <w:jc w:val="left"/>
              <w:rPr>
                <w:b/>
                <w:bCs/>
              </w:rPr>
            </w:pPr>
            <w:r>
              <w:rPr>
                <w:b/>
                <w:bCs/>
              </w:rPr>
              <w:t>December 10</w:t>
            </w:r>
            <w:r w:rsidR="00E34E48">
              <w:rPr>
                <w:b/>
                <w:bCs/>
              </w:rPr>
              <w:t>, 2018</w:t>
            </w:r>
          </w:p>
          <w:p w:rsidR="00E34E48" w:rsidRDefault="00E34E48">
            <w:pPr>
              <w:pStyle w:val="Header"/>
              <w:tabs>
                <w:tab w:val="clear" w:pos="4320"/>
                <w:tab w:val="clear" w:pos="8640"/>
              </w:tabs>
              <w:jc w:val="left"/>
              <w:rPr>
                <w:b/>
              </w:rPr>
            </w:pPr>
            <w:r>
              <w:rPr>
                <w:b/>
                <w:bCs/>
              </w:rPr>
              <w:t>11:00 a.m.</w:t>
            </w:r>
          </w:p>
        </w:tc>
      </w:tr>
      <w:tr w:rsidR="00E34E48">
        <w:tc>
          <w:tcPr>
            <w:tcW w:w="6930" w:type="dxa"/>
          </w:tcPr>
          <w:p w:rsidR="00E34E48" w:rsidRDefault="00E34E48">
            <w:pPr>
              <w:pStyle w:val="Header"/>
              <w:tabs>
                <w:tab w:val="clear" w:pos="4320"/>
                <w:tab w:val="clear" w:pos="8640"/>
              </w:tabs>
              <w:jc w:val="left"/>
            </w:pPr>
            <w:r>
              <w:t>Agency Responses to Questions Issued By</w:t>
            </w:r>
          </w:p>
        </w:tc>
        <w:tc>
          <w:tcPr>
            <w:tcW w:w="3330" w:type="dxa"/>
          </w:tcPr>
          <w:p w:rsidR="00E34E48" w:rsidRDefault="00E34E48" w:rsidP="000665C8">
            <w:pPr>
              <w:pStyle w:val="Header"/>
              <w:tabs>
                <w:tab w:val="clear" w:pos="4320"/>
                <w:tab w:val="clear" w:pos="8640"/>
              </w:tabs>
              <w:jc w:val="left"/>
              <w:rPr>
                <w:b/>
                <w:bCs/>
              </w:rPr>
            </w:pPr>
            <w:r>
              <w:rPr>
                <w:b/>
                <w:bCs/>
              </w:rPr>
              <w:t xml:space="preserve">December </w:t>
            </w:r>
            <w:r w:rsidR="000665C8">
              <w:rPr>
                <w:b/>
                <w:bCs/>
              </w:rPr>
              <w:t>28</w:t>
            </w:r>
            <w:r>
              <w:rPr>
                <w:b/>
                <w:bCs/>
              </w:rPr>
              <w:t>, 2018</w:t>
            </w:r>
          </w:p>
        </w:tc>
      </w:tr>
      <w:tr w:rsidR="00E34E48">
        <w:tc>
          <w:tcPr>
            <w:tcW w:w="6930" w:type="dxa"/>
          </w:tcPr>
          <w:p w:rsidR="00E34E48" w:rsidRDefault="00E34E48">
            <w:pPr>
              <w:pStyle w:val="Header"/>
              <w:tabs>
                <w:tab w:val="clear" w:pos="4320"/>
                <w:tab w:val="clear" w:pos="8640"/>
              </w:tabs>
              <w:jc w:val="left"/>
              <w:rPr>
                <w:b/>
                <w:bCs/>
              </w:rPr>
            </w:pPr>
            <w:r>
              <w:rPr>
                <w:b/>
              </w:rPr>
              <w:t>Bidder Proposals and any Amendments to Proposals Due By</w:t>
            </w:r>
          </w:p>
        </w:tc>
        <w:tc>
          <w:tcPr>
            <w:tcW w:w="3330" w:type="dxa"/>
          </w:tcPr>
          <w:p w:rsidR="00E34E48" w:rsidRDefault="000665C8">
            <w:pPr>
              <w:pStyle w:val="Header"/>
              <w:tabs>
                <w:tab w:val="clear" w:pos="4320"/>
                <w:tab w:val="clear" w:pos="8640"/>
              </w:tabs>
              <w:jc w:val="left"/>
              <w:rPr>
                <w:b/>
                <w:bCs/>
              </w:rPr>
            </w:pPr>
            <w:r>
              <w:rPr>
                <w:b/>
                <w:bCs/>
              </w:rPr>
              <w:t xml:space="preserve">February </w:t>
            </w:r>
            <w:r w:rsidR="00B9403C">
              <w:rPr>
                <w:b/>
                <w:bCs/>
              </w:rPr>
              <w:t>11</w:t>
            </w:r>
            <w:r w:rsidR="00E34E48">
              <w:rPr>
                <w:b/>
                <w:bCs/>
              </w:rPr>
              <w:t>, 2019</w:t>
            </w:r>
          </w:p>
          <w:p w:rsidR="00E34E48" w:rsidRDefault="00E34E48">
            <w:pPr>
              <w:pStyle w:val="Header"/>
              <w:tabs>
                <w:tab w:val="clear" w:pos="4320"/>
                <w:tab w:val="clear" w:pos="8640"/>
              </w:tabs>
              <w:jc w:val="left"/>
            </w:pPr>
            <w:r>
              <w:rPr>
                <w:b/>
              </w:rPr>
              <w:t>11:00 a.m.</w:t>
            </w:r>
          </w:p>
        </w:tc>
      </w:tr>
      <w:tr w:rsidR="00E34E48">
        <w:trPr>
          <w:trHeight w:val="273"/>
        </w:trPr>
        <w:tc>
          <w:tcPr>
            <w:tcW w:w="6930" w:type="dxa"/>
          </w:tcPr>
          <w:p w:rsidR="00E34E48" w:rsidRDefault="00E34E48">
            <w:pPr>
              <w:jc w:val="left"/>
              <w:rPr>
                <w:b/>
                <w:bCs/>
              </w:rPr>
            </w:pPr>
            <w:r>
              <w:t xml:space="preserve">Agency Announces Apparent Successful Bidder/Notice of Intent to Award </w:t>
            </w:r>
          </w:p>
        </w:tc>
        <w:tc>
          <w:tcPr>
            <w:tcW w:w="3330" w:type="dxa"/>
          </w:tcPr>
          <w:p w:rsidR="00E34E48" w:rsidRDefault="000665C8" w:rsidP="00B9403C">
            <w:pPr>
              <w:pStyle w:val="Header"/>
              <w:tabs>
                <w:tab w:val="clear" w:pos="4320"/>
                <w:tab w:val="clear" w:pos="8640"/>
              </w:tabs>
              <w:jc w:val="left"/>
              <w:rPr>
                <w:b/>
              </w:rPr>
            </w:pPr>
            <w:r>
              <w:rPr>
                <w:b/>
              </w:rPr>
              <w:t xml:space="preserve">March </w:t>
            </w:r>
            <w:r w:rsidR="00B9403C">
              <w:rPr>
                <w:b/>
              </w:rPr>
              <w:t>25</w:t>
            </w:r>
            <w:r w:rsidR="00E34E48">
              <w:rPr>
                <w:b/>
              </w:rPr>
              <w:t>, 2019</w:t>
            </w:r>
          </w:p>
        </w:tc>
      </w:tr>
      <w:tr w:rsidR="00E34E48">
        <w:trPr>
          <w:trHeight w:val="516"/>
        </w:trPr>
        <w:tc>
          <w:tcPr>
            <w:tcW w:w="6930" w:type="dxa"/>
          </w:tcPr>
          <w:p w:rsidR="00E34E48" w:rsidRDefault="00E34E48">
            <w:pPr>
              <w:jc w:val="left"/>
              <w:rPr>
                <w:b/>
                <w:bCs/>
              </w:rPr>
            </w:pPr>
            <w:r>
              <w:t xml:space="preserve">Contract Negotiations and Execution of the Contract Completed </w:t>
            </w:r>
          </w:p>
        </w:tc>
        <w:tc>
          <w:tcPr>
            <w:tcW w:w="3330" w:type="dxa"/>
          </w:tcPr>
          <w:p w:rsidR="00E34E48" w:rsidRDefault="00E34E48">
            <w:pPr>
              <w:pStyle w:val="Header"/>
              <w:tabs>
                <w:tab w:val="clear" w:pos="4320"/>
                <w:tab w:val="clear" w:pos="8640"/>
              </w:tabs>
              <w:jc w:val="left"/>
            </w:pPr>
            <w:r>
              <w:rPr>
                <w:b/>
                <w:bCs/>
              </w:rPr>
              <w:t>May 1, 2019</w:t>
            </w:r>
          </w:p>
        </w:tc>
      </w:tr>
      <w:tr w:rsidR="00E34E48">
        <w:trPr>
          <w:trHeight w:val="516"/>
        </w:trPr>
        <w:tc>
          <w:tcPr>
            <w:tcW w:w="6930" w:type="dxa"/>
          </w:tcPr>
          <w:p w:rsidR="00E34E48" w:rsidRDefault="00E34E48">
            <w:pPr>
              <w:jc w:val="left"/>
            </w:pPr>
            <w:r>
              <w:t>Anticipated Start Date for the Provision of Services</w:t>
            </w:r>
          </w:p>
        </w:tc>
        <w:tc>
          <w:tcPr>
            <w:tcW w:w="3330" w:type="dxa"/>
          </w:tcPr>
          <w:p w:rsidR="00E34E48" w:rsidRDefault="00E34E48">
            <w:pPr>
              <w:pStyle w:val="Header"/>
              <w:tabs>
                <w:tab w:val="clear" w:pos="4320"/>
                <w:tab w:val="clear" w:pos="8640"/>
              </w:tabs>
              <w:jc w:val="left"/>
              <w:rPr>
                <w:b/>
                <w:bCs/>
              </w:rPr>
            </w:pPr>
            <w:r>
              <w:rPr>
                <w:b/>
                <w:bCs/>
              </w:rPr>
              <w:t>July 1, 2019</w:t>
            </w:r>
          </w:p>
        </w:tc>
      </w:tr>
    </w:tbl>
    <w:p w:rsidR="00447798" w:rsidRDefault="00447798">
      <w:pPr>
        <w:spacing w:after="200" w:line="276" w:lineRule="auto"/>
        <w:jc w:val="left"/>
      </w:pPr>
      <w:bookmarkStart w:id="42" w:name="_Toc265506271"/>
      <w:bookmarkStart w:id="43" w:name="_Toc265506377"/>
      <w:bookmarkStart w:id="44" w:name="_Toc265506430"/>
      <w:bookmarkStart w:id="45" w:name="_Toc265506680"/>
      <w:bookmarkStart w:id="46" w:name="_Toc265507114"/>
      <w:bookmarkStart w:id="47" w:name="_Toc265564570"/>
      <w:bookmarkStart w:id="48" w:name="_Toc265580862"/>
    </w:p>
    <w:p w:rsidR="00447798" w:rsidRDefault="00447798">
      <w:pPr>
        <w:spacing w:after="200" w:line="276" w:lineRule="auto"/>
        <w:jc w:val="left"/>
      </w:pPr>
    </w:p>
    <w:p w:rsidR="00E34E48" w:rsidRDefault="00E34E48">
      <w:pPr>
        <w:spacing w:after="200" w:line="276" w:lineRule="auto"/>
        <w:jc w:val="left"/>
        <w:rPr>
          <w:b/>
          <w:bCs/>
        </w:rPr>
      </w:pPr>
      <w:r>
        <w:br w:type="page"/>
      </w:r>
    </w:p>
    <w:p w:rsidR="00E34E48" w:rsidRDefault="00E34E48">
      <w:pPr>
        <w:pStyle w:val="ContractLevel1"/>
        <w:keepNext/>
        <w:keepLines/>
        <w:pBdr>
          <w:right w:val="single" w:sz="4" w:space="0" w:color="auto" w:shadow="1"/>
        </w:pBdr>
        <w:shd w:val="clear" w:color="auto" w:fill="DDDDDD"/>
        <w:tabs>
          <w:tab w:val="clear" w:pos="9893"/>
          <w:tab w:val="right" w:pos="9360"/>
        </w:tabs>
        <w:outlineLvl w:val="0"/>
      </w:pPr>
      <w:bookmarkStart w:id="49" w:name="_Toc529349664"/>
      <w:r>
        <w:t xml:space="preserve">Section </w:t>
      </w:r>
      <w:proofErr w:type="gramStart"/>
      <w:r>
        <w:t>1  Background</w:t>
      </w:r>
      <w:proofErr w:type="gramEnd"/>
      <w:r>
        <w:t xml:space="preserve"> and Scope of Work</w:t>
      </w:r>
      <w:bookmarkEnd w:id="42"/>
      <w:bookmarkEnd w:id="43"/>
      <w:bookmarkEnd w:id="44"/>
      <w:bookmarkEnd w:id="45"/>
      <w:bookmarkEnd w:id="46"/>
      <w:bookmarkEnd w:id="47"/>
      <w:bookmarkEnd w:id="48"/>
      <w:bookmarkEnd w:id="49"/>
      <w:r>
        <w:tab/>
      </w:r>
    </w:p>
    <w:p w:rsidR="00E34E48" w:rsidRDefault="00E34E48">
      <w:pPr>
        <w:keepNext/>
        <w:keepLines/>
        <w:jc w:val="left"/>
        <w:rPr>
          <w:b/>
          <w:bCs/>
        </w:rPr>
      </w:pPr>
    </w:p>
    <w:p w:rsidR="00E34E48" w:rsidRDefault="00E34E48" w:rsidP="00531ED6">
      <w:pPr>
        <w:pStyle w:val="ContractLevel2"/>
        <w:keepLines/>
      </w:pPr>
      <w:bookmarkStart w:id="50" w:name="_Toc265580863"/>
      <w:proofErr w:type="gramStart"/>
      <w:r>
        <w:t>1.1  Background</w:t>
      </w:r>
      <w:bookmarkEnd w:id="50"/>
      <w:proofErr w:type="gramEnd"/>
      <w:r>
        <w:t>.</w:t>
      </w:r>
    </w:p>
    <w:p w:rsidR="00CC1C36" w:rsidRDefault="00CC1C36" w:rsidP="00CC1C36">
      <w:pPr>
        <w:autoSpaceDE w:val="0"/>
        <w:autoSpaceDN w:val="0"/>
        <w:adjustRightInd w:val="0"/>
        <w:jc w:val="left"/>
      </w:pPr>
      <w:r>
        <w:t>In 2007, the Agency issued an RFP and awarded its first statewide contract for l</w:t>
      </w:r>
      <w:r w:rsidR="00B34C0B">
        <w:t>aboratory services</w:t>
      </w:r>
      <w:r w:rsidR="00AD42F1">
        <w:t xml:space="preserve">.  </w:t>
      </w:r>
      <w:r w:rsidR="00B34C0B">
        <w:t>Currently,</w:t>
      </w:r>
      <w:r>
        <w:t xml:space="preserve"> </w:t>
      </w:r>
      <w:r w:rsidR="00B34C0B">
        <w:t>the</w:t>
      </w:r>
      <w:r w:rsidR="00C81137">
        <w:t xml:space="preserve"> majority of the</w:t>
      </w:r>
      <w:r>
        <w:t xml:space="preserve"> Agency’s drug screening/laboratory </w:t>
      </w:r>
      <w:r w:rsidR="00AD42F1">
        <w:t xml:space="preserve">work </w:t>
      </w:r>
      <w:proofErr w:type="gramStart"/>
      <w:r w:rsidR="00AD42F1">
        <w:t>is</w:t>
      </w:r>
      <w:r>
        <w:t xml:space="preserve"> handled</w:t>
      </w:r>
      <w:proofErr w:type="gramEnd"/>
      <w:r>
        <w:t xml:space="preserve"> </w:t>
      </w:r>
      <w:r w:rsidR="005F46FC">
        <w:t>through its</w:t>
      </w:r>
      <w:r>
        <w:t xml:space="preserve"> current statewide contract</w:t>
      </w:r>
      <w:r w:rsidR="00B34C0B">
        <w:t xml:space="preserve"> with rare exceptions</w:t>
      </w:r>
      <w:r w:rsidR="005F46FC">
        <w:t xml:space="preserve">.  </w:t>
      </w:r>
      <w:r w:rsidR="005F46FC" w:rsidRPr="005F46FC">
        <w:t>Generally, the Agency utilizes drug-testing collections services under one of three circumstances</w:t>
      </w:r>
      <w:r w:rsidR="00AD42F1">
        <w:t>:</w:t>
      </w:r>
      <w:r w:rsidR="005F46FC" w:rsidRPr="005F46FC">
        <w:t xml:space="preserve"> </w:t>
      </w:r>
      <w:r w:rsidR="00AD42F1">
        <w:t>(1)</w:t>
      </w:r>
      <w:r w:rsidR="005F46FC" w:rsidRPr="005F46FC">
        <w:t xml:space="preserve"> </w:t>
      </w:r>
      <w:r w:rsidR="00AD42F1">
        <w:t>I</w:t>
      </w:r>
      <w:r w:rsidR="005F46FC" w:rsidRPr="005F46FC">
        <w:t>n connection with a child protective assessment</w:t>
      </w:r>
      <w:r w:rsidR="00AD42F1">
        <w:t>, (2</w:t>
      </w:r>
      <w:proofErr w:type="gramStart"/>
      <w:r w:rsidR="00AD42F1">
        <w:t>)  P</w:t>
      </w:r>
      <w:r w:rsidR="005F46FC" w:rsidRPr="005F46FC">
        <w:t>eriodic</w:t>
      </w:r>
      <w:proofErr w:type="gramEnd"/>
      <w:r w:rsidR="005F46FC" w:rsidRPr="005F46FC">
        <w:t xml:space="preserve"> random testing for ongoing Agency child welfare cases, and </w:t>
      </w:r>
      <w:r w:rsidR="00AD42F1">
        <w:t>(3)</w:t>
      </w:r>
      <w:r w:rsidR="005F46FC" w:rsidRPr="005F46FC">
        <w:t xml:space="preserve"> for Court Ordered drug testing for those Cases involved in Juvenile Court.  Of these </w:t>
      </w:r>
      <w:r w:rsidR="00C81137">
        <w:t xml:space="preserve">three </w:t>
      </w:r>
      <w:r w:rsidR="005F46FC" w:rsidRPr="005F46FC">
        <w:t xml:space="preserve">circumstances, </w:t>
      </w:r>
      <w:r w:rsidR="00C81137">
        <w:t xml:space="preserve">typically </w:t>
      </w:r>
      <w:r w:rsidR="005F46FC" w:rsidRPr="005F46FC">
        <w:t xml:space="preserve">the majority of drug collection services and drug testing laboratory services </w:t>
      </w:r>
      <w:r w:rsidR="00C81137">
        <w:t>are</w:t>
      </w:r>
      <w:r w:rsidR="005F46FC" w:rsidRPr="005F46FC">
        <w:t xml:space="preserve"> for ongoing Agency child welfare cases.</w:t>
      </w:r>
      <w:r w:rsidR="005F46FC">
        <w:rPr>
          <w:b/>
          <w:i/>
        </w:rPr>
        <w:t xml:space="preserve">  </w:t>
      </w:r>
    </w:p>
    <w:p w:rsidR="00CC1C36" w:rsidRDefault="00CC1C36" w:rsidP="00CC1C36">
      <w:pPr>
        <w:autoSpaceDE w:val="0"/>
        <w:autoSpaceDN w:val="0"/>
        <w:adjustRightInd w:val="0"/>
        <w:ind w:left="435"/>
        <w:jc w:val="left"/>
      </w:pPr>
    </w:p>
    <w:p w:rsidR="0055293A" w:rsidRDefault="00CC1C36" w:rsidP="00CC1C36">
      <w:pPr>
        <w:autoSpaceDE w:val="0"/>
        <w:autoSpaceDN w:val="0"/>
        <w:adjustRightInd w:val="0"/>
        <w:jc w:val="left"/>
      </w:pPr>
      <w:r>
        <w:t>Although the Agency cannot guarantee a specific level of usage, during fiscal year 2018, the Agency expended approximately $66</w:t>
      </w:r>
      <w:r w:rsidR="005F46FC">
        <w:t>5</w:t>
      </w:r>
      <w:r>
        <w:t>,</w:t>
      </w:r>
      <w:r w:rsidR="005F46FC">
        <w:t>000</w:t>
      </w:r>
      <w:r>
        <w:t xml:space="preserve">.00 for laboratory services using the statewide laboratory contractor.  </w:t>
      </w:r>
      <w:proofErr w:type="gramStart"/>
      <w:r w:rsidRPr="00AD42F1">
        <w:t>The approximate number and kind of test</w:t>
      </w:r>
      <w:r w:rsidR="001D0FA7">
        <w:t>s</w:t>
      </w:r>
      <w:r w:rsidRPr="00AD42F1">
        <w:t xml:space="preserve"> is broken down by Service Area in </w:t>
      </w:r>
      <w:r w:rsidR="007D349D">
        <w:t>A</w:t>
      </w:r>
      <w:r w:rsidRPr="00AD42F1">
        <w:t xml:space="preserve">ttachment </w:t>
      </w:r>
      <w:r w:rsidR="00CE6E12" w:rsidRPr="00AD42F1">
        <w:t>F</w:t>
      </w:r>
      <w:r w:rsidRPr="00AD42F1">
        <w:t xml:space="preserve"> of this RFP</w:t>
      </w:r>
      <w:proofErr w:type="gramEnd"/>
      <w:r w:rsidR="0055293A" w:rsidRPr="00AD42F1">
        <w:t xml:space="preserve">.  </w:t>
      </w:r>
      <w:r w:rsidR="00DB029C" w:rsidRPr="00AD42F1">
        <w:t xml:space="preserve">A map of the Agency Service Area and related county code number is provided in </w:t>
      </w:r>
      <w:r w:rsidR="001D0FA7">
        <w:t>A</w:t>
      </w:r>
      <w:r w:rsidR="00DB029C" w:rsidRPr="00AD42F1">
        <w:t>ttachment G of this RFP</w:t>
      </w:r>
      <w:proofErr w:type="gramStart"/>
      <w:r w:rsidR="00DB029C" w:rsidRPr="00AD42F1">
        <w:t>.</w:t>
      </w:r>
      <w:r w:rsidR="0055293A" w:rsidRPr="00AD42F1">
        <w:t xml:space="preserve"> </w:t>
      </w:r>
      <w:proofErr w:type="gramEnd"/>
      <w:r w:rsidR="0055293A" w:rsidRPr="00AD42F1">
        <w:t>The Iowa Children’s Justice State Council Drug Testing Practice Guideline is in attachment H.</w:t>
      </w:r>
    </w:p>
    <w:p w:rsidR="00E34E48" w:rsidRPr="00CC1C36" w:rsidRDefault="00E34E48">
      <w:pPr>
        <w:keepNext/>
        <w:keepLines/>
        <w:jc w:val="left"/>
        <w:rPr>
          <w:b/>
          <w:bCs/>
        </w:rPr>
      </w:pPr>
    </w:p>
    <w:p w:rsidR="00EE55BE" w:rsidRDefault="00EE55BE" w:rsidP="00531ED6">
      <w:pPr>
        <w:pStyle w:val="ContractLevel2"/>
        <w:keepLines/>
      </w:pPr>
      <w:r>
        <w:t>1.1.1 Concept Moving Forward</w:t>
      </w:r>
    </w:p>
    <w:p w:rsidR="00DB029C" w:rsidRDefault="00EE55BE">
      <w:pPr>
        <w:keepNext/>
        <w:keepLines/>
        <w:jc w:val="left"/>
        <w:rPr>
          <w:bCs/>
        </w:rPr>
      </w:pPr>
      <w:r>
        <w:rPr>
          <w:bCs/>
        </w:rPr>
        <w:t xml:space="preserve">The intent of this RFP is to provide bidders with the opportunity to deliver laboratory services by utilizing their own laboratory facility </w:t>
      </w:r>
      <w:r w:rsidR="00AD42F1">
        <w:rPr>
          <w:bCs/>
        </w:rPr>
        <w:t>and/</w:t>
      </w:r>
      <w:r>
        <w:rPr>
          <w:bCs/>
        </w:rPr>
        <w:t>or with subcontract</w:t>
      </w:r>
      <w:r w:rsidR="00AD42F1">
        <w:rPr>
          <w:bCs/>
        </w:rPr>
        <w:t>ed facilities</w:t>
      </w:r>
      <w:r>
        <w:rPr>
          <w:bCs/>
        </w:rPr>
        <w:t>.  The Agency is interested in utilizing technology when possible to ease the exchange of information</w:t>
      </w:r>
      <w:r w:rsidR="004A4130">
        <w:rPr>
          <w:bCs/>
        </w:rPr>
        <w:t xml:space="preserve"> between the Agency and the Contractor</w:t>
      </w:r>
      <w:r>
        <w:rPr>
          <w:bCs/>
        </w:rPr>
        <w:t xml:space="preserve"> as long as </w:t>
      </w:r>
      <w:r w:rsidR="00207081">
        <w:rPr>
          <w:bCs/>
        </w:rPr>
        <w:t xml:space="preserve">this exchange </w:t>
      </w:r>
      <w:proofErr w:type="gramStart"/>
      <w:r w:rsidR="00207081">
        <w:rPr>
          <w:bCs/>
        </w:rPr>
        <w:t>is</w:t>
      </w:r>
      <w:r w:rsidR="004A4130">
        <w:rPr>
          <w:bCs/>
        </w:rPr>
        <w:t xml:space="preserve"> </w:t>
      </w:r>
      <w:r>
        <w:rPr>
          <w:bCs/>
        </w:rPr>
        <w:t>done</w:t>
      </w:r>
      <w:proofErr w:type="gramEnd"/>
      <w:r>
        <w:rPr>
          <w:bCs/>
        </w:rPr>
        <w:t xml:space="preserve"> in a manner tha</w:t>
      </w:r>
      <w:r w:rsidR="00DB029C">
        <w:rPr>
          <w:bCs/>
        </w:rPr>
        <w:t xml:space="preserve">t maintains information security.  </w:t>
      </w:r>
      <w:r w:rsidR="004E276C">
        <w:rPr>
          <w:bCs/>
        </w:rPr>
        <w:t>The Agency is seeking a Contractor who is willing to collaborate with the Agency to do such things as upload documents and test results through an Agency secure portal and/or send electronic notifications to Agency referral workers that a test result is available</w:t>
      </w:r>
      <w:r w:rsidR="005F4E19">
        <w:rPr>
          <w:bCs/>
        </w:rPr>
        <w:t xml:space="preserve">.  In addition, when the Agency’s IT and related programs are ready, the Agency desires a Contractor who will collaborate and develop information </w:t>
      </w:r>
      <w:r w:rsidR="00AD42F1">
        <w:rPr>
          <w:bCs/>
        </w:rPr>
        <w:t xml:space="preserve">exchanges </w:t>
      </w:r>
      <w:r w:rsidR="006E09FA">
        <w:rPr>
          <w:bCs/>
        </w:rPr>
        <w:t>a</w:t>
      </w:r>
      <w:r w:rsidR="005F4E19">
        <w:rPr>
          <w:bCs/>
        </w:rPr>
        <w:t xml:space="preserve">s such that required reports or documents are automatically </w:t>
      </w:r>
      <w:r w:rsidR="00AD42F1">
        <w:rPr>
          <w:bCs/>
        </w:rPr>
        <w:t>generated</w:t>
      </w:r>
      <w:r w:rsidR="00BE01AD">
        <w:rPr>
          <w:bCs/>
        </w:rPr>
        <w:t xml:space="preserve">. </w:t>
      </w:r>
      <w:r w:rsidR="00DB029C">
        <w:rPr>
          <w:bCs/>
        </w:rPr>
        <w:t xml:space="preserve"> </w:t>
      </w:r>
    </w:p>
    <w:p w:rsidR="00DB029C" w:rsidRDefault="00DB029C">
      <w:pPr>
        <w:keepNext/>
        <w:keepLines/>
        <w:jc w:val="left"/>
        <w:rPr>
          <w:bCs/>
        </w:rPr>
      </w:pPr>
    </w:p>
    <w:p w:rsidR="00E34E48" w:rsidRDefault="00E34E48" w:rsidP="00531ED6">
      <w:pPr>
        <w:pStyle w:val="ContractLevel2"/>
        <w:keepLines/>
        <w:outlineLvl w:val="0"/>
      </w:pPr>
      <w:bookmarkStart w:id="51" w:name="_Toc265507115"/>
      <w:bookmarkStart w:id="52" w:name="_Toc265564571"/>
      <w:bookmarkStart w:id="53" w:name="_Toc265580864"/>
      <w:bookmarkStart w:id="54" w:name="_Toc529349665"/>
      <w:proofErr w:type="gramStart"/>
      <w:r>
        <w:t>1.2  RFP</w:t>
      </w:r>
      <w:proofErr w:type="gramEnd"/>
      <w:r>
        <w:t xml:space="preserve"> General Definitions</w:t>
      </w:r>
      <w:bookmarkEnd w:id="51"/>
      <w:bookmarkEnd w:id="52"/>
      <w:bookmarkEnd w:id="53"/>
      <w:r>
        <w:t>.</w:t>
      </w:r>
      <w:bookmarkEnd w:id="54"/>
      <w:r>
        <w:t xml:space="preserve">  </w:t>
      </w:r>
    </w:p>
    <w:p w:rsidR="00E34E48" w:rsidRDefault="00E34E48">
      <w:pPr>
        <w:keepNext/>
        <w:keepLines/>
        <w:jc w:val="left"/>
      </w:pPr>
      <w:r>
        <w:t>Definitions in this section correspond with capitalized terms in the RFP.</w:t>
      </w:r>
    </w:p>
    <w:p w:rsidR="00E34E48" w:rsidRDefault="00E34E48">
      <w:pPr>
        <w:keepNext/>
        <w:keepLines/>
        <w:jc w:val="left"/>
        <w:rPr>
          <w:b/>
        </w:rPr>
      </w:pPr>
    </w:p>
    <w:p w:rsidR="00E34E48" w:rsidRDefault="00E34E48">
      <w:pPr>
        <w:keepNext/>
        <w:keepLines/>
        <w:jc w:val="left"/>
      </w:pPr>
      <w:r>
        <w:rPr>
          <w:b/>
          <w:i/>
        </w:rPr>
        <w:t xml:space="preserve">“Agency” </w:t>
      </w:r>
      <w:r>
        <w:t xml:space="preserve">means the Iowa Department of Human Services.  </w:t>
      </w:r>
    </w:p>
    <w:p w:rsidR="00E34E48" w:rsidRDefault="00E34E48">
      <w:pPr>
        <w:keepNext/>
        <w:keepLines/>
        <w:jc w:val="left"/>
      </w:pPr>
    </w:p>
    <w:p w:rsidR="00E34E48" w:rsidRDefault="00E34E48">
      <w:pPr>
        <w:keepNext/>
        <w:keepLines/>
        <w:jc w:val="left"/>
      </w:pPr>
      <w:r>
        <w:rPr>
          <w:b/>
          <w:i/>
          <w:iCs/>
        </w:rPr>
        <w:t>“Bid Proposal”</w:t>
      </w:r>
      <w:r>
        <w:t xml:space="preserve"> or </w:t>
      </w:r>
      <w:r>
        <w:rPr>
          <w:b/>
          <w:i/>
          <w:iCs/>
        </w:rPr>
        <w:t>“Proposal”</w:t>
      </w:r>
      <w:r>
        <w:t xml:space="preserve"> means the bidder’s proposal submitted in response to the RFP.  </w:t>
      </w:r>
    </w:p>
    <w:p w:rsidR="00E34E48" w:rsidRDefault="00E34E48">
      <w:pPr>
        <w:keepNext/>
        <w:keepLines/>
        <w:jc w:val="left"/>
      </w:pPr>
    </w:p>
    <w:p w:rsidR="00E34E48" w:rsidRDefault="00E34E48">
      <w:pPr>
        <w:keepNext/>
        <w:keepLines/>
        <w:jc w:val="left"/>
      </w:pPr>
      <w:r>
        <w:rPr>
          <w:b/>
          <w:i/>
        </w:rPr>
        <w:t>“Contractor”</w:t>
      </w:r>
      <w:r>
        <w:rPr>
          <w:b/>
        </w:rPr>
        <w:t xml:space="preserve"> </w:t>
      </w:r>
      <w:r>
        <w:t xml:space="preserve">means the bidder who enters into a Contract </w:t>
      </w:r>
      <w:proofErr w:type="gramStart"/>
      <w:r>
        <w:t>as a result</w:t>
      </w:r>
      <w:proofErr w:type="gramEnd"/>
      <w:r>
        <w:t xml:space="preserve"> of this Solicitation.</w:t>
      </w:r>
    </w:p>
    <w:p w:rsidR="00E34E48" w:rsidRDefault="00E34E48">
      <w:pPr>
        <w:keepNext/>
        <w:keepLines/>
        <w:jc w:val="left"/>
      </w:pPr>
    </w:p>
    <w:p w:rsidR="00E34E48" w:rsidRDefault="00E34E48">
      <w:pPr>
        <w:pStyle w:val="NoSpacing"/>
        <w:jc w:val="left"/>
        <w:rPr>
          <w:bCs/>
        </w:rPr>
      </w:pPr>
      <w:proofErr w:type="gramStart"/>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roofErr w:type="gramEnd"/>
    </w:p>
    <w:p w:rsidR="00E34E48" w:rsidRDefault="00E34E48">
      <w:pPr>
        <w:pStyle w:val="NoSpacing"/>
        <w:jc w:val="left"/>
        <w:rPr>
          <w:bCs/>
        </w:rPr>
      </w:pPr>
    </w:p>
    <w:p w:rsidR="00E34E48" w:rsidRDefault="00E34E48">
      <w:pPr>
        <w:pStyle w:val="NoSpacing"/>
        <w:jc w:val="left"/>
      </w:pPr>
      <w:r>
        <w:rPr>
          <w:b/>
          <w:i/>
        </w:rPr>
        <w:t xml:space="preserve">“Invoice” </w:t>
      </w:r>
      <w:r>
        <w:t xml:space="preserve">means a Contractor’s claim for payment.  At the Agency’s discretion, claims </w:t>
      </w:r>
      <w:proofErr w:type="gramStart"/>
      <w:r>
        <w:t>may be submitted</w:t>
      </w:r>
      <w:proofErr w:type="gramEnd"/>
      <w:r>
        <w:t xml:space="preserve"> on an original invoice from the Contractor or may be submitted on a claim form accepted by the Agency, such as a General Accounting Expenditure (GAX) form.</w:t>
      </w:r>
    </w:p>
    <w:p w:rsidR="00E34E48" w:rsidRDefault="00E34E48">
      <w:pPr>
        <w:pStyle w:val="NoSpacing"/>
        <w:jc w:val="left"/>
      </w:pPr>
    </w:p>
    <w:p w:rsidR="00E34E48" w:rsidRDefault="00E34E48">
      <w:pPr>
        <w:pStyle w:val="NoSpacing"/>
        <w:jc w:val="left"/>
        <w:rPr>
          <w:bCs/>
        </w:rPr>
      </w:pPr>
      <w:proofErr w:type="gramStart"/>
      <w:r>
        <w:rPr>
          <w:b/>
          <w:bCs/>
          <w:i/>
        </w:rPr>
        <w:t>Definitions Specific to this RFP.</w:t>
      </w:r>
      <w:proofErr w:type="gramEnd"/>
      <w:r>
        <w:rPr>
          <w:bCs/>
        </w:rPr>
        <w:t xml:space="preserve"> </w:t>
      </w:r>
    </w:p>
    <w:p w:rsidR="00E34E48" w:rsidRDefault="00E34E48">
      <w:pPr>
        <w:pStyle w:val="NoSpacing"/>
        <w:jc w:val="left"/>
        <w:rPr>
          <w:bCs/>
        </w:rPr>
      </w:pPr>
      <w:proofErr w:type="gramStart"/>
      <w:r>
        <w:rPr>
          <w:bCs/>
        </w:rPr>
        <w:t>Reserved to add additional definitions.</w:t>
      </w:r>
      <w:proofErr w:type="gramEnd"/>
    </w:p>
    <w:p w:rsidR="003A767E" w:rsidRDefault="003A767E" w:rsidP="003A767E">
      <w:pPr>
        <w:rPr>
          <w:b/>
          <w:bCs/>
        </w:rPr>
      </w:pPr>
    </w:p>
    <w:p w:rsidR="003A767E" w:rsidRDefault="003A767E" w:rsidP="003A767E">
      <w:pPr>
        <w:rPr>
          <w:b/>
          <w:bCs/>
          <w:i/>
        </w:rPr>
      </w:pPr>
      <w:r w:rsidRPr="008C3880">
        <w:rPr>
          <w:b/>
          <w:bCs/>
          <w:i/>
        </w:rPr>
        <w:t>“Business Day”</w:t>
      </w:r>
      <w:r w:rsidRPr="003A767E">
        <w:rPr>
          <w:bCs/>
        </w:rPr>
        <w:t xml:space="preserve"> </w:t>
      </w:r>
      <w:r>
        <w:rPr>
          <w:bCs/>
        </w:rPr>
        <w:t>means any day other than a Saturday, Sunday, or State holiday as specified by Iowa Code §1C.2</w:t>
      </w:r>
    </w:p>
    <w:p w:rsidR="003A767E" w:rsidRDefault="003A767E" w:rsidP="003A767E">
      <w:pPr>
        <w:rPr>
          <w:b/>
          <w:bCs/>
          <w:i/>
        </w:rPr>
      </w:pPr>
    </w:p>
    <w:p w:rsidR="003A767E" w:rsidRDefault="003A767E" w:rsidP="003A767E">
      <w:r w:rsidRPr="003A767E">
        <w:rPr>
          <w:b/>
          <w:bCs/>
          <w:i/>
        </w:rPr>
        <w:t>“Case”</w:t>
      </w:r>
      <w:r w:rsidRPr="00FF77C9">
        <w:t xml:space="preserve"> </w:t>
      </w:r>
      <w:r w:rsidR="00CB580A">
        <w:t>means</w:t>
      </w:r>
      <w:r w:rsidRPr="00FF77C9">
        <w:t xml:space="preserve"> a person subject to drug testing</w:t>
      </w:r>
      <w:r w:rsidR="00CB580A">
        <w:t xml:space="preserve"> pursuant to this Contract</w:t>
      </w:r>
      <w:r w:rsidRPr="00FF77C9">
        <w:t>.</w:t>
      </w:r>
    </w:p>
    <w:p w:rsidR="003A767E" w:rsidRDefault="003A767E" w:rsidP="003A767E">
      <w:pPr>
        <w:autoSpaceDE w:val="0"/>
        <w:autoSpaceDN w:val="0"/>
        <w:adjustRightInd w:val="0"/>
        <w:jc w:val="left"/>
      </w:pPr>
      <w:r w:rsidRPr="003A767E">
        <w:rPr>
          <w:b/>
          <w:bCs/>
          <w:i/>
        </w:rPr>
        <w:t>“Contract Owner”</w:t>
      </w:r>
      <w:r>
        <w:rPr>
          <w:b/>
          <w:bCs/>
        </w:rPr>
        <w:t xml:space="preserve"> </w:t>
      </w:r>
      <w:r>
        <w:t xml:space="preserve">means the Agency administrative official who has the authority to make decisions related to the contract on behalf of the Agency.  </w:t>
      </w:r>
    </w:p>
    <w:p w:rsidR="003A767E" w:rsidRDefault="003A767E" w:rsidP="003A767E">
      <w:pPr>
        <w:autoSpaceDN w:val="0"/>
        <w:jc w:val="left"/>
      </w:pPr>
    </w:p>
    <w:p w:rsidR="003A767E" w:rsidRDefault="003A767E" w:rsidP="003A767E">
      <w:pPr>
        <w:autoSpaceDN w:val="0"/>
        <w:jc w:val="left"/>
      </w:pPr>
      <w:r w:rsidRPr="003A767E">
        <w:rPr>
          <w:b/>
          <w:bCs/>
          <w:i/>
        </w:rPr>
        <w:t>“Contract Specialist”</w:t>
      </w:r>
      <w:r>
        <w:rPr>
          <w:b/>
          <w:bCs/>
        </w:rPr>
        <w:t xml:space="preserve"> </w:t>
      </w:r>
      <w:r>
        <w:t xml:space="preserve">means the Agency Worker assigned to provide monitoring, review, and oversight for an Agency contract with a Contractor. </w:t>
      </w:r>
    </w:p>
    <w:p w:rsidR="003A767E" w:rsidRDefault="003A767E" w:rsidP="003A767E">
      <w:pPr>
        <w:autoSpaceDN w:val="0"/>
        <w:jc w:val="left"/>
      </w:pPr>
    </w:p>
    <w:p w:rsidR="003A767E" w:rsidRDefault="003A767E" w:rsidP="003A767E">
      <w:pPr>
        <w:autoSpaceDE w:val="0"/>
        <w:autoSpaceDN w:val="0"/>
        <w:adjustRightInd w:val="0"/>
        <w:jc w:val="left"/>
      </w:pPr>
      <w:r w:rsidRPr="003A767E">
        <w:rPr>
          <w:b/>
          <w:bCs/>
          <w:i/>
        </w:rPr>
        <w:t>“Drug Testing”</w:t>
      </w:r>
      <w:r w:rsidRPr="00A66BE2">
        <w:rPr>
          <w:b/>
          <w:bCs/>
        </w:rPr>
        <w:t xml:space="preserve"> </w:t>
      </w:r>
      <w:r w:rsidR="00CB580A">
        <w:t>means</w:t>
      </w:r>
      <w:r w:rsidRPr="00A66BE2">
        <w:t xml:space="preserve"> the process by which a sample of</w:t>
      </w:r>
      <w:r>
        <w:t xml:space="preserve"> hair, sweat, saliva, urine, or </w:t>
      </w:r>
      <w:r w:rsidRPr="00A66BE2">
        <w:t>fingernail clippings are chemically analyzed to determine the presence of certain</w:t>
      </w:r>
      <w:r>
        <w:t xml:space="preserve"> </w:t>
      </w:r>
      <w:r w:rsidRPr="00A66BE2">
        <w:t>substances, legal or illegal, in the sample.</w:t>
      </w:r>
    </w:p>
    <w:p w:rsidR="003A767E" w:rsidRDefault="003A767E" w:rsidP="003A767E">
      <w:pPr>
        <w:autoSpaceDE w:val="0"/>
        <w:autoSpaceDN w:val="0"/>
        <w:adjustRightInd w:val="0"/>
        <w:jc w:val="left"/>
      </w:pPr>
    </w:p>
    <w:p w:rsidR="008812D0" w:rsidRDefault="008812D0" w:rsidP="003A767E">
      <w:pPr>
        <w:autoSpaceDE w:val="0"/>
        <w:autoSpaceDN w:val="0"/>
        <w:adjustRightInd w:val="0"/>
        <w:jc w:val="left"/>
        <w:rPr>
          <w:i/>
        </w:rPr>
      </w:pPr>
      <w:r>
        <w:rPr>
          <w:b/>
          <w:i/>
        </w:rPr>
        <w:t xml:space="preserve">“Program Manager” </w:t>
      </w:r>
      <w:r>
        <w:rPr>
          <w:i/>
        </w:rPr>
        <w:t>means the Agency worker assigned</w:t>
      </w:r>
      <w:r w:rsidR="00C71544">
        <w:rPr>
          <w:i/>
        </w:rPr>
        <w:t xml:space="preserve"> for</w:t>
      </w:r>
      <w:r>
        <w:rPr>
          <w:i/>
        </w:rPr>
        <w:t xml:space="preserve"> policy</w:t>
      </w:r>
      <w:r w:rsidR="00C71544">
        <w:rPr>
          <w:i/>
        </w:rPr>
        <w:t xml:space="preserve"> and oversight regarding</w:t>
      </w:r>
      <w:r>
        <w:rPr>
          <w:i/>
        </w:rPr>
        <w:t xml:space="preserve"> drug</w:t>
      </w:r>
      <w:r w:rsidR="005F3B3D">
        <w:rPr>
          <w:i/>
        </w:rPr>
        <w:t>-</w:t>
      </w:r>
      <w:r>
        <w:rPr>
          <w:i/>
        </w:rPr>
        <w:t xml:space="preserve">testing services. </w:t>
      </w:r>
    </w:p>
    <w:p w:rsidR="008812D0" w:rsidRPr="008812D0" w:rsidRDefault="008812D0" w:rsidP="003A767E">
      <w:pPr>
        <w:autoSpaceDE w:val="0"/>
        <w:autoSpaceDN w:val="0"/>
        <w:adjustRightInd w:val="0"/>
        <w:jc w:val="left"/>
        <w:rPr>
          <w:i/>
        </w:rPr>
      </w:pPr>
    </w:p>
    <w:p w:rsidR="003A767E" w:rsidRDefault="003A767E" w:rsidP="003A767E">
      <w:pPr>
        <w:autoSpaceDE w:val="0"/>
        <w:autoSpaceDN w:val="0"/>
        <w:adjustRightInd w:val="0"/>
        <w:jc w:val="left"/>
      </w:pPr>
      <w:r>
        <w:rPr>
          <w:b/>
          <w:bCs/>
        </w:rPr>
        <w:t>“</w:t>
      </w:r>
      <w:r>
        <w:rPr>
          <w:b/>
          <w:bCs/>
          <w:i/>
        </w:rPr>
        <w:t xml:space="preserve">Randomization” </w:t>
      </w:r>
      <w:r w:rsidR="00CB580A">
        <w:rPr>
          <w:bCs/>
        </w:rPr>
        <w:t>means</w:t>
      </w:r>
      <w:r w:rsidRPr="00AA4A77">
        <w:rPr>
          <w:bCs/>
        </w:rPr>
        <w:t xml:space="preserve"> the practice of using chance</w:t>
      </w:r>
      <w:r>
        <w:rPr>
          <w:bCs/>
          <w:i/>
        </w:rPr>
        <w:t xml:space="preserve"> </w:t>
      </w:r>
      <w:r>
        <w:rPr>
          <w:bCs/>
        </w:rPr>
        <w:t>methods including random number tables for the selection of Case who will provide a drug-testing sample</w:t>
      </w:r>
      <w:r w:rsidR="00EA2B35">
        <w:rPr>
          <w:bCs/>
        </w:rPr>
        <w:t>.</w:t>
      </w:r>
    </w:p>
    <w:p w:rsidR="003A767E" w:rsidRDefault="003A767E" w:rsidP="003A767E">
      <w:pPr>
        <w:autoSpaceDE w:val="0"/>
        <w:autoSpaceDN w:val="0"/>
        <w:adjustRightInd w:val="0"/>
        <w:jc w:val="left"/>
      </w:pPr>
    </w:p>
    <w:p w:rsidR="003A767E" w:rsidRDefault="003A767E" w:rsidP="003A767E">
      <w:pPr>
        <w:autoSpaceDE w:val="0"/>
        <w:autoSpaceDN w:val="0"/>
        <w:adjustRightInd w:val="0"/>
        <w:jc w:val="left"/>
      </w:pPr>
      <w:r w:rsidRPr="003A767E">
        <w:rPr>
          <w:b/>
          <w:bCs/>
          <w:i/>
        </w:rPr>
        <w:t>“Referral Worker”</w:t>
      </w:r>
      <w:r w:rsidR="00CB580A">
        <w:rPr>
          <w:b/>
          <w:bCs/>
          <w:i/>
        </w:rPr>
        <w:t xml:space="preserve"> </w:t>
      </w:r>
      <w:r w:rsidR="00CB580A">
        <w:rPr>
          <w:bCs/>
        </w:rPr>
        <w:t>means</w:t>
      </w:r>
      <w:r>
        <w:rPr>
          <w:bCs/>
        </w:rPr>
        <w:t xml:space="preserve"> </w:t>
      </w:r>
      <w:r w:rsidRPr="00A66BE2">
        <w:t xml:space="preserve">the </w:t>
      </w:r>
      <w:r>
        <w:t>Agency’s</w:t>
      </w:r>
      <w:r w:rsidRPr="00A66BE2">
        <w:t xml:space="preserve"> child welfare worker </w:t>
      </w:r>
      <w:r w:rsidR="00CB580A">
        <w:t>who</w:t>
      </w:r>
      <w:r>
        <w:t xml:space="preserve"> </w:t>
      </w:r>
      <w:r w:rsidRPr="00A66BE2">
        <w:t>has been assigned responsibility</w:t>
      </w:r>
      <w:r>
        <w:t xml:space="preserve"> </w:t>
      </w:r>
      <w:r w:rsidRPr="00A66BE2">
        <w:t>for</w:t>
      </w:r>
      <w:r>
        <w:t xml:space="preserve"> </w:t>
      </w:r>
      <w:r w:rsidRPr="00A66BE2">
        <w:t>a child</w:t>
      </w:r>
      <w:r>
        <w:t xml:space="preserve"> </w:t>
      </w:r>
      <w:r w:rsidRPr="00A66BE2">
        <w:t xml:space="preserve">and </w:t>
      </w:r>
      <w:proofErr w:type="gramStart"/>
      <w:r w:rsidRPr="00A66BE2">
        <w:t>family’s</w:t>
      </w:r>
      <w:proofErr w:type="gramEnd"/>
      <w:r w:rsidRPr="00A66BE2">
        <w:t xml:space="preserve"> </w:t>
      </w:r>
      <w:r w:rsidR="00CB580A">
        <w:t>C</w:t>
      </w:r>
      <w:r w:rsidRPr="00A66BE2">
        <w:t xml:space="preserve">ase and has made </w:t>
      </w:r>
      <w:r>
        <w:t>a ref</w:t>
      </w:r>
      <w:r w:rsidRPr="00A66BE2">
        <w:t>erral for child welfare services to a private service provider under contract with</w:t>
      </w:r>
      <w:r>
        <w:t xml:space="preserve"> </w:t>
      </w:r>
      <w:r w:rsidRPr="00A66BE2">
        <w:t xml:space="preserve">the </w:t>
      </w:r>
      <w:r>
        <w:t>Agency</w:t>
      </w:r>
      <w:r w:rsidRPr="00A66BE2">
        <w:t>.</w:t>
      </w:r>
    </w:p>
    <w:p w:rsidR="003A767E" w:rsidRDefault="003A767E" w:rsidP="003A767E">
      <w:pPr>
        <w:autoSpaceDE w:val="0"/>
        <w:autoSpaceDN w:val="0"/>
        <w:adjustRightInd w:val="0"/>
        <w:jc w:val="left"/>
      </w:pPr>
    </w:p>
    <w:p w:rsidR="003A767E" w:rsidRPr="00A66BE2" w:rsidRDefault="003A767E" w:rsidP="003A767E">
      <w:pPr>
        <w:autoSpaceDE w:val="0"/>
        <w:autoSpaceDN w:val="0"/>
        <w:adjustRightInd w:val="0"/>
        <w:jc w:val="left"/>
      </w:pPr>
      <w:r w:rsidRPr="003A767E">
        <w:rPr>
          <w:b/>
          <w:bCs/>
          <w:i/>
        </w:rPr>
        <w:t>“Sample Analysis”</w:t>
      </w:r>
      <w:r w:rsidRPr="00A66BE2">
        <w:rPr>
          <w:b/>
          <w:bCs/>
        </w:rPr>
        <w:t xml:space="preserve"> </w:t>
      </w:r>
      <w:r w:rsidR="00CB580A">
        <w:t>means</w:t>
      </w:r>
      <w:r w:rsidRPr="00A66BE2">
        <w:t xml:space="preserve"> the chemical process used to determine the presence of</w:t>
      </w:r>
      <w:r>
        <w:t xml:space="preserve"> </w:t>
      </w:r>
      <w:r w:rsidRPr="00A66BE2">
        <w:t>certain substances, legal or illegal, in a specific sample of hair, saliva, urine,</w:t>
      </w:r>
      <w:r>
        <w:t xml:space="preserve"> </w:t>
      </w:r>
      <w:r w:rsidRPr="00A66BE2">
        <w:t>or fingernail clippings.</w:t>
      </w:r>
    </w:p>
    <w:p w:rsidR="003A767E" w:rsidRDefault="003A767E" w:rsidP="003A767E">
      <w:pPr>
        <w:autoSpaceDE w:val="0"/>
        <w:autoSpaceDN w:val="0"/>
        <w:adjustRightInd w:val="0"/>
        <w:jc w:val="left"/>
        <w:rPr>
          <w:b/>
          <w:bCs/>
        </w:rPr>
      </w:pPr>
    </w:p>
    <w:p w:rsidR="003A767E" w:rsidRPr="00A66BE2" w:rsidRDefault="003A767E" w:rsidP="003A767E">
      <w:pPr>
        <w:autoSpaceDE w:val="0"/>
        <w:autoSpaceDN w:val="0"/>
        <w:adjustRightInd w:val="0"/>
        <w:jc w:val="left"/>
      </w:pPr>
      <w:r w:rsidRPr="003A767E">
        <w:rPr>
          <w:b/>
          <w:bCs/>
          <w:i/>
        </w:rPr>
        <w:t>“Sample Collection”</w:t>
      </w:r>
      <w:r w:rsidRPr="00A66BE2">
        <w:rPr>
          <w:b/>
          <w:bCs/>
        </w:rPr>
        <w:t xml:space="preserve"> </w:t>
      </w:r>
      <w:r w:rsidR="00CB580A">
        <w:t>means</w:t>
      </w:r>
      <w:r w:rsidRPr="00A66BE2">
        <w:t xml:space="preserve"> the process by which a </w:t>
      </w:r>
      <w:r>
        <w:t xml:space="preserve">sample of a bodily substance </w:t>
      </w:r>
      <w:proofErr w:type="gramStart"/>
      <w:r>
        <w:t xml:space="preserve">is </w:t>
      </w:r>
      <w:r w:rsidRPr="00A66BE2">
        <w:t>obtained</w:t>
      </w:r>
      <w:proofErr w:type="gramEnd"/>
      <w:r w:rsidRPr="00A66BE2">
        <w:t xml:space="preserve"> for use in a </w:t>
      </w:r>
      <w:r>
        <w:t>c</w:t>
      </w:r>
      <w:r w:rsidRPr="00A66BE2">
        <w:t>hemical analysis to determine the presence of certain</w:t>
      </w:r>
      <w:r>
        <w:t xml:space="preserve"> </w:t>
      </w:r>
      <w:r w:rsidRPr="00A66BE2">
        <w:t>substances, legal or illegal, in this sample.</w:t>
      </w:r>
    </w:p>
    <w:p w:rsidR="003A767E" w:rsidRDefault="003A767E" w:rsidP="003A767E">
      <w:pPr>
        <w:autoSpaceDE w:val="0"/>
        <w:autoSpaceDN w:val="0"/>
        <w:adjustRightInd w:val="0"/>
        <w:jc w:val="left"/>
        <w:rPr>
          <w:b/>
          <w:bCs/>
        </w:rPr>
      </w:pPr>
    </w:p>
    <w:p w:rsidR="003A767E" w:rsidRDefault="003A767E" w:rsidP="003A767E">
      <w:pPr>
        <w:autoSpaceDE w:val="0"/>
        <w:autoSpaceDN w:val="0"/>
        <w:adjustRightInd w:val="0"/>
        <w:jc w:val="left"/>
        <w:rPr>
          <w:bCs/>
        </w:rPr>
      </w:pPr>
      <w:r w:rsidRPr="003A767E">
        <w:rPr>
          <w:b/>
          <w:bCs/>
          <w:i/>
        </w:rPr>
        <w:t>“Service Area”</w:t>
      </w:r>
      <w:r w:rsidRPr="00A66BE2">
        <w:rPr>
          <w:b/>
          <w:bCs/>
        </w:rPr>
        <w:t xml:space="preserve"> </w:t>
      </w:r>
      <w:r>
        <w:rPr>
          <w:bCs/>
        </w:rPr>
        <w:t>means one of the groups selected from Iowa’s 99 counties with designated geographic areas/boundaries defined by the Agency to provide for improved, localized administration of programs.</w:t>
      </w:r>
    </w:p>
    <w:p w:rsidR="00A80EF7" w:rsidRDefault="00A80EF7" w:rsidP="003A767E">
      <w:pPr>
        <w:autoSpaceDE w:val="0"/>
        <w:autoSpaceDN w:val="0"/>
        <w:adjustRightInd w:val="0"/>
        <w:jc w:val="left"/>
        <w:rPr>
          <w:bCs/>
        </w:rPr>
      </w:pPr>
    </w:p>
    <w:p w:rsidR="00A80EF7" w:rsidRPr="00A80EF7" w:rsidRDefault="00A80EF7" w:rsidP="003A767E">
      <w:pPr>
        <w:autoSpaceDE w:val="0"/>
        <w:autoSpaceDN w:val="0"/>
        <w:adjustRightInd w:val="0"/>
        <w:jc w:val="left"/>
        <w:rPr>
          <w:bCs/>
        </w:rPr>
      </w:pPr>
      <w:r>
        <w:rPr>
          <w:b/>
          <w:bCs/>
          <w:i/>
        </w:rPr>
        <w:t>“Service Area Drug Testing Contacts”</w:t>
      </w:r>
      <w:r>
        <w:rPr>
          <w:bCs/>
          <w:i/>
        </w:rPr>
        <w:t xml:space="preserve"> </w:t>
      </w:r>
      <w:r w:rsidRPr="00A80EF7">
        <w:rPr>
          <w:bCs/>
        </w:rPr>
        <w:t>means the designated staff to</w:t>
      </w:r>
      <w:r>
        <w:rPr>
          <w:bCs/>
          <w:i/>
        </w:rPr>
        <w:t xml:space="preserve"> </w:t>
      </w:r>
      <w:r>
        <w:rPr>
          <w:bCs/>
        </w:rPr>
        <w:t xml:space="preserve">handle day-to-day operations of drug testing for a Service Area. </w:t>
      </w:r>
    </w:p>
    <w:p w:rsidR="003A767E" w:rsidRDefault="003A767E" w:rsidP="003A767E">
      <w:pPr>
        <w:autoSpaceDE w:val="0"/>
        <w:autoSpaceDN w:val="0"/>
        <w:adjustRightInd w:val="0"/>
        <w:jc w:val="left"/>
        <w:rPr>
          <w:bCs/>
        </w:rPr>
      </w:pPr>
    </w:p>
    <w:p w:rsidR="003A767E" w:rsidRDefault="003A767E" w:rsidP="003A767E">
      <w:pPr>
        <w:autoSpaceDE w:val="0"/>
        <w:autoSpaceDN w:val="0"/>
        <w:adjustRightInd w:val="0"/>
        <w:jc w:val="left"/>
        <w:rPr>
          <w:bCs/>
        </w:rPr>
      </w:pPr>
      <w:r w:rsidRPr="003A767E">
        <w:rPr>
          <w:b/>
          <w:bCs/>
          <w:i/>
        </w:rPr>
        <w:t>“Service Area Manager”</w:t>
      </w:r>
      <w:r>
        <w:rPr>
          <w:b/>
          <w:bCs/>
        </w:rPr>
        <w:t xml:space="preserve"> </w:t>
      </w:r>
      <w:r w:rsidR="00CB580A">
        <w:rPr>
          <w:bCs/>
        </w:rPr>
        <w:t>means</w:t>
      </w:r>
      <w:r>
        <w:rPr>
          <w:bCs/>
        </w:rPr>
        <w:t xml:space="preserve"> the Agency’s administrator in charge of Service Area.</w:t>
      </w:r>
    </w:p>
    <w:p w:rsidR="003A767E" w:rsidRDefault="003A767E" w:rsidP="003A767E">
      <w:pPr>
        <w:autoSpaceDE w:val="0"/>
        <w:autoSpaceDN w:val="0"/>
        <w:adjustRightInd w:val="0"/>
        <w:jc w:val="left"/>
        <w:rPr>
          <w:bCs/>
        </w:rPr>
      </w:pPr>
    </w:p>
    <w:p w:rsidR="003A767E" w:rsidRDefault="003A767E" w:rsidP="003A767E">
      <w:pPr>
        <w:autoSpaceDE w:val="0"/>
        <w:autoSpaceDN w:val="0"/>
        <w:adjustRightInd w:val="0"/>
        <w:jc w:val="left"/>
        <w:rPr>
          <w:bCs/>
        </w:rPr>
      </w:pPr>
      <w:r>
        <w:rPr>
          <w:b/>
          <w:bCs/>
        </w:rPr>
        <w:t xml:space="preserve">“Service Area Social Worker Administrator” </w:t>
      </w:r>
      <w:r w:rsidR="00CB580A">
        <w:rPr>
          <w:bCs/>
        </w:rPr>
        <w:t>means</w:t>
      </w:r>
      <w:r>
        <w:rPr>
          <w:bCs/>
        </w:rPr>
        <w:t xml:space="preserve"> </w:t>
      </w:r>
      <w:proofErr w:type="gramStart"/>
      <w:r>
        <w:rPr>
          <w:bCs/>
        </w:rPr>
        <w:t>the Agency’s Service Area’s</w:t>
      </w:r>
      <w:proofErr w:type="gramEnd"/>
      <w:r>
        <w:rPr>
          <w:bCs/>
        </w:rPr>
        <w:t xml:space="preserve"> administrator for child welfare services.</w:t>
      </w:r>
    </w:p>
    <w:p w:rsidR="00621FC1" w:rsidRPr="0085020A" w:rsidRDefault="00621FC1" w:rsidP="003A767E">
      <w:pPr>
        <w:autoSpaceDE w:val="0"/>
        <w:autoSpaceDN w:val="0"/>
        <w:adjustRightInd w:val="0"/>
        <w:jc w:val="left"/>
      </w:pPr>
    </w:p>
    <w:p w:rsidR="00621FC1" w:rsidRDefault="00621FC1" w:rsidP="00621FC1">
      <w:pPr>
        <w:rPr>
          <w:lang w:val="en"/>
        </w:rPr>
      </w:pPr>
      <w:r>
        <w:rPr>
          <w:b/>
          <w:i/>
          <w:lang w:val="en"/>
        </w:rPr>
        <w:t>“</w:t>
      </w:r>
      <w:r w:rsidRPr="008812D0">
        <w:rPr>
          <w:b/>
          <w:i/>
          <w:lang w:val="en"/>
        </w:rPr>
        <w:t>Service Organization Control 2 (SOC 2)</w:t>
      </w:r>
      <w:r>
        <w:rPr>
          <w:lang w:val="en"/>
        </w:rPr>
        <w:t>” means an</w:t>
      </w:r>
      <w:r>
        <w:rPr>
          <w:rStyle w:val="Strong"/>
          <w:b w:val="0"/>
          <w:bCs w:val="0"/>
          <w:lang w:val="en"/>
        </w:rPr>
        <w:t xml:space="preserve"> audit of a service provider that is relevant to compliance or operations</w:t>
      </w:r>
      <w:proofErr w:type="gramStart"/>
      <w:r>
        <w:rPr>
          <w:b/>
          <w:bCs/>
          <w:lang w:val="en"/>
        </w:rPr>
        <w:t>.</w:t>
      </w:r>
      <w:r>
        <w:rPr>
          <w:lang w:val="en"/>
        </w:rPr>
        <w:t xml:space="preserve"> </w:t>
      </w:r>
      <w:proofErr w:type="gramEnd"/>
      <w:r>
        <w:rPr>
          <w:lang w:val="en"/>
        </w:rPr>
        <w:t>SOC 2 Reports specifically address one or more of the following five key system principles:</w:t>
      </w:r>
      <w:r>
        <w:rPr>
          <w:sz w:val="20"/>
          <w:szCs w:val="20"/>
          <w:lang w:val="en"/>
        </w:rPr>
        <w:t xml:space="preserve"> </w:t>
      </w:r>
      <w:r>
        <w:rPr>
          <w:rStyle w:val="Strong"/>
          <w:b w:val="0"/>
          <w:bCs w:val="0"/>
          <w:lang w:val="en"/>
        </w:rPr>
        <w:t>security, availability, processing integrity, confidentiality, or privacy</w:t>
      </w:r>
      <w:r>
        <w:rPr>
          <w:b/>
          <w:bCs/>
          <w:lang w:val="en"/>
        </w:rPr>
        <w:t>.</w:t>
      </w:r>
    </w:p>
    <w:p w:rsidR="003A767E" w:rsidRDefault="003A767E" w:rsidP="003A767E">
      <w:pPr>
        <w:autoSpaceDE w:val="0"/>
        <w:autoSpaceDN w:val="0"/>
        <w:adjustRightInd w:val="0"/>
        <w:jc w:val="left"/>
      </w:pPr>
    </w:p>
    <w:p w:rsidR="003A767E" w:rsidRDefault="003A767E" w:rsidP="003A767E">
      <w:pPr>
        <w:autoSpaceDE w:val="0"/>
        <w:autoSpaceDN w:val="0"/>
        <w:adjustRightInd w:val="0"/>
        <w:jc w:val="left"/>
      </w:pPr>
      <w:r w:rsidRPr="003A767E">
        <w:rPr>
          <w:i/>
        </w:rPr>
        <w:t>“</w:t>
      </w:r>
      <w:r w:rsidRPr="003A767E">
        <w:rPr>
          <w:b/>
          <w:i/>
        </w:rPr>
        <w:t>Services or Social Service</w:t>
      </w:r>
      <w:r w:rsidRPr="003A767E">
        <w:rPr>
          <w:b/>
        </w:rPr>
        <w:t>s”</w:t>
      </w:r>
      <w:r>
        <w:rPr>
          <w:b/>
        </w:rPr>
        <w:t xml:space="preserve"> </w:t>
      </w:r>
      <w:r w:rsidR="00CB580A">
        <w:t>means</w:t>
      </w:r>
      <w:r>
        <w:t xml:space="preserve"> Child Welfare Services.</w:t>
      </w:r>
    </w:p>
    <w:p w:rsidR="008812D0" w:rsidRDefault="008812D0" w:rsidP="003A767E">
      <w:pPr>
        <w:autoSpaceDE w:val="0"/>
        <w:autoSpaceDN w:val="0"/>
        <w:adjustRightInd w:val="0"/>
        <w:jc w:val="left"/>
      </w:pPr>
    </w:p>
    <w:p w:rsidR="00E34E48" w:rsidRDefault="00E34E48" w:rsidP="00D6263B">
      <w:pPr>
        <w:pStyle w:val="ContractLevel2"/>
        <w:keepNext w:val="0"/>
        <w:keepLines/>
        <w:outlineLvl w:val="0"/>
      </w:pPr>
      <w:bookmarkStart w:id="55" w:name="_Toc529349666"/>
      <w:r>
        <w:t>1.3 Scope of Work</w:t>
      </w:r>
      <w:bookmarkEnd w:id="55"/>
      <w:r>
        <w:t xml:space="preserve"> </w:t>
      </w:r>
    </w:p>
    <w:p w:rsidR="00E34E48" w:rsidRPr="00D6263B" w:rsidRDefault="00E34E48">
      <w:pPr>
        <w:pStyle w:val="NoSpacing"/>
        <w:keepLines/>
        <w:jc w:val="left"/>
        <w:rPr>
          <w:b/>
          <w:i/>
        </w:rPr>
      </w:pPr>
      <w:proofErr w:type="gramStart"/>
      <w:r w:rsidRPr="00D6263B">
        <w:rPr>
          <w:b/>
          <w:i/>
        </w:rPr>
        <w:t>1.3.1 Deliverables, Performance Measures, and Monitoring Activities.</w:t>
      </w:r>
      <w:proofErr w:type="gramEnd"/>
    </w:p>
    <w:p w:rsidR="00E34E48" w:rsidRDefault="00E34E48">
      <w:pPr>
        <w:pStyle w:val="NoSpacing"/>
        <w:jc w:val="left"/>
      </w:pPr>
      <w:r>
        <w:t xml:space="preserve">The Contractor shall provide the following:   </w:t>
      </w:r>
    </w:p>
    <w:p w:rsidR="001A4D3A" w:rsidRDefault="001A4D3A" w:rsidP="00A210F1">
      <w:pPr>
        <w:pStyle w:val="NoSpacing"/>
        <w:keepLines/>
        <w:jc w:val="left"/>
        <w:outlineLvl w:val="2"/>
        <w:rPr>
          <w:b/>
        </w:rPr>
      </w:pPr>
      <w:bookmarkStart w:id="56" w:name="_Toc340135195"/>
    </w:p>
    <w:p w:rsidR="00A210F1" w:rsidRPr="00D6263B" w:rsidRDefault="00A210F1" w:rsidP="00D6263B">
      <w:pPr>
        <w:pStyle w:val="NoSpacing"/>
        <w:keepLines/>
        <w:jc w:val="left"/>
        <w:outlineLvl w:val="0"/>
        <w:rPr>
          <w:b/>
          <w:i/>
        </w:rPr>
      </w:pPr>
      <w:bookmarkStart w:id="57" w:name="_Toc529349667"/>
      <w:proofErr w:type="gramStart"/>
      <w:r w:rsidRPr="00D6263B">
        <w:rPr>
          <w:b/>
          <w:i/>
        </w:rPr>
        <w:t>1.3.1   General Requirements</w:t>
      </w:r>
      <w:bookmarkEnd w:id="56"/>
      <w:r w:rsidR="00D6263B" w:rsidRPr="00D6263B">
        <w:rPr>
          <w:b/>
          <w:i/>
        </w:rPr>
        <w:t>.</w:t>
      </w:r>
      <w:bookmarkEnd w:id="57"/>
      <w:proofErr w:type="gramEnd"/>
    </w:p>
    <w:p w:rsidR="00C0732C" w:rsidRDefault="00C0732C" w:rsidP="00C0732C"/>
    <w:p w:rsidR="006A01CB" w:rsidRDefault="00A210F1" w:rsidP="00553679">
      <w:pPr>
        <w:pStyle w:val="ListParagraph"/>
        <w:numPr>
          <w:ilvl w:val="0"/>
          <w:numId w:val="20"/>
        </w:numPr>
      </w:pPr>
      <w:r w:rsidRPr="00B66176">
        <w:t xml:space="preserve">The </w:t>
      </w:r>
      <w:r w:rsidR="006A01CB">
        <w:t>C</w:t>
      </w:r>
      <w:r>
        <w:t>ontractor shall</w:t>
      </w:r>
      <w:r w:rsidRPr="00B66176">
        <w:t xml:space="preserve"> be responsible for providing</w:t>
      </w:r>
      <w:r>
        <w:t xml:space="preserve"> drug testing lab</w:t>
      </w:r>
      <w:r w:rsidR="00A96BD9">
        <w:t>oratory</w:t>
      </w:r>
      <w:r>
        <w:t xml:space="preserve"> services </w:t>
      </w:r>
      <w:r w:rsidRPr="00B66176">
        <w:t xml:space="preserve">at the </w:t>
      </w:r>
      <w:r w:rsidR="00EA2B35">
        <w:t>a</w:t>
      </w:r>
      <w:r w:rsidR="001A4D3A">
        <w:t>uthorization</w:t>
      </w:r>
      <w:r w:rsidRPr="00B66176">
        <w:t xml:space="preserve"> of </w:t>
      </w:r>
      <w:r>
        <w:t xml:space="preserve">Agency </w:t>
      </w:r>
      <w:r w:rsidR="000B0C55">
        <w:t>Referral Workers</w:t>
      </w:r>
      <w:r w:rsidRPr="00B66176">
        <w:t>, who will prescribe the type of testing to the</w:t>
      </w:r>
      <w:r>
        <w:t xml:space="preserve"> </w:t>
      </w:r>
      <w:r w:rsidR="00EA2B35">
        <w:t>collection c</w:t>
      </w:r>
      <w:r w:rsidR="001A4D3A">
        <w:t>ontractor</w:t>
      </w:r>
      <w:r w:rsidR="00791823">
        <w:t xml:space="preserve">.  </w:t>
      </w:r>
      <w:r w:rsidR="00EA2B35">
        <w:t>The</w:t>
      </w:r>
      <w:r w:rsidR="00791823">
        <w:t xml:space="preserve"> Laboratory Contractor will receive tests directly from the collection contractor</w:t>
      </w:r>
      <w:r w:rsidR="00C81137">
        <w:t xml:space="preserve"> for analysis</w:t>
      </w:r>
      <w:r w:rsidR="001A4D3A">
        <w:t>.</w:t>
      </w:r>
      <w:r>
        <w:t xml:space="preserve"> </w:t>
      </w:r>
    </w:p>
    <w:p w:rsidR="00B55D90" w:rsidRDefault="006A01CB" w:rsidP="00553679">
      <w:pPr>
        <w:pStyle w:val="ListParagraph"/>
        <w:numPr>
          <w:ilvl w:val="0"/>
          <w:numId w:val="21"/>
        </w:numPr>
      </w:pPr>
      <w:r>
        <w:t xml:space="preserve">The Contractor shall </w:t>
      </w:r>
      <w:r w:rsidR="00CB580A">
        <w:t>provide</w:t>
      </w:r>
      <w:r>
        <w:t xml:space="preserve"> a laboratory </w:t>
      </w:r>
      <w:r w:rsidR="00791823">
        <w:t>services and test</w:t>
      </w:r>
      <w:r>
        <w:t xml:space="preserve"> designated samples </w:t>
      </w:r>
      <w:r w:rsidR="00CB580A">
        <w:t>either directly or through subcontract.</w:t>
      </w:r>
    </w:p>
    <w:p w:rsidR="0081546D" w:rsidRDefault="001A4D3A" w:rsidP="00553679">
      <w:pPr>
        <w:pStyle w:val="ListParagraph"/>
        <w:numPr>
          <w:ilvl w:val="0"/>
          <w:numId w:val="20"/>
        </w:numPr>
      </w:pPr>
      <w:r>
        <w:t xml:space="preserve">The Contractor shall have customer service assistance available for Agency staff during </w:t>
      </w:r>
      <w:r w:rsidR="00791823">
        <w:t>8 am to 4:30 pm on Business Days.</w:t>
      </w:r>
      <w:r w:rsidR="005F747B">
        <w:t xml:space="preserve"> </w:t>
      </w:r>
    </w:p>
    <w:p w:rsidR="003C12F5" w:rsidRDefault="005F747B" w:rsidP="004D5901">
      <w:pPr>
        <w:pStyle w:val="ListParagraph"/>
        <w:numPr>
          <w:ilvl w:val="0"/>
          <w:numId w:val="23"/>
        </w:numPr>
      </w:pPr>
      <w:r>
        <w:t>The Contractor</w:t>
      </w:r>
      <w:r w:rsidR="003C12F5">
        <w:t xml:space="preserve"> shall create</w:t>
      </w:r>
      <w:r w:rsidR="006D42FE">
        <w:t xml:space="preserve"> and</w:t>
      </w:r>
      <w:r w:rsidR="003C12F5">
        <w:t xml:space="preserve"> maintain a</w:t>
      </w:r>
      <w:r w:rsidR="006D42FE">
        <w:t>n ongoing</w:t>
      </w:r>
      <w:r w:rsidR="00012F99">
        <w:t xml:space="preserve"> </w:t>
      </w:r>
      <w:r w:rsidR="00A83262">
        <w:t>s</w:t>
      </w:r>
      <w:r w:rsidR="00012F99">
        <w:t>earchable</w:t>
      </w:r>
      <w:r w:rsidR="006D42FE">
        <w:t xml:space="preserve"> </w:t>
      </w:r>
      <w:r w:rsidR="003C12F5">
        <w:t xml:space="preserve">Question and Answer </w:t>
      </w:r>
      <w:r w:rsidR="00245698">
        <w:t>D</w:t>
      </w:r>
      <w:r w:rsidR="003C12F5">
        <w:t xml:space="preserve">ocument for the Agency. </w:t>
      </w:r>
    </w:p>
    <w:p w:rsidR="00245698" w:rsidRDefault="003C12F5" w:rsidP="004D5901">
      <w:pPr>
        <w:pStyle w:val="ListParagraph"/>
        <w:numPr>
          <w:ilvl w:val="1"/>
          <w:numId w:val="23"/>
        </w:numPr>
      </w:pPr>
      <w:r>
        <w:t xml:space="preserve">The </w:t>
      </w:r>
      <w:r w:rsidR="00CC0E93">
        <w:t>Question and Answ</w:t>
      </w:r>
      <w:r w:rsidR="00791823">
        <w:t xml:space="preserve">er document, </w:t>
      </w:r>
      <w:r w:rsidR="00CC0E93">
        <w:t>at a minimum</w:t>
      </w:r>
      <w:r w:rsidR="00791823">
        <w:t>,</w:t>
      </w:r>
      <w:r w:rsidR="00CC0E93">
        <w:t xml:space="preserve"> shall </w:t>
      </w:r>
      <w:r>
        <w:t>record</w:t>
      </w:r>
      <w:r w:rsidR="00CC0E93">
        <w:t xml:space="preserve"> </w:t>
      </w:r>
      <w:r w:rsidR="00791823">
        <w:t xml:space="preserve">dated </w:t>
      </w:r>
      <w:r w:rsidR="00245698">
        <w:t>questions from the Agency/Agency Referral Worker</w:t>
      </w:r>
      <w:r w:rsidR="0044359E">
        <w:t>s</w:t>
      </w:r>
      <w:r w:rsidR="00791823">
        <w:t xml:space="preserve"> and Contractor response(s)</w:t>
      </w:r>
      <w:r w:rsidR="0044359E">
        <w:t>.  Typically</w:t>
      </w:r>
      <w:r w:rsidR="0006773D">
        <w:t>,</w:t>
      </w:r>
      <w:r w:rsidR="0044359E">
        <w:t xml:space="preserve"> these questions fall into two categories</w:t>
      </w:r>
      <w:r w:rsidR="00CC0E93">
        <w:t xml:space="preserve"> </w:t>
      </w:r>
      <w:r w:rsidR="00245698">
        <w:t>laboratory drug testing processes and/or interpretation of test results</w:t>
      </w:r>
      <w:r w:rsidR="00CC0E93">
        <w:t>.</w:t>
      </w:r>
      <w:r w:rsidR="00245698">
        <w:t xml:space="preserve"> </w:t>
      </w:r>
    </w:p>
    <w:p w:rsidR="006B3293" w:rsidRDefault="00E35F5F" w:rsidP="004D5901">
      <w:pPr>
        <w:pStyle w:val="ListParagraph"/>
        <w:numPr>
          <w:ilvl w:val="1"/>
          <w:numId w:val="23"/>
        </w:numPr>
      </w:pPr>
      <w:r>
        <w:t>The Question and Answer document is an</w:t>
      </w:r>
      <w:r w:rsidR="009356A9">
        <w:t xml:space="preserve"> on-</w:t>
      </w:r>
      <w:r>
        <w:t xml:space="preserve">going document as it will maintain a record </w:t>
      </w:r>
      <w:r w:rsidR="00012F99">
        <w:t>submitted by the Agency and answered by the Contractor</w:t>
      </w:r>
      <w:r>
        <w:t>.</w:t>
      </w:r>
    </w:p>
    <w:p w:rsidR="00043C73" w:rsidRDefault="00245698" w:rsidP="004D5901">
      <w:pPr>
        <w:pStyle w:val="ListParagraph"/>
        <w:numPr>
          <w:ilvl w:val="1"/>
          <w:numId w:val="23"/>
        </w:numPr>
      </w:pPr>
      <w:r>
        <w:t xml:space="preserve">The Contractor </w:t>
      </w:r>
      <w:r w:rsidR="004B6F35">
        <w:t>shall develop</w:t>
      </w:r>
      <w:r w:rsidR="00CC0E93">
        <w:t xml:space="preserve"> and submit a draft format to the Agency for approval of the </w:t>
      </w:r>
      <w:r w:rsidR="00A83262">
        <w:t>searchable</w:t>
      </w:r>
      <w:r w:rsidR="00C0732C">
        <w:t xml:space="preserve"> </w:t>
      </w:r>
      <w:r w:rsidR="00CC0E93">
        <w:t>Question and Answer Document</w:t>
      </w:r>
      <w:r w:rsidR="004B6F35">
        <w:t xml:space="preserve">.  </w:t>
      </w:r>
      <w:r w:rsidR="00CC0E93">
        <w:t xml:space="preserve">Below are examples of the minimum fields that </w:t>
      </w:r>
      <w:r w:rsidR="004B6F35">
        <w:t>Contractor shall include</w:t>
      </w:r>
      <w:r w:rsidR="00B32D56">
        <w:t xml:space="preserve"> in</w:t>
      </w:r>
      <w:r w:rsidR="004B6F35">
        <w:t xml:space="preserve"> this</w:t>
      </w:r>
      <w:r w:rsidR="00CC0E93">
        <w:t xml:space="preserve"> document.</w:t>
      </w:r>
    </w:p>
    <w:p w:rsidR="004B6F35" w:rsidRDefault="004B6F35" w:rsidP="004B6F35"/>
    <w:tbl>
      <w:tblPr>
        <w:tblStyle w:val="TableGrid"/>
        <w:tblW w:w="8687" w:type="dxa"/>
        <w:tblInd w:w="1398"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209"/>
        <w:gridCol w:w="2068"/>
        <w:gridCol w:w="1750"/>
        <w:gridCol w:w="1830"/>
        <w:gridCol w:w="1830"/>
      </w:tblGrid>
      <w:tr w:rsidR="004B6F35" w:rsidTr="004B6F35">
        <w:trPr>
          <w:trHeight w:val="269"/>
        </w:trPr>
        <w:tc>
          <w:tcPr>
            <w:tcW w:w="8687" w:type="dxa"/>
            <w:gridSpan w:val="5"/>
            <w:tcBorders>
              <w:left w:val="single" w:sz="4" w:space="0" w:color="auto"/>
              <w:right w:val="single" w:sz="4" w:space="0" w:color="auto"/>
            </w:tcBorders>
            <w:shd w:val="clear" w:color="auto" w:fill="D9D9D9" w:themeFill="background1" w:themeFillShade="D9"/>
          </w:tcPr>
          <w:p w:rsidR="004B6F35" w:rsidRPr="006C6A20" w:rsidRDefault="004B6F35" w:rsidP="00D97652">
            <w:pPr>
              <w:jc w:val="center"/>
              <w:rPr>
                <w:b/>
                <w:sz w:val="28"/>
                <w:szCs w:val="28"/>
              </w:rPr>
            </w:pPr>
            <w:r w:rsidRPr="006C6A20">
              <w:rPr>
                <w:b/>
                <w:sz w:val="28"/>
                <w:szCs w:val="28"/>
              </w:rPr>
              <w:t>URINE  ANALYSIS</w:t>
            </w:r>
          </w:p>
        </w:tc>
      </w:tr>
      <w:tr w:rsidR="004B6F35" w:rsidTr="004B6F35">
        <w:trPr>
          <w:trHeight w:val="202"/>
        </w:trPr>
        <w:tc>
          <w:tcPr>
            <w:tcW w:w="8687" w:type="dxa"/>
            <w:gridSpan w:val="5"/>
            <w:tcBorders>
              <w:left w:val="single" w:sz="4" w:space="0" w:color="auto"/>
              <w:right w:val="single" w:sz="4" w:space="0" w:color="auto"/>
            </w:tcBorders>
            <w:shd w:val="clear" w:color="auto" w:fill="D9D9D9" w:themeFill="background1" w:themeFillShade="D9"/>
          </w:tcPr>
          <w:p w:rsidR="004B6F35" w:rsidRPr="004049EC" w:rsidRDefault="004B6F35" w:rsidP="00D97652">
            <w:pPr>
              <w:jc w:val="left"/>
              <w:rPr>
                <w:b/>
              </w:rPr>
            </w:pPr>
            <w:r w:rsidRPr="004049EC">
              <w:rPr>
                <w:b/>
              </w:rPr>
              <w:t>Laboratory Process Questions</w:t>
            </w:r>
          </w:p>
        </w:tc>
      </w:tr>
      <w:tr w:rsidR="004B6F35" w:rsidTr="004B6F35">
        <w:trPr>
          <w:trHeight w:val="415"/>
        </w:trPr>
        <w:tc>
          <w:tcPr>
            <w:tcW w:w="1209" w:type="dxa"/>
            <w:tcBorders>
              <w:left w:val="single" w:sz="4" w:space="0" w:color="auto"/>
            </w:tcBorders>
            <w:shd w:val="clear" w:color="auto" w:fill="D9D9D9" w:themeFill="background1" w:themeFillShade="D9"/>
          </w:tcPr>
          <w:p w:rsidR="004B6F35" w:rsidRPr="00CF4B28" w:rsidRDefault="004B6F35" w:rsidP="00D97652">
            <w:pPr>
              <w:pStyle w:val="ListParagraph"/>
              <w:numPr>
                <w:ilvl w:val="0"/>
                <w:numId w:val="0"/>
              </w:numPr>
            </w:pPr>
            <w:r w:rsidRPr="00CF4B28">
              <w:t>Date of Question</w:t>
            </w:r>
          </w:p>
        </w:tc>
        <w:tc>
          <w:tcPr>
            <w:tcW w:w="2068" w:type="dxa"/>
            <w:shd w:val="clear" w:color="auto" w:fill="D9D9D9" w:themeFill="background1" w:themeFillShade="D9"/>
          </w:tcPr>
          <w:p w:rsidR="004B6F35" w:rsidRPr="00CF4B28" w:rsidRDefault="004B6F35" w:rsidP="00D97652">
            <w:pPr>
              <w:pStyle w:val="ListParagraph"/>
              <w:numPr>
                <w:ilvl w:val="0"/>
                <w:numId w:val="0"/>
              </w:numPr>
            </w:pPr>
            <w:r w:rsidRPr="00CF4B28">
              <w:t>Agency Service Area asking Question</w:t>
            </w:r>
          </w:p>
        </w:tc>
        <w:tc>
          <w:tcPr>
            <w:tcW w:w="1750" w:type="dxa"/>
            <w:shd w:val="clear" w:color="auto" w:fill="D9D9D9" w:themeFill="background1" w:themeFillShade="D9"/>
          </w:tcPr>
          <w:p w:rsidR="004B6F35" w:rsidRPr="00CF4B28" w:rsidRDefault="004B6F35" w:rsidP="00D97652">
            <w:pPr>
              <w:pStyle w:val="ListParagraph"/>
              <w:numPr>
                <w:ilvl w:val="0"/>
                <w:numId w:val="0"/>
              </w:numPr>
            </w:pPr>
            <w:r w:rsidRPr="00CF4B28">
              <w:t xml:space="preserve">Question Content </w:t>
            </w:r>
          </w:p>
        </w:tc>
        <w:tc>
          <w:tcPr>
            <w:tcW w:w="1830" w:type="dxa"/>
            <w:shd w:val="clear" w:color="auto" w:fill="D9D9D9" w:themeFill="background1" w:themeFillShade="D9"/>
          </w:tcPr>
          <w:p w:rsidR="004B6F35" w:rsidRPr="00CF4B28" w:rsidRDefault="004B6F35" w:rsidP="00D97652">
            <w:pPr>
              <w:pStyle w:val="ListParagraph"/>
              <w:numPr>
                <w:ilvl w:val="0"/>
                <w:numId w:val="0"/>
              </w:numPr>
            </w:pPr>
            <w:r w:rsidRPr="00CF4B28">
              <w:t>Date of Contractor Response</w:t>
            </w:r>
          </w:p>
        </w:tc>
        <w:tc>
          <w:tcPr>
            <w:tcW w:w="1830" w:type="dxa"/>
            <w:tcBorders>
              <w:right w:val="single" w:sz="4" w:space="0" w:color="auto"/>
            </w:tcBorders>
            <w:shd w:val="clear" w:color="auto" w:fill="D9D9D9" w:themeFill="background1" w:themeFillShade="D9"/>
          </w:tcPr>
          <w:p w:rsidR="004B6F35" w:rsidRPr="00CF4B28" w:rsidRDefault="004B6F35" w:rsidP="00D97652">
            <w:pPr>
              <w:pStyle w:val="ListParagraph"/>
              <w:numPr>
                <w:ilvl w:val="0"/>
                <w:numId w:val="0"/>
              </w:numPr>
            </w:pPr>
            <w:r w:rsidRPr="00CF4B28">
              <w:t>Response Content</w:t>
            </w:r>
          </w:p>
        </w:tc>
      </w:tr>
      <w:tr w:rsidR="004B6F35" w:rsidTr="004B6F35">
        <w:trPr>
          <w:trHeight w:val="202"/>
        </w:trPr>
        <w:tc>
          <w:tcPr>
            <w:tcW w:w="1209" w:type="dxa"/>
            <w:tcBorders>
              <w:left w:val="single" w:sz="4" w:space="0" w:color="auto"/>
            </w:tcBorders>
            <w:shd w:val="clear" w:color="auto" w:fill="D9D9D9" w:themeFill="background1" w:themeFillShade="D9"/>
          </w:tcPr>
          <w:p w:rsidR="004B6F35" w:rsidRDefault="004B6F35" w:rsidP="00D97652"/>
        </w:tc>
        <w:tc>
          <w:tcPr>
            <w:tcW w:w="2068" w:type="dxa"/>
            <w:shd w:val="clear" w:color="auto" w:fill="D9D9D9" w:themeFill="background1" w:themeFillShade="D9"/>
          </w:tcPr>
          <w:p w:rsidR="004B6F35" w:rsidRDefault="004B6F35" w:rsidP="00D97652"/>
        </w:tc>
        <w:tc>
          <w:tcPr>
            <w:tcW w:w="1750" w:type="dxa"/>
            <w:shd w:val="clear" w:color="auto" w:fill="D9D9D9" w:themeFill="background1" w:themeFillShade="D9"/>
          </w:tcPr>
          <w:p w:rsidR="004B6F35" w:rsidRDefault="004B6F35" w:rsidP="00D97652"/>
        </w:tc>
        <w:tc>
          <w:tcPr>
            <w:tcW w:w="1830" w:type="dxa"/>
            <w:shd w:val="clear" w:color="auto" w:fill="D9D9D9" w:themeFill="background1" w:themeFillShade="D9"/>
          </w:tcPr>
          <w:p w:rsidR="004B6F35" w:rsidRDefault="004B6F35" w:rsidP="00D97652"/>
        </w:tc>
        <w:tc>
          <w:tcPr>
            <w:tcW w:w="1830" w:type="dxa"/>
            <w:tcBorders>
              <w:right w:val="single" w:sz="4" w:space="0" w:color="auto"/>
            </w:tcBorders>
            <w:shd w:val="clear" w:color="auto" w:fill="D9D9D9" w:themeFill="background1" w:themeFillShade="D9"/>
          </w:tcPr>
          <w:p w:rsidR="004B6F35" w:rsidRDefault="004B6F35" w:rsidP="00D97652"/>
        </w:tc>
      </w:tr>
      <w:tr w:rsidR="004B6F35" w:rsidTr="004B6F35">
        <w:trPr>
          <w:trHeight w:val="213"/>
        </w:trPr>
        <w:tc>
          <w:tcPr>
            <w:tcW w:w="1209" w:type="dxa"/>
            <w:tcBorders>
              <w:left w:val="single" w:sz="4" w:space="0" w:color="auto"/>
            </w:tcBorders>
            <w:shd w:val="clear" w:color="auto" w:fill="D9D9D9" w:themeFill="background1" w:themeFillShade="D9"/>
          </w:tcPr>
          <w:p w:rsidR="004B6F35" w:rsidRDefault="004B6F35" w:rsidP="00D97652"/>
        </w:tc>
        <w:tc>
          <w:tcPr>
            <w:tcW w:w="2068" w:type="dxa"/>
            <w:shd w:val="clear" w:color="auto" w:fill="D9D9D9" w:themeFill="background1" w:themeFillShade="D9"/>
          </w:tcPr>
          <w:p w:rsidR="004B6F35" w:rsidRDefault="004B6F35" w:rsidP="00D97652"/>
        </w:tc>
        <w:tc>
          <w:tcPr>
            <w:tcW w:w="1750" w:type="dxa"/>
            <w:shd w:val="clear" w:color="auto" w:fill="D9D9D9" w:themeFill="background1" w:themeFillShade="D9"/>
          </w:tcPr>
          <w:p w:rsidR="004B6F35" w:rsidRDefault="004B6F35" w:rsidP="00D97652"/>
        </w:tc>
        <w:tc>
          <w:tcPr>
            <w:tcW w:w="1830" w:type="dxa"/>
            <w:shd w:val="clear" w:color="auto" w:fill="D9D9D9" w:themeFill="background1" w:themeFillShade="D9"/>
          </w:tcPr>
          <w:p w:rsidR="004B6F35" w:rsidRDefault="004B6F35" w:rsidP="00D97652"/>
        </w:tc>
        <w:tc>
          <w:tcPr>
            <w:tcW w:w="1830" w:type="dxa"/>
            <w:tcBorders>
              <w:right w:val="single" w:sz="4" w:space="0" w:color="auto"/>
            </w:tcBorders>
            <w:shd w:val="clear" w:color="auto" w:fill="D9D9D9" w:themeFill="background1" w:themeFillShade="D9"/>
          </w:tcPr>
          <w:p w:rsidR="004B6F35" w:rsidRDefault="004B6F35" w:rsidP="00D97652"/>
        </w:tc>
      </w:tr>
      <w:tr w:rsidR="004B6F35" w:rsidTr="004B6F35">
        <w:trPr>
          <w:trHeight w:val="202"/>
        </w:trPr>
        <w:tc>
          <w:tcPr>
            <w:tcW w:w="8687" w:type="dxa"/>
            <w:gridSpan w:val="5"/>
            <w:tcBorders>
              <w:left w:val="single" w:sz="4" w:space="0" w:color="auto"/>
              <w:right w:val="single" w:sz="4" w:space="0" w:color="auto"/>
            </w:tcBorders>
            <w:shd w:val="clear" w:color="auto" w:fill="D9D9D9" w:themeFill="background1" w:themeFillShade="D9"/>
          </w:tcPr>
          <w:p w:rsidR="004B6F35" w:rsidRDefault="004B6F35" w:rsidP="00D97652">
            <w:pPr>
              <w:jc w:val="left"/>
              <w:rPr>
                <w:b/>
              </w:rPr>
            </w:pPr>
            <w:r>
              <w:rPr>
                <w:b/>
              </w:rPr>
              <w:t>Laboratory Test Result Questions</w:t>
            </w:r>
          </w:p>
        </w:tc>
      </w:tr>
      <w:tr w:rsidR="004B6F35" w:rsidTr="004B6F35">
        <w:trPr>
          <w:trHeight w:val="415"/>
        </w:trPr>
        <w:tc>
          <w:tcPr>
            <w:tcW w:w="1209" w:type="dxa"/>
            <w:tcBorders>
              <w:left w:val="single" w:sz="4" w:space="0" w:color="auto"/>
            </w:tcBorders>
            <w:shd w:val="clear" w:color="auto" w:fill="D9D9D9" w:themeFill="background1" w:themeFillShade="D9"/>
          </w:tcPr>
          <w:p w:rsidR="004B6F35" w:rsidRPr="00CF4B28" w:rsidRDefault="004B6F35" w:rsidP="00D97652">
            <w:pPr>
              <w:pStyle w:val="ListParagraph"/>
              <w:numPr>
                <w:ilvl w:val="0"/>
                <w:numId w:val="0"/>
              </w:numPr>
            </w:pPr>
            <w:r w:rsidRPr="00CF4B28">
              <w:t>Date of Question</w:t>
            </w:r>
          </w:p>
        </w:tc>
        <w:tc>
          <w:tcPr>
            <w:tcW w:w="2068" w:type="dxa"/>
            <w:shd w:val="clear" w:color="auto" w:fill="D9D9D9" w:themeFill="background1" w:themeFillShade="D9"/>
          </w:tcPr>
          <w:p w:rsidR="004B6F35" w:rsidRPr="00CF4B28" w:rsidRDefault="004B6F35" w:rsidP="00D97652">
            <w:pPr>
              <w:pStyle w:val="ListParagraph"/>
              <w:numPr>
                <w:ilvl w:val="0"/>
                <w:numId w:val="0"/>
              </w:numPr>
            </w:pPr>
            <w:r w:rsidRPr="00CF4B28">
              <w:t>Agency Service Area asking Question</w:t>
            </w:r>
          </w:p>
        </w:tc>
        <w:tc>
          <w:tcPr>
            <w:tcW w:w="1750" w:type="dxa"/>
            <w:shd w:val="clear" w:color="auto" w:fill="D9D9D9" w:themeFill="background1" w:themeFillShade="D9"/>
          </w:tcPr>
          <w:p w:rsidR="004B6F35" w:rsidRPr="00CF4B28" w:rsidRDefault="004B6F35" w:rsidP="00D97652">
            <w:pPr>
              <w:pStyle w:val="ListParagraph"/>
              <w:numPr>
                <w:ilvl w:val="0"/>
                <w:numId w:val="0"/>
              </w:numPr>
            </w:pPr>
            <w:r w:rsidRPr="00CF4B28">
              <w:t xml:space="preserve">Question Content </w:t>
            </w:r>
          </w:p>
        </w:tc>
        <w:tc>
          <w:tcPr>
            <w:tcW w:w="1830" w:type="dxa"/>
            <w:shd w:val="clear" w:color="auto" w:fill="D9D9D9" w:themeFill="background1" w:themeFillShade="D9"/>
          </w:tcPr>
          <w:p w:rsidR="004B6F35" w:rsidRPr="00CF4B28" w:rsidRDefault="004B6F35" w:rsidP="00D97652">
            <w:pPr>
              <w:pStyle w:val="ListParagraph"/>
              <w:numPr>
                <w:ilvl w:val="0"/>
                <w:numId w:val="0"/>
              </w:numPr>
            </w:pPr>
            <w:r w:rsidRPr="00CF4B28">
              <w:t>Date of Contractor Response</w:t>
            </w:r>
          </w:p>
        </w:tc>
        <w:tc>
          <w:tcPr>
            <w:tcW w:w="1830" w:type="dxa"/>
            <w:tcBorders>
              <w:right w:val="single" w:sz="4" w:space="0" w:color="auto"/>
            </w:tcBorders>
            <w:shd w:val="clear" w:color="auto" w:fill="D9D9D9" w:themeFill="background1" w:themeFillShade="D9"/>
          </w:tcPr>
          <w:p w:rsidR="004B6F35" w:rsidRPr="00CF4B28" w:rsidRDefault="004B6F35" w:rsidP="00D97652">
            <w:pPr>
              <w:pStyle w:val="ListParagraph"/>
              <w:numPr>
                <w:ilvl w:val="0"/>
                <w:numId w:val="0"/>
              </w:numPr>
            </w:pPr>
            <w:r w:rsidRPr="00CF4B28">
              <w:t>Response Content</w:t>
            </w:r>
          </w:p>
        </w:tc>
      </w:tr>
      <w:tr w:rsidR="004B6F35" w:rsidTr="004B6F35">
        <w:trPr>
          <w:trHeight w:val="202"/>
        </w:trPr>
        <w:tc>
          <w:tcPr>
            <w:tcW w:w="1209" w:type="dxa"/>
            <w:tcBorders>
              <w:left w:val="single" w:sz="4" w:space="0" w:color="auto"/>
            </w:tcBorders>
            <w:shd w:val="clear" w:color="auto" w:fill="D9D9D9" w:themeFill="background1" w:themeFillShade="D9"/>
          </w:tcPr>
          <w:p w:rsidR="004B6F35" w:rsidRDefault="004B6F35" w:rsidP="00D97652"/>
        </w:tc>
        <w:tc>
          <w:tcPr>
            <w:tcW w:w="2068" w:type="dxa"/>
            <w:shd w:val="clear" w:color="auto" w:fill="D9D9D9" w:themeFill="background1" w:themeFillShade="D9"/>
          </w:tcPr>
          <w:p w:rsidR="004B6F35" w:rsidRDefault="004B6F35" w:rsidP="00D97652"/>
        </w:tc>
        <w:tc>
          <w:tcPr>
            <w:tcW w:w="1750" w:type="dxa"/>
            <w:shd w:val="clear" w:color="auto" w:fill="D9D9D9" w:themeFill="background1" w:themeFillShade="D9"/>
          </w:tcPr>
          <w:p w:rsidR="004B6F35" w:rsidRDefault="004B6F35" w:rsidP="00D97652"/>
        </w:tc>
        <w:tc>
          <w:tcPr>
            <w:tcW w:w="1830" w:type="dxa"/>
            <w:shd w:val="clear" w:color="auto" w:fill="D9D9D9" w:themeFill="background1" w:themeFillShade="D9"/>
          </w:tcPr>
          <w:p w:rsidR="004B6F35" w:rsidRDefault="004B6F35" w:rsidP="00D97652"/>
        </w:tc>
        <w:tc>
          <w:tcPr>
            <w:tcW w:w="1830" w:type="dxa"/>
            <w:tcBorders>
              <w:right w:val="single" w:sz="4" w:space="0" w:color="auto"/>
            </w:tcBorders>
            <w:shd w:val="clear" w:color="auto" w:fill="D9D9D9" w:themeFill="background1" w:themeFillShade="D9"/>
          </w:tcPr>
          <w:p w:rsidR="004B6F35" w:rsidRDefault="004B6F35" w:rsidP="00D97652"/>
        </w:tc>
      </w:tr>
      <w:tr w:rsidR="004B6F35" w:rsidTr="004B6F35">
        <w:trPr>
          <w:trHeight w:val="213"/>
        </w:trPr>
        <w:tc>
          <w:tcPr>
            <w:tcW w:w="1209" w:type="dxa"/>
            <w:tcBorders>
              <w:left w:val="single" w:sz="4" w:space="0" w:color="auto"/>
            </w:tcBorders>
            <w:shd w:val="clear" w:color="auto" w:fill="D9D9D9" w:themeFill="background1" w:themeFillShade="D9"/>
          </w:tcPr>
          <w:p w:rsidR="004B6F35" w:rsidRDefault="004B6F35" w:rsidP="00D97652"/>
        </w:tc>
        <w:tc>
          <w:tcPr>
            <w:tcW w:w="2068" w:type="dxa"/>
            <w:shd w:val="clear" w:color="auto" w:fill="D9D9D9" w:themeFill="background1" w:themeFillShade="D9"/>
          </w:tcPr>
          <w:p w:rsidR="004B6F35" w:rsidRDefault="004B6F35" w:rsidP="00D97652"/>
        </w:tc>
        <w:tc>
          <w:tcPr>
            <w:tcW w:w="1750" w:type="dxa"/>
            <w:shd w:val="clear" w:color="auto" w:fill="D9D9D9" w:themeFill="background1" w:themeFillShade="D9"/>
          </w:tcPr>
          <w:p w:rsidR="004B6F35" w:rsidRDefault="004B6F35" w:rsidP="00D97652"/>
        </w:tc>
        <w:tc>
          <w:tcPr>
            <w:tcW w:w="1830" w:type="dxa"/>
            <w:shd w:val="clear" w:color="auto" w:fill="D9D9D9" w:themeFill="background1" w:themeFillShade="D9"/>
          </w:tcPr>
          <w:p w:rsidR="004B6F35" w:rsidRDefault="004B6F35" w:rsidP="00D97652"/>
        </w:tc>
        <w:tc>
          <w:tcPr>
            <w:tcW w:w="1830" w:type="dxa"/>
            <w:tcBorders>
              <w:right w:val="single" w:sz="4" w:space="0" w:color="auto"/>
            </w:tcBorders>
            <w:shd w:val="clear" w:color="auto" w:fill="D9D9D9" w:themeFill="background1" w:themeFillShade="D9"/>
          </w:tcPr>
          <w:p w:rsidR="004B6F35" w:rsidRDefault="004B6F35" w:rsidP="00D97652"/>
        </w:tc>
      </w:tr>
      <w:tr w:rsidR="004B6F35" w:rsidTr="004B6F35">
        <w:trPr>
          <w:trHeight w:val="258"/>
        </w:trPr>
        <w:tc>
          <w:tcPr>
            <w:tcW w:w="8687" w:type="dxa"/>
            <w:gridSpan w:val="5"/>
          </w:tcPr>
          <w:p w:rsidR="004B6F35" w:rsidRPr="006C6A20" w:rsidRDefault="004B6F35" w:rsidP="00D97652">
            <w:pPr>
              <w:jc w:val="center"/>
              <w:rPr>
                <w:b/>
                <w:sz w:val="28"/>
                <w:szCs w:val="28"/>
              </w:rPr>
            </w:pPr>
          </w:p>
        </w:tc>
      </w:tr>
      <w:tr w:rsidR="004B6F35" w:rsidTr="004B6F35">
        <w:trPr>
          <w:trHeight w:val="269"/>
        </w:trPr>
        <w:tc>
          <w:tcPr>
            <w:tcW w:w="8687" w:type="dxa"/>
            <w:gridSpan w:val="5"/>
            <w:tcBorders>
              <w:left w:val="single" w:sz="4" w:space="0" w:color="auto"/>
              <w:right w:val="single" w:sz="4" w:space="0" w:color="auto"/>
            </w:tcBorders>
            <w:shd w:val="clear" w:color="auto" w:fill="D9D9D9" w:themeFill="background1" w:themeFillShade="D9"/>
          </w:tcPr>
          <w:p w:rsidR="004B6F35" w:rsidRPr="006C6A20" w:rsidRDefault="004B6F35" w:rsidP="00D97652">
            <w:pPr>
              <w:jc w:val="center"/>
              <w:rPr>
                <w:sz w:val="28"/>
                <w:szCs w:val="28"/>
              </w:rPr>
            </w:pPr>
            <w:r w:rsidRPr="006C6A20">
              <w:rPr>
                <w:b/>
                <w:sz w:val="28"/>
                <w:szCs w:val="28"/>
              </w:rPr>
              <w:t>Hair  ANALYSIS</w:t>
            </w:r>
          </w:p>
        </w:tc>
      </w:tr>
      <w:tr w:rsidR="004B6F35" w:rsidTr="004B6F35">
        <w:trPr>
          <w:trHeight w:val="202"/>
        </w:trPr>
        <w:tc>
          <w:tcPr>
            <w:tcW w:w="8687" w:type="dxa"/>
            <w:gridSpan w:val="5"/>
            <w:tcBorders>
              <w:left w:val="single" w:sz="4" w:space="0" w:color="auto"/>
              <w:right w:val="single" w:sz="4" w:space="0" w:color="auto"/>
            </w:tcBorders>
            <w:shd w:val="clear" w:color="auto" w:fill="D9D9D9" w:themeFill="background1" w:themeFillShade="D9"/>
          </w:tcPr>
          <w:p w:rsidR="004B6F35" w:rsidRDefault="004B6F35" w:rsidP="00D97652">
            <w:pPr>
              <w:jc w:val="left"/>
            </w:pPr>
            <w:r>
              <w:rPr>
                <w:b/>
              </w:rPr>
              <w:t>Laboratory Process Questions</w:t>
            </w:r>
          </w:p>
        </w:tc>
      </w:tr>
      <w:tr w:rsidR="004B6F35" w:rsidTr="004B6F35">
        <w:trPr>
          <w:trHeight w:val="415"/>
        </w:trPr>
        <w:tc>
          <w:tcPr>
            <w:tcW w:w="1209" w:type="dxa"/>
            <w:tcBorders>
              <w:left w:val="single" w:sz="4" w:space="0" w:color="auto"/>
            </w:tcBorders>
            <w:shd w:val="clear" w:color="auto" w:fill="D9D9D9" w:themeFill="background1" w:themeFillShade="D9"/>
          </w:tcPr>
          <w:p w:rsidR="004B6F35" w:rsidRPr="00CF4B28" w:rsidRDefault="004B6F35" w:rsidP="00D97652">
            <w:pPr>
              <w:pStyle w:val="ListParagraph"/>
              <w:numPr>
                <w:ilvl w:val="0"/>
                <w:numId w:val="0"/>
              </w:numPr>
            </w:pPr>
            <w:r w:rsidRPr="00CF4B28">
              <w:t>Date of Question</w:t>
            </w:r>
          </w:p>
        </w:tc>
        <w:tc>
          <w:tcPr>
            <w:tcW w:w="2068" w:type="dxa"/>
            <w:shd w:val="clear" w:color="auto" w:fill="D9D9D9" w:themeFill="background1" w:themeFillShade="D9"/>
          </w:tcPr>
          <w:p w:rsidR="004B6F35" w:rsidRPr="00CF4B28" w:rsidRDefault="004B6F35" w:rsidP="00D97652">
            <w:pPr>
              <w:pStyle w:val="ListParagraph"/>
              <w:numPr>
                <w:ilvl w:val="0"/>
                <w:numId w:val="0"/>
              </w:numPr>
            </w:pPr>
            <w:r w:rsidRPr="00CF4B28">
              <w:t>Agency Service Area asking Question</w:t>
            </w:r>
          </w:p>
        </w:tc>
        <w:tc>
          <w:tcPr>
            <w:tcW w:w="1750" w:type="dxa"/>
            <w:shd w:val="clear" w:color="auto" w:fill="D9D9D9" w:themeFill="background1" w:themeFillShade="D9"/>
          </w:tcPr>
          <w:p w:rsidR="004B6F35" w:rsidRPr="00CF4B28" w:rsidRDefault="004B6F35" w:rsidP="00D97652">
            <w:pPr>
              <w:pStyle w:val="ListParagraph"/>
              <w:numPr>
                <w:ilvl w:val="0"/>
                <w:numId w:val="0"/>
              </w:numPr>
            </w:pPr>
            <w:r w:rsidRPr="00CF4B28">
              <w:t xml:space="preserve">Question Content </w:t>
            </w:r>
          </w:p>
        </w:tc>
        <w:tc>
          <w:tcPr>
            <w:tcW w:w="1830" w:type="dxa"/>
            <w:shd w:val="clear" w:color="auto" w:fill="D9D9D9" w:themeFill="background1" w:themeFillShade="D9"/>
          </w:tcPr>
          <w:p w:rsidR="004B6F35" w:rsidRPr="00CF4B28" w:rsidRDefault="004B6F35" w:rsidP="00D97652">
            <w:pPr>
              <w:pStyle w:val="ListParagraph"/>
              <w:numPr>
                <w:ilvl w:val="0"/>
                <w:numId w:val="0"/>
              </w:numPr>
            </w:pPr>
            <w:r w:rsidRPr="00CF4B28">
              <w:t>Date of Contractor Response</w:t>
            </w:r>
          </w:p>
        </w:tc>
        <w:tc>
          <w:tcPr>
            <w:tcW w:w="1830" w:type="dxa"/>
            <w:tcBorders>
              <w:right w:val="single" w:sz="4" w:space="0" w:color="auto"/>
            </w:tcBorders>
            <w:shd w:val="clear" w:color="auto" w:fill="D9D9D9" w:themeFill="background1" w:themeFillShade="D9"/>
          </w:tcPr>
          <w:p w:rsidR="004B6F35" w:rsidRPr="00CF4B28" w:rsidRDefault="004B6F35" w:rsidP="00D97652">
            <w:pPr>
              <w:pStyle w:val="ListParagraph"/>
              <w:numPr>
                <w:ilvl w:val="0"/>
                <w:numId w:val="0"/>
              </w:numPr>
            </w:pPr>
            <w:r w:rsidRPr="00CF4B28">
              <w:t>Response Content</w:t>
            </w:r>
          </w:p>
        </w:tc>
      </w:tr>
      <w:tr w:rsidR="004B6F35" w:rsidTr="004B6F35">
        <w:trPr>
          <w:trHeight w:val="202"/>
        </w:trPr>
        <w:tc>
          <w:tcPr>
            <w:tcW w:w="1209" w:type="dxa"/>
            <w:tcBorders>
              <w:left w:val="single" w:sz="4" w:space="0" w:color="auto"/>
            </w:tcBorders>
            <w:shd w:val="clear" w:color="auto" w:fill="D9D9D9" w:themeFill="background1" w:themeFillShade="D9"/>
          </w:tcPr>
          <w:p w:rsidR="004B6F35" w:rsidRDefault="004B6F35" w:rsidP="00D97652"/>
        </w:tc>
        <w:tc>
          <w:tcPr>
            <w:tcW w:w="2068" w:type="dxa"/>
            <w:shd w:val="clear" w:color="auto" w:fill="D9D9D9" w:themeFill="background1" w:themeFillShade="D9"/>
          </w:tcPr>
          <w:p w:rsidR="004B6F35" w:rsidRDefault="004B6F35" w:rsidP="00D97652"/>
        </w:tc>
        <w:tc>
          <w:tcPr>
            <w:tcW w:w="1750" w:type="dxa"/>
            <w:shd w:val="clear" w:color="auto" w:fill="D9D9D9" w:themeFill="background1" w:themeFillShade="D9"/>
          </w:tcPr>
          <w:p w:rsidR="004B6F35" w:rsidRDefault="004B6F35" w:rsidP="00D97652"/>
        </w:tc>
        <w:tc>
          <w:tcPr>
            <w:tcW w:w="1830" w:type="dxa"/>
            <w:shd w:val="clear" w:color="auto" w:fill="D9D9D9" w:themeFill="background1" w:themeFillShade="D9"/>
          </w:tcPr>
          <w:p w:rsidR="004B6F35" w:rsidRDefault="004B6F35" w:rsidP="00D97652"/>
        </w:tc>
        <w:tc>
          <w:tcPr>
            <w:tcW w:w="1830" w:type="dxa"/>
            <w:tcBorders>
              <w:right w:val="single" w:sz="4" w:space="0" w:color="auto"/>
            </w:tcBorders>
            <w:shd w:val="clear" w:color="auto" w:fill="D9D9D9" w:themeFill="background1" w:themeFillShade="D9"/>
          </w:tcPr>
          <w:p w:rsidR="004B6F35" w:rsidRDefault="004B6F35" w:rsidP="00D97652"/>
        </w:tc>
      </w:tr>
      <w:tr w:rsidR="004B6F35" w:rsidTr="004B6F35">
        <w:trPr>
          <w:trHeight w:val="213"/>
        </w:trPr>
        <w:tc>
          <w:tcPr>
            <w:tcW w:w="1209" w:type="dxa"/>
            <w:tcBorders>
              <w:left w:val="single" w:sz="4" w:space="0" w:color="auto"/>
            </w:tcBorders>
            <w:shd w:val="clear" w:color="auto" w:fill="D9D9D9" w:themeFill="background1" w:themeFillShade="D9"/>
          </w:tcPr>
          <w:p w:rsidR="004B6F35" w:rsidRDefault="004B6F35" w:rsidP="00D97652"/>
        </w:tc>
        <w:tc>
          <w:tcPr>
            <w:tcW w:w="2068" w:type="dxa"/>
            <w:shd w:val="clear" w:color="auto" w:fill="D9D9D9" w:themeFill="background1" w:themeFillShade="D9"/>
          </w:tcPr>
          <w:p w:rsidR="004B6F35" w:rsidRDefault="004B6F35" w:rsidP="00D97652"/>
        </w:tc>
        <w:tc>
          <w:tcPr>
            <w:tcW w:w="1750" w:type="dxa"/>
            <w:shd w:val="clear" w:color="auto" w:fill="D9D9D9" w:themeFill="background1" w:themeFillShade="D9"/>
          </w:tcPr>
          <w:p w:rsidR="004B6F35" w:rsidRDefault="004B6F35" w:rsidP="00D97652"/>
        </w:tc>
        <w:tc>
          <w:tcPr>
            <w:tcW w:w="1830" w:type="dxa"/>
            <w:shd w:val="clear" w:color="auto" w:fill="D9D9D9" w:themeFill="background1" w:themeFillShade="D9"/>
          </w:tcPr>
          <w:p w:rsidR="004B6F35" w:rsidRDefault="004B6F35" w:rsidP="00D97652"/>
        </w:tc>
        <w:tc>
          <w:tcPr>
            <w:tcW w:w="1830" w:type="dxa"/>
            <w:tcBorders>
              <w:right w:val="single" w:sz="4" w:space="0" w:color="auto"/>
            </w:tcBorders>
            <w:shd w:val="clear" w:color="auto" w:fill="D9D9D9" w:themeFill="background1" w:themeFillShade="D9"/>
          </w:tcPr>
          <w:p w:rsidR="004B6F35" w:rsidRDefault="004B6F35" w:rsidP="00D97652"/>
        </w:tc>
      </w:tr>
      <w:tr w:rsidR="004B6F35" w:rsidTr="004B6F35">
        <w:trPr>
          <w:trHeight w:val="202"/>
        </w:trPr>
        <w:tc>
          <w:tcPr>
            <w:tcW w:w="8687" w:type="dxa"/>
            <w:gridSpan w:val="5"/>
            <w:tcBorders>
              <w:left w:val="single" w:sz="4" w:space="0" w:color="auto"/>
              <w:right w:val="single" w:sz="4" w:space="0" w:color="auto"/>
            </w:tcBorders>
            <w:shd w:val="clear" w:color="auto" w:fill="D9D9D9" w:themeFill="background1" w:themeFillShade="D9"/>
          </w:tcPr>
          <w:p w:rsidR="004B6F35" w:rsidRDefault="004B6F35" w:rsidP="00D97652">
            <w:pPr>
              <w:jc w:val="left"/>
            </w:pPr>
            <w:r>
              <w:rPr>
                <w:b/>
              </w:rPr>
              <w:t>Laboratory Test Result Questions</w:t>
            </w:r>
          </w:p>
        </w:tc>
      </w:tr>
      <w:tr w:rsidR="004B6F35" w:rsidTr="004B6F35">
        <w:trPr>
          <w:trHeight w:val="415"/>
        </w:trPr>
        <w:tc>
          <w:tcPr>
            <w:tcW w:w="1209" w:type="dxa"/>
            <w:tcBorders>
              <w:left w:val="single" w:sz="4" w:space="0" w:color="auto"/>
            </w:tcBorders>
            <w:shd w:val="clear" w:color="auto" w:fill="D9D9D9" w:themeFill="background1" w:themeFillShade="D9"/>
          </w:tcPr>
          <w:p w:rsidR="004B6F35" w:rsidRPr="006C6A20" w:rsidRDefault="004B6F35" w:rsidP="00D97652">
            <w:pPr>
              <w:pStyle w:val="ListParagraph"/>
              <w:numPr>
                <w:ilvl w:val="0"/>
                <w:numId w:val="0"/>
              </w:numPr>
            </w:pPr>
            <w:r w:rsidRPr="006C6A20">
              <w:t>Date of Question</w:t>
            </w:r>
          </w:p>
        </w:tc>
        <w:tc>
          <w:tcPr>
            <w:tcW w:w="2068" w:type="dxa"/>
            <w:shd w:val="clear" w:color="auto" w:fill="D9D9D9" w:themeFill="background1" w:themeFillShade="D9"/>
          </w:tcPr>
          <w:p w:rsidR="004B6F35" w:rsidRPr="006C6A20" w:rsidRDefault="004B6F35" w:rsidP="00D97652">
            <w:pPr>
              <w:pStyle w:val="ListParagraph"/>
              <w:numPr>
                <w:ilvl w:val="0"/>
                <w:numId w:val="0"/>
              </w:numPr>
            </w:pPr>
            <w:r w:rsidRPr="006C6A20">
              <w:t>Agency Service Area asking Question</w:t>
            </w:r>
          </w:p>
        </w:tc>
        <w:tc>
          <w:tcPr>
            <w:tcW w:w="1750" w:type="dxa"/>
            <w:shd w:val="clear" w:color="auto" w:fill="D9D9D9" w:themeFill="background1" w:themeFillShade="D9"/>
          </w:tcPr>
          <w:p w:rsidR="004B6F35" w:rsidRPr="006C6A20" w:rsidRDefault="004B6F35" w:rsidP="00D97652">
            <w:pPr>
              <w:pStyle w:val="ListParagraph"/>
              <w:numPr>
                <w:ilvl w:val="0"/>
                <w:numId w:val="0"/>
              </w:numPr>
            </w:pPr>
            <w:r w:rsidRPr="006C6A20">
              <w:t xml:space="preserve">Question Content </w:t>
            </w:r>
          </w:p>
        </w:tc>
        <w:tc>
          <w:tcPr>
            <w:tcW w:w="1830" w:type="dxa"/>
            <w:shd w:val="clear" w:color="auto" w:fill="D9D9D9" w:themeFill="background1" w:themeFillShade="D9"/>
          </w:tcPr>
          <w:p w:rsidR="004B6F35" w:rsidRPr="006C6A20" w:rsidRDefault="004B6F35" w:rsidP="00D97652">
            <w:pPr>
              <w:pStyle w:val="ListParagraph"/>
              <w:numPr>
                <w:ilvl w:val="0"/>
                <w:numId w:val="0"/>
              </w:numPr>
            </w:pPr>
            <w:r w:rsidRPr="006C6A20">
              <w:t>Date of Contractor Response</w:t>
            </w:r>
          </w:p>
        </w:tc>
        <w:tc>
          <w:tcPr>
            <w:tcW w:w="1830" w:type="dxa"/>
            <w:tcBorders>
              <w:right w:val="single" w:sz="4" w:space="0" w:color="auto"/>
            </w:tcBorders>
            <w:shd w:val="clear" w:color="auto" w:fill="D9D9D9" w:themeFill="background1" w:themeFillShade="D9"/>
          </w:tcPr>
          <w:p w:rsidR="004B6F35" w:rsidRPr="006C6A20" w:rsidRDefault="004B6F35" w:rsidP="00D97652">
            <w:pPr>
              <w:pStyle w:val="ListParagraph"/>
              <w:numPr>
                <w:ilvl w:val="0"/>
                <w:numId w:val="0"/>
              </w:numPr>
            </w:pPr>
            <w:r w:rsidRPr="006C6A20">
              <w:t>Response Content</w:t>
            </w:r>
          </w:p>
        </w:tc>
      </w:tr>
      <w:tr w:rsidR="004B6F35" w:rsidTr="004B6F35">
        <w:trPr>
          <w:trHeight w:val="202"/>
        </w:trPr>
        <w:tc>
          <w:tcPr>
            <w:tcW w:w="1209" w:type="dxa"/>
            <w:tcBorders>
              <w:left w:val="single" w:sz="4" w:space="0" w:color="auto"/>
            </w:tcBorders>
            <w:shd w:val="clear" w:color="auto" w:fill="D9D9D9" w:themeFill="background1" w:themeFillShade="D9"/>
          </w:tcPr>
          <w:p w:rsidR="004B6F35" w:rsidRDefault="004B6F35" w:rsidP="00D97652"/>
        </w:tc>
        <w:tc>
          <w:tcPr>
            <w:tcW w:w="2068" w:type="dxa"/>
            <w:shd w:val="clear" w:color="auto" w:fill="D9D9D9" w:themeFill="background1" w:themeFillShade="D9"/>
          </w:tcPr>
          <w:p w:rsidR="004B6F35" w:rsidRDefault="004B6F35" w:rsidP="00D97652"/>
        </w:tc>
        <w:tc>
          <w:tcPr>
            <w:tcW w:w="1750" w:type="dxa"/>
            <w:shd w:val="clear" w:color="auto" w:fill="D9D9D9" w:themeFill="background1" w:themeFillShade="D9"/>
          </w:tcPr>
          <w:p w:rsidR="004B6F35" w:rsidRDefault="004B6F35" w:rsidP="00D97652"/>
        </w:tc>
        <w:tc>
          <w:tcPr>
            <w:tcW w:w="1830" w:type="dxa"/>
            <w:shd w:val="clear" w:color="auto" w:fill="D9D9D9" w:themeFill="background1" w:themeFillShade="D9"/>
          </w:tcPr>
          <w:p w:rsidR="004B6F35" w:rsidRDefault="004B6F35" w:rsidP="00D97652"/>
        </w:tc>
        <w:tc>
          <w:tcPr>
            <w:tcW w:w="1830" w:type="dxa"/>
            <w:tcBorders>
              <w:right w:val="single" w:sz="4" w:space="0" w:color="auto"/>
            </w:tcBorders>
            <w:shd w:val="clear" w:color="auto" w:fill="D9D9D9" w:themeFill="background1" w:themeFillShade="D9"/>
          </w:tcPr>
          <w:p w:rsidR="004B6F35" w:rsidRDefault="004B6F35" w:rsidP="00D97652"/>
        </w:tc>
      </w:tr>
      <w:tr w:rsidR="004B6F35" w:rsidTr="004B6F35">
        <w:trPr>
          <w:trHeight w:val="213"/>
        </w:trPr>
        <w:tc>
          <w:tcPr>
            <w:tcW w:w="1209" w:type="dxa"/>
            <w:tcBorders>
              <w:left w:val="single" w:sz="4" w:space="0" w:color="auto"/>
            </w:tcBorders>
            <w:shd w:val="clear" w:color="auto" w:fill="D9D9D9" w:themeFill="background1" w:themeFillShade="D9"/>
          </w:tcPr>
          <w:p w:rsidR="004B6F35" w:rsidRDefault="004B6F35" w:rsidP="00D97652"/>
        </w:tc>
        <w:tc>
          <w:tcPr>
            <w:tcW w:w="2068" w:type="dxa"/>
            <w:shd w:val="clear" w:color="auto" w:fill="D9D9D9" w:themeFill="background1" w:themeFillShade="D9"/>
          </w:tcPr>
          <w:p w:rsidR="004B6F35" w:rsidRDefault="004B6F35" w:rsidP="00D97652"/>
        </w:tc>
        <w:tc>
          <w:tcPr>
            <w:tcW w:w="1750" w:type="dxa"/>
            <w:shd w:val="clear" w:color="auto" w:fill="D9D9D9" w:themeFill="background1" w:themeFillShade="D9"/>
          </w:tcPr>
          <w:p w:rsidR="004B6F35" w:rsidRDefault="004B6F35" w:rsidP="00D97652"/>
        </w:tc>
        <w:tc>
          <w:tcPr>
            <w:tcW w:w="1830" w:type="dxa"/>
            <w:shd w:val="clear" w:color="auto" w:fill="D9D9D9" w:themeFill="background1" w:themeFillShade="D9"/>
          </w:tcPr>
          <w:p w:rsidR="004B6F35" w:rsidRDefault="004B6F35" w:rsidP="00D97652"/>
        </w:tc>
        <w:tc>
          <w:tcPr>
            <w:tcW w:w="1830" w:type="dxa"/>
            <w:tcBorders>
              <w:right w:val="single" w:sz="4" w:space="0" w:color="auto"/>
            </w:tcBorders>
            <w:shd w:val="clear" w:color="auto" w:fill="D9D9D9" w:themeFill="background1" w:themeFillShade="D9"/>
          </w:tcPr>
          <w:p w:rsidR="004B6F35" w:rsidRDefault="004B6F35" w:rsidP="00D97652"/>
        </w:tc>
      </w:tr>
      <w:tr w:rsidR="004B6F35" w:rsidTr="004B6F35">
        <w:trPr>
          <w:trHeight w:val="258"/>
        </w:trPr>
        <w:tc>
          <w:tcPr>
            <w:tcW w:w="8687" w:type="dxa"/>
            <w:gridSpan w:val="5"/>
          </w:tcPr>
          <w:p w:rsidR="004B6F35" w:rsidRPr="006C6A20" w:rsidRDefault="004B6F35" w:rsidP="00D97652">
            <w:pPr>
              <w:jc w:val="center"/>
              <w:rPr>
                <w:b/>
                <w:sz w:val="28"/>
                <w:szCs w:val="28"/>
              </w:rPr>
            </w:pPr>
          </w:p>
        </w:tc>
      </w:tr>
      <w:tr w:rsidR="004B6F35" w:rsidTr="004B6F35">
        <w:trPr>
          <w:trHeight w:val="269"/>
        </w:trPr>
        <w:tc>
          <w:tcPr>
            <w:tcW w:w="8687" w:type="dxa"/>
            <w:gridSpan w:val="5"/>
            <w:tcBorders>
              <w:left w:val="single" w:sz="4" w:space="0" w:color="auto"/>
              <w:right w:val="single" w:sz="4" w:space="0" w:color="auto"/>
            </w:tcBorders>
            <w:shd w:val="clear" w:color="auto" w:fill="D9D9D9" w:themeFill="background1" w:themeFillShade="D9"/>
          </w:tcPr>
          <w:p w:rsidR="004B6F35" w:rsidRPr="006C6A20" w:rsidRDefault="004B6F35" w:rsidP="00D97652">
            <w:pPr>
              <w:jc w:val="center"/>
              <w:rPr>
                <w:sz w:val="28"/>
                <w:szCs w:val="28"/>
              </w:rPr>
            </w:pPr>
            <w:r>
              <w:rPr>
                <w:b/>
                <w:sz w:val="28"/>
                <w:szCs w:val="28"/>
              </w:rPr>
              <w:t xml:space="preserve">SWEAT </w:t>
            </w:r>
            <w:r w:rsidRPr="006C6A20">
              <w:rPr>
                <w:b/>
                <w:sz w:val="28"/>
                <w:szCs w:val="28"/>
              </w:rPr>
              <w:t>Patch</w:t>
            </w:r>
            <w:r>
              <w:rPr>
                <w:b/>
                <w:sz w:val="28"/>
                <w:szCs w:val="28"/>
              </w:rPr>
              <w:t xml:space="preserve"> ANALYSIS</w:t>
            </w:r>
          </w:p>
        </w:tc>
      </w:tr>
      <w:tr w:rsidR="004B6F35" w:rsidTr="004B6F35">
        <w:trPr>
          <w:trHeight w:val="202"/>
        </w:trPr>
        <w:tc>
          <w:tcPr>
            <w:tcW w:w="8687" w:type="dxa"/>
            <w:gridSpan w:val="5"/>
            <w:tcBorders>
              <w:left w:val="single" w:sz="4" w:space="0" w:color="auto"/>
              <w:right w:val="single" w:sz="4" w:space="0" w:color="auto"/>
            </w:tcBorders>
            <w:shd w:val="clear" w:color="auto" w:fill="D9D9D9" w:themeFill="background1" w:themeFillShade="D9"/>
          </w:tcPr>
          <w:p w:rsidR="004B6F35" w:rsidRDefault="004B6F35" w:rsidP="00D97652">
            <w:pPr>
              <w:jc w:val="left"/>
            </w:pPr>
            <w:r>
              <w:rPr>
                <w:b/>
              </w:rPr>
              <w:t>Laboratory Process Questions</w:t>
            </w:r>
          </w:p>
        </w:tc>
      </w:tr>
      <w:tr w:rsidR="004B6F35" w:rsidTr="004B6F35">
        <w:trPr>
          <w:trHeight w:val="415"/>
        </w:trPr>
        <w:tc>
          <w:tcPr>
            <w:tcW w:w="1209" w:type="dxa"/>
            <w:tcBorders>
              <w:left w:val="single" w:sz="4" w:space="0" w:color="auto"/>
            </w:tcBorders>
            <w:shd w:val="clear" w:color="auto" w:fill="D9D9D9" w:themeFill="background1" w:themeFillShade="D9"/>
          </w:tcPr>
          <w:p w:rsidR="004B6F35" w:rsidRPr="00CF4B28" w:rsidRDefault="004B6F35" w:rsidP="00D97652">
            <w:pPr>
              <w:pStyle w:val="ListParagraph"/>
              <w:numPr>
                <w:ilvl w:val="0"/>
                <w:numId w:val="0"/>
              </w:numPr>
            </w:pPr>
            <w:r w:rsidRPr="00CF4B28">
              <w:t>Date of Question</w:t>
            </w:r>
          </w:p>
        </w:tc>
        <w:tc>
          <w:tcPr>
            <w:tcW w:w="2068" w:type="dxa"/>
            <w:shd w:val="clear" w:color="auto" w:fill="D9D9D9" w:themeFill="background1" w:themeFillShade="D9"/>
          </w:tcPr>
          <w:p w:rsidR="004B6F35" w:rsidRPr="00CF4B28" w:rsidRDefault="004B6F35" w:rsidP="00D97652">
            <w:pPr>
              <w:pStyle w:val="ListParagraph"/>
              <w:numPr>
                <w:ilvl w:val="0"/>
                <w:numId w:val="0"/>
              </w:numPr>
            </w:pPr>
            <w:r w:rsidRPr="00CF4B28">
              <w:t>Agency Service Area asking Question</w:t>
            </w:r>
          </w:p>
        </w:tc>
        <w:tc>
          <w:tcPr>
            <w:tcW w:w="1750" w:type="dxa"/>
            <w:shd w:val="clear" w:color="auto" w:fill="D9D9D9" w:themeFill="background1" w:themeFillShade="D9"/>
          </w:tcPr>
          <w:p w:rsidR="004B6F35" w:rsidRPr="00CF4B28" w:rsidRDefault="004B6F35" w:rsidP="00D97652">
            <w:pPr>
              <w:pStyle w:val="ListParagraph"/>
              <w:numPr>
                <w:ilvl w:val="0"/>
                <w:numId w:val="0"/>
              </w:numPr>
            </w:pPr>
            <w:r w:rsidRPr="00CF4B28">
              <w:t xml:space="preserve">Question Content </w:t>
            </w:r>
          </w:p>
        </w:tc>
        <w:tc>
          <w:tcPr>
            <w:tcW w:w="1830" w:type="dxa"/>
            <w:shd w:val="clear" w:color="auto" w:fill="D9D9D9" w:themeFill="background1" w:themeFillShade="D9"/>
          </w:tcPr>
          <w:p w:rsidR="004B6F35" w:rsidRPr="00CF4B28" w:rsidRDefault="004B6F35" w:rsidP="00D97652">
            <w:pPr>
              <w:pStyle w:val="ListParagraph"/>
              <w:numPr>
                <w:ilvl w:val="0"/>
                <w:numId w:val="0"/>
              </w:numPr>
            </w:pPr>
            <w:r w:rsidRPr="00CF4B28">
              <w:t>Date of Contractor Response</w:t>
            </w:r>
          </w:p>
        </w:tc>
        <w:tc>
          <w:tcPr>
            <w:tcW w:w="1830" w:type="dxa"/>
            <w:tcBorders>
              <w:right w:val="single" w:sz="4" w:space="0" w:color="auto"/>
            </w:tcBorders>
            <w:shd w:val="clear" w:color="auto" w:fill="D9D9D9" w:themeFill="background1" w:themeFillShade="D9"/>
          </w:tcPr>
          <w:p w:rsidR="004B6F35" w:rsidRPr="00CF4B28" w:rsidRDefault="004B6F35" w:rsidP="00D97652">
            <w:pPr>
              <w:pStyle w:val="ListParagraph"/>
              <w:numPr>
                <w:ilvl w:val="0"/>
                <w:numId w:val="0"/>
              </w:numPr>
            </w:pPr>
            <w:r w:rsidRPr="00CF4B28">
              <w:t>Response Content</w:t>
            </w:r>
          </w:p>
        </w:tc>
      </w:tr>
      <w:tr w:rsidR="004B6F35" w:rsidTr="004B6F35">
        <w:trPr>
          <w:trHeight w:val="202"/>
        </w:trPr>
        <w:tc>
          <w:tcPr>
            <w:tcW w:w="1209" w:type="dxa"/>
            <w:tcBorders>
              <w:left w:val="single" w:sz="4" w:space="0" w:color="auto"/>
            </w:tcBorders>
            <w:shd w:val="clear" w:color="auto" w:fill="D9D9D9" w:themeFill="background1" w:themeFillShade="D9"/>
          </w:tcPr>
          <w:p w:rsidR="004B6F35" w:rsidRDefault="004B6F35" w:rsidP="00D97652"/>
        </w:tc>
        <w:tc>
          <w:tcPr>
            <w:tcW w:w="2068" w:type="dxa"/>
            <w:shd w:val="clear" w:color="auto" w:fill="D9D9D9" w:themeFill="background1" w:themeFillShade="D9"/>
          </w:tcPr>
          <w:p w:rsidR="004B6F35" w:rsidRDefault="004B6F35" w:rsidP="00D97652"/>
        </w:tc>
        <w:tc>
          <w:tcPr>
            <w:tcW w:w="1750" w:type="dxa"/>
            <w:shd w:val="clear" w:color="auto" w:fill="D9D9D9" w:themeFill="background1" w:themeFillShade="D9"/>
          </w:tcPr>
          <w:p w:rsidR="004B6F35" w:rsidRDefault="004B6F35" w:rsidP="00D97652"/>
        </w:tc>
        <w:tc>
          <w:tcPr>
            <w:tcW w:w="1830" w:type="dxa"/>
            <w:shd w:val="clear" w:color="auto" w:fill="D9D9D9" w:themeFill="background1" w:themeFillShade="D9"/>
          </w:tcPr>
          <w:p w:rsidR="004B6F35" w:rsidRDefault="004B6F35" w:rsidP="00D97652"/>
        </w:tc>
        <w:tc>
          <w:tcPr>
            <w:tcW w:w="1830" w:type="dxa"/>
            <w:tcBorders>
              <w:right w:val="single" w:sz="4" w:space="0" w:color="auto"/>
            </w:tcBorders>
            <w:shd w:val="clear" w:color="auto" w:fill="D9D9D9" w:themeFill="background1" w:themeFillShade="D9"/>
          </w:tcPr>
          <w:p w:rsidR="004B6F35" w:rsidRDefault="004B6F35" w:rsidP="00D97652"/>
        </w:tc>
      </w:tr>
      <w:tr w:rsidR="004B6F35" w:rsidTr="004B6F35">
        <w:trPr>
          <w:trHeight w:val="213"/>
        </w:trPr>
        <w:tc>
          <w:tcPr>
            <w:tcW w:w="1209" w:type="dxa"/>
            <w:tcBorders>
              <w:left w:val="single" w:sz="4" w:space="0" w:color="auto"/>
            </w:tcBorders>
            <w:shd w:val="clear" w:color="auto" w:fill="D9D9D9" w:themeFill="background1" w:themeFillShade="D9"/>
          </w:tcPr>
          <w:p w:rsidR="004B6F35" w:rsidRDefault="004B6F35" w:rsidP="00D97652"/>
        </w:tc>
        <w:tc>
          <w:tcPr>
            <w:tcW w:w="2068" w:type="dxa"/>
            <w:shd w:val="clear" w:color="auto" w:fill="D9D9D9" w:themeFill="background1" w:themeFillShade="D9"/>
          </w:tcPr>
          <w:p w:rsidR="004B6F35" w:rsidRDefault="004B6F35" w:rsidP="00D97652"/>
        </w:tc>
        <w:tc>
          <w:tcPr>
            <w:tcW w:w="1750" w:type="dxa"/>
            <w:shd w:val="clear" w:color="auto" w:fill="D9D9D9" w:themeFill="background1" w:themeFillShade="D9"/>
          </w:tcPr>
          <w:p w:rsidR="004B6F35" w:rsidRDefault="004B6F35" w:rsidP="00D97652"/>
        </w:tc>
        <w:tc>
          <w:tcPr>
            <w:tcW w:w="1830" w:type="dxa"/>
            <w:shd w:val="clear" w:color="auto" w:fill="D9D9D9" w:themeFill="background1" w:themeFillShade="D9"/>
          </w:tcPr>
          <w:p w:rsidR="004B6F35" w:rsidRDefault="004B6F35" w:rsidP="00D97652"/>
        </w:tc>
        <w:tc>
          <w:tcPr>
            <w:tcW w:w="1830" w:type="dxa"/>
            <w:tcBorders>
              <w:right w:val="single" w:sz="4" w:space="0" w:color="auto"/>
            </w:tcBorders>
            <w:shd w:val="clear" w:color="auto" w:fill="D9D9D9" w:themeFill="background1" w:themeFillShade="D9"/>
          </w:tcPr>
          <w:p w:rsidR="004B6F35" w:rsidRDefault="004B6F35" w:rsidP="00D97652"/>
        </w:tc>
      </w:tr>
      <w:tr w:rsidR="004B6F35" w:rsidTr="004B6F35">
        <w:trPr>
          <w:trHeight w:val="202"/>
        </w:trPr>
        <w:tc>
          <w:tcPr>
            <w:tcW w:w="8687" w:type="dxa"/>
            <w:gridSpan w:val="5"/>
            <w:tcBorders>
              <w:left w:val="single" w:sz="4" w:space="0" w:color="auto"/>
              <w:right w:val="single" w:sz="4" w:space="0" w:color="auto"/>
            </w:tcBorders>
            <w:shd w:val="clear" w:color="auto" w:fill="D9D9D9" w:themeFill="background1" w:themeFillShade="D9"/>
          </w:tcPr>
          <w:p w:rsidR="004B6F35" w:rsidRDefault="004B6F35" w:rsidP="00D97652">
            <w:pPr>
              <w:jc w:val="left"/>
            </w:pPr>
            <w:r>
              <w:rPr>
                <w:b/>
              </w:rPr>
              <w:t>Laboratory Test Result Questions</w:t>
            </w:r>
          </w:p>
        </w:tc>
      </w:tr>
      <w:tr w:rsidR="004B6F35" w:rsidTr="004B6F35">
        <w:trPr>
          <w:trHeight w:val="415"/>
        </w:trPr>
        <w:tc>
          <w:tcPr>
            <w:tcW w:w="1209" w:type="dxa"/>
            <w:tcBorders>
              <w:left w:val="single" w:sz="4" w:space="0" w:color="auto"/>
            </w:tcBorders>
            <w:shd w:val="clear" w:color="auto" w:fill="D9D9D9" w:themeFill="background1" w:themeFillShade="D9"/>
          </w:tcPr>
          <w:p w:rsidR="004B6F35" w:rsidRPr="006C6A20" w:rsidRDefault="004B6F35" w:rsidP="00D97652">
            <w:pPr>
              <w:pStyle w:val="ListParagraph"/>
              <w:numPr>
                <w:ilvl w:val="0"/>
                <w:numId w:val="0"/>
              </w:numPr>
            </w:pPr>
            <w:r w:rsidRPr="006C6A20">
              <w:t>Date of Question</w:t>
            </w:r>
          </w:p>
        </w:tc>
        <w:tc>
          <w:tcPr>
            <w:tcW w:w="2068" w:type="dxa"/>
            <w:shd w:val="clear" w:color="auto" w:fill="D9D9D9" w:themeFill="background1" w:themeFillShade="D9"/>
          </w:tcPr>
          <w:p w:rsidR="004B6F35" w:rsidRPr="006C6A20" w:rsidRDefault="004B6F35" w:rsidP="00D97652">
            <w:pPr>
              <w:pStyle w:val="ListParagraph"/>
              <w:numPr>
                <w:ilvl w:val="0"/>
                <w:numId w:val="0"/>
              </w:numPr>
            </w:pPr>
            <w:r w:rsidRPr="006C6A20">
              <w:t>Agency Service Area asking Question</w:t>
            </w:r>
          </w:p>
        </w:tc>
        <w:tc>
          <w:tcPr>
            <w:tcW w:w="1750" w:type="dxa"/>
            <w:shd w:val="clear" w:color="auto" w:fill="D9D9D9" w:themeFill="background1" w:themeFillShade="D9"/>
          </w:tcPr>
          <w:p w:rsidR="004B6F35" w:rsidRPr="006C6A20" w:rsidRDefault="004B6F35" w:rsidP="00D97652">
            <w:pPr>
              <w:pStyle w:val="ListParagraph"/>
              <w:numPr>
                <w:ilvl w:val="0"/>
                <w:numId w:val="0"/>
              </w:numPr>
            </w:pPr>
            <w:r w:rsidRPr="006C6A20">
              <w:t xml:space="preserve">Question Content </w:t>
            </w:r>
          </w:p>
        </w:tc>
        <w:tc>
          <w:tcPr>
            <w:tcW w:w="1830" w:type="dxa"/>
            <w:shd w:val="clear" w:color="auto" w:fill="D9D9D9" w:themeFill="background1" w:themeFillShade="D9"/>
          </w:tcPr>
          <w:p w:rsidR="004B6F35" w:rsidRPr="006C6A20" w:rsidRDefault="004B6F35" w:rsidP="00D97652">
            <w:pPr>
              <w:pStyle w:val="ListParagraph"/>
              <w:numPr>
                <w:ilvl w:val="0"/>
                <w:numId w:val="0"/>
              </w:numPr>
            </w:pPr>
            <w:r w:rsidRPr="006C6A20">
              <w:t>Date of Contractor Response</w:t>
            </w:r>
          </w:p>
        </w:tc>
        <w:tc>
          <w:tcPr>
            <w:tcW w:w="1830" w:type="dxa"/>
            <w:tcBorders>
              <w:right w:val="single" w:sz="4" w:space="0" w:color="auto"/>
            </w:tcBorders>
            <w:shd w:val="clear" w:color="auto" w:fill="D9D9D9" w:themeFill="background1" w:themeFillShade="D9"/>
          </w:tcPr>
          <w:p w:rsidR="004B6F35" w:rsidRPr="006C6A20" w:rsidRDefault="004B6F35" w:rsidP="00D97652">
            <w:pPr>
              <w:pStyle w:val="ListParagraph"/>
              <w:numPr>
                <w:ilvl w:val="0"/>
                <w:numId w:val="0"/>
              </w:numPr>
            </w:pPr>
            <w:r w:rsidRPr="006C6A20">
              <w:t>Response Content</w:t>
            </w:r>
          </w:p>
        </w:tc>
      </w:tr>
      <w:tr w:rsidR="004B6F35" w:rsidTr="004B6F35">
        <w:trPr>
          <w:trHeight w:val="213"/>
        </w:trPr>
        <w:tc>
          <w:tcPr>
            <w:tcW w:w="1209" w:type="dxa"/>
            <w:tcBorders>
              <w:left w:val="single" w:sz="4" w:space="0" w:color="auto"/>
            </w:tcBorders>
            <w:shd w:val="clear" w:color="auto" w:fill="D9D9D9" w:themeFill="background1" w:themeFillShade="D9"/>
          </w:tcPr>
          <w:p w:rsidR="004B6F35" w:rsidRDefault="004B6F35" w:rsidP="00D97652"/>
        </w:tc>
        <w:tc>
          <w:tcPr>
            <w:tcW w:w="2068" w:type="dxa"/>
            <w:shd w:val="clear" w:color="auto" w:fill="D9D9D9" w:themeFill="background1" w:themeFillShade="D9"/>
          </w:tcPr>
          <w:p w:rsidR="004B6F35" w:rsidRDefault="004B6F35" w:rsidP="00D97652"/>
        </w:tc>
        <w:tc>
          <w:tcPr>
            <w:tcW w:w="1750" w:type="dxa"/>
            <w:shd w:val="clear" w:color="auto" w:fill="D9D9D9" w:themeFill="background1" w:themeFillShade="D9"/>
          </w:tcPr>
          <w:p w:rsidR="004B6F35" w:rsidRDefault="004B6F35" w:rsidP="00D97652"/>
        </w:tc>
        <w:tc>
          <w:tcPr>
            <w:tcW w:w="1830" w:type="dxa"/>
            <w:shd w:val="clear" w:color="auto" w:fill="D9D9D9" w:themeFill="background1" w:themeFillShade="D9"/>
          </w:tcPr>
          <w:p w:rsidR="004B6F35" w:rsidRDefault="004B6F35" w:rsidP="00D97652"/>
        </w:tc>
        <w:tc>
          <w:tcPr>
            <w:tcW w:w="1830" w:type="dxa"/>
            <w:tcBorders>
              <w:right w:val="single" w:sz="4" w:space="0" w:color="auto"/>
            </w:tcBorders>
            <w:shd w:val="clear" w:color="auto" w:fill="D9D9D9" w:themeFill="background1" w:themeFillShade="D9"/>
          </w:tcPr>
          <w:p w:rsidR="004B6F35" w:rsidRDefault="004B6F35" w:rsidP="00D97652"/>
        </w:tc>
      </w:tr>
      <w:tr w:rsidR="004B6F35" w:rsidTr="004B6F35">
        <w:trPr>
          <w:trHeight w:val="213"/>
        </w:trPr>
        <w:tc>
          <w:tcPr>
            <w:tcW w:w="1209" w:type="dxa"/>
            <w:tcBorders>
              <w:left w:val="single" w:sz="4" w:space="0" w:color="auto"/>
            </w:tcBorders>
            <w:shd w:val="clear" w:color="auto" w:fill="D9D9D9" w:themeFill="background1" w:themeFillShade="D9"/>
          </w:tcPr>
          <w:p w:rsidR="004B6F35" w:rsidRDefault="004B6F35" w:rsidP="00D97652"/>
        </w:tc>
        <w:tc>
          <w:tcPr>
            <w:tcW w:w="2068" w:type="dxa"/>
            <w:shd w:val="clear" w:color="auto" w:fill="D9D9D9" w:themeFill="background1" w:themeFillShade="D9"/>
          </w:tcPr>
          <w:p w:rsidR="004B6F35" w:rsidRDefault="004B6F35" w:rsidP="00D97652"/>
        </w:tc>
        <w:tc>
          <w:tcPr>
            <w:tcW w:w="1750" w:type="dxa"/>
            <w:shd w:val="clear" w:color="auto" w:fill="D9D9D9" w:themeFill="background1" w:themeFillShade="D9"/>
          </w:tcPr>
          <w:p w:rsidR="004B6F35" w:rsidRDefault="004B6F35" w:rsidP="00D97652"/>
        </w:tc>
        <w:tc>
          <w:tcPr>
            <w:tcW w:w="1830" w:type="dxa"/>
            <w:shd w:val="clear" w:color="auto" w:fill="D9D9D9" w:themeFill="background1" w:themeFillShade="D9"/>
          </w:tcPr>
          <w:p w:rsidR="004B6F35" w:rsidRDefault="004B6F35" w:rsidP="00D97652"/>
        </w:tc>
        <w:tc>
          <w:tcPr>
            <w:tcW w:w="1830" w:type="dxa"/>
            <w:tcBorders>
              <w:right w:val="single" w:sz="4" w:space="0" w:color="auto"/>
            </w:tcBorders>
            <w:shd w:val="clear" w:color="auto" w:fill="D9D9D9" w:themeFill="background1" w:themeFillShade="D9"/>
          </w:tcPr>
          <w:p w:rsidR="004B6F35" w:rsidRDefault="004B6F35" w:rsidP="00D97652"/>
        </w:tc>
      </w:tr>
    </w:tbl>
    <w:p w:rsidR="00043C73" w:rsidRDefault="00043C73" w:rsidP="00043C73">
      <w:pPr>
        <w:ind w:left="1440"/>
      </w:pPr>
    </w:p>
    <w:p w:rsidR="00043C73" w:rsidRDefault="00043C73" w:rsidP="00043C73"/>
    <w:p w:rsidR="00C81137" w:rsidRDefault="00115134" w:rsidP="004D5901">
      <w:pPr>
        <w:pStyle w:val="ListParagraph"/>
        <w:numPr>
          <w:ilvl w:val="0"/>
          <w:numId w:val="23"/>
        </w:numPr>
      </w:pPr>
      <w:r>
        <w:t>The Contractor shall adhere to the Agency format</w:t>
      </w:r>
      <w:r w:rsidR="0044359E">
        <w:t xml:space="preserve"> and then </w:t>
      </w:r>
      <w:r w:rsidR="004B6F35">
        <w:t>submit</w:t>
      </w:r>
      <w:r w:rsidR="00B32D56">
        <w:t xml:space="preserve"> </w:t>
      </w:r>
      <w:r w:rsidR="00E35F5F">
        <w:t>quarterly</w:t>
      </w:r>
      <w:r w:rsidR="0044359E">
        <w:t xml:space="preserve">  (July-September, October-December, January-March, April-June) updates with listing of questions and answers to the Agency by the 20 of the month following the end of a quarter.</w:t>
      </w:r>
      <w:r w:rsidR="00E35F5F">
        <w:t xml:space="preserve">  </w:t>
      </w:r>
      <w:r w:rsidR="0044359E">
        <w:t>The Contractor shall electronically</w:t>
      </w:r>
      <w:r w:rsidR="00B32D56">
        <w:t xml:space="preserve"> submit </w:t>
      </w:r>
      <w:r w:rsidR="00E35F5F">
        <w:t>th</w:t>
      </w:r>
      <w:r w:rsidR="0044359E">
        <w:t xml:space="preserve">is document </w:t>
      </w:r>
      <w:r w:rsidR="00A83262">
        <w:t>to Agency</w:t>
      </w:r>
      <w:r w:rsidR="008812D0">
        <w:t xml:space="preserve"> through secure/encrypted electronic file transfer</w:t>
      </w:r>
      <w:r w:rsidR="00E35F5F">
        <w:t xml:space="preserve"> and when available</w:t>
      </w:r>
      <w:r w:rsidR="00791823">
        <w:t>,</w:t>
      </w:r>
      <w:r w:rsidR="00E35F5F">
        <w:t xml:space="preserve"> upload</w:t>
      </w:r>
      <w:r w:rsidR="0044359E">
        <w:t xml:space="preserve"> it</w:t>
      </w:r>
      <w:r w:rsidR="00E35F5F">
        <w:t xml:space="preserve"> to the Agency through Agency secure portal. </w:t>
      </w:r>
      <w:r w:rsidR="00043C73">
        <w:t xml:space="preserve"> </w:t>
      </w:r>
    </w:p>
    <w:p w:rsidR="00AE29B3" w:rsidRDefault="00A210F1" w:rsidP="00553679">
      <w:pPr>
        <w:pStyle w:val="ListParagraph"/>
        <w:numPr>
          <w:ilvl w:val="0"/>
          <w:numId w:val="20"/>
        </w:numPr>
      </w:pPr>
      <w:r w:rsidRPr="00B66176">
        <w:t xml:space="preserve">The </w:t>
      </w:r>
      <w:r w:rsidR="00AE29B3">
        <w:t xml:space="preserve">Laboratory Contractor shall </w:t>
      </w:r>
      <w:r w:rsidR="00791823">
        <w:t xml:space="preserve">develop </w:t>
      </w:r>
      <w:proofErr w:type="gramStart"/>
      <w:r w:rsidR="00791823">
        <w:t xml:space="preserve">and </w:t>
      </w:r>
      <w:r w:rsidR="00AE29B3">
        <w:t xml:space="preserve"> </w:t>
      </w:r>
      <w:r w:rsidR="000E534C">
        <w:t>to</w:t>
      </w:r>
      <w:proofErr w:type="gramEnd"/>
      <w:r w:rsidR="000E534C">
        <w:t xml:space="preserve"> </w:t>
      </w:r>
      <w:r w:rsidR="00AE29B3">
        <w:t>provide the Agency</w:t>
      </w:r>
      <w:r w:rsidR="00791823">
        <w:t>’s</w:t>
      </w:r>
      <w:r w:rsidR="00AE29B3">
        <w:t xml:space="preserve"> </w:t>
      </w:r>
      <w:r w:rsidR="005078AA">
        <w:t>collection contractor</w:t>
      </w:r>
      <w:r w:rsidR="00AE29B3">
        <w:t xml:space="preserve"> an electronic template</w:t>
      </w:r>
      <w:r w:rsidR="00A96BD9">
        <w:t xml:space="preserve"> Chain of Custody form</w:t>
      </w:r>
      <w:r w:rsidR="00AE29B3">
        <w:t xml:space="preserve"> and paper Chain of Custody form for each Agency Service Area.  The Agency</w:t>
      </w:r>
      <w:r w:rsidR="000E534C">
        <w:t>’s</w:t>
      </w:r>
      <w:r w:rsidR="00AE29B3">
        <w:t xml:space="preserve"> collection contractor </w:t>
      </w:r>
      <w:r w:rsidR="000E534C">
        <w:t>may</w:t>
      </w:r>
      <w:r w:rsidR="00AE29B3">
        <w:t xml:space="preserve"> have the capability to use electronic chain of custody form(s)</w:t>
      </w:r>
      <w:proofErr w:type="gramStart"/>
      <w:r w:rsidR="000E534C">
        <w:t xml:space="preserve">. In </w:t>
      </w:r>
      <w:r w:rsidR="00AE29B3">
        <w:t xml:space="preserve"> the</w:t>
      </w:r>
      <w:proofErr w:type="gramEnd"/>
      <w:r w:rsidR="00AE29B3">
        <w:t xml:space="preserve"> event that it does not, then Laboratory Contractor shall provide paper/hard copy Chain of Custody forms. </w:t>
      </w:r>
    </w:p>
    <w:p w:rsidR="000657C5" w:rsidRDefault="00B32D56" w:rsidP="00553679">
      <w:pPr>
        <w:pStyle w:val="ListParagraph"/>
        <w:numPr>
          <w:ilvl w:val="0"/>
          <w:numId w:val="20"/>
        </w:numPr>
      </w:pPr>
      <w:r>
        <w:t>T</w:t>
      </w:r>
      <w:r w:rsidR="000657C5">
        <w:t xml:space="preserve">he </w:t>
      </w:r>
      <w:r w:rsidR="00C0732C">
        <w:t>Contractor shall</w:t>
      </w:r>
      <w:r w:rsidR="000657C5">
        <w:t xml:space="preserve"> achieve a statewide average billing error rate that is three percent (3%) or less.  Errors assigned to the </w:t>
      </w:r>
      <w:r w:rsidR="00C0732C">
        <w:t>Contractor are</w:t>
      </w:r>
      <w:r w:rsidR="000657C5">
        <w:t xml:space="preserve"> errors that the laboratory contractor created.  Examples of laboratory errors include the transposition of authorization number and/or FACS ID number from the Chain of Custody form, invoicing for a wrong test, and/or the invoicing of wrong the dollar amount on particular test.   </w:t>
      </w:r>
    </w:p>
    <w:p w:rsidR="00A210F1" w:rsidRPr="00A96BD9" w:rsidRDefault="00A210F1" w:rsidP="00553679">
      <w:pPr>
        <w:pStyle w:val="ListParagraph"/>
        <w:numPr>
          <w:ilvl w:val="0"/>
          <w:numId w:val="20"/>
        </w:numPr>
      </w:pPr>
      <w:r w:rsidRPr="000657C5">
        <w:rPr>
          <w:bCs/>
        </w:rPr>
        <w:t>The Contractor shall make the following types of drug testing available</w:t>
      </w:r>
      <w:r w:rsidRPr="00A96BD9">
        <w:rPr>
          <w:b/>
          <w:bCs/>
        </w:rPr>
        <w:t>:</w:t>
      </w:r>
    </w:p>
    <w:p w:rsidR="00A210F1" w:rsidRDefault="00A210F1" w:rsidP="00553679">
      <w:pPr>
        <w:numPr>
          <w:ilvl w:val="0"/>
          <w:numId w:val="19"/>
        </w:numPr>
        <w:autoSpaceDE w:val="0"/>
        <w:autoSpaceDN w:val="0"/>
        <w:adjustRightInd w:val="0"/>
        <w:jc w:val="left"/>
      </w:pPr>
      <w:r w:rsidRPr="00DA7E2E">
        <w:t>Urine</w:t>
      </w:r>
    </w:p>
    <w:p w:rsidR="00A96BD9" w:rsidRDefault="00A96BD9" w:rsidP="00553679">
      <w:pPr>
        <w:numPr>
          <w:ilvl w:val="0"/>
          <w:numId w:val="19"/>
        </w:numPr>
        <w:autoSpaceDE w:val="0"/>
        <w:autoSpaceDN w:val="0"/>
        <w:adjustRightInd w:val="0"/>
        <w:jc w:val="left"/>
      </w:pPr>
      <w:r>
        <w:t xml:space="preserve">Instant </w:t>
      </w:r>
      <w:r w:rsidR="007910E0">
        <w:t xml:space="preserve">Test Kits </w:t>
      </w:r>
      <w:r>
        <w:t>and Instant Confirmation</w:t>
      </w:r>
      <w:r w:rsidR="00A210F1" w:rsidRPr="007579EE">
        <w:t xml:space="preserve"> </w:t>
      </w:r>
    </w:p>
    <w:p w:rsidR="00A210F1" w:rsidRDefault="00A210F1" w:rsidP="00553679">
      <w:pPr>
        <w:numPr>
          <w:ilvl w:val="0"/>
          <w:numId w:val="19"/>
        </w:numPr>
        <w:autoSpaceDE w:val="0"/>
        <w:autoSpaceDN w:val="0"/>
        <w:adjustRightInd w:val="0"/>
        <w:jc w:val="left"/>
      </w:pPr>
      <w:r w:rsidRPr="007579EE">
        <w:t>Hair</w:t>
      </w:r>
    </w:p>
    <w:p w:rsidR="00A210F1" w:rsidRDefault="00A210F1" w:rsidP="00553679">
      <w:pPr>
        <w:numPr>
          <w:ilvl w:val="0"/>
          <w:numId w:val="19"/>
        </w:numPr>
        <w:autoSpaceDE w:val="0"/>
        <w:autoSpaceDN w:val="0"/>
        <w:adjustRightInd w:val="0"/>
        <w:jc w:val="left"/>
      </w:pPr>
      <w:r w:rsidRPr="007579EE">
        <w:t>Sweat Patches</w:t>
      </w:r>
    </w:p>
    <w:p w:rsidR="005078AA" w:rsidRDefault="005078AA" w:rsidP="00A96BD9">
      <w:pPr>
        <w:pStyle w:val="NoSpacing"/>
        <w:keepLines/>
        <w:jc w:val="left"/>
        <w:outlineLvl w:val="2"/>
        <w:rPr>
          <w:b/>
        </w:rPr>
      </w:pPr>
      <w:bookmarkStart w:id="58" w:name="_Toc340135196"/>
    </w:p>
    <w:p w:rsidR="00B55D90" w:rsidRPr="00D6263B" w:rsidRDefault="00B55D90" w:rsidP="00D6263B">
      <w:pPr>
        <w:pStyle w:val="ContractLevel2"/>
        <w:outlineLvl w:val="0"/>
      </w:pPr>
      <w:bookmarkStart w:id="59" w:name="_Toc529349668"/>
      <w:bookmarkEnd w:id="58"/>
      <w:proofErr w:type="gramStart"/>
      <w:r w:rsidRPr="00D6263B">
        <w:t>1.3.2  Personnel</w:t>
      </w:r>
      <w:proofErr w:type="gramEnd"/>
      <w:r w:rsidR="00D6263B" w:rsidRPr="00D6263B">
        <w:t>.</w:t>
      </w:r>
      <w:bookmarkEnd w:id="59"/>
      <w:r w:rsidRPr="00D6263B">
        <w:t xml:space="preserve"> </w:t>
      </w:r>
    </w:p>
    <w:p w:rsidR="00B55D90" w:rsidRDefault="00B55D90" w:rsidP="00B55D90">
      <w:pPr>
        <w:autoSpaceDE w:val="0"/>
        <w:autoSpaceDN w:val="0"/>
        <w:adjustRightInd w:val="0"/>
        <w:jc w:val="left"/>
      </w:pPr>
      <w:r>
        <w:t xml:space="preserve">The </w:t>
      </w:r>
      <w:r w:rsidR="00D42E32">
        <w:t>C</w:t>
      </w:r>
      <w:r>
        <w:t xml:space="preserve">ontractor </w:t>
      </w:r>
      <w:r w:rsidR="00115134">
        <w:t xml:space="preserve">shall </w:t>
      </w:r>
      <w:r>
        <w:t>p</w:t>
      </w:r>
      <w:r w:rsidRPr="006E1035">
        <w:t>rovide personnel with the appropriate training and certification in the</w:t>
      </w:r>
      <w:r>
        <w:t xml:space="preserve"> </w:t>
      </w:r>
      <w:r w:rsidRPr="006E1035">
        <w:t>various</w:t>
      </w:r>
      <w:r w:rsidR="00115134">
        <w:t xml:space="preserve"> </w:t>
      </w:r>
      <w:r w:rsidRPr="006E1035">
        <w:t>testing methodologies.</w:t>
      </w:r>
    </w:p>
    <w:p w:rsidR="00B55D90" w:rsidRDefault="00B55D90" w:rsidP="00B55D90">
      <w:pPr>
        <w:autoSpaceDE w:val="0"/>
        <w:autoSpaceDN w:val="0"/>
        <w:adjustRightInd w:val="0"/>
        <w:jc w:val="left"/>
      </w:pPr>
    </w:p>
    <w:p w:rsidR="00B55D90" w:rsidRPr="00D6263B" w:rsidRDefault="00B55D90" w:rsidP="00D6263B">
      <w:pPr>
        <w:pStyle w:val="ContractLevel2"/>
        <w:outlineLvl w:val="0"/>
      </w:pPr>
      <w:bookmarkStart w:id="60" w:name="_Toc340135198"/>
      <w:bookmarkStart w:id="61" w:name="_Toc529349669"/>
      <w:proofErr w:type="gramStart"/>
      <w:r w:rsidRPr="00D6263B">
        <w:rPr>
          <w:bCs/>
        </w:rPr>
        <w:t>1.3.2.</w:t>
      </w:r>
      <w:r w:rsidR="007910E0" w:rsidRPr="00D6263B">
        <w:rPr>
          <w:bCs/>
        </w:rPr>
        <w:t>1</w:t>
      </w:r>
      <w:r w:rsidRPr="00D6263B">
        <w:rPr>
          <w:bCs/>
        </w:rPr>
        <w:t xml:space="preserve"> Supplies and Support</w:t>
      </w:r>
      <w:bookmarkEnd w:id="60"/>
      <w:r w:rsidR="00D6263B" w:rsidRPr="00D6263B">
        <w:rPr>
          <w:bCs/>
        </w:rPr>
        <w:t>.</w:t>
      </w:r>
      <w:bookmarkEnd w:id="61"/>
      <w:proofErr w:type="gramEnd"/>
    </w:p>
    <w:p w:rsidR="00F25F6D" w:rsidRDefault="00F25F6D" w:rsidP="004D5901">
      <w:pPr>
        <w:pStyle w:val="ListParagraph"/>
        <w:numPr>
          <w:ilvl w:val="0"/>
          <w:numId w:val="26"/>
        </w:numPr>
        <w:autoSpaceDE w:val="0"/>
        <w:autoSpaceDN w:val="0"/>
        <w:adjustRightInd w:val="0"/>
      </w:pPr>
      <w:proofErr w:type="gramStart"/>
      <w:r>
        <w:t xml:space="preserve">The </w:t>
      </w:r>
      <w:r w:rsidR="0081546D">
        <w:t>C</w:t>
      </w:r>
      <w:r>
        <w:t>ontractor shall be</w:t>
      </w:r>
      <w:r w:rsidRPr="006E1035">
        <w:t xml:space="preserve"> responsible</w:t>
      </w:r>
      <w:r w:rsidR="007910E0">
        <w:t xml:space="preserve">, </w:t>
      </w:r>
      <w:r w:rsidR="00146792">
        <w:t>at no additional charge to the Agency and/or Agency collection contractor</w:t>
      </w:r>
      <w:r w:rsidR="007910E0">
        <w:t>,</w:t>
      </w:r>
      <w:r w:rsidRPr="006E1035">
        <w:t xml:space="preserve"> for the supplies to collect</w:t>
      </w:r>
      <w:r w:rsidR="007454D9">
        <w:t xml:space="preserve"> all types (Urine,</w:t>
      </w:r>
      <w:r w:rsidR="00540189">
        <w:t xml:space="preserve"> Instant Test Kits and Instant Confirmation,</w:t>
      </w:r>
      <w:r w:rsidR="007454D9">
        <w:t xml:space="preserve"> Hair, and Sweat Patch)</w:t>
      </w:r>
      <w:r w:rsidR="00D335C3">
        <w:t xml:space="preserve"> of</w:t>
      </w:r>
      <w:r w:rsidRPr="006E1035">
        <w:t xml:space="preserve"> </w:t>
      </w:r>
      <w:r>
        <w:t xml:space="preserve">samples for drug screening/testing </w:t>
      </w:r>
      <w:r w:rsidRPr="006E1035">
        <w:t>including</w:t>
      </w:r>
      <w:r>
        <w:t xml:space="preserve"> the electronic Chain of Custody </w:t>
      </w:r>
      <w:r w:rsidRPr="006E1035">
        <w:t>forms</w:t>
      </w:r>
      <w:r>
        <w:t>/template</w:t>
      </w:r>
      <w:r w:rsidRPr="006E1035">
        <w:t xml:space="preserve"> and other materials necessary for the specimen collection to be completed in accordance with </w:t>
      </w:r>
      <w:r>
        <w:t xml:space="preserve">industry </w:t>
      </w:r>
      <w:r w:rsidRPr="006E1035">
        <w:t>standards</w:t>
      </w:r>
      <w:r w:rsidR="00146792" w:rsidRPr="00A12591">
        <w:t>.</w:t>
      </w:r>
      <w:proofErr w:type="gramEnd"/>
      <w:r w:rsidR="00146792" w:rsidRPr="00A12591">
        <w:t xml:space="preserve">  </w:t>
      </w:r>
      <w:r w:rsidRPr="00A12591">
        <w:t>This will include all supplies, shipping costs, and cost of screening and confirmation of all panels with a presumptive positi</w:t>
      </w:r>
      <w:r w:rsidRPr="000B25AC">
        <w:t>ve.</w:t>
      </w:r>
      <w:r>
        <w:t xml:space="preserve"> </w:t>
      </w:r>
    </w:p>
    <w:p w:rsidR="00F25F6D" w:rsidRDefault="00404F98" w:rsidP="00540189">
      <w:pPr>
        <w:pStyle w:val="ListParagraph"/>
        <w:numPr>
          <w:ilvl w:val="0"/>
          <w:numId w:val="22"/>
        </w:numPr>
        <w:autoSpaceDE w:val="0"/>
        <w:autoSpaceDN w:val="0"/>
        <w:adjustRightInd w:val="0"/>
      </w:pPr>
      <w:r>
        <w:t>Contractor shall provide</w:t>
      </w:r>
      <w:r w:rsidR="00F25F6D">
        <w:t xml:space="preserve"> to Agency collection contractor</w:t>
      </w:r>
      <w:r w:rsidR="00F25F6D" w:rsidRPr="00F25F6D">
        <w:t xml:space="preserve"> </w:t>
      </w:r>
      <w:r w:rsidR="00F25F6D">
        <w:t xml:space="preserve">an adequate number </w:t>
      </w:r>
      <w:r w:rsidR="00E716DA">
        <w:t>of Chain</w:t>
      </w:r>
      <w:r w:rsidR="00F25F6D">
        <w:t xml:space="preserve"> of Custody Forms for each type of drug testing available</w:t>
      </w:r>
      <w:r>
        <w:t xml:space="preserve"> </w:t>
      </w:r>
      <w:r w:rsidR="00F25F6D">
        <w:t>at no charge to the Agency and/or Agency</w:t>
      </w:r>
      <w:r w:rsidR="00540189">
        <w:t>’s</w:t>
      </w:r>
      <w:r w:rsidR="00F25F6D">
        <w:t xml:space="preserve"> collection contractor</w:t>
      </w:r>
      <w:r w:rsidR="00D35A0B">
        <w:t xml:space="preserve">.  </w:t>
      </w:r>
      <w:r w:rsidR="00146792">
        <w:t>Contractor shall provide instruction to the Agency</w:t>
      </w:r>
      <w:r w:rsidR="00540189">
        <w:t>’s</w:t>
      </w:r>
      <w:r w:rsidR="00146792">
        <w:t xml:space="preserve"> collection contractor on how to complete the Chain of Custody forms.</w:t>
      </w:r>
    </w:p>
    <w:p w:rsidR="00D42E32" w:rsidRDefault="00F25F6D" w:rsidP="004D5901">
      <w:pPr>
        <w:pStyle w:val="ListParagraph"/>
        <w:numPr>
          <w:ilvl w:val="0"/>
          <w:numId w:val="22"/>
        </w:numPr>
        <w:autoSpaceDE w:val="0"/>
        <w:autoSpaceDN w:val="0"/>
        <w:adjustRightInd w:val="0"/>
      </w:pPr>
      <w:r>
        <w:t>Contractor shall provide</w:t>
      </w:r>
      <w:r w:rsidR="00460BC2">
        <w:t xml:space="preserve"> materials</w:t>
      </w:r>
      <w:r>
        <w:t xml:space="preserve"> to Agency</w:t>
      </w:r>
      <w:r w:rsidR="00540189">
        <w:t>’s</w:t>
      </w:r>
      <w:r>
        <w:t xml:space="preserve"> collection contractor that are required for safely shipping collected samples to the laboratory</w:t>
      </w:r>
      <w:r w:rsidR="00E716DA">
        <w:t xml:space="preserve"> in accord</w:t>
      </w:r>
      <w:r w:rsidR="00540189">
        <w:t>ance</w:t>
      </w:r>
      <w:r w:rsidR="00E716DA">
        <w:t xml:space="preserve"> with industry standards</w:t>
      </w:r>
      <w:r w:rsidR="000657C5">
        <w:t xml:space="preserve"> and at no charge to the Agency and/or Agency collection contractor</w:t>
      </w:r>
      <w:r w:rsidR="00E716DA">
        <w:t xml:space="preserve">.  </w:t>
      </w:r>
    </w:p>
    <w:p w:rsidR="00D42E32" w:rsidRDefault="00E716DA" w:rsidP="004D5901">
      <w:pPr>
        <w:pStyle w:val="ListParagraph"/>
        <w:numPr>
          <w:ilvl w:val="0"/>
          <w:numId w:val="22"/>
        </w:numPr>
        <w:autoSpaceDE w:val="0"/>
        <w:autoSpaceDN w:val="0"/>
        <w:adjustRightInd w:val="0"/>
      </w:pPr>
      <w:r>
        <w:t>Contractor shall provide</w:t>
      </w:r>
      <w:r w:rsidR="00D42E32">
        <w:t xml:space="preserve"> and pay </w:t>
      </w:r>
      <w:r>
        <w:t>pre-paid shipping packages</w:t>
      </w:r>
      <w:r w:rsidR="000657C5">
        <w:t xml:space="preserve"> and provide them</w:t>
      </w:r>
      <w:r>
        <w:t xml:space="preserve"> to the Agency</w:t>
      </w:r>
      <w:r w:rsidR="00540189">
        <w:t>’s</w:t>
      </w:r>
      <w:r>
        <w:t xml:space="preserve"> collection contractor for the shipment of collected samples to the laboratory at no charge to the Agency and/or Agency</w:t>
      </w:r>
      <w:r w:rsidR="00540189">
        <w:t>’s</w:t>
      </w:r>
      <w:r>
        <w:t xml:space="preserve"> collection contractor.</w:t>
      </w:r>
      <w:r w:rsidR="00D42E32">
        <w:t xml:space="preserve">  The Contractor</w:t>
      </w:r>
      <w:r w:rsidR="00540189">
        <w:t>,</w:t>
      </w:r>
      <w:r w:rsidR="00D42E32">
        <w:t xml:space="preserve"> at no additional reimbursement f</w:t>
      </w:r>
      <w:r w:rsidR="00115134">
        <w:t xml:space="preserve">rom </w:t>
      </w:r>
      <w:r w:rsidR="00D42E32">
        <w:t xml:space="preserve">the Agency and/or the collection </w:t>
      </w:r>
      <w:r w:rsidR="00540189">
        <w:t>contractor</w:t>
      </w:r>
      <w:r w:rsidR="008302D8">
        <w:t xml:space="preserve"> shall pay </w:t>
      </w:r>
      <w:r w:rsidR="00D42E32">
        <w:t>for the pre-paid packages</w:t>
      </w:r>
      <w:r w:rsidR="008302D8">
        <w:t xml:space="preserve"> and</w:t>
      </w:r>
      <w:r w:rsidR="00540189">
        <w:t xml:space="preserve"> shall pay</w:t>
      </w:r>
      <w:r w:rsidR="008302D8">
        <w:t xml:space="preserve"> for the shipping cost </w:t>
      </w:r>
      <w:r w:rsidR="00D42E32">
        <w:t xml:space="preserve">it supplies to collection contractor. </w:t>
      </w:r>
    </w:p>
    <w:p w:rsidR="00D42E32" w:rsidRDefault="00D42E32" w:rsidP="004D5901">
      <w:pPr>
        <w:pStyle w:val="ListParagraph"/>
        <w:numPr>
          <w:ilvl w:val="1"/>
          <w:numId w:val="22"/>
        </w:numPr>
        <w:autoSpaceDE w:val="0"/>
        <w:autoSpaceDN w:val="0"/>
        <w:adjustRightInd w:val="0"/>
      </w:pPr>
      <w:r>
        <w:t>Contractor shall provide a Shipping Plan to the Agency</w:t>
      </w:r>
      <w:r w:rsidR="004B09FB">
        <w:t xml:space="preserve"> and at all times adhere to Shipping Plan</w:t>
      </w:r>
      <w:r w:rsidR="00540189">
        <w:t xml:space="preserve"> 10 days after contract execution</w:t>
      </w:r>
      <w:r>
        <w:t>.</w:t>
      </w:r>
    </w:p>
    <w:p w:rsidR="000C6BC6" w:rsidRDefault="00D42E32" w:rsidP="004D5901">
      <w:pPr>
        <w:pStyle w:val="ListParagraph"/>
        <w:numPr>
          <w:ilvl w:val="2"/>
          <w:numId w:val="22"/>
        </w:numPr>
        <w:autoSpaceDE w:val="0"/>
        <w:autoSpaceDN w:val="0"/>
        <w:adjustRightInd w:val="0"/>
      </w:pPr>
      <w:r>
        <w:t xml:space="preserve">The Contractor shall include in the Shipping Plan such things </w:t>
      </w:r>
      <w:r w:rsidR="00146792">
        <w:t>as the</w:t>
      </w:r>
      <w:r w:rsidR="000657C5">
        <w:t xml:space="preserve"> type of </w:t>
      </w:r>
      <w:r>
        <w:t>shipping packages and carrier(s) it will utilize</w:t>
      </w:r>
      <w:r w:rsidR="000C6BC6">
        <w:t>, the type of shipping package such as next day, 3 days and/or general delivery</w:t>
      </w:r>
      <w:r>
        <w:t xml:space="preserve"> for</w:t>
      </w:r>
      <w:r w:rsidR="0081546D">
        <w:t xml:space="preserve"> Urine, Hair, and Sweat Patch samples.</w:t>
      </w:r>
    </w:p>
    <w:p w:rsidR="00D42E32" w:rsidRDefault="0081546D" w:rsidP="004D5901">
      <w:pPr>
        <w:pStyle w:val="ListParagraph"/>
        <w:numPr>
          <w:ilvl w:val="2"/>
          <w:numId w:val="22"/>
        </w:numPr>
        <w:autoSpaceDE w:val="0"/>
        <w:autoSpaceDN w:val="0"/>
        <w:adjustRightInd w:val="0"/>
      </w:pPr>
      <w:r>
        <w:t xml:space="preserve">The Agency reserves the right to approve or not approve this shipping plan and the Contractor shall obtain approval from the Agency before modifying the shipping plan. </w:t>
      </w:r>
      <w:r w:rsidR="00D42E32">
        <w:t xml:space="preserve"> </w:t>
      </w:r>
    </w:p>
    <w:p w:rsidR="00B55D90" w:rsidRDefault="00460BC2" w:rsidP="004D5901">
      <w:pPr>
        <w:pStyle w:val="ListParagraph"/>
        <w:numPr>
          <w:ilvl w:val="0"/>
          <w:numId w:val="22"/>
        </w:numPr>
        <w:autoSpaceDE w:val="0"/>
        <w:autoSpaceDN w:val="0"/>
        <w:adjustRightInd w:val="0"/>
      </w:pPr>
      <w:r>
        <w:t>Contractor shall provide</w:t>
      </w:r>
      <w:r w:rsidR="00E716DA">
        <w:t xml:space="preserve"> at no cost to the Agency </w:t>
      </w:r>
      <w:r>
        <w:t>al</w:t>
      </w:r>
      <w:r w:rsidR="00E716DA">
        <w:t>l s</w:t>
      </w:r>
      <w:r w:rsidR="004B09FB">
        <w:t>upplies and materials necessary</w:t>
      </w:r>
      <w:r w:rsidR="00E716DA">
        <w:t xml:space="preserve"> to perform </w:t>
      </w:r>
      <w:r w:rsidR="0081546D">
        <w:t xml:space="preserve">the laboratory </w:t>
      </w:r>
      <w:r w:rsidR="00E716DA">
        <w:t xml:space="preserve">initial </w:t>
      </w:r>
      <w:r w:rsidR="00B55D90" w:rsidRPr="00A12591">
        <w:t>screening and confirmation</w:t>
      </w:r>
      <w:r w:rsidR="00E716DA">
        <w:t xml:space="preserve"> processes</w:t>
      </w:r>
      <w:r w:rsidR="00B55D90" w:rsidRPr="00A12591">
        <w:t xml:space="preserve"> of all</w:t>
      </w:r>
      <w:r w:rsidR="0079181C">
        <w:t xml:space="preserve"> submitted</w:t>
      </w:r>
      <w:r w:rsidR="00B55D90" w:rsidRPr="00A12591">
        <w:t xml:space="preserve"> </w:t>
      </w:r>
      <w:r w:rsidR="00E716DA">
        <w:t xml:space="preserve">Agency test </w:t>
      </w:r>
      <w:r w:rsidR="00B55D90" w:rsidRPr="00A12591">
        <w:t>panels</w:t>
      </w:r>
      <w:r w:rsidR="0079181C">
        <w:t>/samples.</w:t>
      </w:r>
    </w:p>
    <w:p w:rsidR="00B55D90" w:rsidRDefault="00B55D90" w:rsidP="00B55D90">
      <w:pPr>
        <w:autoSpaceDE w:val="0"/>
        <w:autoSpaceDN w:val="0"/>
        <w:adjustRightInd w:val="0"/>
        <w:ind w:left="360"/>
        <w:jc w:val="left"/>
      </w:pPr>
    </w:p>
    <w:p w:rsidR="00CE7774" w:rsidRDefault="00146792" w:rsidP="004D5901">
      <w:pPr>
        <w:numPr>
          <w:ilvl w:val="0"/>
          <w:numId w:val="26"/>
        </w:numPr>
        <w:autoSpaceDE w:val="0"/>
        <w:autoSpaceDN w:val="0"/>
        <w:adjustRightInd w:val="0"/>
        <w:jc w:val="left"/>
      </w:pPr>
      <w:r>
        <w:t>The Contractor shall provide the Agency</w:t>
      </w:r>
      <w:r w:rsidR="0079181C">
        <w:t xml:space="preserve"> </w:t>
      </w:r>
      <w:r w:rsidR="000C6BC6">
        <w:t xml:space="preserve">with a Collection Training Plan.  </w:t>
      </w:r>
      <w:r w:rsidR="004B09FB">
        <w:t>Contractors shall include in the</w:t>
      </w:r>
      <w:r w:rsidR="000C6BC6">
        <w:t xml:space="preserve"> plan </w:t>
      </w:r>
      <w:r w:rsidR="00E65973">
        <w:t>such things as the</w:t>
      </w:r>
      <w:r w:rsidR="000C6BC6">
        <w:t xml:space="preserve"> laboratory </w:t>
      </w:r>
      <w:r>
        <w:t>instructions, training,</w:t>
      </w:r>
      <w:r w:rsidR="0079181C">
        <w:t xml:space="preserve"> training materials</w:t>
      </w:r>
      <w:r>
        <w:t xml:space="preserve"> and if required</w:t>
      </w:r>
      <w:r w:rsidR="0080607A">
        <w:t xml:space="preserve"> provide the Agency’s collection contractor</w:t>
      </w:r>
      <w:r>
        <w:t xml:space="preserve"> the means to be an accepted or certified </w:t>
      </w:r>
      <w:r w:rsidR="000C6BC6">
        <w:t xml:space="preserve">laboratory </w:t>
      </w:r>
      <w:r>
        <w:t xml:space="preserve">collector </w:t>
      </w:r>
      <w:r w:rsidR="000C6BC6">
        <w:t xml:space="preserve">for </w:t>
      </w:r>
      <w:r w:rsidR="00E65973">
        <w:t>all Agency</w:t>
      </w:r>
      <w:r w:rsidR="00711902">
        <w:t xml:space="preserve"> required types of tests</w:t>
      </w:r>
      <w:r w:rsidR="000C6BC6">
        <w:t>.</w:t>
      </w:r>
    </w:p>
    <w:p w:rsidR="00CE7774" w:rsidRDefault="0079181C" w:rsidP="004D5901">
      <w:pPr>
        <w:pStyle w:val="ListParagraph"/>
        <w:numPr>
          <w:ilvl w:val="0"/>
          <w:numId w:val="27"/>
        </w:numPr>
        <w:autoSpaceDE w:val="0"/>
        <w:autoSpaceDN w:val="0"/>
        <w:adjustRightInd w:val="0"/>
      </w:pPr>
      <w:r>
        <w:t xml:space="preserve">The Contractor shall submit </w:t>
      </w:r>
      <w:r w:rsidR="00E65973">
        <w:t xml:space="preserve">the </w:t>
      </w:r>
      <w:r w:rsidR="000C6BC6">
        <w:t>Collection</w:t>
      </w:r>
      <w:r w:rsidR="00E65973">
        <w:t xml:space="preserve"> Training Plan to the</w:t>
      </w:r>
      <w:r>
        <w:t xml:space="preserve"> </w:t>
      </w:r>
      <w:r w:rsidR="004B09FB">
        <w:t>Agency all</w:t>
      </w:r>
      <w:r>
        <w:t xml:space="preserve"> test type</w:t>
      </w:r>
      <w:r w:rsidR="0034496F">
        <w:t>s</w:t>
      </w:r>
      <w:r>
        <w:t xml:space="preserve"> (Urine,</w:t>
      </w:r>
      <w:r w:rsidR="0080607A">
        <w:t xml:space="preserve"> Instant Test Kits, </w:t>
      </w:r>
      <w:r>
        <w:t>Hair, and Sweat Patch).</w:t>
      </w:r>
    </w:p>
    <w:p w:rsidR="00E65973" w:rsidRDefault="00E65973" w:rsidP="004D5901">
      <w:pPr>
        <w:pStyle w:val="ListParagraph"/>
        <w:numPr>
          <w:ilvl w:val="0"/>
          <w:numId w:val="27"/>
        </w:numPr>
        <w:autoSpaceDE w:val="0"/>
        <w:autoSpaceDN w:val="0"/>
        <w:adjustRightInd w:val="0"/>
      </w:pPr>
      <w:r>
        <w:t xml:space="preserve">The Contractor shall make available to the Agency collection contractor this Collection Training at no charge to the Agency and/or Agency collection contractor. </w:t>
      </w:r>
    </w:p>
    <w:p w:rsidR="00755E78" w:rsidRDefault="0079181C" w:rsidP="004D5901">
      <w:pPr>
        <w:pStyle w:val="ListParagraph"/>
        <w:numPr>
          <w:ilvl w:val="0"/>
          <w:numId w:val="27"/>
        </w:numPr>
        <w:autoSpaceDE w:val="0"/>
        <w:autoSpaceDN w:val="0"/>
        <w:adjustRightInd w:val="0"/>
      </w:pPr>
      <w:r>
        <w:t>If the Contractor</w:t>
      </w:r>
      <w:r w:rsidR="0034496F">
        <w:t>’s</w:t>
      </w:r>
      <w:r>
        <w:t xml:space="preserve"> </w:t>
      </w:r>
      <w:r w:rsidR="00E65973">
        <w:t xml:space="preserve">Collection Training Plan </w:t>
      </w:r>
      <w:proofErr w:type="gramStart"/>
      <w:r w:rsidR="00E65973">
        <w:t xml:space="preserve">is </w:t>
      </w:r>
      <w:r w:rsidR="00D97CCE">
        <w:t>update</w:t>
      </w:r>
      <w:r w:rsidR="005F3B3D">
        <w:t>d</w:t>
      </w:r>
      <w:proofErr w:type="gramEnd"/>
      <w:r w:rsidR="00D97CCE">
        <w:t xml:space="preserve">, the Contractor shall </w:t>
      </w:r>
      <w:r w:rsidR="004B09FB">
        <w:t>submit to</w:t>
      </w:r>
      <w:r w:rsidR="00D97CCE">
        <w:t xml:space="preserve"> the Agency</w:t>
      </w:r>
      <w:r w:rsidR="004B09FB">
        <w:t xml:space="preserve"> and obtain approval from the Agency before implementation</w:t>
      </w:r>
      <w:r>
        <w:t xml:space="preserve">. </w:t>
      </w:r>
      <w:r w:rsidR="00146792">
        <w:t xml:space="preserve"> </w:t>
      </w:r>
    </w:p>
    <w:p w:rsidR="00755E78" w:rsidRDefault="00755E78" w:rsidP="00755E78">
      <w:pPr>
        <w:autoSpaceDE w:val="0"/>
        <w:autoSpaceDN w:val="0"/>
        <w:adjustRightInd w:val="0"/>
        <w:jc w:val="left"/>
      </w:pPr>
    </w:p>
    <w:p w:rsidR="00755E78" w:rsidRPr="00D6263B" w:rsidRDefault="00146792" w:rsidP="00D6263B">
      <w:pPr>
        <w:pStyle w:val="ContractLevel2"/>
        <w:outlineLvl w:val="0"/>
      </w:pPr>
      <w:r>
        <w:t xml:space="preserve"> </w:t>
      </w:r>
      <w:bookmarkStart w:id="62" w:name="_Toc529349670"/>
      <w:proofErr w:type="gramStart"/>
      <w:r w:rsidR="00755E78" w:rsidRPr="00D6263B">
        <w:rPr>
          <w:bCs/>
        </w:rPr>
        <w:t>1.3.2.2 Expert Testimony</w:t>
      </w:r>
      <w:r w:rsidR="00D6263B" w:rsidRPr="00D6263B">
        <w:rPr>
          <w:bCs/>
        </w:rPr>
        <w:t>.</w:t>
      </w:r>
      <w:bookmarkEnd w:id="62"/>
      <w:proofErr w:type="gramEnd"/>
    </w:p>
    <w:p w:rsidR="0034496F" w:rsidRDefault="00B55D90" w:rsidP="004D5901">
      <w:pPr>
        <w:pStyle w:val="ListParagraph"/>
        <w:numPr>
          <w:ilvl w:val="0"/>
          <w:numId w:val="28"/>
        </w:numPr>
        <w:autoSpaceDE w:val="0"/>
        <w:autoSpaceDN w:val="0"/>
        <w:adjustRightInd w:val="0"/>
      </w:pPr>
      <w:r w:rsidRPr="00A61DAC">
        <w:t xml:space="preserve">The </w:t>
      </w:r>
      <w:r w:rsidR="00FA1351">
        <w:t>Contractor</w:t>
      </w:r>
      <w:r w:rsidRPr="00A61DAC">
        <w:t xml:space="preserve"> shall provide expert testimony </w:t>
      </w:r>
      <w:r>
        <w:t xml:space="preserve">by telephone </w:t>
      </w:r>
      <w:r w:rsidRPr="00A61DAC">
        <w:t>during court proceedings upon Agency request.</w:t>
      </w:r>
    </w:p>
    <w:p w:rsidR="0034496F" w:rsidRDefault="0034496F" w:rsidP="004D5901">
      <w:pPr>
        <w:pStyle w:val="ListParagraph"/>
        <w:numPr>
          <w:ilvl w:val="0"/>
          <w:numId w:val="24"/>
        </w:numPr>
        <w:autoSpaceDE w:val="0"/>
        <w:autoSpaceDN w:val="0"/>
        <w:adjustRightInd w:val="0"/>
      </w:pPr>
      <w:r>
        <w:t xml:space="preserve">The Contractor shall </w:t>
      </w:r>
      <w:r w:rsidR="00773F45">
        <w:t xml:space="preserve">provide to the Agency </w:t>
      </w:r>
      <w:r>
        <w:t xml:space="preserve">experts </w:t>
      </w:r>
      <w:r w:rsidR="00773F45">
        <w:t>who shall be available</w:t>
      </w:r>
      <w:r w:rsidR="00D37D8A">
        <w:t xml:space="preserve"> for</w:t>
      </w:r>
      <w:r w:rsidR="00773F45">
        <w:t xml:space="preserve"> court testimony.  </w:t>
      </w:r>
      <w:r w:rsidR="006E1FF4">
        <w:t>The Contractor</w:t>
      </w:r>
      <w:r w:rsidR="00773F45">
        <w:t xml:space="preserve"> experts shall provide </w:t>
      </w:r>
      <w:r>
        <w:t xml:space="preserve">expert </w:t>
      </w:r>
      <w:r w:rsidR="00773F45">
        <w:t xml:space="preserve">phone </w:t>
      </w:r>
      <w:r>
        <w:t xml:space="preserve">testimony </w:t>
      </w:r>
      <w:r w:rsidR="00773F45">
        <w:t>regarding</w:t>
      </w:r>
      <w:r>
        <w:t xml:space="preserve"> Urine Analysis, Hair Analysis, and Sweat Patch Analysis.</w:t>
      </w:r>
    </w:p>
    <w:p w:rsidR="00FF33F5" w:rsidRDefault="00E5060E" w:rsidP="004D5901">
      <w:pPr>
        <w:pStyle w:val="ListParagraph"/>
        <w:numPr>
          <w:ilvl w:val="1"/>
          <w:numId w:val="24"/>
        </w:numPr>
        <w:autoSpaceDE w:val="0"/>
        <w:autoSpaceDN w:val="0"/>
        <w:adjustRightInd w:val="0"/>
      </w:pPr>
      <w:r>
        <w:t xml:space="preserve">At a minimum, the </w:t>
      </w:r>
      <w:r w:rsidR="0034496F">
        <w:t xml:space="preserve">Contractor shall </w:t>
      </w:r>
      <w:r w:rsidR="00773F45">
        <w:t>have</w:t>
      </w:r>
      <w:r w:rsidR="0034496F">
        <w:t xml:space="preserve"> experts available for expert testimony</w:t>
      </w:r>
      <w:r w:rsidR="00773F45">
        <w:t xml:space="preserve"> </w:t>
      </w:r>
      <w:r w:rsidR="00D14FEB">
        <w:t xml:space="preserve">for </w:t>
      </w:r>
      <w:r w:rsidR="009D3B64">
        <w:t>topics, which</w:t>
      </w:r>
      <w:r w:rsidR="00D14FEB">
        <w:t xml:space="preserve"> include but may not be limited to </w:t>
      </w:r>
      <w:r w:rsidR="00773F45">
        <w:t>the science</w:t>
      </w:r>
      <w:r>
        <w:t xml:space="preserve"> that support the laboratory analysis and related test results for each test type</w:t>
      </w:r>
      <w:r w:rsidR="001F55A6">
        <w:t>, and when applicable</w:t>
      </w:r>
      <w:r w:rsidR="00D14FEB">
        <w:t>,</w:t>
      </w:r>
      <w:r w:rsidR="001F55A6">
        <w:t xml:space="preserve"> how the test results remain valid with </w:t>
      </w:r>
      <w:r w:rsidR="00D37D8A">
        <w:t>specific</w:t>
      </w:r>
      <w:r w:rsidR="00265492">
        <w:t xml:space="preserve"> </w:t>
      </w:r>
      <w:r w:rsidR="001F55A6">
        <w:t>metabolism or conditions</w:t>
      </w:r>
      <w:r w:rsidR="00265492">
        <w:t xml:space="preserve"> for child</w:t>
      </w:r>
      <w:r w:rsidR="008A774F">
        <w:t>ren</w:t>
      </w:r>
      <w:r w:rsidR="00265492">
        <w:t xml:space="preserve"> and adult</w:t>
      </w:r>
      <w:r w:rsidR="008A774F">
        <w:t>s</w:t>
      </w:r>
      <w:r w:rsidR="00265492">
        <w:t>.</w:t>
      </w:r>
    </w:p>
    <w:p w:rsidR="00FF33F5" w:rsidRDefault="00FF33F5" w:rsidP="004D5901">
      <w:pPr>
        <w:pStyle w:val="ListParagraph"/>
        <w:numPr>
          <w:ilvl w:val="1"/>
          <w:numId w:val="24"/>
        </w:numPr>
        <w:autoSpaceDE w:val="0"/>
        <w:autoSpaceDN w:val="0"/>
        <w:adjustRightInd w:val="0"/>
      </w:pPr>
      <w:r>
        <w:t>The Contractor shall have</w:t>
      </w:r>
      <w:r w:rsidR="008A774F">
        <w:t xml:space="preserve"> different </w:t>
      </w:r>
      <w:r w:rsidR="001F55A6">
        <w:t>level</w:t>
      </w:r>
      <w:r>
        <w:t xml:space="preserve"> experts available for each test type</w:t>
      </w:r>
      <w:r w:rsidR="00265492">
        <w:t xml:space="preserve">.  </w:t>
      </w:r>
    </w:p>
    <w:p w:rsidR="00FF33F5" w:rsidRDefault="0034496F" w:rsidP="004D5901">
      <w:pPr>
        <w:pStyle w:val="ListParagraph"/>
        <w:numPr>
          <w:ilvl w:val="2"/>
          <w:numId w:val="24"/>
        </w:numPr>
        <w:autoSpaceDE w:val="0"/>
        <w:autoSpaceDN w:val="0"/>
        <w:adjustRightInd w:val="0"/>
      </w:pPr>
      <w:r>
        <w:t>Certified Laboratory Technician</w:t>
      </w:r>
    </w:p>
    <w:p w:rsidR="00FF33F5" w:rsidRPr="00525D73" w:rsidRDefault="00773F45" w:rsidP="004D5901">
      <w:pPr>
        <w:pStyle w:val="ListParagraph"/>
        <w:numPr>
          <w:ilvl w:val="2"/>
          <w:numId w:val="24"/>
        </w:numPr>
        <w:autoSpaceDE w:val="0"/>
        <w:autoSpaceDN w:val="0"/>
        <w:adjustRightInd w:val="0"/>
      </w:pPr>
      <w:r w:rsidRPr="00525D73">
        <w:t>Doctor</w:t>
      </w:r>
      <w:r w:rsidR="00525D73">
        <w:t xml:space="preserve">ate </w:t>
      </w:r>
      <w:r w:rsidR="00512595">
        <w:t>l</w:t>
      </w:r>
      <w:r w:rsidR="00525D73">
        <w:t xml:space="preserve">evel </w:t>
      </w:r>
      <w:r w:rsidR="00512595">
        <w:t>e</w:t>
      </w:r>
      <w:r w:rsidR="00525D73">
        <w:t xml:space="preserve">xpert </w:t>
      </w:r>
      <w:r w:rsidR="00512595">
        <w:t>regarding test</w:t>
      </w:r>
      <w:r w:rsidR="008F58E9">
        <w:t xml:space="preserve"> type</w:t>
      </w:r>
      <w:r w:rsidR="00512595">
        <w:t xml:space="preserve">, </w:t>
      </w:r>
      <w:r w:rsidR="00525D73">
        <w:t>laboratory process and related outcomes</w:t>
      </w:r>
    </w:p>
    <w:p w:rsidR="00773F45" w:rsidRDefault="00773F45" w:rsidP="004D5901">
      <w:pPr>
        <w:pStyle w:val="ListParagraph"/>
        <w:numPr>
          <w:ilvl w:val="2"/>
          <w:numId w:val="24"/>
        </w:numPr>
        <w:autoSpaceDE w:val="0"/>
        <w:autoSpaceDN w:val="0"/>
        <w:adjustRightInd w:val="0"/>
      </w:pPr>
      <w:r>
        <w:t>Licensed Medical Doctor-M.D.</w:t>
      </w:r>
      <w:r w:rsidR="001F55A6">
        <w:t xml:space="preserve"> and/</w:t>
      </w:r>
      <w:r>
        <w:t xml:space="preserve">or </w:t>
      </w:r>
      <w:r w:rsidR="001F55A6">
        <w:t xml:space="preserve">Licensed </w:t>
      </w:r>
      <w:r>
        <w:t>D.O.</w:t>
      </w:r>
    </w:p>
    <w:p w:rsidR="00F93F43" w:rsidRDefault="00F93F43" w:rsidP="004D5901">
      <w:pPr>
        <w:pStyle w:val="ListParagraph"/>
        <w:numPr>
          <w:ilvl w:val="1"/>
          <w:numId w:val="24"/>
        </w:numPr>
        <w:autoSpaceDE w:val="0"/>
        <w:autoSpaceDN w:val="0"/>
        <w:adjustRightInd w:val="0"/>
      </w:pPr>
      <w:r>
        <w:t>The Contractor shall provide a Listing of Experts available for court testimony to the Agency along with their credentials and testimony history.</w:t>
      </w:r>
    </w:p>
    <w:p w:rsidR="005C51EA" w:rsidRDefault="00F93F43" w:rsidP="004D5901">
      <w:pPr>
        <w:pStyle w:val="ListParagraph"/>
        <w:numPr>
          <w:ilvl w:val="2"/>
          <w:numId w:val="24"/>
        </w:numPr>
        <w:autoSpaceDE w:val="0"/>
        <w:autoSpaceDN w:val="0"/>
        <w:adjustRightInd w:val="0"/>
      </w:pPr>
      <w:r>
        <w:t xml:space="preserve">Contractor shall provide updates to this Listing of Experts to the Agency when changes </w:t>
      </w:r>
      <w:r w:rsidR="009476DF">
        <w:t>occur</w:t>
      </w:r>
      <w:r>
        <w:t>.</w:t>
      </w:r>
      <w:r w:rsidR="004C211C">
        <w:t xml:space="preserve"> </w:t>
      </w:r>
    </w:p>
    <w:p w:rsidR="00F93F43" w:rsidRDefault="0034496F" w:rsidP="004D5901">
      <w:pPr>
        <w:pStyle w:val="ListParagraph"/>
        <w:numPr>
          <w:ilvl w:val="0"/>
          <w:numId w:val="24"/>
        </w:numPr>
        <w:autoSpaceDE w:val="0"/>
        <w:autoSpaceDN w:val="0"/>
        <w:adjustRightInd w:val="0"/>
      </w:pPr>
      <w:r>
        <w:t>The Contractor shall</w:t>
      </w:r>
      <w:r w:rsidR="001F55A6">
        <w:t xml:space="preserve"> </w:t>
      </w:r>
      <w:r w:rsidR="006E1FF4">
        <w:t>receive, track, and implement</w:t>
      </w:r>
      <w:r w:rsidR="00F93F43">
        <w:t xml:space="preserve"> all</w:t>
      </w:r>
      <w:r w:rsidR="008A774F">
        <w:t xml:space="preserve"> Agency</w:t>
      </w:r>
      <w:r w:rsidR="00F93F43">
        <w:t xml:space="preserve"> requests</w:t>
      </w:r>
      <w:r w:rsidR="008A774F">
        <w:t>/referrals</w:t>
      </w:r>
      <w:r w:rsidR="00F93F43">
        <w:t xml:space="preserve"> for expert testimony.</w:t>
      </w:r>
      <w:r w:rsidR="00DB4F86">
        <w:t xml:space="preserve">  </w:t>
      </w:r>
    </w:p>
    <w:p w:rsidR="006E1FF4" w:rsidRDefault="009476DF" w:rsidP="004D5901">
      <w:pPr>
        <w:pStyle w:val="ListParagraph"/>
        <w:numPr>
          <w:ilvl w:val="1"/>
          <w:numId w:val="24"/>
        </w:numPr>
        <w:autoSpaceDE w:val="0"/>
        <w:autoSpaceDN w:val="0"/>
        <w:adjustRightInd w:val="0"/>
      </w:pPr>
      <w:r>
        <w:t xml:space="preserve">The Contract shall receive </w:t>
      </w:r>
      <w:r w:rsidR="006E1FF4">
        <w:t>requests from t</w:t>
      </w:r>
      <w:r w:rsidR="00F93F43">
        <w:t>he Agency S</w:t>
      </w:r>
      <w:r w:rsidR="00DB4F86">
        <w:t>ervice Area Manager</w:t>
      </w:r>
      <w:r w:rsidR="00F93F43">
        <w:t xml:space="preserve"> or designee for expert testimony</w:t>
      </w:r>
      <w:r w:rsidR="00DB4F86">
        <w:t xml:space="preserve">.  </w:t>
      </w:r>
    </w:p>
    <w:p w:rsidR="001F55A6" w:rsidRDefault="00F93F43" w:rsidP="004D5901">
      <w:pPr>
        <w:pStyle w:val="ListParagraph"/>
        <w:numPr>
          <w:ilvl w:val="1"/>
          <w:numId w:val="24"/>
        </w:numPr>
        <w:autoSpaceDE w:val="0"/>
        <w:autoSpaceDN w:val="0"/>
        <w:adjustRightInd w:val="0"/>
      </w:pPr>
      <w:r>
        <w:t>The Contractor shall respond to Agency requests/referrals on or before two business days from request.</w:t>
      </w:r>
      <w:r w:rsidR="00383724">
        <w:t xml:space="preserve">  </w:t>
      </w:r>
      <w:r>
        <w:t xml:space="preserve">The Contractor </w:t>
      </w:r>
      <w:r w:rsidR="006E1FF4">
        <w:t>shall coordinate</w:t>
      </w:r>
      <w:r w:rsidR="00DF0801">
        <w:t xml:space="preserve"> and </w:t>
      </w:r>
      <w:r>
        <w:t>arrange</w:t>
      </w:r>
      <w:r w:rsidR="00DF0801">
        <w:t xml:space="preserve"> for</w:t>
      </w:r>
      <w:r>
        <w:t xml:space="preserve"> an expert to testify by</w:t>
      </w:r>
      <w:r w:rsidR="00DF0801">
        <w:t xml:space="preserve"> telephone, providing </w:t>
      </w:r>
      <w:r w:rsidR="001F55A6">
        <w:t xml:space="preserve">their credentials and testimony history to the Agency. </w:t>
      </w:r>
    </w:p>
    <w:p w:rsidR="001F55A6" w:rsidRDefault="001F55A6" w:rsidP="004C211C">
      <w:pPr>
        <w:autoSpaceDE w:val="0"/>
        <w:autoSpaceDN w:val="0"/>
        <w:adjustRightInd w:val="0"/>
      </w:pPr>
    </w:p>
    <w:p w:rsidR="004C211C" w:rsidRDefault="00DF0801" w:rsidP="004D5901">
      <w:pPr>
        <w:pStyle w:val="ListParagraph"/>
        <w:numPr>
          <w:ilvl w:val="0"/>
          <w:numId w:val="24"/>
        </w:numPr>
        <w:autoSpaceDE w:val="0"/>
        <w:autoSpaceDN w:val="0"/>
        <w:adjustRightInd w:val="0"/>
      </w:pPr>
      <w:r>
        <w:t>No later than ten days after Contract execution, t</w:t>
      </w:r>
      <w:r w:rsidR="004C211C">
        <w:t xml:space="preserve">he Contractor shall submit to the Agency a draft outline of a </w:t>
      </w:r>
      <w:r w:rsidR="004C211C" w:rsidRPr="00DF0801">
        <w:t>Document Repository</w:t>
      </w:r>
      <w:r w:rsidR="004C211C">
        <w:t xml:space="preserve"> that will be accessible to and used by the Agency.  This outline shall include the names and brief descriptions of such documents as educational materials, articles, and research that support the science of laboratory analysis processes and the validity of test results for Urine Analysis, Hair, and Sweat Patch. </w:t>
      </w:r>
    </w:p>
    <w:p w:rsidR="004C211C" w:rsidRDefault="004C211C" w:rsidP="004C211C">
      <w:pPr>
        <w:pStyle w:val="ListParagraph"/>
        <w:numPr>
          <w:ilvl w:val="0"/>
          <w:numId w:val="0"/>
        </w:numPr>
        <w:autoSpaceDE w:val="0"/>
        <w:autoSpaceDN w:val="0"/>
        <w:adjustRightInd w:val="0"/>
        <w:ind w:left="1080"/>
      </w:pPr>
    </w:p>
    <w:p w:rsidR="004C211C" w:rsidRDefault="00DF0801" w:rsidP="004C211C">
      <w:pPr>
        <w:pStyle w:val="ListParagraph"/>
        <w:numPr>
          <w:ilvl w:val="0"/>
          <w:numId w:val="0"/>
        </w:numPr>
        <w:autoSpaceDE w:val="0"/>
        <w:autoSpaceDN w:val="0"/>
        <w:adjustRightInd w:val="0"/>
        <w:ind w:left="1080"/>
      </w:pPr>
      <w:r>
        <w:t>T</w:t>
      </w:r>
      <w:r w:rsidR="004C211C">
        <w:t xml:space="preserve">his outline of the Document Repository will be the starting point for the actual Document Repository that the Contractor shall make accessible to or send to the Agency no later </w:t>
      </w:r>
      <w:proofErr w:type="gramStart"/>
      <w:r w:rsidR="004C211C">
        <w:t>than  July</w:t>
      </w:r>
      <w:proofErr w:type="gramEnd"/>
      <w:r w:rsidR="004C211C">
        <w:t xml:space="preserve"> 1, 2019. </w:t>
      </w:r>
    </w:p>
    <w:p w:rsidR="004C211C" w:rsidRDefault="004C211C" w:rsidP="004D5901">
      <w:pPr>
        <w:pStyle w:val="ListParagraph"/>
        <w:numPr>
          <w:ilvl w:val="1"/>
          <w:numId w:val="24"/>
        </w:numPr>
        <w:autoSpaceDE w:val="0"/>
        <w:autoSpaceDN w:val="0"/>
        <w:adjustRightInd w:val="0"/>
      </w:pPr>
      <w:r>
        <w:t>Contractor shall update the Document Repository on a regular basis as res</w:t>
      </w:r>
      <w:r w:rsidR="00A93D88">
        <w:t xml:space="preserve">earch and educational materials </w:t>
      </w:r>
      <w:proofErr w:type="gramStart"/>
      <w:r>
        <w:t>are updated</w:t>
      </w:r>
      <w:proofErr w:type="gramEnd"/>
      <w:r>
        <w:t>.</w:t>
      </w:r>
    </w:p>
    <w:p w:rsidR="004C211C" w:rsidRDefault="004C211C" w:rsidP="004D5901">
      <w:pPr>
        <w:pStyle w:val="ListParagraph"/>
        <w:numPr>
          <w:ilvl w:val="1"/>
          <w:numId w:val="24"/>
        </w:numPr>
        <w:autoSpaceDE w:val="0"/>
        <w:autoSpaceDN w:val="0"/>
        <w:adjustRightInd w:val="0"/>
      </w:pPr>
      <w:r>
        <w:t xml:space="preserve">Contractor shall update the Document Repository with written opinions and related documents of experts regarding Agency expert testimony in </w:t>
      </w:r>
      <w:r w:rsidR="00DF0801">
        <w:t>j</w:t>
      </w:r>
      <w:r>
        <w:t xml:space="preserve">udicial </w:t>
      </w:r>
      <w:r w:rsidR="00DF0801">
        <w:t>proceedings.</w:t>
      </w:r>
    </w:p>
    <w:p w:rsidR="005F3B3D" w:rsidRDefault="00A841BD" w:rsidP="00A841BD">
      <w:pPr>
        <w:pStyle w:val="ListParagraph"/>
        <w:numPr>
          <w:ilvl w:val="1"/>
          <w:numId w:val="24"/>
        </w:numPr>
        <w:autoSpaceDE w:val="0"/>
        <w:autoSpaceDN w:val="0"/>
        <w:adjustRightInd w:val="0"/>
      </w:pPr>
      <w:r>
        <w:t xml:space="preserve">Contractor shall make the Document Repository available to the Agency through secure/encrypted electronic file transfer and when available, upload it to the Agency through Agency secure portal. </w:t>
      </w:r>
    </w:p>
    <w:p w:rsidR="00A841BD" w:rsidRDefault="005F3B3D" w:rsidP="00A841BD">
      <w:pPr>
        <w:pStyle w:val="ListParagraph"/>
        <w:numPr>
          <w:ilvl w:val="1"/>
          <w:numId w:val="24"/>
        </w:numPr>
        <w:autoSpaceDE w:val="0"/>
        <w:autoSpaceDN w:val="0"/>
        <w:adjustRightInd w:val="0"/>
      </w:pPr>
      <w:r>
        <w:t xml:space="preserve">Contractor shall de-identify client information in all documents. </w:t>
      </w:r>
      <w:r w:rsidR="00A841BD">
        <w:t xml:space="preserve"> </w:t>
      </w:r>
    </w:p>
    <w:p w:rsidR="004C211C" w:rsidRDefault="004C211C" w:rsidP="004C211C">
      <w:pPr>
        <w:autoSpaceDE w:val="0"/>
        <w:autoSpaceDN w:val="0"/>
        <w:adjustRightInd w:val="0"/>
      </w:pPr>
    </w:p>
    <w:p w:rsidR="0034496F" w:rsidRPr="00D6263B" w:rsidRDefault="0034496F" w:rsidP="00D6263B">
      <w:pPr>
        <w:pStyle w:val="Heading1"/>
        <w:rPr>
          <w:i/>
        </w:rPr>
      </w:pPr>
      <w:r>
        <w:t xml:space="preserve"> </w:t>
      </w:r>
      <w:bookmarkStart w:id="63" w:name="_Toc529349671"/>
      <w:proofErr w:type="gramStart"/>
      <w:r w:rsidR="005078AA" w:rsidRPr="00D6263B">
        <w:rPr>
          <w:bCs w:val="0"/>
          <w:i/>
        </w:rPr>
        <w:t>1.3.2.</w:t>
      </w:r>
      <w:r w:rsidR="007910E0" w:rsidRPr="00D6263B">
        <w:rPr>
          <w:bCs w:val="0"/>
          <w:i/>
        </w:rPr>
        <w:t>3</w:t>
      </w:r>
      <w:r w:rsidR="005078AA" w:rsidRPr="00D6263B">
        <w:rPr>
          <w:bCs w:val="0"/>
          <w:i/>
        </w:rPr>
        <w:t xml:space="preserve"> Training</w:t>
      </w:r>
      <w:r w:rsidR="00D6263B" w:rsidRPr="00D6263B">
        <w:rPr>
          <w:bCs w:val="0"/>
          <w:i/>
        </w:rPr>
        <w:t>.</w:t>
      </w:r>
      <w:bookmarkEnd w:id="63"/>
      <w:proofErr w:type="gramEnd"/>
    </w:p>
    <w:p w:rsidR="00CE7774" w:rsidRDefault="00B55D90" w:rsidP="004D5901">
      <w:pPr>
        <w:numPr>
          <w:ilvl w:val="0"/>
          <w:numId w:val="25"/>
        </w:numPr>
        <w:autoSpaceDE w:val="0"/>
        <w:autoSpaceDN w:val="0"/>
        <w:adjustRightInd w:val="0"/>
        <w:jc w:val="left"/>
      </w:pPr>
      <w:r>
        <w:t xml:space="preserve">The </w:t>
      </w:r>
      <w:r w:rsidR="005078AA">
        <w:t>C</w:t>
      </w:r>
      <w:r>
        <w:t xml:space="preserve">ontractor shall provide </w:t>
      </w:r>
      <w:r w:rsidR="005078AA">
        <w:t xml:space="preserve">to the Agency </w:t>
      </w:r>
      <w:r w:rsidR="006D7516">
        <w:t>In</w:t>
      </w:r>
      <w:r w:rsidR="005078AA">
        <w:t xml:space="preserve">itial </w:t>
      </w:r>
      <w:r w:rsidR="006D7516">
        <w:t>T</w:t>
      </w:r>
      <w:r w:rsidR="005078AA">
        <w:t>raining</w:t>
      </w:r>
      <w:r w:rsidR="00FF4706">
        <w:t xml:space="preserve"> </w:t>
      </w:r>
      <w:r>
        <w:t>for Agency</w:t>
      </w:r>
      <w:r w:rsidR="003E2F1D">
        <w:t xml:space="preserve"> and Agency</w:t>
      </w:r>
      <w:r>
        <w:t xml:space="preserve"> staff</w:t>
      </w:r>
      <w:r w:rsidR="00377914">
        <w:t xml:space="preserve"> through a webinar or similar mode</w:t>
      </w:r>
      <w:r w:rsidR="00CE7774">
        <w:t>.</w:t>
      </w:r>
    </w:p>
    <w:p w:rsidR="00377914" w:rsidRDefault="00377914" w:rsidP="004D5901">
      <w:pPr>
        <w:pStyle w:val="ListParagraph"/>
        <w:numPr>
          <w:ilvl w:val="0"/>
          <w:numId w:val="29"/>
        </w:numPr>
        <w:autoSpaceDE w:val="0"/>
        <w:autoSpaceDN w:val="0"/>
        <w:adjustRightInd w:val="0"/>
      </w:pPr>
      <w:r>
        <w:t>Contractor shall provide Agency staff with an overview of the laboratory processes</w:t>
      </w:r>
      <w:r w:rsidR="006D7516">
        <w:t xml:space="preserve"> for Urine Analysis, Hair Analysis, and Sweat Patch Analysis</w:t>
      </w:r>
      <w:r w:rsidR="00457F6B">
        <w:t xml:space="preserve">.  At a minimum, this initial training shall </w:t>
      </w:r>
      <w:r w:rsidR="0034027A">
        <w:t>include</w:t>
      </w:r>
      <w:r w:rsidR="00433719">
        <w:t>:</w:t>
      </w:r>
      <w:r>
        <w:t xml:space="preserve"> </w:t>
      </w:r>
    </w:p>
    <w:p w:rsidR="00457F6B" w:rsidRDefault="0034027A" w:rsidP="004D5901">
      <w:pPr>
        <w:pStyle w:val="ListParagraph"/>
        <w:numPr>
          <w:ilvl w:val="1"/>
          <w:numId w:val="29"/>
        </w:numPr>
        <w:autoSpaceDE w:val="0"/>
        <w:autoSpaceDN w:val="0"/>
        <w:adjustRightInd w:val="0"/>
      </w:pPr>
      <w:r>
        <w:t>T</w:t>
      </w:r>
      <w:r w:rsidR="00457F6B">
        <w:t xml:space="preserve">he steps </w:t>
      </w:r>
      <w:r>
        <w:t xml:space="preserve">that </w:t>
      </w:r>
      <w:r w:rsidR="00457F6B">
        <w:t xml:space="preserve">the laboratory takes from the point it obtains a specimen </w:t>
      </w:r>
      <w:r w:rsidR="00433719">
        <w:t>through</w:t>
      </w:r>
      <w:r w:rsidR="00457F6B">
        <w:t xml:space="preserve"> the initial screening,</w:t>
      </w:r>
      <w:r>
        <w:t xml:space="preserve"> the </w:t>
      </w:r>
      <w:r w:rsidR="00457F6B">
        <w:t xml:space="preserve">confirmation, and </w:t>
      </w:r>
      <w:r>
        <w:t xml:space="preserve">the </w:t>
      </w:r>
      <w:r w:rsidR="00457F6B">
        <w:t>test results</w:t>
      </w:r>
      <w:r>
        <w:t xml:space="preserve"> of a specimen</w:t>
      </w:r>
      <w:r w:rsidR="00457F6B">
        <w:t>.</w:t>
      </w:r>
    </w:p>
    <w:p w:rsidR="006D7516" w:rsidRDefault="00433719" w:rsidP="004D5901">
      <w:pPr>
        <w:pStyle w:val="ListParagraph"/>
        <w:numPr>
          <w:ilvl w:val="1"/>
          <w:numId w:val="29"/>
        </w:numPr>
        <w:autoSpaceDE w:val="0"/>
        <w:autoSpaceDN w:val="0"/>
        <w:adjustRightInd w:val="0"/>
      </w:pPr>
      <w:r>
        <w:t>T</w:t>
      </w:r>
      <w:r w:rsidR="00457F6B">
        <w:t>he steps Agency staff will take to obtain test results</w:t>
      </w:r>
      <w:r w:rsidR="0034027A">
        <w:t xml:space="preserve"> from secure website/portal</w:t>
      </w:r>
      <w:r w:rsidR="00457F6B">
        <w:t>.</w:t>
      </w:r>
    </w:p>
    <w:p w:rsidR="006D7516" w:rsidRDefault="00457F6B" w:rsidP="004D5901">
      <w:pPr>
        <w:pStyle w:val="ListParagraph"/>
        <w:numPr>
          <w:ilvl w:val="1"/>
          <w:numId w:val="29"/>
        </w:numPr>
        <w:autoSpaceDE w:val="0"/>
        <w:autoSpaceDN w:val="0"/>
        <w:adjustRightInd w:val="0"/>
      </w:pPr>
      <w:r>
        <w:t>A</w:t>
      </w:r>
      <w:r w:rsidR="006D7516">
        <w:t xml:space="preserve">n overview of how to interpret test results including such results as </w:t>
      </w:r>
      <w:r w:rsidR="006D7516" w:rsidRPr="006D7516">
        <w:rPr>
          <w:i/>
        </w:rPr>
        <w:t>negative, positive, diluted negative, diluted positive, rejected,</w:t>
      </w:r>
      <w:r w:rsidR="0034027A">
        <w:rPr>
          <w:i/>
        </w:rPr>
        <w:t xml:space="preserve"> and etc.</w:t>
      </w:r>
    </w:p>
    <w:p w:rsidR="00C74992" w:rsidRDefault="00433719" w:rsidP="004D5901">
      <w:pPr>
        <w:pStyle w:val="ListParagraph"/>
        <w:numPr>
          <w:ilvl w:val="0"/>
          <w:numId w:val="29"/>
        </w:numPr>
        <w:autoSpaceDE w:val="0"/>
        <w:autoSpaceDN w:val="0"/>
        <w:adjustRightInd w:val="0"/>
      </w:pPr>
      <w:r>
        <w:t xml:space="preserve">No later than 10 days after execution of contract, </w:t>
      </w:r>
      <w:r w:rsidR="0034027A">
        <w:t xml:space="preserve">Contractor shall provide to the Agency </w:t>
      </w:r>
      <w:r w:rsidR="00253B29">
        <w:t>a</w:t>
      </w:r>
      <w:r w:rsidR="0034027A">
        <w:t xml:space="preserve"> </w:t>
      </w:r>
      <w:r w:rsidR="00071DDC">
        <w:t>Draft Initial</w:t>
      </w:r>
      <w:r w:rsidR="00C74992">
        <w:t xml:space="preserve"> Training Plan that will include such things as training </w:t>
      </w:r>
      <w:r w:rsidR="0034027A">
        <w:t>outline</w:t>
      </w:r>
      <w:r w:rsidR="00C74992">
        <w:t xml:space="preserve">, </w:t>
      </w:r>
      <w:r w:rsidR="0034027A">
        <w:t xml:space="preserve">related </w:t>
      </w:r>
      <w:r w:rsidR="00C74992">
        <w:t>charts,</w:t>
      </w:r>
      <w:r w:rsidR="0034027A">
        <w:t xml:space="preserve"> and power point</w:t>
      </w:r>
      <w:r w:rsidR="00C74992">
        <w:t>s</w:t>
      </w:r>
      <w:r w:rsidR="0034027A">
        <w:t xml:space="preserve"> for Agency review</w:t>
      </w:r>
      <w:r w:rsidR="00A600C4">
        <w:t xml:space="preserve">.  Contractor </w:t>
      </w:r>
      <w:r>
        <w:t>shall incorporate any Agency feedback into the Plan.</w:t>
      </w:r>
      <w:r w:rsidR="00A600C4">
        <w:t xml:space="preserve"> </w:t>
      </w:r>
      <w:r w:rsidR="0034027A">
        <w:t xml:space="preserve"> Contractor shall provide finalized</w:t>
      </w:r>
      <w:r w:rsidR="00C74992">
        <w:t xml:space="preserve"> Initial Training Plan</w:t>
      </w:r>
      <w:r w:rsidR="0034027A">
        <w:t xml:space="preserve"> to Agency </w:t>
      </w:r>
      <w:r w:rsidR="00C74992">
        <w:t xml:space="preserve">no later than </w:t>
      </w:r>
      <w:r>
        <w:t>one</w:t>
      </w:r>
      <w:r w:rsidR="0034027A">
        <w:t xml:space="preserve"> week prior </w:t>
      </w:r>
      <w:r w:rsidR="002C63B9">
        <w:t>of the actual</w:t>
      </w:r>
      <w:r w:rsidR="00071DDC">
        <w:t xml:space="preserve"> </w:t>
      </w:r>
      <w:proofErr w:type="gramStart"/>
      <w:r w:rsidR="002C63B9">
        <w:t>date</w:t>
      </w:r>
      <w:proofErr w:type="gramEnd"/>
      <w:r w:rsidR="002C63B9">
        <w:t xml:space="preserve"> of the </w:t>
      </w:r>
      <w:r w:rsidR="00C74992">
        <w:t>Initial Training.</w:t>
      </w:r>
    </w:p>
    <w:p w:rsidR="003E2F1D" w:rsidRDefault="00C74992" w:rsidP="004D5901">
      <w:pPr>
        <w:pStyle w:val="ListParagraph"/>
        <w:numPr>
          <w:ilvl w:val="0"/>
          <w:numId w:val="29"/>
        </w:numPr>
        <w:autoSpaceDE w:val="0"/>
        <w:autoSpaceDN w:val="0"/>
        <w:adjustRightInd w:val="0"/>
      </w:pPr>
      <w:r>
        <w:t xml:space="preserve">The Contractor shall provide the Initial Training to the Agency </w:t>
      </w:r>
      <w:r w:rsidR="00433719">
        <w:t xml:space="preserve">no later </w:t>
      </w:r>
      <w:r w:rsidR="00071DDC">
        <w:t>than June</w:t>
      </w:r>
      <w:r w:rsidR="0034027A">
        <w:t xml:space="preserve"> </w:t>
      </w:r>
      <w:r w:rsidR="00071DDC">
        <w:t xml:space="preserve">20, </w:t>
      </w:r>
      <w:r w:rsidR="0034027A">
        <w:t>2019.</w:t>
      </w:r>
      <w:r>
        <w:t xml:space="preserve">  </w:t>
      </w:r>
      <w:r w:rsidR="00771897">
        <w:t>The Agency will coordinate the specific date of training</w:t>
      </w:r>
      <w:r>
        <w:t>.</w:t>
      </w:r>
    </w:p>
    <w:p w:rsidR="00A108D4" w:rsidRDefault="003E2F1D" w:rsidP="004D5901">
      <w:pPr>
        <w:pStyle w:val="ListParagraph"/>
        <w:numPr>
          <w:ilvl w:val="0"/>
          <w:numId w:val="29"/>
        </w:numPr>
        <w:autoSpaceDE w:val="0"/>
        <w:autoSpaceDN w:val="0"/>
        <w:adjustRightInd w:val="0"/>
      </w:pPr>
      <w:r>
        <w:t>The Contractor’s finalized Training Initial Training</w:t>
      </w:r>
      <w:r w:rsidR="00FF124C">
        <w:t xml:space="preserve"> Plan and related materials</w:t>
      </w:r>
      <w:r>
        <w:t xml:space="preserve"> shall be in digital format </w:t>
      </w:r>
      <w:r w:rsidR="00140373">
        <w:t xml:space="preserve">and </w:t>
      </w:r>
      <w:proofErr w:type="gramStart"/>
      <w:r w:rsidR="00140373">
        <w:t>may be used</w:t>
      </w:r>
      <w:proofErr w:type="gramEnd"/>
      <w:r w:rsidR="00140373">
        <w:t xml:space="preserve"> by</w:t>
      </w:r>
      <w:r w:rsidR="00FF124C">
        <w:t xml:space="preserve"> the Agency</w:t>
      </w:r>
      <w:r>
        <w:t xml:space="preserve">. </w:t>
      </w:r>
    </w:p>
    <w:p w:rsidR="00FF124C" w:rsidRPr="00140373" w:rsidRDefault="003E2F1D" w:rsidP="004D5901">
      <w:pPr>
        <w:numPr>
          <w:ilvl w:val="0"/>
          <w:numId w:val="25"/>
        </w:numPr>
        <w:autoSpaceDE w:val="0"/>
        <w:autoSpaceDN w:val="0"/>
        <w:adjustRightInd w:val="0"/>
        <w:jc w:val="left"/>
      </w:pPr>
      <w:r w:rsidRPr="00140373">
        <w:t xml:space="preserve">The Contractor shall provide to the Agency Annual Training </w:t>
      </w:r>
      <w:r w:rsidR="00FF4706" w:rsidRPr="00140373">
        <w:t xml:space="preserve">for </w:t>
      </w:r>
      <w:r w:rsidRPr="00140373">
        <w:t>Agency staff through a webinar or similar mode</w:t>
      </w:r>
      <w:r w:rsidR="00FF4706" w:rsidRPr="00140373">
        <w:t>.</w:t>
      </w:r>
      <w:r w:rsidR="00FF124C" w:rsidRPr="00140373">
        <w:t xml:space="preserve"> </w:t>
      </w:r>
    </w:p>
    <w:p w:rsidR="00A706EF" w:rsidRPr="00140373" w:rsidRDefault="00A706EF" w:rsidP="004D5901">
      <w:pPr>
        <w:pStyle w:val="ListParagraph"/>
        <w:numPr>
          <w:ilvl w:val="0"/>
          <w:numId w:val="30"/>
        </w:numPr>
        <w:autoSpaceDE w:val="0"/>
        <w:autoSpaceDN w:val="0"/>
        <w:adjustRightInd w:val="0"/>
      </w:pPr>
      <w:r w:rsidRPr="00140373">
        <w:t xml:space="preserve">Contractor shall provide Agency staff with a brief overview of the laboratory processes for Urine Analysis, Hair Analysis, and Sweat Patch Analysis as laid out in </w:t>
      </w:r>
      <w:r w:rsidRPr="00140373">
        <w:rPr>
          <w:bCs/>
          <w:i/>
        </w:rPr>
        <w:t>1.3.2.2.2 Training A-1</w:t>
      </w:r>
      <w:r w:rsidRPr="00140373">
        <w:rPr>
          <w:bCs/>
        </w:rPr>
        <w:t xml:space="preserve"> and include the following:</w:t>
      </w:r>
    </w:p>
    <w:p w:rsidR="00A706EF" w:rsidRPr="00140373" w:rsidRDefault="00140373" w:rsidP="004D5901">
      <w:pPr>
        <w:pStyle w:val="ListParagraph"/>
        <w:numPr>
          <w:ilvl w:val="1"/>
          <w:numId w:val="30"/>
        </w:numPr>
        <w:autoSpaceDE w:val="0"/>
        <w:autoSpaceDN w:val="0"/>
        <w:adjustRightInd w:val="0"/>
      </w:pPr>
      <w:r w:rsidRPr="00140373">
        <w:t xml:space="preserve">Summary </w:t>
      </w:r>
      <w:r w:rsidR="00771897" w:rsidRPr="00140373">
        <w:t>of</w:t>
      </w:r>
      <w:r w:rsidR="00A706EF" w:rsidRPr="00140373">
        <w:t xml:space="preserve"> Agency submitted questions and Contractor’s responses as contained in the Question and Answer Document as required in </w:t>
      </w:r>
      <w:r w:rsidR="00A706EF" w:rsidRPr="00140373">
        <w:rPr>
          <w:i/>
        </w:rPr>
        <w:t xml:space="preserve">1.3.1   General Requirements B </w:t>
      </w:r>
      <w:r w:rsidR="00A706EF" w:rsidRPr="00140373">
        <w:t>with emphasis</w:t>
      </w:r>
      <w:r w:rsidR="00EF042B" w:rsidRPr="00140373">
        <w:t xml:space="preserve"> on providing </w:t>
      </w:r>
      <w:r w:rsidR="006B77F8" w:rsidRPr="00140373">
        <w:t xml:space="preserve">educational </w:t>
      </w:r>
      <w:r w:rsidR="00EF042B" w:rsidRPr="00140373">
        <w:t>insight</w:t>
      </w:r>
      <w:r w:rsidR="006B77F8" w:rsidRPr="00140373">
        <w:t xml:space="preserve"> to the Agency staff</w:t>
      </w:r>
      <w:r w:rsidR="00EF042B" w:rsidRPr="00140373">
        <w:t xml:space="preserve"> and </w:t>
      </w:r>
      <w:r w:rsidR="00A706EF" w:rsidRPr="00140373">
        <w:t xml:space="preserve">on reducing repetitive </w:t>
      </w:r>
      <w:proofErr w:type="gramStart"/>
      <w:r w:rsidR="00A706EF" w:rsidRPr="00140373">
        <w:t>questioning</w:t>
      </w:r>
      <w:proofErr w:type="gramEnd"/>
      <w:r w:rsidR="00A706EF" w:rsidRPr="00140373">
        <w:t xml:space="preserve"> form the Agency.  </w:t>
      </w:r>
    </w:p>
    <w:p w:rsidR="00A706EF" w:rsidRPr="00140373" w:rsidRDefault="00A706EF" w:rsidP="004D5901">
      <w:pPr>
        <w:pStyle w:val="ListParagraph"/>
        <w:numPr>
          <w:ilvl w:val="1"/>
          <w:numId w:val="30"/>
        </w:numPr>
        <w:autoSpaceDE w:val="0"/>
        <w:autoSpaceDN w:val="0"/>
        <w:adjustRightInd w:val="0"/>
      </w:pPr>
      <w:r w:rsidRPr="00140373">
        <w:t>Summar</w:t>
      </w:r>
      <w:r w:rsidR="00140373" w:rsidRPr="00140373">
        <w:t>y</w:t>
      </w:r>
      <w:r w:rsidR="00771897" w:rsidRPr="00140373">
        <w:t xml:space="preserve"> of </w:t>
      </w:r>
      <w:r w:rsidRPr="00140373">
        <w:t xml:space="preserve"> </w:t>
      </w:r>
      <w:r w:rsidR="00EF042B" w:rsidRPr="00140373">
        <w:t xml:space="preserve">the Agency requests for Expert Testimony including the issue at hand and expert response as laid out in  </w:t>
      </w:r>
      <w:r w:rsidR="00EF042B" w:rsidRPr="00140373">
        <w:rPr>
          <w:bCs/>
          <w:i/>
        </w:rPr>
        <w:t>1.3.2.2.1 Expert Testimony</w:t>
      </w:r>
      <w:r w:rsidRPr="00140373">
        <w:t xml:space="preserve">  </w:t>
      </w:r>
    </w:p>
    <w:p w:rsidR="00EF042B" w:rsidRPr="00140373" w:rsidRDefault="00EF042B" w:rsidP="004D5901">
      <w:pPr>
        <w:pStyle w:val="ListParagraph"/>
        <w:numPr>
          <w:ilvl w:val="1"/>
          <w:numId w:val="30"/>
        </w:numPr>
        <w:autoSpaceDE w:val="0"/>
        <w:autoSpaceDN w:val="0"/>
        <w:adjustRightInd w:val="0"/>
      </w:pPr>
      <w:r w:rsidRPr="00140373">
        <w:t>Provide an opportunity for interactive/live questions from Agency staff regarding such areas as laboratory processes, test results, and interpretation of test results,</w:t>
      </w:r>
      <w:r w:rsidR="00771897" w:rsidRPr="00140373">
        <w:t xml:space="preserve"> expert testimony,</w:t>
      </w:r>
      <w:r w:rsidRPr="00140373">
        <w:t xml:space="preserve"> and trends in drug culture</w:t>
      </w:r>
      <w:r w:rsidR="00140373" w:rsidRPr="00140373">
        <w:t xml:space="preserve">.  </w:t>
      </w:r>
      <w:r w:rsidRPr="00140373">
        <w:t>If</w:t>
      </w:r>
      <w:r w:rsidR="00A600C4" w:rsidRPr="00140373">
        <w:t xml:space="preserve"> Contractor has </w:t>
      </w:r>
      <w:r w:rsidR="00253B29" w:rsidRPr="00140373">
        <w:t>to research</w:t>
      </w:r>
      <w:r w:rsidR="00A600C4" w:rsidRPr="00140373">
        <w:t xml:space="preserve"> </w:t>
      </w:r>
      <w:r w:rsidRPr="00140373">
        <w:t xml:space="preserve">response to question(s), then Contractor shall provide written response </w:t>
      </w:r>
      <w:r w:rsidR="00140373">
        <w:t>to such question(s)</w:t>
      </w:r>
      <w:r w:rsidRPr="00140373">
        <w:t xml:space="preserve"> to the Agency on or before 1</w:t>
      </w:r>
      <w:r w:rsidR="00771897" w:rsidRPr="00140373">
        <w:t>0</w:t>
      </w:r>
      <w:r w:rsidRPr="00140373">
        <w:t xml:space="preserve"> business days from </w:t>
      </w:r>
      <w:r w:rsidR="00A600C4" w:rsidRPr="00140373">
        <w:t>the Annual Training.</w:t>
      </w:r>
      <w:r w:rsidRPr="00140373">
        <w:t xml:space="preserve"> </w:t>
      </w:r>
    </w:p>
    <w:p w:rsidR="00FF124C" w:rsidRPr="00140373" w:rsidRDefault="00A600C4" w:rsidP="004D5901">
      <w:pPr>
        <w:pStyle w:val="ListParagraph"/>
        <w:numPr>
          <w:ilvl w:val="0"/>
          <w:numId w:val="30"/>
        </w:numPr>
        <w:autoSpaceDE w:val="0"/>
        <w:autoSpaceDN w:val="0"/>
        <w:adjustRightInd w:val="0"/>
      </w:pPr>
      <w:r w:rsidRPr="00140373">
        <w:rPr>
          <w:bCs/>
        </w:rPr>
        <w:t xml:space="preserve">The Contractor shall provide to the Agency a draft of Annual Training Plan </w:t>
      </w:r>
      <w:r w:rsidRPr="00140373">
        <w:t xml:space="preserve">that will include </w:t>
      </w:r>
      <w:r w:rsidR="002C63B9" w:rsidRPr="00140373">
        <w:t xml:space="preserve">such things as training outline, </w:t>
      </w:r>
      <w:r w:rsidRPr="00140373">
        <w:t>related charts,</w:t>
      </w:r>
      <w:r w:rsidR="002C63B9" w:rsidRPr="00140373">
        <w:t xml:space="preserve"> </w:t>
      </w:r>
      <w:r w:rsidRPr="00140373">
        <w:t>and power points for Agency review</w:t>
      </w:r>
      <w:r w:rsidR="006B77F8" w:rsidRPr="00140373">
        <w:t>, and how experts will</w:t>
      </w:r>
      <w:r w:rsidR="00140373">
        <w:t xml:space="preserve"> </w:t>
      </w:r>
      <w:r w:rsidR="006B77F8" w:rsidRPr="00140373">
        <w:t>be incorporated into this training</w:t>
      </w:r>
      <w:proofErr w:type="gramStart"/>
      <w:r w:rsidRPr="00140373">
        <w:t xml:space="preserve">. </w:t>
      </w:r>
      <w:proofErr w:type="gramEnd"/>
      <w:r w:rsidR="00140373">
        <w:t xml:space="preserve">Contractor shall incorporate any Agency feedback into the Plan. </w:t>
      </w:r>
      <w:r w:rsidRPr="00140373">
        <w:t xml:space="preserve"> Contractor shall provide finalized </w:t>
      </w:r>
      <w:r w:rsidR="00CF0678" w:rsidRPr="00140373">
        <w:t>Annual</w:t>
      </w:r>
      <w:r w:rsidRPr="00140373">
        <w:t xml:space="preserve"> Training Plan </w:t>
      </w:r>
      <w:r w:rsidR="00253B29" w:rsidRPr="00140373">
        <w:t xml:space="preserve">to </w:t>
      </w:r>
      <w:r w:rsidR="00253B29">
        <w:t>the</w:t>
      </w:r>
      <w:r w:rsidR="00140373">
        <w:t xml:space="preserve"> </w:t>
      </w:r>
      <w:r w:rsidRPr="00140373">
        <w:t xml:space="preserve">Agency no later than </w:t>
      </w:r>
      <w:r w:rsidR="00140373">
        <w:t>on</w:t>
      </w:r>
      <w:r w:rsidR="00A80EF7">
        <w:t>e</w:t>
      </w:r>
      <w:r w:rsidRPr="00140373">
        <w:t xml:space="preserve"> week prior to </w:t>
      </w:r>
      <w:r w:rsidR="00CF0678" w:rsidRPr="00140373">
        <w:t>Annual</w:t>
      </w:r>
      <w:r w:rsidRPr="00140373">
        <w:t xml:space="preserve"> Training</w:t>
      </w:r>
      <w:r w:rsidR="00CF0678" w:rsidRPr="00140373">
        <w:t>.</w:t>
      </w:r>
    </w:p>
    <w:p w:rsidR="00CF0678" w:rsidRPr="00140373" w:rsidRDefault="00CF0678" w:rsidP="004D5901">
      <w:pPr>
        <w:pStyle w:val="ListParagraph"/>
        <w:numPr>
          <w:ilvl w:val="0"/>
          <w:numId w:val="30"/>
        </w:numPr>
        <w:autoSpaceDE w:val="0"/>
        <w:autoSpaceDN w:val="0"/>
        <w:adjustRightInd w:val="0"/>
      </w:pPr>
      <w:r w:rsidRPr="00140373">
        <w:t>The Contractor shall provide the Annual Training at a date set by the Agency and agreed upon by the Contractor.</w:t>
      </w:r>
    </w:p>
    <w:p w:rsidR="009D274C" w:rsidRDefault="00CF0678" w:rsidP="004D5901">
      <w:pPr>
        <w:pStyle w:val="ListParagraph"/>
        <w:numPr>
          <w:ilvl w:val="0"/>
          <w:numId w:val="30"/>
        </w:numPr>
        <w:autoSpaceDE w:val="0"/>
        <w:autoSpaceDN w:val="0"/>
        <w:adjustRightInd w:val="0"/>
      </w:pPr>
      <w:r w:rsidRPr="00140373">
        <w:t xml:space="preserve">The Contractor’s finalized Annual Training Plan and related materials shall be in digital format </w:t>
      </w:r>
      <w:r w:rsidR="009D274C">
        <w:t>and may be used by the Agency</w:t>
      </w:r>
      <w:r w:rsidR="009D274C" w:rsidRPr="00140373">
        <w:t xml:space="preserve"> </w:t>
      </w:r>
    </w:p>
    <w:p w:rsidR="00CF0678" w:rsidRPr="00A841BD" w:rsidRDefault="00CF0678" w:rsidP="004D5901">
      <w:pPr>
        <w:pStyle w:val="ListParagraph"/>
        <w:numPr>
          <w:ilvl w:val="0"/>
          <w:numId w:val="30"/>
        </w:numPr>
        <w:autoSpaceDE w:val="0"/>
        <w:autoSpaceDN w:val="0"/>
        <w:adjustRightInd w:val="0"/>
      </w:pPr>
      <w:r w:rsidRPr="00140373">
        <w:t>The Contractor shall repeat processes identified in this section (</w:t>
      </w:r>
      <w:r w:rsidR="00EE0A1E" w:rsidRPr="009D274C">
        <w:rPr>
          <w:bCs/>
          <w:i/>
        </w:rPr>
        <w:t xml:space="preserve">1.3.2.2.2 Training B (Annual Training) </w:t>
      </w:r>
      <w:r w:rsidR="00EE0A1E" w:rsidRPr="009D274C">
        <w:rPr>
          <w:bCs/>
        </w:rPr>
        <w:t xml:space="preserve">for each state fiscal year (July 1-June 30). </w:t>
      </w:r>
    </w:p>
    <w:p w:rsidR="00A841BD" w:rsidRPr="00140373" w:rsidRDefault="00A841BD" w:rsidP="004D5901">
      <w:pPr>
        <w:pStyle w:val="ListParagraph"/>
        <w:numPr>
          <w:ilvl w:val="0"/>
          <w:numId w:val="30"/>
        </w:numPr>
        <w:autoSpaceDE w:val="0"/>
        <w:autoSpaceDN w:val="0"/>
        <w:adjustRightInd w:val="0"/>
      </w:pPr>
      <w:r>
        <w:rPr>
          <w:bCs/>
        </w:rPr>
        <w:t>The Contractor shall de-identify specific client information from all training materials.</w:t>
      </w:r>
    </w:p>
    <w:p w:rsidR="009D274C" w:rsidRDefault="009D274C" w:rsidP="009E15E1">
      <w:pPr>
        <w:pStyle w:val="ContractLevel2"/>
        <w:outlineLvl w:val="3"/>
        <w:rPr>
          <w:bCs/>
          <w:i w:val="0"/>
        </w:rPr>
      </w:pPr>
      <w:bookmarkStart w:id="64" w:name="_Toc340135199"/>
    </w:p>
    <w:p w:rsidR="009E15E1" w:rsidRPr="00D6263B" w:rsidRDefault="009E15E1" w:rsidP="00CF1E96">
      <w:pPr>
        <w:pStyle w:val="ContractLevel2"/>
        <w:outlineLvl w:val="0"/>
      </w:pPr>
      <w:bookmarkStart w:id="65" w:name="_Toc529349672"/>
      <w:proofErr w:type="gramStart"/>
      <w:r w:rsidRPr="00D6263B">
        <w:rPr>
          <w:bCs/>
        </w:rPr>
        <w:t>1.3.2.</w:t>
      </w:r>
      <w:r w:rsidR="00253B29" w:rsidRPr="00D6263B">
        <w:rPr>
          <w:bCs/>
        </w:rPr>
        <w:t>4</w:t>
      </w:r>
      <w:r w:rsidRPr="00D6263B">
        <w:rPr>
          <w:bCs/>
        </w:rPr>
        <w:t xml:space="preserve">   Testing</w:t>
      </w:r>
      <w:bookmarkEnd w:id="64"/>
      <w:r w:rsidR="00D6263B" w:rsidRPr="00D6263B">
        <w:rPr>
          <w:bCs/>
        </w:rPr>
        <w:t>.</w:t>
      </w:r>
      <w:bookmarkEnd w:id="65"/>
      <w:proofErr w:type="gramEnd"/>
    </w:p>
    <w:p w:rsidR="00B55D90" w:rsidRDefault="009E15E1" w:rsidP="004D5901">
      <w:pPr>
        <w:pStyle w:val="ListParagraph"/>
        <w:numPr>
          <w:ilvl w:val="0"/>
          <w:numId w:val="31"/>
        </w:numPr>
        <w:autoSpaceDE w:val="0"/>
        <w:autoSpaceDN w:val="0"/>
        <w:adjustRightInd w:val="0"/>
      </w:pPr>
      <w:r>
        <w:t xml:space="preserve">The </w:t>
      </w:r>
      <w:r w:rsidR="00D35A0B">
        <w:t>Contractor</w:t>
      </w:r>
      <w:r>
        <w:t xml:space="preserve"> </w:t>
      </w:r>
      <w:r w:rsidR="009D274C">
        <w:t>shall</w:t>
      </w:r>
      <w:r>
        <w:t xml:space="preserve"> p</w:t>
      </w:r>
      <w:r w:rsidRPr="006E1035">
        <w:t>rovide laboratory</w:t>
      </w:r>
      <w:r w:rsidRPr="00E444B7">
        <w:t xml:space="preserve"> </w:t>
      </w:r>
      <w:r w:rsidRPr="006E1035">
        <w:t xml:space="preserve">Gas Chromatography/Mass Spectrometry </w:t>
      </w:r>
      <w:r>
        <w:t>(</w:t>
      </w:r>
      <w:r w:rsidRPr="006E1035">
        <w:t>GC/MS</w:t>
      </w:r>
      <w:r>
        <w:t>)</w:t>
      </w:r>
      <w:r w:rsidRPr="006E1035">
        <w:t xml:space="preserve"> or better confirmation, only for those substance(s)</w:t>
      </w:r>
      <w:r>
        <w:t xml:space="preserve"> </w:t>
      </w:r>
      <w:r w:rsidRPr="006E1035">
        <w:t>for which instant result samples yielded a presumptive positive result</w:t>
      </w:r>
      <w:r w:rsidR="009D274C">
        <w:t>.</w:t>
      </w:r>
    </w:p>
    <w:p w:rsidR="009E15E1" w:rsidRDefault="00D35A0B" w:rsidP="004D5901">
      <w:pPr>
        <w:numPr>
          <w:ilvl w:val="0"/>
          <w:numId w:val="31"/>
        </w:numPr>
        <w:autoSpaceDE w:val="0"/>
        <w:autoSpaceDN w:val="0"/>
        <w:adjustRightInd w:val="0"/>
        <w:jc w:val="left"/>
      </w:pPr>
      <w:r>
        <w:t>The Contractor shall e</w:t>
      </w:r>
      <w:r w:rsidR="009E15E1" w:rsidRPr="00A61DAC">
        <w:t>nsure that all laboratory drug</w:t>
      </w:r>
      <w:r w:rsidR="009E15E1">
        <w:t>-</w:t>
      </w:r>
      <w:r w:rsidR="009E15E1" w:rsidRPr="00A61DAC">
        <w:t xml:space="preserve">testing conducted </w:t>
      </w:r>
      <w:r w:rsidR="009D274C">
        <w:t>shall</w:t>
      </w:r>
      <w:r w:rsidR="009E15E1" w:rsidRPr="00A61DAC">
        <w:t xml:space="preserve"> incorporate immunoassay technology and that all positive results are verifiable by Gas Chromatography/Mass Spectrometry (GC/MS), Liquid Chromatography/Mass Spectrometry (LC/MS) or Liquid Chromatography – Mass Spectrometry/Mass Spectrometry (LC-MS/MS).</w:t>
      </w:r>
    </w:p>
    <w:p w:rsidR="009E15E1" w:rsidRDefault="00D35A0B" w:rsidP="004D5901">
      <w:pPr>
        <w:numPr>
          <w:ilvl w:val="0"/>
          <w:numId w:val="31"/>
        </w:numPr>
        <w:autoSpaceDE w:val="0"/>
        <w:autoSpaceDN w:val="0"/>
        <w:adjustRightInd w:val="0"/>
        <w:jc w:val="left"/>
      </w:pPr>
      <w:r>
        <w:t xml:space="preserve">The Contractor shall provide </w:t>
      </w:r>
      <w:r w:rsidR="009E15E1" w:rsidRPr="00A61DAC">
        <w:t>instant testing</w:t>
      </w:r>
      <w:r>
        <w:t xml:space="preserve"> kits</w:t>
      </w:r>
      <w:r w:rsidR="006E09FA">
        <w:t xml:space="preserve"> that </w:t>
      </w:r>
      <w:r>
        <w:t xml:space="preserve">align with it </w:t>
      </w:r>
      <w:proofErr w:type="gramStart"/>
      <w:r>
        <w:t>9</w:t>
      </w:r>
      <w:proofErr w:type="gramEnd"/>
      <w:r>
        <w:t xml:space="preserve"> panel</w:t>
      </w:r>
      <w:r w:rsidR="006E09FA">
        <w:t xml:space="preserve"> laboratory test</w:t>
      </w:r>
      <w:r>
        <w:t xml:space="preserve"> and also include</w:t>
      </w:r>
      <w:r w:rsidR="009E15E1" w:rsidRPr="00A61DAC">
        <w:t xml:space="preserve"> adulterant tests for </w:t>
      </w:r>
      <w:r w:rsidR="009E15E1">
        <w:t>pH,</w:t>
      </w:r>
      <w:r w:rsidR="009E15E1" w:rsidRPr="00A61DAC">
        <w:t xml:space="preserve"> specific gravity</w:t>
      </w:r>
      <w:r w:rsidR="009E15E1">
        <w:t>,</w:t>
      </w:r>
      <w:r w:rsidR="009E15E1" w:rsidRPr="00A61DAC">
        <w:t xml:space="preserve"> and temperature.</w:t>
      </w:r>
    </w:p>
    <w:p w:rsidR="009E15E1" w:rsidRDefault="009E15E1" w:rsidP="009E15E1">
      <w:pPr>
        <w:autoSpaceDE w:val="0"/>
        <w:autoSpaceDN w:val="0"/>
        <w:adjustRightInd w:val="0"/>
      </w:pPr>
    </w:p>
    <w:p w:rsidR="009E15E1" w:rsidRPr="00D6263B" w:rsidRDefault="009E15E1" w:rsidP="00CF1E96">
      <w:pPr>
        <w:pStyle w:val="ContractLevel2"/>
        <w:outlineLvl w:val="0"/>
      </w:pPr>
      <w:bookmarkStart w:id="66" w:name="_Toc340135200"/>
      <w:bookmarkStart w:id="67" w:name="_Toc529349673"/>
      <w:proofErr w:type="gramStart"/>
      <w:r w:rsidRPr="00D6263B">
        <w:t>1.3.2.</w:t>
      </w:r>
      <w:r w:rsidR="00253B29" w:rsidRPr="00D6263B">
        <w:t>5</w:t>
      </w:r>
      <w:r w:rsidRPr="00D6263B">
        <w:t xml:space="preserve">   Reporting</w:t>
      </w:r>
      <w:bookmarkEnd w:id="66"/>
      <w:r w:rsidR="00D6263B" w:rsidRPr="00D6263B">
        <w:t>.</w:t>
      </w:r>
      <w:bookmarkEnd w:id="67"/>
      <w:proofErr w:type="gramEnd"/>
    </w:p>
    <w:p w:rsidR="009E15E1" w:rsidRDefault="009E15E1" w:rsidP="004D5901">
      <w:pPr>
        <w:numPr>
          <w:ilvl w:val="0"/>
          <w:numId w:val="32"/>
        </w:numPr>
        <w:autoSpaceDE w:val="0"/>
        <w:autoSpaceDN w:val="0"/>
        <w:adjustRightInd w:val="0"/>
        <w:jc w:val="left"/>
      </w:pPr>
      <w:r>
        <w:t>The Contractor shall</w:t>
      </w:r>
      <w:r w:rsidRPr="006E1035">
        <w:t xml:space="preserve"> </w:t>
      </w:r>
      <w:r w:rsidR="00253B29">
        <w:t xml:space="preserve">make the drug test results available to the Agency </w:t>
      </w:r>
      <w:r w:rsidRPr="006E1035">
        <w:t>through secure web site with on-line reporting</w:t>
      </w:r>
      <w:r w:rsidR="00253B29">
        <w:t xml:space="preserve"> provided by the Contractor</w:t>
      </w:r>
      <w:r w:rsidR="006E09FA">
        <w:t xml:space="preserve"> and when available </w:t>
      </w:r>
      <w:r w:rsidR="00253B29">
        <w:t xml:space="preserve">the Contractor shall </w:t>
      </w:r>
      <w:r w:rsidRPr="006E09FA">
        <w:t>upload test results</w:t>
      </w:r>
      <w:r w:rsidR="007B6F94" w:rsidRPr="006E09FA">
        <w:t xml:space="preserve"> to </w:t>
      </w:r>
      <w:r w:rsidR="006E09FA" w:rsidRPr="006E09FA">
        <w:t xml:space="preserve">the </w:t>
      </w:r>
      <w:r w:rsidR="007B6F94" w:rsidRPr="006E09FA">
        <w:t>Agency</w:t>
      </w:r>
      <w:r w:rsidRPr="006E09FA">
        <w:t xml:space="preserve"> through an Agency secure portal.</w:t>
      </w:r>
      <w:r>
        <w:t xml:space="preserve"> </w:t>
      </w:r>
    </w:p>
    <w:p w:rsidR="009E15E1" w:rsidRDefault="009E15E1" w:rsidP="009E15E1">
      <w:pPr>
        <w:autoSpaceDE w:val="0"/>
        <w:autoSpaceDN w:val="0"/>
        <w:adjustRightInd w:val="0"/>
        <w:ind w:left="360"/>
        <w:jc w:val="left"/>
      </w:pPr>
      <w:r>
        <w:t xml:space="preserve"> </w:t>
      </w:r>
    </w:p>
    <w:p w:rsidR="009E15E1" w:rsidRDefault="009E15E1" w:rsidP="004D5901">
      <w:pPr>
        <w:numPr>
          <w:ilvl w:val="1"/>
          <w:numId w:val="32"/>
        </w:numPr>
        <w:autoSpaceDE w:val="0"/>
        <w:autoSpaceDN w:val="0"/>
        <w:adjustRightInd w:val="0"/>
        <w:jc w:val="left"/>
      </w:pPr>
      <w:r w:rsidRPr="002B1BBC">
        <w:t xml:space="preserve">The </w:t>
      </w:r>
      <w:r w:rsidR="007B6F94">
        <w:t>Contractor</w:t>
      </w:r>
      <w:r w:rsidRPr="002B1BBC">
        <w:t xml:space="preserve"> shall provide a report </w:t>
      </w:r>
      <w:r w:rsidR="007B6F94">
        <w:t xml:space="preserve">for </w:t>
      </w:r>
      <w:r w:rsidRPr="002B1BBC">
        <w:t xml:space="preserve">all specimens testing negative within two business days of receipt of specimen </w:t>
      </w:r>
      <w:r>
        <w:t>from collector</w:t>
      </w:r>
      <w:r w:rsidRPr="002B1BBC">
        <w:t>.</w:t>
      </w:r>
    </w:p>
    <w:p w:rsidR="007B6F94" w:rsidRDefault="007B6F94" w:rsidP="004D5901">
      <w:pPr>
        <w:numPr>
          <w:ilvl w:val="1"/>
          <w:numId w:val="32"/>
        </w:numPr>
        <w:autoSpaceDE w:val="0"/>
        <w:autoSpaceDN w:val="0"/>
        <w:adjustRightInd w:val="0"/>
        <w:jc w:val="left"/>
      </w:pPr>
      <w:r>
        <w:t>The Contractor shall p</w:t>
      </w:r>
      <w:r w:rsidRPr="002B1BBC">
        <w:t>rovide a report of all specimens testing positive within five business day</w:t>
      </w:r>
      <w:r>
        <w:t>s of receipt of specimen from the collector</w:t>
      </w:r>
    </w:p>
    <w:p w:rsidR="009E15E1" w:rsidRDefault="009E15E1" w:rsidP="009E15E1">
      <w:pPr>
        <w:pStyle w:val="ListParagraph"/>
        <w:numPr>
          <w:ilvl w:val="0"/>
          <w:numId w:val="0"/>
        </w:numPr>
        <w:ind w:left="720"/>
      </w:pPr>
    </w:p>
    <w:p w:rsidR="00DE237C" w:rsidRPr="00D6263B" w:rsidRDefault="00DE237C" w:rsidP="00CF1E96">
      <w:pPr>
        <w:pStyle w:val="ContractLevel2"/>
        <w:outlineLvl w:val="0"/>
        <w:rPr>
          <w:i w:val="0"/>
        </w:rPr>
      </w:pPr>
      <w:bookmarkStart w:id="68" w:name="_Toc340135201"/>
      <w:bookmarkStart w:id="69" w:name="_Toc529349674"/>
      <w:proofErr w:type="gramStart"/>
      <w:r w:rsidRPr="00D6263B">
        <w:t>1.3.2.</w:t>
      </w:r>
      <w:r w:rsidR="00253B29" w:rsidRPr="00D6263B">
        <w:t>6</w:t>
      </w:r>
      <w:r w:rsidRPr="00D6263B">
        <w:t xml:space="preserve">   Retention</w:t>
      </w:r>
      <w:bookmarkEnd w:id="68"/>
      <w:r w:rsidR="00D6263B">
        <w:rPr>
          <w:i w:val="0"/>
        </w:rPr>
        <w:t>.</w:t>
      </w:r>
      <w:bookmarkEnd w:id="69"/>
      <w:proofErr w:type="gramEnd"/>
    </w:p>
    <w:p w:rsidR="00DE237C" w:rsidRDefault="00DE237C" w:rsidP="004D5901">
      <w:pPr>
        <w:pStyle w:val="ListParagraph"/>
        <w:numPr>
          <w:ilvl w:val="0"/>
          <w:numId w:val="33"/>
        </w:numPr>
        <w:autoSpaceDE w:val="0"/>
        <w:autoSpaceDN w:val="0"/>
        <w:adjustRightInd w:val="0"/>
        <w:rPr>
          <w:bCs/>
        </w:rPr>
      </w:pPr>
      <w:r w:rsidRPr="00DE237C">
        <w:rPr>
          <w:bCs/>
        </w:rPr>
        <w:t xml:space="preserve">The Contractor shall </w:t>
      </w:r>
      <w:r>
        <w:rPr>
          <w:bCs/>
        </w:rPr>
        <w:t>do the following regarding test results and specimens:</w:t>
      </w:r>
    </w:p>
    <w:p w:rsidR="00DE237C" w:rsidRPr="00DE237C" w:rsidRDefault="00DE237C" w:rsidP="004D5901">
      <w:pPr>
        <w:pStyle w:val="ListParagraph"/>
        <w:numPr>
          <w:ilvl w:val="1"/>
          <w:numId w:val="33"/>
        </w:numPr>
        <w:autoSpaceDE w:val="0"/>
        <w:autoSpaceDN w:val="0"/>
        <w:adjustRightInd w:val="0"/>
        <w:rPr>
          <w:bCs/>
        </w:rPr>
      </w:pPr>
      <w:r>
        <w:t>K</w:t>
      </w:r>
      <w:r w:rsidRPr="006E1035">
        <w:t>ee</w:t>
      </w:r>
      <w:r w:rsidR="00253B29">
        <w:t>p all test results on file in a secure</w:t>
      </w:r>
      <w:r w:rsidRPr="006E1035">
        <w:t xml:space="preserve"> electronic database for a minimum of seven years that is accessible to the</w:t>
      </w:r>
      <w:r>
        <w:t xml:space="preserve"> Agency </w:t>
      </w:r>
      <w:r w:rsidRPr="006E1035">
        <w:t>upon request.</w:t>
      </w:r>
    </w:p>
    <w:p w:rsidR="00DE237C" w:rsidRPr="00DE237C" w:rsidRDefault="00DE237C" w:rsidP="004D5901">
      <w:pPr>
        <w:pStyle w:val="ListParagraph"/>
        <w:numPr>
          <w:ilvl w:val="1"/>
          <w:numId w:val="33"/>
        </w:numPr>
        <w:autoSpaceDE w:val="0"/>
        <w:autoSpaceDN w:val="0"/>
        <w:adjustRightInd w:val="0"/>
        <w:rPr>
          <w:bCs/>
        </w:rPr>
      </w:pPr>
      <w:r>
        <w:t>K</w:t>
      </w:r>
      <w:r w:rsidRPr="006E1035">
        <w:t xml:space="preserve">eep all specimens returning a positive result stored by the testing laboratory for a period of </w:t>
      </w:r>
      <w:r w:rsidR="009D274C" w:rsidRPr="006E1035">
        <w:t>one year</w:t>
      </w:r>
      <w:r w:rsidRPr="006E1035">
        <w:t xml:space="preserve"> from the </w:t>
      </w:r>
      <w:r>
        <w:t xml:space="preserve">date that the test was </w:t>
      </w:r>
      <w:proofErr w:type="gramStart"/>
      <w:r>
        <w:t>conducted.</w:t>
      </w:r>
      <w:proofErr w:type="gramEnd"/>
      <w:r>
        <w:t xml:space="preserve">  </w:t>
      </w:r>
      <w:r w:rsidRPr="006E1035">
        <w:t xml:space="preserve">After the </w:t>
      </w:r>
      <w:r w:rsidR="009D274C" w:rsidRPr="006E1035">
        <w:t>one-year</w:t>
      </w:r>
      <w:r w:rsidRPr="006E1035">
        <w:t xml:space="preserve"> </w:t>
      </w:r>
      <w:r w:rsidR="009D274C" w:rsidRPr="006E1035">
        <w:t>period</w:t>
      </w:r>
      <w:r w:rsidRPr="006E1035">
        <w:t xml:space="preserve">, the test specimen </w:t>
      </w:r>
      <w:r>
        <w:t>shall</w:t>
      </w:r>
      <w:r w:rsidRPr="006E1035">
        <w:t xml:space="preserve"> be disposed of</w:t>
      </w:r>
      <w:r>
        <w:t xml:space="preserve"> </w:t>
      </w:r>
      <w:r w:rsidR="009D274C">
        <w:t>consistent</w:t>
      </w:r>
      <w:r>
        <w:t xml:space="preserve"> with industry requirements</w:t>
      </w:r>
      <w:r w:rsidRPr="006E1035">
        <w:t>.</w:t>
      </w:r>
    </w:p>
    <w:p w:rsidR="00DE237C" w:rsidRPr="00DE237C" w:rsidRDefault="00DE237C" w:rsidP="004D5901">
      <w:pPr>
        <w:pStyle w:val="ListParagraph"/>
        <w:numPr>
          <w:ilvl w:val="1"/>
          <w:numId w:val="33"/>
        </w:numPr>
        <w:autoSpaceDE w:val="0"/>
        <w:autoSpaceDN w:val="0"/>
        <w:adjustRightInd w:val="0"/>
        <w:rPr>
          <w:bCs/>
        </w:rPr>
      </w:pPr>
      <w:r>
        <w:t xml:space="preserve">Retain </w:t>
      </w:r>
      <w:r w:rsidRPr="006E1035">
        <w:t xml:space="preserve">all specimens returning a negative test result be stored by the testing </w:t>
      </w:r>
      <w:r w:rsidR="009D274C">
        <w:t xml:space="preserve">laboratory for a period of </w:t>
      </w:r>
      <w:r w:rsidR="00F5593F">
        <w:t>one week</w:t>
      </w:r>
      <w:r w:rsidR="009D274C">
        <w:t xml:space="preserve"> from the date the test </w:t>
      </w:r>
      <w:proofErr w:type="gramStart"/>
      <w:r w:rsidR="009D274C">
        <w:t>was conducted</w:t>
      </w:r>
      <w:proofErr w:type="gramEnd"/>
      <w:r w:rsidR="00F5593F">
        <w:t>.</w:t>
      </w:r>
      <w:r w:rsidR="00F5593F" w:rsidRPr="006E1035">
        <w:t xml:space="preserve">  </w:t>
      </w:r>
      <w:r w:rsidRPr="006E1035">
        <w:t xml:space="preserve">After the </w:t>
      </w:r>
      <w:r w:rsidR="009D274C" w:rsidRPr="006E1035">
        <w:t>one-week</w:t>
      </w:r>
      <w:r w:rsidRPr="006E1035">
        <w:t xml:space="preserve"> </w:t>
      </w:r>
      <w:r w:rsidR="009D274C" w:rsidRPr="006E1035">
        <w:t>period</w:t>
      </w:r>
      <w:r w:rsidRPr="006E1035">
        <w:t>,</w:t>
      </w:r>
      <w:r>
        <w:t xml:space="preserve"> the test specimen shall</w:t>
      </w:r>
      <w:r w:rsidRPr="006E1035">
        <w:t xml:space="preserve"> be disposed </w:t>
      </w:r>
      <w:r w:rsidR="009D274C">
        <w:t>consistent with</w:t>
      </w:r>
      <w:r>
        <w:t xml:space="preserve"> industry requirements</w:t>
      </w:r>
      <w:r w:rsidRPr="006E1035">
        <w:t>.</w:t>
      </w:r>
    </w:p>
    <w:p w:rsidR="00B55D90" w:rsidRDefault="00B55D90" w:rsidP="00DE237C"/>
    <w:p w:rsidR="00B8361A" w:rsidRPr="00D6263B" w:rsidRDefault="00B8361A" w:rsidP="00CF1E96">
      <w:pPr>
        <w:pStyle w:val="ContractLevel2"/>
        <w:outlineLvl w:val="0"/>
      </w:pPr>
      <w:bookmarkStart w:id="70" w:name="_Toc340135202"/>
      <w:bookmarkStart w:id="71" w:name="_Toc529349675"/>
      <w:proofErr w:type="gramStart"/>
      <w:r w:rsidRPr="00D6263B">
        <w:t>1.3.3   Drug Testing Standards</w:t>
      </w:r>
      <w:bookmarkEnd w:id="70"/>
      <w:r w:rsidR="00D6263B" w:rsidRPr="00D6263B">
        <w:t>.</w:t>
      </w:r>
      <w:bookmarkEnd w:id="71"/>
      <w:proofErr w:type="gramEnd"/>
    </w:p>
    <w:p w:rsidR="00B8361A" w:rsidRDefault="00B8361A" w:rsidP="004D5901">
      <w:pPr>
        <w:pStyle w:val="ListParagraph"/>
        <w:numPr>
          <w:ilvl w:val="0"/>
          <w:numId w:val="34"/>
        </w:numPr>
        <w:autoSpaceDE w:val="0"/>
        <w:autoSpaceDN w:val="0"/>
        <w:adjustRightInd w:val="0"/>
      </w:pPr>
      <w:r>
        <w:t xml:space="preserve">Contractor shall ensure that each test shall </w:t>
      </w:r>
      <w:r w:rsidRPr="00B66176">
        <w:t>be for at least the SAMHSA (Substance Abuse and Mental</w:t>
      </w:r>
      <w:r>
        <w:t xml:space="preserve"> </w:t>
      </w:r>
      <w:r w:rsidRPr="00B66176">
        <w:t>Health Services Administration) standards for a m</w:t>
      </w:r>
      <w:r>
        <w:t xml:space="preserve">inimum of a </w:t>
      </w:r>
      <w:r w:rsidR="00781FB4">
        <w:t>five</w:t>
      </w:r>
      <w:r>
        <w:t>-panel</w:t>
      </w:r>
      <w:r w:rsidR="006E09FA">
        <w:t xml:space="preserve"> </w:t>
      </w:r>
      <w:r>
        <w:t xml:space="preserve">test, which </w:t>
      </w:r>
      <w:r w:rsidRPr="00B66176">
        <w:t>must</w:t>
      </w:r>
      <w:r>
        <w:t xml:space="preserve"> </w:t>
      </w:r>
      <w:r w:rsidRPr="00B66176">
        <w:t>include: marijuana, cocain</w:t>
      </w:r>
      <w:r>
        <w:t xml:space="preserve">e, PCP, amphetamines (including </w:t>
      </w:r>
      <w:r w:rsidRPr="00B66176">
        <w:t>methamphetamine), and opiates</w:t>
      </w:r>
      <w:r w:rsidR="009A0B0E">
        <w:t xml:space="preserve"> and</w:t>
      </w:r>
      <w:r w:rsidRPr="00495DCB">
        <w:t xml:space="preserve"> test panels beyond the 5 panel; such as a cost for a 9</w:t>
      </w:r>
      <w:r>
        <w:t xml:space="preserve"> and</w:t>
      </w:r>
      <w:r w:rsidRPr="00495DCB">
        <w:t xml:space="preserve"> 14 panel tests.  </w:t>
      </w:r>
      <w:r w:rsidR="009A0B0E">
        <w:t>Contractor shall ensure that a test be available for</w:t>
      </w:r>
      <w:r w:rsidRPr="00495DCB">
        <w:t xml:space="preserve"> a single additional drug</w:t>
      </w:r>
      <w:proofErr w:type="gramStart"/>
      <w:r w:rsidRPr="00495DCB">
        <w:t xml:space="preserve">. </w:t>
      </w:r>
      <w:proofErr w:type="gramEnd"/>
      <w:r w:rsidRPr="00495DCB">
        <w:t xml:space="preserve">These could include, but not be limited </w:t>
      </w:r>
      <w:proofErr w:type="gramStart"/>
      <w:r w:rsidRPr="00495DCB">
        <w:t>to:</w:t>
      </w:r>
      <w:proofErr w:type="gramEnd"/>
      <w:r w:rsidRPr="00495DCB">
        <w:t xml:space="preserve"> barbiturates, Hydrocodone, Hydromorphone, benzodiazepines, </w:t>
      </w:r>
      <w:proofErr w:type="spellStart"/>
      <w:r w:rsidRPr="00495DCB">
        <w:t>oxycontin</w:t>
      </w:r>
      <w:proofErr w:type="spellEnd"/>
      <w:r w:rsidRPr="00495DCB">
        <w:t xml:space="preserve"> / Oxycodone, methadone, Propoxyphene, LSD, “Ecstasy</w:t>
      </w:r>
      <w:r w:rsidR="00781FB4">
        <w:t xml:space="preserve">” </w:t>
      </w:r>
      <w:r w:rsidRPr="00495DCB">
        <w:t>(</w:t>
      </w:r>
      <w:proofErr w:type="spellStart"/>
      <w:r w:rsidRPr="00495DCB">
        <w:t>MDMA</w:t>
      </w:r>
      <w:proofErr w:type="spellEnd"/>
      <w:r w:rsidRPr="00495DCB">
        <w:t>/MDA), Fentanyl, Meperidine, Nalbuphine, Pentazocine, and alcohol.  Additionally the labs will test at cut off levels at or below the minimums mandated for federal work place testing environments for urine testing.  Testing sh</w:t>
      </w:r>
      <w:r>
        <w:t>all</w:t>
      </w:r>
      <w:r w:rsidRPr="00495DCB">
        <w:t xml:space="preserve"> be for the presence of parent drug and/or its metabolite(s) as industry standards of practice dictate.</w:t>
      </w:r>
      <w:r>
        <w:t xml:space="preserve">  </w:t>
      </w:r>
    </w:p>
    <w:p w:rsidR="00EB2E82" w:rsidRDefault="00EB2E82" w:rsidP="00EB2E82">
      <w:pPr>
        <w:pStyle w:val="ListParagraph"/>
        <w:numPr>
          <w:ilvl w:val="0"/>
          <w:numId w:val="0"/>
        </w:numPr>
        <w:autoSpaceDE w:val="0"/>
        <w:autoSpaceDN w:val="0"/>
        <w:adjustRightInd w:val="0"/>
        <w:ind w:left="720"/>
      </w:pPr>
    </w:p>
    <w:p w:rsidR="00B8361A" w:rsidRDefault="009A0B0E" w:rsidP="004D5901">
      <w:pPr>
        <w:pStyle w:val="ListParagraph"/>
        <w:numPr>
          <w:ilvl w:val="0"/>
          <w:numId w:val="34"/>
        </w:numPr>
        <w:autoSpaceDE w:val="0"/>
        <w:autoSpaceDN w:val="0"/>
        <w:adjustRightInd w:val="0"/>
      </w:pPr>
      <w:r>
        <w:t>Contractor’s</w:t>
      </w:r>
      <w:r w:rsidR="00B8361A" w:rsidRPr="00B66176">
        <w:t xml:space="preserve"> screening cutoff concentrations </w:t>
      </w:r>
      <w:r>
        <w:t xml:space="preserve">shall </w:t>
      </w:r>
      <w:r w:rsidR="00B8361A" w:rsidRPr="00B66176">
        <w:t>be consistent with the standards set by</w:t>
      </w:r>
      <w:r w:rsidR="00B8361A">
        <w:t xml:space="preserve"> </w:t>
      </w:r>
      <w:r w:rsidR="00B8361A" w:rsidRPr="00B66176">
        <w:t>SAMHSA</w:t>
      </w:r>
      <w:r w:rsidR="00B8361A">
        <w:t xml:space="preserve"> </w:t>
      </w:r>
      <w:r w:rsidR="00682736">
        <w:t xml:space="preserve">and if SAMHSA updates standards, </w:t>
      </w:r>
      <w:r w:rsidR="00B8361A">
        <w:t xml:space="preserve">the Contractor will implement adjustments to meet SAMHSA standards without contract amendment.  </w:t>
      </w:r>
      <w:r w:rsidR="00B8361A" w:rsidRPr="00B66176">
        <w:t xml:space="preserve">These </w:t>
      </w:r>
      <w:proofErr w:type="gramStart"/>
      <w:r w:rsidR="00B8361A" w:rsidRPr="00B66176">
        <w:t>are established</w:t>
      </w:r>
      <w:proofErr w:type="gramEnd"/>
      <w:r w:rsidR="00B8361A" w:rsidRPr="00B66176">
        <w:t xml:space="preserve"> for urine testing</w:t>
      </w:r>
      <w:r w:rsidR="00D85050" w:rsidRPr="00B66176">
        <w:t xml:space="preserve">.  </w:t>
      </w:r>
      <w:r w:rsidR="00B8361A" w:rsidRPr="00B66176">
        <w:t xml:space="preserve">For alternative </w:t>
      </w:r>
      <w:r w:rsidR="00682736" w:rsidRPr="00B66176">
        <w:t>tests,</w:t>
      </w:r>
      <w:r w:rsidR="00B8361A" w:rsidRPr="00B66176">
        <w:t xml:space="preserve"> the cutoff levels </w:t>
      </w:r>
      <w:proofErr w:type="gramStart"/>
      <w:r w:rsidR="00B8361A" w:rsidRPr="00B66176">
        <w:t>are</w:t>
      </w:r>
      <w:r w:rsidR="00B8361A">
        <w:t xml:space="preserve"> </w:t>
      </w:r>
      <w:r w:rsidR="00B8361A" w:rsidRPr="00B66176">
        <w:t>suggested</w:t>
      </w:r>
      <w:proofErr w:type="gramEnd"/>
      <w:r w:rsidR="00B8361A" w:rsidRPr="00B66176">
        <w:t xml:space="preserve"> or the industry standard is given</w:t>
      </w:r>
      <w:r w:rsidR="00D85050" w:rsidRPr="00B66176">
        <w:t xml:space="preserve">.  </w:t>
      </w:r>
      <w:r w:rsidR="00B8361A" w:rsidRPr="00B66176">
        <w:t>Confirmation testing will be at or</w:t>
      </w:r>
      <w:r w:rsidR="00B8361A">
        <w:t xml:space="preserve"> </w:t>
      </w:r>
      <w:r w:rsidR="00B8361A" w:rsidRPr="00B66176">
        <w:t>below screening test level.</w:t>
      </w:r>
    </w:p>
    <w:p w:rsidR="00B8361A" w:rsidRDefault="00B8361A" w:rsidP="00B8361A">
      <w:pPr>
        <w:pStyle w:val="NoSpacing"/>
        <w:keepLines/>
        <w:jc w:val="left"/>
        <w:rPr>
          <w:b/>
        </w:rPr>
      </w:pPr>
    </w:p>
    <w:p w:rsidR="00B8361A" w:rsidRDefault="00B8361A" w:rsidP="00B8361A">
      <w:pPr>
        <w:pStyle w:val="NoSpacing"/>
        <w:keepLines/>
        <w:ind w:left="720"/>
        <w:jc w:val="left"/>
        <w:rPr>
          <w:b/>
          <w:bCs/>
          <w:sz w:val="24"/>
          <w:szCs w:val="24"/>
        </w:rPr>
      </w:pPr>
      <w:r w:rsidRPr="005D3D5E">
        <w:rPr>
          <w:b/>
        </w:rPr>
        <w:t xml:space="preserve">SAMHSA Recommended </w:t>
      </w:r>
      <w:r>
        <w:rPr>
          <w:b/>
          <w:bCs/>
        </w:rPr>
        <w:t>Cutoff Levels</w:t>
      </w:r>
      <w:r w:rsidRPr="005D3D5E">
        <w:rPr>
          <w:b/>
          <w:bCs/>
        </w:rPr>
        <w:t xml:space="preserve"> for </w:t>
      </w:r>
      <w:r>
        <w:rPr>
          <w:b/>
          <w:bCs/>
        </w:rPr>
        <w:t>L</w:t>
      </w:r>
      <w:r w:rsidRPr="005D3D5E">
        <w:rPr>
          <w:b/>
          <w:bCs/>
        </w:rPr>
        <w:t>ab-</w:t>
      </w:r>
      <w:r>
        <w:rPr>
          <w:b/>
          <w:bCs/>
        </w:rPr>
        <w:t>based Urine Testing</w:t>
      </w:r>
      <w:r w:rsidRPr="006308D8">
        <w:rPr>
          <w:b/>
          <w:bCs/>
          <w:sz w:val="24"/>
          <w:szCs w:val="24"/>
        </w:rPr>
        <w:t>:</w:t>
      </w:r>
    </w:p>
    <w:p w:rsidR="00B8361A" w:rsidRPr="001A2539" w:rsidRDefault="00B8361A" w:rsidP="00B8361A">
      <w:pPr>
        <w:pStyle w:val="NoSpacing"/>
        <w:keepLines/>
        <w:ind w:left="720"/>
        <w:jc w:val="left"/>
        <w:rPr>
          <w:bCs/>
          <w:sz w:val="18"/>
          <w:szCs w:val="18"/>
        </w:rPr>
      </w:pPr>
      <w:r w:rsidRPr="001A2539">
        <w:rPr>
          <w:bCs/>
          <w:sz w:val="18"/>
          <w:szCs w:val="18"/>
        </w:rPr>
        <w:t xml:space="preserve">(Dilution/Adulteration Detection </w:t>
      </w:r>
      <w:r>
        <w:rPr>
          <w:bCs/>
          <w:sz w:val="18"/>
          <w:szCs w:val="18"/>
        </w:rPr>
        <w:t>Testing should be included in test protocol</w:t>
      </w:r>
      <w:r w:rsidRPr="001A2539">
        <w:rPr>
          <w:bCs/>
          <w:sz w:val="18"/>
          <w:szCs w:val="18"/>
        </w:rPr>
        <w:t>)</w:t>
      </w:r>
    </w:p>
    <w:p w:rsidR="00B8361A" w:rsidRDefault="00B8361A" w:rsidP="00B8361A">
      <w:pPr>
        <w:pStyle w:val="NoSpacing"/>
        <w:keepLines/>
        <w:ind w:left="720"/>
        <w:jc w:val="left"/>
        <w:rPr>
          <w:b/>
          <w:bCs/>
          <w:sz w:val="24"/>
          <w:szCs w:val="24"/>
        </w:rPr>
      </w:pPr>
    </w:p>
    <w:p w:rsidR="00B8361A" w:rsidRDefault="00B8361A" w:rsidP="00B8361A">
      <w:pPr>
        <w:pStyle w:val="NoSpacing"/>
        <w:keepLines/>
        <w:ind w:left="720"/>
        <w:jc w:val="left"/>
        <w:rPr>
          <w:b/>
          <w:bCs/>
          <w:sz w:val="24"/>
          <w:szCs w:val="24"/>
        </w:rPr>
      </w:pPr>
    </w:p>
    <w:p w:rsidR="00B8361A" w:rsidRPr="005D3D5E" w:rsidRDefault="00B8361A" w:rsidP="00B8361A">
      <w:pPr>
        <w:autoSpaceDE w:val="0"/>
        <w:autoSpaceDN w:val="0"/>
        <w:adjustRightInd w:val="0"/>
        <w:ind w:left="720"/>
        <w:jc w:val="left"/>
        <w:rPr>
          <w:sz w:val="20"/>
          <w:szCs w:val="20"/>
        </w:rPr>
      </w:pPr>
      <w:r w:rsidRPr="005D3D5E">
        <w:rPr>
          <w:sz w:val="20"/>
          <w:szCs w:val="20"/>
        </w:rPr>
        <w:t>Amphetamines/Methamphetamine/</w:t>
      </w:r>
      <w:proofErr w:type="spellStart"/>
      <w:r w:rsidRPr="005D3D5E">
        <w:rPr>
          <w:sz w:val="20"/>
          <w:szCs w:val="20"/>
        </w:rPr>
        <w:t>MDMA</w:t>
      </w:r>
      <w:proofErr w:type="spellEnd"/>
      <w:r w:rsidRPr="005D3D5E">
        <w:rPr>
          <w:sz w:val="20"/>
          <w:szCs w:val="20"/>
        </w:rPr>
        <w:t>……………………..500 ng/ml</w:t>
      </w:r>
    </w:p>
    <w:p w:rsidR="00B8361A" w:rsidRPr="005D3D5E" w:rsidRDefault="00B8361A" w:rsidP="00B8361A">
      <w:pPr>
        <w:autoSpaceDE w:val="0"/>
        <w:autoSpaceDN w:val="0"/>
        <w:adjustRightInd w:val="0"/>
        <w:ind w:left="720"/>
        <w:jc w:val="left"/>
        <w:rPr>
          <w:sz w:val="20"/>
          <w:szCs w:val="20"/>
        </w:rPr>
      </w:pPr>
      <w:r w:rsidRPr="005D3D5E">
        <w:rPr>
          <w:sz w:val="20"/>
          <w:szCs w:val="20"/>
        </w:rPr>
        <w:t>Cannabis/Marijuana Metabolites………………………………….50 ng/ml</w:t>
      </w:r>
    </w:p>
    <w:p w:rsidR="00B8361A" w:rsidRPr="005D3D5E" w:rsidRDefault="00B8361A" w:rsidP="00B8361A">
      <w:pPr>
        <w:autoSpaceDE w:val="0"/>
        <w:autoSpaceDN w:val="0"/>
        <w:adjustRightInd w:val="0"/>
        <w:ind w:left="720"/>
        <w:jc w:val="left"/>
        <w:rPr>
          <w:sz w:val="20"/>
          <w:szCs w:val="20"/>
        </w:rPr>
      </w:pPr>
      <w:r w:rsidRPr="005D3D5E">
        <w:rPr>
          <w:sz w:val="20"/>
          <w:szCs w:val="20"/>
        </w:rPr>
        <w:t>Cocaine Metabolites …………………………………………….300 ng/ml</w:t>
      </w:r>
    </w:p>
    <w:p w:rsidR="00B8361A" w:rsidRPr="005D3D5E" w:rsidRDefault="00B8361A" w:rsidP="00B8361A">
      <w:pPr>
        <w:autoSpaceDE w:val="0"/>
        <w:autoSpaceDN w:val="0"/>
        <w:adjustRightInd w:val="0"/>
        <w:ind w:left="720"/>
        <w:jc w:val="left"/>
        <w:rPr>
          <w:sz w:val="20"/>
          <w:szCs w:val="20"/>
        </w:rPr>
      </w:pPr>
      <w:r w:rsidRPr="005D3D5E">
        <w:rPr>
          <w:sz w:val="20"/>
          <w:szCs w:val="20"/>
        </w:rPr>
        <w:t>Opiate Metabolites; Codeine/Morphine………………………..2000 ng/ml</w:t>
      </w:r>
    </w:p>
    <w:p w:rsidR="00B8361A" w:rsidRPr="005D3D5E" w:rsidRDefault="00B8361A" w:rsidP="00B8361A">
      <w:pPr>
        <w:autoSpaceDE w:val="0"/>
        <w:autoSpaceDN w:val="0"/>
        <w:adjustRightInd w:val="0"/>
        <w:ind w:left="720"/>
        <w:jc w:val="left"/>
        <w:rPr>
          <w:sz w:val="20"/>
          <w:szCs w:val="20"/>
        </w:rPr>
      </w:pPr>
      <w:r w:rsidRPr="005D3D5E">
        <w:rPr>
          <w:sz w:val="20"/>
          <w:szCs w:val="20"/>
        </w:rPr>
        <w:t>Opiate Metabolite; 6-acetylmorphine…………………………….10 ng/ml</w:t>
      </w:r>
    </w:p>
    <w:p w:rsidR="00B8361A" w:rsidRPr="005D3D5E" w:rsidRDefault="00B8361A" w:rsidP="00B8361A">
      <w:pPr>
        <w:autoSpaceDE w:val="0"/>
        <w:autoSpaceDN w:val="0"/>
        <w:adjustRightInd w:val="0"/>
        <w:ind w:left="720"/>
        <w:jc w:val="left"/>
        <w:rPr>
          <w:sz w:val="20"/>
          <w:szCs w:val="20"/>
        </w:rPr>
      </w:pPr>
      <w:r w:rsidRPr="005D3D5E">
        <w:rPr>
          <w:sz w:val="20"/>
          <w:szCs w:val="20"/>
        </w:rPr>
        <w:t>Phencyclidine</w:t>
      </w:r>
      <w:proofErr w:type="gramStart"/>
      <w:r w:rsidRPr="005D3D5E">
        <w:rPr>
          <w:sz w:val="20"/>
          <w:szCs w:val="20"/>
        </w:rPr>
        <w:t>……………………………………………………</w:t>
      </w:r>
      <w:proofErr w:type="gramEnd"/>
      <w:r w:rsidRPr="005D3D5E">
        <w:rPr>
          <w:sz w:val="20"/>
          <w:szCs w:val="20"/>
        </w:rPr>
        <w:t>..25 ng/ml</w:t>
      </w:r>
    </w:p>
    <w:p w:rsidR="00B8361A" w:rsidRPr="00B66176" w:rsidRDefault="00B8361A" w:rsidP="00B8361A">
      <w:pPr>
        <w:autoSpaceDE w:val="0"/>
        <w:autoSpaceDN w:val="0"/>
        <w:adjustRightInd w:val="0"/>
        <w:jc w:val="left"/>
      </w:pPr>
    </w:p>
    <w:p w:rsidR="00B8361A" w:rsidRPr="005D3D5E" w:rsidRDefault="00B8361A" w:rsidP="00B8361A">
      <w:pPr>
        <w:autoSpaceDE w:val="0"/>
        <w:autoSpaceDN w:val="0"/>
        <w:adjustRightInd w:val="0"/>
        <w:ind w:left="720"/>
        <w:jc w:val="left"/>
      </w:pPr>
      <w:r>
        <w:rPr>
          <w:b/>
          <w:bCs/>
        </w:rPr>
        <w:t>Recommended Cutoff L</w:t>
      </w:r>
      <w:r w:rsidRPr="005D3D5E">
        <w:rPr>
          <w:b/>
          <w:bCs/>
        </w:rPr>
        <w:t xml:space="preserve">evels for </w:t>
      </w:r>
      <w:proofErr w:type="spellStart"/>
      <w:r w:rsidRPr="005D3D5E">
        <w:rPr>
          <w:b/>
        </w:rPr>
        <w:t>POCT</w:t>
      </w:r>
      <w:proofErr w:type="spellEnd"/>
      <w:r w:rsidRPr="005D3D5E">
        <w:rPr>
          <w:b/>
        </w:rPr>
        <w:t xml:space="preserve"> and other non-</w:t>
      </w:r>
      <w:r>
        <w:rPr>
          <w:b/>
        </w:rPr>
        <w:t>Federal Urine Testing</w:t>
      </w:r>
      <w:r w:rsidRPr="005D3D5E">
        <w:rPr>
          <w:b/>
        </w:rPr>
        <w:t>:</w:t>
      </w:r>
      <w:r w:rsidRPr="005D3D5E">
        <w:t xml:space="preserve"> </w:t>
      </w:r>
    </w:p>
    <w:p w:rsidR="00B8361A" w:rsidRDefault="00B8361A" w:rsidP="00B8361A">
      <w:pPr>
        <w:autoSpaceDE w:val="0"/>
        <w:autoSpaceDN w:val="0"/>
        <w:adjustRightInd w:val="0"/>
        <w:ind w:left="720"/>
        <w:jc w:val="left"/>
        <w:rPr>
          <w:sz w:val="18"/>
          <w:szCs w:val="18"/>
        </w:rPr>
      </w:pPr>
      <w:r w:rsidRPr="0090035A">
        <w:rPr>
          <w:sz w:val="18"/>
          <w:szCs w:val="18"/>
        </w:rPr>
        <w:t xml:space="preserve">(Contractor </w:t>
      </w:r>
      <w:r w:rsidR="009A0B0E">
        <w:rPr>
          <w:sz w:val="18"/>
          <w:szCs w:val="18"/>
        </w:rPr>
        <w:t>shall</w:t>
      </w:r>
      <w:r w:rsidRPr="0090035A">
        <w:rPr>
          <w:sz w:val="18"/>
          <w:szCs w:val="18"/>
        </w:rPr>
        <w:t xml:space="preserve"> align test panels/cut-offs with </w:t>
      </w:r>
      <w:r>
        <w:rPr>
          <w:sz w:val="18"/>
          <w:szCs w:val="18"/>
        </w:rPr>
        <w:t>Federal Drug Agency/</w:t>
      </w:r>
      <w:r w:rsidRPr="0090035A">
        <w:rPr>
          <w:sz w:val="18"/>
          <w:szCs w:val="18"/>
        </w:rPr>
        <w:t>SAMHSA regulations when changes occur)</w:t>
      </w:r>
    </w:p>
    <w:p w:rsidR="00B8361A" w:rsidRDefault="00B8361A" w:rsidP="00B8361A">
      <w:pPr>
        <w:autoSpaceDE w:val="0"/>
        <w:autoSpaceDN w:val="0"/>
        <w:adjustRightInd w:val="0"/>
        <w:ind w:left="720"/>
        <w:jc w:val="left"/>
        <w:rPr>
          <w:sz w:val="18"/>
          <w:szCs w:val="18"/>
        </w:rPr>
      </w:pPr>
    </w:p>
    <w:p w:rsidR="00B8361A" w:rsidRPr="005D3D5E" w:rsidRDefault="00B8361A" w:rsidP="00B8361A">
      <w:pPr>
        <w:autoSpaceDE w:val="0"/>
        <w:autoSpaceDN w:val="0"/>
        <w:adjustRightInd w:val="0"/>
        <w:ind w:left="720"/>
        <w:jc w:val="left"/>
        <w:rPr>
          <w:sz w:val="20"/>
          <w:szCs w:val="20"/>
        </w:rPr>
      </w:pPr>
      <w:r w:rsidRPr="005D3D5E">
        <w:rPr>
          <w:sz w:val="20"/>
          <w:szCs w:val="20"/>
        </w:rPr>
        <w:t>Amphetamines</w:t>
      </w:r>
      <w:proofErr w:type="gramStart"/>
      <w:r w:rsidRPr="005D3D5E">
        <w:rPr>
          <w:sz w:val="20"/>
          <w:szCs w:val="20"/>
        </w:rPr>
        <w:t>………………………………………………</w:t>
      </w:r>
      <w:proofErr w:type="gramEnd"/>
      <w:r>
        <w:rPr>
          <w:sz w:val="20"/>
          <w:szCs w:val="20"/>
        </w:rPr>
        <w:t>..</w:t>
      </w:r>
      <w:r w:rsidRPr="005D3D5E">
        <w:rPr>
          <w:sz w:val="20"/>
          <w:szCs w:val="20"/>
        </w:rPr>
        <w:t>1000 ng/ml</w:t>
      </w:r>
    </w:p>
    <w:p w:rsidR="00B8361A" w:rsidRPr="005D3D5E" w:rsidRDefault="00B8361A" w:rsidP="00B8361A">
      <w:pPr>
        <w:autoSpaceDE w:val="0"/>
        <w:autoSpaceDN w:val="0"/>
        <w:adjustRightInd w:val="0"/>
        <w:ind w:left="720"/>
        <w:jc w:val="left"/>
        <w:rPr>
          <w:sz w:val="20"/>
          <w:szCs w:val="20"/>
        </w:rPr>
      </w:pPr>
      <w:r w:rsidRPr="005D3D5E">
        <w:rPr>
          <w:sz w:val="20"/>
          <w:szCs w:val="20"/>
        </w:rPr>
        <w:t>Barbiturates……………………………………………………300 ng/ml</w:t>
      </w:r>
    </w:p>
    <w:p w:rsidR="00B8361A" w:rsidRPr="005D3D5E" w:rsidRDefault="00B8361A" w:rsidP="00B8361A">
      <w:pPr>
        <w:autoSpaceDE w:val="0"/>
        <w:autoSpaceDN w:val="0"/>
        <w:adjustRightInd w:val="0"/>
        <w:ind w:left="720"/>
        <w:jc w:val="left"/>
        <w:rPr>
          <w:sz w:val="20"/>
          <w:szCs w:val="20"/>
        </w:rPr>
      </w:pPr>
      <w:r w:rsidRPr="005D3D5E">
        <w:rPr>
          <w:sz w:val="20"/>
          <w:szCs w:val="20"/>
        </w:rPr>
        <w:t>Benzodiazepines……………………………………………….300 ng/ml</w:t>
      </w:r>
    </w:p>
    <w:p w:rsidR="00B8361A" w:rsidRPr="005D3D5E" w:rsidRDefault="00B8361A" w:rsidP="00B8361A">
      <w:pPr>
        <w:autoSpaceDE w:val="0"/>
        <w:autoSpaceDN w:val="0"/>
        <w:adjustRightInd w:val="0"/>
        <w:ind w:left="720"/>
        <w:jc w:val="left"/>
        <w:rPr>
          <w:sz w:val="20"/>
          <w:szCs w:val="20"/>
        </w:rPr>
      </w:pPr>
      <w:r w:rsidRPr="005D3D5E">
        <w:rPr>
          <w:sz w:val="20"/>
          <w:szCs w:val="20"/>
        </w:rPr>
        <w:t>Cannabis/Marijuana/THC……………………………………….50 ng/ml</w:t>
      </w:r>
    </w:p>
    <w:p w:rsidR="00B8361A" w:rsidRPr="005D3D5E" w:rsidRDefault="00B8361A" w:rsidP="00B8361A">
      <w:pPr>
        <w:autoSpaceDE w:val="0"/>
        <w:autoSpaceDN w:val="0"/>
        <w:adjustRightInd w:val="0"/>
        <w:ind w:left="720"/>
        <w:jc w:val="left"/>
        <w:rPr>
          <w:sz w:val="20"/>
          <w:szCs w:val="20"/>
        </w:rPr>
      </w:pPr>
      <w:r w:rsidRPr="005D3D5E">
        <w:rPr>
          <w:sz w:val="20"/>
          <w:szCs w:val="20"/>
        </w:rPr>
        <w:t>Cocaine…………………………………………………………300 ng/ml</w:t>
      </w:r>
    </w:p>
    <w:p w:rsidR="00B8361A" w:rsidRPr="005D3D5E" w:rsidRDefault="00B8361A" w:rsidP="00B8361A">
      <w:pPr>
        <w:autoSpaceDE w:val="0"/>
        <w:autoSpaceDN w:val="0"/>
        <w:adjustRightInd w:val="0"/>
        <w:ind w:left="720"/>
        <w:jc w:val="left"/>
        <w:rPr>
          <w:sz w:val="20"/>
          <w:szCs w:val="20"/>
        </w:rPr>
      </w:pPr>
      <w:r w:rsidRPr="005D3D5E">
        <w:rPr>
          <w:sz w:val="20"/>
          <w:szCs w:val="20"/>
        </w:rPr>
        <w:t>Methadone</w:t>
      </w:r>
      <w:proofErr w:type="gramStart"/>
      <w:r w:rsidRPr="005D3D5E">
        <w:rPr>
          <w:sz w:val="20"/>
          <w:szCs w:val="20"/>
        </w:rPr>
        <w:t>……………………………………………………...</w:t>
      </w:r>
      <w:proofErr w:type="gramEnd"/>
      <w:r w:rsidRPr="005D3D5E">
        <w:rPr>
          <w:sz w:val="20"/>
          <w:szCs w:val="20"/>
        </w:rPr>
        <w:t>300 ng/ml</w:t>
      </w:r>
    </w:p>
    <w:p w:rsidR="00B8361A" w:rsidRPr="005D3D5E" w:rsidRDefault="00B8361A" w:rsidP="00B8361A">
      <w:pPr>
        <w:autoSpaceDE w:val="0"/>
        <w:autoSpaceDN w:val="0"/>
        <w:adjustRightInd w:val="0"/>
        <w:ind w:left="720"/>
        <w:jc w:val="left"/>
        <w:rPr>
          <w:sz w:val="20"/>
          <w:szCs w:val="20"/>
        </w:rPr>
      </w:pPr>
      <w:r w:rsidRPr="005D3D5E">
        <w:rPr>
          <w:sz w:val="20"/>
          <w:szCs w:val="20"/>
        </w:rPr>
        <w:t>Methamphetamine……………………………………………1000 ng/ml</w:t>
      </w:r>
    </w:p>
    <w:p w:rsidR="00B8361A" w:rsidRPr="005D3D5E" w:rsidRDefault="00B8361A" w:rsidP="00B8361A">
      <w:pPr>
        <w:autoSpaceDE w:val="0"/>
        <w:autoSpaceDN w:val="0"/>
        <w:adjustRightInd w:val="0"/>
        <w:ind w:left="720"/>
        <w:jc w:val="left"/>
        <w:rPr>
          <w:sz w:val="20"/>
          <w:szCs w:val="20"/>
        </w:rPr>
      </w:pPr>
      <w:r w:rsidRPr="005D3D5E">
        <w:rPr>
          <w:sz w:val="20"/>
          <w:szCs w:val="20"/>
        </w:rPr>
        <w:t>Propoxyphene…………………………………………………300 ng/ml</w:t>
      </w:r>
    </w:p>
    <w:p w:rsidR="00B8361A" w:rsidRPr="005D3D5E" w:rsidRDefault="00B8361A" w:rsidP="00B8361A">
      <w:pPr>
        <w:autoSpaceDE w:val="0"/>
        <w:autoSpaceDN w:val="0"/>
        <w:adjustRightInd w:val="0"/>
        <w:ind w:left="720"/>
        <w:jc w:val="left"/>
        <w:rPr>
          <w:sz w:val="20"/>
          <w:szCs w:val="20"/>
        </w:rPr>
      </w:pPr>
      <w:r w:rsidRPr="005D3D5E">
        <w:rPr>
          <w:sz w:val="20"/>
          <w:szCs w:val="20"/>
        </w:rPr>
        <w:t>Opiates…………………………………………………………300 ng/ml</w:t>
      </w:r>
    </w:p>
    <w:p w:rsidR="00B8361A" w:rsidRPr="005D3D5E" w:rsidRDefault="00B8361A" w:rsidP="00B8361A">
      <w:pPr>
        <w:autoSpaceDE w:val="0"/>
        <w:autoSpaceDN w:val="0"/>
        <w:adjustRightInd w:val="0"/>
        <w:ind w:left="720"/>
        <w:jc w:val="left"/>
        <w:rPr>
          <w:sz w:val="20"/>
          <w:szCs w:val="20"/>
        </w:rPr>
      </w:pPr>
      <w:r w:rsidRPr="005D3D5E">
        <w:rPr>
          <w:sz w:val="20"/>
          <w:szCs w:val="20"/>
        </w:rPr>
        <w:t xml:space="preserve">Phencyclidine </w:t>
      </w:r>
      <w:proofErr w:type="gramStart"/>
      <w:r w:rsidRPr="005D3D5E">
        <w:rPr>
          <w:sz w:val="20"/>
          <w:szCs w:val="20"/>
        </w:rPr>
        <w:t>…………………………………………………</w:t>
      </w:r>
      <w:proofErr w:type="gramEnd"/>
      <w:r w:rsidRPr="005D3D5E">
        <w:rPr>
          <w:sz w:val="20"/>
          <w:szCs w:val="20"/>
        </w:rPr>
        <w:t>..25 ng/ml</w:t>
      </w:r>
    </w:p>
    <w:p w:rsidR="00B8361A" w:rsidRPr="005D3D5E" w:rsidRDefault="00B8361A" w:rsidP="00B8361A">
      <w:pPr>
        <w:autoSpaceDE w:val="0"/>
        <w:autoSpaceDN w:val="0"/>
        <w:adjustRightInd w:val="0"/>
        <w:ind w:left="720"/>
        <w:jc w:val="left"/>
        <w:rPr>
          <w:sz w:val="20"/>
          <w:szCs w:val="20"/>
        </w:rPr>
      </w:pPr>
      <w:proofErr w:type="spellStart"/>
      <w:r w:rsidRPr="005D3D5E">
        <w:rPr>
          <w:sz w:val="20"/>
          <w:szCs w:val="20"/>
        </w:rPr>
        <w:t>MDMA</w:t>
      </w:r>
      <w:proofErr w:type="spellEnd"/>
      <w:r w:rsidRPr="005D3D5E">
        <w:rPr>
          <w:sz w:val="20"/>
          <w:szCs w:val="20"/>
        </w:rPr>
        <w:t>/Ecstasy…………………… …………………………500 ng/ml</w:t>
      </w:r>
    </w:p>
    <w:p w:rsidR="00B8361A" w:rsidRPr="005D3D5E" w:rsidRDefault="00B8361A" w:rsidP="00B8361A">
      <w:pPr>
        <w:autoSpaceDE w:val="0"/>
        <w:autoSpaceDN w:val="0"/>
        <w:adjustRightInd w:val="0"/>
        <w:ind w:left="720"/>
        <w:jc w:val="left"/>
        <w:rPr>
          <w:sz w:val="20"/>
          <w:szCs w:val="20"/>
        </w:rPr>
      </w:pPr>
      <w:r w:rsidRPr="005D3D5E">
        <w:rPr>
          <w:sz w:val="20"/>
          <w:szCs w:val="20"/>
        </w:rPr>
        <w:t>Oxycodone/Oxymorphone………………………………….…100 ng/ml</w:t>
      </w:r>
    </w:p>
    <w:p w:rsidR="00B8361A" w:rsidRPr="005D3D5E" w:rsidRDefault="00B8361A" w:rsidP="00B8361A">
      <w:pPr>
        <w:autoSpaceDE w:val="0"/>
        <w:autoSpaceDN w:val="0"/>
        <w:adjustRightInd w:val="0"/>
        <w:ind w:left="720"/>
        <w:jc w:val="left"/>
        <w:rPr>
          <w:sz w:val="20"/>
          <w:szCs w:val="20"/>
        </w:rPr>
      </w:pPr>
      <w:r w:rsidRPr="005D3D5E">
        <w:rPr>
          <w:sz w:val="20"/>
          <w:szCs w:val="20"/>
        </w:rPr>
        <w:t>Fentanyl……………………………………………………….0.75 ng/ml</w:t>
      </w:r>
    </w:p>
    <w:p w:rsidR="00B8361A" w:rsidRPr="005D3D5E" w:rsidRDefault="00B8361A" w:rsidP="00B8361A">
      <w:pPr>
        <w:autoSpaceDE w:val="0"/>
        <w:autoSpaceDN w:val="0"/>
        <w:adjustRightInd w:val="0"/>
        <w:ind w:left="720"/>
        <w:jc w:val="left"/>
        <w:rPr>
          <w:sz w:val="20"/>
          <w:szCs w:val="20"/>
        </w:rPr>
      </w:pPr>
      <w:r w:rsidRPr="005D3D5E">
        <w:rPr>
          <w:sz w:val="20"/>
          <w:szCs w:val="20"/>
        </w:rPr>
        <w:t>Meperidine…………………………………………………….100 ng/ml</w:t>
      </w:r>
    </w:p>
    <w:p w:rsidR="00B8361A" w:rsidRPr="005D3D5E" w:rsidRDefault="00B8361A" w:rsidP="00B8361A">
      <w:pPr>
        <w:autoSpaceDE w:val="0"/>
        <w:autoSpaceDN w:val="0"/>
        <w:adjustRightInd w:val="0"/>
        <w:ind w:left="720"/>
        <w:jc w:val="left"/>
        <w:rPr>
          <w:sz w:val="20"/>
          <w:szCs w:val="20"/>
        </w:rPr>
      </w:pPr>
      <w:r w:rsidRPr="005D3D5E">
        <w:rPr>
          <w:sz w:val="20"/>
          <w:szCs w:val="20"/>
        </w:rPr>
        <w:t>Nalbuphine……………………………………………………….5 ng/ml</w:t>
      </w:r>
    </w:p>
    <w:p w:rsidR="00B8361A" w:rsidRPr="005D3D5E" w:rsidRDefault="00B8361A" w:rsidP="00B8361A">
      <w:pPr>
        <w:autoSpaceDE w:val="0"/>
        <w:autoSpaceDN w:val="0"/>
        <w:adjustRightInd w:val="0"/>
        <w:ind w:left="720"/>
        <w:jc w:val="left"/>
        <w:rPr>
          <w:sz w:val="20"/>
          <w:szCs w:val="20"/>
        </w:rPr>
      </w:pPr>
      <w:r w:rsidRPr="005D3D5E">
        <w:rPr>
          <w:sz w:val="20"/>
          <w:szCs w:val="20"/>
        </w:rPr>
        <w:t>Pentazocine……………………………………………………100 ng/ml</w:t>
      </w:r>
    </w:p>
    <w:p w:rsidR="00B8361A" w:rsidRDefault="00B8361A" w:rsidP="00B8361A">
      <w:pPr>
        <w:autoSpaceDE w:val="0"/>
        <w:autoSpaceDN w:val="0"/>
        <w:adjustRightInd w:val="0"/>
        <w:jc w:val="left"/>
        <w:rPr>
          <w:b/>
          <w:bCs/>
        </w:rPr>
      </w:pPr>
    </w:p>
    <w:p w:rsidR="00B8361A" w:rsidRDefault="00B8361A" w:rsidP="00B8361A">
      <w:pPr>
        <w:autoSpaceDE w:val="0"/>
        <w:autoSpaceDN w:val="0"/>
        <w:adjustRightInd w:val="0"/>
        <w:ind w:left="720"/>
        <w:jc w:val="left"/>
        <w:rPr>
          <w:b/>
          <w:bCs/>
        </w:rPr>
      </w:pPr>
      <w:r>
        <w:rPr>
          <w:b/>
          <w:bCs/>
        </w:rPr>
        <w:t xml:space="preserve">Recommended </w:t>
      </w:r>
      <w:r w:rsidRPr="00B66176">
        <w:rPr>
          <w:b/>
          <w:bCs/>
        </w:rPr>
        <w:t xml:space="preserve">Cutoff levels for </w:t>
      </w:r>
      <w:r>
        <w:rPr>
          <w:b/>
          <w:bCs/>
        </w:rPr>
        <w:t>Lab-based Saliva Testing</w:t>
      </w:r>
      <w:r w:rsidRPr="00B66176">
        <w:rPr>
          <w:b/>
          <w:bCs/>
        </w:rPr>
        <w:t>:</w:t>
      </w:r>
    </w:p>
    <w:p w:rsidR="00B8361A" w:rsidRDefault="00B8361A" w:rsidP="00B8361A">
      <w:pPr>
        <w:autoSpaceDE w:val="0"/>
        <w:autoSpaceDN w:val="0"/>
        <w:adjustRightInd w:val="0"/>
        <w:ind w:left="720"/>
        <w:jc w:val="left"/>
        <w:rPr>
          <w:b/>
          <w:bCs/>
        </w:rPr>
      </w:pPr>
    </w:p>
    <w:p w:rsidR="00B8361A" w:rsidRPr="005D3D5E" w:rsidRDefault="00B8361A" w:rsidP="00B8361A">
      <w:pPr>
        <w:autoSpaceDE w:val="0"/>
        <w:autoSpaceDN w:val="0"/>
        <w:adjustRightInd w:val="0"/>
        <w:ind w:left="720"/>
        <w:jc w:val="left"/>
        <w:rPr>
          <w:sz w:val="20"/>
          <w:szCs w:val="20"/>
        </w:rPr>
      </w:pPr>
      <w:r w:rsidRPr="005D3D5E">
        <w:rPr>
          <w:sz w:val="20"/>
          <w:szCs w:val="20"/>
        </w:rPr>
        <w:t>Amphetamines…………………………………………………100 ng/ml</w:t>
      </w:r>
    </w:p>
    <w:p w:rsidR="00B8361A" w:rsidRPr="005D3D5E" w:rsidRDefault="00B8361A" w:rsidP="00B8361A">
      <w:pPr>
        <w:autoSpaceDE w:val="0"/>
        <w:autoSpaceDN w:val="0"/>
        <w:adjustRightInd w:val="0"/>
        <w:ind w:left="720"/>
        <w:jc w:val="left"/>
        <w:rPr>
          <w:sz w:val="20"/>
          <w:szCs w:val="20"/>
        </w:rPr>
      </w:pPr>
      <w:r w:rsidRPr="005D3D5E">
        <w:rPr>
          <w:sz w:val="20"/>
          <w:szCs w:val="20"/>
        </w:rPr>
        <w:t>Methamphetamine………………………………………………40 ng/ml</w:t>
      </w:r>
    </w:p>
    <w:p w:rsidR="00B8361A" w:rsidRPr="005D3D5E" w:rsidRDefault="00B8361A" w:rsidP="00B8361A">
      <w:pPr>
        <w:autoSpaceDE w:val="0"/>
        <w:autoSpaceDN w:val="0"/>
        <w:adjustRightInd w:val="0"/>
        <w:ind w:left="720"/>
        <w:jc w:val="left"/>
        <w:rPr>
          <w:sz w:val="20"/>
          <w:szCs w:val="20"/>
        </w:rPr>
      </w:pPr>
      <w:proofErr w:type="spellStart"/>
      <w:r w:rsidRPr="005D3D5E">
        <w:rPr>
          <w:sz w:val="20"/>
          <w:szCs w:val="20"/>
        </w:rPr>
        <w:t>MDMA</w:t>
      </w:r>
      <w:proofErr w:type="spellEnd"/>
      <w:r w:rsidRPr="005D3D5E">
        <w:rPr>
          <w:sz w:val="20"/>
          <w:szCs w:val="20"/>
        </w:rPr>
        <w:t>/Ecstasy…………………………………………………25ng/ml</w:t>
      </w:r>
    </w:p>
    <w:p w:rsidR="00B8361A" w:rsidRPr="005D3D5E" w:rsidRDefault="00B8361A" w:rsidP="00B8361A">
      <w:pPr>
        <w:autoSpaceDE w:val="0"/>
        <w:autoSpaceDN w:val="0"/>
        <w:adjustRightInd w:val="0"/>
        <w:ind w:left="720"/>
        <w:jc w:val="left"/>
        <w:rPr>
          <w:sz w:val="20"/>
          <w:szCs w:val="20"/>
        </w:rPr>
      </w:pPr>
      <w:r w:rsidRPr="005D3D5E">
        <w:rPr>
          <w:sz w:val="20"/>
          <w:szCs w:val="20"/>
        </w:rPr>
        <w:t>Benzodiazepines………………………………………………….5 ng/ml</w:t>
      </w:r>
    </w:p>
    <w:p w:rsidR="00B8361A" w:rsidRPr="005D3D5E" w:rsidRDefault="00B8361A" w:rsidP="00B8361A">
      <w:pPr>
        <w:autoSpaceDE w:val="0"/>
        <w:autoSpaceDN w:val="0"/>
        <w:adjustRightInd w:val="0"/>
        <w:ind w:left="720"/>
        <w:jc w:val="left"/>
        <w:rPr>
          <w:sz w:val="20"/>
          <w:szCs w:val="20"/>
        </w:rPr>
      </w:pPr>
      <w:r w:rsidRPr="005D3D5E">
        <w:rPr>
          <w:sz w:val="20"/>
          <w:szCs w:val="20"/>
        </w:rPr>
        <w:t>Cannabis/Marijuana metabolites</w:t>
      </w:r>
      <w:proofErr w:type="gramStart"/>
      <w:r w:rsidRPr="005D3D5E">
        <w:rPr>
          <w:sz w:val="20"/>
          <w:szCs w:val="20"/>
        </w:rPr>
        <w:t>………………………………</w:t>
      </w:r>
      <w:proofErr w:type="gramEnd"/>
      <w:r w:rsidRPr="005D3D5E">
        <w:rPr>
          <w:sz w:val="20"/>
          <w:szCs w:val="20"/>
        </w:rPr>
        <w:t>..40 ng/ml</w:t>
      </w:r>
    </w:p>
    <w:p w:rsidR="00B8361A" w:rsidRPr="005D3D5E" w:rsidRDefault="00B8361A" w:rsidP="00B8361A">
      <w:pPr>
        <w:autoSpaceDE w:val="0"/>
        <w:autoSpaceDN w:val="0"/>
        <w:adjustRightInd w:val="0"/>
        <w:ind w:left="720"/>
        <w:jc w:val="left"/>
        <w:rPr>
          <w:sz w:val="20"/>
          <w:szCs w:val="20"/>
        </w:rPr>
      </w:pPr>
      <w:r w:rsidRPr="005D3D5E">
        <w:rPr>
          <w:sz w:val="20"/>
          <w:szCs w:val="20"/>
        </w:rPr>
        <w:t>Cocaine Metabolites…………………………………………….20 ng/ml</w:t>
      </w:r>
    </w:p>
    <w:p w:rsidR="00B8361A" w:rsidRPr="005D3D5E" w:rsidRDefault="00B8361A" w:rsidP="00B8361A">
      <w:pPr>
        <w:autoSpaceDE w:val="0"/>
        <w:autoSpaceDN w:val="0"/>
        <w:adjustRightInd w:val="0"/>
        <w:ind w:left="720"/>
        <w:jc w:val="left"/>
        <w:rPr>
          <w:sz w:val="20"/>
          <w:szCs w:val="20"/>
        </w:rPr>
      </w:pPr>
      <w:r w:rsidRPr="005D3D5E">
        <w:rPr>
          <w:sz w:val="20"/>
          <w:szCs w:val="20"/>
        </w:rPr>
        <w:t>Opiates</w:t>
      </w:r>
      <w:proofErr w:type="gramStart"/>
      <w:r w:rsidRPr="005D3D5E">
        <w:rPr>
          <w:sz w:val="20"/>
          <w:szCs w:val="20"/>
        </w:rPr>
        <w:t>…………………………………………………………</w:t>
      </w:r>
      <w:proofErr w:type="gramEnd"/>
      <w:r w:rsidRPr="005D3D5E">
        <w:rPr>
          <w:sz w:val="20"/>
          <w:szCs w:val="20"/>
        </w:rPr>
        <w:t>..10 ng/ml</w:t>
      </w:r>
    </w:p>
    <w:p w:rsidR="00B8361A" w:rsidRPr="005D3D5E" w:rsidRDefault="00B8361A" w:rsidP="00B8361A">
      <w:pPr>
        <w:autoSpaceDE w:val="0"/>
        <w:autoSpaceDN w:val="0"/>
        <w:adjustRightInd w:val="0"/>
        <w:ind w:left="720"/>
        <w:jc w:val="left"/>
        <w:rPr>
          <w:sz w:val="20"/>
          <w:szCs w:val="20"/>
        </w:rPr>
      </w:pPr>
      <w:r w:rsidRPr="005D3D5E">
        <w:rPr>
          <w:sz w:val="20"/>
          <w:szCs w:val="20"/>
        </w:rPr>
        <w:t>Phencyclidine……………………………………………………1 ng/ml</w:t>
      </w:r>
    </w:p>
    <w:p w:rsidR="00B8361A" w:rsidRDefault="00B8361A" w:rsidP="00B8361A">
      <w:pPr>
        <w:autoSpaceDE w:val="0"/>
        <w:autoSpaceDN w:val="0"/>
        <w:adjustRightInd w:val="0"/>
        <w:jc w:val="left"/>
        <w:rPr>
          <w:b/>
          <w:bCs/>
        </w:rPr>
      </w:pPr>
    </w:p>
    <w:p w:rsidR="00B8361A" w:rsidRDefault="00B8361A" w:rsidP="00B8361A">
      <w:pPr>
        <w:autoSpaceDE w:val="0"/>
        <w:autoSpaceDN w:val="0"/>
        <w:adjustRightInd w:val="0"/>
        <w:ind w:left="720"/>
        <w:jc w:val="left"/>
        <w:rPr>
          <w:b/>
          <w:bCs/>
        </w:rPr>
      </w:pPr>
      <w:r>
        <w:rPr>
          <w:b/>
          <w:bCs/>
        </w:rPr>
        <w:t>Recommended Cutoff levels for Hair Testing</w:t>
      </w:r>
      <w:r w:rsidRPr="00B66176">
        <w:rPr>
          <w:b/>
          <w:bCs/>
        </w:rPr>
        <w:t>:</w:t>
      </w:r>
    </w:p>
    <w:p w:rsidR="00B8361A" w:rsidRDefault="00B8361A" w:rsidP="00B8361A">
      <w:pPr>
        <w:autoSpaceDE w:val="0"/>
        <w:autoSpaceDN w:val="0"/>
        <w:adjustRightInd w:val="0"/>
        <w:ind w:left="720"/>
        <w:jc w:val="left"/>
        <w:rPr>
          <w:b/>
          <w:bCs/>
          <w:sz w:val="18"/>
          <w:szCs w:val="18"/>
        </w:rPr>
      </w:pPr>
      <w:r w:rsidRPr="001A2539">
        <w:rPr>
          <w:bCs/>
          <w:sz w:val="18"/>
          <w:szCs w:val="18"/>
        </w:rPr>
        <w:t>(Level of Detection Testing /Exposure</w:t>
      </w:r>
      <w:r>
        <w:rPr>
          <w:bCs/>
          <w:sz w:val="18"/>
          <w:szCs w:val="18"/>
        </w:rPr>
        <w:t xml:space="preserve"> Testing not included</w:t>
      </w:r>
      <w:r>
        <w:rPr>
          <w:b/>
          <w:bCs/>
          <w:sz w:val="18"/>
          <w:szCs w:val="18"/>
        </w:rPr>
        <w:t>)</w:t>
      </w:r>
    </w:p>
    <w:p w:rsidR="00B8361A" w:rsidRPr="00344678" w:rsidRDefault="00B8361A" w:rsidP="00B8361A">
      <w:pPr>
        <w:autoSpaceDE w:val="0"/>
        <w:autoSpaceDN w:val="0"/>
        <w:adjustRightInd w:val="0"/>
        <w:ind w:left="720"/>
        <w:jc w:val="left"/>
        <w:rPr>
          <w:b/>
          <w:bCs/>
          <w:sz w:val="18"/>
          <w:szCs w:val="18"/>
        </w:rPr>
      </w:pPr>
    </w:p>
    <w:p w:rsidR="00B8361A" w:rsidRPr="005D3D5E" w:rsidRDefault="00B8361A" w:rsidP="00B8361A">
      <w:pPr>
        <w:autoSpaceDE w:val="0"/>
        <w:autoSpaceDN w:val="0"/>
        <w:adjustRightInd w:val="0"/>
        <w:ind w:left="720"/>
        <w:jc w:val="left"/>
        <w:rPr>
          <w:sz w:val="20"/>
          <w:szCs w:val="20"/>
        </w:rPr>
      </w:pPr>
      <w:r w:rsidRPr="005D3D5E">
        <w:rPr>
          <w:sz w:val="20"/>
          <w:szCs w:val="20"/>
        </w:rPr>
        <w:t>Amphetamines</w:t>
      </w:r>
      <w:proofErr w:type="gramStart"/>
      <w:r w:rsidRPr="005D3D5E">
        <w:rPr>
          <w:sz w:val="20"/>
          <w:szCs w:val="20"/>
        </w:rPr>
        <w:t>………………………………………………</w:t>
      </w:r>
      <w:proofErr w:type="gramEnd"/>
      <w:r w:rsidRPr="005D3D5E">
        <w:rPr>
          <w:sz w:val="20"/>
          <w:szCs w:val="20"/>
        </w:rPr>
        <w:t xml:space="preserve">..500 </w:t>
      </w:r>
      <w:proofErr w:type="spellStart"/>
      <w:r w:rsidRPr="005D3D5E">
        <w:rPr>
          <w:sz w:val="20"/>
          <w:szCs w:val="20"/>
        </w:rPr>
        <w:t>pg</w:t>
      </w:r>
      <w:proofErr w:type="spellEnd"/>
      <w:r w:rsidRPr="005D3D5E">
        <w:rPr>
          <w:sz w:val="20"/>
          <w:szCs w:val="20"/>
        </w:rPr>
        <w:t>/mg</w:t>
      </w:r>
    </w:p>
    <w:p w:rsidR="00B8361A" w:rsidRPr="005D3D5E" w:rsidRDefault="00B8361A" w:rsidP="00B8361A">
      <w:pPr>
        <w:autoSpaceDE w:val="0"/>
        <w:autoSpaceDN w:val="0"/>
        <w:adjustRightInd w:val="0"/>
        <w:ind w:left="720"/>
        <w:jc w:val="left"/>
        <w:rPr>
          <w:sz w:val="20"/>
          <w:szCs w:val="20"/>
        </w:rPr>
      </w:pPr>
      <w:r w:rsidRPr="005D3D5E">
        <w:rPr>
          <w:sz w:val="20"/>
          <w:szCs w:val="20"/>
        </w:rPr>
        <w:t>Cannabis/Marijuana metabolites</w:t>
      </w:r>
      <w:proofErr w:type="gramStart"/>
      <w:r w:rsidRPr="005D3D5E">
        <w:rPr>
          <w:sz w:val="20"/>
          <w:szCs w:val="20"/>
        </w:rPr>
        <w:t>………………………………</w:t>
      </w:r>
      <w:proofErr w:type="gramEnd"/>
      <w:r w:rsidRPr="005D3D5E">
        <w:rPr>
          <w:sz w:val="20"/>
          <w:szCs w:val="20"/>
        </w:rPr>
        <w:t xml:space="preserve">..1 </w:t>
      </w:r>
      <w:proofErr w:type="spellStart"/>
      <w:r w:rsidRPr="005D3D5E">
        <w:rPr>
          <w:sz w:val="20"/>
          <w:szCs w:val="20"/>
        </w:rPr>
        <w:t>pg</w:t>
      </w:r>
      <w:proofErr w:type="spellEnd"/>
      <w:r w:rsidRPr="005D3D5E">
        <w:rPr>
          <w:sz w:val="20"/>
          <w:szCs w:val="20"/>
        </w:rPr>
        <w:t>/mg</w:t>
      </w:r>
    </w:p>
    <w:p w:rsidR="00B8361A" w:rsidRPr="005D3D5E" w:rsidRDefault="00B8361A" w:rsidP="00B8361A">
      <w:pPr>
        <w:autoSpaceDE w:val="0"/>
        <w:autoSpaceDN w:val="0"/>
        <w:adjustRightInd w:val="0"/>
        <w:ind w:left="720"/>
        <w:jc w:val="left"/>
        <w:rPr>
          <w:sz w:val="20"/>
          <w:szCs w:val="20"/>
        </w:rPr>
      </w:pPr>
      <w:r w:rsidRPr="005D3D5E">
        <w:rPr>
          <w:sz w:val="20"/>
          <w:szCs w:val="20"/>
        </w:rPr>
        <w:t xml:space="preserve">Cocaine ……………………………………………………….500 </w:t>
      </w:r>
      <w:proofErr w:type="spellStart"/>
      <w:r w:rsidRPr="005D3D5E">
        <w:rPr>
          <w:sz w:val="20"/>
          <w:szCs w:val="20"/>
        </w:rPr>
        <w:t>pg</w:t>
      </w:r>
      <w:proofErr w:type="spellEnd"/>
      <w:r w:rsidRPr="005D3D5E">
        <w:rPr>
          <w:sz w:val="20"/>
          <w:szCs w:val="20"/>
        </w:rPr>
        <w:t>/mg</w:t>
      </w:r>
    </w:p>
    <w:p w:rsidR="00B8361A" w:rsidRPr="005D3D5E" w:rsidRDefault="00B8361A" w:rsidP="00B8361A">
      <w:pPr>
        <w:autoSpaceDE w:val="0"/>
        <w:autoSpaceDN w:val="0"/>
        <w:adjustRightInd w:val="0"/>
        <w:ind w:left="720"/>
        <w:jc w:val="left"/>
        <w:rPr>
          <w:sz w:val="20"/>
          <w:szCs w:val="20"/>
        </w:rPr>
      </w:pPr>
      <w:r w:rsidRPr="005D3D5E">
        <w:rPr>
          <w:sz w:val="20"/>
          <w:szCs w:val="20"/>
        </w:rPr>
        <w:t xml:space="preserve">Methamphetamine…………………………………………….500 </w:t>
      </w:r>
      <w:proofErr w:type="spellStart"/>
      <w:r w:rsidRPr="005D3D5E">
        <w:rPr>
          <w:sz w:val="20"/>
          <w:szCs w:val="20"/>
        </w:rPr>
        <w:t>pg</w:t>
      </w:r>
      <w:proofErr w:type="spellEnd"/>
      <w:r w:rsidRPr="005D3D5E">
        <w:rPr>
          <w:sz w:val="20"/>
          <w:szCs w:val="20"/>
        </w:rPr>
        <w:t>/mg</w:t>
      </w:r>
    </w:p>
    <w:p w:rsidR="00B8361A" w:rsidRPr="005D3D5E" w:rsidRDefault="00B8361A" w:rsidP="00B8361A">
      <w:pPr>
        <w:autoSpaceDE w:val="0"/>
        <w:autoSpaceDN w:val="0"/>
        <w:adjustRightInd w:val="0"/>
        <w:ind w:left="720"/>
        <w:jc w:val="left"/>
        <w:rPr>
          <w:sz w:val="20"/>
          <w:szCs w:val="20"/>
        </w:rPr>
      </w:pPr>
      <w:r w:rsidRPr="005D3D5E">
        <w:rPr>
          <w:sz w:val="20"/>
          <w:szCs w:val="20"/>
        </w:rPr>
        <w:t>Opiates</w:t>
      </w:r>
      <w:proofErr w:type="gramStart"/>
      <w:r w:rsidRPr="005D3D5E">
        <w:rPr>
          <w:sz w:val="20"/>
          <w:szCs w:val="20"/>
        </w:rPr>
        <w:t>………………………………………………………...</w:t>
      </w:r>
      <w:proofErr w:type="gramEnd"/>
      <w:r w:rsidRPr="005D3D5E">
        <w:rPr>
          <w:sz w:val="20"/>
          <w:szCs w:val="20"/>
        </w:rPr>
        <w:t xml:space="preserve">500 </w:t>
      </w:r>
      <w:proofErr w:type="spellStart"/>
      <w:r w:rsidRPr="005D3D5E">
        <w:rPr>
          <w:sz w:val="20"/>
          <w:szCs w:val="20"/>
        </w:rPr>
        <w:t>pg</w:t>
      </w:r>
      <w:proofErr w:type="spellEnd"/>
      <w:r w:rsidRPr="005D3D5E">
        <w:rPr>
          <w:sz w:val="20"/>
          <w:szCs w:val="20"/>
        </w:rPr>
        <w:t>/mg</w:t>
      </w:r>
    </w:p>
    <w:p w:rsidR="00B8361A" w:rsidRPr="005D3D5E" w:rsidRDefault="00B8361A" w:rsidP="00B8361A">
      <w:pPr>
        <w:autoSpaceDE w:val="0"/>
        <w:autoSpaceDN w:val="0"/>
        <w:adjustRightInd w:val="0"/>
        <w:ind w:left="720"/>
        <w:jc w:val="left"/>
        <w:rPr>
          <w:sz w:val="20"/>
          <w:szCs w:val="20"/>
        </w:rPr>
      </w:pPr>
      <w:r w:rsidRPr="005D3D5E">
        <w:rPr>
          <w:sz w:val="20"/>
          <w:szCs w:val="20"/>
        </w:rPr>
        <w:t xml:space="preserve">Phencyclidine …………………………………………………300 </w:t>
      </w:r>
      <w:proofErr w:type="spellStart"/>
      <w:r w:rsidRPr="005D3D5E">
        <w:rPr>
          <w:sz w:val="20"/>
          <w:szCs w:val="20"/>
        </w:rPr>
        <w:t>pg</w:t>
      </w:r>
      <w:proofErr w:type="spellEnd"/>
      <w:r w:rsidRPr="005D3D5E">
        <w:rPr>
          <w:sz w:val="20"/>
          <w:szCs w:val="20"/>
        </w:rPr>
        <w:t>/mg</w:t>
      </w:r>
    </w:p>
    <w:p w:rsidR="00B8361A" w:rsidRPr="005D3D5E" w:rsidRDefault="00B8361A" w:rsidP="00B8361A">
      <w:pPr>
        <w:autoSpaceDE w:val="0"/>
        <w:autoSpaceDN w:val="0"/>
        <w:adjustRightInd w:val="0"/>
        <w:ind w:left="720"/>
        <w:jc w:val="left"/>
        <w:rPr>
          <w:sz w:val="20"/>
          <w:szCs w:val="20"/>
        </w:rPr>
      </w:pPr>
      <w:r w:rsidRPr="005D3D5E">
        <w:rPr>
          <w:sz w:val="20"/>
          <w:szCs w:val="20"/>
        </w:rPr>
        <w:t>Oxycodone</w:t>
      </w:r>
      <w:proofErr w:type="gramStart"/>
      <w:r w:rsidRPr="005D3D5E">
        <w:rPr>
          <w:sz w:val="20"/>
          <w:szCs w:val="20"/>
        </w:rPr>
        <w:t>……………………………………………….…...</w:t>
      </w:r>
      <w:proofErr w:type="gramEnd"/>
      <w:r w:rsidRPr="005D3D5E">
        <w:rPr>
          <w:sz w:val="20"/>
          <w:szCs w:val="20"/>
        </w:rPr>
        <w:t xml:space="preserve">300 </w:t>
      </w:r>
      <w:proofErr w:type="spellStart"/>
      <w:r w:rsidRPr="005D3D5E">
        <w:rPr>
          <w:sz w:val="20"/>
          <w:szCs w:val="20"/>
        </w:rPr>
        <w:t>pg</w:t>
      </w:r>
      <w:proofErr w:type="spellEnd"/>
      <w:r w:rsidRPr="005D3D5E">
        <w:rPr>
          <w:sz w:val="20"/>
          <w:szCs w:val="20"/>
        </w:rPr>
        <w:t>/mg</w:t>
      </w:r>
    </w:p>
    <w:p w:rsidR="00B8361A" w:rsidRPr="005D3D5E" w:rsidRDefault="00B8361A" w:rsidP="00B8361A">
      <w:pPr>
        <w:autoSpaceDE w:val="0"/>
        <w:autoSpaceDN w:val="0"/>
        <w:adjustRightInd w:val="0"/>
        <w:ind w:left="720"/>
        <w:jc w:val="left"/>
        <w:rPr>
          <w:sz w:val="20"/>
          <w:szCs w:val="20"/>
        </w:rPr>
      </w:pPr>
      <w:r w:rsidRPr="005D3D5E">
        <w:rPr>
          <w:sz w:val="20"/>
          <w:szCs w:val="20"/>
        </w:rPr>
        <w:t xml:space="preserve">Hydrocodone………………………………………………….300 </w:t>
      </w:r>
      <w:proofErr w:type="spellStart"/>
      <w:r w:rsidRPr="005D3D5E">
        <w:rPr>
          <w:sz w:val="20"/>
          <w:szCs w:val="20"/>
        </w:rPr>
        <w:t>pg</w:t>
      </w:r>
      <w:proofErr w:type="spellEnd"/>
      <w:r w:rsidRPr="005D3D5E">
        <w:rPr>
          <w:sz w:val="20"/>
          <w:szCs w:val="20"/>
        </w:rPr>
        <w:t>/mg</w:t>
      </w:r>
    </w:p>
    <w:p w:rsidR="00B8361A" w:rsidRPr="005D3D5E" w:rsidRDefault="00B8361A" w:rsidP="00B8361A">
      <w:pPr>
        <w:autoSpaceDE w:val="0"/>
        <w:autoSpaceDN w:val="0"/>
        <w:adjustRightInd w:val="0"/>
        <w:ind w:left="720"/>
        <w:jc w:val="left"/>
        <w:rPr>
          <w:sz w:val="20"/>
          <w:szCs w:val="20"/>
        </w:rPr>
      </w:pPr>
      <w:r w:rsidRPr="005D3D5E">
        <w:rPr>
          <w:sz w:val="20"/>
          <w:szCs w:val="20"/>
        </w:rPr>
        <w:t xml:space="preserve">Hydromorphone………………………………………………300 </w:t>
      </w:r>
      <w:proofErr w:type="spellStart"/>
      <w:r w:rsidRPr="005D3D5E">
        <w:rPr>
          <w:sz w:val="20"/>
          <w:szCs w:val="20"/>
        </w:rPr>
        <w:t>pg</w:t>
      </w:r>
      <w:proofErr w:type="spellEnd"/>
      <w:r w:rsidRPr="005D3D5E">
        <w:rPr>
          <w:sz w:val="20"/>
          <w:szCs w:val="20"/>
        </w:rPr>
        <w:t>/mg</w:t>
      </w:r>
    </w:p>
    <w:p w:rsidR="00B8361A" w:rsidRDefault="00B8361A" w:rsidP="00B8361A">
      <w:pPr>
        <w:autoSpaceDE w:val="0"/>
        <w:autoSpaceDN w:val="0"/>
        <w:adjustRightInd w:val="0"/>
        <w:jc w:val="left"/>
        <w:rPr>
          <w:b/>
          <w:bCs/>
        </w:rPr>
      </w:pPr>
    </w:p>
    <w:p w:rsidR="00B8361A" w:rsidRPr="001647BF" w:rsidRDefault="00B8361A" w:rsidP="00B8361A">
      <w:pPr>
        <w:autoSpaceDE w:val="0"/>
        <w:autoSpaceDN w:val="0"/>
        <w:adjustRightInd w:val="0"/>
        <w:ind w:left="720"/>
        <w:jc w:val="left"/>
        <w:rPr>
          <w:b/>
          <w:bCs/>
        </w:rPr>
      </w:pPr>
      <w:r w:rsidRPr="001647BF">
        <w:rPr>
          <w:b/>
          <w:bCs/>
        </w:rPr>
        <w:t>Cutoff levels for Sweat Testing:</w:t>
      </w:r>
    </w:p>
    <w:p w:rsidR="00B8361A" w:rsidRPr="001647BF" w:rsidRDefault="00B8361A" w:rsidP="00B8361A">
      <w:pPr>
        <w:autoSpaceDE w:val="0"/>
        <w:autoSpaceDN w:val="0"/>
        <w:adjustRightInd w:val="0"/>
        <w:ind w:left="720"/>
        <w:jc w:val="left"/>
        <w:rPr>
          <w:b/>
          <w:bCs/>
        </w:rPr>
      </w:pPr>
    </w:p>
    <w:p w:rsidR="00B8361A" w:rsidRPr="001647BF" w:rsidRDefault="00B8361A" w:rsidP="00B8361A">
      <w:pPr>
        <w:autoSpaceDE w:val="0"/>
        <w:autoSpaceDN w:val="0"/>
        <w:adjustRightInd w:val="0"/>
        <w:ind w:left="720"/>
        <w:jc w:val="left"/>
        <w:rPr>
          <w:sz w:val="20"/>
          <w:szCs w:val="20"/>
        </w:rPr>
      </w:pPr>
      <w:proofErr w:type="gramStart"/>
      <w:r w:rsidRPr="001647BF">
        <w:rPr>
          <w:sz w:val="20"/>
          <w:szCs w:val="20"/>
        </w:rPr>
        <w:t>Amphetamines .....................................................................…</w:t>
      </w:r>
      <w:proofErr w:type="gramEnd"/>
      <w:r>
        <w:rPr>
          <w:sz w:val="20"/>
          <w:szCs w:val="20"/>
        </w:rPr>
        <w:t>..</w:t>
      </w:r>
      <w:r w:rsidRPr="001647BF">
        <w:rPr>
          <w:sz w:val="20"/>
          <w:szCs w:val="20"/>
        </w:rPr>
        <w:t>10 ng/ml</w:t>
      </w:r>
    </w:p>
    <w:p w:rsidR="00B8361A" w:rsidRPr="00B06E5F" w:rsidRDefault="00B8361A" w:rsidP="00B8361A">
      <w:pPr>
        <w:autoSpaceDE w:val="0"/>
        <w:autoSpaceDN w:val="0"/>
        <w:adjustRightInd w:val="0"/>
        <w:ind w:left="720"/>
        <w:jc w:val="left"/>
        <w:rPr>
          <w:sz w:val="20"/>
          <w:szCs w:val="20"/>
        </w:rPr>
      </w:pPr>
      <w:r w:rsidRPr="00B06E5F">
        <w:rPr>
          <w:sz w:val="20"/>
          <w:szCs w:val="20"/>
        </w:rPr>
        <w:t>Cannabis/Marijuana/THC……….................................................1.5 ng/ml</w:t>
      </w:r>
    </w:p>
    <w:p w:rsidR="00B8361A" w:rsidRPr="00B06E5F" w:rsidRDefault="00B8361A" w:rsidP="00B8361A">
      <w:pPr>
        <w:autoSpaceDE w:val="0"/>
        <w:autoSpaceDN w:val="0"/>
        <w:adjustRightInd w:val="0"/>
        <w:ind w:left="720"/>
        <w:jc w:val="left"/>
        <w:rPr>
          <w:sz w:val="20"/>
          <w:szCs w:val="20"/>
        </w:rPr>
      </w:pPr>
      <w:proofErr w:type="gramStart"/>
      <w:r w:rsidRPr="00B06E5F">
        <w:rPr>
          <w:sz w:val="20"/>
          <w:szCs w:val="20"/>
        </w:rPr>
        <w:t>Cocaine ................................................................................…</w:t>
      </w:r>
      <w:proofErr w:type="gramEnd"/>
      <w:r w:rsidRPr="00B06E5F">
        <w:rPr>
          <w:sz w:val="20"/>
          <w:szCs w:val="20"/>
        </w:rPr>
        <w:t>..10 ng/ml</w:t>
      </w:r>
    </w:p>
    <w:p w:rsidR="00B8361A" w:rsidRPr="00B06E5F" w:rsidRDefault="00B8361A" w:rsidP="00B8361A">
      <w:pPr>
        <w:autoSpaceDE w:val="0"/>
        <w:autoSpaceDN w:val="0"/>
        <w:adjustRightInd w:val="0"/>
        <w:ind w:left="720"/>
        <w:jc w:val="left"/>
        <w:rPr>
          <w:sz w:val="20"/>
          <w:szCs w:val="20"/>
        </w:rPr>
      </w:pPr>
      <w:r w:rsidRPr="00B06E5F">
        <w:rPr>
          <w:sz w:val="20"/>
          <w:szCs w:val="20"/>
        </w:rPr>
        <w:t>Methamphetamine</w:t>
      </w:r>
      <w:proofErr w:type="gramStart"/>
      <w:r w:rsidRPr="00B06E5F">
        <w:rPr>
          <w:sz w:val="20"/>
          <w:szCs w:val="20"/>
        </w:rPr>
        <w:t>..............................................................…….</w:t>
      </w:r>
      <w:proofErr w:type="gramEnd"/>
      <w:r w:rsidRPr="00B06E5F">
        <w:rPr>
          <w:sz w:val="20"/>
          <w:szCs w:val="20"/>
        </w:rPr>
        <w:t>10 ng/ml</w:t>
      </w:r>
    </w:p>
    <w:p w:rsidR="00B8361A" w:rsidRPr="001647BF" w:rsidRDefault="00B8361A" w:rsidP="00B8361A">
      <w:pPr>
        <w:autoSpaceDE w:val="0"/>
        <w:autoSpaceDN w:val="0"/>
        <w:adjustRightInd w:val="0"/>
        <w:ind w:left="720"/>
        <w:jc w:val="left"/>
        <w:rPr>
          <w:sz w:val="20"/>
          <w:szCs w:val="20"/>
        </w:rPr>
      </w:pPr>
      <w:r w:rsidRPr="00B06E5F">
        <w:rPr>
          <w:sz w:val="20"/>
          <w:szCs w:val="20"/>
        </w:rPr>
        <w:t>Opiates</w:t>
      </w:r>
      <w:proofErr w:type="gramStart"/>
      <w:r w:rsidRPr="00B06E5F">
        <w:rPr>
          <w:sz w:val="20"/>
          <w:szCs w:val="20"/>
        </w:rPr>
        <w:t>. ................................................................................…</w:t>
      </w:r>
      <w:proofErr w:type="gramEnd"/>
      <w:r w:rsidRPr="00B06E5F">
        <w:rPr>
          <w:sz w:val="20"/>
          <w:szCs w:val="20"/>
        </w:rPr>
        <w:t>..</w:t>
      </w:r>
      <w:r w:rsidRPr="001647BF">
        <w:rPr>
          <w:sz w:val="20"/>
          <w:szCs w:val="20"/>
        </w:rPr>
        <w:t>10 ng/ml</w:t>
      </w:r>
    </w:p>
    <w:p w:rsidR="00B8361A" w:rsidRPr="0054701A" w:rsidRDefault="00B8361A" w:rsidP="00B8361A">
      <w:pPr>
        <w:autoSpaceDE w:val="0"/>
        <w:autoSpaceDN w:val="0"/>
        <w:adjustRightInd w:val="0"/>
        <w:ind w:left="720"/>
        <w:jc w:val="left"/>
        <w:rPr>
          <w:sz w:val="20"/>
          <w:szCs w:val="20"/>
        </w:rPr>
      </w:pPr>
      <w:r w:rsidRPr="001647BF">
        <w:rPr>
          <w:sz w:val="20"/>
          <w:szCs w:val="20"/>
        </w:rPr>
        <w:t>P</w:t>
      </w:r>
      <w:r w:rsidR="00B06E5F">
        <w:rPr>
          <w:sz w:val="20"/>
          <w:szCs w:val="20"/>
        </w:rPr>
        <w:t>hencyclidine….</w:t>
      </w:r>
      <w:r w:rsidRPr="001647BF">
        <w:rPr>
          <w:sz w:val="20"/>
          <w:szCs w:val="20"/>
        </w:rPr>
        <w:t>………………………………………….……7.5 ng/ml</w:t>
      </w:r>
    </w:p>
    <w:p w:rsidR="00B8361A" w:rsidRDefault="00B8361A" w:rsidP="00DE237C"/>
    <w:p w:rsidR="00B8361A" w:rsidRPr="00D6263B" w:rsidRDefault="00B8361A" w:rsidP="00CF1E96">
      <w:pPr>
        <w:pStyle w:val="ContractLevel2"/>
        <w:outlineLvl w:val="0"/>
      </w:pPr>
      <w:bookmarkStart w:id="72" w:name="_Toc340135203"/>
      <w:bookmarkStart w:id="73" w:name="_Toc529349676"/>
      <w:proofErr w:type="gramStart"/>
      <w:r w:rsidRPr="00D6263B">
        <w:t>1.3.4 Specific Test Methodology</w:t>
      </w:r>
      <w:r w:rsidR="00016FDA" w:rsidRPr="00D6263B">
        <w:t xml:space="preserve"> and Laboratory</w:t>
      </w:r>
      <w:r w:rsidRPr="00D6263B">
        <w:t xml:space="preserve"> Requirements</w:t>
      </w:r>
      <w:bookmarkEnd w:id="72"/>
      <w:r w:rsidR="00D6263B">
        <w:t>.</w:t>
      </w:r>
      <w:bookmarkEnd w:id="73"/>
      <w:proofErr w:type="gramEnd"/>
    </w:p>
    <w:p w:rsidR="00FA7ED8" w:rsidRDefault="00FA7ED8" w:rsidP="00366363">
      <w:pPr>
        <w:pStyle w:val="ContractLevel2"/>
        <w:numPr>
          <w:ilvl w:val="0"/>
          <w:numId w:val="52"/>
        </w:numPr>
        <w:rPr>
          <w:b w:val="0"/>
          <w:i w:val="0"/>
        </w:rPr>
      </w:pPr>
      <w:r>
        <w:rPr>
          <w:b w:val="0"/>
          <w:i w:val="0"/>
        </w:rPr>
        <w:t xml:space="preserve">The Contractor shall provide to the Agency its laboratory certifications for </w:t>
      </w:r>
      <w:r w:rsidR="008231A1">
        <w:rPr>
          <w:b w:val="0"/>
          <w:i w:val="0"/>
        </w:rPr>
        <w:t>all test types</w:t>
      </w:r>
      <w:r>
        <w:rPr>
          <w:b w:val="0"/>
          <w:i w:val="0"/>
        </w:rPr>
        <w:t>.</w:t>
      </w:r>
    </w:p>
    <w:p w:rsidR="00016FDA" w:rsidRDefault="00FA7ED8" w:rsidP="00366363">
      <w:pPr>
        <w:pStyle w:val="ContractLevel2"/>
        <w:numPr>
          <w:ilvl w:val="0"/>
          <w:numId w:val="55"/>
        </w:numPr>
        <w:rPr>
          <w:b w:val="0"/>
          <w:i w:val="0"/>
        </w:rPr>
      </w:pPr>
      <w:r w:rsidRPr="00FA7ED8">
        <w:rPr>
          <w:b w:val="0"/>
          <w:i w:val="0"/>
        </w:rPr>
        <w:t>The Contractor</w:t>
      </w:r>
      <w:r w:rsidR="00682736">
        <w:rPr>
          <w:b w:val="0"/>
          <w:i w:val="0"/>
        </w:rPr>
        <w:t xml:space="preserve"> shall ensure that laboratory w</w:t>
      </w:r>
      <w:r w:rsidR="00D4169E">
        <w:rPr>
          <w:b w:val="0"/>
          <w:i w:val="0"/>
        </w:rPr>
        <w:t xml:space="preserve">ork </w:t>
      </w:r>
      <w:proofErr w:type="gramStart"/>
      <w:r w:rsidR="00FF5483">
        <w:rPr>
          <w:b w:val="0"/>
          <w:i w:val="0"/>
        </w:rPr>
        <w:t xml:space="preserve">is </w:t>
      </w:r>
      <w:r w:rsidRPr="00FA7ED8">
        <w:rPr>
          <w:b w:val="0"/>
          <w:i w:val="0"/>
        </w:rPr>
        <w:t>certified</w:t>
      </w:r>
      <w:proofErr w:type="gramEnd"/>
      <w:r w:rsidRPr="00FA7ED8">
        <w:rPr>
          <w:b w:val="0"/>
          <w:i w:val="0"/>
        </w:rPr>
        <w:t xml:space="preserve"> by the College of American</w:t>
      </w:r>
      <w:r>
        <w:rPr>
          <w:b w:val="0"/>
          <w:i w:val="0"/>
        </w:rPr>
        <w:t xml:space="preserve"> Pathologists </w:t>
      </w:r>
      <w:r w:rsidRPr="00FA7ED8">
        <w:rPr>
          <w:b w:val="0"/>
          <w:i w:val="0"/>
        </w:rPr>
        <w:t xml:space="preserve">at a minimum. </w:t>
      </w:r>
    </w:p>
    <w:p w:rsidR="004E276C" w:rsidRPr="00016FDA" w:rsidRDefault="004E276C" w:rsidP="00366363">
      <w:pPr>
        <w:pStyle w:val="ContractLevel2"/>
        <w:numPr>
          <w:ilvl w:val="0"/>
          <w:numId w:val="55"/>
        </w:numPr>
        <w:rPr>
          <w:b w:val="0"/>
          <w:i w:val="0"/>
        </w:rPr>
      </w:pPr>
      <w:r>
        <w:rPr>
          <w:b w:val="0"/>
          <w:i w:val="0"/>
        </w:rPr>
        <w:t xml:space="preserve">The Contractor will provide </w:t>
      </w:r>
      <w:r w:rsidR="00FF5483">
        <w:rPr>
          <w:b w:val="0"/>
          <w:i w:val="0"/>
        </w:rPr>
        <w:t xml:space="preserve">original and </w:t>
      </w:r>
      <w:r>
        <w:rPr>
          <w:b w:val="0"/>
          <w:i w:val="0"/>
        </w:rPr>
        <w:t>updated</w:t>
      </w:r>
      <w:r w:rsidR="00FF5483">
        <w:rPr>
          <w:b w:val="0"/>
          <w:i w:val="0"/>
        </w:rPr>
        <w:t>/renewed</w:t>
      </w:r>
      <w:r>
        <w:rPr>
          <w:b w:val="0"/>
          <w:i w:val="0"/>
        </w:rPr>
        <w:t xml:space="preserve"> certifications to the Agency.</w:t>
      </w:r>
    </w:p>
    <w:p w:rsidR="00D4169E" w:rsidRPr="00781FB4" w:rsidRDefault="00D4169E" w:rsidP="00366363">
      <w:pPr>
        <w:pStyle w:val="ContractLevel2"/>
        <w:numPr>
          <w:ilvl w:val="0"/>
          <w:numId w:val="33"/>
        </w:numPr>
        <w:rPr>
          <w:b w:val="0"/>
          <w:i w:val="0"/>
        </w:rPr>
      </w:pPr>
      <w:r w:rsidRPr="00781FB4">
        <w:rPr>
          <w:b w:val="0"/>
          <w:i w:val="0"/>
        </w:rPr>
        <w:t xml:space="preserve">The Agency desires </w:t>
      </w:r>
      <w:r w:rsidR="00016FDA" w:rsidRPr="00781FB4">
        <w:rPr>
          <w:b w:val="0"/>
          <w:i w:val="0"/>
        </w:rPr>
        <w:t xml:space="preserve">these </w:t>
      </w:r>
      <w:r w:rsidRPr="00781FB4">
        <w:rPr>
          <w:b w:val="0"/>
          <w:i w:val="0"/>
        </w:rPr>
        <w:t>additional laboratory certifications and</w:t>
      </w:r>
      <w:r w:rsidR="00781FB4">
        <w:rPr>
          <w:b w:val="0"/>
          <w:i w:val="0"/>
        </w:rPr>
        <w:t xml:space="preserve"> if </w:t>
      </w:r>
      <w:r w:rsidRPr="00781FB4">
        <w:rPr>
          <w:b w:val="0"/>
          <w:i w:val="0"/>
        </w:rPr>
        <w:t xml:space="preserve">the Contractor </w:t>
      </w:r>
      <w:r w:rsidR="00781FB4">
        <w:rPr>
          <w:b w:val="0"/>
          <w:i w:val="0"/>
        </w:rPr>
        <w:t xml:space="preserve">has these additional certifications, then the Contractor </w:t>
      </w:r>
      <w:r w:rsidRPr="00781FB4">
        <w:rPr>
          <w:b w:val="0"/>
          <w:i w:val="0"/>
        </w:rPr>
        <w:t xml:space="preserve">shall provide to the Agency </w:t>
      </w:r>
      <w:r w:rsidR="00016FDA" w:rsidRPr="00781FB4">
        <w:rPr>
          <w:b w:val="0"/>
          <w:i w:val="0"/>
        </w:rPr>
        <w:t>a copy of one or both of these specific</w:t>
      </w:r>
      <w:r w:rsidRPr="00781FB4">
        <w:rPr>
          <w:b w:val="0"/>
          <w:i w:val="0"/>
        </w:rPr>
        <w:t xml:space="preserve"> additional certifications.</w:t>
      </w:r>
    </w:p>
    <w:p w:rsidR="00D4169E" w:rsidRPr="00781FB4" w:rsidRDefault="00FA7ED8" w:rsidP="00366363">
      <w:pPr>
        <w:pStyle w:val="ContractLevel2"/>
        <w:numPr>
          <w:ilvl w:val="0"/>
          <w:numId w:val="54"/>
        </w:numPr>
        <w:rPr>
          <w:b w:val="0"/>
          <w:i w:val="0"/>
        </w:rPr>
      </w:pPr>
      <w:r w:rsidRPr="00781FB4">
        <w:rPr>
          <w:b w:val="0"/>
          <w:i w:val="0"/>
        </w:rPr>
        <w:t xml:space="preserve">Certification from Substance Abuse and Mental Health Services Administration  </w:t>
      </w:r>
    </w:p>
    <w:p w:rsidR="00D4169E" w:rsidRPr="00781FB4" w:rsidRDefault="00FA7ED8" w:rsidP="00366363">
      <w:pPr>
        <w:pStyle w:val="ContractLevel2"/>
        <w:ind w:left="1440"/>
        <w:rPr>
          <w:b w:val="0"/>
          <w:i w:val="0"/>
        </w:rPr>
      </w:pPr>
      <w:proofErr w:type="gramStart"/>
      <w:r w:rsidRPr="00781FB4">
        <w:rPr>
          <w:b w:val="0"/>
          <w:i w:val="0"/>
        </w:rPr>
        <w:t>(SAMHSA)</w:t>
      </w:r>
      <w:r w:rsidR="00D4169E" w:rsidRPr="00781FB4">
        <w:rPr>
          <w:b w:val="0"/>
          <w:i w:val="0"/>
        </w:rPr>
        <w:t>.</w:t>
      </w:r>
      <w:proofErr w:type="gramEnd"/>
    </w:p>
    <w:p w:rsidR="00FA7ED8" w:rsidRPr="00781FB4" w:rsidRDefault="00D4169E" w:rsidP="00366363">
      <w:pPr>
        <w:pStyle w:val="ContractLevel2"/>
        <w:numPr>
          <w:ilvl w:val="0"/>
          <w:numId w:val="54"/>
        </w:numPr>
        <w:rPr>
          <w:b w:val="0"/>
          <w:i w:val="0"/>
        </w:rPr>
      </w:pPr>
      <w:proofErr w:type="gramStart"/>
      <w:r w:rsidRPr="00781FB4">
        <w:rPr>
          <w:b w:val="0"/>
          <w:i w:val="0"/>
        </w:rPr>
        <w:t>Certification from</w:t>
      </w:r>
      <w:r w:rsidR="00FA7ED8" w:rsidRPr="00781FB4">
        <w:rPr>
          <w:b w:val="0"/>
          <w:i w:val="0"/>
        </w:rPr>
        <w:t xml:space="preserve"> Clinical Laboratory Improvement Amendments Program.</w:t>
      </w:r>
      <w:proofErr w:type="gramEnd"/>
      <w:r w:rsidR="00FA7ED8" w:rsidRPr="00781FB4">
        <w:rPr>
          <w:b w:val="0"/>
          <w:i w:val="0"/>
        </w:rPr>
        <w:t xml:space="preserve"> </w:t>
      </w:r>
    </w:p>
    <w:p w:rsidR="00FA7ED8" w:rsidRPr="00FA7ED8" w:rsidRDefault="00FA7ED8" w:rsidP="00366363">
      <w:pPr>
        <w:pStyle w:val="ContractLevel2"/>
        <w:ind w:left="720"/>
        <w:rPr>
          <w:b w:val="0"/>
          <w:i w:val="0"/>
        </w:rPr>
      </w:pPr>
    </w:p>
    <w:p w:rsidR="00B8361A" w:rsidRPr="00CF1E96" w:rsidRDefault="00B8361A" w:rsidP="00CF1E96">
      <w:pPr>
        <w:pStyle w:val="Heading1"/>
        <w:rPr>
          <w:bCs w:val="0"/>
          <w:i/>
        </w:rPr>
      </w:pPr>
      <w:bookmarkStart w:id="74" w:name="_Toc529349677"/>
      <w:proofErr w:type="gramStart"/>
      <w:r w:rsidRPr="00CF1E96">
        <w:rPr>
          <w:bCs w:val="0"/>
          <w:i/>
        </w:rPr>
        <w:t>1.3.4.1 Urine</w:t>
      </w:r>
      <w:r w:rsidR="00D6263B" w:rsidRPr="00CF1E96">
        <w:rPr>
          <w:bCs w:val="0"/>
          <w:i/>
        </w:rPr>
        <w:t>.</w:t>
      </w:r>
      <w:bookmarkEnd w:id="74"/>
      <w:proofErr w:type="gramEnd"/>
    </w:p>
    <w:p w:rsidR="00B8361A" w:rsidRDefault="00B8361A" w:rsidP="004D5901">
      <w:pPr>
        <w:pStyle w:val="ListParagraph"/>
        <w:numPr>
          <w:ilvl w:val="0"/>
          <w:numId w:val="37"/>
        </w:numPr>
        <w:autoSpaceDE w:val="0"/>
        <w:autoSpaceDN w:val="0"/>
        <w:adjustRightInd w:val="0"/>
      </w:pPr>
      <w:r w:rsidRPr="003E33BC">
        <w:t>The</w:t>
      </w:r>
      <w:r>
        <w:t xml:space="preserve"> </w:t>
      </w:r>
      <w:r w:rsidR="000657C5">
        <w:t>C</w:t>
      </w:r>
      <w:r>
        <w:t>ontractor</w:t>
      </w:r>
      <w:r w:rsidRPr="003E33BC">
        <w:t xml:space="preserve"> </w:t>
      </w:r>
      <w:r>
        <w:t>shall</w:t>
      </w:r>
      <w:r w:rsidR="00781FB4">
        <w:t xml:space="preserve"> </w:t>
      </w:r>
      <w:r>
        <w:t xml:space="preserve">provide </w:t>
      </w:r>
      <w:r w:rsidRPr="00727AC4">
        <w:t>both Point of Collection Test</w:t>
      </w:r>
      <w:r>
        <w:t xml:space="preserve"> (</w:t>
      </w:r>
      <w:proofErr w:type="spellStart"/>
      <w:r>
        <w:t>POCT</w:t>
      </w:r>
      <w:proofErr w:type="spellEnd"/>
      <w:r>
        <w:t>)</w:t>
      </w:r>
      <w:r w:rsidRPr="00727AC4">
        <w:t xml:space="preserve"> result testing supplies and lab</w:t>
      </w:r>
      <w:r w:rsidR="00FF5483">
        <w:t>oratory</w:t>
      </w:r>
      <w:r w:rsidRPr="00727AC4">
        <w:t xml:space="preserve"> based testing</w:t>
      </w:r>
      <w:r w:rsidR="0020531B">
        <w:t>.</w:t>
      </w:r>
      <w:r w:rsidR="0020531B" w:rsidRPr="003E33BC">
        <w:t xml:space="preserve">  </w:t>
      </w:r>
      <w:r w:rsidRPr="003E33BC">
        <w:t xml:space="preserve">The </w:t>
      </w:r>
      <w:r w:rsidR="00D85050">
        <w:t>C</w:t>
      </w:r>
      <w:r>
        <w:t xml:space="preserve">ontractor </w:t>
      </w:r>
      <w:r w:rsidR="00A863A8">
        <w:t>shall</w:t>
      </w:r>
      <w:r w:rsidRPr="003E33BC">
        <w:t xml:space="preserve"> be a</w:t>
      </w:r>
      <w:r>
        <w:t xml:space="preserve"> </w:t>
      </w:r>
      <w:r w:rsidRPr="003E33BC">
        <w:t>laboratory qualified to test urine samples</w:t>
      </w:r>
      <w:r w:rsidR="00A863A8">
        <w:t xml:space="preserve"> and/or </w:t>
      </w:r>
      <w:r w:rsidR="00A863A8" w:rsidRPr="003E33BC">
        <w:t xml:space="preserve">must have a contractual relationship with </w:t>
      </w:r>
      <w:r w:rsidR="00A863A8">
        <w:t>laboratory that is qualified</w:t>
      </w:r>
      <w:r w:rsidR="00A863A8" w:rsidRPr="003E33BC">
        <w:t xml:space="preserve">.  </w:t>
      </w:r>
      <w:r w:rsidRPr="003E33BC">
        <w:t xml:space="preserve">The </w:t>
      </w:r>
      <w:r w:rsidR="00FF5483">
        <w:t>Contractor</w:t>
      </w:r>
      <w:r w:rsidRPr="003E33BC">
        <w:t xml:space="preserve"> </w:t>
      </w:r>
      <w:r w:rsidR="004E276C">
        <w:t>shall</w:t>
      </w:r>
      <w:r w:rsidRPr="003E33BC">
        <w:t xml:space="preserve"> perform adulterant checks, </w:t>
      </w:r>
      <w:r w:rsidR="004E276C" w:rsidRPr="003E33BC">
        <w:t>including</w:t>
      </w:r>
      <w:r>
        <w:t xml:space="preserve"> </w:t>
      </w:r>
      <w:r w:rsidRPr="003E33BC">
        <w:t xml:space="preserve">temperature, specific gravity, pH, and </w:t>
      </w:r>
      <w:r w:rsidR="00885014">
        <w:t>C</w:t>
      </w:r>
      <w:r w:rsidRPr="003E33BC">
        <w:t>reatinine</w:t>
      </w:r>
      <w:proofErr w:type="gramStart"/>
      <w:r w:rsidRPr="003E33BC">
        <w:t>.</w:t>
      </w:r>
      <w:r>
        <w:t xml:space="preserve"> </w:t>
      </w:r>
      <w:proofErr w:type="gramEnd"/>
      <w:r w:rsidR="00FF5483">
        <w:t>The Contractor shall provide</w:t>
      </w:r>
      <w:r>
        <w:t xml:space="preserve"> Creatinine levels for all laboratory testing.</w:t>
      </w:r>
      <w:r w:rsidRPr="003E33BC" w:rsidDel="00727AC4">
        <w:t xml:space="preserve"> </w:t>
      </w:r>
    </w:p>
    <w:p w:rsidR="00B8361A" w:rsidRDefault="00B8361A" w:rsidP="00B8361A">
      <w:pPr>
        <w:autoSpaceDE w:val="0"/>
        <w:autoSpaceDN w:val="0"/>
        <w:adjustRightInd w:val="0"/>
        <w:jc w:val="left"/>
        <w:rPr>
          <w:b/>
          <w:bCs/>
        </w:rPr>
      </w:pPr>
    </w:p>
    <w:p w:rsidR="00B8361A" w:rsidRPr="00CF1E96" w:rsidRDefault="00B8361A" w:rsidP="00CF1E96">
      <w:pPr>
        <w:pStyle w:val="Heading1"/>
        <w:rPr>
          <w:bCs w:val="0"/>
          <w:i/>
        </w:rPr>
      </w:pPr>
      <w:bookmarkStart w:id="75" w:name="_Toc529349678"/>
      <w:proofErr w:type="gramStart"/>
      <w:r w:rsidRPr="00CF1E96">
        <w:rPr>
          <w:bCs w:val="0"/>
          <w:i/>
        </w:rPr>
        <w:t>1.3.4.2 Hair</w:t>
      </w:r>
      <w:r w:rsidR="00D6263B" w:rsidRPr="00CF1E96">
        <w:rPr>
          <w:bCs w:val="0"/>
          <w:i/>
        </w:rPr>
        <w:t>.</w:t>
      </w:r>
      <w:bookmarkEnd w:id="75"/>
      <w:proofErr w:type="gramEnd"/>
    </w:p>
    <w:p w:rsidR="004E276C" w:rsidRPr="004E276C" w:rsidRDefault="00B8361A" w:rsidP="004D5901">
      <w:pPr>
        <w:pStyle w:val="ListParagraph"/>
        <w:numPr>
          <w:ilvl w:val="0"/>
          <w:numId w:val="38"/>
        </w:numPr>
        <w:autoSpaceDE w:val="0"/>
        <w:autoSpaceDN w:val="0"/>
        <w:adjustRightInd w:val="0"/>
        <w:rPr>
          <w:b/>
          <w:bCs/>
        </w:rPr>
      </w:pPr>
      <w:r w:rsidRPr="003E33BC">
        <w:t xml:space="preserve">The </w:t>
      </w:r>
      <w:r w:rsidR="00C62C5D">
        <w:t>C</w:t>
      </w:r>
      <w:r>
        <w:t>ontractor shall</w:t>
      </w:r>
      <w:r w:rsidRPr="003E33BC">
        <w:t xml:space="preserve"> </w:t>
      </w:r>
      <w:r>
        <w:t xml:space="preserve">be a </w:t>
      </w:r>
      <w:r w:rsidR="004E276C">
        <w:t>laboratory qualified to test</w:t>
      </w:r>
      <w:r w:rsidR="00FF5483">
        <w:t xml:space="preserve"> hair</w:t>
      </w:r>
      <w:r w:rsidR="004E276C">
        <w:t>.</w:t>
      </w:r>
    </w:p>
    <w:p w:rsidR="004E276C" w:rsidRDefault="004E276C" w:rsidP="004E276C">
      <w:pPr>
        <w:autoSpaceDE w:val="0"/>
        <w:autoSpaceDN w:val="0"/>
        <w:adjustRightInd w:val="0"/>
        <w:rPr>
          <w:b/>
          <w:bCs/>
        </w:rPr>
      </w:pPr>
    </w:p>
    <w:p w:rsidR="00B8361A" w:rsidRPr="00CF1E96" w:rsidRDefault="00B8361A" w:rsidP="00CF1E96">
      <w:pPr>
        <w:pStyle w:val="Heading1"/>
        <w:rPr>
          <w:bCs w:val="0"/>
        </w:rPr>
      </w:pPr>
      <w:bookmarkStart w:id="76" w:name="_Toc529349679"/>
      <w:proofErr w:type="gramStart"/>
      <w:r w:rsidRPr="00CF1E96">
        <w:rPr>
          <w:bCs w:val="0"/>
        </w:rPr>
        <w:t>1.3.4.4 Alcohol.</w:t>
      </w:r>
      <w:bookmarkEnd w:id="76"/>
      <w:proofErr w:type="gramEnd"/>
    </w:p>
    <w:p w:rsidR="00B8361A" w:rsidRPr="003E33BC" w:rsidRDefault="00B8361A" w:rsidP="004D5901">
      <w:pPr>
        <w:pStyle w:val="ListParagraph"/>
        <w:numPr>
          <w:ilvl w:val="0"/>
          <w:numId w:val="39"/>
        </w:numPr>
        <w:autoSpaceDE w:val="0"/>
        <w:autoSpaceDN w:val="0"/>
        <w:adjustRightInd w:val="0"/>
      </w:pPr>
      <w:r>
        <w:t xml:space="preserve">With Agency authorization, </w:t>
      </w:r>
      <w:r w:rsidR="004E276C">
        <w:t>C</w:t>
      </w:r>
      <w:r>
        <w:t>ontractor</w:t>
      </w:r>
      <w:r w:rsidRPr="003E33BC">
        <w:t xml:space="preserve"> </w:t>
      </w:r>
      <w:r w:rsidR="00555CD0">
        <w:t>shall</w:t>
      </w:r>
      <w:r w:rsidRPr="003E33BC">
        <w:t xml:space="preserve"> </w:t>
      </w:r>
      <w:r>
        <w:t>provide</w:t>
      </w:r>
      <w:r w:rsidRPr="003E33BC">
        <w:t xml:space="preserve"> </w:t>
      </w:r>
      <w:r>
        <w:t>testing for the use of alcohol</w:t>
      </w:r>
      <w:r w:rsidR="00555CD0">
        <w:t xml:space="preserve">.  </w:t>
      </w:r>
      <w:r>
        <w:t xml:space="preserve">This </w:t>
      </w:r>
      <w:r w:rsidR="00555CD0">
        <w:t xml:space="preserve">shall be </w:t>
      </w:r>
      <w:r>
        <w:t>offered</w:t>
      </w:r>
      <w:r w:rsidR="00555CD0">
        <w:t xml:space="preserve"> as </w:t>
      </w:r>
      <w:proofErr w:type="spellStart"/>
      <w:r>
        <w:t>POCT</w:t>
      </w:r>
      <w:proofErr w:type="spellEnd"/>
      <w:r>
        <w:t xml:space="preserve"> instant test and</w:t>
      </w:r>
      <w:r w:rsidR="00555CD0">
        <w:t xml:space="preserve"> a</w:t>
      </w:r>
      <w:r>
        <w:t xml:space="preserve"> lab-based </w:t>
      </w:r>
      <w:r w:rsidR="00555CD0">
        <w:t xml:space="preserve">urine 9 </w:t>
      </w:r>
      <w:proofErr w:type="gramStart"/>
      <w:r w:rsidR="00555CD0">
        <w:t>panel</w:t>
      </w:r>
      <w:proofErr w:type="gramEnd"/>
      <w:r w:rsidR="00F437BC">
        <w:t xml:space="preserve"> plus alcohol</w:t>
      </w:r>
      <w:r w:rsidR="00555CD0">
        <w:t xml:space="preserve"> test</w:t>
      </w:r>
      <w:r w:rsidRPr="003E33BC">
        <w:t>.</w:t>
      </w:r>
    </w:p>
    <w:p w:rsidR="00B8361A" w:rsidRDefault="00B8361A" w:rsidP="00B8361A">
      <w:pPr>
        <w:autoSpaceDE w:val="0"/>
        <w:autoSpaceDN w:val="0"/>
        <w:adjustRightInd w:val="0"/>
        <w:jc w:val="left"/>
        <w:rPr>
          <w:b/>
          <w:bCs/>
        </w:rPr>
      </w:pPr>
    </w:p>
    <w:p w:rsidR="00B8361A" w:rsidRPr="00CF1E96" w:rsidRDefault="00B8361A" w:rsidP="00CF1E96">
      <w:pPr>
        <w:pStyle w:val="Heading1"/>
        <w:rPr>
          <w:bCs w:val="0"/>
          <w:i/>
        </w:rPr>
      </w:pPr>
      <w:bookmarkStart w:id="77" w:name="_Toc529349680"/>
      <w:r w:rsidRPr="00CF1E96">
        <w:rPr>
          <w:bCs w:val="0"/>
          <w:i/>
        </w:rPr>
        <w:t>1.3.4.5 Sweat, through Sweat Patch Collection</w:t>
      </w:r>
      <w:r w:rsidR="00D6263B" w:rsidRPr="00CF1E96">
        <w:rPr>
          <w:bCs w:val="0"/>
          <w:i/>
        </w:rPr>
        <w:t>.</w:t>
      </w:r>
      <w:bookmarkEnd w:id="77"/>
      <w:r w:rsidRPr="00CF1E96">
        <w:rPr>
          <w:bCs w:val="0"/>
          <w:i/>
        </w:rPr>
        <w:t xml:space="preserve">   </w:t>
      </w:r>
    </w:p>
    <w:p w:rsidR="00B14281" w:rsidRDefault="00B8361A" w:rsidP="004D5901">
      <w:pPr>
        <w:pStyle w:val="ListParagraph"/>
        <w:numPr>
          <w:ilvl w:val="0"/>
          <w:numId w:val="40"/>
        </w:numPr>
        <w:autoSpaceDE w:val="0"/>
        <w:autoSpaceDN w:val="0"/>
        <w:adjustRightInd w:val="0"/>
      </w:pPr>
      <w:r w:rsidRPr="003E33BC">
        <w:t xml:space="preserve">The </w:t>
      </w:r>
      <w:r>
        <w:t>Contractor</w:t>
      </w:r>
      <w:r w:rsidRPr="003E33BC">
        <w:t xml:space="preserve"> shall </w:t>
      </w:r>
      <w:r w:rsidR="00B14281">
        <w:t>provide the Agency with</w:t>
      </w:r>
      <w:r w:rsidRPr="003E33BC">
        <w:t xml:space="preserve"> </w:t>
      </w:r>
      <w:r w:rsidR="00E35648">
        <w:t>PharmChem Inc</w:t>
      </w:r>
      <w:proofErr w:type="gramStart"/>
      <w:r w:rsidR="00E35648">
        <w:t>.</w:t>
      </w:r>
      <w:r w:rsidR="00B14281">
        <w:t>/</w:t>
      </w:r>
      <w:proofErr w:type="gramEnd"/>
      <w:r w:rsidR="00C62C5D">
        <w:t xml:space="preserve">the </w:t>
      </w:r>
      <w:r w:rsidR="00C62C5D" w:rsidRPr="00C62C5D">
        <w:rPr>
          <w:sz w:val="21"/>
          <w:szCs w:val="21"/>
          <w:shd w:val="clear" w:color="auto" w:fill="FFFFFF"/>
        </w:rPr>
        <w:t>PharmChek® Drugs of Abuse Sweat Patch</w:t>
      </w:r>
      <w:r w:rsidR="006B77F8">
        <w:rPr>
          <w:sz w:val="21"/>
          <w:szCs w:val="21"/>
          <w:shd w:val="clear" w:color="auto" w:fill="FFFFFF"/>
        </w:rPr>
        <w:t xml:space="preserve"> (Sweat Patch)</w:t>
      </w:r>
      <w:r w:rsidR="00D335C3">
        <w:rPr>
          <w:sz w:val="21"/>
          <w:szCs w:val="21"/>
          <w:shd w:val="clear" w:color="auto" w:fill="FFFFFF"/>
        </w:rPr>
        <w:t xml:space="preserve"> S</w:t>
      </w:r>
      <w:r w:rsidR="00B14281">
        <w:rPr>
          <w:sz w:val="21"/>
          <w:szCs w:val="21"/>
          <w:shd w:val="clear" w:color="auto" w:fill="FFFFFF"/>
        </w:rPr>
        <w:t>tandard Panel</w:t>
      </w:r>
      <w:r w:rsidR="00C62C5D">
        <w:t xml:space="preserve"> </w:t>
      </w:r>
      <w:r w:rsidR="00F437BC">
        <w:t>for Agency authorized utilization.</w:t>
      </w:r>
    </w:p>
    <w:p w:rsidR="00F437BC" w:rsidRPr="003E33BC" w:rsidRDefault="00C62C5D" w:rsidP="004D5901">
      <w:pPr>
        <w:pStyle w:val="ListParagraph"/>
        <w:numPr>
          <w:ilvl w:val="1"/>
          <w:numId w:val="40"/>
        </w:numPr>
        <w:autoSpaceDE w:val="0"/>
        <w:autoSpaceDN w:val="0"/>
        <w:adjustRightInd w:val="0"/>
      </w:pPr>
      <w:r>
        <w:t>The Contractor shall follow these Guidelines for</w:t>
      </w:r>
      <w:r w:rsidR="006B77F8" w:rsidRPr="006B77F8">
        <w:rPr>
          <w:sz w:val="21"/>
          <w:szCs w:val="21"/>
          <w:shd w:val="clear" w:color="auto" w:fill="FFFFFF"/>
        </w:rPr>
        <w:t xml:space="preserve"> </w:t>
      </w:r>
      <w:r w:rsidR="006B77F8" w:rsidRPr="00C62C5D">
        <w:rPr>
          <w:sz w:val="21"/>
          <w:szCs w:val="21"/>
          <w:shd w:val="clear" w:color="auto" w:fill="FFFFFF"/>
        </w:rPr>
        <w:t xml:space="preserve">Sweat </w:t>
      </w:r>
      <w:r>
        <w:t>Patches:</w:t>
      </w:r>
    </w:p>
    <w:p w:rsidR="00C62C5D" w:rsidRDefault="00D335C3" w:rsidP="004D5901">
      <w:pPr>
        <w:pStyle w:val="ListParagraph"/>
        <w:numPr>
          <w:ilvl w:val="0"/>
          <w:numId w:val="41"/>
        </w:numPr>
        <w:autoSpaceDE w:val="0"/>
        <w:autoSpaceDN w:val="0"/>
        <w:adjustRightInd w:val="0"/>
      </w:pPr>
      <w:r>
        <w:t>Contractor shall p</w:t>
      </w:r>
      <w:r w:rsidR="00B8361A" w:rsidRPr="003E33BC">
        <w:t xml:space="preserve">rovide </w:t>
      </w:r>
      <w:r w:rsidR="00B8361A" w:rsidRPr="006B77F8">
        <w:rPr>
          <w:bCs/>
        </w:rPr>
        <w:t>Sweat Patch Test Kits</w:t>
      </w:r>
      <w:r w:rsidR="00B8361A" w:rsidRPr="00C62C5D">
        <w:rPr>
          <w:b/>
          <w:bCs/>
        </w:rPr>
        <w:t xml:space="preserve"> </w:t>
      </w:r>
      <w:r w:rsidR="00B8361A">
        <w:t xml:space="preserve">including all </w:t>
      </w:r>
      <w:r w:rsidR="00B8361A" w:rsidRPr="003E33BC">
        <w:t>laboratory testing to be conducted under this contract</w:t>
      </w:r>
      <w:proofErr w:type="gramStart"/>
      <w:r w:rsidR="00B8361A" w:rsidRPr="003E33BC">
        <w:t xml:space="preserve">. </w:t>
      </w:r>
      <w:proofErr w:type="gramEnd"/>
      <w:r w:rsidR="00B8361A" w:rsidRPr="003E33BC">
        <w:t>Delivery of kits shall</w:t>
      </w:r>
      <w:r w:rsidR="00B8361A">
        <w:t xml:space="preserve"> </w:t>
      </w:r>
      <w:r w:rsidR="00B8361A" w:rsidRPr="003E33BC">
        <w:t>be within 14 days of placement of order.</w:t>
      </w:r>
    </w:p>
    <w:p w:rsidR="009356A9" w:rsidRPr="009356A9" w:rsidRDefault="00D335C3" w:rsidP="004D5901">
      <w:pPr>
        <w:pStyle w:val="ListParagraph"/>
        <w:numPr>
          <w:ilvl w:val="0"/>
          <w:numId w:val="41"/>
        </w:numPr>
        <w:autoSpaceDE w:val="0"/>
        <w:autoSpaceDN w:val="0"/>
        <w:adjustRightInd w:val="0"/>
        <w:rPr>
          <w:i/>
        </w:rPr>
      </w:pPr>
      <w:r>
        <w:t>Contractor shall p</w:t>
      </w:r>
      <w:r w:rsidR="00B14281">
        <w:t>rovide</w:t>
      </w:r>
      <w:r w:rsidR="00B8361A" w:rsidRPr="00603FE6">
        <w:t xml:space="preserve"> Sweat Patch Test Kit </w:t>
      </w:r>
      <w:r w:rsidR="00B14281">
        <w:t xml:space="preserve">that </w:t>
      </w:r>
      <w:r w:rsidRPr="00603FE6">
        <w:t>includes</w:t>
      </w:r>
      <w:r w:rsidR="00B8361A" w:rsidRPr="00603FE6">
        <w:t xml:space="preserve"> all supplies</w:t>
      </w:r>
      <w:r w:rsidR="00392CF7">
        <w:t xml:space="preserve"> for the Sweat Patch</w:t>
      </w:r>
      <w:r w:rsidR="009356A9">
        <w:t xml:space="preserve"> </w:t>
      </w:r>
      <w:r w:rsidR="009356A9">
        <w:rPr>
          <w:bCs/>
        </w:rPr>
        <w:t>plus overlays at no additional charge to the Agency.</w:t>
      </w:r>
    </w:p>
    <w:p w:rsidR="00C62C5D" w:rsidRDefault="00D335C3" w:rsidP="004D5901">
      <w:pPr>
        <w:pStyle w:val="ListParagraph"/>
        <w:numPr>
          <w:ilvl w:val="0"/>
          <w:numId w:val="41"/>
        </w:numPr>
        <w:autoSpaceDE w:val="0"/>
        <w:autoSpaceDN w:val="0"/>
        <w:adjustRightInd w:val="0"/>
      </w:pPr>
      <w:r>
        <w:t>Contractor shall p</w:t>
      </w:r>
      <w:r w:rsidR="00B14281">
        <w:t>rovide test</w:t>
      </w:r>
      <w:r w:rsidR="00B8361A" w:rsidRPr="00603FE6">
        <w:t xml:space="preserve"> kits </w:t>
      </w:r>
      <w:r w:rsidR="00B14281">
        <w:t>that have</w:t>
      </w:r>
      <w:r w:rsidR="00B8361A" w:rsidRPr="00603FE6">
        <w:t xml:space="preserve"> marked lot number and expiration date on the outside of the package.</w:t>
      </w:r>
    </w:p>
    <w:p w:rsidR="002D4F4C" w:rsidRDefault="00D335C3" w:rsidP="004D5901">
      <w:pPr>
        <w:pStyle w:val="ListParagraph"/>
        <w:numPr>
          <w:ilvl w:val="0"/>
          <w:numId w:val="41"/>
        </w:numPr>
        <w:autoSpaceDE w:val="0"/>
        <w:autoSpaceDN w:val="0"/>
        <w:adjustRightInd w:val="0"/>
      </w:pPr>
      <w:r>
        <w:t>Contractor shall p</w:t>
      </w:r>
      <w:r w:rsidR="00B14281">
        <w:t xml:space="preserve">rovide </w:t>
      </w:r>
      <w:r w:rsidR="00B8361A" w:rsidRPr="00603FE6">
        <w:t xml:space="preserve">Sweat Patch Test Kits </w:t>
      </w:r>
      <w:r w:rsidR="00B14281">
        <w:t xml:space="preserve">that are </w:t>
      </w:r>
      <w:r w:rsidR="00B8361A" w:rsidRPr="00603FE6">
        <w:t xml:space="preserve">storable at room temperature and once the specimen has been collected, the specimen </w:t>
      </w:r>
      <w:r>
        <w:t>shall</w:t>
      </w:r>
      <w:r w:rsidR="00B8361A" w:rsidRPr="00603FE6">
        <w:t xml:space="preserve"> be storable and shippable at room temperature.</w:t>
      </w:r>
    </w:p>
    <w:p w:rsidR="002D4F4C" w:rsidRDefault="00D335C3" w:rsidP="004D5901">
      <w:pPr>
        <w:pStyle w:val="ListParagraph"/>
        <w:numPr>
          <w:ilvl w:val="0"/>
          <w:numId w:val="41"/>
        </w:numPr>
        <w:autoSpaceDE w:val="0"/>
        <w:autoSpaceDN w:val="0"/>
        <w:adjustRightInd w:val="0"/>
      </w:pPr>
      <w:r>
        <w:t>C</w:t>
      </w:r>
      <w:r w:rsidR="00B8361A">
        <w:t>ontractor</w:t>
      </w:r>
      <w:r w:rsidR="00B8361A" w:rsidRPr="00603FE6">
        <w:t xml:space="preserve"> and/or manufacturer of a Sweat Patch product and testing services </w:t>
      </w:r>
      <w:r>
        <w:t xml:space="preserve">shall </w:t>
      </w:r>
      <w:r w:rsidR="00B8361A" w:rsidRPr="00603FE6">
        <w:t>have at least three years of experience in drug test kits manufacturing.</w:t>
      </w:r>
    </w:p>
    <w:p w:rsidR="002D4F4C" w:rsidRDefault="00D335C3" w:rsidP="004D5901">
      <w:pPr>
        <w:pStyle w:val="ListParagraph"/>
        <w:numPr>
          <w:ilvl w:val="0"/>
          <w:numId w:val="41"/>
        </w:numPr>
        <w:autoSpaceDE w:val="0"/>
        <w:autoSpaceDN w:val="0"/>
        <w:adjustRightInd w:val="0"/>
      </w:pPr>
      <w:r>
        <w:t>C</w:t>
      </w:r>
      <w:r w:rsidR="00B8361A">
        <w:t>ontractor</w:t>
      </w:r>
      <w:r w:rsidR="00B8361A" w:rsidRPr="00603FE6">
        <w:t xml:space="preserve"> </w:t>
      </w:r>
      <w:r w:rsidR="00781FB4">
        <w:t>shall</w:t>
      </w:r>
      <w:r w:rsidR="00B8361A" w:rsidRPr="00603FE6">
        <w:t xml:space="preserve"> have qualified staff representatives that </w:t>
      </w:r>
      <w:proofErr w:type="gramStart"/>
      <w:r w:rsidR="00B8361A" w:rsidRPr="00603FE6">
        <w:t>are thoroughly trained</w:t>
      </w:r>
      <w:proofErr w:type="gramEnd"/>
      <w:r w:rsidR="00B8361A" w:rsidRPr="00603FE6">
        <w:t xml:space="preserve"> in substance abuse, and shall be available to the Agency to discuss product performance, assist in addressing training needs, provide reports relating to product and testing performed, and address other issues that may develop.</w:t>
      </w:r>
    </w:p>
    <w:p w:rsidR="002D4F4C" w:rsidRDefault="00D335C3" w:rsidP="004D5901">
      <w:pPr>
        <w:pStyle w:val="ListParagraph"/>
        <w:numPr>
          <w:ilvl w:val="0"/>
          <w:numId w:val="41"/>
        </w:numPr>
        <w:autoSpaceDE w:val="0"/>
        <w:autoSpaceDN w:val="0"/>
        <w:adjustRightInd w:val="0"/>
      </w:pPr>
      <w:r>
        <w:t>C</w:t>
      </w:r>
      <w:r w:rsidR="00B8361A">
        <w:t>ontractor</w:t>
      </w:r>
      <w:r w:rsidR="00B8361A" w:rsidRPr="00603FE6">
        <w:t xml:space="preserve"> shall maintain proof of FDA 510 (k) certification of each product requiring certification</w:t>
      </w:r>
      <w:r w:rsidR="00EB2E82" w:rsidRPr="00603FE6">
        <w:t xml:space="preserve">.  </w:t>
      </w:r>
      <w:r w:rsidR="00B8361A" w:rsidRPr="00603FE6">
        <w:t xml:space="preserve">Said proof shall be available for inspection upon request of the </w:t>
      </w:r>
      <w:r w:rsidR="009356A9">
        <w:t>Agency.</w:t>
      </w:r>
    </w:p>
    <w:p w:rsidR="00B8361A" w:rsidRPr="00603FE6" w:rsidRDefault="00D335C3" w:rsidP="004D5901">
      <w:pPr>
        <w:pStyle w:val="ListParagraph"/>
        <w:numPr>
          <w:ilvl w:val="0"/>
          <w:numId w:val="41"/>
        </w:numPr>
        <w:autoSpaceDE w:val="0"/>
        <w:autoSpaceDN w:val="0"/>
        <w:adjustRightInd w:val="0"/>
      </w:pPr>
      <w:r>
        <w:t>C</w:t>
      </w:r>
      <w:r w:rsidR="00B8361A">
        <w:t>ontractor</w:t>
      </w:r>
      <w:r w:rsidR="00B8361A" w:rsidRPr="00603FE6">
        <w:t xml:space="preserve">’s sweat patch kit </w:t>
      </w:r>
      <w:r>
        <w:t>shall</w:t>
      </w:r>
      <w:r w:rsidR="00B8361A" w:rsidRPr="00603FE6">
        <w:t xml:space="preserve"> be capable of testing for at a minimum: marijuana (THC), cocaine, opiates, amphetamines, and phencyclidine (PCP).</w:t>
      </w:r>
    </w:p>
    <w:p w:rsidR="00B8361A" w:rsidRPr="003E33BC" w:rsidRDefault="00B8361A" w:rsidP="00B8361A">
      <w:pPr>
        <w:autoSpaceDE w:val="0"/>
        <w:autoSpaceDN w:val="0"/>
        <w:adjustRightInd w:val="0"/>
        <w:ind w:left="720"/>
        <w:jc w:val="left"/>
      </w:pPr>
    </w:p>
    <w:p w:rsidR="00B8361A" w:rsidRPr="00D6263B" w:rsidRDefault="00B8361A" w:rsidP="00CF1E96">
      <w:pPr>
        <w:pStyle w:val="Heading1"/>
        <w:rPr>
          <w:b w:val="0"/>
          <w:i/>
        </w:rPr>
      </w:pPr>
      <w:bookmarkStart w:id="78" w:name="_Toc529349681"/>
      <w:proofErr w:type="gramStart"/>
      <w:r w:rsidRPr="00CF1E96">
        <w:rPr>
          <w:bCs w:val="0"/>
          <w:i/>
        </w:rPr>
        <w:t>1.3.4.6 Reserved</w:t>
      </w:r>
      <w:r w:rsidR="00D6263B" w:rsidRPr="00D6263B">
        <w:rPr>
          <w:b w:val="0"/>
          <w:bCs w:val="0"/>
          <w:i/>
        </w:rPr>
        <w:t>.</w:t>
      </w:r>
      <w:bookmarkEnd w:id="78"/>
      <w:proofErr w:type="gramEnd"/>
    </w:p>
    <w:p w:rsidR="00B8361A" w:rsidRDefault="00B8361A" w:rsidP="00DE237C"/>
    <w:p w:rsidR="00B8361A" w:rsidRPr="00D6263B" w:rsidRDefault="00B8361A" w:rsidP="00CF1E96">
      <w:pPr>
        <w:pStyle w:val="ContractLevel2"/>
        <w:outlineLvl w:val="0"/>
      </w:pPr>
      <w:bookmarkStart w:id="79" w:name="_Toc340135204"/>
      <w:bookmarkStart w:id="80" w:name="_Toc529349682"/>
      <w:proofErr w:type="gramStart"/>
      <w:r w:rsidRPr="00D6263B">
        <w:t>1.3.4.7 Quarterly Reporting Deliverables</w:t>
      </w:r>
      <w:bookmarkEnd w:id="79"/>
      <w:r w:rsidR="00D6263B">
        <w:t>.</w:t>
      </w:r>
      <w:bookmarkEnd w:id="80"/>
      <w:proofErr w:type="gramEnd"/>
      <w:r w:rsidRPr="00D6263B">
        <w:t xml:space="preserve"> </w:t>
      </w:r>
    </w:p>
    <w:p w:rsidR="002B42CD" w:rsidRDefault="00B8361A" w:rsidP="004D5901">
      <w:pPr>
        <w:pStyle w:val="ListParagraph"/>
        <w:numPr>
          <w:ilvl w:val="0"/>
          <w:numId w:val="36"/>
        </w:numPr>
      </w:pPr>
      <w:r>
        <w:t xml:space="preserve">The Contractor shall submit </w:t>
      </w:r>
      <w:r w:rsidR="009356A9">
        <w:t xml:space="preserve">to the Agency a draft outline of </w:t>
      </w:r>
      <w:r w:rsidR="005F4E19">
        <w:t xml:space="preserve">the </w:t>
      </w:r>
      <w:r w:rsidR="009356A9">
        <w:t xml:space="preserve">Quarterly Utilization Report </w:t>
      </w:r>
      <w:r w:rsidR="005F4E19">
        <w:t xml:space="preserve">for Agency review </w:t>
      </w:r>
      <w:r w:rsidR="002B42CD">
        <w:t>and</w:t>
      </w:r>
      <w:r w:rsidR="005F4E19">
        <w:t xml:space="preserve"> approval</w:t>
      </w:r>
      <w:r w:rsidR="002B42CD">
        <w:t xml:space="preserve">.  The Agency will discuss and work with Contractor on a final format of this report.  </w:t>
      </w:r>
    </w:p>
    <w:p w:rsidR="002B42CD" w:rsidRDefault="005F4E19" w:rsidP="002B42CD">
      <w:pPr>
        <w:pStyle w:val="ListParagraph"/>
        <w:numPr>
          <w:ilvl w:val="0"/>
          <w:numId w:val="0"/>
        </w:numPr>
        <w:ind w:left="720"/>
      </w:pPr>
      <w:r>
        <w:t>At a minimum</w:t>
      </w:r>
      <w:r w:rsidR="002B42CD">
        <w:t>,</w:t>
      </w:r>
      <w:r>
        <w:t xml:space="preserve"> the fields of this report shall include</w:t>
      </w:r>
      <w:r w:rsidR="002B42CD">
        <w:t xml:space="preserve"> </w:t>
      </w:r>
      <w:r w:rsidR="00A5675A">
        <w:t>the following</w:t>
      </w:r>
      <w:r w:rsidR="00067FF1">
        <w:t>:</w:t>
      </w:r>
    </w:p>
    <w:p w:rsidR="002B42CD" w:rsidRPr="006E1035" w:rsidRDefault="002B42CD" w:rsidP="002B42CD">
      <w:pPr>
        <w:pStyle w:val="ListParagraph"/>
        <w:numPr>
          <w:ilvl w:val="0"/>
          <w:numId w:val="0"/>
        </w:numPr>
        <w:autoSpaceDE w:val="0"/>
        <w:autoSpaceDN w:val="0"/>
        <w:adjustRightInd w:val="0"/>
        <w:ind w:left="720"/>
      </w:pPr>
    </w:p>
    <w:p w:rsidR="002B42CD" w:rsidRDefault="002B42CD" w:rsidP="004D5901">
      <w:pPr>
        <w:pStyle w:val="ListParagraph"/>
        <w:numPr>
          <w:ilvl w:val="1"/>
          <w:numId w:val="58"/>
        </w:numPr>
        <w:autoSpaceDE w:val="0"/>
        <w:autoSpaceDN w:val="0"/>
        <w:adjustRightInd w:val="0"/>
      </w:pPr>
      <w:r w:rsidRPr="00F3464F">
        <w:t>Service Area Number</w:t>
      </w:r>
    </w:p>
    <w:p w:rsidR="002B42CD" w:rsidRPr="002B42CD" w:rsidRDefault="002B42CD" w:rsidP="004D5901">
      <w:pPr>
        <w:pStyle w:val="ListParagraph"/>
        <w:numPr>
          <w:ilvl w:val="1"/>
          <w:numId w:val="58"/>
        </w:numPr>
        <w:autoSpaceDE w:val="0"/>
        <w:autoSpaceDN w:val="0"/>
        <w:adjustRightInd w:val="0"/>
      </w:pPr>
      <w:r w:rsidRPr="002B42CD">
        <w:rPr>
          <w:iCs/>
        </w:rPr>
        <w:t>County Number</w:t>
      </w:r>
    </w:p>
    <w:p w:rsidR="002B42CD" w:rsidRDefault="002B42CD" w:rsidP="004D5901">
      <w:pPr>
        <w:pStyle w:val="ListParagraph"/>
        <w:numPr>
          <w:ilvl w:val="1"/>
          <w:numId w:val="58"/>
        </w:numPr>
        <w:autoSpaceDE w:val="0"/>
        <w:autoSpaceDN w:val="0"/>
        <w:adjustRightInd w:val="0"/>
      </w:pPr>
      <w:r w:rsidRPr="00F3464F">
        <w:t>Authorization Number</w:t>
      </w:r>
    </w:p>
    <w:p w:rsidR="002B42CD" w:rsidRDefault="002B42CD" w:rsidP="004D5901">
      <w:pPr>
        <w:pStyle w:val="ListParagraph"/>
        <w:numPr>
          <w:ilvl w:val="1"/>
          <w:numId w:val="58"/>
        </w:numPr>
        <w:autoSpaceDE w:val="0"/>
        <w:autoSpaceDN w:val="0"/>
        <w:adjustRightInd w:val="0"/>
      </w:pPr>
      <w:r w:rsidRPr="00F3464F">
        <w:t>FACS or S</w:t>
      </w:r>
      <w:r>
        <w:t>TAR</w:t>
      </w:r>
      <w:r w:rsidRPr="00F3464F">
        <w:t xml:space="preserve"> ID</w:t>
      </w:r>
    </w:p>
    <w:p w:rsidR="002B42CD" w:rsidRDefault="002B42CD" w:rsidP="004D5901">
      <w:pPr>
        <w:pStyle w:val="ListParagraph"/>
        <w:numPr>
          <w:ilvl w:val="1"/>
          <w:numId w:val="58"/>
        </w:numPr>
        <w:autoSpaceDE w:val="0"/>
        <w:autoSpaceDN w:val="0"/>
        <w:adjustRightInd w:val="0"/>
      </w:pPr>
      <w:r w:rsidRPr="00F3464F">
        <w:t>Type of test</w:t>
      </w:r>
    </w:p>
    <w:p w:rsidR="002B42CD" w:rsidRPr="002B42CD" w:rsidRDefault="002B42CD" w:rsidP="004D5901">
      <w:pPr>
        <w:pStyle w:val="ListParagraph"/>
        <w:numPr>
          <w:ilvl w:val="1"/>
          <w:numId w:val="58"/>
        </w:numPr>
        <w:autoSpaceDE w:val="0"/>
        <w:autoSpaceDN w:val="0"/>
        <w:adjustRightInd w:val="0"/>
      </w:pPr>
      <w:r w:rsidRPr="002B42CD">
        <w:rPr>
          <w:iCs/>
        </w:rPr>
        <w:t>Client Last Name</w:t>
      </w:r>
    </w:p>
    <w:p w:rsidR="002B42CD" w:rsidRPr="002B42CD" w:rsidRDefault="002B42CD" w:rsidP="004D5901">
      <w:pPr>
        <w:pStyle w:val="ListParagraph"/>
        <w:numPr>
          <w:ilvl w:val="1"/>
          <w:numId w:val="58"/>
        </w:numPr>
        <w:autoSpaceDE w:val="0"/>
        <w:autoSpaceDN w:val="0"/>
        <w:adjustRightInd w:val="0"/>
      </w:pPr>
      <w:r w:rsidRPr="002B42CD">
        <w:rPr>
          <w:iCs/>
        </w:rPr>
        <w:t>Client First Name</w:t>
      </w:r>
    </w:p>
    <w:p w:rsidR="002B42CD" w:rsidRDefault="002B42CD" w:rsidP="004D5901">
      <w:pPr>
        <w:pStyle w:val="ListParagraph"/>
        <w:numPr>
          <w:ilvl w:val="1"/>
          <w:numId w:val="58"/>
        </w:numPr>
        <w:autoSpaceDE w:val="0"/>
        <w:autoSpaceDN w:val="0"/>
        <w:adjustRightInd w:val="0"/>
      </w:pPr>
      <w:r w:rsidRPr="00F3464F">
        <w:t xml:space="preserve">Date of </w:t>
      </w:r>
      <w:r>
        <w:t>Sample arrived at Lab</w:t>
      </w:r>
    </w:p>
    <w:p w:rsidR="002B42CD" w:rsidRDefault="002B42CD" w:rsidP="004D5901">
      <w:pPr>
        <w:pStyle w:val="ListParagraph"/>
        <w:numPr>
          <w:ilvl w:val="1"/>
          <w:numId w:val="58"/>
        </w:numPr>
        <w:autoSpaceDE w:val="0"/>
        <w:autoSpaceDN w:val="0"/>
        <w:adjustRightInd w:val="0"/>
      </w:pPr>
      <w:r>
        <w:t>Date Lab. Analysis completed</w:t>
      </w:r>
    </w:p>
    <w:p w:rsidR="002B42CD" w:rsidRDefault="002B42CD" w:rsidP="004D5901">
      <w:pPr>
        <w:pStyle w:val="ListParagraph"/>
        <w:numPr>
          <w:ilvl w:val="1"/>
          <w:numId w:val="58"/>
        </w:numPr>
        <w:autoSpaceDE w:val="0"/>
        <w:autoSpaceDN w:val="0"/>
        <w:adjustRightInd w:val="0"/>
      </w:pPr>
      <w:r>
        <w:t>Date Test Results available to Agency</w:t>
      </w:r>
    </w:p>
    <w:p w:rsidR="002B42CD" w:rsidRDefault="002B42CD" w:rsidP="004D5901">
      <w:pPr>
        <w:pStyle w:val="ListParagraph"/>
        <w:numPr>
          <w:ilvl w:val="1"/>
          <w:numId w:val="58"/>
        </w:numPr>
        <w:autoSpaceDE w:val="0"/>
        <w:autoSpaceDN w:val="0"/>
        <w:adjustRightInd w:val="0"/>
      </w:pPr>
      <w:r w:rsidRPr="00F3464F">
        <w:t>Test result</w:t>
      </w:r>
    </w:p>
    <w:p w:rsidR="002B42CD" w:rsidRDefault="002B42CD" w:rsidP="004D5901">
      <w:pPr>
        <w:pStyle w:val="ListParagraph"/>
        <w:numPr>
          <w:ilvl w:val="1"/>
          <w:numId w:val="58"/>
        </w:numPr>
        <w:autoSpaceDE w:val="0"/>
        <w:autoSpaceDN w:val="0"/>
        <w:adjustRightInd w:val="0"/>
      </w:pPr>
      <w:r w:rsidRPr="00F3464F">
        <w:t>Specimen ID Number</w:t>
      </w:r>
    </w:p>
    <w:p w:rsidR="002B42CD" w:rsidRDefault="002B42CD" w:rsidP="004D5901">
      <w:pPr>
        <w:pStyle w:val="ListParagraph"/>
        <w:numPr>
          <w:ilvl w:val="1"/>
          <w:numId w:val="58"/>
        </w:numPr>
        <w:autoSpaceDE w:val="0"/>
        <w:autoSpaceDN w:val="0"/>
        <w:adjustRightInd w:val="0"/>
      </w:pPr>
      <w:r w:rsidRPr="00F3464F">
        <w:t>Amount billed</w:t>
      </w:r>
    </w:p>
    <w:p w:rsidR="002B42CD" w:rsidRDefault="002B42CD" w:rsidP="002B42CD">
      <w:pPr>
        <w:pStyle w:val="ListParagraph"/>
        <w:numPr>
          <w:ilvl w:val="0"/>
          <w:numId w:val="0"/>
        </w:numPr>
        <w:autoSpaceDE w:val="0"/>
        <w:autoSpaceDN w:val="0"/>
        <w:adjustRightInd w:val="0"/>
        <w:ind w:left="720"/>
      </w:pPr>
      <w:r>
        <w:t xml:space="preserve">              </w:t>
      </w:r>
    </w:p>
    <w:p w:rsidR="00B8361A" w:rsidRDefault="00BE01AD" w:rsidP="004D5901">
      <w:pPr>
        <w:pStyle w:val="ListParagraph"/>
        <w:numPr>
          <w:ilvl w:val="0"/>
          <w:numId w:val="35"/>
        </w:numPr>
      </w:pPr>
      <w:r>
        <w:t xml:space="preserve">Contractor Quarterly Utilization Report shall include all test type types:  Urine, Hair, </w:t>
      </w:r>
      <w:r w:rsidR="002B42CD">
        <w:t>and Sweat</w:t>
      </w:r>
      <w:r>
        <w:t xml:space="preserve"> Patch</w:t>
      </w:r>
      <w:r w:rsidR="00A5675A">
        <w:t>, Etc.</w:t>
      </w:r>
    </w:p>
    <w:p w:rsidR="00BA3B02" w:rsidRDefault="005947C0" w:rsidP="004D5901">
      <w:pPr>
        <w:pStyle w:val="ListParagraph"/>
        <w:numPr>
          <w:ilvl w:val="0"/>
          <w:numId w:val="35"/>
        </w:numPr>
      </w:pPr>
      <w:r>
        <w:t>Contractor Quarterly Utilization Report at a minimum shall be in a searchable format</w:t>
      </w:r>
    </w:p>
    <w:p w:rsidR="00BE01AD" w:rsidRDefault="00BA3B02" w:rsidP="004D5901">
      <w:pPr>
        <w:pStyle w:val="ListParagraph"/>
        <w:numPr>
          <w:ilvl w:val="0"/>
          <w:numId w:val="35"/>
        </w:numPr>
      </w:pPr>
      <w:r>
        <w:t>Contractor Quarterly Utilization Report shall include a trend line that summarizes increase from quarter to quarter, so by the end of the fis</w:t>
      </w:r>
      <w:r w:rsidR="00A5675A">
        <w:t>cal year this trend line incorporates</w:t>
      </w:r>
      <w:r>
        <w:t xml:space="preserve"> all four quarters</w:t>
      </w:r>
      <w:r w:rsidR="00BE01AD">
        <w:t>.</w:t>
      </w:r>
    </w:p>
    <w:p w:rsidR="00E95ED1" w:rsidRDefault="005947C0" w:rsidP="00E95ED1">
      <w:pPr>
        <w:pStyle w:val="ListParagraph"/>
        <w:numPr>
          <w:ilvl w:val="0"/>
          <w:numId w:val="35"/>
        </w:numPr>
      </w:pPr>
      <w:r>
        <w:t>Contractor</w:t>
      </w:r>
      <w:r w:rsidRPr="005947C0">
        <w:t xml:space="preserve"> </w:t>
      </w:r>
      <w:r>
        <w:t xml:space="preserve">shall submit Quarterly Utilization Report </w:t>
      </w:r>
      <w:r w:rsidR="00B8361A">
        <w:t>to</w:t>
      </w:r>
      <w:r>
        <w:t xml:space="preserve"> the </w:t>
      </w:r>
      <w:r w:rsidR="00B8361A">
        <w:t xml:space="preserve">Agency by the </w:t>
      </w:r>
      <w:r w:rsidR="00654A56">
        <w:t>20</w:t>
      </w:r>
      <w:r w:rsidR="00B8361A">
        <w:t>th day of the month following the end of a quarter.</w:t>
      </w:r>
      <w:r w:rsidR="00E95ED1">
        <w:t xml:space="preserve">  Contractor shall send this report through secure/encrypted electronic file transfer to the Agency and when available, upload it to the Agency through Agency secure portal.  </w:t>
      </w:r>
    </w:p>
    <w:p w:rsidR="00B8361A" w:rsidRDefault="00B8361A" w:rsidP="00B8361A">
      <w:pPr>
        <w:pStyle w:val="Heading1"/>
      </w:pPr>
      <w:bookmarkStart w:id="81" w:name="_Toc282179229"/>
    </w:p>
    <w:p w:rsidR="00B8361A" w:rsidRPr="00D6263B" w:rsidRDefault="00B8361A" w:rsidP="00CF1E96">
      <w:pPr>
        <w:pStyle w:val="ContractLevel2"/>
        <w:outlineLvl w:val="0"/>
        <w:rPr>
          <w:i w:val="0"/>
        </w:rPr>
      </w:pPr>
      <w:bookmarkStart w:id="82" w:name="_Toc340135205"/>
      <w:bookmarkStart w:id="83" w:name="_Toc529349683"/>
      <w:proofErr w:type="gramStart"/>
      <w:r w:rsidRPr="00D6263B">
        <w:t>1.3.4.8 Quality Assurance and Improvement Monitoring</w:t>
      </w:r>
      <w:bookmarkEnd w:id="82"/>
      <w:r w:rsidR="00D6263B">
        <w:rPr>
          <w:i w:val="0"/>
        </w:rPr>
        <w:t>.</w:t>
      </w:r>
      <w:bookmarkEnd w:id="83"/>
      <w:proofErr w:type="gramEnd"/>
      <w:r w:rsidRPr="00D6263B">
        <w:rPr>
          <w:i w:val="0"/>
        </w:rPr>
        <w:t xml:space="preserve"> </w:t>
      </w:r>
      <w:bookmarkEnd w:id="81"/>
    </w:p>
    <w:p w:rsidR="00B8361A" w:rsidRDefault="00B8361A" w:rsidP="004D5901">
      <w:pPr>
        <w:pStyle w:val="ListParagraph"/>
        <w:numPr>
          <w:ilvl w:val="0"/>
          <w:numId w:val="42"/>
        </w:numPr>
      </w:pPr>
      <w:r>
        <w:t xml:space="preserve">The </w:t>
      </w:r>
      <w:r w:rsidR="00176B76">
        <w:t xml:space="preserve">Contractor shall </w:t>
      </w:r>
      <w:r>
        <w:t xml:space="preserve">have a person or persons designated to keep their delivery of service at or above contractual requirements.  If the </w:t>
      </w:r>
      <w:r w:rsidR="00176B76">
        <w:t>Con</w:t>
      </w:r>
      <w:r>
        <w:t xml:space="preserve">tractor </w:t>
      </w:r>
      <w:proofErr w:type="gramStart"/>
      <w:r>
        <w:t>is informed</w:t>
      </w:r>
      <w:proofErr w:type="gramEnd"/>
      <w:r>
        <w:t xml:space="preserve"> by the Agency that their delivery of service is below contractual requirements, the Agency expects the Contractor to remedy the situation immediately.  </w:t>
      </w:r>
    </w:p>
    <w:p w:rsidR="00B8361A" w:rsidRDefault="00B8361A" w:rsidP="00B8361A"/>
    <w:p w:rsidR="00E95ED1" w:rsidRPr="00D6263B" w:rsidRDefault="00E95ED1" w:rsidP="00CF1E96">
      <w:pPr>
        <w:pStyle w:val="Heading1"/>
        <w:rPr>
          <w:b w:val="0"/>
          <w:i/>
        </w:rPr>
      </w:pPr>
      <w:bookmarkStart w:id="84" w:name="_Toc529349684"/>
      <w:proofErr w:type="gramStart"/>
      <w:r w:rsidRPr="00CF1E96">
        <w:rPr>
          <w:i/>
        </w:rPr>
        <w:t>1.3.4.9  Security</w:t>
      </w:r>
      <w:proofErr w:type="gramEnd"/>
      <w:r w:rsidRPr="00CF1E96">
        <w:rPr>
          <w:i/>
        </w:rPr>
        <w:t xml:space="preserve"> Requirements</w:t>
      </w:r>
      <w:r w:rsidR="00D6263B">
        <w:rPr>
          <w:b w:val="0"/>
          <w:i/>
        </w:rPr>
        <w:t>.</w:t>
      </w:r>
      <w:bookmarkEnd w:id="84"/>
    </w:p>
    <w:p w:rsidR="00C72B68" w:rsidRDefault="00C72B68" w:rsidP="00B718A1">
      <w:pPr>
        <w:pStyle w:val="ListParagraph"/>
        <w:numPr>
          <w:ilvl w:val="0"/>
          <w:numId w:val="63"/>
        </w:numPr>
      </w:pPr>
      <w:r>
        <w:t>If the Contractor’s systems or applications will host Agency data, t</w:t>
      </w:r>
      <w:r w:rsidRPr="00462D3D">
        <w:t>he Contractor shall</w:t>
      </w:r>
      <w:r>
        <w:t xml:space="preserve"> p</w:t>
      </w:r>
      <w:r w:rsidRPr="0020508E">
        <w:t>rovide</w:t>
      </w:r>
      <w:r w:rsidR="00DE5A67">
        <w:t xml:space="preserve"> the following to the Agency </w:t>
      </w:r>
      <w:r>
        <w:t>within five business da</w:t>
      </w:r>
      <w:r w:rsidR="00DE5A67">
        <w:t xml:space="preserve">ys of Notice of Intent to </w:t>
      </w:r>
      <w:r w:rsidR="00805928">
        <w:t>A</w:t>
      </w:r>
      <w:r w:rsidR="00DE5A67">
        <w:t>ward</w:t>
      </w:r>
      <w:r>
        <w:t>:</w:t>
      </w:r>
    </w:p>
    <w:p w:rsidR="00574FD8" w:rsidRDefault="00C72B68" w:rsidP="00574FD8">
      <w:pPr>
        <w:pStyle w:val="ListParagraph"/>
        <w:numPr>
          <w:ilvl w:val="0"/>
          <w:numId w:val="64"/>
        </w:numPr>
      </w:pPr>
      <w:r w:rsidRPr="00FF5E4F">
        <w:t xml:space="preserve">Completed Vendor Security Questionnaire using the template provided in Attachment </w:t>
      </w:r>
      <w:r w:rsidR="00574FD8">
        <w:t>J.</w:t>
      </w:r>
    </w:p>
    <w:p w:rsidR="00C72B68" w:rsidRPr="00574FD8" w:rsidRDefault="00C72B68" w:rsidP="00574FD8">
      <w:pPr>
        <w:pStyle w:val="ListParagraph"/>
        <w:numPr>
          <w:ilvl w:val="0"/>
          <w:numId w:val="64"/>
        </w:numPr>
      </w:pPr>
      <w:r w:rsidRPr="00574FD8">
        <w:t>Documentation of SOC 2 compliance or the following documentation prior to system im</w:t>
      </w:r>
      <w:r w:rsidRPr="0020508E">
        <w:t>plementation and annually thereafter:</w:t>
      </w:r>
    </w:p>
    <w:p w:rsidR="00C72B68" w:rsidRDefault="00C72B68" w:rsidP="00B718A1">
      <w:pPr>
        <w:pStyle w:val="NoSpacing"/>
        <w:numPr>
          <w:ilvl w:val="0"/>
          <w:numId w:val="65"/>
        </w:numPr>
        <w:jc w:val="left"/>
      </w:pPr>
      <w:r w:rsidRPr="00462D3D">
        <w:t>Attestation of passed information security risk assessment;</w:t>
      </w:r>
    </w:p>
    <w:p w:rsidR="00C72B68" w:rsidRDefault="00C72B68" w:rsidP="00B718A1">
      <w:pPr>
        <w:pStyle w:val="NoSpacing"/>
        <w:numPr>
          <w:ilvl w:val="0"/>
          <w:numId w:val="65"/>
        </w:numPr>
        <w:jc w:val="left"/>
      </w:pPr>
      <w:r w:rsidRPr="00462D3D">
        <w:t>Attestation of passed network penetration scan; and</w:t>
      </w:r>
    </w:p>
    <w:p w:rsidR="00C71544" w:rsidRDefault="00C72B68" w:rsidP="00C71544">
      <w:pPr>
        <w:pStyle w:val="NoSpacing"/>
        <w:numPr>
          <w:ilvl w:val="0"/>
          <w:numId w:val="65"/>
        </w:numPr>
        <w:jc w:val="left"/>
      </w:pPr>
      <w:r w:rsidRPr="00462D3D">
        <w:t xml:space="preserve">If the Contractor utilizes a web application in performance of services under this Contract, attestation of passed </w:t>
      </w:r>
      <w:proofErr w:type="gramStart"/>
      <w:r w:rsidRPr="00462D3D">
        <w:t>web application security scan</w:t>
      </w:r>
      <w:proofErr w:type="gramEnd"/>
      <w:r w:rsidRPr="00462D3D">
        <w:t>.</w:t>
      </w:r>
    </w:p>
    <w:p w:rsidR="00574FD8" w:rsidRDefault="003808C6" w:rsidP="00574FD8">
      <w:pPr>
        <w:pStyle w:val="NoSpacing"/>
        <w:numPr>
          <w:ilvl w:val="0"/>
          <w:numId w:val="66"/>
        </w:numPr>
        <w:jc w:val="left"/>
      </w:pPr>
      <w:r>
        <w:t>I</w:t>
      </w:r>
      <w:r w:rsidR="00040946">
        <w:t>f necessary, the Contractor shall resolve any outstanding concerns</w:t>
      </w:r>
      <w:r>
        <w:t xml:space="preserve"> identified by the Agency</w:t>
      </w:r>
      <w:r w:rsidR="00040946">
        <w:t xml:space="preserve"> regarding</w:t>
      </w:r>
      <w:r>
        <w:t xml:space="preserve"> Contractor’s</w:t>
      </w:r>
      <w:r w:rsidR="00040946">
        <w:t xml:space="preserve"> completed Vendor Security Questionnaire and documentation of SOC2 or Attestations</w:t>
      </w:r>
      <w:r>
        <w:t xml:space="preserve"> as identified in item A of this Contract Section.</w:t>
      </w:r>
      <w:r w:rsidR="00040946">
        <w:t xml:space="preserve"> </w:t>
      </w:r>
    </w:p>
    <w:p w:rsidR="00E95ED1" w:rsidRDefault="00E95ED1" w:rsidP="00C71544">
      <w:pPr>
        <w:ind w:left="720"/>
      </w:pPr>
    </w:p>
    <w:p w:rsidR="00EB2E82" w:rsidRPr="00D6263B" w:rsidRDefault="00EB2E82" w:rsidP="00CF1E96">
      <w:pPr>
        <w:pStyle w:val="ContractLevel2"/>
        <w:outlineLvl w:val="0"/>
      </w:pPr>
      <w:bookmarkStart w:id="85" w:name="_Toc340135206"/>
      <w:bookmarkStart w:id="86" w:name="_Toc529349685"/>
      <w:proofErr w:type="gramStart"/>
      <w:r w:rsidRPr="00D6263B">
        <w:t>1.4   Performance Measures</w:t>
      </w:r>
      <w:bookmarkEnd w:id="85"/>
      <w:r w:rsidR="00D6263B">
        <w:t>.</w:t>
      </w:r>
      <w:bookmarkEnd w:id="86"/>
      <w:proofErr w:type="gramEnd"/>
    </w:p>
    <w:p w:rsidR="009439A9" w:rsidRDefault="00EB2E82" w:rsidP="00A5675A">
      <w:pPr>
        <w:pStyle w:val="ListParagraph"/>
        <w:numPr>
          <w:ilvl w:val="0"/>
          <w:numId w:val="56"/>
        </w:numPr>
        <w:autoSpaceDE w:val="0"/>
        <w:autoSpaceDN w:val="0"/>
        <w:adjustRightInd w:val="0"/>
      </w:pPr>
      <w:r w:rsidRPr="009439A9">
        <w:rPr>
          <w:bCs/>
        </w:rPr>
        <w:t xml:space="preserve">The </w:t>
      </w:r>
      <w:r w:rsidR="005947C0" w:rsidRPr="009439A9">
        <w:rPr>
          <w:bCs/>
        </w:rPr>
        <w:t>Contractor</w:t>
      </w:r>
      <w:r w:rsidRPr="009439A9">
        <w:rPr>
          <w:bCs/>
        </w:rPr>
        <w:t xml:space="preserve"> shall</w:t>
      </w:r>
      <w:r w:rsidRPr="009439A9">
        <w:rPr>
          <w:b/>
          <w:bCs/>
        </w:rPr>
        <w:t xml:space="preserve"> </w:t>
      </w:r>
      <w:r w:rsidRPr="006E1035">
        <w:t>make the drug test results available</w:t>
      </w:r>
      <w:r w:rsidR="00F27A48">
        <w:t xml:space="preserve"> to the Agency</w:t>
      </w:r>
      <w:r w:rsidRPr="006E1035">
        <w:t xml:space="preserve"> through a secure web </w:t>
      </w:r>
      <w:r w:rsidR="0077547E" w:rsidRPr="006E1035">
        <w:t>site reporting</w:t>
      </w:r>
      <w:r w:rsidR="00F27A48">
        <w:t xml:space="preserve"> </w:t>
      </w:r>
      <w:r w:rsidR="009439A9">
        <w:t>and</w:t>
      </w:r>
      <w:r w:rsidR="00F27A48">
        <w:t xml:space="preserve"> when available upload test results to the Agency through an Agency secure portal</w:t>
      </w:r>
      <w:r>
        <w:t xml:space="preserve"> within specified </w:t>
      </w:r>
      <w:r w:rsidR="00F27A48">
        <w:t>periods</w:t>
      </w:r>
      <w:r>
        <w:t xml:space="preserve"> at a minimum of ninety percent (90%) of the time</w:t>
      </w:r>
      <w:r w:rsidR="009439A9">
        <w:t xml:space="preserve">.  </w:t>
      </w:r>
    </w:p>
    <w:p w:rsidR="00EB2E82" w:rsidRPr="006E1035" w:rsidRDefault="00A5675A" w:rsidP="009439A9">
      <w:pPr>
        <w:pStyle w:val="ListParagraph"/>
        <w:numPr>
          <w:ilvl w:val="0"/>
          <w:numId w:val="0"/>
        </w:numPr>
        <w:autoSpaceDE w:val="0"/>
        <w:autoSpaceDN w:val="0"/>
        <w:adjustRightInd w:val="0"/>
        <w:ind w:left="720"/>
      </w:pPr>
      <w:r>
        <w:t xml:space="preserve">The Contractor shall: </w:t>
      </w:r>
    </w:p>
    <w:p w:rsidR="00EB2E82" w:rsidRDefault="00EB2E82" w:rsidP="004D5901">
      <w:pPr>
        <w:numPr>
          <w:ilvl w:val="0"/>
          <w:numId w:val="43"/>
        </w:numPr>
        <w:autoSpaceDE w:val="0"/>
        <w:autoSpaceDN w:val="0"/>
        <w:adjustRightInd w:val="0"/>
        <w:jc w:val="left"/>
      </w:pPr>
      <w:r w:rsidRPr="00584CF9">
        <w:t xml:space="preserve">Provide a report of all specimens testing negative within two </w:t>
      </w:r>
      <w:r>
        <w:t>business</w:t>
      </w:r>
      <w:r w:rsidRPr="00584CF9">
        <w:t xml:space="preserve"> days of receipt of specimen by the laboratory.</w:t>
      </w:r>
    </w:p>
    <w:p w:rsidR="005947C0" w:rsidRDefault="00EB2E82" w:rsidP="004D5901">
      <w:pPr>
        <w:numPr>
          <w:ilvl w:val="0"/>
          <w:numId w:val="43"/>
        </w:numPr>
        <w:autoSpaceDE w:val="0"/>
        <w:autoSpaceDN w:val="0"/>
        <w:adjustRightInd w:val="0"/>
        <w:jc w:val="left"/>
      </w:pPr>
      <w:r w:rsidRPr="002913B9">
        <w:t>Provide a report of all specimens testing positive within five business days of receipt of specimen by the laboratory.</w:t>
      </w:r>
    </w:p>
    <w:p w:rsidR="005947C0" w:rsidRPr="001E07DB" w:rsidRDefault="00EB2E82" w:rsidP="004D5901">
      <w:pPr>
        <w:numPr>
          <w:ilvl w:val="0"/>
          <w:numId w:val="43"/>
        </w:numPr>
        <w:autoSpaceDE w:val="0"/>
        <w:autoSpaceDN w:val="0"/>
        <w:adjustRightInd w:val="0"/>
        <w:jc w:val="left"/>
      </w:pPr>
      <w:r w:rsidRPr="005947C0">
        <w:rPr>
          <w:bCs/>
        </w:rPr>
        <w:t>Compliance with this performance measure may be determined by a semi-annual survey to Service Area Drug Testing Contacts and the Service Area Manager or designee</w:t>
      </w:r>
      <w:r w:rsidR="005947C0">
        <w:rPr>
          <w:bCs/>
        </w:rPr>
        <w:t xml:space="preserve"> and/or by </w:t>
      </w:r>
      <w:proofErr w:type="gramStart"/>
      <w:r w:rsidR="00A108D4">
        <w:rPr>
          <w:bCs/>
        </w:rPr>
        <w:t>cross referencing</w:t>
      </w:r>
      <w:proofErr w:type="gramEnd"/>
      <w:r w:rsidR="005947C0">
        <w:rPr>
          <w:bCs/>
        </w:rPr>
        <w:t xml:space="preserve"> the Quarterly Utilization Reports</w:t>
      </w:r>
      <w:r w:rsidR="00A108D4">
        <w:rPr>
          <w:bCs/>
        </w:rPr>
        <w:t xml:space="preserve"> and chain of custody </w:t>
      </w:r>
      <w:r w:rsidR="00E67AEC">
        <w:rPr>
          <w:bCs/>
        </w:rPr>
        <w:t>documents</w:t>
      </w:r>
      <w:r w:rsidRPr="005947C0">
        <w:rPr>
          <w:bCs/>
        </w:rPr>
        <w:t xml:space="preserve">.  These surveys will be conducted by the Agency assigned Contract Specialist.  In the event that </w:t>
      </w:r>
      <w:r w:rsidR="005947C0">
        <w:rPr>
          <w:bCs/>
        </w:rPr>
        <w:t xml:space="preserve">the Agency determines that </w:t>
      </w:r>
      <w:r w:rsidRPr="005947C0">
        <w:rPr>
          <w:bCs/>
        </w:rPr>
        <w:t xml:space="preserve">this performance measure </w:t>
      </w:r>
      <w:proofErr w:type="gramStart"/>
      <w:r w:rsidRPr="005947C0">
        <w:rPr>
          <w:bCs/>
        </w:rPr>
        <w:t>is not met</w:t>
      </w:r>
      <w:proofErr w:type="gramEnd"/>
      <w:r w:rsidRPr="005947C0">
        <w:rPr>
          <w:bCs/>
        </w:rPr>
        <w:t xml:space="preserve">, then the Contractor </w:t>
      </w:r>
      <w:r w:rsidR="00F00607">
        <w:rPr>
          <w:bCs/>
        </w:rPr>
        <w:t>shall</w:t>
      </w:r>
      <w:r w:rsidRPr="005947C0">
        <w:rPr>
          <w:bCs/>
        </w:rPr>
        <w:t xml:space="preserve"> be expected to complete a Performance Improvement Plan and will have six months to improve their performance and to achieve this performance measure.</w:t>
      </w:r>
      <w:r w:rsidR="005947C0">
        <w:rPr>
          <w:bCs/>
        </w:rPr>
        <w:t xml:space="preserve">  See </w:t>
      </w:r>
      <w:r w:rsidR="005947C0" w:rsidRPr="001E07DB">
        <w:rPr>
          <w:i/>
        </w:rPr>
        <w:t xml:space="preserve">1.3.5.2 Program Improvement Plans </w:t>
      </w:r>
    </w:p>
    <w:p w:rsidR="00EB2E82" w:rsidRPr="00105FA2" w:rsidRDefault="00EB2E82" w:rsidP="004D5901">
      <w:pPr>
        <w:pStyle w:val="ListParagraph"/>
        <w:numPr>
          <w:ilvl w:val="0"/>
          <w:numId w:val="57"/>
        </w:numPr>
        <w:autoSpaceDE w:val="0"/>
        <w:autoSpaceDN w:val="0"/>
        <w:adjustRightInd w:val="0"/>
        <w:spacing w:before="240"/>
      </w:pPr>
      <w:r w:rsidRPr="001E07DB">
        <w:rPr>
          <w:bCs/>
        </w:rPr>
        <w:t xml:space="preserve">The </w:t>
      </w:r>
      <w:r w:rsidR="00F27A48" w:rsidRPr="001E07DB">
        <w:rPr>
          <w:bCs/>
        </w:rPr>
        <w:t>Contractor</w:t>
      </w:r>
      <w:r w:rsidRPr="001E07DB">
        <w:rPr>
          <w:bCs/>
        </w:rPr>
        <w:t xml:space="preserve"> shall have</w:t>
      </w:r>
      <w:r w:rsidRPr="001E07DB">
        <w:rPr>
          <w:b/>
          <w:bCs/>
        </w:rPr>
        <w:t xml:space="preserve"> </w:t>
      </w:r>
      <w:r w:rsidRPr="001E07DB">
        <w:rPr>
          <w:bCs/>
        </w:rPr>
        <w:t xml:space="preserve">a quarterly </w:t>
      </w:r>
      <w:r w:rsidR="00067FF1">
        <w:rPr>
          <w:bCs/>
        </w:rPr>
        <w:t>invoicing</w:t>
      </w:r>
      <w:r w:rsidRPr="001E07DB">
        <w:rPr>
          <w:bCs/>
        </w:rPr>
        <w:t xml:space="preserve"> error rate of three percent or less</w:t>
      </w:r>
      <w:r w:rsidR="009439A9">
        <w:rPr>
          <w:bCs/>
        </w:rPr>
        <w:t xml:space="preserve"> for drug tests</w:t>
      </w:r>
      <w:r w:rsidRPr="001E07DB">
        <w:rPr>
          <w:bCs/>
        </w:rPr>
        <w:t>.  For the start- up quarter (July 1, 201</w:t>
      </w:r>
      <w:r w:rsidR="00F27A48" w:rsidRPr="001E07DB">
        <w:rPr>
          <w:bCs/>
        </w:rPr>
        <w:t>9</w:t>
      </w:r>
      <w:r w:rsidRPr="001E07DB">
        <w:rPr>
          <w:bCs/>
        </w:rPr>
        <w:t xml:space="preserve"> through September 30, 20</w:t>
      </w:r>
      <w:r w:rsidR="00F27A48" w:rsidRPr="001E07DB">
        <w:rPr>
          <w:bCs/>
        </w:rPr>
        <w:t>19</w:t>
      </w:r>
      <w:r w:rsidRPr="001E07DB">
        <w:rPr>
          <w:bCs/>
        </w:rPr>
        <w:t>), the billing error rate will not be computed</w:t>
      </w:r>
      <w:r w:rsidR="00F27A48" w:rsidRPr="001E07DB">
        <w:rPr>
          <w:bCs/>
        </w:rPr>
        <w:t xml:space="preserve">.  </w:t>
      </w:r>
      <w:r w:rsidRPr="001E07DB">
        <w:rPr>
          <w:bCs/>
        </w:rPr>
        <w:t xml:space="preserve">For every quarter thereafter, the laboratory contractor’s quarterly </w:t>
      </w:r>
      <w:r w:rsidR="00067FF1">
        <w:rPr>
          <w:bCs/>
        </w:rPr>
        <w:t>invoicing</w:t>
      </w:r>
      <w:r w:rsidRPr="001E07DB">
        <w:rPr>
          <w:bCs/>
        </w:rPr>
        <w:t xml:space="preserve"> error rate (those errors caused by the Contractor </w:t>
      </w:r>
      <w:r w:rsidRPr="00105FA2">
        <w:t>mus</w:t>
      </w:r>
      <w:r w:rsidR="00A5675A">
        <w:t>t be at or below three percent</w:t>
      </w:r>
      <w:r w:rsidRPr="00105FA2">
        <w:t>.</w:t>
      </w:r>
    </w:p>
    <w:p w:rsidR="00EB2E82" w:rsidRDefault="00EB2E82" w:rsidP="00EB2E82">
      <w:pPr>
        <w:pStyle w:val="NoSpacing"/>
        <w:keepLines/>
        <w:jc w:val="left"/>
        <w:rPr>
          <w:b/>
        </w:rPr>
      </w:pPr>
    </w:p>
    <w:p w:rsidR="00EB2E82" w:rsidRPr="00105FA2" w:rsidRDefault="00EB2E82" w:rsidP="004D5901">
      <w:pPr>
        <w:pStyle w:val="NoSpacing"/>
        <w:keepLines/>
        <w:numPr>
          <w:ilvl w:val="0"/>
          <w:numId w:val="44"/>
        </w:numPr>
        <w:jc w:val="left"/>
      </w:pPr>
      <w:r w:rsidRPr="00105FA2">
        <w:t>If the combined billing error rate (errors caused by laboratory contractor</w:t>
      </w:r>
      <w:r w:rsidR="00F27A48">
        <w:t xml:space="preserve">, </w:t>
      </w:r>
      <w:r w:rsidRPr="00105FA2">
        <w:t>and errors caused by the collector) on a statewide b</w:t>
      </w:r>
      <w:r w:rsidR="00A5675A">
        <w:t xml:space="preserve">asis is at or below six percent, </w:t>
      </w:r>
      <w:r w:rsidRPr="00105FA2">
        <w:t>the Agency will not formally analyze the data to attribute the actual billing</w:t>
      </w:r>
      <w:r>
        <w:t xml:space="preserve"> </w:t>
      </w:r>
      <w:r w:rsidRPr="00105FA2">
        <w:t>error rate.</w:t>
      </w:r>
    </w:p>
    <w:p w:rsidR="00EB2E82" w:rsidRPr="00F27A48" w:rsidRDefault="00EB2E82" w:rsidP="004D5901">
      <w:pPr>
        <w:pStyle w:val="ListParagraph"/>
        <w:numPr>
          <w:ilvl w:val="0"/>
          <w:numId w:val="44"/>
        </w:numPr>
        <w:autoSpaceDE w:val="0"/>
        <w:autoSpaceDN w:val="0"/>
        <w:adjustRightInd w:val="0"/>
        <w:outlineLvl w:val="3"/>
      </w:pPr>
      <w:r w:rsidRPr="00105FA2">
        <w:t xml:space="preserve">If the combined billing error rate (errors caused by laboratory contractor and errors caused by the </w:t>
      </w:r>
      <w:r w:rsidR="001E07DB">
        <w:t>c</w:t>
      </w:r>
      <w:r w:rsidRPr="00105FA2">
        <w:t xml:space="preserve">ollector) on a statewide basis is above six percent, then the Agency will formally analyze the data to attribute the actual billing error rate to the applicable contractor (s).  If the </w:t>
      </w:r>
      <w:r w:rsidR="00A5675A">
        <w:t>C</w:t>
      </w:r>
      <w:r w:rsidRPr="00105FA2">
        <w:t>ontractor’s actual error is above three percent</w:t>
      </w:r>
      <w:r w:rsidRPr="00F27A48">
        <w:rPr>
          <w:bCs/>
        </w:rPr>
        <w:t xml:space="preserve">, then the </w:t>
      </w:r>
      <w:r w:rsidR="00F27A48">
        <w:rPr>
          <w:bCs/>
        </w:rPr>
        <w:t xml:space="preserve">Agency will require the Contractor to </w:t>
      </w:r>
      <w:r w:rsidR="00032C69">
        <w:rPr>
          <w:bCs/>
        </w:rPr>
        <w:t xml:space="preserve">develop a Program Improvement to remedy this deficiency.  </w:t>
      </w:r>
      <w:r w:rsidRPr="00F27A48">
        <w:rPr>
          <w:bCs/>
        </w:rPr>
        <w:t xml:space="preserve"> </w:t>
      </w:r>
    </w:p>
    <w:p w:rsidR="00B55D90" w:rsidRPr="00127733" w:rsidRDefault="00B55D90" w:rsidP="00B55D90">
      <w:pPr>
        <w:pStyle w:val="NoSpacing"/>
        <w:keepLines/>
        <w:jc w:val="left"/>
        <w:outlineLvl w:val="2"/>
      </w:pPr>
    </w:p>
    <w:p w:rsidR="00420FBB" w:rsidRPr="00D6263B" w:rsidRDefault="00420FBB" w:rsidP="00CF1E96">
      <w:pPr>
        <w:pStyle w:val="ContractLevel2"/>
        <w:outlineLvl w:val="0"/>
      </w:pPr>
      <w:bookmarkStart w:id="87" w:name="_Toc340135207"/>
      <w:bookmarkStart w:id="88" w:name="_Toc529349686"/>
      <w:proofErr w:type="gramStart"/>
      <w:r w:rsidRPr="00D6263B">
        <w:t>1.</w:t>
      </w:r>
      <w:r w:rsidR="00490BED" w:rsidRPr="00D6263B">
        <w:t>4</w:t>
      </w:r>
      <w:r w:rsidRPr="00D6263B">
        <w:t>.</w:t>
      </w:r>
      <w:bookmarkStart w:id="89" w:name="_Toc275777201"/>
      <w:bookmarkStart w:id="90" w:name="_Toc275777381"/>
      <w:bookmarkStart w:id="91" w:name="_Toc276122183"/>
      <w:bookmarkStart w:id="92" w:name="_Toc276122366"/>
      <w:bookmarkStart w:id="93" w:name="_Toc276122674"/>
      <w:bookmarkStart w:id="94" w:name="_Toc276538450"/>
      <w:bookmarkStart w:id="95" w:name="_Toc282179239"/>
      <w:r w:rsidR="00490BED" w:rsidRPr="00D6263B">
        <w:t>1</w:t>
      </w:r>
      <w:r w:rsidRPr="00D6263B">
        <w:t xml:space="preserve"> </w:t>
      </w:r>
      <w:bookmarkEnd w:id="87"/>
      <w:bookmarkEnd w:id="89"/>
      <w:bookmarkEnd w:id="90"/>
      <w:bookmarkEnd w:id="91"/>
      <w:bookmarkEnd w:id="92"/>
      <w:bookmarkEnd w:id="93"/>
      <w:bookmarkEnd w:id="94"/>
      <w:bookmarkEnd w:id="95"/>
      <w:r w:rsidR="00A5675A" w:rsidRPr="00D6263B">
        <w:t>Reserved</w:t>
      </w:r>
      <w:r w:rsidR="00D6263B">
        <w:t>.</w:t>
      </w:r>
      <w:bookmarkEnd w:id="88"/>
      <w:proofErr w:type="gramEnd"/>
      <w:r w:rsidRPr="00D6263B">
        <w:t xml:space="preserve"> </w:t>
      </w:r>
    </w:p>
    <w:p w:rsidR="00E34E48" w:rsidRDefault="00E34E48">
      <w:pPr>
        <w:pStyle w:val="NoSpacing"/>
        <w:keepLines/>
        <w:jc w:val="left"/>
        <w:rPr>
          <w:rStyle w:val="ContractLevel2Char"/>
          <w:b w:val="0"/>
          <w:i w:val="0"/>
        </w:rPr>
      </w:pPr>
    </w:p>
    <w:p w:rsidR="00420FBB" w:rsidRPr="00D6263B" w:rsidRDefault="00420FBB" w:rsidP="00CF1E96">
      <w:pPr>
        <w:pStyle w:val="Heading1"/>
        <w:rPr>
          <w:i/>
        </w:rPr>
      </w:pPr>
      <w:bookmarkStart w:id="96" w:name="_Toc275777204"/>
      <w:bookmarkStart w:id="97" w:name="_Toc275777384"/>
      <w:bookmarkStart w:id="98" w:name="_Toc276122186"/>
      <w:bookmarkStart w:id="99" w:name="_Toc276122369"/>
      <w:bookmarkStart w:id="100" w:name="_Toc276122677"/>
      <w:bookmarkStart w:id="101" w:name="_Toc276538453"/>
      <w:bookmarkStart w:id="102" w:name="_Toc282179241"/>
      <w:bookmarkStart w:id="103" w:name="_Toc340135208"/>
      <w:bookmarkStart w:id="104" w:name="_Toc529349687"/>
      <w:proofErr w:type="gramStart"/>
      <w:r w:rsidRPr="00D6263B">
        <w:rPr>
          <w:i/>
        </w:rPr>
        <w:t>1.</w:t>
      </w:r>
      <w:r w:rsidR="00490BED" w:rsidRPr="00D6263B">
        <w:rPr>
          <w:i/>
        </w:rPr>
        <w:t>4</w:t>
      </w:r>
      <w:r w:rsidRPr="00D6263B">
        <w:rPr>
          <w:i/>
        </w:rPr>
        <w:t>.</w:t>
      </w:r>
      <w:r w:rsidR="00490BED" w:rsidRPr="00D6263B">
        <w:rPr>
          <w:i/>
        </w:rPr>
        <w:t>2</w:t>
      </w:r>
      <w:r w:rsidRPr="00D6263B">
        <w:rPr>
          <w:i/>
        </w:rPr>
        <w:t xml:space="preserve"> Agency Contract Monitoring</w:t>
      </w:r>
      <w:bookmarkEnd w:id="96"/>
      <w:bookmarkEnd w:id="97"/>
      <w:bookmarkEnd w:id="98"/>
      <w:bookmarkEnd w:id="99"/>
      <w:bookmarkEnd w:id="100"/>
      <w:bookmarkEnd w:id="101"/>
      <w:bookmarkEnd w:id="102"/>
      <w:bookmarkEnd w:id="103"/>
      <w:r w:rsidR="00D6263B">
        <w:rPr>
          <w:i/>
        </w:rPr>
        <w:t>.</w:t>
      </w:r>
      <w:bookmarkEnd w:id="104"/>
      <w:proofErr w:type="gramEnd"/>
      <w:r w:rsidRPr="00D6263B">
        <w:rPr>
          <w:i/>
        </w:rPr>
        <w:t xml:space="preserve"> </w:t>
      </w:r>
    </w:p>
    <w:p w:rsidR="00420FBB" w:rsidRDefault="00A5675A" w:rsidP="00420FBB">
      <w:r>
        <w:t>The Agency will assign designees to verify invoices and supporting documentation.  The Agency assigned Program Manager and Contract Specialists will determine compliance with general contract terms, conditions and requirements</w:t>
      </w:r>
      <w:r w:rsidRPr="00261628">
        <w:t xml:space="preserve"> </w:t>
      </w:r>
      <w:r w:rsidRPr="00577459">
        <w:t>and assess compliance with Deliverables, performance measures, or other associated requirements based on</w:t>
      </w:r>
      <w:r w:rsidRPr="00577459">
        <w:rPr>
          <w:b/>
        </w:rPr>
        <w:t xml:space="preserve"> </w:t>
      </w:r>
      <w:r w:rsidRPr="00577459">
        <w:t>reporting from the Service Contract Specialist</w:t>
      </w:r>
    </w:p>
    <w:p w:rsidR="00BD3658" w:rsidRDefault="00BD3658" w:rsidP="00BD3658">
      <w:pPr>
        <w:pStyle w:val="ListParagraph"/>
        <w:numPr>
          <w:ilvl w:val="0"/>
          <w:numId w:val="62"/>
        </w:numPr>
      </w:pPr>
      <w:r>
        <w:t xml:space="preserve">The Agency’s Service Area Managers or designees will perform duties related to the drug testing laboratory contract.  These designees will assist in the coordination of the day-to-day implementation of drug testing.  They will identify and resolve most matters related to collection and laboratory issues related to their Service Area without direct assistance from the Agency assigned Program Manager and Contract Specialist.  The following is a list of the general tasks performed by either the Service Area drug testing contact person and/or other service area designee.  This list is subject to change at the sole discretion of the Agency. </w:t>
      </w:r>
    </w:p>
    <w:p w:rsidR="00BD3658" w:rsidRDefault="00BD3658" w:rsidP="00BD3658">
      <w:pPr>
        <w:pStyle w:val="ListParagraph"/>
        <w:numPr>
          <w:ilvl w:val="0"/>
          <w:numId w:val="61"/>
        </w:numPr>
      </w:pPr>
      <w:r>
        <w:t>Receive and review all Service Area requests for the Agency’s internal authorization modification process.  When necessary, submit official request for authorization modification to the Agency’s Contract Specialist.</w:t>
      </w:r>
    </w:p>
    <w:p w:rsidR="00BD3658" w:rsidRDefault="00BD3658" w:rsidP="00BD3658">
      <w:pPr>
        <w:pStyle w:val="ListParagraph"/>
        <w:numPr>
          <w:ilvl w:val="0"/>
          <w:numId w:val="61"/>
        </w:numPr>
      </w:pPr>
      <w:r>
        <w:t xml:space="preserve">If necessary, receive monthly billing errors from Agency Assigned Contract Specialist that </w:t>
      </w:r>
      <w:proofErr w:type="gramStart"/>
      <w:r>
        <w:t>are assigned</w:t>
      </w:r>
      <w:proofErr w:type="gramEnd"/>
      <w:r>
        <w:t xml:space="preserve"> to their Service Area and to identify the necessary corrections to resolve the error.</w:t>
      </w:r>
    </w:p>
    <w:p w:rsidR="00BD3658" w:rsidRDefault="00BD3658" w:rsidP="00BD3658">
      <w:pPr>
        <w:pStyle w:val="ListParagraph"/>
        <w:numPr>
          <w:ilvl w:val="0"/>
          <w:numId w:val="61"/>
        </w:numPr>
      </w:pPr>
      <w:r>
        <w:t>Provide technical assistance to Agency Referral Workers assigned to their Service Area regarding such things as drug screening authorization and modification processes.</w:t>
      </w:r>
    </w:p>
    <w:p w:rsidR="00BD3658" w:rsidRDefault="00BD3658" w:rsidP="00BD3658">
      <w:pPr>
        <w:pStyle w:val="ListParagraph"/>
        <w:numPr>
          <w:ilvl w:val="0"/>
          <w:numId w:val="61"/>
        </w:numPr>
      </w:pPr>
      <w:r>
        <w:t>Respond to questions from the collector and/or the laboratory about items unique or specific to a Service Area.</w:t>
      </w:r>
    </w:p>
    <w:p w:rsidR="00BD3658" w:rsidRDefault="00BD3658" w:rsidP="00BD3658">
      <w:pPr>
        <w:pStyle w:val="ListParagraph"/>
        <w:numPr>
          <w:ilvl w:val="0"/>
          <w:numId w:val="61"/>
        </w:numPr>
      </w:pPr>
      <w:r>
        <w:t>Inform the Agency assigned Program Manager and Contract Specialist of concerns about the drug testing collector and/or laboratory contractor(s) not fulfilling their contractual requirements.</w:t>
      </w:r>
    </w:p>
    <w:p w:rsidR="00BD3658" w:rsidRPr="00B45624" w:rsidRDefault="00BD3658" w:rsidP="00BD3658">
      <w:pPr>
        <w:pStyle w:val="ListParagraph"/>
        <w:numPr>
          <w:ilvl w:val="0"/>
          <w:numId w:val="61"/>
        </w:numPr>
      </w:pPr>
      <w:r>
        <w:t>Perform other duties as assigned by the Service Area Manager about drug testing operations.</w:t>
      </w:r>
    </w:p>
    <w:p w:rsidR="00BD3658" w:rsidRPr="00495D6B" w:rsidRDefault="00BD3658" w:rsidP="00BD3658">
      <w:pPr>
        <w:pStyle w:val="ListParagraph"/>
        <w:numPr>
          <w:ilvl w:val="0"/>
          <w:numId w:val="52"/>
        </w:numPr>
        <w:tabs>
          <w:tab w:val="left" w:pos="1080"/>
        </w:tabs>
      </w:pPr>
      <w:r>
        <w:t xml:space="preserve">The Agency assigned Program Manager and </w:t>
      </w:r>
      <w:r w:rsidRPr="00127733">
        <w:t xml:space="preserve">Contract </w:t>
      </w:r>
      <w:r>
        <w:t>Specialist will oversee and monitor the Laboratory Contract</w:t>
      </w:r>
      <w:r w:rsidRPr="00127733">
        <w:t xml:space="preserve">.  </w:t>
      </w:r>
      <w:r>
        <w:t>This list is subject to change at the sole discretion of the Agency.</w:t>
      </w:r>
    </w:p>
    <w:p w:rsidR="00BD3658" w:rsidRDefault="00BD3658" w:rsidP="00BD3658">
      <w:pPr>
        <w:numPr>
          <w:ilvl w:val="0"/>
          <w:numId w:val="60"/>
        </w:numPr>
        <w:tabs>
          <w:tab w:val="left" w:pos="1080"/>
          <w:tab w:val="left" w:pos="1800"/>
        </w:tabs>
        <w:jc w:val="left"/>
      </w:pPr>
      <w:r w:rsidRPr="00495D6B">
        <w:t xml:space="preserve">Each Service Area will have a designated contact person who will manage the day-to-day matters and questions from the Contractor for that particular Service Area.  In the event that the designated contact person is unable to resolve a particular matter and/or answer a question, then he/she will contact the </w:t>
      </w:r>
      <w:r>
        <w:t xml:space="preserve">Program Manager and </w:t>
      </w:r>
      <w:r w:rsidRPr="00495D6B">
        <w:t>Contract Specialist</w:t>
      </w:r>
      <w:r>
        <w:t xml:space="preserve"> regarding the matter to coordinate a response.  </w:t>
      </w:r>
    </w:p>
    <w:p w:rsidR="00BD3658" w:rsidRDefault="00BD3658" w:rsidP="00BD3658">
      <w:pPr>
        <w:numPr>
          <w:ilvl w:val="0"/>
          <w:numId w:val="60"/>
        </w:numPr>
        <w:tabs>
          <w:tab w:val="left" w:pos="1080"/>
          <w:tab w:val="left" w:pos="1800"/>
        </w:tabs>
        <w:jc w:val="left"/>
      </w:pPr>
      <w:r w:rsidRPr="00495D6B">
        <w:t>Resolving contract issues and disputes between the Agency and the Contractor to the extent possible, maintaining a log of disputes between the Agency and the Contractor, and referring any disputes that cannot be resolved to the Contract Owner.</w:t>
      </w:r>
    </w:p>
    <w:p w:rsidR="00BD3658" w:rsidRDefault="00BD3658" w:rsidP="00BD3658">
      <w:pPr>
        <w:numPr>
          <w:ilvl w:val="0"/>
          <w:numId w:val="60"/>
        </w:numPr>
        <w:tabs>
          <w:tab w:val="left" w:pos="1080"/>
          <w:tab w:val="left" w:pos="1800"/>
        </w:tabs>
        <w:jc w:val="left"/>
      </w:pPr>
      <w:r w:rsidRPr="00495D6B">
        <w:t xml:space="preserve">Monitoring data from the Agency’s systems including Child Welfare Information System (CWIS), Integrated Information for Iowa (I/3) and other authorization/payment systems.  Preparing and disseminating </w:t>
      </w:r>
      <w:r>
        <w:t xml:space="preserve">when necessary </w:t>
      </w:r>
      <w:r w:rsidRPr="00495D6B">
        <w:t>such reports from the data as error rate and utilization trends on a monthly basis.</w:t>
      </w:r>
    </w:p>
    <w:p w:rsidR="00BD3658" w:rsidRDefault="00BD3658" w:rsidP="00BD3658">
      <w:pPr>
        <w:numPr>
          <w:ilvl w:val="0"/>
          <w:numId w:val="60"/>
        </w:numPr>
        <w:tabs>
          <w:tab w:val="left" w:pos="1080"/>
          <w:tab w:val="left" w:pos="1800"/>
        </w:tabs>
        <w:jc w:val="left"/>
      </w:pPr>
      <w:proofErr w:type="gramStart"/>
      <w:r>
        <w:t>Tracking the Contractor’s submission of required documents and the reviewing submission of plans, and ensuring compliance with Contractual requirements.</w:t>
      </w:r>
      <w:proofErr w:type="gramEnd"/>
      <w:r>
        <w:t xml:space="preserve"> </w:t>
      </w:r>
    </w:p>
    <w:p w:rsidR="00BD3658" w:rsidRDefault="00BD3658" w:rsidP="00BD3658">
      <w:pPr>
        <w:numPr>
          <w:ilvl w:val="0"/>
          <w:numId w:val="60"/>
        </w:numPr>
        <w:tabs>
          <w:tab w:val="left" w:pos="1080"/>
          <w:tab w:val="left" w:pos="1800"/>
        </w:tabs>
        <w:jc w:val="left"/>
      </w:pPr>
      <w:r w:rsidRPr="00495D6B">
        <w:t>Receiving requests for authorization modification from Service Area Drug Contacts, reviewing, and tracking these modifications for state and/or federal audits.</w:t>
      </w:r>
    </w:p>
    <w:p w:rsidR="00BD3658" w:rsidRPr="00CC2E7B" w:rsidRDefault="00BD3658" w:rsidP="00BD3658">
      <w:pPr>
        <w:numPr>
          <w:ilvl w:val="0"/>
          <w:numId w:val="60"/>
        </w:numPr>
        <w:tabs>
          <w:tab w:val="left" w:pos="1080"/>
          <w:tab w:val="left" w:pos="1800"/>
        </w:tabs>
        <w:jc w:val="left"/>
      </w:pPr>
      <w:r>
        <w:rPr>
          <w:bCs/>
        </w:rPr>
        <w:t xml:space="preserve">Monitor </w:t>
      </w:r>
      <w:r w:rsidRPr="00CC2E7B">
        <w:rPr>
          <w:bCs/>
        </w:rPr>
        <w:t>any Program Improvement or Corrective Action Plans that the Contractor is required to develop to improve their performance in meeting the service</w:t>
      </w:r>
      <w:r>
        <w:rPr>
          <w:bCs/>
        </w:rPr>
        <w:t xml:space="preserve"> delivery </w:t>
      </w:r>
      <w:r w:rsidRPr="00CC2E7B">
        <w:rPr>
          <w:bCs/>
        </w:rPr>
        <w:t>requirements</w:t>
      </w:r>
      <w:r>
        <w:rPr>
          <w:bCs/>
        </w:rPr>
        <w:t>.</w:t>
      </w:r>
      <w:r w:rsidRPr="00CC2E7B">
        <w:rPr>
          <w:bCs/>
        </w:rPr>
        <w:t xml:space="preserve"> </w:t>
      </w:r>
    </w:p>
    <w:p w:rsidR="00BD3658" w:rsidRDefault="00BD3658" w:rsidP="00BD3658">
      <w:pPr>
        <w:numPr>
          <w:ilvl w:val="0"/>
          <w:numId w:val="60"/>
        </w:numPr>
        <w:tabs>
          <w:tab w:val="left" w:pos="1080"/>
          <w:tab w:val="left" w:pos="1800"/>
        </w:tabs>
        <w:jc w:val="left"/>
      </w:pPr>
      <w:r w:rsidRPr="00495D6B">
        <w:t xml:space="preserve">Providing technical assistance and/or coordinating communications to assist with the successful upload of </w:t>
      </w:r>
      <w:r>
        <w:t>Contractor</w:t>
      </w:r>
      <w:r w:rsidRPr="00495D6B">
        <w:t xml:space="preserve"> invoices.  Approving payment and creating GAX with specific code dollar amounts.</w:t>
      </w:r>
      <w:r>
        <w:t xml:space="preserve">  </w:t>
      </w:r>
      <w:r w:rsidRPr="00495D6B">
        <w:t xml:space="preserve">Review data regarding Contractor performance to make a recommendation to the </w:t>
      </w:r>
      <w:r>
        <w:t>p</w:t>
      </w:r>
      <w:r w:rsidRPr="00495D6B">
        <w:t xml:space="preserve">rogram </w:t>
      </w:r>
      <w:r>
        <w:t>m</w:t>
      </w:r>
      <w:r w:rsidRPr="00495D6B">
        <w:t>anager, Service Area Manager, and Contract Owner regarding contract renewal and an</w:t>
      </w:r>
      <w:r>
        <w:t>y necessary contract amendments</w:t>
      </w:r>
    </w:p>
    <w:p w:rsidR="00E67AEC" w:rsidRDefault="00E67AEC" w:rsidP="00E67AEC">
      <w:pPr>
        <w:tabs>
          <w:tab w:val="left" w:pos="1080"/>
          <w:tab w:val="left" w:pos="1800"/>
        </w:tabs>
        <w:ind w:left="1440"/>
        <w:jc w:val="left"/>
      </w:pPr>
    </w:p>
    <w:p w:rsidR="00CC2E7B" w:rsidRPr="00D6263B" w:rsidRDefault="00CC2E7B" w:rsidP="00366363">
      <w:pPr>
        <w:pStyle w:val="Heading1"/>
        <w:rPr>
          <w:i/>
        </w:rPr>
      </w:pPr>
      <w:bookmarkStart w:id="105" w:name="_Toc275777205"/>
      <w:bookmarkStart w:id="106" w:name="_Toc275777385"/>
      <w:bookmarkStart w:id="107" w:name="_Toc276122187"/>
      <w:bookmarkStart w:id="108" w:name="_Toc276122370"/>
      <w:bookmarkStart w:id="109" w:name="_Toc276122678"/>
      <w:bookmarkStart w:id="110" w:name="_Toc276538454"/>
      <w:bookmarkStart w:id="111" w:name="_Toc282179242"/>
      <w:bookmarkStart w:id="112" w:name="_Toc340135209"/>
      <w:bookmarkStart w:id="113" w:name="_Toc529349688"/>
      <w:proofErr w:type="gramStart"/>
      <w:r w:rsidRPr="00D6263B">
        <w:rPr>
          <w:i/>
        </w:rPr>
        <w:t>1.</w:t>
      </w:r>
      <w:r w:rsidR="00490BED" w:rsidRPr="00D6263B">
        <w:rPr>
          <w:i/>
        </w:rPr>
        <w:t>4.3</w:t>
      </w:r>
      <w:r w:rsidRPr="00D6263B">
        <w:rPr>
          <w:i/>
        </w:rPr>
        <w:t xml:space="preserve"> Program Improvement Plans</w:t>
      </w:r>
      <w:bookmarkEnd w:id="105"/>
      <w:bookmarkEnd w:id="106"/>
      <w:bookmarkEnd w:id="107"/>
      <w:bookmarkEnd w:id="108"/>
      <w:bookmarkEnd w:id="109"/>
      <w:bookmarkEnd w:id="110"/>
      <w:bookmarkEnd w:id="111"/>
      <w:bookmarkEnd w:id="112"/>
      <w:r w:rsidR="00D6263B">
        <w:rPr>
          <w:i/>
        </w:rPr>
        <w:t>.</w:t>
      </w:r>
      <w:bookmarkEnd w:id="113"/>
      <w:proofErr w:type="gramEnd"/>
      <w:r w:rsidRPr="00D6263B">
        <w:rPr>
          <w:i/>
        </w:rPr>
        <w:t xml:space="preserve"> </w:t>
      </w:r>
    </w:p>
    <w:p w:rsidR="00CC2E7B" w:rsidRDefault="00CC2E7B" w:rsidP="004D5901">
      <w:pPr>
        <w:pStyle w:val="ListParagraph"/>
        <w:numPr>
          <w:ilvl w:val="0"/>
          <w:numId w:val="47"/>
        </w:numPr>
        <w:tabs>
          <w:tab w:val="left" w:pos="1080"/>
        </w:tabs>
      </w:pPr>
      <w:r>
        <w:t>If the Contractor does not achieve test result reporting requirements ninety percent (90%) of the time and/or does not achieve quarterly billing error rate of three percent (3%) or less, then the Contractor will be required to</w:t>
      </w:r>
      <w:r w:rsidR="009439A9">
        <w:t xml:space="preserve"> draft and</w:t>
      </w:r>
      <w:r>
        <w:t xml:space="preserve"> implement a Program Improvement Plan.  </w:t>
      </w:r>
      <w:r w:rsidRPr="00463B25">
        <w:t xml:space="preserve">The Program Improvement Plan </w:t>
      </w:r>
      <w:proofErr w:type="gramStart"/>
      <w:r w:rsidR="001E07DB">
        <w:t>shall</w:t>
      </w:r>
      <w:r>
        <w:t xml:space="preserve"> be approved</w:t>
      </w:r>
      <w:proofErr w:type="gramEnd"/>
      <w:r>
        <w:t xml:space="preserve"> by the Agency</w:t>
      </w:r>
      <w:r w:rsidR="001E07DB">
        <w:t>’s Contract Owner</w:t>
      </w:r>
      <w:r>
        <w:t xml:space="preserve"> and in place within 30 days of notification from the Contract Specialist that the Contractor </w:t>
      </w:r>
      <w:r w:rsidR="001E07DB">
        <w:t>does not comply</w:t>
      </w:r>
      <w:r>
        <w:t xml:space="preserve"> with performance requirements</w:t>
      </w:r>
      <w:r w:rsidRPr="00463B25">
        <w:t xml:space="preserve">. </w:t>
      </w:r>
    </w:p>
    <w:p w:rsidR="00CC2E7B" w:rsidRPr="00127733" w:rsidRDefault="00CC2E7B" w:rsidP="00CC2E7B">
      <w:pPr>
        <w:tabs>
          <w:tab w:val="left" w:pos="1080"/>
        </w:tabs>
        <w:jc w:val="left"/>
      </w:pPr>
    </w:p>
    <w:p w:rsidR="00CC2E7B" w:rsidRDefault="00CC2E7B" w:rsidP="004D5901">
      <w:pPr>
        <w:pStyle w:val="ListParagraph"/>
        <w:numPr>
          <w:ilvl w:val="0"/>
          <w:numId w:val="48"/>
        </w:numPr>
        <w:tabs>
          <w:tab w:val="left" w:pos="1080"/>
        </w:tabs>
      </w:pPr>
      <w:r w:rsidRPr="00127733">
        <w:t xml:space="preserve">The Program Improvement Plan shall describe the action steps and appropriate improvement benchmarks the Contractor plans to implement in order to meet the Agency’s minimum compliance expectations.  </w:t>
      </w:r>
    </w:p>
    <w:p w:rsidR="00CC2E7B" w:rsidRDefault="00CC2E7B" w:rsidP="004D5901">
      <w:pPr>
        <w:pStyle w:val="ListParagraph"/>
        <w:numPr>
          <w:ilvl w:val="0"/>
          <w:numId w:val="48"/>
        </w:numPr>
        <w:tabs>
          <w:tab w:val="left" w:pos="1080"/>
        </w:tabs>
      </w:pPr>
      <w:r w:rsidRPr="00127733">
        <w:t xml:space="preserve">Program Improvement Plan shall continue for </w:t>
      </w:r>
      <w:r w:rsidR="001E07DB" w:rsidRPr="00127733">
        <w:t xml:space="preserve">a </w:t>
      </w:r>
      <w:r w:rsidR="001E07DB">
        <w:t xml:space="preserve">maximum </w:t>
      </w:r>
      <w:r w:rsidRPr="00127733">
        <w:t xml:space="preserve">of six </w:t>
      </w:r>
      <w:r>
        <w:t>(6)</w:t>
      </w:r>
      <w:r w:rsidRPr="00127733">
        <w:t xml:space="preserve"> months and shall contain measurable improvement goals that </w:t>
      </w:r>
      <w:proofErr w:type="gramStart"/>
      <w:r w:rsidRPr="00127733">
        <w:t>will be achieved</w:t>
      </w:r>
      <w:proofErr w:type="gramEnd"/>
      <w:r w:rsidRPr="00127733">
        <w:t xml:space="preserve"> by the Contractor during the six-month period.  The Agency Contract Owner </w:t>
      </w:r>
      <w:r w:rsidR="00FF69E6">
        <w:t xml:space="preserve">will review </w:t>
      </w:r>
      <w:r w:rsidRPr="00127733">
        <w:t>Program Improvement Plans</w:t>
      </w:r>
      <w:r w:rsidR="00FF69E6">
        <w:t xml:space="preserve"> for approval</w:t>
      </w:r>
      <w:r w:rsidRPr="00127733">
        <w:t xml:space="preserve">. </w:t>
      </w:r>
    </w:p>
    <w:p w:rsidR="00CC2E7B" w:rsidRPr="00127733" w:rsidRDefault="00CC2E7B" w:rsidP="004D5901">
      <w:pPr>
        <w:pStyle w:val="ListParagraph"/>
        <w:numPr>
          <w:ilvl w:val="0"/>
          <w:numId w:val="48"/>
        </w:numPr>
        <w:tabs>
          <w:tab w:val="left" w:pos="1080"/>
        </w:tabs>
      </w:pPr>
      <w:r w:rsidRPr="00127733">
        <w:t xml:space="preserve">Once </w:t>
      </w:r>
      <w:r>
        <w:t xml:space="preserve">the Agency has approved </w:t>
      </w:r>
      <w:r w:rsidR="007E31E8">
        <w:t xml:space="preserve">the </w:t>
      </w:r>
      <w:r w:rsidR="007E31E8" w:rsidRPr="00127733">
        <w:t>Program</w:t>
      </w:r>
      <w:r w:rsidRPr="00127733">
        <w:t xml:space="preserve"> Improvement Pla</w:t>
      </w:r>
      <w:r>
        <w:t>n</w:t>
      </w:r>
      <w:r w:rsidRPr="00127733">
        <w:t xml:space="preserve">, the Contractor will be responsible for submitting required documentation, including monthly reports concerning progress on their plan to the Agency Contract </w:t>
      </w:r>
      <w:r>
        <w:t xml:space="preserve">Specialist who will disseminate to Program </w:t>
      </w:r>
      <w:proofErr w:type="spellStart"/>
      <w:r>
        <w:t>Manger</w:t>
      </w:r>
      <w:proofErr w:type="spellEnd"/>
      <w:r>
        <w:t xml:space="preserve"> and Agency Administrators</w:t>
      </w:r>
      <w:r w:rsidRPr="00127733">
        <w:t xml:space="preserve">.  The Contract </w:t>
      </w:r>
      <w:r>
        <w:t>Specialist</w:t>
      </w:r>
      <w:r w:rsidRPr="00127733">
        <w:t xml:space="preserve"> will monitor implementation of the plan</w:t>
      </w:r>
      <w:r>
        <w:t xml:space="preserve"> and monitor monthly progress</w:t>
      </w:r>
      <w:r w:rsidRPr="00127733">
        <w:t xml:space="preserve"> throughout its duration.  </w:t>
      </w:r>
    </w:p>
    <w:p w:rsidR="00CC2E7B" w:rsidRPr="00127733" w:rsidRDefault="00CC2E7B" w:rsidP="00CC2E7B">
      <w:pPr>
        <w:tabs>
          <w:tab w:val="left" w:pos="1080"/>
        </w:tabs>
        <w:ind w:left="720"/>
        <w:rPr>
          <w:strike/>
        </w:rPr>
      </w:pPr>
    </w:p>
    <w:p w:rsidR="00CC2E7B" w:rsidRPr="00D6263B" w:rsidRDefault="00CC2E7B" w:rsidP="00366363">
      <w:pPr>
        <w:pStyle w:val="Heading1"/>
        <w:rPr>
          <w:i/>
        </w:rPr>
      </w:pPr>
      <w:bookmarkStart w:id="114" w:name="_Toc275777206"/>
      <w:bookmarkStart w:id="115" w:name="_Toc275777386"/>
      <w:bookmarkStart w:id="116" w:name="_Toc276122188"/>
      <w:bookmarkStart w:id="117" w:name="_Toc276122371"/>
      <w:bookmarkStart w:id="118" w:name="_Toc276122679"/>
      <w:bookmarkStart w:id="119" w:name="_Toc276538455"/>
      <w:bookmarkStart w:id="120" w:name="_Toc282179243"/>
      <w:bookmarkStart w:id="121" w:name="_Toc340135210"/>
      <w:bookmarkStart w:id="122" w:name="_Toc529349689"/>
      <w:r w:rsidRPr="00D6263B">
        <w:rPr>
          <w:i/>
        </w:rPr>
        <w:t>1.</w:t>
      </w:r>
      <w:r w:rsidR="00490BED" w:rsidRPr="00D6263B">
        <w:rPr>
          <w:i/>
        </w:rPr>
        <w:t>4.4</w:t>
      </w:r>
      <w:r w:rsidRPr="00D6263B">
        <w:rPr>
          <w:i/>
        </w:rPr>
        <w:t xml:space="preserve"> Monthly Payment Rate Reductions</w:t>
      </w:r>
      <w:bookmarkEnd w:id="114"/>
      <w:bookmarkEnd w:id="115"/>
      <w:bookmarkEnd w:id="116"/>
      <w:bookmarkEnd w:id="117"/>
      <w:bookmarkEnd w:id="118"/>
      <w:bookmarkEnd w:id="119"/>
      <w:bookmarkEnd w:id="120"/>
      <w:bookmarkEnd w:id="121"/>
      <w:bookmarkEnd w:id="122"/>
    </w:p>
    <w:p w:rsidR="007E1770" w:rsidRDefault="00CC2E7B" w:rsidP="004D5901">
      <w:pPr>
        <w:pStyle w:val="ListParagraph"/>
        <w:numPr>
          <w:ilvl w:val="0"/>
          <w:numId w:val="49"/>
        </w:numPr>
        <w:autoSpaceDE w:val="0"/>
        <w:autoSpaceDN w:val="0"/>
        <w:adjustRightInd w:val="0"/>
        <w:rPr>
          <w:rFonts w:cs="Arial"/>
        </w:rPr>
      </w:pPr>
      <w:r w:rsidRPr="007E1770">
        <w:rPr>
          <w:rFonts w:cs="Arial"/>
        </w:rPr>
        <w:t xml:space="preserve">When the Contractor has been required to develop and implement a Program Improvement Plan for Laboratory Services, then they have </w:t>
      </w:r>
      <w:r w:rsidR="002B42CD">
        <w:rPr>
          <w:rFonts w:cs="Arial"/>
        </w:rPr>
        <w:t xml:space="preserve">up to </w:t>
      </w:r>
      <w:r w:rsidRPr="007E1770">
        <w:rPr>
          <w:rFonts w:cs="Arial"/>
        </w:rPr>
        <w:t xml:space="preserve">six months to achieve contractual performance requirements for billing error rate and/or test result reporting.  </w:t>
      </w:r>
    </w:p>
    <w:p w:rsidR="007E1770" w:rsidRDefault="00CC2E7B" w:rsidP="004D5901">
      <w:pPr>
        <w:pStyle w:val="ListParagraph"/>
        <w:numPr>
          <w:ilvl w:val="1"/>
          <w:numId w:val="49"/>
        </w:numPr>
        <w:autoSpaceDE w:val="0"/>
        <w:autoSpaceDN w:val="0"/>
        <w:adjustRightInd w:val="0"/>
        <w:rPr>
          <w:rFonts w:cs="Arial"/>
        </w:rPr>
      </w:pPr>
      <w:r w:rsidRPr="007E1770">
        <w:rPr>
          <w:rFonts w:cs="Arial"/>
        </w:rPr>
        <w:t xml:space="preserve">If the Contractor does not achieve performance requirements on or before the end of the Program Improvement Plan, then the Agency </w:t>
      </w:r>
      <w:r w:rsidR="007E1770">
        <w:rPr>
          <w:rFonts w:cs="Arial"/>
        </w:rPr>
        <w:t>at its sole discretion may</w:t>
      </w:r>
      <w:r w:rsidRPr="007E1770">
        <w:rPr>
          <w:rFonts w:cs="Arial"/>
        </w:rPr>
        <w:t xml:space="preserve"> impose a two percent reduction on drug testing reimbursements. </w:t>
      </w:r>
    </w:p>
    <w:p w:rsidR="00CC2E7B" w:rsidRPr="007E1770" w:rsidRDefault="00CC2E7B" w:rsidP="004D5901">
      <w:pPr>
        <w:pStyle w:val="ListParagraph"/>
        <w:numPr>
          <w:ilvl w:val="1"/>
          <w:numId w:val="49"/>
        </w:numPr>
        <w:autoSpaceDE w:val="0"/>
        <w:autoSpaceDN w:val="0"/>
        <w:adjustRightInd w:val="0"/>
        <w:rPr>
          <w:rFonts w:cs="Arial"/>
        </w:rPr>
      </w:pPr>
      <w:r w:rsidRPr="007E1770">
        <w:rPr>
          <w:rFonts w:cs="Arial"/>
        </w:rPr>
        <w:t xml:space="preserve"> If the deficiency continues </w:t>
      </w:r>
      <w:r w:rsidR="007E1770">
        <w:rPr>
          <w:rFonts w:cs="Arial"/>
        </w:rPr>
        <w:t>after the first six month period</w:t>
      </w:r>
      <w:r w:rsidRPr="007E1770">
        <w:rPr>
          <w:rFonts w:cs="Arial"/>
        </w:rPr>
        <w:t xml:space="preserve"> after the imposition of two percent, then the Agency </w:t>
      </w:r>
      <w:r w:rsidR="007E1770">
        <w:rPr>
          <w:rFonts w:cs="Arial"/>
        </w:rPr>
        <w:t xml:space="preserve">at its sole discretion may impose </w:t>
      </w:r>
      <w:r w:rsidRPr="007E1770">
        <w:rPr>
          <w:rFonts w:cs="Arial"/>
        </w:rPr>
        <w:t xml:space="preserve"> six percent reduction on drug testing reimbursements</w:t>
      </w:r>
      <w:proofErr w:type="gramStart"/>
      <w:r w:rsidRPr="007E1770">
        <w:rPr>
          <w:rFonts w:cs="Arial"/>
        </w:rPr>
        <w:t xml:space="preserve">. </w:t>
      </w:r>
      <w:proofErr w:type="gramEnd"/>
      <w:r w:rsidRPr="007E1770">
        <w:rPr>
          <w:rFonts w:cs="Arial"/>
        </w:rPr>
        <w:t>This reduction will continue until the Contractor achieves performance requirements to Agency satisfaction or the contract terminates.</w:t>
      </w:r>
    </w:p>
    <w:p w:rsidR="00CC2E7B" w:rsidRDefault="00CC2E7B" w:rsidP="00CC2E7B">
      <w:pPr>
        <w:autoSpaceDE w:val="0"/>
        <w:autoSpaceDN w:val="0"/>
        <w:adjustRightInd w:val="0"/>
        <w:jc w:val="left"/>
        <w:rPr>
          <w:rFonts w:cs="Arial"/>
        </w:rPr>
      </w:pPr>
    </w:p>
    <w:p w:rsidR="00CC2E7B" w:rsidRPr="00D6263B" w:rsidRDefault="00CC2E7B" w:rsidP="00366363">
      <w:pPr>
        <w:pStyle w:val="NoSpacing"/>
        <w:keepLines/>
        <w:jc w:val="left"/>
        <w:outlineLvl w:val="0"/>
        <w:rPr>
          <w:i/>
        </w:rPr>
      </w:pPr>
      <w:bookmarkStart w:id="123" w:name="_Toc340135211"/>
      <w:bookmarkStart w:id="124" w:name="_Toc529349690"/>
      <w:proofErr w:type="gramStart"/>
      <w:r w:rsidRPr="00D6263B">
        <w:rPr>
          <w:b/>
          <w:i/>
        </w:rPr>
        <w:t>1.</w:t>
      </w:r>
      <w:r w:rsidR="00490BED" w:rsidRPr="00D6263B">
        <w:rPr>
          <w:b/>
          <w:i/>
        </w:rPr>
        <w:t>4.5</w:t>
      </w:r>
      <w:r w:rsidRPr="00D6263B">
        <w:rPr>
          <w:b/>
          <w:i/>
        </w:rPr>
        <w:t xml:space="preserve"> Agency Review Process</w:t>
      </w:r>
      <w:bookmarkEnd w:id="123"/>
      <w:r w:rsidR="00D6263B">
        <w:rPr>
          <w:b/>
          <w:i/>
        </w:rPr>
        <w:t>.</w:t>
      </w:r>
      <w:bookmarkEnd w:id="124"/>
      <w:proofErr w:type="gramEnd"/>
    </w:p>
    <w:p w:rsidR="00CC2E7B" w:rsidRPr="00127733" w:rsidRDefault="00CC2E7B" w:rsidP="00CC2E7B">
      <w:pPr>
        <w:tabs>
          <w:tab w:val="left" w:pos="1080"/>
        </w:tabs>
        <w:jc w:val="left"/>
      </w:pPr>
      <w:r w:rsidRPr="00127733">
        <w:t xml:space="preserve">The Agency will assign a Contract </w:t>
      </w:r>
      <w:r>
        <w:t>Specialist</w:t>
      </w:r>
      <w:r w:rsidR="00284A6E">
        <w:t xml:space="preserve"> in coordination with Program </w:t>
      </w:r>
      <w:r w:rsidR="0094191F">
        <w:t>Manager Reviewing</w:t>
      </w:r>
      <w:r>
        <w:t xml:space="preserve"> the Laboratory Contract</w:t>
      </w:r>
      <w:r w:rsidRPr="00127733">
        <w:t xml:space="preserve">.  The Contract </w:t>
      </w:r>
      <w:r>
        <w:t>Specialist</w:t>
      </w:r>
      <w:r w:rsidRPr="00127733">
        <w:t xml:space="preserve"> will be responsible for the following contract management responsibilities:</w:t>
      </w:r>
      <w:r w:rsidRPr="00D464F4">
        <w:t xml:space="preserve"> </w:t>
      </w:r>
    </w:p>
    <w:p w:rsidR="00CC2E7B" w:rsidRDefault="00CC2E7B" w:rsidP="004D5901">
      <w:pPr>
        <w:pStyle w:val="ListParagraph"/>
        <w:numPr>
          <w:ilvl w:val="0"/>
          <w:numId w:val="45"/>
        </w:numPr>
        <w:tabs>
          <w:tab w:val="left" w:pos="1080"/>
        </w:tabs>
      </w:pPr>
      <w:r>
        <w:t xml:space="preserve">The Contract Specialist will </w:t>
      </w:r>
      <w:r w:rsidR="00284A6E">
        <w:t>review such things as monitoring activities including the submission of quarterly reports, submitted concerns and any issuances of Notice of Problems,</w:t>
      </w:r>
      <w:r w:rsidR="0094191F">
        <w:t xml:space="preserve">  report out on billing error rate, </w:t>
      </w:r>
      <w:r w:rsidR="00284A6E">
        <w:t xml:space="preserve"> performance measures, the Initial and ongoing Annual Training</w:t>
      </w:r>
      <w:r w:rsidR="0094191F">
        <w:t>s</w:t>
      </w:r>
      <w:r w:rsidR="00284A6E">
        <w:t xml:space="preserve">, </w:t>
      </w:r>
      <w:r w:rsidR="0094191F">
        <w:t xml:space="preserve">and </w:t>
      </w:r>
      <w:r w:rsidR="00284A6E">
        <w:t>invoicing accuracy and timeliness</w:t>
      </w:r>
      <w:r w:rsidR="0094191F">
        <w:t>.</w:t>
      </w:r>
      <w:r>
        <w:t xml:space="preserve">  </w:t>
      </w:r>
    </w:p>
    <w:p w:rsidR="00CC2E7B" w:rsidRDefault="00CC2E7B" w:rsidP="004D5901">
      <w:pPr>
        <w:pStyle w:val="ListParagraph"/>
        <w:numPr>
          <w:ilvl w:val="0"/>
          <w:numId w:val="45"/>
        </w:numPr>
        <w:tabs>
          <w:tab w:val="left" w:pos="1080"/>
        </w:tabs>
      </w:pPr>
      <w:r>
        <w:t xml:space="preserve">The Contract Specialist will review and will compile the Contractor’s quarterly report as described in 1.3.4.7 </w:t>
      </w:r>
      <w:r w:rsidRPr="004F3185">
        <w:t>Quarterly Reporting Deliverables</w:t>
      </w:r>
      <w:r>
        <w:t xml:space="preserve">.  </w:t>
      </w:r>
      <w:r w:rsidR="0094191F">
        <w:t>Utilization data with trend</w:t>
      </w:r>
      <w:r w:rsidR="00E67AEC">
        <w:t xml:space="preserve"> </w:t>
      </w:r>
      <w:r w:rsidR="0094191F">
        <w:t>line</w:t>
      </w:r>
      <w:r>
        <w:t xml:space="preserve"> </w:t>
      </w:r>
      <w:proofErr w:type="gramStart"/>
      <w:r>
        <w:t>may be developed</w:t>
      </w:r>
      <w:proofErr w:type="gramEnd"/>
      <w:r>
        <w:t xml:space="preserve"> by Contract Specialist and disseminated from the Contractors quarterly reports to the Agency Administration.</w:t>
      </w:r>
    </w:p>
    <w:p w:rsidR="00CC2E7B" w:rsidRDefault="00CC2E7B" w:rsidP="004D5901">
      <w:pPr>
        <w:pStyle w:val="ListParagraph"/>
        <w:numPr>
          <w:ilvl w:val="0"/>
          <w:numId w:val="45"/>
        </w:numPr>
        <w:tabs>
          <w:tab w:val="left" w:pos="1080"/>
        </w:tabs>
      </w:pPr>
      <w:r>
        <w:t xml:space="preserve">The Contract Specialist will meet (may be via telephone) with the Contractor regarding overall delivery of service </w:t>
      </w:r>
      <w:r w:rsidR="0094191F">
        <w:t>at</w:t>
      </w:r>
      <w:r>
        <w:t xml:space="preserve"> the six month period</w:t>
      </w:r>
      <w:r w:rsidR="0094191F">
        <w:t xml:space="preserve"> if necessary and at a minimum of once per year</w:t>
      </w:r>
      <w:r>
        <w:t xml:space="preserve">.  </w:t>
      </w:r>
    </w:p>
    <w:p w:rsidR="0094191F" w:rsidRDefault="0094191F" w:rsidP="004D5901">
      <w:pPr>
        <w:pStyle w:val="ListParagraph"/>
        <w:numPr>
          <w:ilvl w:val="0"/>
          <w:numId w:val="45"/>
        </w:numPr>
        <w:tabs>
          <w:tab w:val="left" w:pos="1080"/>
        </w:tabs>
      </w:pPr>
      <w:r>
        <w:t xml:space="preserve">The Contract Specialist will issue Review Reports following internal Agency approval processes. </w:t>
      </w:r>
    </w:p>
    <w:p w:rsidR="00CC2E7B" w:rsidRDefault="00CC2E7B" w:rsidP="00CC2E7B">
      <w:pPr>
        <w:tabs>
          <w:tab w:val="left" w:pos="1080"/>
        </w:tabs>
      </w:pPr>
    </w:p>
    <w:p w:rsidR="00A863A8" w:rsidRPr="00183872" w:rsidRDefault="00A863A8" w:rsidP="00366363">
      <w:pPr>
        <w:pStyle w:val="NoSpacing"/>
        <w:jc w:val="left"/>
        <w:outlineLvl w:val="0"/>
        <w:rPr>
          <w:b/>
        </w:rPr>
      </w:pPr>
      <w:bookmarkStart w:id="125" w:name="_Toc529349691"/>
      <w:proofErr w:type="gramStart"/>
      <w:r w:rsidRPr="00183872">
        <w:rPr>
          <w:b/>
          <w:bCs/>
          <w:i/>
        </w:rPr>
        <w:t>1.</w:t>
      </w:r>
      <w:r w:rsidR="00490BED" w:rsidRPr="00183872">
        <w:rPr>
          <w:b/>
          <w:bCs/>
          <w:i/>
        </w:rPr>
        <w:t>4.6</w:t>
      </w:r>
      <w:r w:rsidRPr="00183872">
        <w:rPr>
          <w:b/>
          <w:bCs/>
          <w:i/>
        </w:rPr>
        <w:t xml:space="preserve"> Problem Reporting</w:t>
      </w:r>
      <w:r w:rsidR="00183872">
        <w:rPr>
          <w:b/>
        </w:rPr>
        <w:t>.</w:t>
      </w:r>
      <w:bookmarkEnd w:id="125"/>
      <w:proofErr w:type="gramEnd"/>
      <w:r w:rsidRPr="00183872">
        <w:rPr>
          <w:b/>
        </w:rPr>
        <w:t xml:space="preserve">  </w:t>
      </w:r>
    </w:p>
    <w:p w:rsidR="00A863A8" w:rsidRDefault="00A863A8" w:rsidP="00A863A8">
      <w:pPr>
        <w:pStyle w:val="NoSpacing"/>
        <w:jc w:val="left"/>
      </w:pPr>
      <w:r>
        <w:t xml:space="preserve">As stipulated by the Agency, the Contractor and/or Agency shall provide a report listing any problem or concern encountered.  The parties shall maintain records of such reports and other related communications issued in writing during the course of Contract performance.  At the next scheduled meeting after a problem </w:t>
      </w:r>
      <w:proofErr w:type="gramStart"/>
      <w:r>
        <w:t>has been identified</w:t>
      </w:r>
      <w:proofErr w:type="gramEnd"/>
      <w:r>
        <w:t xml:space="preserve">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A863A8" w:rsidRDefault="00A863A8" w:rsidP="00A863A8">
      <w:pPr>
        <w:pStyle w:val="NoSpacing"/>
        <w:jc w:val="left"/>
      </w:pPr>
    </w:p>
    <w:p w:rsidR="00A863A8" w:rsidRDefault="00A863A8" w:rsidP="00A863A8">
      <w:pPr>
        <w:pStyle w:val="NoSpacing"/>
        <w:jc w:val="left"/>
      </w:pPr>
      <w:r>
        <w:t>The Agency’s acceptance of a problem report shall not relieve the Contractor of any obligation under this Contract or waive any other remedy</w:t>
      </w:r>
      <w:r w:rsidR="002B42CD">
        <w:t xml:space="preserve">.  </w:t>
      </w:r>
      <w:r>
        <w:t xml:space="preserve">The Agency’s inability to identify the extent of a problem or the extent of damages incurred because of a problem shall not act as a waiver of performance or damages under this Contract.  </w:t>
      </w:r>
    </w:p>
    <w:p w:rsidR="00A863A8" w:rsidRDefault="00A863A8" w:rsidP="00A863A8">
      <w:pPr>
        <w:pStyle w:val="NoSpacing"/>
        <w:jc w:val="left"/>
        <w:rPr>
          <w:b/>
          <w:bCs/>
        </w:rPr>
      </w:pPr>
    </w:p>
    <w:p w:rsidR="00A863A8" w:rsidRPr="00183872" w:rsidRDefault="00A863A8" w:rsidP="00366363">
      <w:pPr>
        <w:pStyle w:val="NoSpacing"/>
        <w:jc w:val="left"/>
        <w:outlineLvl w:val="0"/>
      </w:pPr>
      <w:bookmarkStart w:id="126" w:name="_Toc529349692"/>
      <w:proofErr w:type="gramStart"/>
      <w:r w:rsidRPr="00183872">
        <w:rPr>
          <w:b/>
          <w:bCs/>
          <w:i/>
        </w:rPr>
        <w:t>1.</w:t>
      </w:r>
      <w:r w:rsidR="00490BED" w:rsidRPr="00183872">
        <w:rPr>
          <w:b/>
          <w:bCs/>
          <w:i/>
        </w:rPr>
        <w:t>4.7</w:t>
      </w:r>
      <w:r w:rsidRPr="00183872">
        <w:rPr>
          <w:b/>
          <w:bCs/>
          <w:i/>
        </w:rPr>
        <w:t xml:space="preserve"> Addressing Deficiencies</w:t>
      </w:r>
      <w:r w:rsidR="00183872">
        <w:rPr>
          <w:b/>
          <w:bCs/>
          <w:i/>
        </w:rPr>
        <w:t>.</w:t>
      </w:r>
      <w:bookmarkEnd w:id="126"/>
      <w:proofErr w:type="gramEnd"/>
      <w:r w:rsidRPr="00183872">
        <w:rPr>
          <w:i/>
        </w:rPr>
        <w:t xml:space="preserve"> </w:t>
      </w:r>
      <w:r w:rsidRPr="00183872">
        <w:t xml:space="preserve"> </w:t>
      </w:r>
    </w:p>
    <w:p w:rsidR="00A863A8" w:rsidRDefault="00A863A8" w:rsidP="00A863A8">
      <w:pPr>
        <w:pStyle w:val="NoSpacing"/>
        <w:jc w:val="left"/>
      </w:pPr>
      <w:r>
        <w:t xml:space="preserve">To the extent that Deficiencies </w:t>
      </w:r>
      <w:proofErr w:type="gramStart"/>
      <w:r>
        <w:t>are identified</w:t>
      </w:r>
      <w:proofErr w:type="gramEnd"/>
      <w:r>
        <w:t xml:space="preserve"> in the Contractor’s performance and notwithstanding other remedies available under this Contract, the Agency may require the Contractor to develop and comply with a plan acceptable to the Agency to resolve the Deficiencies.</w:t>
      </w:r>
    </w:p>
    <w:p w:rsidR="0094191F" w:rsidRDefault="0094191F" w:rsidP="0094191F">
      <w:pPr>
        <w:pStyle w:val="ContractLevel2"/>
        <w:outlineLvl w:val="2"/>
        <w:rPr>
          <w:i w:val="0"/>
        </w:rPr>
      </w:pPr>
      <w:bookmarkStart w:id="127" w:name="_Toc340135213"/>
    </w:p>
    <w:p w:rsidR="0094191F" w:rsidRPr="00183872" w:rsidRDefault="0094191F" w:rsidP="00366363">
      <w:pPr>
        <w:pStyle w:val="ContractLevel2"/>
        <w:outlineLvl w:val="0"/>
      </w:pPr>
      <w:bookmarkStart w:id="128" w:name="_Toc529349693"/>
      <w:proofErr w:type="gramStart"/>
      <w:r w:rsidRPr="00183872">
        <w:t>1.</w:t>
      </w:r>
      <w:r w:rsidR="00490BED" w:rsidRPr="00183872">
        <w:t>4.8</w:t>
      </w:r>
      <w:r w:rsidRPr="00183872">
        <w:t xml:space="preserve"> Contract Payment Methodology</w:t>
      </w:r>
      <w:bookmarkEnd w:id="127"/>
      <w:r w:rsidR="00183872">
        <w:t>.</w:t>
      </w:r>
      <w:bookmarkEnd w:id="128"/>
      <w:proofErr w:type="gramEnd"/>
    </w:p>
    <w:p w:rsidR="0094191F" w:rsidRPr="00EC42C3" w:rsidRDefault="0094191F" w:rsidP="0094191F">
      <w:pPr>
        <w:pStyle w:val="ContractLevel2"/>
        <w:outlineLvl w:val="2"/>
        <w:rPr>
          <w:i w:val="0"/>
        </w:rPr>
      </w:pPr>
    </w:p>
    <w:p w:rsidR="0094191F" w:rsidRDefault="0094191F" w:rsidP="0094191F">
      <w:pPr>
        <w:spacing w:after="200" w:line="276" w:lineRule="auto"/>
        <w:jc w:val="left"/>
        <w:rPr>
          <w:rStyle w:val="ContractLevel2Char"/>
          <w:b w:val="0"/>
          <w:i w:val="0"/>
        </w:rPr>
      </w:pPr>
      <w:r>
        <w:rPr>
          <w:rStyle w:val="ContractLevel2Char"/>
          <w:b w:val="0"/>
          <w:i w:val="0"/>
        </w:rPr>
        <w:t xml:space="preserve">The Agency will reimburse the Contractor </w:t>
      </w:r>
      <w:r w:rsidR="00530E53">
        <w:rPr>
          <w:rStyle w:val="ContractLevel2Char"/>
          <w:b w:val="0"/>
          <w:i w:val="0"/>
        </w:rPr>
        <w:t>based on the values established on the Contract</w:t>
      </w:r>
      <w:r w:rsidR="00FE722F">
        <w:rPr>
          <w:rStyle w:val="ContractLevel2Char"/>
          <w:b w:val="0"/>
          <w:i w:val="0"/>
        </w:rPr>
        <w:t>’s</w:t>
      </w:r>
      <w:r w:rsidR="00530E53">
        <w:rPr>
          <w:rStyle w:val="ContractLevel2Char"/>
          <w:b w:val="0"/>
          <w:i w:val="0"/>
        </w:rPr>
        <w:t xml:space="preserve"> pricing sheet.</w:t>
      </w:r>
      <w:r>
        <w:rPr>
          <w:rStyle w:val="ContractLevel2Char"/>
          <w:b w:val="0"/>
          <w:i w:val="0"/>
        </w:rPr>
        <w:t xml:space="preserve"> </w:t>
      </w:r>
    </w:p>
    <w:p w:rsidR="00FF69E6" w:rsidRDefault="00FF69E6" w:rsidP="0094191F">
      <w:pPr>
        <w:spacing w:after="200" w:line="276" w:lineRule="auto"/>
        <w:jc w:val="left"/>
        <w:rPr>
          <w:rStyle w:val="ContractLevel2Char"/>
          <w:b w:val="0"/>
          <w:i w:val="0"/>
        </w:rPr>
      </w:pPr>
      <w:r>
        <w:rPr>
          <w:rStyle w:val="ContractLevel2Char"/>
          <w:b w:val="0"/>
          <w:i w:val="0"/>
        </w:rPr>
        <w:t>Drug Testing Reimbursement may be subject to retention set forth in Section 1.4.4.</w:t>
      </w:r>
    </w:p>
    <w:p w:rsidR="0094191F" w:rsidRDefault="00FF69E6" w:rsidP="0094191F">
      <w:pPr>
        <w:spacing w:after="200" w:line="276" w:lineRule="auto"/>
        <w:jc w:val="left"/>
        <w:rPr>
          <w:rStyle w:val="ContractLevel2Char"/>
          <w:b w:val="0"/>
          <w:i w:val="0"/>
        </w:rPr>
      </w:pPr>
      <w:r>
        <w:rPr>
          <w:rStyle w:val="ContractLevel2Char"/>
          <w:b w:val="0"/>
          <w:i w:val="0"/>
        </w:rPr>
        <w:t>C</w:t>
      </w:r>
      <w:r w:rsidR="00530E53">
        <w:rPr>
          <w:rStyle w:val="ContractLevel2Char"/>
          <w:b w:val="0"/>
          <w:i w:val="0"/>
        </w:rPr>
        <w:t xml:space="preserve">ontractor may invoice the Agency for Initial Training and annual training following completion of those trainings and in an amount consistent with the Contract’s pricing sheet. </w:t>
      </w:r>
    </w:p>
    <w:p w:rsidR="00D14FEB" w:rsidRDefault="00D14FEB" w:rsidP="0094191F">
      <w:pPr>
        <w:spacing w:after="200" w:line="276" w:lineRule="auto"/>
        <w:jc w:val="left"/>
        <w:rPr>
          <w:rStyle w:val="ContractLevel2Char"/>
          <w:b w:val="0"/>
          <w:i w:val="0"/>
        </w:rPr>
      </w:pPr>
      <w:r>
        <w:t>Contractor shall invoice only for the rates established in their Cost proposal for expert court testimony.  Contractors may only invoice for expert testimony by credential level and rates for preparation or consultation, rates for waiting time on telephone to testify, and rates for actual telephone testimony time.  Contractor shall have no exception to this invoicing and shall be responsible for reimbursement exceeding contracted Agency payment obligations</w:t>
      </w:r>
      <w:r w:rsidR="00D325A1">
        <w:t>.</w:t>
      </w:r>
    </w:p>
    <w:p w:rsidR="00CC2E7B" w:rsidRPr="00183872" w:rsidRDefault="00CC2E7B" w:rsidP="00366363">
      <w:pPr>
        <w:pStyle w:val="ContractLevel2"/>
        <w:outlineLvl w:val="0"/>
      </w:pPr>
      <w:bookmarkStart w:id="129" w:name="_Toc340135212"/>
      <w:bookmarkStart w:id="130" w:name="_Toc529349694"/>
      <w:proofErr w:type="gramStart"/>
      <w:r w:rsidRPr="00183872">
        <w:t>1</w:t>
      </w:r>
      <w:r w:rsidR="00490BED" w:rsidRPr="00183872">
        <w:t>.4.9</w:t>
      </w:r>
      <w:r w:rsidRPr="00183872">
        <w:t xml:space="preserve">   Submission and Payment of Invoices</w:t>
      </w:r>
      <w:bookmarkEnd w:id="129"/>
      <w:r w:rsidR="00183872">
        <w:t>.</w:t>
      </w:r>
      <w:bookmarkEnd w:id="130"/>
      <w:proofErr w:type="gramEnd"/>
    </w:p>
    <w:p w:rsidR="00CC2E7B" w:rsidRDefault="00CC2E7B" w:rsidP="004D5901">
      <w:pPr>
        <w:pStyle w:val="NoSpacing"/>
        <w:numPr>
          <w:ilvl w:val="0"/>
          <w:numId w:val="46"/>
        </w:numPr>
        <w:jc w:val="left"/>
      </w:pPr>
      <w:r>
        <w:t>The Contractor shall s</w:t>
      </w:r>
      <w:r w:rsidRPr="00127733">
        <w:t xml:space="preserve">ubmit an Invoice for services rendered in accordance with this Contract.  Invoice(s) </w:t>
      </w:r>
      <w:proofErr w:type="gramStart"/>
      <w:r w:rsidRPr="00127733">
        <w:t>shall be submitted</w:t>
      </w:r>
      <w:proofErr w:type="gramEnd"/>
      <w:r w:rsidRPr="00127733">
        <w:t xml:space="preserve"> monthly</w:t>
      </w:r>
      <w:r w:rsidR="002676EC">
        <w:t xml:space="preserve"> for services provided in the prior month</w:t>
      </w:r>
      <w:r w:rsidRPr="00127733">
        <w:t xml:space="preserve">.  Invoices shall comply with all applicable rules concerning payment of such claims.  The Agency </w:t>
      </w:r>
      <w:r w:rsidR="002676EC">
        <w:t>will</w:t>
      </w:r>
      <w:r w:rsidRPr="00127733">
        <w:t xml:space="preserve"> verify the Contractor’s performance of the Deliverables before making payment.  The Agency </w:t>
      </w:r>
      <w:r w:rsidR="002676EC">
        <w:t>will</w:t>
      </w:r>
      <w:r w:rsidRPr="00127733">
        <w:t xml:space="preserve"> pay all approved Invoices in arrears.  The Agency may pay in less than 60 days, but an election to pay in less than 60 days shall not act as an implied waiver of Iowa law.  </w:t>
      </w:r>
    </w:p>
    <w:p w:rsidR="00CC2E7B" w:rsidRPr="00196341" w:rsidRDefault="00CC2E7B" w:rsidP="004D5901">
      <w:pPr>
        <w:pStyle w:val="NoSpacing"/>
        <w:numPr>
          <w:ilvl w:val="0"/>
          <w:numId w:val="46"/>
        </w:numPr>
        <w:jc w:val="left"/>
      </w:pPr>
      <w:r>
        <w:t>The Contractor shall</w:t>
      </w:r>
      <w:r w:rsidRPr="00196341">
        <w:t xml:space="preserve"> </w:t>
      </w:r>
      <w:r>
        <w:t>s</w:t>
      </w:r>
      <w:r w:rsidRPr="00196341">
        <w:t>ubmit a monthly electronic invoice</w:t>
      </w:r>
      <w:r w:rsidR="00067FF1">
        <w:t xml:space="preserve"> through Agency</w:t>
      </w:r>
      <w:r>
        <w:t xml:space="preserve"> secure </w:t>
      </w:r>
      <w:r w:rsidR="00E67AEC">
        <w:t xml:space="preserve">portal </w:t>
      </w:r>
      <w:r w:rsidR="00E67AEC" w:rsidRPr="00196341">
        <w:t>in</w:t>
      </w:r>
      <w:r w:rsidRPr="00196341">
        <w:t xml:space="preserve"> a format determined by the Agency within 30 days of the service </w:t>
      </w:r>
      <w:proofErr w:type="gramStart"/>
      <w:r w:rsidRPr="00196341">
        <w:t>being provided</w:t>
      </w:r>
      <w:proofErr w:type="gramEnd"/>
      <w:r w:rsidRPr="00196341">
        <w:t>.</w:t>
      </w:r>
    </w:p>
    <w:p w:rsidR="00CC2E7B" w:rsidRPr="00196341" w:rsidRDefault="00CC2E7B" w:rsidP="004D5901">
      <w:pPr>
        <w:pStyle w:val="NoSpacing"/>
        <w:numPr>
          <w:ilvl w:val="0"/>
          <w:numId w:val="46"/>
        </w:numPr>
        <w:jc w:val="left"/>
      </w:pPr>
      <w:r>
        <w:t xml:space="preserve">The Contractor </w:t>
      </w:r>
      <w:proofErr w:type="gramStart"/>
      <w:r>
        <w:t>shall</w:t>
      </w:r>
      <w:r w:rsidR="00183872">
        <w:t>,</w:t>
      </w:r>
      <w:r w:rsidRPr="00196341">
        <w:t xml:space="preserve"> </w:t>
      </w:r>
      <w:r>
        <w:t>a</w:t>
      </w:r>
      <w:r w:rsidRPr="00196341">
        <w:t>t a minimum</w:t>
      </w:r>
      <w:r w:rsidR="00183872">
        <w:t>,</w:t>
      </w:r>
      <w:r>
        <w:t xml:space="preserve"> provide</w:t>
      </w:r>
      <w:proofErr w:type="gramEnd"/>
      <w:r w:rsidRPr="00196341">
        <w:t xml:space="preserve"> the following data elements need to be included on the invoice and uploaded onto an Agency secure website in an Agency accepted format</w:t>
      </w:r>
      <w:r>
        <w:t>, currently a CVS format file</w:t>
      </w:r>
      <w:r w:rsidR="00067FF1" w:rsidRPr="00196341">
        <w:t xml:space="preserve">.  </w:t>
      </w:r>
      <w:r w:rsidRPr="00196341">
        <w:t>The Agency will provide at least the first seven elements at the time of authorization:</w:t>
      </w:r>
    </w:p>
    <w:p w:rsidR="00CC2E7B" w:rsidRPr="006E1035" w:rsidRDefault="00CC2E7B" w:rsidP="00CC2E7B">
      <w:pPr>
        <w:autoSpaceDE w:val="0"/>
        <w:autoSpaceDN w:val="0"/>
        <w:adjustRightInd w:val="0"/>
        <w:jc w:val="left"/>
      </w:pPr>
    </w:p>
    <w:p w:rsidR="00CC2E7B" w:rsidRPr="00F3464F" w:rsidRDefault="00CC2E7B" w:rsidP="00CC2E7B">
      <w:pPr>
        <w:autoSpaceDE w:val="0"/>
        <w:autoSpaceDN w:val="0"/>
        <w:adjustRightInd w:val="0"/>
        <w:jc w:val="left"/>
      </w:pPr>
      <w:r>
        <w:t xml:space="preserve"> </w:t>
      </w:r>
      <w:r>
        <w:tab/>
      </w:r>
      <w:r w:rsidRPr="00F3464F">
        <w:t>01. Service Area Number</w:t>
      </w:r>
    </w:p>
    <w:p w:rsidR="00CC2E7B" w:rsidRPr="00F3464F" w:rsidRDefault="00CC2E7B" w:rsidP="00CC2E7B">
      <w:pPr>
        <w:autoSpaceDE w:val="0"/>
        <w:autoSpaceDN w:val="0"/>
        <w:adjustRightInd w:val="0"/>
        <w:jc w:val="left"/>
      </w:pPr>
      <w:r w:rsidRPr="00F3464F">
        <w:rPr>
          <w:iCs/>
        </w:rPr>
        <w:t xml:space="preserve"> </w:t>
      </w:r>
      <w:r>
        <w:rPr>
          <w:iCs/>
        </w:rPr>
        <w:tab/>
      </w:r>
      <w:r w:rsidRPr="00F3464F">
        <w:rPr>
          <w:iCs/>
        </w:rPr>
        <w:t>02. County Number</w:t>
      </w:r>
    </w:p>
    <w:p w:rsidR="00CC2E7B" w:rsidRPr="00F3464F" w:rsidRDefault="00CC2E7B" w:rsidP="00CC2E7B">
      <w:pPr>
        <w:autoSpaceDE w:val="0"/>
        <w:autoSpaceDN w:val="0"/>
        <w:adjustRightInd w:val="0"/>
        <w:ind w:firstLine="720"/>
        <w:jc w:val="left"/>
      </w:pPr>
      <w:r w:rsidRPr="00F3464F">
        <w:rPr>
          <w:iCs/>
        </w:rPr>
        <w:t xml:space="preserve">03. </w:t>
      </w:r>
      <w:r w:rsidRPr="00F3464F">
        <w:t>Authorization Number</w:t>
      </w:r>
    </w:p>
    <w:p w:rsidR="00CC2E7B" w:rsidRPr="00F3464F" w:rsidRDefault="00CC2E7B" w:rsidP="00CC2E7B">
      <w:pPr>
        <w:autoSpaceDE w:val="0"/>
        <w:autoSpaceDN w:val="0"/>
        <w:adjustRightInd w:val="0"/>
        <w:jc w:val="left"/>
      </w:pPr>
      <w:r w:rsidRPr="00F3464F">
        <w:rPr>
          <w:iCs/>
        </w:rPr>
        <w:t xml:space="preserve"> </w:t>
      </w:r>
      <w:r>
        <w:rPr>
          <w:iCs/>
        </w:rPr>
        <w:tab/>
      </w:r>
      <w:r w:rsidRPr="00F3464F">
        <w:rPr>
          <w:iCs/>
        </w:rPr>
        <w:t xml:space="preserve">04. </w:t>
      </w:r>
      <w:r w:rsidRPr="00F3464F">
        <w:t>FACS or S</w:t>
      </w:r>
      <w:r>
        <w:t>TAR</w:t>
      </w:r>
      <w:r w:rsidRPr="00F3464F">
        <w:t xml:space="preserve"> ID</w:t>
      </w:r>
    </w:p>
    <w:p w:rsidR="00CC2E7B" w:rsidRPr="00F3464F" w:rsidRDefault="00CC2E7B" w:rsidP="00CC2E7B">
      <w:pPr>
        <w:autoSpaceDE w:val="0"/>
        <w:autoSpaceDN w:val="0"/>
        <w:adjustRightInd w:val="0"/>
        <w:jc w:val="left"/>
      </w:pPr>
      <w:r w:rsidRPr="00F3464F">
        <w:rPr>
          <w:iCs/>
        </w:rPr>
        <w:t xml:space="preserve"> </w:t>
      </w:r>
      <w:r>
        <w:rPr>
          <w:iCs/>
        </w:rPr>
        <w:tab/>
      </w:r>
      <w:r w:rsidRPr="00F3464F">
        <w:rPr>
          <w:iCs/>
        </w:rPr>
        <w:t xml:space="preserve">05. </w:t>
      </w:r>
      <w:r w:rsidRPr="00F3464F">
        <w:t>Type of test</w:t>
      </w:r>
    </w:p>
    <w:p w:rsidR="00CC2E7B" w:rsidRPr="00F3464F" w:rsidRDefault="00CC2E7B" w:rsidP="00CC2E7B">
      <w:pPr>
        <w:autoSpaceDE w:val="0"/>
        <w:autoSpaceDN w:val="0"/>
        <w:adjustRightInd w:val="0"/>
        <w:jc w:val="left"/>
        <w:rPr>
          <w:iCs/>
        </w:rPr>
      </w:pPr>
      <w:r w:rsidRPr="00F3464F">
        <w:rPr>
          <w:iCs/>
        </w:rPr>
        <w:t xml:space="preserve"> </w:t>
      </w:r>
      <w:r>
        <w:rPr>
          <w:iCs/>
        </w:rPr>
        <w:tab/>
      </w:r>
      <w:r w:rsidRPr="00F3464F">
        <w:rPr>
          <w:iCs/>
        </w:rPr>
        <w:t>06. Client Last Name</w:t>
      </w:r>
    </w:p>
    <w:p w:rsidR="00CC2E7B" w:rsidRPr="00F3464F" w:rsidRDefault="00CC2E7B" w:rsidP="00CC2E7B">
      <w:pPr>
        <w:autoSpaceDE w:val="0"/>
        <w:autoSpaceDN w:val="0"/>
        <w:adjustRightInd w:val="0"/>
        <w:jc w:val="left"/>
        <w:rPr>
          <w:iCs/>
        </w:rPr>
      </w:pPr>
      <w:r w:rsidRPr="00F3464F">
        <w:rPr>
          <w:iCs/>
        </w:rPr>
        <w:t xml:space="preserve"> </w:t>
      </w:r>
      <w:r>
        <w:rPr>
          <w:iCs/>
        </w:rPr>
        <w:tab/>
      </w:r>
      <w:r w:rsidRPr="00F3464F">
        <w:rPr>
          <w:iCs/>
        </w:rPr>
        <w:t>07. Client First Name</w:t>
      </w:r>
    </w:p>
    <w:p w:rsidR="00CC2E7B" w:rsidRPr="00F3464F" w:rsidRDefault="00CC2E7B" w:rsidP="00CC2E7B">
      <w:pPr>
        <w:autoSpaceDE w:val="0"/>
        <w:autoSpaceDN w:val="0"/>
        <w:adjustRightInd w:val="0"/>
        <w:jc w:val="left"/>
      </w:pPr>
      <w:r w:rsidRPr="00F3464F">
        <w:rPr>
          <w:iCs/>
        </w:rPr>
        <w:t xml:space="preserve"> </w:t>
      </w:r>
      <w:r>
        <w:rPr>
          <w:iCs/>
        </w:rPr>
        <w:tab/>
      </w:r>
      <w:r w:rsidRPr="00F3464F">
        <w:rPr>
          <w:iCs/>
        </w:rPr>
        <w:t xml:space="preserve">08. </w:t>
      </w:r>
      <w:r w:rsidRPr="00F3464F">
        <w:t>Date of test</w:t>
      </w:r>
    </w:p>
    <w:p w:rsidR="00CC2E7B" w:rsidRPr="00F3464F" w:rsidRDefault="00CC2E7B" w:rsidP="00CC2E7B">
      <w:pPr>
        <w:autoSpaceDE w:val="0"/>
        <w:autoSpaceDN w:val="0"/>
        <w:adjustRightInd w:val="0"/>
        <w:jc w:val="left"/>
      </w:pPr>
      <w:r w:rsidRPr="00F3464F">
        <w:rPr>
          <w:iCs/>
        </w:rPr>
        <w:t xml:space="preserve"> </w:t>
      </w:r>
      <w:r>
        <w:rPr>
          <w:iCs/>
        </w:rPr>
        <w:tab/>
      </w:r>
      <w:r w:rsidRPr="00F3464F">
        <w:rPr>
          <w:iCs/>
        </w:rPr>
        <w:t xml:space="preserve">09. </w:t>
      </w:r>
      <w:r w:rsidRPr="00F3464F">
        <w:t>Test result</w:t>
      </w:r>
    </w:p>
    <w:p w:rsidR="00CC2E7B" w:rsidRPr="00F3464F" w:rsidRDefault="00CC2E7B" w:rsidP="00CC2E7B">
      <w:pPr>
        <w:autoSpaceDE w:val="0"/>
        <w:autoSpaceDN w:val="0"/>
        <w:adjustRightInd w:val="0"/>
        <w:jc w:val="left"/>
      </w:pPr>
      <w:r w:rsidRPr="00F3464F">
        <w:t xml:space="preserve"> </w:t>
      </w:r>
      <w:r>
        <w:tab/>
      </w:r>
      <w:r w:rsidRPr="00F3464F">
        <w:t>10. Specimen ID Number</w:t>
      </w:r>
    </w:p>
    <w:p w:rsidR="00CC2E7B" w:rsidRDefault="00CC2E7B" w:rsidP="00CC2E7B">
      <w:pPr>
        <w:autoSpaceDE w:val="0"/>
        <w:autoSpaceDN w:val="0"/>
        <w:adjustRightInd w:val="0"/>
        <w:jc w:val="left"/>
      </w:pPr>
      <w:r w:rsidRPr="00F3464F">
        <w:t xml:space="preserve"> </w:t>
      </w:r>
      <w:r>
        <w:tab/>
      </w:r>
      <w:r w:rsidRPr="00F3464F">
        <w:t>11. Amount billed</w:t>
      </w:r>
    </w:p>
    <w:p w:rsidR="00CC2E7B" w:rsidRPr="00127733" w:rsidRDefault="00CC2E7B" w:rsidP="00CC2E7B">
      <w:pPr>
        <w:pStyle w:val="NoSpacing"/>
        <w:jc w:val="left"/>
      </w:pPr>
    </w:p>
    <w:p w:rsidR="00366363" w:rsidRDefault="003F38B4" w:rsidP="00366363">
      <w:pPr>
        <w:pStyle w:val="NoSpacing"/>
        <w:keepLines/>
        <w:jc w:val="left"/>
        <w:outlineLvl w:val="0"/>
        <w:rPr>
          <w:b/>
          <w:bCs/>
        </w:rPr>
      </w:pPr>
      <w:bookmarkStart w:id="131" w:name="_Toc529349695"/>
      <w:proofErr w:type="gramStart"/>
      <w:r w:rsidRPr="00183872">
        <w:rPr>
          <w:b/>
          <w:bCs/>
          <w:i/>
        </w:rPr>
        <w:t>1.</w:t>
      </w:r>
      <w:r w:rsidR="00490BED" w:rsidRPr="00183872">
        <w:rPr>
          <w:b/>
          <w:bCs/>
          <w:i/>
        </w:rPr>
        <w:t>4.9.1</w:t>
      </w:r>
      <w:r w:rsidRPr="00183872">
        <w:rPr>
          <w:b/>
          <w:bCs/>
          <w:i/>
        </w:rPr>
        <w:t xml:space="preserve"> Submission of Invoices at the End of State Fiscal Year.</w:t>
      </w:r>
      <w:bookmarkEnd w:id="131"/>
      <w:proofErr w:type="gramEnd"/>
      <w:r w:rsidRPr="00945FF9">
        <w:rPr>
          <w:b/>
          <w:bCs/>
        </w:rPr>
        <w:t xml:space="preserve">  </w:t>
      </w:r>
    </w:p>
    <w:p w:rsidR="00420FBB" w:rsidRDefault="003F38B4" w:rsidP="00366363">
      <w:pPr>
        <w:pStyle w:val="NoSpacing"/>
        <w:keepLines/>
        <w:jc w:val="left"/>
        <w:rPr>
          <w:rStyle w:val="ContractLevel2Char"/>
          <w:b w:val="0"/>
          <w:i w:val="0"/>
        </w:rPr>
      </w:pPr>
      <w:r w:rsidRPr="00945FF9">
        <w:rPr>
          <w:bCs/>
        </w:rPr>
        <w:t xml:space="preserve">Notwithstanding the timeframes above, and absent (1) longer timeframes established in federal law or (2) the express written consent of the Agency, the Contractor shall submit all Invoices to the Agency for payment by August </w:t>
      </w:r>
      <w:proofErr w:type="gramStart"/>
      <w:r w:rsidRPr="00945FF9">
        <w:rPr>
          <w:bCs/>
        </w:rPr>
        <w:t>1</w:t>
      </w:r>
      <w:r w:rsidRPr="00945FF9">
        <w:rPr>
          <w:bCs/>
          <w:vertAlign w:val="superscript"/>
        </w:rPr>
        <w:t>st</w:t>
      </w:r>
      <w:proofErr w:type="gramEnd"/>
      <w:r w:rsidRPr="00945FF9">
        <w:rPr>
          <w:bCs/>
        </w:rPr>
        <w:t xml:space="preserve"> for all services performed in the preceding state fiscal year (the State fiscal year ends June</w:t>
      </w:r>
    </w:p>
    <w:p w:rsidR="00420FBB" w:rsidRDefault="00420FBB">
      <w:pPr>
        <w:pStyle w:val="NoSpacing"/>
        <w:keepLines/>
        <w:jc w:val="left"/>
        <w:rPr>
          <w:rStyle w:val="ContractLevel2Char"/>
          <w:b w:val="0"/>
          <w:i w:val="0"/>
        </w:rPr>
      </w:pPr>
    </w:p>
    <w:p w:rsidR="00366363" w:rsidRDefault="003F38B4" w:rsidP="00366363">
      <w:pPr>
        <w:pStyle w:val="NoSpacing"/>
        <w:jc w:val="left"/>
        <w:outlineLvl w:val="0"/>
      </w:pPr>
      <w:bookmarkStart w:id="132" w:name="_Toc529349696"/>
      <w:proofErr w:type="gramStart"/>
      <w:r w:rsidRPr="00183872">
        <w:rPr>
          <w:b/>
          <w:i/>
        </w:rPr>
        <w:t>1.</w:t>
      </w:r>
      <w:r w:rsidR="00490BED" w:rsidRPr="00183872">
        <w:rPr>
          <w:b/>
          <w:i/>
        </w:rPr>
        <w:t>4.9.2</w:t>
      </w:r>
      <w:r w:rsidRPr="00183872">
        <w:rPr>
          <w:b/>
          <w:i/>
        </w:rPr>
        <w:t xml:space="preserve"> Reimbursable Expenses</w:t>
      </w:r>
      <w:r>
        <w:rPr>
          <w:b/>
        </w:rPr>
        <w:t>.</w:t>
      </w:r>
      <w:bookmarkEnd w:id="132"/>
      <w:proofErr w:type="gramEnd"/>
      <w:r>
        <w:t xml:space="preserve">  </w:t>
      </w:r>
    </w:p>
    <w:p w:rsidR="003F38B4" w:rsidRDefault="003F38B4" w:rsidP="00366363">
      <w:pPr>
        <w:pStyle w:val="NoSpacing"/>
        <w:jc w:val="left"/>
        <w:rPr>
          <w:highlight w:val="yellow"/>
        </w:rPr>
      </w:pPr>
      <w:r>
        <w:t xml:space="preserve">Unless otherwise agreed to by the parties in an amendment or change order to the Contract that </w:t>
      </w:r>
      <w:proofErr w:type="gramStart"/>
      <w:r>
        <w:t>is executed</w:t>
      </w:r>
      <w:proofErr w:type="gramEnd"/>
      <w:r>
        <w:t xml:space="preserve">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E34E48" w:rsidRDefault="00E34E48">
      <w:pPr>
        <w:pStyle w:val="NoSpacing"/>
        <w:keepLines/>
        <w:jc w:val="left"/>
      </w:pPr>
    </w:p>
    <w:p w:rsidR="003F38B4" w:rsidRDefault="003F38B4" w:rsidP="00366363">
      <w:pPr>
        <w:pStyle w:val="NoSpacing"/>
        <w:jc w:val="left"/>
        <w:outlineLvl w:val="0"/>
        <w:rPr>
          <w:b/>
          <w:i/>
        </w:rPr>
      </w:pPr>
      <w:bookmarkStart w:id="133" w:name="_Toc529349697"/>
      <w:proofErr w:type="gramStart"/>
      <w:r>
        <w:rPr>
          <w:b/>
          <w:i/>
        </w:rPr>
        <w:t>1.</w:t>
      </w:r>
      <w:r w:rsidR="00490BED">
        <w:rPr>
          <w:b/>
          <w:i/>
        </w:rPr>
        <w:t>4.9.3</w:t>
      </w:r>
      <w:r>
        <w:rPr>
          <w:b/>
          <w:i/>
        </w:rPr>
        <w:t xml:space="preserve"> Insurance Coverage.</w:t>
      </w:r>
      <w:bookmarkEnd w:id="133"/>
      <w:proofErr w:type="gramEnd"/>
      <w:r>
        <w:rPr>
          <w:b/>
          <w:i/>
        </w:rPr>
        <w:t xml:space="preserve">  </w:t>
      </w:r>
    </w:p>
    <w:p w:rsidR="003F38B4" w:rsidRDefault="003F38B4" w:rsidP="003F38B4">
      <w:pPr>
        <w:pStyle w:val="NoSpacing"/>
        <w:jc w:val="left"/>
        <w:rPr>
          <w:bCs/>
        </w:rPr>
      </w:pPr>
      <w:r>
        <w:rPr>
          <w:bCs/>
        </w:rPr>
        <w:t xml:space="preserve">The Contractor and any subcontractor shall obtain the following types of insurance for at least the minimum amounts listed below: </w:t>
      </w:r>
    </w:p>
    <w:p w:rsidR="003F38B4" w:rsidRDefault="003F38B4" w:rsidP="003F38B4">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3F38B4" w:rsidTr="003F38B4">
        <w:tc>
          <w:tcPr>
            <w:tcW w:w="5298" w:type="dxa"/>
          </w:tcPr>
          <w:p w:rsidR="003F38B4" w:rsidRDefault="003F38B4" w:rsidP="002E1A37">
            <w:pPr>
              <w:pStyle w:val="NoSpacing"/>
              <w:jc w:val="left"/>
              <w:rPr>
                <w:b/>
                <w:bCs/>
              </w:rPr>
            </w:pPr>
            <w:r>
              <w:rPr>
                <w:b/>
                <w:bCs/>
              </w:rPr>
              <w:t>Type of Insurance</w:t>
            </w:r>
          </w:p>
        </w:tc>
        <w:tc>
          <w:tcPr>
            <w:tcW w:w="2456" w:type="dxa"/>
          </w:tcPr>
          <w:p w:rsidR="003F38B4" w:rsidRDefault="003F38B4" w:rsidP="002E1A37">
            <w:pPr>
              <w:pStyle w:val="NoSpacing"/>
              <w:jc w:val="left"/>
              <w:rPr>
                <w:b/>
              </w:rPr>
            </w:pPr>
            <w:r>
              <w:rPr>
                <w:b/>
              </w:rPr>
              <w:t>Limit</w:t>
            </w:r>
          </w:p>
        </w:tc>
        <w:tc>
          <w:tcPr>
            <w:tcW w:w="2164" w:type="dxa"/>
          </w:tcPr>
          <w:p w:rsidR="003F38B4" w:rsidRDefault="003F38B4" w:rsidP="002E1A37">
            <w:pPr>
              <w:pStyle w:val="NoSpacing"/>
              <w:jc w:val="left"/>
              <w:rPr>
                <w:b/>
              </w:rPr>
            </w:pPr>
            <w:r>
              <w:rPr>
                <w:b/>
              </w:rPr>
              <w:t>Amount</w:t>
            </w:r>
          </w:p>
        </w:tc>
      </w:tr>
      <w:tr w:rsidR="003F38B4" w:rsidTr="003F38B4">
        <w:tc>
          <w:tcPr>
            <w:tcW w:w="5298" w:type="dxa"/>
          </w:tcPr>
          <w:p w:rsidR="003F38B4" w:rsidRDefault="003F38B4" w:rsidP="002E1A37">
            <w:pPr>
              <w:pStyle w:val="NoSpacing"/>
              <w:jc w:val="left"/>
              <w:rPr>
                <w:sz w:val="20"/>
                <w:szCs w:val="20"/>
              </w:rPr>
            </w:pPr>
            <w:r>
              <w:rPr>
                <w:sz w:val="20"/>
                <w:szCs w:val="20"/>
              </w:rPr>
              <w:t>General Liability (including contractual liability) written on occurrence basis</w:t>
            </w:r>
          </w:p>
        </w:tc>
        <w:tc>
          <w:tcPr>
            <w:tcW w:w="2456" w:type="dxa"/>
          </w:tcPr>
          <w:p w:rsidR="003F38B4" w:rsidRDefault="003F38B4" w:rsidP="002E1A37">
            <w:pPr>
              <w:pStyle w:val="NoSpacing"/>
              <w:jc w:val="left"/>
              <w:rPr>
                <w:sz w:val="20"/>
                <w:szCs w:val="20"/>
              </w:rPr>
            </w:pPr>
            <w:r>
              <w:rPr>
                <w:sz w:val="20"/>
                <w:szCs w:val="20"/>
              </w:rPr>
              <w:t>General Aggregate</w:t>
            </w:r>
          </w:p>
          <w:p w:rsidR="003F38B4" w:rsidRDefault="003F38B4" w:rsidP="002E1A37">
            <w:pPr>
              <w:pStyle w:val="NoSpacing"/>
              <w:jc w:val="left"/>
              <w:rPr>
                <w:sz w:val="20"/>
                <w:szCs w:val="20"/>
              </w:rPr>
            </w:pPr>
          </w:p>
          <w:p w:rsidR="003F38B4" w:rsidRDefault="003F38B4" w:rsidP="002E1A37">
            <w:pPr>
              <w:pStyle w:val="NoSpacing"/>
              <w:jc w:val="left"/>
              <w:rPr>
                <w:sz w:val="20"/>
                <w:szCs w:val="20"/>
              </w:rPr>
            </w:pPr>
            <w:r>
              <w:rPr>
                <w:sz w:val="20"/>
                <w:szCs w:val="20"/>
              </w:rPr>
              <w:t>Product/Completed</w:t>
            </w:r>
          </w:p>
          <w:p w:rsidR="003F38B4" w:rsidRDefault="003F38B4" w:rsidP="002E1A37">
            <w:pPr>
              <w:pStyle w:val="NoSpacing"/>
              <w:jc w:val="left"/>
              <w:rPr>
                <w:sz w:val="20"/>
                <w:szCs w:val="20"/>
              </w:rPr>
            </w:pPr>
            <w:r>
              <w:rPr>
                <w:sz w:val="20"/>
                <w:szCs w:val="20"/>
              </w:rPr>
              <w:t>Operations Aggregate</w:t>
            </w:r>
          </w:p>
          <w:p w:rsidR="003F38B4" w:rsidRDefault="003F38B4" w:rsidP="002E1A37">
            <w:pPr>
              <w:pStyle w:val="NoSpacing"/>
              <w:jc w:val="left"/>
              <w:rPr>
                <w:sz w:val="20"/>
                <w:szCs w:val="20"/>
              </w:rPr>
            </w:pPr>
          </w:p>
          <w:p w:rsidR="003F38B4" w:rsidRDefault="003F38B4" w:rsidP="002E1A37">
            <w:pPr>
              <w:pStyle w:val="NoSpacing"/>
              <w:jc w:val="left"/>
              <w:rPr>
                <w:sz w:val="20"/>
                <w:szCs w:val="20"/>
              </w:rPr>
            </w:pPr>
            <w:r>
              <w:rPr>
                <w:sz w:val="20"/>
                <w:szCs w:val="20"/>
              </w:rPr>
              <w:t>Personal Injury</w:t>
            </w:r>
          </w:p>
          <w:p w:rsidR="003F38B4" w:rsidRDefault="003F38B4" w:rsidP="002E1A37">
            <w:pPr>
              <w:pStyle w:val="NoSpacing"/>
              <w:jc w:val="left"/>
              <w:rPr>
                <w:sz w:val="20"/>
                <w:szCs w:val="20"/>
              </w:rPr>
            </w:pPr>
          </w:p>
          <w:p w:rsidR="003F38B4" w:rsidRDefault="003F38B4" w:rsidP="002E1A37">
            <w:pPr>
              <w:pStyle w:val="NoSpacing"/>
              <w:jc w:val="left"/>
              <w:rPr>
                <w:sz w:val="20"/>
                <w:szCs w:val="20"/>
              </w:rPr>
            </w:pPr>
            <w:r>
              <w:rPr>
                <w:sz w:val="20"/>
                <w:szCs w:val="20"/>
              </w:rPr>
              <w:t>Each Occurrence</w:t>
            </w:r>
          </w:p>
        </w:tc>
        <w:tc>
          <w:tcPr>
            <w:tcW w:w="2164" w:type="dxa"/>
          </w:tcPr>
          <w:p w:rsidR="003F38B4" w:rsidRDefault="003F38B4" w:rsidP="002E1A37">
            <w:pPr>
              <w:pStyle w:val="NoSpacing"/>
              <w:jc w:val="left"/>
              <w:rPr>
                <w:sz w:val="20"/>
                <w:szCs w:val="20"/>
              </w:rPr>
            </w:pPr>
            <w:r>
              <w:rPr>
                <w:sz w:val="20"/>
                <w:szCs w:val="20"/>
              </w:rPr>
              <w:t>$2 Million</w:t>
            </w:r>
          </w:p>
          <w:p w:rsidR="003F38B4" w:rsidRDefault="003F38B4" w:rsidP="002E1A37">
            <w:pPr>
              <w:pStyle w:val="NoSpacing"/>
              <w:jc w:val="left"/>
              <w:rPr>
                <w:sz w:val="20"/>
                <w:szCs w:val="20"/>
              </w:rPr>
            </w:pPr>
          </w:p>
          <w:p w:rsidR="003F38B4" w:rsidRDefault="003F38B4" w:rsidP="002E1A37">
            <w:pPr>
              <w:pStyle w:val="NoSpacing"/>
              <w:jc w:val="left"/>
              <w:rPr>
                <w:sz w:val="20"/>
                <w:szCs w:val="20"/>
              </w:rPr>
            </w:pPr>
            <w:r>
              <w:rPr>
                <w:sz w:val="20"/>
                <w:szCs w:val="20"/>
              </w:rPr>
              <w:t>$1 Million</w:t>
            </w:r>
          </w:p>
          <w:p w:rsidR="003F38B4" w:rsidRDefault="003F38B4" w:rsidP="002E1A37">
            <w:pPr>
              <w:pStyle w:val="NoSpacing"/>
              <w:jc w:val="left"/>
              <w:rPr>
                <w:sz w:val="20"/>
                <w:szCs w:val="20"/>
              </w:rPr>
            </w:pPr>
          </w:p>
          <w:p w:rsidR="003F38B4" w:rsidRDefault="003F38B4" w:rsidP="002E1A37">
            <w:pPr>
              <w:pStyle w:val="NoSpacing"/>
              <w:jc w:val="left"/>
              <w:rPr>
                <w:sz w:val="20"/>
                <w:szCs w:val="20"/>
              </w:rPr>
            </w:pPr>
          </w:p>
          <w:p w:rsidR="003F38B4" w:rsidRDefault="003F38B4" w:rsidP="002E1A37">
            <w:pPr>
              <w:pStyle w:val="NoSpacing"/>
              <w:jc w:val="left"/>
              <w:rPr>
                <w:sz w:val="20"/>
                <w:szCs w:val="20"/>
              </w:rPr>
            </w:pPr>
            <w:r>
              <w:rPr>
                <w:sz w:val="20"/>
                <w:szCs w:val="20"/>
              </w:rPr>
              <w:t>$1 Million</w:t>
            </w:r>
          </w:p>
          <w:p w:rsidR="003F38B4" w:rsidRDefault="003F38B4" w:rsidP="002E1A37">
            <w:pPr>
              <w:pStyle w:val="NoSpacing"/>
              <w:jc w:val="left"/>
              <w:rPr>
                <w:sz w:val="20"/>
                <w:szCs w:val="20"/>
              </w:rPr>
            </w:pPr>
          </w:p>
          <w:p w:rsidR="003F38B4" w:rsidRDefault="003F38B4" w:rsidP="002E1A37">
            <w:pPr>
              <w:pStyle w:val="NoSpacing"/>
              <w:jc w:val="left"/>
              <w:rPr>
                <w:sz w:val="20"/>
                <w:szCs w:val="20"/>
              </w:rPr>
            </w:pPr>
            <w:r>
              <w:rPr>
                <w:sz w:val="20"/>
                <w:szCs w:val="20"/>
              </w:rPr>
              <w:t>$1 Million</w:t>
            </w:r>
          </w:p>
        </w:tc>
      </w:tr>
      <w:tr w:rsidR="003F38B4" w:rsidTr="003F38B4">
        <w:tc>
          <w:tcPr>
            <w:tcW w:w="5298" w:type="dxa"/>
          </w:tcPr>
          <w:p w:rsidR="003F38B4" w:rsidRDefault="003F38B4" w:rsidP="002E1A37">
            <w:pPr>
              <w:pStyle w:val="NoSpacing"/>
              <w:jc w:val="left"/>
              <w:rPr>
                <w:sz w:val="20"/>
                <w:szCs w:val="20"/>
              </w:rPr>
            </w:pPr>
            <w:r>
              <w:rPr>
                <w:sz w:val="20"/>
                <w:szCs w:val="20"/>
              </w:rPr>
              <w:t>Excess Liability, Umbrella Form</w:t>
            </w:r>
          </w:p>
        </w:tc>
        <w:tc>
          <w:tcPr>
            <w:tcW w:w="2456" w:type="dxa"/>
          </w:tcPr>
          <w:p w:rsidR="003F38B4" w:rsidRDefault="003F38B4" w:rsidP="002E1A37">
            <w:pPr>
              <w:pStyle w:val="NoSpacing"/>
              <w:jc w:val="left"/>
              <w:rPr>
                <w:sz w:val="20"/>
                <w:szCs w:val="20"/>
              </w:rPr>
            </w:pPr>
            <w:r>
              <w:rPr>
                <w:sz w:val="20"/>
                <w:szCs w:val="20"/>
              </w:rPr>
              <w:t>Each Occurrence</w:t>
            </w:r>
          </w:p>
          <w:p w:rsidR="003F38B4" w:rsidRDefault="003F38B4" w:rsidP="002E1A37">
            <w:pPr>
              <w:pStyle w:val="NoSpacing"/>
              <w:jc w:val="left"/>
              <w:rPr>
                <w:sz w:val="20"/>
                <w:szCs w:val="20"/>
              </w:rPr>
            </w:pPr>
          </w:p>
          <w:p w:rsidR="003F38B4" w:rsidRDefault="003F38B4" w:rsidP="002E1A37">
            <w:pPr>
              <w:pStyle w:val="NoSpacing"/>
              <w:jc w:val="left"/>
              <w:rPr>
                <w:sz w:val="20"/>
                <w:szCs w:val="20"/>
              </w:rPr>
            </w:pPr>
            <w:r>
              <w:rPr>
                <w:sz w:val="20"/>
                <w:szCs w:val="20"/>
              </w:rPr>
              <w:t>Aggregate</w:t>
            </w:r>
          </w:p>
        </w:tc>
        <w:tc>
          <w:tcPr>
            <w:tcW w:w="2164" w:type="dxa"/>
          </w:tcPr>
          <w:p w:rsidR="003F38B4" w:rsidRDefault="003F38B4" w:rsidP="002E1A37">
            <w:pPr>
              <w:pStyle w:val="NoSpacing"/>
              <w:jc w:val="left"/>
              <w:rPr>
                <w:sz w:val="20"/>
                <w:szCs w:val="20"/>
              </w:rPr>
            </w:pPr>
            <w:r>
              <w:rPr>
                <w:sz w:val="20"/>
                <w:szCs w:val="20"/>
              </w:rPr>
              <w:t>$1 Million</w:t>
            </w:r>
          </w:p>
          <w:p w:rsidR="003F38B4" w:rsidRDefault="003F38B4" w:rsidP="002E1A37">
            <w:pPr>
              <w:pStyle w:val="NoSpacing"/>
              <w:jc w:val="left"/>
              <w:rPr>
                <w:sz w:val="20"/>
                <w:szCs w:val="20"/>
              </w:rPr>
            </w:pPr>
          </w:p>
          <w:p w:rsidR="003F38B4" w:rsidRDefault="003F38B4" w:rsidP="002E1A37">
            <w:pPr>
              <w:pStyle w:val="NoSpacing"/>
              <w:jc w:val="left"/>
              <w:rPr>
                <w:sz w:val="20"/>
                <w:szCs w:val="20"/>
              </w:rPr>
            </w:pPr>
            <w:r>
              <w:rPr>
                <w:sz w:val="20"/>
                <w:szCs w:val="20"/>
              </w:rPr>
              <w:t>$1 Million</w:t>
            </w:r>
          </w:p>
        </w:tc>
      </w:tr>
      <w:tr w:rsidR="003F38B4" w:rsidTr="003F38B4">
        <w:tc>
          <w:tcPr>
            <w:tcW w:w="5298" w:type="dxa"/>
          </w:tcPr>
          <w:p w:rsidR="003F38B4" w:rsidRDefault="003F38B4" w:rsidP="002E1A37">
            <w:pPr>
              <w:pStyle w:val="NoSpacing"/>
              <w:jc w:val="left"/>
              <w:rPr>
                <w:sz w:val="20"/>
                <w:szCs w:val="20"/>
              </w:rPr>
            </w:pPr>
            <w:r>
              <w:rPr>
                <w:sz w:val="20"/>
                <w:szCs w:val="20"/>
              </w:rPr>
              <w:t>Workers’ Compensation and Employer Liability</w:t>
            </w:r>
          </w:p>
        </w:tc>
        <w:tc>
          <w:tcPr>
            <w:tcW w:w="2456" w:type="dxa"/>
          </w:tcPr>
          <w:p w:rsidR="003F38B4" w:rsidRDefault="003F38B4" w:rsidP="002E1A37">
            <w:pPr>
              <w:pStyle w:val="NoSpacing"/>
              <w:jc w:val="left"/>
              <w:rPr>
                <w:sz w:val="20"/>
                <w:szCs w:val="20"/>
              </w:rPr>
            </w:pPr>
            <w:r>
              <w:rPr>
                <w:sz w:val="20"/>
                <w:szCs w:val="20"/>
              </w:rPr>
              <w:t>As required by Iowa law</w:t>
            </w:r>
          </w:p>
        </w:tc>
        <w:tc>
          <w:tcPr>
            <w:tcW w:w="2164" w:type="dxa"/>
          </w:tcPr>
          <w:p w:rsidR="003F38B4" w:rsidRDefault="003F38B4" w:rsidP="002E1A37">
            <w:pPr>
              <w:pStyle w:val="NoSpacing"/>
              <w:jc w:val="left"/>
              <w:rPr>
                <w:sz w:val="20"/>
                <w:szCs w:val="20"/>
              </w:rPr>
            </w:pPr>
            <w:r>
              <w:rPr>
                <w:sz w:val="20"/>
                <w:szCs w:val="20"/>
              </w:rPr>
              <w:t>As Required by Iowa law</w:t>
            </w:r>
          </w:p>
        </w:tc>
      </w:tr>
      <w:tr w:rsidR="003F38B4" w:rsidTr="003F38B4">
        <w:tc>
          <w:tcPr>
            <w:tcW w:w="5298" w:type="dxa"/>
          </w:tcPr>
          <w:p w:rsidR="003F38B4" w:rsidRDefault="003F38B4" w:rsidP="002E1A37">
            <w:pPr>
              <w:pStyle w:val="NoSpacing"/>
              <w:jc w:val="left"/>
              <w:rPr>
                <w:sz w:val="18"/>
                <w:szCs w:val="18"/>
              </w:rPr>
            </w:pPr>
            <w:r>
              <w:rPr>
                <w:sz w:val="20"/>
                <w:szCs w:val="20"/>
              </w:rPr>
              <w:t>Property Damage</w:t>
            </w:r>
          </w:p>
          <w:p w:rsidR="003F38B4" w:rsidRDefault="003F38B4" w:rsidP="002E1A37">
            <w:pPr>
              <w:pStyle w:val="NoSpacing"/>
              <w:jc w:val="left"/>
              <w:rPr>
                <w:sz w:val="20"/>
                <w:szCs w:val="20"/>
              </w:rPr>
            </w:pPr>
          </w:p>
        </w:tc>
        <w:tc>
          <w:tcPr>
            <w:tcW w:w="2456" w:type="dxa"/>
          </w:tcPr>
          <w:p w:rsidR="003F38B4" w:rsidRDefault="003F38B4" w:rsidP="002E1A37">
            <w:pPr>
              <w:pStyle w:val="NoSpacing"/>
              <w:jc w:val="left"/>
              <w:rPr>
                <w:sz w:val="20"/>
                <w:szCs w:val="20"/>
              </w:rPr>
            </w:pPr>
            <w:r>
              <w:rPr>
                <w:sz w:val="20"/>
                <w:szCs w:val="20"/>
              </w:rPr>
              <w:t>Each Occurrence</w:t>
            </w:r>
          </w:p>
          <w:p w:rsidR="003F38B4" w:rsidRDefault="003F38B4" w:rsidP="002E1A37">
            <w:pPr>
              <w:pStyle w:val="NoSpacing"/>
              <w:jc w:val="left"/>
              <w:rPr>
                <w:sz w:val="20"/>
                <w:szCs w:val="20"/>
              </w:rPr>
            </w:pPr>
          </w:p>
          <w:p w:rsidR="003F38B4" w:rsidRDefault="003F38B4" w:rsidP="002E1A37">
            <w:pPr>
              <w:pStyle w:val="NoSpacing"/>
              <w:jc w:val="left"/>
              <w:rPr>
                <w:sz w:val="20"/>
                <w:szCs w:val="20"/>
              </w:rPr>
            </w:pPr>
            <w:r>
              <w:rPr>
                <w:sz w:val="20"/>
                <w:szCs w:val="20"/>
              </w:rPr>
              <w:t>Aggregate</w:t>
            </w:r>
          </w:p>
        </w:tc>
        <w:tc>
          <w:tcPr>
            <w:tcW w:w="2164" w:type="dxa"/>
          </w:tcPr>
          <w:p w:rsidR="003F38B4" w:rsidRDefault="003F38B4" w:rsidP="002E1A37">
            <w:pPr>
              <w:pStyle w:val="NoSpacing"/>
              <w:jc w:val="left"/>
              <w:rPr>
                <w:sz w:val="20"/>
                <w:szCs w:val="20"/>
              </w:rPr>
            </w:pPr>
            <w:r>
              <w:rPr>
                <w:sz w:val="20"/>
                <w:szCs w:val="20"/>
              </w:rPr>
              <w:t>$1 Million</w:t>
            </w:r>
          </w:p>
          <w:p w:rsidR="003F38B4" w:rsidRDefault="003F38B4" w:rsidP="002E1A37">
            <w:pPr>
              <w:pStyle w:val="NoSpacing"/>
              <w:jc w:val="left"/>
              <w:rPr>
                <w:sz w:val="20"/>
                <w:szCs w:val="20"/>
              </w:rPr>
            </w:pPr>
          </w:p>
          <w:p w:rsidR="003F38B4" w:rsidRDefault="003F38B4" w:rsidP="002E1A37">
            <w:pPr>
              <w:pStyle w:val="NoSpacing"/>
              <w:jc w:val="left"/>
              <w:rPr>
                <w:sz w:val="20"/>
                <w:szCs w:val="20"/>
              </w:rPr>
            </w:pPr>
            <w:r>
              <w:rPr>
                <w:sz w:val="20"/>
                <w:szCs w:val="20"/>
              </w:rPr>
              <w:t>$1 Million</w:t>
            </w:r>
          </w:p>
        </w:tc>
      </w:tr>
    </w:tbl>
    <w:p w:rsidR="003F38B4" w:rsidRDefault="003F38B4">
      <w:pPr>
        <w:pStyle w:val="NoSpacing"/>
        <w:keepLines/>
        <w:jc w:val="left"/>
      </w:pPr>
    </w:p>
    <w:p w:rsidR="00366363" w:rsidRDefault="00E34E48" w:rsidP="00366363">
      <w:pPr>
        <w:pStyle w:val="Heading1"/>
      </w:pPr>
      <w:r>
        <w:rPr>
          <w:rStyle w:val="ContractLevel2Char"/>
          <w:b/>
          <w:i w:val="0"/>
        </w:rPr>
        <w:t xml:space="preserve"> </w:t>
      </w:r>
      <w:bookmarkStart w:id="134" w:name="_Toc529349698"/>
      <w:proofErr w:type="gramStart"/>
      <w:r w:rsidR="003F38B4" w:rsidRPr="00366363">
        <w:rPr>
          <w:bCs w:val="0"/>
          <w:i/>
        </w:rPr>
        <w:t>1.</w:t>
      </w:r>
      <w:r w:rsidR="00490BED" w:rsidRPr="00366363">
        <w:rPr>
          <w:bCs w:val="0"/>
          <w:i/>
        </w:rPr>
        <w:t>5</w:t>
      </w:r>
      <w:r w:rsidR="003F38B4" w:rsidRPr="00366363">
        <w:rPr>
          <w:bCs w:val="0"/>
          <w:i/>
        </w:rPr>
        <w:t xml:space="preserve"> Business Associate Agreement</w:t>
      </w:r>
      <w:r w:rsidR="003F38B4">
        <w:rPr>
          <w:b w:val="0"/>
          <w:bCs w:val="0"/>
          <w:i/>
        </w:rPr>
        <w:t>.</w:t>
      </w:r>
      <w:bookmarkEnd w:id="134"/>
      <w:proofErr w:type="gramEnd"/>
      <w:r w:rsidR="003F38B4">
        <w:t xml:space="preserve">  </w:t>
      </w:r>
    </w:p>
    <w:p w:rsidR="003F38B4" w:rsidRPr="00945FF9" w:rsidRDefault="003F38B4" w:rsidP="003F38B4">
      <w:pPr>
        <w:jc w:val="left"/>
        <w:rPr>
          <w:rFonts w:eastAsia="Times New Roman"/>
        </w:rPr>
      </w:pPr>
      <w:r w:rsidRPr="00945FF9">
        <w:rPr>
          <w:rFonts w:eastAsia="Times New Roman"/>
          <w:bCs/>
        </w:rPr>
        <w:t>The Contractor, acting as the Agency’s Business Associate</w:t>
      </w:r>
      <w:r w:rsidRPr="00945FF9">
        <w:rPr>
          <w:rFonts w:eastAsia="Times New Roman"/>
        </w:rP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sidRPr="00945FF9">
        <w:rPr>
          <w:rFonts w:eastAsia="Times New Roman"/>
          <w:bCs/>
        </w:rPr>
        <w:t>The Business Associate agrees to comply with the Business Associate Agreement Addendum (BAA), and any amendments thereof, as posted to the Agency’s website:</w:t>
      </w:r>
      <w:r w:rsidRPr="00945FF9">
        <w:rPr>
          <w:rFonts w:eastAsia="Times New Roman"/>
          <w:b/>
          <w:bCs/>
        </w:rPr>
        <w:t xml:space="preserve"> </w:t>
      </w:r>
      <w:hyperlink r:id="rId10" w:history="1">
        <w:r w:rsidRPr="00945FF9">
          <w:rPr>
            <w:rFonts w:eastAsia="Times New Roman"/>
            <w:color w:val="0000FF"/>
            <w:u w:val="single"/>
          </w:rPr>
          <w:t>http://dhs.iowa.gov/HIPAA/baa</w:t>
        </w:r>
      </w:hyperlink>
      <w:r w:rsidRPr="00945FF9">
        <w:rPr>
          <w:rFonts w:eastAsia="Times New Roman"/>
        </w:rPr>
        <w:t xml:space="preserve">.  This BAA, and any amendments thereof, </w:t>
      </w:r>
      <w:proofErr w:type="gramStart"/>
      <w:r w:rsidRPr="00945FF9">
        <w:rPr>
          <w:rFonts w:eastAsia="Times New Roman"/>
        </w:rPr>
        <w:t>is incorporated</w:t>
      </w:r>
      <w:proofErr w:type="gramEnd"/>
      <w:r w:rsidRPr="00945FF9">
        <w:rPr>
          <w:rFonts w:eastAsia="Times New Roman"/>
        </w:rPr>
        <w:t xml:space="preserve"> into the Contract by reference.</w:t>
      </w:r>
    </w:p>
    <w:p w:rsidR="003F38B4" w:rsidRPr="00945FF9" w:rsidRDefault="003F38B4" w:rsidP="003F38B4">
      <w:pPr>
        <w:jc w:val="left"/>
        <w:rPr>
          <w:rFonts w:eastAsia="Times New Roman"/>
        </w:rPr>
      </w:pPr>
    </w:p>
    <w:p w:rsidR="003F38B4" w:rsidRPr="00945FF9" w:rsidRDefault="003F38B4" w:rsidP="003F38B4">
      <w:pPr>
        <w:jc w:val="left"/>
      </w:pPr>
      <w:r w:rsidRPr="00945FF9">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11" w:history="1">
        <w:r w:rsidRPr="00945FF9">
          <w:rPr>
            <w:rFonts w:eastAsia="Times New Roman"/>
            <w:color w:val="0000FF"/>
            <w:u w:val="single"/>
          </w:rPr>
          <w:t>http://dhs.iowa.gov/HIPAA/baa</w:t>
        </w:r>
      </w:hyperlink>
      <w:r w:rsidRPr="00945FF9">
        <w:t xml:space="preserve">, and providing the Business Associate electronic notice of the amended BAA.  The Business Associate </w:t>
      </w:r>
      <w:proofErr w:type="gramStart"/>
      <w:r w:rsidRPr="00945FF9">
        <w:t>shall be deemed</w:t>
      </w:r>
      <w:proofErr w:type="gramEnd"/>
      <w:r w:rsidRPr="00945FF9">
        <w:t xml:space="preserve">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w:t>
      </w:r>
      <w:proofErr w:type="gramStart"/>
      <w:r w:rsidRPr="00945FF9">
        <w:t>effect until the agreed alteration is reduced to a Contract amendment that must be signed by the Business Associate, Agency Director, and the Agency Security and Privacy Officer</w:t>
      </w:r>
      <w:proofErr w:type="gramEnd"/>
      <w:r w:rsidRPr="00945FF9">
        <w:t xml:space="preserve">. </w:t>
      </w:r>
    </w:p>
    <w:p w:rsidR="00E34E48" w:rsidRDefault="00E34E48">
      <w:pPr>
        <w:pStyle w:val="NoSpacing"/>
        <w:keepLines/>
        <w:jc w:val="left"/>
        <w:rPr>
          <w:rStyle w:val="ContractLevel2Char"/>
          <w:b w:val="0"/>
          <w:i w:val="0"/>
        </w:rPr>
      </w:pPr>
    </w:p>
    <w:p w:rsidR="00366363" w:rsidRDefault="003F38B4" w:rsidP="00366363">
      <w:pPr>
        <w:pStyle w:val="NoSpacing"/>
        <w:keepLines/>
        <w:jc w:val="left"/>
        <w:outlineLvl w:val="0"/>
        <w:rPr>
          <w:b/>
        </w:rPr>
      </w:pPr>
      <w:bookmarkStart w:id="135" w:name="_Toc529349699"/>
      <w:proofErr w:type="gramStart"/>
      <w:r>
        <w:rPr>
          <w:b/>
          <w:i/>
        </w:rPr>
        <w:t>1.5</w:t>
      </w:r>
      <w:r w:rsidR="00490BED">
        <w:rPr>
          <w:b/>
          <w:i/>
        </w:rPr>
        <w:t>.1</w:t>
      </w:r>
      <w:r>
        <w:rPr>
          <w:b/>
        </w:rPr>
        <w:t xml:space="preserve"> </w:t>
      </w:r>
      <w:r>
        <w:rPr>
          <w:b/>
          <w:i/>
        </w:rPr>
        <w:t>Qualified Service Organization.</w:t>
      </w:r>
      <w:bookmarkEnd w:id="135"/>
      <w:proofErr w:type="gramEnd"/>
      <w:r>
        <w:rPr>
          <w:b/>
        </w:rPr>
        <w:t xml:space="preserve">  </w:t>
      </w:r>
    </w:p>
    <w:p w:rsidR="003F38B4" w:rsidRDefault="003F38B4">
      <w:pPr>
        <w:pStyle w:val="NoSpacing"/>
        <w:keepLines/>
        <w:jc w:val="left"/>
      </w:pPr>
      <w:r>
        <w:t xml:space="preserve">The Contractor acknowledges that it will be receiving, storing, processing, or otherwise dealing with confidential patient records from programs covered by 42 CFR </w:t>
      </w:r>
      <w:proofErr w:type="gramStart"/>
      <w:r>
        <w:t>part</w:t>
      </w:r>
      <w:proofErr w:type="gramEnd"/>
      <w:r>
        <w:t xml:space="preserve"> 2, and the Contractor acknowledges that it is fully bound by those regulations.  The Contractor will resist in judicial proceedings any efforts to obtain access to patient records except as permitted by 42 CFR part 2.  </w:t>
      </w:r>
      <w:r>
        <w:rPr>
          <w:b/>
          <w:bCs/>
        </w:rPr>
        <w:t>“</w:t>
      </w:r>
      <w:r>
        <w:rPr>
          <w:bCs/>
        </w:rPr>
        <w:t>Qualified Service Organization”</w:t>
      </w:r>
      <w:r>
        <w:t xml:space="preserve"> </w:t>
      </w:r>
      <w:r>
        <w:rPr>
          <w:bCs/>
        </w:rPr>
        <w:t>as used in this Contract has the same meaning as the definition set forth</w:t>
      </w:r>
      <w:r>
        <w:rPr>
          <w:b/>
          <w:bCs/>
        </w:rPr>
        <w:t xml:space="preserve"> </w:t>
      </w:r>
      <w:r>
        <w:t>in 42 CFR § 2.11</w:t>
      </w:r>
    </w:p>
    <w:p w:rsidR="00366363" w:rsidRDefault="00366363">
      <w:pPr>
        <w:pStyle w:val="NoSpacing"/>
        <w:keepLines/>
        <w:jc w:val="left"/>
      </w:pPr>
    </w:p>
    <w:p w:rsidR="00366363" w:rsidRDefault="00366363">
      <w:pPr>
        <w:pStyle w:val="NoSpacing"/>
        <w:keepLines/>
        <w:jc w:val="left"/>
        <w:rPr>
          <w:rStyle w:val="ContractLevel2Char"/>
          <w:b w:val="0"/>
          <w:i w:val="0"/>
        </w:rPr>
      </w:pPr>
    </w:p>
    <w:p w:rsidR="00E34E48" w:rsidRDefault="00E34E48">
      <w:pPr>
        <w:pStyle w:val="ContractLevel1"/>
        <w:keepNext/>
        <w:keepLines/>
        <w:widowControl w:val="0"/>
        <w:shd w:val="clear" w:color="auto" w:fill="DDDDDD"/>
        <w:outlineLvl w:val="0"/>
      </w:pPr>
      <w:bookmarkStart w:id="136" w:name="_Toc265506681"/>
      <w:bookmarkStart w:id="137" w:name="_Toc265507117"/>
      <w:bookmarkStart w:id="138" w:name="_Toc265564572"/>
      <w:bookmarkStart w:id="139" w:name="_Toc265580866"/>
      <w:bookmarkStart w:id="140" w:name="_Toc529349700"/>
      <w:r>
        <w:t xml:space="preserve">Section </w:t>
      </w:r>
      <w:proofErr w:type="gramStart"/>
      <w:r>
        <w:t>2  Basic</w:t>
      </w:r>
      <w:proofErr w:type="gramEnd"/>
      <w:r>
        <w:t xml:space="preserve"> Information About the RFP Process</w:t>
      </w:r>
      <w:bookmarkEnd w:id="136"/>
      <w:bookmarkEnd w:id="137"/>
      <w:bookmarkEnd w:id="138"/>
      <w:bookmarkEnd w:id="139"/>
      <w:bookmarkEnd w:id="140"/>
      <w:r>
        <w:tab/>
      </w:r>
    </w:p>
    <w:p w:rsidR="00E34E48" w:rsidRDefault="00E34E48">
      <w:pPr>
        <w:keepNext/>
        <w:keepLines/>
        <w:widowControl w:val="0"/>
        <w:jc w:val="left"/>
        <w:rPr>
          <w:b/>
          <w:bCs/>
        </w:rPr>
      </w:pPr>
    </w:p>
    <w:p w:rsidR="00E34E48" w:rsidRDefault="00E34E48" w:rsidP="00E8761C">
      <w:pPr>
        <w:pStyle w:val="ContractLevel2"/>
        <w:keepLines/>
        <w:widowControl w:val="0"/>
      </w:pPr>
      <w:bookmarkStart w:id="141" w:name="_Toc265507118"/>
      <w:bookmarkStart w:id="142" w:name="_Toc265564573"/>
      <w:bookmarkStart w:id="143" w:name="_Toc265580867"/>
      <w:proofErr w:type="gramStart"/>
      <w:r>
        <w:t>2.1  Issuing</w:t>
      </w:r>
      <w:proofErr w:type="gramEnd"/>
      <w:r>
        <w:t xml:space="preserve"> Officer</w:t>
      </w:r>
      <w:bookmarkEnd w:id="141"/>
      <w:bookmarkEnd w:id="142"/>
      <w:bookmarkEnd w:id="143"/>
      <w:r>
        <w:t>.</w:t>
      </w:r>
    </w:p>
    <w:p w:rsidR="00E34E48" w:rsidRDefault="00E34E48">
      <w:pPr>
        <w:keepNext/>
        <w:keepLines/>
        <w:widowControl w:val="0"/>
        <w:jc w:val="left"/>
      </w:pPr>
      <w:r>
        <w:t>The Issuing Officer is the sole point of contact regarding the RFP from the date of issuance until selection of the successful bidder.  The Issuing Officer for this RFP is:</w:t>
      </w:r>
    </w:p>
    <w:p w:rsidR="00E34E48" w:rsidRDefault="00E34E48">
      <w:pPr>
        <w:keepNext/>
        <w:keepLines/>
        <w:jc w:val="left"/>
        <w:rPr>
          <w:sz w:val="20"/>
          <w:szCs w:val="20"/>
        </w:rPr>
      </w:pPr>
      <w:r>
        <w:rPr>
          <w:sz w:val="20"/>
          <w:szCs w:val="20"/>
        </w:rPr>
        <w:t>Andrew Jacobs</w:t>
      </w:r>
    </w:p>
    <w:p w:rsidR="00E34E48" w:rsidRDefault="00E34E48">
      <w:pPr>
        <w:keepNext/>
        <w:keepLines/>
        <w:jc w:val="left"/>
        <w:rPr>
          <w:bCs/>
          <w:sz w:val="20"/>
          <w:szCs w:val="20"/>
        </w:rPr>
      </w:pPr>
      <w:r>
        <w:rPr>
          <w:bCs/>
          <w:sz w:val="20"/>
          <w:szCs w:val="20"/>
        </w:rPr>
        <w:t>Iowa Department of Human services</w:t>
      </w:r>
      <w:r>
        <w:rPr>
          <w:bCs/>
          <w:sz w:val="20"/>
          <w:szCs w:val="20"/>
        </w:rPr>
        <w:br/>
        <w:t>Division of Fiscal Management</w:t>
      </w:r>
      <w:r>
        <w:rPr>
          <w:bCs/>
          <w:sz w:val="20"/>
          <w:szCs w:val="20"/>
        </w:rPr>
        <w:br/>
        <w:t>Hoover State Office Building, First Floor</w:t>
      </w:r>
      <w:r>
        <w:rPr>
          <w:bCs/>
          <w:sz w:val="20"/>
          <w:szCs w:val="20"/>
        </w:rPr>
        <w:br/>
        <w:t>Attn:  Andrew Jacobs</w:t>
      </w:r>
      <w:r>
        <w:rPr>
          <w:bCs/>
          <w:sz w:val="20"/>
          <w:szCs w:val="20"/>
        </w:rPr>
        <w:br/>
        <w:t>1305 E. Walnut</w:t>
      </w:r>
      <w:r>
        <w:rPr>
          <w:bCs/>
          <w:sz w:val="20"/>
          <w:szCs w:val="20"/>
        </w:rPr>
        <w:br/>
        <w:t>Des Moines, Iowa  50319</w:t>
      </w:r>
    </w:p>
    <w:p w:rsidR="00E34E48" w:rsidRDefault="00E34E48">
      <w:pPr>
        <w:keepNext/>
        <w:keepLines/>
        <w:rPr>
          <w:sz w:val="20"/>
          <w:szCs w:val="20"/>
        </w:rPr>
      </w:pPr>
      <w:bookmarkStart w:id="144" w:name="_Toc263162489"/>
      <w:bookmarkStart w:id="145" w:name="_Toc265505504"/>
      <w:bookmarkStart w:id="146" w:name="_Toc265505529"/>
      <w:bookmarkStart w:id="147" w:name="_Toc265505661"/>
      <w:bookmarkStart w:id="148" w:name="_Toc265506272"/>
      <w:r>
        <w:rPr>
          <w:bCs/>
          <w:sz w:val="20"/>
          <w:szCs w:val="20"/>
        </w:rPr>
        <w:t>P</w:t>
      </w:r>
      <w:r>
        <w:rPr>
          <w:sz w:val="20"/>
          <w:szCs w:val="20"/>
        </w:rPr>
        <w:t xml:space="preserve">hone: </w:t>
      </w:r>
      <w:r>
        <w:rPr>
          <w:b/>
          <w:bCs/>
          <w:sz w:val="20"/>
          <w:szCs w:val="20"/>
        </w:rPr>
        <w:t xml:space="preserve"> </w:t>
      </w:r>
      <w:r>
        <w:rPr>
          <w:bCs/>
          <w:sz w:val="20"/>
          <w:szCs w:val="20"/>
        </w:rPr>
        <w:t>515.725.2</w:t>
      </w:r>
      <w:bookmarkEnd w:id="144"/>
      <w:bookmarkEnd w:id="145"/>
      <w:bookmarkEnd w:id="146"/>
      <w:bookmarkEnd w:id="147"/>
      <w:bookmarkEnd w:id="148"/>
      <w:r w:rsidR="00D325A1">
        <w:rPr>
          <w:bCs/>
          <w:sz w:val="20"/>
          <w:szCs w:val="20"/>
        </w:rPr>
        <w:t>708</w:t>
      </w:r>
    </w:p>
    <w:p w:rsidR="00E34E48" w:rsidRDefault="00E34E48">
      <w:pPr>
        <w:keepNext/>
        <w:keepLines/>
        <w:jc w:val="left"/>
        <w:rPr>
          <w:bCs/>
          <w:sz w:val="20"/>
          <w:szCs w:val="20"/>
        </w:rPr>
      </w:pPr>
      <w:r>
        <w:rPr>
          <w:bCs/>
          <w:sz w:val="20"/>
          <w:szCs w:val="20"/>
        </w:rPr>
        <w:t>ajacobs@dhs.state.ia.us</w:t>
      </w:r>
    </w:p>
    <w:p w:rsidR="00E34E48" w:rsidRDefault="00E34E48">
      <w:pPr>
        <w:keepNext/>
        <w:keepLines/>
        <w:jc w:val="left"/>
        <w:rPr>
          <w:bCs/>
          <w:sz w:val="24"/>
          <w:szCs w:val="24"/>
        </w:rPr>
      </w:pPr>
    </w:p>
    <w:p w:rsidR="00E34E48" w:rsidRDefault="00E34E48" w:rsidP="00E8761C">
      <w:pPr>
        <w:pStyle w:val="ContractLevel2"/>
        <w:keepLines/>
      </w:pPr>
      <w:bookmarkStart w:id="149" w:name="_Toc265564574"/>
      <w:bookmarkStart w:id="150" w:name="_Toc265580868"/>
      <w:proofErr w:type="gramStart"/>
      <w:r>
        <w:t>2.2  Restriction</w:t>
      </w:r>
      <w:proofErr w:type="gramEnd"/>
      <w:r>
        <w:t xml:space="preserve"> on Bidder Communication</w:t>
      </w:r>
      <w:bookmarkEnd w:id="149"/>
      <w:bookmarkEnd w:id="150"/>
      <w:r>
        <w:t xml:space="preserve">. </w:t>
      </w:r>
    </w:p>
    <w:p w:rsidR="00E34E48" w:rsidRDefault="00E34E48">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rsidR="00E34E48" w:rsidRDefault="00E34E48">
      <w:pPr>
        <w:pStyle w:val="ContractLevel2"/>
        <w:keepLines/>
        <w:outlineLvl w:val="1"/>
      </w:pPr>
    </w:p>
    <w:p w:rsidR="00E34E48" w:rsidRDefault="00E34E48" w:rsidP="00E8761C">
      <w:pPr>
        <w:pStyle w:val="ContractLevel2"/>
        <w:keepLines/>
      </w:pPr>
      <w:bookmarkStart w:id="151" w:name="_Toc265564575"/>
      <w:bookmarkStart w:id="152" w:name="_Toc265580869"/>
      <w:proofErr w:type="gramStart"/>
      <w:r>
        <w:t>2.3  Downloading</w:t>
      </w:r>
      <w:proofErr w:type="gramEnd"/>
      <w:r>
        <w:t xml:space="preserve"> the RFP from the Internet</w:t>
      </w:r>
      <w:bookmarkEnd w:id="151"/>
      <w:bookmarkEnd w:id="152"/>
      <w:r>
        <w:t>.</w:t>
      </w:r>
    </w:p>
    <w:p w:rsidR="00E34E48" w:rsidRDefault="00E34E48">
      <w:pPr>
        <w:keepNext/>
        <w:keepLines/>
        <w:tabs>
          <w:tab w:val="left" w:pos="741"/>
        </w:tabs>
        <w:jc w:val="left"/>
      </w:pPr>
      <w:r>
        <w:t xml:space="preserve">The RFP and any related documents such as amendments or attachments (collectively the “RFP”), and responses to questions </w:t>
      </w:r>
      <w:proofErr w:type="gramStart"/>
      <w:r>
        <w:t>will be posted</w:t>
      </w:r>
      <w:proofErr w:type="gramEnd"/>
      <w:r>
        <w:t xml:space="preserve"> at the State of Iowa’s website for bid opportunities:  </w:t>
      </w:r>
      <w:hyperlink r:id="rId12" w:history="1">
        <w:r>
          <w:rPr>
            <w:rStyle w:val="Hyperlink"/>
          </w:rPr>
          <w:t>http://bidopportunities.iowa.gov/</w:t>
        </w:r>
      </w:hyperlink>
      <w:r>
        <w:t xml:space="preserve">.  Check this website periodically for any amendments to this RFP.  The posted version of the RFP is the official version.  The Agency </w:t>
      </w:r>
      <w:proofErr w:type="gramStart"/>
      <w:r>
        <w:t>will only be bound</w:t>
      </w:r>
      <w:proofErr w:type="gramEnd"/>
      <w:r>
        <w:t xml:space="preserve"> by the official version of the RFP document(s).  Bidders should ensure that any downloaded documents are in fact the most up to date and are unchanged from the official version.  </w:t>
      </w:r>
    </w:p>
    <w:p w:rsidR="00E34E48" w:rsidRDefault="00E34E48">
      <w:pPr>
        <w:jc w:val="left"/>
        <w:rPr>
          <w:b/>
        </w:rPr>
      </w:pPr>
    </w:p>
    <w:p w:rsidR="00E34E48" w:rsidRDefault="00E34E48" w:rsidP="00E8761C">
      <w:pPr>
        <w:pStyle w:val="ContractLevel2"/>
      </w:pPr>
      <w:bookmarkStart w:id="153" w:name="_Toc265580870"/>
      <w:bookmarkEnd w:id="153"/>
      <w:proofErr w:type="gramStart"/>
      <w:r>
        <w:t>2.4  Reserved</w:t>
      </w:r>
      <w:proofErr w:type="gramEnd"/>
      <w:r>
        <w:t>.  (Online Resources)</w:t>
      </w:r>
    </w:p>
    <w:p w:rsidR="00E34E48" w:rsidRDefault="00E34E48">
      <w:pPr>
        <w:jc w:val="left"/>
      </w:pPr>
      <w:bookmarkStart w:id="154" w:name="_Toc265564576"/>
      <w:bookmarkStart w:id="155" w:name="_Toc265580871"/>
    </w:p>
    <w:p w:rsidR="00E34E48" w:rsidRDefault="00E34E48">
      <w:pPr>
        <w:jc w:val="left"/>
        <w:rPr>
          <w:i/>
        </w:rPr>
      </w:pPr>
      <w:proofErr w:type="gramStart"/>
      <w:r>
        <w:rPr>
          <w:b/>
          <w:i/>
        </w:rPr>
        <w:t>2.5  Intent</w:t>
      </w:r>
      <w:proofErr w:type="gramEnd"/>
      <w:r>
        <w:rPr>
          <w:b/>
          <w:i/>
        </w:rPr>
        <w:t xml:space="preserve"> to Bid</w:t>
      </w:r>
      <w:bookmarkEnd w:id="154"/>
      <w:bookmarkEnd w:id="155"/>
      <w:r>
        <w:rPr>
          <w:b/>
          <w:i/>
        </w:rPr>
        <w:t>.</w:t>
      </w:r>
    </w:p>
    <w:p w:rsidR="00E34E48" w:rsidRDefault="00E34E48">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rsidR="00E34E48" w:rsidRDefault="00E34E48">
      <w:pPr>
        <w:pStyle w:val="ContractLevel2"/>
        <w:outlineLvl w:val="1"/>
      </w:pPr>
    </w:p>
    <w:p w:rsidR="00E34E48" w:rsidRDefault="00E34E48">
      <w:pPr>
        <w:jc w:val="left"/>
        <w:rPr>
          <w:b/>
          <w:i/>
        </w:rPr>
      </w:pPr>
      <w:bookmarkStart w:id="156" w:name="_Toc265564577"/>
      <w:bookmarkStart w:id="157" w:name="_Toc265580872"/>
      <w:bookmarkEnd w:id="156"/>
      <w:bookmarkEnd w:id="157"/>
      <w:proofErr w:type="gramStart"/>
      <w:r>
        <w:rPr>
          <w:b/>
          <w:i/>
        </w:rPr>
        <w:t>2.6  Reserved</w:t>
      </w:r>
      <w:proofErr w:type="gramEnd"/>
      <w:r>
        <w:rPr>
          <w:b/>
          <w:i/>
        </w:rPr>
        <w:t>.  (Bidders’ Conference)</w:t>
      </w:r>
    </w:p>
    <w:p w:rsidR="00E34E48" w:rsidRDefault="00E34E48">
      <w:pPr>
        <w:pStyle w:val="ContractLevel2"/>
        <w:outlineLvl w:val="1"/>
        <w:rPr>
          <w:b w:val="0"/>
        </w:rPr>
      </w:pPr>
    </w:p>
    <w:p w:rsidR="00E34E48" w:rsidRDefault="00E34E48" w:rsidP="00E8761C">
      <w:pPr>
        <w:pStyle w:val="ContractLevel2"/>
        <w:rPr>
          <w:b w:val="0"/>
          <w:bCs/>
          <w:i w:val="0"/>
        </w:rPr>
      </w:pPr>
      <w:bookmarkStart w:id="158" w:name="_Toc265564578"/>
      <w:bookmarkStart w:id="159" w:name="_Toc265580873"/>
      <w:proofErr w:type="gramStart"/>
      <w:r>
        <w:t>2.7  Questions</w:t>
      </w:r>
      <w:proofErr w:type="gramEnd"/>
      <w:r>
        <w:t>, Requests for Clarification, and Suggested Changes</w:t>
      </w:r>
      <w:bookmarkEnd w:id="158"/>
      <w:bookmarkEnd w:id="159"/>
      <w:r>
        <w:t xml:space="preserve">. </w:t>
      </w:r>
    </w:p>
    <w:p w:rsidR="00E34E48" w:rsidRDefault="00E34E48">
      <w:pPr>
        <w:jc w:val="left"/>
        <w:rPr>
          <w:bCs/>
        </w:rPr>
      </w:pPr>
      <w:r>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w:t>
      </w:r>
      <w:proofErr w:type="gramStart"/>
      <w:r>
        <w:rPr>
          <w:bCs/>
        </w:rPr>
        <w:t>are not permitted</w:t>
      </w:r>
      <w:proofErr w:type="gramEnd"/>
      <w:r>
        <w:rPr>
          <w:bCs/>
        </w:rPr>
        <w:t xml:space="preserve"> to include assumptions in their Bid Proposals.  Instead, bidders shall address any perceived ambiguity regarding this RFP through the question and answer process.  If the Questions pertain to a specific section of the RFP, the page and section number(s) </w:t>
      </w:r>
      <w:proofErr w:type="gramStart"/>
      <w:r>
        <w:rPr>
          <w:bCs/>
        </w:rPr>
        <w:t>must be referenced</w:t>
      </w:r>
      <w:proofErr w:type="gramEnd"/>
      <w:r>
        <w:rPr>
          <w:bCs/>
        </w:rPr>
        <w:t>.  The Agency prefers to receive Questions by electronic mail.  The bidder may wish to request confirmation of receipt from the Issuing Officer to ensure delivery.</w:t>
      </w:r>
    </w:p>
    <w:p w:rsidR="00E34E48" w:rsidRDefault="00E34E48">
      <w:pPr>
        <w:jc w:val="left"/>
        <w:rPr>
          <w:bCs/>
        </w:rPr>
      </w:pPr>
    </w:p>
    <w:p w:rsidR="00E34E48" w:rsidRDefault="00E34E48">
      <w:pPr>
        <w:jc w:val="left"/>
        <w:rPr>
          <w:bCs/>
        </w:rPr>
      </w:pPr>
      <w:r>
        <w:rPr>
          <w:bCs/>
        </w:rPr>
        <w:t xml:space="preserve">Written responses to questions </w:t>
      </w:r>
      <w:proofErr w:type="gramStart"/>
      <w:r>
        <w:rPr>
          <w:bCs/>
        </w:rPr>
        <w:t>will be posted</w:t>
      </w:r>
      <w:proofErr w:type="gramEnd"/>
      <w:r>
        <w:rPr>
          <w:bCs/>
        </w:rPr>
        <w:t xml:space="preserve"> at </w:t>
      </w:r>
      <w:hyperlink r:id="rId13" w:history="1">
        <w:r>
          <w:rPr>
            <w:rStyle w:val="Hyperlink"/>
            <w:bCs/>
          </w:rPr>
          <w:t>http://bidopportunities.iowa.gov/</w:t>
        </w:r>
      </w:hyperlink>
      <w:r>
        <w:t xml:space="preserve"> by the date provided in the Procurement Timetable</w:t>
      </w:r>
      <w:r>
        <w:rPr>
          <w:bCs/>
        </w:rPr>
        <w:t xml:space="preserve">.    </w:t>
      </w:r>
    </w:p>
    <w:p w:rsidR="00E34E48" w:rsidRDefault="00E34E48">
      <w:pPr>
        <w:jc w:val="left"/>
        <w:rPr>
          <w:bCs/>
        </w:rPr>
      </w:pPr>
    </w:p>
    <w:p w:rsidR="00E34E48" w:rsidRDefault="00E34E48">
      <w:pPr>
        <w:jc w:val="left"/>
        <w:rPr>
          <w:bCs/>
        </w:rPr>
      </w:pPr>
      <w:r>
        <w:rPr>
          <w:bCs/>
        </w:rPr>
        <w:t xml:space="preserve">The Agency assumes no responsibility for verbal representations made by its officers or employees unless such representations </w:t>
      </w:r>
      <w:proofErr w:type="gramStart"/>
      <w:r>
        <w:rPr>
          <w:bCs/>
        </w:rPr>
        <w:t>are confirmed in writing and incorporated into the RFP</w:t>
      </w:r>
      <w:proofErr w:type="gramEnd"/>
      <w:r>
        <w:rPr>
          <w:bCs/>
        </w:rPr>
        <w:t xml:space="preserve">.  In addition, the Agency’s written responses to Questions </w:t>
      </w:r>
      <w:proofErr w:type="gramStart"/>
      <w:r>
        <w:rPr>
          <w:bCs/>
        </w:rPr>
        <w:t>will not be considered</w:t>
      </w:r>
      <w:proofErr w:type="gramEnd"/>
      <w:r>
        <w:rPr>
          <w:bCs/>
        </w:rPr>
        <w:t xml:space="preserve"> part of the RFP.  If the Agency decides to change the RFP, the Agency will issue an amendment.    </w:t>
      </w:r>
    </w:p>
    <w:p w:rsidR="00E34E48" w:rsidRDefault="00E34E48">
      <w:pPr>
        <w:pStyle w:val="ContractLevel2"/>
        <w:outlineLvl w:val="1"/>
      </w:pPr>
    </w:p>
    <w:p w:rsidR="00E34E48" w:rsidRDefault="00E34E48" w:rsidP="00E8761C">
      <w:pPr>
        <w:pStyle w:val="ContractLevel2"/>
        <w:outlineLvl w:val="0"/>
      </w:pPr>
      <w:bookmarkStart w:id="160" w:name="_Toc529349701"/>
      <w:proofErr w:type="gramStart"/>
      <w:r>
        <w:t>2.8  Submission</w:t>
      </w:r>
      <w:proofErr w:type="gramEnd"/>
      <w:r>
        <w:t xml:space="preserve"> of Bid Proposal</w:t>
      </w:r>
      <w:bookmarkEnd w:id="0"/>
      <w:bookmarkEnd w:id="1"/>
      <w:r>
        <w:t>.</w:t>
      </w:r>
      <w:bookmarkEnd w:id="160"/>
    </w:p>
    <w:p w:rsidR="00E34E48" w:rsidRDefault="00E34E48">
      <w:pPr>
        <w:jc w:val="left"/>
      </w:pPr>
      <w:r>
        <w:t xml:space="preserve">The </w:t>
      </w:r>
      <w:proofErr w:type="gramStart"/>
      <w:r>
        <w:t>Bid Proposal shall be received by the Issuing Officer</w:t>
      </w:r>
      <w:proofErr w:type="gramEnd"/>
      <w:r>
        <w:t xml:space="preserve"> by the time and date specified in the Procurement Timetable.  The Agency will not waive this mandatory requirement.  Any Bid Proposal received after this deadline will </w:t>
      </w:r>
      <w:proofErr w:type="gramStart"/>
      <w:r>
        <w:t>be rejected</w:t>
      </w:r>
      <w:proofErr w:type="gramEnd"/>
      <w:r>
        <w:t xml:space="preserve"> and will not be evaluated.  </w:t>
      </w:r>
    </w:p>
    <w:p w:rsidR="00E34E48" w:rsidRDefault="00E34E48">
      <w:pPr>
        <w:jc w:val="left"/>
      </w:pPr>
    </w:p>
    <w:p w:rsidR="00E34E48" w:rsidRDefault="00E34E48">
      <w:pPr>
        <w:jc w:val="left"/>
      </w:pPr>
      <w:r>
        <w:t xml:space="preserve">Bid Proposals are to </w:t>
      </w:r>
      <w:proofErr w:type="gramStart"/>
      <w:r>
        <w:t>be submitted</w:t>
      </w:r>
      <w:proofErr w:type="gramEnd"/>
      <w:r>
        <w:t xml:space="preserve"> in accordance with the Bid Proposal Formatting section of this RFP.  Bidders mailing Bid Proposals shall allow ample mail delivery time to ensure timely receipt of their Bid Proposals.  It is the bidder’s responsibility to ensure that the Bid Proposal </w:t>
      </w:r>
      <w:proofErr w:type="gramStart"/>
      <w:r>
        <w:t>is received</w:t>
      </w:r>
      <w:proofErr w:type="gramEnd"/>
      <w:r>
        <w:t xml:space="preserve"> prior to the deadline.  Postmarking or submission to a courier by the due date shall not substitute for actual receipt of the Bid Proposal by the Agency. </w:t>
      </w:r>
    </w:p>
    <w:p w:rsidR="00E34E48" w:rsidRDefault="00E34E48">
      <w:pPr>
        <w:jc w:val="left"/>
        <w:rPr>
          <w:b/>
          <w:bCs/>
        </w:rPr>
      </w:pPr>
    </w:p>
    <w:p w:rsidR="00E34E48" w:rsidRDefault="00E34E48" w:rsidP="00E8761C">
      <w:pPr>
        <w:pStyle w:val="ContractLevel2"/>
        <w:outlineLvl w:val="0"/>
      </w:pPr>
      <w:bookmarkStart w:id="161" w:name="_Toc265564580"/>
      <w:bookmarkStart w:id="162" w:name="_Toc265580875"/>
      <w:bookmarkStart w:id="163" w:name="_Toc529349702"/>
      <w:proofErr w:type="gramStart"/>
      <w:r>
        <w:t>2.9  Amendment</w:t>
      </w:r>
      <w:proofErr w:type="gramEnd"/>
      <w:r>
        <w:t xml:space="preserve"> to the RFP and Bid Proposal</w:t>
      </w:r>
      <w:bookmarkEnd w:id="161"/>
      <w:bookmarkEnd w:id="162"/>
      <w:r>
        <w:t>.</w:t>
      </w:r>
      <w:bookmarkEnd w:id="163"/>
      <w:r>
        <w:t xml:space="preserve">    </w:t>
      </w:r>
    </w:p>
    <w:p w:rsidR="00E34E48" w:rsidRDefault="00E34E48">
      <w:pPr>
        <w:jc w:val="left"/>
      </w:pPr>
      <w:r>
        <w:t xml:space="preserve">The Agency reserves the right to amend or provide clarifications to the RFP at any time.  Amendments </w:t>
      </w:r>
      <w:proofErr w:type="gramStart"/>
      <w:r>
        <w:t>will be posted</w:t>
      </w:r>
      <w:proofErr w:type="gramEnd"/>
      <w:r>
        <w:t xml:space="preserve"> to the State’s website at </w:t>
      </w:r>
      <w:hyperlink r:id="rId14" w:history="1">
        <w:r>
          <w:rPr>
            <w:rStyle w:val="Hyperlink"/>
          </w:rPr>
          <w:t>http://bidopportunities.iowa.gov/</w:t>
        </w:r>
      </w:hyperlink>
      <w:r>
        <w:t xml:space="preserve">.  If the amendment occurs after the closing date for receipt of Bid Proposals, the Agency </w:t>
      </w:r>
      <w:proofErr w:type="gramStart"/>
      <w:r>
        <w:t>may, in its sole discretion, allow</w:t>
      </w:r>
      <w:proofErr w:type="gramEnd"/>
      <w:r>
        <w:t xml:space="preserve"> bidders to amend their Bid Proposals.    </w:t>
      </w:r>
    </w:p>
    <w:p w:rsidR="00E34E48" w:rsidRDefault="00E34E48">
      <w:pPr>
        <w:jc w:val="left"/>
      </w:pPr>
    </w:p>
    <w:p w:rsidR="00E34E48" w:rsidRDefault="00E34E48">
      <w:pPr>
        <w:jc w:val="left"/>
      </w:pPr>
      <w:r>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w:t>
      </w:r>
      <w:proofErr w:type="gramStart"/>
      <w:r>
        <w:t>is amended</w:t>
      </w:r>
      <w:proofErr w:type="gramEnd"/>
      <w:r>
        <w:t xml:space="preserve"> after receipt of proposals, any bid amendment must be received by the deadline set by the Agency.       </w:t>
      </w:r>
    </w:p>
    <w:p w:rsidR="00E34E48" w:rsidRDefault="00E34E48">
      <w:pPr>
        <w:jc w:val="left"/>
      </w:pPr>
    </w:p>
    <w:p w:rsidR="00E34E48" w:rsidRDefault="00E34E48" w:rsidP="00E8761C">
      <w:pPr>
        <w:pStyle w:val="ContractLevel2"/>
        <w:outlineLvl w:val="0"/>
      </w:pPr>
      <w:bookmarkStart w:id="164" w:name="_Toc265564581"/>
      <w:bookmarkStart w:id="165" w:name="_Toc265580876"/>
      <w:bookmarkStart w:id="166" w:name="_Toc529349703"/>
      <w:proofErr w:type="gramStart"/>
      <w:r>
        <w:t>2.10  Withdrawal</w:t>
      </w:r>
      <w:proofErr w:type="gramEnd"/>
      <w:r>
        <w:t xml:space="preserve"> of Bid Proposal</w:t>
      </w:r>
      <w:bookmarkEnd w:id="164"/>
      <w:bookmarkEnd w:id="165"/>
      <w:r>
        <w:t>.</w:t>
      </w:r>
      <w:bookmarkEnd w:id="166"/>
    </w:p>
    <w:p w:rsidR="00E34E48" w:rsidRDefault="00E34E48">
      <w:pPr>
        <w:jc w:val="left"/>
      </w:pPr>
      <w:r>
        <w:t xml:space="preserve">The bidder may withdraw its Bid Proposal prior to the closing date for receipt of Bid Proposals by submitting a written request to withdraw to the Issuing Officer.  Electronic mail and faxed requests to withdraw </w:t>
      </w:r>
      <w:proofErr w:type="gramStart"/>
      <w:r>
        <w:t>will not be accepted</w:t>
      </w:r>
      <w:proofErr w:type="gramEnd"/>
      <w:r>
        <w:t xml:space="preserve">.    </w:t>
      </w:r>
    </w:p>
    <w:p w:rsidR="00E34E48" w:rsidRDefault="00E34E48">
      <w:pPr>
        <w:jc w:val="left"/>
        <w:rPr>
          <w:b/>
          <w:bCs/>
        </w:rPr>
      </w:pPr>
    </w:p>
    <w:p w:rsidR="00E34E48" w:rsidRDefault="00E34E48" w:rsidP="00E8761C">
      <w:pPr>
        <w:pStyle w:val="ContractLevel2"/>
        <w:outlineLvl w:val="0"/>
      </w:pPr>
      <w:bookmarkStart w:id="167" w:name="_Toc265564582"/>
      <w:bookmarkStart w:id="168" w:name="_Toc265580877"/>
      <w:bookmarkStart w:id="169" w:name="_Toc529349704"/>
      <w:proofErr w:type="gramStart"/>
      <w:r>
        <w:t>2.11  Costs</w:t>
      </w:r>
      <w:proofErr w:type="gramEnd"/>
      <w:r>
        <w:t xml:space="preserve"> of Preparing the Bid Proposal</w:t>
      </w:r>
      <w:bookmarkEnd w:id="167"/>
      <w:bookmarkEnd w:id="168"/>
      <w:r>
        <w:t>.</w:t>
      </w:r>
      <w:bookmarkEnd w:id="169"/>
    </w:p>
    <w:p w:rsidR="00E34E48" w:rsidRDefault="00E34E48">
      <w:pPr>
        <w:jc w:val="left"/>
      </w:pPr>
      <w:r>
        <w:t xml:space="preserve">The costs of preparation and delivery of the Bid Proposal are solely the responsibility of the bidder.      </w:t>
      </w:r>
    </w:p>
    <w:p w:rsidR="00E34E48" w:rsidRDefault="00E34E48">
      <w:pPr>
        <w:jc w:val="left"/>
      </w:pPr>
    </w:p>
    <w:p w:rsidR="00E34E48" w:rsidRDefault="00E34E48" w:rsidP="00E8761C">
      <w:pPr>
        <w:pStyle w:val="ContractLevel2"/>
        <w:outlineLvl w:val="0"/>
      </w:pPr>
      <w:bookmarkStart w:id="170" w:name="_Toc265564583"/>
      <w:bookmarkStart w:id="171" w:name="_Toc265580878"/>
      <w:bookmarkStart w:id="172" w:name="_Toc529349705"/>
      <w:proofErr w:type="gramStart"/>
      <w:r>
        <w:t>2.12  Rejection</w:t>
      </w:r>
      <w:proofErr w:type="gramEnd"/>
      <w:r>
        <w:t xml:space="preserve"> of Bid Proposals</w:t>
      </w:r>
      <w:bookmarkEnd w:id="170"/>
      <w:bookmarkEnd w:id="171"/>
      <w:r>
        <w:t>.</w:t>
      </w:r>
      <w:bookmarkEnd w:id="172"/>
    </w:p>
    <w:p w:rsidR="00E34E48" w:rsidRDefault="00E34E48">
      <w:pPr>
        <w:jc w:val="left"/>
      </w:pPr>
      <w:r>
        <w:t xml:space="preserve">The Agency reserves the right to reject any or all Bid Proposals, in </w:t>
      </w:r>
      <w:proofErr w:type="gramStart"/>
      <w:r>
        <w:t>whole</w:t>
      </w:r>
      <w:proofErr w:type="gramEnd"/>
      <w:r>
        <w:t xml:space="preserve"> and in part, and to cancel this RFP at any time prior to the execution of a written contract.  Issuance of this RFP in no way constitutes a commitment by the Agency to enter into a contract.    </w:t>
      </w:r>
    </w:p>
    <w:p w:rsidR="00E34E48" w:rsidRDefault="00E34E48">
      <w:pPr>
        <w:jc w:val="left"/>
      </w:pPr>
    </w:p>
    <w:p w:rsidR="00E34E48" w:rsidRDefault="00E34E48" w:rsidP="00E8761C">
      <w:pPr>
        <w:pStyle w:val="ContractLevel2"/>
        <w:outlineLvl w:val="0"/>
      </w:pPr>
      <w:bookmarkStart w:id="173" w:name="_Toc265564584"/>
      <w:bookmarkStart w:id="174" w:name="_Toc265580879"/>
      <w:bookmarkStart w:id="175" w:name="_Toc529349706"/>
      <w:proofErr w:type="gramStart"/>
      <w:r>
        <w:t xml:space="preserve">2.13  </w:t>
      </w:r>
      <w:bookmarkEnd w:id="173"/>
      <w:bookmarkEnd w:id="174"/>
      <w:r>
        <w:t>Review</w:t>
      </w:r>
      <w:proofErr w:type="gramEnd"/>
      <w:r>
        <w:t xml:space="preserve"> of Bid Proposals.</w:t>
      </w:r>
      <w:bookmarkEnd w:id="175"/>
    </w:p>
    <w:p w:rsidR="00E34E48" w:rsidRDefault="00E34E48">
      <w:pPr>
        <w:jc w:val="left"/>
      </w:pPr>
      <w:r>
        <w:t xml:space="preserve">Only bidders that have met the mandatory requirements and are not subject to disqualification </w:t>
      </w:r>
      <w:proofErr w:type="gramStart"/>
      <w:r>
        <w:t>will be considered</w:t>
      </w:r>
      <w:proofErr w:type="gramEnd"/>
      <w:r>
        <w:t xml:space="preserve"> for award of a contract.    </w:t>
      </w:r>
    </w:p>
    <w:p w:rsidR="00E34E48" w:rsidRDefault="00E34E48">
      <w:pPr>
        <w:pStyle w:val="Heading8"/>
        <w:jc w:val="left"/>
        <w:rPr>
          <w:b w:val="0"/>
          <w:bCs w:val="0"/>
          <w:u w:val="none"/>
        </w:rPr>
      </w:pPr>
    </w:p>
    <w:p w:rsidR="00E34E48" w:rsidRDefault="00E34E48" w:rsidP="00E8761C">
      <w:pPr>
        <w:pStyle w:val="ContractLevel3"/>
        <w:outlineLvl w:val="0"/>
      </w:pPr>
      <w:bookmarkStart w:id="176" w:name="_Toc265564595"/>
      <w:bookmarkStart w:id="177" w:name="_Toc265580891"/>
      <w:bookmarkStart w:id="178" w:name="_Toc529349707"/>
      <w:proofErr w:type="gramStart"/>
      <w:r>
        <w:t>2.13.1  Mandatory</w:t>
      </w:r>
      <w:proofErr w:type="gramEnd"/>
      <w:r>
        <w:t xml:space="preserve"> Requirements</w:t>
      </w:r>
      <w:bookmarkEnd w:id="176"/>
      <w:bookmarkEnd w:id="177"/>
      <w:r>
        <w:t>.</w:t>
      </w:r>
      <w:bookmarkEnd w:id="178"/>
    </w:p>
    <w:p w:rsidR="00E34E48" w:rsidRDefault="00E34E48">
      <w:pPr>
        <w:jc w:val="left"/>
      </w:pPr>
      <w:r>
        <w:t xml:space="preserve">Bidders must meet these mandatory requirements or will be disqualified and not considered for award of a contract: </w:t>
      </w:r>
    </w:p>
    <w:p w:rsidR="00E34E48" w:rsidRDefault="00E34E48">
      <w:pPr>
        <w:jc w:val="left"/>
        <w:rPr>
          <w:b/>
          <w:bCs/>
          <w:u w:val="single"/>
        </w:rPr>
      </w:pPr>
    </w:p>
    <w:p w:rsidR="00E34E48" w:rsidRDefault="00E34E48">
      <w:pPr>
        <w:pStyle w:val="ListParagraph"/>
      </w:pPr>
      <w:r>
        <w:t xml:space="preserve">The Issuing Officer must receive the Bid </w:t>
      </w:r>
      <w:proofErr w:type="gramStart"/>
      <w:r>
        <w:t>Proposal,</w:t>
      </w:r>
      <w:proofErr w:type="gramEnd"/>
      <w:r>
        <w:t xml:space="preserve"> and any amendments thereof, prior to or on the due date and time (See RFP Sections 2.8 and 2.9).</w:t>
      </w:r>
    </w:p>
    <w:p w:rsidR="00E34E48" w:rsidRDefault="00E34E48">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rsidR="00E34E48" w:rsidRDefault="00E34E48">
      <w:pPr>
        <w:pStyle w:val="ListParagraph"/>
      </w:pPr>
      <w:r>
        <w:t xml:space="preserve">The bidder is eligible to submit a bid in accordance with the Bidder Eligibility Requirements of this RFP (See RFP Bidder Eligibility Requirements Section).  </w:t>
      </w:r>
    </w:p>
    <w:p w:rsidR="00E34E48" w:rsidRDefault="00E34E48">
      <w:pPr>
        <w:jc w:val="left"/>
        <w:rPr>
          <w:b/>
        </w:rPr>
      </w:pPr>
    </w:p>
    <w:p w:rsidR="00E34E48" w:rsidRDefault="00E34E48" w:rsidP="00E8761C">
      <w:pPr>
        <w:pStyle w:val="ContractLevel3"/>
        <w:outlineLvl w:val="0"/>
      </w:pPr>
      <w:bookmarkStart w:id="179" w:name="_Toc529349708"/>
      <w:proofErr w:type="gramStart"/>
      <w:r>
        <w:t>2.13.2  Reasons</w:t>
      </w:r>
      <w:proofErr w:type="gramEnd"/>
      <w:r>
        <w:t xml:space="preserve"> Proposals May be Disqualified.</w:t>
      </w:r>
      <w:bookmarkEnd w:id="179"/>
    </w:p>
    <w:p w:rsidR="00E34E48" w:rsidRDefault="00E34E48">
      <w:pPr>
        <w:jc w:val="left"/>
      </w:pPr>
      <w:r>
        <w:t xml:space="preserve">Bidders </w:t>
      </w:r>
      <w:proofErr w:type="gramStart"/>
      <w:r>
        <w:t>are expected</w:t>
      </w:r>
      <w:proofErr w:type="gramEnd"/>
      <w:r>
        <w:t xml:space="preserve">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E34E48" w:rsidRDefault="00E34E48">
      <w:pPr>
        <w:jc w:val="left"/>
      </w:pPr>
    </w:p>
    <w:p w:rsidR="00E34E48" w:rsidRDefault="00E34E48">
      <w:pPr>
        <w:pStyle w:val="ListParagraph"/>
      </w:pPr>
      <w:r>
        <w:t>Bidder initiates unauthorized contact regarding this RFP with employees other than the Issuing Officer (See RFP Section 2.2);</w:t>
      </w:r>
    </w:p>
    <w:p w:rsidR="00E34E48" w:rsidRDefault="00E34E48">
      <w:pPr>
        <w:pStyle w:val="ListParagraph"/>
      </w:pPr>
      <w:r>
        <w:t>Bidder fails to comply with the RFP’s formatting specifications so that the Bid Proposal cannot be fairly compared to other bids (See RFP Section 3.1);</w:t>
      </w:r>
    </w:p>
    <w:p w:rsidR="00E34E48" w:rsidRDefault="00E34E48">
      <w:pPr>
        <w:pStyle w:val="ListParagraph"/>
      </w:pPr>
      <w:r>
        <w:t>Bidder fails, in the Agency’s opinion, to include the content required for the RFP;</w:t>
      </w:r>
    </w:p>
    <w:p w:rsidR="00E34E48" w:rsidRDefault="00E34E48">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rsidR="00E34E48" w:rsidRDefault="00E34E48">
      <w:pPr>
        <w:pStyle w:val="ListParagraph"/>
      </w:pPr>
      <w:r>
        <w:t>Bidder’s response materially changes Scope of Work specifications;</w:t>
      </w:r>
    </w:p>
    <w:p w:rsidR="00E34E48" w:rsidRDefault="00E34E48">
      <w:pPr>
        <w:pStyle w:val="ListParagraph"/>
      </w:pPr>
      <w:r>
        <w:t>Bidder fails to submit the RFP attachments containing all signatures (See RFP Section 3.2.3);</w:t>
      </w:r>
    </w:p>
    <w:p w:rsidR="00E34E48" w:rsidRDefault="00E34E48">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rsidR="00E34E48" w:rsidRDefault="00E34E48">
      <w:pPr>
        <w:pStyle w:val="ListParagraph"/>
      </w:pPr>
      <w:r>
        <w:rPr>
          <w:bCs/>
        </w:rPr>
        <w:t>Bi</w:t>
      </w:r>
      <w:r>
        <w:t>dder includes assumptions in its Bid Proposal (See RFP Section 2.7);</w:t>
      </w:r>
      <w:r>
        <w:rPr>
          <w:bCs/>
        </w:rPr>
        <w:t xml:space="preserve"> or</w:t>
      </w:r>
    </w:p>
    <w:p w:rsidR="00E34E48" w:rsidRDefault="00E34E48">
      <w:pPr>
        <w:pStyle w:val="ListParagraph"/>
      </w:pPr>
      <w:r>
        <w:t>Bidder fails to respond to the Agency’s request for clarifications, information, documents, or references that the Agency may make at any point in the RFP process.</w:t>
      </w:r>
    </w:p>
    <w:p w:rsidR="00E34E48" w:rsidRDefault="00E34E48">
      <w:pPr>
        <w:jc w:val="left"/>
      </w:pPr>
    </w:p>
    <w:p w:rsidR="00E34E48" w:rsidRDefault="00E34E48">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w:t>
      </w:r>
      <w:proofErr w:type="gramStart"/>
      <w:r>
        <w:t>to not exercise</w:t>
      </w:r>
      <w:proofErr w:type="gramEnd"/>
      <w:r>
        <w:t xml:space="preserv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rsidR="00E34E48" w:rsidRDefault="00E34E48">
      <w:pPr>
        <w:jc w:val="left"/>
        <w:rPr>
          <w:b/>
          <w:bCs/>
        </w:rPr>
      </w:pPr>
    </w:p>
    <w:p w:rsidR="00E34E48" w:rsidRDefault="00E34E48" w:rsidP="00E8761C">
      <w:pPr>
        <w:pStyle w:val="ContractLevel2"/>
        <w:outlineLvl w:val="0"/>
      </w:pPr>
      <w:bookmarkStart w:id="180" w:name="_Toc265564585"/>
      <w:bookmarkStart w:id="181" w:name="_Toc265580880"/>
      <w:bookmarkStart w:id="182" w:name="_Toc529349709"/>
      <w:proofErr w:type="gramStart"/>
      <w:r>
        <w:t>2.14  Bid</w:t>
      </w:r>
      <w:proofErr w:type="gramEnd"/>
      <w:r>
        <w:t xml:space="preserve"> Proposal Clarification Process</w:t>
      </w:r>
      <w:bookmarkEnd w:id="180"/>
      <w:bookmarkEnd w:id="181"/>
      <w:r>
        <w:t>.</w:t>
      </w:r>
      <w:bookmarkEnd w:id="182"/>
      <w:r>
        <w:t xml:space="preserve">    </w:t>
      </w:r>
      <w:r>
        <w:tab/>
      </w:r>
    </w:p>
    <w:p w:rsidR="00E34E48" w:rsidRDefault="00E34E48">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w:t>
      </w:r>
      <w:proofErr w:type="gramStart"/>
      <w:r>
        <w:t>shall be submitted</w:t>
      </w:r>
      <w:proofErr w:type="gramEnd"/>
      <w:r>
        <w:t xml:space="preserve"> to the Agency within the time stipulated at the occasion of the request.    </w:t>
      </w:r>
    </w:p>
    <w:p w:rsidR="00E34E48" w:rsidRDefault="00E34E48">
      <w:pPr>
        <w:jc w:val="left"/>
      </w:pPr>
    </w:p>
    <w:p w:rsidR="00E34E48" w:rsidRDefault="00E34E48" w:rsidP="00E8761C">
      <w:pPr>
        <w:pStyle w:val="ContractLevel2"/>
        <w:outlineLvl w:val="0"/>
      </w:pPr>
      <w:bookmarkStart w:id="183" w:name="_Toc265564586"/>
      <w:bookmarkStart w:id="184" w:name="_Toc265580881"/>
      <w:bookmarkStart w:id="185" w:name="_Toc529349710"/>
      <w:proofErr w:type="gramStart"/>
      <w:r>
        <w:t>2.15  Verification</w:t>
      </w:r>
      <w:proofErr w:type="gramEnd"/>
      <w:r>
        <w:t xml:space="preserve"> of Bid Proposal Contents</w:t>
      </w:r>
      <w:bookmarkEnd w:id="183"/>
      <w:bookmarkEnd w:id="184"/>
      <w:r>
        <w:t>.</w:t>
      </w:r>
      <w:bookmarkEnd w:id="185"/>
      <w:r>
        <w:t xml:space="preserve">    </w:t>
      </w:r>
    </w:p>
    <w:p w:rsidR="00E34E48" w:rsidRDefault="00E34E48">
      <w:pPr>
        <w:jc w:val="left"/>
      </w:pPr>
      <w:r>
        <w:t xml:space="preserve">The contents of a Bid Proposal submitted by a bidder are subject to verification.  </w:t>
      </w:r>
    </w:p>
    <w:p w:rsidR="00E34E48" w:rsidRDefault="00E34E48">
      <w:pPr>
        <w:jc w:val="left"/>
      </w:pPr>
    </w:p>
    <w:p w:rsidR="00E34E48" w:rsidRDefault="00E34E48">
      <w:pPr>
        <w:pStyle w:val="ContractLevel2"/>
        <w:outlineLvl w:val="1"/>
      </w:pPr>
      <w:bookmarkStart w:id="186" w:name="_Toc265564587"/>
      <w:bookmarkStart w:id="187" w:name="_Toc265580882"/>
      <w:bookmarkStart w:id="188" w:name="_Toc529349711"/>
      <w:proofErr w:type="gramStart"/>
      <w:r>
        <w:t>2.16  Reference</w:t>
      </w:r>
      <w:proofErr w:type="gramEnd"/>
      <w:r>
        <w:t xml:space="preserve"> Checks</w:t>
      </w:r>
      <w:bookmarkEnd w:id="186"/>
      <w:bookmarkEnd w:id="187"/>
      <w:r>
        <w:t>.</w:t>
      </w:r>
      <w:bookmarkEnd w:id="188"/>
    </w:p>
    <w:p w:rsidR="00E34E48" w:rsidRDefault="00E34E48">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rsidR="00E34E48" w:rsidRDefault="00E34E48">
      <w:pPr>
        <w:jc w:val="left"/>
      </w:pPr>
    </w:p>
    <w:p w:rsidR="00E34E48" w:rsidRDefault="00E34E48">
      <w:pPr>
        <w:pStyle w:val="ContractLevel2"/>
        <w:outlineLvl w:val="1"/>
      </w:pPr>
      <w:bookmarkStart w:id="189" w:name="_Toc265564588"/>
      <w:bookmarkStart w:id="190" w:name="_Toc265580883"/>
      <w:bookmarkStart w:id="191" w:name="_Toc529349712"/>
      <w:proofErr w:type="gramStart"/>
      <w:r>
        <w:t>2.17  Information</w:t>
      </w:r>
      <w:proofErr w:type="gramEnd"/>
      <w:r>
        <w:t xml:space="preserve"> from Other Sources</w:t>
      </w:r>
      <w:bookmarkEnd w:id="189"/>
      <w:bookmarkEnd w:id="190"/>
      <w:r>
        <w:t>.</w:t>
      </w:r>
      <w:bookmarkEnd w:id="191"/>
    </w:p>
    <w:p w:rsidR="00E34E48" w:rsidRDefault="00E34E48">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rsidR="00E34E48" w:rsidRDefault="00E34E48">
      <w:pPr>
        <w:jc w:val="left"/>
      </w:pPr>
    </w:p>
    <w:p w:rsidR="00E34E48" w:rsidRDefault="00E34E48">
      <w:pPr>
        <w:pStyle w:val="ContractLevel2"/>
        <w:outlineLvl w:val="1"/>
      </w:pPr>
      <w:bookmarkStart w:id="192" w:name="_Toc265564589"/>
      <w:bookmarkStart w:id="193" w:name="_Toc265580884"/>
      <w:bookmarkStart w:id="194" w:name="_Toc529349713"/>
      <w:proofErr w:type="gramStart"/>
      <w:r>
        <w:t>2.18  Criminal</w:t>
      </w:r>
      <w:proofErr w:type="gramEnd"/>
      <w:r>
        <w:t xml:space="preserve"> History and Background Investigation</w:t>
      </w:r>
      <w:bookmarkEnd w:id="192"/>
      <w:bookmarkEnd w:id="193"/>
      <w:r>
        <w:t>.</w:t>
      </w:r>
      <w:bookmarkEnd w:id="194"/>
    </w:p>
    <w:p w:rsidR="00E34E48" w:rsidRDefault="00E34E48">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rsidR="00E34E48" w:rsidRDefault="00E34E48">
      <w:pPr>
        <w:jc w:val="left"/>
      </w:pPr>
    </w:p>
    <w:p w:rsidR="00E34E48" w:rsidRDefault="00E34E48">
      <w:pPr>
        <w:pStyle w:val="ContractLevel2"/>
        <w:outlineLvl w:val="1"/>
      </w:pPr>
      <w:bookmarkStart w:id="195" w:name="_Toc265564590"/>
      <w:bookmarkStart w:id="196" w:name="_Toc265580885"/>
      <w:bookmarkStart w:id="197" w:name="_Toc529349714"/>
      <w:proofErr w:type="gramStart"/>
      <w:r>
        <w:t>2.19  Disposition</w:t>
      </w:r>
      <w:proofErr w:type="gramEnd"/>
      <w:r>
        <w:t xml:space="preserve"> of Bid Proposals</w:t>
      </w:r>
      <w:bookmarkEnd w:id="195"/>
      <w:bookmarkEnd w:id="196"/>
      <w:r>
        <w:t>.</w:t>
      </w:r>
      <w:bookmarkEnd w:id="197"/>
      <w:r>
        <w:t xml:space="preserve">    </w:t>
      </w:r>
    </w:p>
    <w:p w:rsidR="00E34E48" w:rsidRDefault="00E34E48">
      <w:pPr>
        <w:jc w:val="left"/>
      </w:pPr>
      <w:r>
        <w:t xml:space="preserve">Opened Bid Proposals become the property of the Agency and </w:t>
      </w:r>
      <w:proofErr w:type="gramStart"/>
      <w:r>
        <w:t>will not be returned</w:t>
      </w:r>
      <w:proofErr w:type="gramEnd"/>
      <w:r>
        <w:t xml:space="preserve"> to the bidder.  Upon issuance of the Notice of Intent to Award, the contents of all Bid Proposals will be in the public domain and be open to inspection by interested parties subject to exceptions provided in Iowa Code chapter 22 or other applicable law.    </w:t>
      </w:r>
    </w:p>
    <w:p w:rsidR="00E34E48" w:rsidRDefault="00E34E48">
      <w:pPr>
        <w:keepNext/>
        <w:jc w:val="left"/>
      </w:pPr>
    </w:p>
    <w:p w:rsidR="00E34E48" w:rsidRDefault="00E34E48">
      <w:pPr>
        <w:pStyle w:val="ContractLevel2"/>
        <w:outlineLvl w:val="1"/>
      </w:pPr>
      <w:bookmarkStart w:id="198" w:name="_Toc265564591"/>
      <w:bookmarkStart w:id="199" w:name="_Toc265580886"/>
      <w:bookmarkStart w:id="200" w:name="_Toc529349715"/>
      <w:proofErr w:type="gramStart"/>
      <w:r>
        <w:t>2.20  Public</w:t>
      </w:r>
      <w:proofErr w:type="gramEnd"/>
      <w:r>
        <w:t xml:space="preserve"> Records and Request for Confidential Treatment</w:t>
      </w:r>
      <w:bookmarkEnd w:id="198"/>
      <w:bookmarkEnd w:id="199"/>
      <w:r>
        <w:t>.</w:t>
      </w:r>
      <w:bookmarkEnd w:id="200"/>
    </w:p>
    <w:p w:rsidR="00E34E48" w:rsidRDefault="00E34E48">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w:t>
      </w:r>
      <w:proofErr w:type="gramStart"/>
      <w:r>
        <w:t>The Agency’s release of information is governed by Iowa Code chapter 22</w:t>
      </w:r>
      <w:proofErr w:type="gramEnd"/>
      <w:r>
        <w:t xml:space="preserve">.  Bidders are encouraged to familiarize themselves with Chapter 22 before submitting a Bid Proposal.  The Agency will copy public records as required to comply with public records laws.    </w:t>
      </w:r>
    </w:p>
    <w:p w:rsidR="00E34E48" w:rsidRDefault="00E34E48">
      <w:pPr>
        <w:jc w:val="left"/>
      </w:pPr>
    </w:p>
    <w:p w:rsidR="00E34E48" w:rsidRDefault="00E34E48">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rsidR="00E34E48" w:rsidRDefault="00E34E48">
      <w:pPr>
        <w:jc w:val="left"/>
      </w:pPr>
    </w:p>
    <w:p w:rsidR="00E34E48" w:rsidRDefault="00E34E48">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rsidR="00E34E48" w:rsidRDefault="00E34E48">
      <w:pPr>
        <w:jc w:val="left"/>
      </w:pPr>
    </w:p>
    <w:p w:rsidR="00E34E48" w:rsidRDefault="00E34E48">
      <w:pPr>
        <w:jc w:val="left"/>
      </w:pPr>
      <w:r>
        <w:t xml:space="preserve">The bidder’s failure to request confidential treatment of material pursuant to this section and the relevant law </w:t>
      </w:r>
      <w:proofErr w:type="gramStart"/>
      <w:r>
        <w:t>will be deemed</w:t>
      </w:r>
      <w:proofErr w:type="gramEnd"/>
      <w:r>
        <w:t xml:space="preserve">, by the Agency, as a waiver of any right to confidentiality that the bidder may have had.    </w:t>
      </w:r>
    </w:p>
    <w:p w:rsidR="00E34E48" w:rsidRDefault="00E34E48">
      <w:pPr>
        <w:jc w:val="left"/>
        <w:rPr>
          <w:b/>
          <w:bCs/>
        </w:rPr>
      </w:pPr>
    </w:p>
    <w:p w:rsidR="00E34E48" w:rsidRDefault="00E34E48">
      <w:pPr>
        <w:pStyle w:val="ContractLevel2"/>
        <w:outlineLvl w:val="1"/>
      </w:pPr>
      <w:bookmarkStart w:id="201" w:name="_Toc265564592"/>
      <w:bookmarkStart w:id="202" w:name="_Toc265580887"/>
      <w:bookmarkStart w:id="203" w:name="_Toc529349716"/>
      <w:proofErr w:type="gramStart"/>
      <w:r>
        <w:t>2.21  Copyrights</w:t>
      </w:r>
      <w:bookmarkEnd w:id="201"/>
      <w:bookmarkEnd w:id="202"/>
      <w:proofErr w:type="gramEnd"/>
      <w:r>
        <w:t>.</w:t>
      </w:r>
      <w:bookmarkEnd w:id="203"/>
    </w:p>
    <w:p w:rsidR="00E34E48" w:rsidRDefault="00E34E48">
      <w:pPr>
        <w:jc w:val="left"/>
      </w:pPr>
      <w:r>
        <w:t xml:space="preserve">By submitting a Bid Proposal, the bidder agrees that the Agency may copy the Bid Proposal for purposes of facilitating the evaluation </w:t>
      </w:r>
      <w:proofErr w:type="gramStart"/>
      <w:r>
        <w:t>of the Bid Proposal or to respond to requests for public records</w:t>
      </w:r>
      <w:proofErr w:type="gramEnd"/>
      <w:r>
        <w:t xml:space="preserve">.  By submitting a Bid Proposal, the bidder acknowledges </w:t>
      </w:r>
      <w:proofErr w:type="gramStart"/>
      <w:r>
        <w:t>that additional</w:t>
      </w:r>
      <w:proofErr w:type="gramEnd"/>
      <w:r>
        <w:t xml:space="preserve"> copies may be produced and distributed, and represents and warrants that such copying does not violate the rights of any third party.  The Agency shall have the right to use ideas or adaptations of ideas that </w:t>
      </w:r>
      <w:proofErr w:type="gramStart"/>
      <w:r>
        <w:t>are presented</w:t>
      </w:r>
      <w:proofErr w:type="gramEnd"/>
      <w:r>
        <w:t xml:space="preserve"> in the Bid Proposals.    </w:t>
      </w:r>
    </w:p>
    <w:p w:rsidR="00E34E48" w:rsidRDefault="00E34E48">
      <w:pPr>
        <w:jc w:val="left"/>
      </w:pPr>
    </w:p>
    <w:p w:rsidR="00E34E48" w:rsidRDefault="00E34E48">
      <w:pPr>
        <w:pStyle w:val="ContractLevel2"/>
        <w:outlineLvl w:val="1"/>
      </w:pPr>
      <w:bookmarkStart w:id="204" w:name="_Toc265564593"/>
      <w:bookmarkStart w:id="205" w:name="_Toc265580888"/>
      <w:bookmarkStart w:id="206" w:name="_Toc529349717"/>
      <w:proofErr w:type="gramStart"/>
      <w:r>
        <w:t>2.22  Release</w:t>
      </w:r>
      <w:proofErr w:type="gramEnd"/>
      <w:r>
        <w:t xml:space="preserve"> of Claims</w:t>
      </w:r>
      <w:bookmarkEnd w:id="204"/>
      <w:bookmarkEnd w:id="205"/>
      <w:r>
        <w:t>.</w:t>
      </w:r>
      <w:bookmarkEnd w:id="206"/>
    </w:p>
    <w:p w:rsidR="00E34E48" w:rsidRDefault="00E34E48">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rsidR="00E34E48" w:rsidRDefault="00E34E48">
      <w:pPr>
        <w:jc w:val="left"/>
      </w:pPr>
    </w:p>
    <w:p w:rsidR="00E34E48" w:rsidRDefault="00E34E48">
      <w:pPr>
        <w:pStyle w:val="ContractLevel2"/>
        <w:outlineLvl w:val="1"/>
      </w:pPr>
      <w:bookmarkStart w:id="207" w:name="_Toc265580889"/>
      <w:bookmarkStart w:id="208" w:name="_Toc529349718"/>
      <w:bookmarkEnd w:id="207"/>
      <w:proofErr w:type="gramStart"/>
      <w:r>
        <w:t>2.23  Reserved</w:t>
      </w:r>
      <w:proofErr w:type="gramEnd"/>
      <w:r>
        <w:t>.  (Presentations)</w:t>
      </w:r>
      <w:bookmarkEnd w:id="208"/>
      <w:r>
        <w:t xml:space="preserve">  </w:t>
      </w:r>
    </w:p>
    <w:p w:rsidR="00E34E48" w:rsidRDefault="00E34E48">
      <w:pPr>
        <w:jc w:val="left"/>
        <w:rPr>
          <w:b/>
          <w:bCs/>
        </w:rPr>
      </w:pPr>
    </w:p>
    <w:p w:rsidR="00E34E48" w:rsidRDefault="00E34E48">
      <w:pPr>
        <w:pStyle w:val="ContractLevel2"/>
        <w:outlineLvl w:val="1"/>
      </w:pPr>
      <w:bookmarkStart w:id="209" w:name="_Toc265564597"/>
      <w:bookmarkStart w:id="210" w:name="_Toc265580893"/>
      <w:bookmarkStart w:id="211" w:name="_Toc529349719"/>
      <w:proofErr w:type="gramStart"/>
      <w:r>
        <w:t>2.24</w:t>
      </w:r>
      <w:r>
        <w:rPr>
          <w:bCs/>
        </w:rPr>
        <w:t xml:space="preserve">  </w:t>
      </w:r>
      <w:r>
        <w:t>Notice</w:t>
      </w:r>
      <w:proofErr w:type="gramEnd"/>
      <w:r>
        <w:t xml:space="preserve"> of Intent to Award</w:t>
      </w:r>
      <w:bookmarkEnd w:id="209"/>
      <w:bookmarkEnd w:id="210"/>
      <w:r>
        <w:t>.</w:t>
      </w:r>
      <w:bookmarkEnd w:id="211"/>
    </w:p>
    <w:p w:rsidR="00E34E48" w:rsidRDefault="00E34E48">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rsidR="00E34E48" w:rsidRDefault="00E34E48">
      <w:pPr>
        <w:jc w:val="left"/>
      </w:pPr>
    </w:p>
    <w:p w:rsidR="00E34E48" w:rsidRDefault="00E34E48">
      <w:pPr>
        <w:pStyle w:val="ContractLevel2"/>
        <w:outlineLvl w:val="1"/>
      </w:pPr>
      <w:bookmarkStart w:id="212" w:name="_Toc265564598"/>
      <w:bookmarkStart w:id="213" w:name="_Toc265580894"/>
      <w:bookmarkStart w:id="214" w:name="_Toc529349720"/>
      <w:proofErr w:type="gramStart"/>
      <w:r>
        <w:t>2.25  Acceptance</w:t>
      </w:r>
      <w:proofErr w:type="gramEnd"/>
      <w:r>
        <w:t xml:space="preserve"> Period</w:t>
      </w:r>
      <w:bookmarkEnd w:id="212"/>
      <w:bookmarkEnd w:id="213"/>
      <w:r>
        <w:t>.</w:t>
      </w:r>
      <w:bookmarkEnd w:id="214"/>
    </w:p>
    <w:p w:rsidR="00E34E48" w:rsidRDefault="00E34E48">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rsidR="00E34E48" w:rsidRDefault="00E34E48">
      <w:pPr>
        <w:jc w:val="left"/>
      </w:pPr>
    </w:p>
    <w:p w:rsidR="00E34E48" w:rsidRDefault="00E34E48">
      <w:pPr>
        <w:pStyle w:val="ContractLevel2"/>
        <w:outlineLvl w:val="1"/>
      </w:pPr>
      <w:bookmarkStart w:id="215" w:name="_Toc265564599"/>
      <w:bookmarkStart w:id="216" w:name="_Toc265580895"/>
      <w:bookmarkStart w:id="217" w:name="_Toc529349721"/>
      <w:proofErr w:type="gramStart"/>
      <w:r>
        <w:t>2.26  Review</w:t>
      </w:r>
      <w:proofErr w:type="gramEnd"/>
      <w:r>
        <w:t xml:space="preserve"> of Notice of Disqualification or Notice of Intent to Award Decision</w:t>
      </w:r>
      <w:bookmarkEnd w:id="215"/>
      <w:bookmarkEnd w:id="216"/>
      <w:r>
        <w:t>.</w:t>
      </w:r>
      <w:bookmarkEnd w:id="217"/>
    </w:p>
    <w:p w:rsidR="00E34E48" w:rsidRDefault="00E34E48">
      <w:pPr>
        <w:jc w:val="left"/>
      </w:pPr>
      <w:r>
        <w:t xml:space="preserve">Bidders may request reconsideration of either a notice of disqualification or notice of intent to award decision by submitting a written request to the Agency:    </w:t>
      </w:r>
    </w:p>
    <w:p w:rsidR="00E34E48" w:rsidRDefault="00E34E48">
      <w:pPr>
        <w:keepNext/>
        <w:keepLines/>
        <w:ind w:firstLine="720"/>
        <w:jc w:val="left"/>
        <w:rPr>
          <w:sz w:val="20"/>
          <w:szCs w:val="20"/>
        </w:rPr>
      </w:pPr>
    </w:p>
    <w:p w:rsidR="00E34E48" w:rsidRDefault="00E34E48">
      <w:pPr>
        <w:keepNext/>
        <w:keepLines/>
        <w:ind w:firstLine="720"/>
        <w:jc w:val="left"/>
        <w:rPr>
          <w:sz w:val="20"/>
          <w:szCs w:val="20"/>
        </w:rPr>
      </w:pPr>
      <w:r>
        <w:rPr>
          <w:sz w:val="20"/>
          <w:szCs w:val="20"/>
        </w:rPr>
        <w:t>Bureau Chief</w:t>
      </w:r>
    </w:p>
    <w:p w:rsidR="00E34E48" w:rsidRDefault="00E34E48">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rsidR="00E34E48" w:rsidRDefault="00E34E48">
      <w:pPr>
        <w:keepNext/>
        <w:keepLines/>
        <w:ind w:firstLine="720"/>
        <w:jc w:val="left"/>
        <w:rPr>
          <w:sz w:val="20"/>
          <w:szCs w:val="20"/>
        </w:rPr>
      </w:pPr>
      <w:r>
        <w:rPr>
          <w:sz w:val="20"/>
          <w:szCs w:val="20"/>
        </w:rPr>
        <w:t xml:space="preserve">Department of Human Services </w:t>
      </w:r>
    </w:p>
    <w:p w:rsidR="00E34E48" w:rsidRDefault="00E34E48">
      <w:pPr>
        <w:keepNext/>
        <w:keepLines/>
        <w:ind w:firstLine="720"/>
        <w:jc w:val="left"/>
        <w:rPr>
          <w:sz w:val="20"/>
          <w:szCs w:val="20"/>
        </w:rPr>
      </w:pPr>
      <w:r>
        <w:rPr>
          <w:sz w:val="20"/>
          <w:szCs w:val="20"/>
        </w:rPr>
        <w:t xml:space="preserve">Hoover State Office Building, </w:t>
      </w:r>
      <w:proofErr w:type="gramStart"/>
      <w:r>
        <w:rPr>
          <w:sz w:val="20"/>
          <w:szCs w:val="20"/>
        </w:rPr>
        <w:t>1</w:t>
      </w:r>
      <w:r>
        <w:rPr>
          <w:sz w:val="20"/>
          <w:szCs w:val="20"/>
          <w:vertAlign w:val="superscript"/>
        </w:rPr>
        <w:t>st</w:t>
      </w:r>
      <w:proofErr w:type="gramEnd"/>
      <w:r>
        <w:rPr>
          <w:sz w:val="20"/>
          <w:szCs w:val="20"/>
        </w:rPr>
        <w:t xml:space="preserve"> Floor</w:t>
      </w:r>
    </w:p>
    <w:p w:rsidR="00E34E48" w:rsidRDefault="00E34E48">
      <w:pPr>
        <w:keepNext/>
        <w:keepLines/>
        <w:ind w:firstLine="720"/>
        <w:jc w:val="left"/>
        <w:rPr>
          <w:sz w:val="20"/>
          <w:szCs w:val="20"/>
        </w:rPr>
      </w:pPr>
      <w:r>
        <w:rPr>
          <w:sz w:val="20"/>
          <w:szCs w:val="20"/>
        </w:rPr>
        <w:t>1305 E. Walnut Street</w:t>
      </w:r>
    </w:p>
    <w:p w:rsidR="00E34E48" w:rsidRDefault="00E34E48">
      <w:pPr>
        <w:keepNext/>
        <w:keepLines/>
        <w:ind w:firstLine="720"/>
        <w:jc w:val="left"/>
        <w:rPr>
          <w:sz w:val="20"/>
          <w:szCs w:val="20"/>
        </w:rPr>
      </w:pPr>
      <w:r>
        <w:rPr>
          <w:sz w:val="20"/>
          <w:szCs w:val="20"/>
        </w:rPr>
        <w:t>Des Moines, Iowa 50319-0114</w:t>
      </w:r>
    </w:p>
    <w:p w:rsidR="00E34E48" w:rsidRDefault="00E34E48">
      <w:pPr>
        <w:keepNext/>
        <w:keepLines/>
        <w:ind w:firstLine="720"/>
        <w:jc w:val="left"/>
      </w:pPr>
      <w:proofErr w:type="gramStart"/>
      <w:r>
        <w:rPr>
          <w:sz w:val="20"/>
          <w:szCs w:val="20"/>
        </w:rPr>
        <w:t>email</w:t>
      </w:r>
      <w:proofErr w:type="gramEnd"/>
      <w:r>
        <w:rPr>
          <w:sz w:val="20"/>
          <w:szCs w:val="20"/>
        </w:rPr>
        <w:t xml:space="preserve">:  </w:t>
      </w:r>
      <w:hyperlink r:id="rId15" w:history="1">
        <w:r>
          <w:rPr>
            <w:rStyle w:val="Hyperlink"/>
          </w:rPr>
          <w:t>reconsiderationrequest@dhs.state.ia.us</w:t>
        </w:r>
      </w:hyperlink>
    </w:p>
    <w:p w:rsidR="00E34E48" w:rsidRDefault="00E34E48">
      <w:pPr>
        <w:keepNext/>
        <w:keepLines/>
        <w:ind w:firstLine="720"/>
        <w:jc w:val="left"/>
      </w:pPr>
    </w:p>
    <w:p w:rsidR="00E34E48" w:rsidRDefault="00E34E48">
      <w:pPr>
        <w:jc w:val="left"/>
      </w:pPr>
      <w:r>
        <w:t xml:space="preserve">The Agency must receive the written request for reconsideration within five days from the date of the notice of disqualification or notice of intent to award decision, whichever is earlier.  The written request </w:t>
      </w:r>
      <w:proofErr w:type="gramStart"/>
      <w:r>
        <w:t>may be mailed, emailed, or delivered</w:t>
      </w:r>
      <w:proofErr w:type="gramEnd"/>
      <w:r>
        <w:t xml:space="preserve">.  It is the bidder’s responsibility to assure timely delivery of the request for reconsideration.  The request for reconsideration </w:t>
      </w:r>
      <w:proofErr w:type="gramStart"/>
      <w:r>
        <w:t>shall clearly and fully identify</w:t>
      </w:r>
      <w:proofErr w:type="gramEnd"/>
      <w:r>
        <w:t xml:space="preserve">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w:t>
      </w:r>
      <w:proofErr w:type="gramStart"/>
      <w:r>
        <w:t>shall be submitted</w:t>
      </w:r>
      <w:proofErr w:type="gramEnd"/>
      <w:r>
        <w:t xml:space="preserve"> for each.  At the Agency’s discretion, requests for reconsideration from the same bidder </w:t>
      </w:r>
      <w:proofErr w:type="gramStart"/>
      <w:r>
        <w:t>may be reviewed separately or combined into one response</w:t>
      </w:r>
      <w:proofErr w:type="gramEnd"/>
      <w:r>
        <w:t xml:space="preserve">.  The Agency will expeditiously address the request for reconsideration and issue a decision.  The bidder may choose to file an appeal with the Agency within five days of the date of the decision on reconsideration </w:t>
      </w:r>
      <w:proofErr w:type="gramStart"/>
      <w:r>
        <w:t>in accordance with 441 IAC 7.41 et seq.</w:t>
      </w:r>
      <w:proofErr w:type="gramEnd"/>
      <w:r>
        <w:t xml:space="preserve">  </w:t>
      </w:r>
    </w:p>
    <w:p w:rsidR="00E34E48" w:rsidRDefault="00E34E48">
      <w:pPr>
        <w:jc w:val="left"/>
      </w:pPr>
    </w:p>
    <w:p w:rsidR="00E34E48" w:rsidRDefault="00E34E48">
      <w:pPr>
        <w:pStyle w:val="ContractLevel2"/>
        <w:outlineLvl w:val="1"/>
      </w:pPr>
      <w:bookmarkStart w:id="218" w:name="_Toc265564600"/>
      <w:bookmarkStart w:id="219" w:name="_Toc265580896"/>
      <w:bookmarkStart w:id="220" w:name="_Toc529349722"/>
      <w:proofErr w:type="gramStart"/>
      <w:r>
        <w:t>2.27  Definition</w:t>
      </w:r>
      <w:proofErr w:type="gramEnd"/>
      <w:r>
        <w:t xml:space="preserve"> of Contract</w:t>
      </w:r>
      <w:bookmarkEnd w:id="218"/>
      <w:bookmarkEnd w:id="219"/>
      <w:r>
        <w:t>.</w:t>
      </w:r>
      <w:bookmarkEnd w:id="220"/>
    </w:p>
    <w:p w:rsidR="00E34E48" w:rsidRDefault="00E34E48">
      <w:pPr>
        <w:jc w:val="left"/>
      </w:pPr>
      <w:r>
        <w:t xml:space="preserve">The full execution of a written contract shall constitute the making of a contract for services and no bidder shall acquire any legal or equitable rights relative to the contract services until the contract </w:t>
      </w:r>
      <w:proofErr w:type="gramStart"/>
      <w:r>
        <w:t>has been fully executed</w:t>
      </w:r>
      <w:proofErr w:type="gramEnd"/>
      <w:r>
        <w:t xml:space="preserve"> by the apparent successful bidder and the Agency.    </w:t>
      </w:r>
    </w:p>
    <w:p w:rsidR="00E34E48" w:rsidRDefault="00E34E48">
      <w:pPr>
        <w:jc w:val="left"/>
      </w:pPr>
    </w:p>
    <w:p w:rsidR="00E34E48" w:rsidRDefault="00E34E48">
      <w:pPr>
        <w:pStyle w:val="ContractLevel2"/>
        <w:outlineLvl w:val="1"/>
      </w:pPr>
      <w:bookmarkStart w:id="221" w:name="_Toc265564601"/>
      <w:bookmarkStart w:id="222" w:name="_Toc265580897"/>
      <w:bookmarkStart w:id="223" w:name="_Toc529349723"/>
      <w:proofErr w:type="gramStart"/>
      <w:r>
        <w:t>2.28  Choice</w:t>
      </w:r>
      <w:proofErr w:type="gramEnd"/>
      <w:r>
        <w:t xml:space="preserve"> of Law and Forum</w:t>
      </w:r>
      <w:bookmarkEnd w:id="221"/>
      <w:bookmarkEnd w:id="222"/>
      <w:r>
        <w:t>.</w:t>
      </w:r>
      <w:bookmarkEnd w:id="223"/>
    </w:p>
    <w:p w:rsidR="00E34E48" w:rsidRDefault="00E34E48">
      <w:pPr>
        <w:jc w:val="left"/>
      </w:pPr>
      <w:r>
        <w:t xml:space="preserve">This RFP and the resulting contract are to </w:t>
      </w:r>
      <w:proofErr w:type="gramStart"/>
      <w:r>
        <w:t>be governed</w:t>
      </w:r>
      <w:proofErr w:type="gramEnd"/>
      <w:r>
        <w:t xml:space="preserve">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rsidR="00E34E48" w:rsidRDefault="00E34E48">
      <w:pPr>
        <w:pStyle w:val="BodyText3"/>
        <w:jc w:val="left"/>
      </w:pPr>
    </w:p>
    <w:p w:rsidR="00E34E48" w:rsidRDefault="00E34E48">
      <w:pPr>
        <w:pStyle w:val="ContractLevel2"/>
        <w:outlineLvl w:val="1"/>
      </w:pPr>
      <w:bookmarkStart w:id="224" w:name="_Toc265564602"/>
      <w:bookmarkStart w:id="225" w:name="_Toc265580898"/>
      <w:bookmarkStart w:id="226" w:name="_Toc529349724"/>
      <w:proofErr w:type="gramStart"/>
      <w:r>
        <w:t>2.29  Restrictions</w:t>
      </w:r>
      <w:proofErr w:type="gramEnd"/>
      <w:r>
        <w:t xml:space="preserve"> on Gifts and Activities</w:t>
      </w:r>
      <w:bookmarkEnd w:id="224"/>
      <w:bookmarkEnd w:id="225"/>
      <w:r>
        <w:t>.</w:t>
      </w:r>
      <w:bookmarkEnd w:id="226"/>
      <w:r>
        <w:t xml:space="preserve">    </w:t>
      </w:r>
      <w:r>
        <w:tab/>
      </w:r>
    </w:p>
    <w:p w:rsidR="00E34E48" w:rsidRDefault="00E34E48">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rsidR="00E34E48" w:rsidRDefault="00E34E48">
      <w:pPr>
        <w:pStyle w:val="BodyText3"/>
        <w:jc w:val="left"/>
      </w:pPr>
    </w:p>
    <w:p w:rsidR="00E34E48" w:rsidRDefault="00E34E48">
      <w:pPr>
        <w:pStyle w:val="ContractLevel2"/>
        <w:outlineLvl w:val="1"/>
      </w:pPr>
      <w:bookmarkStart w:id="227" w:name="_Toc265564603"/>
      <w:bookmarkStart w:id="228" w:name="_Toc265580899"/>
      <w:bookmarkStart w:id="229" w:name="_Toc529349725"/>
      <w:proofErr w:type="gramStart"/>
      <w:r>
        <w:t>2.30  Exclusivity</w:t>
      </w:r>
      <w:bookmarkEnd w:id="227"/>
      <w:bookmarkEnd w:id="228"/>
      <w:proofErr w:type="gramEnd"/>
      <w:r>
        <w:t>.</w:t>
      </w:r>
      <w:bookmarkEnd w:id="229"/>
    </w:p>
    <w:p w:rsidR="00E34E48" w:rsidRDefault="00E34E48">
      <w:pPr>
        <w:pStyle w:val="BodyText3"/>
        <w:jc w:val="left"/>
      </w:pPr>
      <w:r>
        <w:t>Any contract resulting from this RFP shall not be an exclusive contract.</w:t>
      </w:r>
    </w:p>
    <w:p w:rsidR="00E34E48" w:rsidRDefault="00E34E48">
      <w:pPr>
        <w:pStyle w:val="BodyText3"/>
        <w:jc w:val="left"/>
      </w:pPr>
    </w:p>
    <w:p w:rsidR="00E34E48" w:rsidRDefault="00E34E48">
      <w:pPr>
        <w:pStyle w:val="ContractLevel2"/>
        <w:outlineLvl w:val="1"/>
      </w:pPr>
      <w:bookmarkStart w:id="230" w:name="_Toc265564604"/>
      <w:bookmarkStart w:id="231" w:name="_Toc265580900"/>
      <w:bookmarkStart w:id="232" w:name="_Toc529349726"/>
      <w:proofErr w:type="gramStart"/>
      <w:r>
        <w:t>2.31  No</w:t>
      </w:r>
      <w:proofErr w:type="gramEnd"/>
      <w:r>
        <w:t xml:space="preserve"> Minimum Guaranteed</w:t>
      </w:r>
      <w:bookmarkEnd w:id="230"/>
      <w:bookmarkEnd w:id="231"/>
      <w:r>
        <w:t>.</w:t>
      </w:r>
      <w:bookmarkEnd w:id="232"/>
    </w:p>
    <w:p w:rsidR="00E34E48" w:rsidRDefault="00E34E48">
      <w:pPr>
        <w:jc w:val="left"/>
      </w:pPr>
      <w:r>
        <w:t xml:space="preserve">The Agency anticipates that the selected bidder will provide services as requested by the Agency.  The Agency does not guarantee that any minimum compensation </w:t>
      </w:r>
      <w:proofErr w:type="gramStart"/>
      <w:r>
        <w:t>will be paid</w:t>
      </w:r>
      <w:proofErr w:type="gramEnd"/>
      <w:r>
        <w:t xml:space="preserve"> to the bidder or any minimum usage of the bidder’s services. </w:t>
      </w:r>
    </w:p>
    <w:p w:rsidR="00E34E48" w:rsidRDefault="00E34E48">
      <w:pPr>
        <w:jc w:val="left"/>
        <w:rPr>
          <w:b/>
          <w:bCs/>
          <w:i/>
        </w:rPr>
      </w:pPr>
    </w:p>
    <w:p w:rsidR="00E34E48" w:rsidRDefault="00E34E48">
      <w:pPr>
        <w:pStyle w:val="ContractLevel2"/>
        <w:outlineLvl w:val="1"/>
      </w:pPr>
      <w:bookmarkStart w:id="233" w:name="_Toc265564605"/>
      <w:bookmarkStart w:id="234" w:name="_Toc265580901"/>
      <w:bookmarkStart w:id="235" w:name="_Toc529349727"/>
      <w:proofErr w:type="gramStart"/>
      <w:r>
        <w:t>2.32  Use</w:t>
      </w:r>
      <w:proofErr w:type="gramEnd"/>
      <w:r>
        <w:t xml:space="preserve"> of Subcontractors</w:t>
      </w:r>
      <w:bookmarkEnd w:id="233"/>
      <w:bookmarkEnd w:id="234"/>
      <w:r>
        <w:t>.</w:t>
      </w:r>
      <w:bookmarkEnd w:id="235"/>
    </w:p>
    <w:p w:rsidR="00E34E48" w:rsidRDefault="00E34E48">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rsidR="00E34E48" w:rsidRDefault="00E34E48">
      <w:pPr>
        <w:pStyle w:val="ContractLevel2"/>
      </w:pPr>
    </w:p>
    <w:p w:rsidR="00E34E48" w:rsidRDefault="00E34E48">
      <w:pPr>
        <w:pStyle w:val="ContractLevel2"/>
      </w:pPr>
      <w:proofErr w:type="gramStart"/>
      <w:r>
        <w:t>2.33 Bidder Continuing Disclosure Requirement.</w:t>
      </w:r>
      <w:proofErr w:type="gramEnd"/>
    </w:p>
    <w:p w:rsidR="00E34E48" w:rsidRDefault="00E34E48">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proofErr w:type="gramStart"/>
      <w:r>
        <w:t>contract,</w:t>
      </w:r>
      <w:proofErr w:type="gramEnd"/>
      <w:r>
        <w:t xml:space="preserve"> shall be disclosed in a timely manner in a written statement to the Agency.  For purposes of this subsection, timely means within </w:t>
      </w:r>
      <w:proofErr w:type="gramStart"/>
      <w:r>
        <w:t>thirty (30) days</w:t>
      </w:r>
      <w:proofErr w:type="gramEnd"/>
      <w:r>
        <w:t xml:space="preserve"> from the date of conviction, regardless of appeal rights.  </w:t>
      </w:r>
      <w:r>
        <w:br w:type="page"/>
      </w:r>
    </w:p>
    <w:p w:rsidR="00E34E48" w:rsidRDefault="00E34E48">
      <w:pPr>
        <w:pStyle w:val="ContractLevel1"/>
        <w:pBdr>
          <w:top w:val="single" w:sz="4" w:space="0" w:color="auto" w:shadow="1"/>
        </w:pBdr>
        <w:shd w:val="clear" w:color="auto" w:fill="DDDDDD"/>
        <w:outlineLvl w:val="0"/>
      </w:pPr>
      <w:bookmarkStart w:id="236" w:name="_Toc265506682"/>
      <w:bookmarkStart w:id="237" w:name="_Toc265507119"/>
      <w:bookmarkStart w:id="238" w:name="_Toc265564606"/>
      <w:bookmarkStart w:id="239" w:name="_Toc265580902"/>
      <w:bookmarkStart w:id="240" w:name="_Toc529349728"/>
      <w:bookmarkEnd w:id="2"/>
      <w:bookmarkEnd w:id="3"/>
      <w:r>
        <w:t xml:space="preserve">Section </w:t>
      </w:r>
      <w:proofErr w:type="gramStart"/>
      <w:r>
        <w:t>3</w:t>
      </w:r>
      <w:proofErr w:type="gramEnd"/>
      <w:r>
        <w:t xml:space="preserve"> How to Submit A Bid Proposal: Format and Content Specifications</w:t>
      </w:r>
      <w:bookmarkEnd w:id="236"/>
      <w:bookmarkEnd w:id="237"/>
      <w:bookmarkEnd w:id="238"/>
      <w:bookmarkEnd w:id="239"/>
      <w:bookmarkEnd w:id="240"/>
    </w:p>
    <w:p w:rsidR="00E34E48" w:rsidRDefault="00E34E48">
      <w:pPr>
        <w:keepNext/>
        <w:keepLines/>
        <w:jc w:val="left"/>
      </w:pPr>
      <w:r>
        <w:t xml:space="preserve">These instructions provide the format and technical specifications of the Bid Proposal and </w:t>
      </w:r>
      <w:proofErr w:type="gramStart"/>
      <w:r>
        <w:t>are designed</w:t>
      </w:r>
      <w:proofErr w:type="gramEnd"/>
      <w:r>
        <w:t xml:space="preserve"> to facilitate the submission of a Bid Proposal that is easy to understand and evaluate.  </w:t>
      </w:r>
    </w:p>
    <w:p w:rsidR="00E34E48" w:rsidRDefault="00E34E48">
      <w:pPr>
        <w:jc w:val="left"/>
        <w:rPr>
          <w:b/>
        </w:rPr>
      </w:pPr>
    </w:p>
    <w:p w:rsidR="00E34E48" w:rsidRDefault="00E34E48">
      <w:pPr>
        <w:pStyle w:val="ContractLevel2"/>
        <w:outlineLvl w:val="1"/>
      </w:pPr>
      <w:bookmarkStart w:id="241" w:name="_Toc265564607"/>
      <w:bookmarkStart w:id="242" w:name="_Toc265580903"/>
      <w:bookmarkStart w:id="243" w:name="_Toc529349729"/>
      <w:proofErr w:type="gramStart"/>
      <w:r>
        <w:t>3.1  Bid</w:t>
      </w:r>
      <w:proofErr w:type="gramEnd"/>
      <w:r>
        <w:t xml:space="preserve"> Proposal Formatting</w:t>
      </w:r>
      <w:bookmarkEnd w:id="241"/>
      <w:bookmarkEnd w:id="242"/>
      <w:r>
        <w:t>.</w:t>
      </w:r>
      <w:bookmarkEnd w:id="243"/>
    </w:p>
    <w:p w:rsidR="00E34E48" w:rsidRDefault="00E34E48">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E34E48">
        <w:trPr>
          <w:gridBefore w:val="1"/>
          <w:wBefore w:w="7" w:type="dxa"/>
          <w:cantSplit/>
          <w:tblHeader/>
        </w:trPr>
        <w:tc>
          <w:tcPr>
            <w:tcW w:w="1548" w:type="dxa"/>
            <w:shd w:val="clear" w:color="auto" w:fill="DDDDDD"/>
          </w:tcPr>
          <w:p w:rsidR="00E34E48" w:rsidRDefault="00E34E48">
            <w:pPr>
              <w:tabs>
                <w:tab w:val="center" w:pos="3906"/>
              </w:tabs>
              <w:jc w:val="left"/>
              <w:rPr>
                <w:b/>
              </w:rPr>
            </w:pPr>
            <w:r>
              <w:rPr>
                <w:b/>
              </w:rPr>
              <w:t>Subject</w:t>
            </w:r>
            <w:r>
              <w:rPr>
                <w:b/>
                <w:sz w:val="20"/>
                <w:szCs w:val="20"/>
              </w:rPr>
              <w:tab/>
            </w:r>
          </w:p>
        </w:tc>
        <w:tc>
          <w:tcPr>
            <w:tcW w:w="8100" w:type="dxa"/>
            <w:gridSpan w:val="2"/>
            <w:shd w:val="clear" w:color="auto" w:fill="DDDDDD"/>
          </w:tcPr>
          <w:p w:rsidR="00E34E48" w:rsidRDefault="00E34E48">
            <w:pPr>
              <w:tabs>
                <w:tab w:val="center" w:pos="3906"/>
              </w:tabs>
              <w:jc w:val="left"/>
              <w:rPr>
                <w:b/>
              </w:rPr>
            </w:pPr>
            <w:r>
              <w:rPr>
                <w:b/>
              </w:rPr>
              <w:t>Specifications</w:t>
            </w:r>
          </w:p>
        </w:tc>
      </w:tr>
      <w:tr w:rsidR="00E34E48">
        <w:trPr>
          <w:gridBefore w:val="1"/>
          <w:wBefore w:w="7" w:type="dxa"/>
          <w:trHeight w:val="242"/>
        </w:trPr>
        <w:tc>
          <w:tcPr>
            <w:tcW w:w="1548" w:type="dxa"/>
          </w:tcPr>
          <w:p w:rsidR="00E34E48" w:rsidRDefault="00E34E48">
            <w:pPr>
              <w:jc w:val="left"/>
              <w:rPr>
                <w:b/>
              </w:rPr>
            </w:pPr>
            <w:r>
              <w:rPr>
                <w:b/>
              </w:rPr>
              <w:t>Paper Size</w:t>
            </w:r>
          </w:p>
        </w:tc>
        <w:tc>
          <w:tcPr>
            <w:tcW w:w="8100" w:type="dxa"/>
            <w:gridSpan w:val="2"/>
          </w:tcPr>
          <w:p w:rsidR="00E34E48" w:rsidRDefault="00E34E48">
            <w:pPr>
              <w:jc w:val="left"/>
            </w:pPr>
            <w:proofErr w:type="gramStart"/>
            <w:r>
              <w:t>8.5" x 11" paper (one side only).</w:t>
            </w:r>
            <w:proofErr w:type="gramEnd"/>
            <w:r>
              <w:t xml:space="preserve">  Charts or graphs </w:t>
            </w:r>
            <w:proofErr w:type="gramStart"/>
            <w:r>
              <w:t>may be provided</w:t>
            </w:r>
            <w:proofErr w:type="gramEnd"/>
            <w:r>
              <w:t xml:space="preserve"> on legal-sized paper.</w:t>
            </w:r>
          </w:p>
        </w:tc>
      </w:tr>
      <w:tr w:rsidR="00E34E48">
        <w:trPr>
          <w:gridBefore w:val="1"/>
          <w:wBefore w:w="7" w:type="dxa"/>
          <w:trHeight w:val="494"/>
        </w:trPr>
        <w:tc>
          <w:tcPr>
            <w:tcW w:w="1548" w:type="dxa"/>
          </w:tcPr>
          <w:p w:rsidR="00E34E48" w:rsidRDefault="00E34E48">
            <w:pPr>
              <w:jc w:val="left"/>
              <w:rPr>
                <w:b/>
              </w:rPr>
            </w:pPr>
            <w:r>
              <w:rPr>
                <w:b/>
              </w:rPr>
              <w:t>Font</w:t>
            </w:r>
          </w:p>
        </w:tc>
        <w:tc>
          <w:tcPr>
            <w:tcW w:w="8100" w:type="dxa"/>
            <w:gridSpan w:val="2"/>
          </w:tcPr>
          <w:p w:rsidR="00E34E48" w:rsidRDefault="00E34E48">
            <w:pPr>
              <w:jc w:val="left"/>
            </w:pPr>
            <w:r>
              <w:t xml:space="preserve">Bid Proposals </w:t>
            </w:r>
            <w:proofErr w:type="gramStart"/>
            <w:r>
              <w:t>must be typewritten</w:t>
            </w:r>
            <w:proofErr w:type="gramEnd"/>
            <w:r>
              <w:t>.  The font must be 11 point or larger (excluding charts, graphs, or diagrams).  Acceptable fonts include Times New Roman, Calibri and Arial</w:t>
            </w:r>
            <w:proofErr w:type="gramStart"/>
            <w:r>
              <w:t xml:space="preserve">. </w:t>
            </w:r>
            <w:proofErr w:type="gramEnd"/>
          </w:p>
        </w:tc>
      </w:tr>
      <w:tr w:rsidR="00E34E48">
        <w:trPr>
          <w:gridBefore w:val="1"/>
          <w:wBefore w:w="7" w:type="dxa"/>
        </w:trPr>
        <w:tc>
          <w:tcPr>
            <w:tcW w:w="1548" w:type="dxa"/>
          </w:tcPr>
          <w:p w:rsidR="00E34E48" w:rsidRDefault="00E34E48">
            <w:pPr>
              <w:jc w:val="left"/>
              <w:rPr>
                <w:b/>
              </w:rPr>
            </w:pPr>
            <w:r>
              <w:rPr>
                <w:sz w:val="20"/>
                <w:szCs w:val="20"/>
              </w:rPr>
              <w:t xml:space="preserve"> </w:t>
            </w:r>
            <w:r>
              <w:rPr>
                <w:b/>
              </w:rPr>
              <w:t>Page Limit</w:t>
            </w:r>
          </w:p>
        </w:tc>
        <w:tc>
          <w:tcPr>
            <w:tcW w:w="8100" w:type="dxa"/>
            <w:gridSpan w:val="2"/>
          </w:tcPr>
          <w:p w:rsidR="00E34E48" w:rsidRDefault="002676EC" w:rsidP="00711902">
            <w:pPr>
              <w:jc w:val="left"/>
            </w:pPr>
            <w:r>
              <w:t xml:space="preserve">The Bid Proposal is limited to 350 </w:t>
            </w:r>
            <w:r>
              <w:rPr>
                <w:bCs/>
              </w:rPr>
              <w:t>pages.</w:t>
            </w:r>
            <w:r>
              <w:t xml:space="preserve">  </w:t>
            </w:r>
            <w:proofErr w:type="gramStart"/>
            <w:r>
              <w:t xml:space="preserve">Financial information, resumes, and RFP Forms, Lab Certifications, </w:t>
            </w:r>
            <w:r>
              <w:rPr>
                <w:bCs/>
              </w:rPr>
              <w:t>Draft Format of searchable Question and Answer Document, Chain of Custody Forms for Urine, Hair, and Patch Tests, Shipping Plan, Collector Training Plan,</w:t>
            </w:r>
            <w:r>
              <w:t xml:space="preserve"> Listing of Experts available for court testimony, Outline of Document Repository,</w:t>
            </w:r>
            <w:r>
              <w:rPr>
                <w:bCs/>
              </w:rPr>
              <w:t xml:space="preserve"> Draft Initial Training Plan, Draft Annual Training Plan,</w:t>
            </w:r>
            <w:r>
              <w:t xml:space="preserve"> and Draft Outline of Quarterly Utilization Report will not count toward the page limit.</w:t>
            </w:r>
            <w:proofErr w:type="gramEnd"/>
            <w:r>
              <w:t xml:space="preserve">  </w:t>
            </w:r>
          </w:p>
        </w:tc>
      </w:tr>
      <w:tr w:rsidR="00E34E48">
        <w:tblPrEx>
          <w:tblCellMar>
            <w:left w:w="115" w:type="dxa"/>
            <w:right w:w="115" w:type="dxa"/>
          </w:tblCellMar>
        </w:tblPrEx>
        <w:tc>
          <w:tcPr>
            <w:tcW w:w="1562" w:type="dxa"/>
            <w:gridSpan w:val="3"/>
          </w:tcPr>
          <w:p w:rsidR="00E34E48" w:rsidRDefault="00E34E48">
            <w:pPr>
              <w:jc w:val="left"/>
              <w:rPr>
                <w:b/>
              </w:rPr>
            </w:pPr>
            <w:r>
              <w:rPr>
                <w:b/>
              </w:rPr>
              <w:t>Pagination</w:t>
            </w:r>
          </w:p>
        </w:tc>
        <w:tc>
          <w:tcPr>
            <w:tcW w:w="8093" w:type="dxa"/>
          </w:tcPr>
          <w:p w:rsidR="00E34E48" w:rsidRDefault="00E34E48">
            <w:pPr>
              <w:jc w:val="left"/>
            </w:pPr>
            <w:r>
              <w:t>All pages are to be sequentially numbered from beginning to end (do not number Proposal sections independently of each other).</w:t>
            </w:r>
          </w:p>
        </w:tc>
      </w:tr>
      <w:tr w:rsidR="00E34E48">
        <w:tblPrEx>
          <w:tblCellMar>
            <w:left w:w="115" w:type="dxa"/>
            <w:right w:w="115" w:type="dxa"/>
          </w:tblCellMar>
        </w:tblPrEx>
        <w:tc>
          <w:tcPr>
            <w:tcW w:w="1562" w:type="dxa"/>
            <w:gridSpan w:val="3"/>
          </w:tcPr>
          <w:p w:rsidR="00E34E48" w:rsidRDefault="00E34E48">
            <w:pPr>
              <w:jc w:val="left"/>
              <w:rPr>
                <w:b/>
              </w:rPr>
            </w:pPr>
            <w:r>
              <w:rPr>
                <w:b/>
              </w:rPr>
              <w:t>Bid Proposal General Composition</w:t>
            </w:r>
          </w:p>
          <w:p w:rsidR="00E34E48" w:rsidRDefault="00E34E48">
            <w:pPr>
              <w:jc w:val="left"/>
              <w:rPr>
                <w:b/>
              </w:rPr>
            </w:pPr>
          </w:p>
        </w:tc>
        <w:tc>
          <w:tcPr>
            <w:tcW w:w="8093" w:type="dxa"/>
          </w:tcPr>
          <w:p w:rsidR="00E34E48" w:rsidRDefault="00E34E48">
            <w:pPr>
              <w:pStyle w:val="ListParagraph"/>
              <w:ind w:left="162" w:hanging="180"/>
            </w:pPr>
            <w:r>
              <w:t xml:space="preserve">Bid Proposals </w:t>
            </w:r>
            <w:proofErr w:type="gramStart"/>
            <w:r>
              <w:t>shall be divided</w:t>
            </w:r>
            <w:proofErr w:type="gramEnd"/>
            <w:r>
              <w:t xml:space="preserve"> into two parts: Technical Proposal and Cost Proposal. </w:t>
            </w:r>
          </w:p>
          <w:p w:rsidR="00E34E48" w:rsidRDefault="00E34E48">
            <w:pPr>
              <w:pStyle w:val="ListParagraph"/>
              <w:ind w:left="162" w:hanging="180"/>
            </w:pPr>
            <w:r>
              <w:t xml:space="preserve">Technical Proposals submitted in multiple volumes shall be numbered in the following fashion: </w:t>
            </w:r>
            <w:proofErr w:type="gramStart"/>
            <w:r>
              <w:t>1</w:t>
            </w:r>
            <w:proofErr w:type="gramEnd"/>
            <w:r>
              <w:t xml:space="preserve"> of 4, 2 of 4, etc.</w:t>
            </w:r>
          </w:p>
          <w:p w:rsidR="00E34E48" w:rsidRDefault="00E34E48">
            <w:pPr>
              <w:pStyle w:val="ListParagraph"/>
              <w:ind w:left="162" w:hanging="180"/>
            </w:pPr>
            <w:r>
              <w:t>Bid Proposals must be bound and use tabs to label sections.</w:t>
            </w:r>
          </w:p>
        </w:tc>
      </w:tr>
      <w:tr w:rsidR="00E34E48">
        <w:tblPrEx>
          <w:tblCellMar>
            <w:left w:w="115" w:type="dxa"/>
            <w:right w:w="115" w:type="dxa"/>
          </w:tblCellMar>
        </w:tblPrEx>
        <w:tc>
          <w:tcPr>
            <w:tcW w:w="1562" w:type="dxa"/>
            <w:gridSpan w:val="3"/>
          </w:tcPr>
          <w:p w:rsidR="00E34E48" w:rsidRDefault="00E34E48">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rsidR="00E34E48" w:rsidRDefault="00E34E48">
            <w:pPr>
              <w:pStyle w:val="ListParagraph"/>
              <w:ind w:left="162" w:hanging="180"/>
            </w:pPr>
            <w:r>
              <w:t xml:space="preserve">Envelopes </w:t>
            </w:r>
            <w:proofErr w:type="gramStart"/>
            <w:r>
              <w:t>shall be addressed</w:t>
            </w:r>
            <w:proofErr w:type="gramEnd"/>
            <w:r>
              <w:t xml:space="preserve"> to the Issuing Officer.</w:t>
            </w:r>
          </w:p>
          <w:p w:rsidR="00E34E48" w:rsidRDefault="00E34E48">
            <w:pPr>
              <w:pStyle w:val="ListParagraph"/>
              <w:ind w:left="162" w:hanging="180"/>
            </w:pPr>
            <w:r>
              <w:t xml:space="preserve">The envelope containing the original Bid Proposal </w:t>
            </w:r>
            <w:proofErr w:type="gramStart"/>
            <w:r>
              <w:t>shall be labeled</w:t>
            </w:r>
            <w:proofErr w:type="gramEnd"/>
            <w:r>
              <w:t xml:space="preserve"> “original” and each envelope containing a copy of the Bid Proposal shall be labeled “copy.”  Each envelope </w:t>
            </w:r>
            <w:proofErr w:type="gramStart"/>
            <w:r>
              <w:t>must be numbered</w:t>
            </w:r>
            <w:proofErr w:type="gramEnd"/>
            <w:r>
              <w:t xml:space="preserve"> to correspond with the number of copies of Proposals.</w:t>
            </w:r>
          </w:p>
          <w:p w:rsidR="00E34E48" w:rsidRDefault="00E34E48">
            <w:pPr>
              <w:pStyle w:val="ListParagraph"/>
              <w:ind w:left="162" w:hanging="180"/>
            </w:pPr>
            <w:r>
              <w:t xml:space="preserve">The Technical and Cost Proposals </w:t>
            </w:r>
            <w:proofErr w:type="gramStart"/>
            <w:r>
              <w:t>must be packaged</w:t>
            </w:r>
            <w:proofErr w:type="gramEnd"/>
            <w:r>
              <w:t xml:space="preserve"> separately with each copy in its own envelope.</w:t>
            </w:r>
          </w:p>
        </w:tc>
      </w:tr>
      <w:tr w:rsidR="00E34E48">
        <w:tblPrEx>
          <w:tblCellMar>
            <w:left w:w="115" w:type="dxa"/>
            <w:right w:w="115" w:type="dxa"/>
          </w:tblCellMar>
        </w:tblPrEx>
        <w:tc>
          <w:tcPr>
            <w:tcW w:w="1562" w:type="dxa"/>
            <w:gridSpan w:val="3"/>
          </w:tcPr>
          <w:p w:rsidR="00E34E48" w:rsidRDefault="00E34E48">
            <w:pPr>
              <w:jc w:val="left"/>
              <w:rPr>
                <w:b/>
              </w:rPr>
            </w:pPr>
            <w:r>
              <w:rPr>
                <w:sz w:val="20"/>
                <w:szCs w:val="20"/>
              </w:rPr>
              <w:br w:type="page"/>
            </w:r>
            <w:r>
              <w:rPr>
                <w:b/>
              </w:rPr>
              <w:t>Number of Hard Copies</w:t>
            </w:r>
          </w:p>
        </w:tc>
        <w:tc>
          <w:tcPr>
            <w:tcW w:w="8093" w:type="dxa"/>
          </w:tcPr>
          <w:p w:rsidR="00E34E48" w:rsidRDefault="00E34E48">
            <w:pPr>
              <w:ind w:left="72"/>
              <w:jc w:val="left"/>
            </w:pPr>
            <w:r>
              <w:t xml:space="preserve">Submit one (1) original hard copy of the Proposal and 7 </w:t>
            </w:r>
            <w:r>
              <w:rPr>
                <w:bCs/>
              </w:rPr>
              <w:t xml:space="preserve">identical copies of the original.  The original hard copy must contain original signatures.  </w:t>
            </w:r>
          </w:p>
        </w:tc>
      </w:tr>
      <w:tr w:rsidR="00E34E48">
        <w:tblPrEx>
          <w:tblCellMar>
            <w:left w:w="115" w:type="dxa"/>
            <w:right w:w="115" w:type="dxa"/>
          </w:tblCellMar>
        </w:tblPrEx>
        <w:tc>
          <w:tcPr>
            <w:tcW w:w="1562" w:type="dxa"/>
            <w:gridSpan w:val="3"/>
          </w:tcPr>
          <w:p w:rsidR="00E34E48" w:rsidRDefault="00E34E48">
            <w:pPr>
              <w:jc w:val="left"/>
              <w:rPr>
                <w:b/>
              </w:rPr>
            </w:pPr>
            <w:r>
              <w:rPr>
                <w:b/>
              </w:rPr>
              <w:t>CD-ROM/USB Flash Drive</w:t>
            </w:r>
          </w:p>
        </w:tc>
        <w:tc>
          <w:tcPr>
            <w:tcW w:w="8093" w:type="dxa"/>
          </w:tcPr>
          <w:p w:rsidR="00E34E48" w:rsidRDefault="00E34E48">
            <w:pPr>
              <w:pStyle w:val="ListParagraph"/>
              <w:ind w:left="162" w:hanging="180"/>
            </w:pPr>
            <w:r>
              <w:t xml:space="preserve">The Technical Proposal and Cost Proposal </w:t>
            </w:r>
            <w:proofErr w:type="gramStart"/>
            <w:r>
              <w:t>must be provided</w:t>
            </w:r>
            <w:proofErr w:type="gramEnd"/>
            <w:r>
              <w:t xml:space="preserve"> on separate CD(s) or USB flash drives.  The CD-ROM or USB flash drives </w:t>
            </w:r>
            <w:proofErr w:type="gramStart"/>
            <w:r>
              <w:t>must be placed</w:t>
            </w:r>
            <w:proofErr w:type="gramEnd"/>
            <w:r>
              <w:t xml:space="preserve"> in the envelope with the original Bid Proposal.  </w:t>
            </w:r>
          </w:p>
          <w:p w:rsidR="00E34E48" w:rsidRDefault="00E34E48">
            <w:pPr>
              <w:pStyle w:val="ListParagraph"/>
              <w:ind w:left="162" w:hanging="180"/>
              <w:rPr>
                <w:b/>
              </w:rPr>
            </w:pPr>
            <w:r>
              <w:t xml:space="preserve">The Technical Proposal </w:t>
            </w:r>
            <w:proofErr w:type="gramStart"/>
            <w:r>
              <w:t>must be saved</w:t>
            </w:r>
            <w:proofErr w:type="gramEnd"/>
            <w:r>
              <w:t xml:space="preserve"> in less than five files.  The CD(s) or USB flash drives must be compatible with Microsoft Office 2007 (or later) software.  Proposals </w:t>
            </w:r>
            <w:proofErr w:type="gramStart"/>
            <w:r>
              <w:t>shall be provided</w:t>
            </w:r>
            <w:proofErr w:type="gramEnd"/>
            <w:r>
              <w:t xml:space="preserve"> in Microsoft Word format.  An additional Proposal copy </w:t>
            </w:r>
            <w:proofErr w:type="gramStart"/>
            <w:r>
              <w:t>may be submitted</w:t>
            </w:r>
            <w:proofErr w:type="gramEnd"/>
            <w:r>
              <w:t xml:space="preserve"> in PDF format.  Files shall not be password protected or saved with restrictions that prevent copying, saving, highlighting, or reprinting of the contents</w:t>
            </w:r>
            <w:proofErr w:type="gramStart"/>
            <w:r>
              <w:t xml:space="preserve">.   </w:t>
            </w:r>
            <w:proofErr w:type="gramEnd"/>
          </w:p>
        </w:tc>
      </w:tr>
      <w:tr w:rsidR="00E34E48">
        <w:tblPrEx>
          <w:tblCellMar>
            <w:left w:w="115" w:type="dxa"/>
            <w:right w:w="115" w:type="dxa"/>
          </w:tblCellMar>
        </w:tblPrEx>
        <w:tc>
          <w:tcPr>
            <w:tcW w:w="1562" w:type="dxa"/>
            <w:gridSpan w:val="3"/>
          </w:tcPr>
          <w:p w:rsidR="00E34E48" w:rsidRDefault="00E34E48">
            <w:pPr>
              <w:jc w:val="left"/>
              <w:rPr>
                <w:b/>
              </w:rPr>
            </w:pPr>
            <w:r>
              <w:rPr>
                <w:b/>
              </w:rPr>
              <w:t>Request for Confidential Treatment</w:t>
            </w:r>
          </w:p>
        </w:tc>
        <w:tc>
          <w:tcPr>
            <w:tcW w:w="8093" w:type="dxa"/>
          </w:tcPr>
          <w:p w:rsidR="00E34E48" w:rsidRDefault="00E34E48">
            <w:pPr>
              <w:jc w:val="left"/>
            </w:pPr>
            <w:r>
              <w:t>Requests for confidential treatment of any information in a Bid Proposal must meet these specifications:</w:t>
            </w:r>
          </w:p>
          <w:p w:rsidR="00E34E48" w:rsidRDefault="00E34E48">
            <w:pPr>
              <w:pStyle w:val="ListParagraph"/>
              <w:ind w:left="162" w:hanging="180"/>
            </w:pPr>
            <w:r>
              <w:t xml:space="preserve">The bidder will complete the appropriate section of the Primary Bidder Detail Form &amp; </w:t>
            </w:r>
            <w:proofErr w:type="gramStart"/>
            <w:r>
              <w:t>Certification</w:t>
            </w:r>
            <w:r>
              <w:rPr>
                <w:b/>
              </w:rPr>
              <w:t xml:space="preserve"> </w:t>
            </w:r>
            <w:r>
              <w:t>which</w:t>
            </w:r>
            <w:proofErr w:type="gramEnd"/>
            <w:r>
              <w:t xml:space="preserve"> requires the specific statutory basis supporting the request for confidential treatment and an explanation of why disclosure of the information is not in the best interest of the public. </w:t>
            </w:r>
          </w:p>
          <w:p w:rsidR="00E34E48" w:rsidRDefault="00E34E48">
            <w:pPr>
              <w:pStyle w:val="ListParagraph"/>
              <w:ind w:left="162" w:hanging="180"/>
            </w:pPr>
            <w:r>
              <w:t xml:space="preserve">The bidder shall submit one (1) complete paper copy of the Bid Proposal from which confidential information </w:t>
            </w:r>
            <w:proofErr w:type="gramStart"/>
            <w:r>
              <w:t>has been redacted</w:t>
            </w:r>
            <w:proofErr w:type="gramEnd"/>
            <w:r>
              <w:t>.  This copy shall be clearly labeled on the cover as a “public copy</w:t>
            </w:r>
            <w:proofErr w:type="gramStart"/>
            <w:r>
              <w:t>”,</w:t>
            </w:r>
            <w:proofErr w:type="gramEnd"/>
            <w:r>
              <w:t xml:space="preserve"> and each page upon which confidential information appears shall be conspicuously marked as containing confidential information.  The confidential material </w:t>
            </w:r>
            <w:proofErr w:type="gramStart"/>
            <w:r>
              <w:t>shall be redacted</w:t>
            </w:r>
            <w:proofErr w:type="gramEnd"/>
            <w:r>
              <w:t xml:space="preserve"> in such a way as to allow the public to determine the general nature of the material removed.  To the extent possible, pages </w:t>
            </w:r>
            <w:proofErr w:type="gramStart"/>
            <w:r>
              <w:t>should be redacted</w:t>
            </w:r>
            <w:proofErr w:type="gramEnd"/>
            <w:r>
              <w:t xml:space="preserve"> sentence by sentence unless all material on a page is clearly confidential under the law.  The bidder shall not identify the entire Bid Proposal as confidential.    </w:t>
            </w:r>
          </w:p>
          <w:p w:rsidR="00E34E48" w:rsidRDefault="00E34E48">
            <w:pPr>
              <w:pStyle w:val="ListParagraph"/>
              <w:ind w:left="162" w:hanging="180"/>
            </w:pPr>
            <w:r>
              <w:t xml:space="preserve">The Cost Proposal will be part of the ultimate contract entered into with the successful bidder.  Pricing information </w:t>
            </w:r>
            <w:proofErr w:type="gramStart"/>
            <w:r>
              <w:t>may not be designated</w:t>
            </w:r>
            <w:proofErr w:type="gramEnd"/>
            <w:r>
              <w:t xml:space="preserve"> as confidential material.  However, Cost Proposal supporting materials may be marked confidential if consistent with applicable law.    </w:t>
            </w:r>
          </w:p>
          <w:p w:rsidR="00E34E48" w:rsidRDefault="00E34E48">
            <w:pPr>
              <w:pStyle w:val="ListParagraph"/>
              <w:ind w:left="162" w:hanging="180"/>
            </w:pPr>
            <w:r>
              <w:t xml:space="preserve">The bidder shall submit a CD-ROM or USB flash drive containing an electronic copy of the Bid Proposal from which confidential information </w:t>
            </w:r>
            <w:proofErr w:type="gramStart"/>
            <w:r>
              <w:t>has been redacted</w:t>
            </w:r>
            <w:proofErr w:type="gramEnd"/>
            <w:r>
              <w:t>.  This CD-ROM or USB flash drive shall be clearly marked as a “public copy</w:t>
            </w:r>
            <w:proofErr w:type="gramStart"/>
            <w:r>
              <w:t>”.</w:t>
            </w:r>
            <w:proofErr w:type="gramEnd"/>
            <w:r>
              <w:t xml:space="preserve">  </w:t>
            </w:r>
          </w:p>
        </w:tc>
      </w:tr>
      <w:tr w:rsidR="00E34E48">
        <w:tblPrEx>
          <w:tblCellMar>
            <w:left w:w="115" w:type="dxa"/>
            <w:right w:w="115" w:type="dxa"/>
          </w:tblCellMar>
        </w:tblPrEx>
        <w:tc>
          <w:tcPr>
            <w:tcW w:w="1562" w:type="dxa"/>
            <w:gridSpan w:val="3"/>
          </w:tcPr>
          <w:p w:rsidR="00E34E48" w:rsidRDefault="00E34E48">
            <w:pPr>
              <w:jc w:val="left"/>
              <w:rPr>
                <w:b/>
                <w:bCs/>
              </w:rPr>
            </w:pPr>
            <w:r>
              <w:rPr>
                <w:b/>
                <w:bCs/>
              </w:rPr>
              <w:t>Exceptions to RFP/Contract Language</w:t>
            </w:r>
          </w:p>
          <w:p w:rsidR="00E34E48" w:rsidRDefault="00E34E48">
            <w:pPr>
              <w:jc w:val="left"/>
              <w:rPr>
                <w:b/>
              </w:rPr>
            </w:pPr>
          </w:p>
        </w:tc>
        <w:tc>
          <w:tcPr>
            <w:tcW w:w="8093" w:type="dxa"/>
          </w:tcPr>
          <w:p w:rsidR="00E34E48" w:rsidRDefault="00E34E48">
            <w:pPr>
              <w:jc w:val="left"/>
            </w:pPr>
            <w:r>
              <w:t xml:space="preserve">If the bidder objects to any term or condition of the RFP or attached Sample Contract, specific reference to the RFP page and section number </w:t>
            </w:r>
            <w:proofErr w:type="gramStart"/>
            <w:r>
              <w:t>shall be made</w:t>
            </w:r>
            <w:proofErr w:type="gramEnd"/>
            <w:r>
              <w:t xml:space="preserve"> in the Primary Bidder Detail &amp; Certification Form.  </w:t>
            </w:r>
            <w:proofErr w:type="gramStart"/>
            <w:r>
              <w:t>In addition, the bidder shall set forth in its Bid Proposal the specific language it proposes to include in place of the RFP or contract provision and cost savings to the Agency should the Agency accept the proposed language.</w:t>
            </w:r>
            <w:proofErr w:type="gramEnd"/>
          </w:p>
          <w:p w:rsidR="00E34E48" w:rsidRDefault="00E34E48">
            <w:r>
              <w:t>The Agency reserves the right to either execute a contract without further negotiation with the successful bidder or to negotiate contract terms with the selected bidder if the best interests of the Agency would be served</w:t>
            </w:r>
            <w:proofErr w:type="gramStart"/>
            <w:r>
              <w:t xml:space="preserve">. </w:t>
            </w:r>
            <w:proofErr w:type="gramEnd"/>
          </w:p>
        </w:tc>
      </w:tr>
    </w:tbl>
    <w:p w:rsidR="00E34E48" w:rsidRDefault="00E34E48">
      <w:pPr>
        <w:jc w:val="left"/>
        <w:rPr>
          <w:b/>
          <w:bCs/>
        </w:rPr>
      </w:pPr>
      <w:bookmarkStart w:id="244" w:name="_Toc265564608"/>
      <w:bookmarkStart w:id="245" w:name="_Toc265580904"/>
    </w:p>
    <w:p w:rsidR="00E34E48" w:rsidRDefault="00E34E48">
      <w:pPr>
        <w:pStyle w:val="ContractLevel2"/>
        <w:outlineLvl w:val="1"/>
      </w:pPr>
      <w:bookmarkStart w:id="246" w:name="_Toc529349730"/>
      <w:proofErr w:type="gramStart"/>
      <w:r>
        <w:t>3.2  Contents</w:t>
      </w:r>
      <w:proofErr w:type="gramEnd"/>
      <w:r>
        <w:t xml:space="preserve"> and Organization of Technical Proposal</w:t>
      </w:r>
      <w:bookmarkEnd w:id="244"/>
      <w:bookmarkEnd w:id="245"/>
      <w:r>
        <w:t>.</w:t>
      </w:r>
      <w:bookmarkEnd w:id="246"/>
    </w:p>
    <w:p w:rsidR="00E34E48" w:rsidRDefault="00E34E48">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p>
    <w:p w:rsidR="00E34E48" w:rsidRDefault="00E34E48">
      <w:pPr>
        <w:keepNext/>
        <w:keepLines/>
        <w:jc w:val="left"/>
      </w:pPr>
    </w:p>
    <w:p w:rsidR="00E34E48" w:rsidRDefault="00E34E48" w:rsidP="00C86E8F">
      <w:pPr>
        <w:pStyle w:val="ContractLevel3"/>
        <w:outlineLvl w:val="1"/>
      </w:pPr>
      <w:bookmarkStart w:id="247" w:name="_Toc265564609"/>
      <w:bookmarkStart w:id="248" w:name="_Toc265580905"/>
      <w:bookmarkStart w:id="249" w:name="_Toc529349731"/>
      <w:proofErr w:type="gramStart"/>
      <w:r>
        <w:t>3.2.1  Information</w:t>
      </w:r>
      <w:proofErr w:type="gramEnd"/>
      <w:r>
        <w:t xml:space="preserve"> to Include Behind Tab 1:</w:t>
      </w:r>
      <w:bookmarkEnd w:id="247"/>
      <w:bookmarkEnd w:id="248"/>
      <w:bookmarkEnd w:id="249"/>
    </w:p>
    <w:p w:rsidR="00E34E48" w:rsidRDefault="00E34E48">
      <w:pPr>
        <w:keepNext/>
        <w:keepLines/>
        <w:jc w:val="left"/>
        <w:rPr>
          <w:b/>
        </w:rPr>
      </w:pPr>
    </w:p>
    <w:p w:rsidR="00E34E48" w:rsidRDefault="00E34E48">
      <w:pPr>
        <w:keepNext/>
        <w:keepLines/>
        <w:jc w:val="left"/>
      </w:pPr>
      <w:proofErr w:type="gramStart"/>
      <w:r>
        <w:rPr>
          <w:b/>
        </w:rPr>
        <w:t>Transmittal Letter.</w:t>
      </w:r>
      <w:proofErr w:type="gramEnd"/>
    </w:p>
    <w:p w:rsidR="00E34E48" w:rsidRDefault="00E34E48">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rsidR="00E34E48" w:rsidRDefault="00E34E48">
      <w:pPr>
        <w:jc w:val="left"/>
      </w:pPr>
    </w:p>
    <w:p w:rsidR="00E34E48" w:rsidRDefault="00E34E48" w:rsidP="00C86E8F">
      <w:pPr>
        <w:pStyle w:val="Header"/>
        <w:tabs>
          <w:tab w:val="clear" w:pos="4320"/>
          <w:tab w:val="clear" w:pos="8640"/>
        </w:tabs>
        <w:jc w:val="left"/>
        <w:outlineLvl w:val="1"/>
      </w:pPr>
      <w:bookmarkStart w:id="250" w:name="_Toc265564610"/>
      <w:bookmarkStart w:id="251" w:name="_Toc265580906"/>
      <w:bookmarkStart w:id="252" w:name="_Toc529349732"/>
      <w:proofErr w:type="gramStart"/>
      <w:r>
        <w:rPr>
          <w:b/>
        </w:rPr>
        <w:t>3.2.2  Information</w:t>
      </w:r>
      <w:proofErr w:type="gramEnd"/>
      <w:r>
        <w:rPr>
          <w:b/>
        </w:rPr>
        <w:t xml:space="preserve"> to Include Behind Tab 2: Proposal Table of Contents</w:t>
      </w:r>
      <w:bookmarkEnd w:id="250"/>
      <w:bookmarkEnd w:id="251"/>
      <w:r>
        <w:rPr>
          <w:b/>
        </w:rPr>
        <w:t>.</w:t>
      </w:r>
      <w:bookmarkEnd w:id="252"/>
    </w:p>
    <w:p w:rsidR="00E34E48" w:rsidRDefault="00E34E48">
      <w:pPr>
        <w:jc w:val="left"/>
      </w:pPr>
      <w:r>
        <w:t>The Bid Proposal must contain a table of contents.</w:t>
      </w:r>
    </w:p>
    <w:p w:rsidR="00E34E48" w:rsidRDefault="00E34E48">
      <w:pPr>
        <w:jc w:val="left"/>
      </w:pPr>
    </w:p>
    <w:p w:rsidR="00E34E48" w:rsidRDefault="00E34E48" w:rsidP="00C86E8F">
      <w:pPr>
        <w:pStyle w:val="ContractLevel3"/>
        <w:outlineLvl w:val="1"/>
      </w:pPr>
      <w:bookmarkStart w:id="253" w:name="_Toc265564611"/>
      <w:bookmarkStart w:id="254" w:name="_Toc265580907"/>
      <w:bookmarkStart w:id="255" w:name="_Toc529349733"/>
      <w:proofErr w:type="gramStart"/>
      <w:r>
        <w:t>3.2.3  Information</w:t>
      </w:r>
      <w:proofErr w:type="gramEnd"/>
      <w:r>
        <w:t xml:space="preserve"> to Include Behind Tab 3: RFP Forms</w:t>
      </w:r>
      <w:bookmarkEnd w:id="253"/>
      <w:bookmarkEnd w:id="254"/>
      <w:r>
        <w:t>.</w:t>
      </w:r>
      <w:bookmarkEnd w:id="255"/>
    </w:p>
    <w:p w:rsidR="00E34E48" w:rsidRDefault="00E34E48">
      <w:pPr>
        <w:jc w:val="left"/>
      </w:pPr>
      <w:r>
        <w:t>The forms listed below are attachments to this RFP.  Fully complete and return these forms behind Tab 3:</w:t>
      </w:r>
    </w:p>
    <w:p w:rsidR="00E34E48" w:rsidRDefault="00E34E48">
      <w:pPr>
        <w:pStyle w:val="ListParagraph"/>
      </w:pPr>
      <w:r>
        <w:t>Release of Information Form</w:t>
      </w:r>
    </w:p>
    <w:p w:rsidR="00E34E48" w:rsidRDefault="00E34E48">
      <w:pPr>
        <w:pStyle w:val="ListParagraph"/>
      </w:pPr>
      <w:r>
        <w:t>Primary Bidder Detail &amp; Certification Form</w:t>
      </w:r>
    </w:p>
    <w:p w:rsidR="00E34E48" w:rsidRDefault="00E34E48">
      <w:pPr>
        <w:pStyle w:val="ListParagraph"/>
      </w:pPr>
      <w:r>
        <w:t>Subcontractor Disclosure Form (one for each proposed subcontractor)</w:t>
      </w:r>
    </w:p>
    <w:p w:rsidR="00E34E48" w:rsidRDefault="00E34E48">
      <w:pPr>
        <w:pStyle w:val="ListParagraph"/>
      </w:pPr>
      <w:r>
        <w:t>Certification and Disclosure Regarding Lobbying</w:t>
      </w:r>
    </w:p>
    <w:p w:rsidR="00E34E48" w:rsidRDefault="00E34E48">
      <w:pPr>
        <w:ind w:left="720"/>
        <w:jc w:val="left"/>
        <w:rPr>
          <w:bCs/>
        </w:rPr>
      </w:pPr>
    </w:p>
    <w:p w:rsidR="00E34E48" w:rsidRDefault="00E34E48" w:rsidP="00C86E8F">
      <w:pPr>
        <w:pStyle w:val="ContractLevel3"/>
        <w:outlineLvl w:val="1"/>
      </w:pPr>
      <w:bookmarkStart w:id="256" w:name="_Toc265564612"/>
      <w:bookmarkStart w:id="257" w:name="_Toc265580908"/>
      <w:bookmarkStart w:id="258" w:name="_Toc529349734"/>
      <w:proofErr w:type="gramStart"/>
      <w:r>
        <w:t>3.2.4  Information</w:t>
      </w:r>
      <w:proofErr w:type="gramEnd"/>
      <w:r>
        <w:t xml:space="preserve"> to Include Behind Tab 4: Bidder’s Approach to Meeting Deliverables</w:t>
      </w:r>
      <w:bookmarkEnd w:id="256"/>
      <w:bookmarkEnd w:id="257"/>
      <w:r>
        <w:t>.</w:t>
      </w:r>
      <w:bookmarkEnd w:id="258"/>
    </w:p>
    <w:p w:rsidR="00E34E48" w:rsidRDefault="00E34E48">
      <w:pPr>
        <w:jc w:val="left"/>
      </w:pPr>
      <w:r>
        <w:t xml:space="preserve">The bidder shall address each Deliverable that the successful contractor will perform as listed in Section 1.3 (Scope of Work) by first restating the Deliverable from the RFP and then detailing the </w:t>
      </w:r>
      <w:proofErr w:type="gramStart"/>
      <w:r>
        <w:t>bidder’s</w:t>
      </w:r>
      <w:proofErr w:type="gramEnd"/>
      <w:r>
        <w:t xml:space="preserve"> planned approach to meeting each contractor Deliverable immediately after the restated text.  Bid responses should provide sufficient detail so that the Agency can understand and evaluate the bidder’s approach, and should not merely repeat the Deliverable.    </w:t>
      </w:r>
    </w:p>
    <w:p w:rsidR="00E34E48" w:rsidRDefault="00E34E48">
      <w:pPr>
        <w:jc w:val="left"/>
      </w:pPr>
    </w:p>
    <w:p w:rsidR="00E34E48" w:rsidRDefault="00E34E48">
      <w:pPr>
        <w:jc w:val="left"/>
      </w:pPr>
      <w:r>
        <w:t xml:space="preserve">Bidders </w:t>
      </w:r>
      <w:proofErr w:type="gramStart"/>
      <w:r>
        <w:t>are given</w:t>
      </w:r>
      <w:proofErr w:type="gramEnd"/>
      <w:r>
        <w:t xml:space="preserve"> wide latitude in the degree of detail they offer or the extent to which they reveal plans, designs, examples, processes, and procedures.  Bidders do not need to address any responsibilities that </w:t>
      </w:r>
      <w:proofErr w:type="gramStart"/>
      <w:r>
        <w:t>are specifically designated</w:t>
      </w:r>
      <w:proofErr w:type="gramEnd"/>
      <w:r>
        <w:t xml:space="preserve"> as Agency responsibilities.</w:t>
      </w:r>
    </w:p>
    <w:p w:rsidR="00E34E48" w:rsidRDefault="00E34E48">
      <w:pPr>
        <w:jc w:val="left"/>
      </w:pPr>
    </w:p>
    <w:p w:rsidR="00E34E48" w:rsidRDefault="00E34E48">
      <w:pPr>
        <w:keepNext/>
        <w:jc w:val="left"/>
        <w:rPr>
          <w:b/>
        </w:rPr>
      </w:pPr>
      <w:r>
        <w:rPr>
          <w:b/>
        </w:rPr>
        <w:t>Note:</w:t>
      </w:r>
    </w:p>
    <w:p w:rsidR="00E34E48" w:rsidRDefault="00E34E48">
      <w:pPr>
        <w:pStyle w:val="ListParagraph"/>
        <w:keepNext/>
      </w:pPr>
      <w:r>
        <w:t xml:space="preserve">Responses to Deliverables shall be in the same sequence as presented in the RFP.  </w:t>
      </w:r>
    </w:p>
    <w:p w:rsidR="00E34E48" w:rsidRDefault="00E34E48">
      <w:pPr>
        <w:pStyle w:val="ListParagraph"/>
      </w:pPr>
      <w:r>
        <w:t xml:space="preserve">Bid Proposals shall identify any deviations from the specifications the bidder cannot satisfy.  </w:t>
      </w:r>
    </w:p>
    <w:p w:rsidR="00E34E48" w:rsidRDefault="00E34E48">
      <w:pPr>
        <w:pStyle w:val="ListParagraph"/>
      </w:pPr>
      <w:r>
        <w:t>Bid Proposals shall not contain promotional or display materials unless specifically required.</w:t>
      </w:r>
    </w:p>
    <w:p w:rsidR="00E34E48" w:rsidRDefault="00E34E48">
      <w:pPr>
        <w:pStyle w:val="ListParagraph"/>
      </w:pPr>
      <w:r>
        <w:t xml:space="preserve">If a bidder proposes more than one method of meeting the RFP requirements, each method </w:t>
      </w:r>
      <w:proofErr w:type="gramStart"/>
      <w:r>
        <w:t>must be drafted and submitted as separate Bid Proposals</w:t>
      </w:r>
      <w:proofErr w:type="gramEnd"/>
      <w:r>
        <w:t xml:space="preserve">.  Each </w:t>
      </w:r>
      <w:proofErr w:type="gramStart"/>
      <w:r>
        <w:t>will be evaluated</w:t>
      </w:r>
      <w:proofErr w:type="gramEnd"/>
      <w:r>
        <w:t xml:space="preserve"> separately.  </w:t>
      </w:r>
    </w:p>
    <w:p w:rsidR="002676EC" w:rsidRDefault="002676EC" w:rsidP="002676EC">
      <w:pPr>
        <w:pStyle w:val="ListParagraph"/>
        <w:numPr>
          <w:ilvl w:val="0"/>
          <w:numId w:val="0"/>
        </w:numPr>
        <w:ind w:left="720"/>
      </w:pPr>
    </w:p>
    <w:p w:rsidR="002676EC" w:rsidRPr="006145AD" w:rsidRDefault="002676EC" w:rsidP="002676EC">
      <w:pPr>
        <w:rPr>
          <w:b/>
        </w:rPr>
      </w:pPr>
      <w:r w:rsidRPr="006145AD">
        <w:rPr>
          <w:b/>
        </w:rPr>
        <w:t>3.2.4.1 Information Bidders Must Submit That is Specific to This RFP.</w:t>
      </w:r>
    </w:p>
    <w:p w:rsidR="002676EC" w:rsidRDefault="002676EC" w:rsidP="002676EC">
      <w:r>
        <w:t>Bidders must submit the following draft information for these sections as they are responding to each Deliverable in the Scope of Work for evaluation purposes</w:t>
      </w:r>
    </w:p>
    <w:p w:rsidR="002676EC" w:rsidRDefault="002676EC" w:rsidP="002676EC">
      <w:pPr>
        <w:pStyle w:val="ContractLevel3"/>
        <w:outlineLvl w:val="2"/>
      </w:pPr>
    </w:p>
    <w:p w:rsidR="002676EC" w:rsidRPr="00FF69E6" w:rsidRDefault="002676EC" w:rsidP="00C86E8F">
      <w:pPr>
        <w:pStyle w:val="ContractLevel3"/>
        <w:numPr>
          <w:ilvl w:val="0"/>
          <w:numId w:val="59"/>
        </w:numPr>
        <w:outlineLvl w:val="9"/>
      </w:pPr>
      <w:r>
        <w:t xml:space="preserve">Referencing </w:t>
      </w:r>
      <w:proofErr w:type="gramStart"/>
      <w:r>
        <w:t xml:space="preserve">Section  </w:t>
      </w:r>
      <w:r w:rsidRPr="00176A35">
        <w:rPr>
          <w:bCs w:val="0"/>
          <w:i/>
        </w:rPr>
        <w:t>Bidder</w:t>
      </w:r>
      <w:proofErr w:type="gramEnd"/>
      <w:r w:rsidRPr="00176A35">
        <w:rPr>
          <w:bCs w:val="0"/>
          <w:i/>
        </w:rPr>
        <w:t xml:space="preserve"> Eligibility Requirements.</w:t>
      </w:r>
    </w:p>
    <w:p w:rsidR="00FF69E6" w:rsidRDefault="00FF69E6" w:rsidP="00C86E8F">
      <w:pPr>
        <w:pStyle w:val="ContractLevel2"/>
        <w:ind w:left="720"/>
        <w:rPr>
          <w:b w:val="0"/>
          <w:i w:val="0"/>
        </w:rPr>
      </w:pPr>
      <w:r>
        <w:rPr>
          <w:b w:val="0"/>
          <w:i w:val="0"/>
        </w:rPr>
        <w:t xml:space="preserve">Certifications: </w:t>
      </w:r>
      <w:r w:rsidRPr="00FA7ED8">
        <w:rPr>
          <w:b w:val="0"/>
          <w:i w:val="0"/>
        </w:rPr>
        <w:t>The Contractor</w:t>
      </w:r>
      <w:r>
        <w:rPr>
          <w:b w:val="0"/>
          <w:i w:val="0"/>
        </w:rPr>
        <w:t xml:space="preserve"> </w:t>
      </w:r>
      <w:proofErr w:type="gramStart"/>
      <w:r>
        <w:rPr>
          <w:b w:val="0"/>
          <w:i w:val="0"/>
        </w:rPr>
        <w:t xml:space="preserve">shall </w:t>
      </w:r>
      <w:r w:rsidRPr="00FA7ED8">
        <w:rPr>
          <w:b w:val="0"/>
          <w:i w:val="0"/>
        </w:rPr>
        <w:t>be certified</w:t>
      </w:r>
      <w:proofErr w:type="gramEnd"/>
      <w:r w:rsidRPr="00FA7ED8">
        <w:rPr>
          <w:b w:val="0"/>
          <w:i w:val="0"/>
        </w:rPr>
        <w:t xml:space="preserve"> by the College of American</w:t>
      </w:r>
      <w:r>
        <w:rPr>
          <w:b w:val="0"/>
          <w:i w:val="0"/>
        </w:rPr>
        <w:t xml:space="preserve"> Pathologists </w:t>
      </w:r>
      <w:r w:rsidRPr="00FA7ED8">
        <w:rPr>
          <w:b w:val="0"/>
          <w:i w:val="0"/>
        </w:rPr>
        <w:t xml:space="preserve">at a minimum. </w:t>
      </w:r>
    </w:p>
    <w:p w:rsidR="00FF69E6" w:rsidRPr="00176A35" w:rsidRDefault="00FF69E6" w:rsidP="00C86E8F">
      <w:pPr>
        <w:pStyle w:val="ContractLevel2"/>
        <w:ind w:left="720"/>
      </w:pPr>
      <w:r w:rsidRPr="00016FDA">
        <w:rPr>
          <w:b w:val="0"/>
          <w:i w:val="0"/>
        </w:rPr>
        <w:t>If the Contractor is using laboratory subcontractors, then subcontractors shall be certified by the College of American Pathologists at a minimum</w:t>
      </w:r>
      <w:proofErr w:type="gramStart"/>
      <w:r>
        <w:rPr>
          <w:b w:val="0"/>
          <w:i w:val="0"/>
        </w:rPr>
        <w:t xml:space="preserve">. </w:t>
      </w:r>
      <w:proofErr w:type="gramEnd"/>
      <w:r w:rsidR="002A3B1F">
        <w:rPr>
          <w:b w:val="0"/>
          <w:i w:val="0"/>
        </w:rPr>
        <w:t xml:space="preserve">Provide current copies of College of American Pathologists Certification and all other relevant certifications. </w:t>
      </w:r>
    </w:p>
    <w:p w:rsidR="002676EC" w:rsidRDefault="002676EC" w:rsidP="00C86E8F">
      <w:pPr>
        <w:pStyle w:val="ContractLevel3"/>
        <w:ind w:left="720"/>
        <w:outlineLvl w:val="9"/>
        <w:rPr>
          <w:b w:val="0"/>
        </w:rPr>
      </w:pPr>
    </w:p>
    <w:p w:rsidR="002676EC" w:rsidRPr="00176A35" w:rsidRDefault="002676EC" w:rsidP="00C86E8F">
      <w:pPr>
        <w:pStyle w:val="ContractLevel3"/>
        <w:numPr>
          <w:ilvl w:val="0"/>
          <w:numId w:val="59"/>
        </w:numPr>
        <w:outlineLvl w:val="9"/>
        <w:rPr>
          <w:b w:val="0"/>
        </w:rPr>
      </w:pPr>
      <w:r>
        <w:t xml:space="preserve">Referencing Section  </w:t>
      </w:r>
      <w:r w:rsidRPr="00176A35">
        <w:t>1.3.1 General Requirements</w:t>
      </w:r>
    </w:p>
    <w:p w:rsidR="002676EC" w:rsidRPr="00A83262" w:rsidRDefault="002676EC" w:rsidP="00C86E8F">
      <w:pPr>
        <w:ind w:firstLine="720"/>
        <w:jc w:val="left"/>
        <w:rPr>
          <w:bCs/>
        </w:rPr>
      </w:pPr>
      <w:r>
        <w:rPr>
          <w:bCs/>
        </w:rPr>
        <w:t>Draft Format of searchable Question and Answer Document</w:t>
      </w:r>
    </w:p>
    <w:p w:rsidR="002676EC" w:rsidRDefault="002676EC" w:rsidP="002676EC">
      <w:pPr>
        <w:ind w:firstLine="720"/>
        <w:jc w:val="left"/>
        <w:rPr>
          <w:bCs/>
        </w:rPr>
      </w:pPr>
      <w:r>
        <w:rPr>
          <w:bCs/>
        </w:rPr>
        <w:t>Chain of Custody Forms for Urine, Hair, and Patch Tests</w:t>
      </w:r>
    </w:p>
    <w:p w:rsidR="002676EC" w:rsidRDefault="002676EC" w:rsidP="002676EC">
      <w:pPr>
        <w:jc w:val="left"/>
        <w:rPr>
          <w:bCs/>
        </w:rPr>
      </w:pPr>
    </w:p>
    <w:p w:rsidR="002676EC" w:rsidRPr="00176A35" w:rsidRDefault="002676EC" w:rsidP="004D5901">
      <w:pPr>
        <w:pStyle w:val="ListParagraph"/>
        <w:numPr>
          <w:ilvl w:val="0"/>
          <w:numId w:val="59"/>
        </w:numPr>
        <w:rPr>
          <w:bCs/>
        </w:rPr>
      </w:pPr>
      <w:r>
        <w:rPr>
          <w:b/>
          <w:bCs/>
        </w:rPr>
        <w:t xml:space="preserve">Referencing Section </w:t>
      </w:r>
      <w:r w:rsidRPr="00176A35">
        <w:rPr>
          <w:b/>
          <w:bCs/>
        </w:rPr>
        <w:t>1.3.2.</w:t>
      </w:r>
      <w:r w:rsidR="002A3B1F">
        <w:rPr>
          <w:b/>
          <w:bCs/>
        </w:rPr>
        <w:t>1</w:t>
      </w:r>
      <w:r w:rsidRPr="00176A35">
        <w:rPr>
          <w:b/>
          <w:bCs/>
        </w:rPr>
        <w:t xml:space="preserve"> Supplies and Support</w:t>
      </w:r>
    </w:p>
    <w:p w:rsidR="002676EC" w:rsidRDefault="002676EC" w:rsidP="002676EC">
      <w:pPr>
        <w:ind w:firstLine="720"/>
        <w:jc w:val="left"/>
        <w:rPr>
          <w:bCs/>
        </w:rPr>
      </w:pPr>
      <w:r>
        <w:rPr>
          <w:bCs/>
        </w:rPr>
        <w:t>Shipping Plan</w:t>
      </w:r>
    </w:p>
    <w:p w:rsidR="002676EC" w:rsidRDefault="002676EC" w:rsidP="002676EC">
      <w:pPr>
        <w:ind w:firstLine="720"/>
        <w:jc w:val="left"/>
        <w:rPr>
          <w:bCs/>
        </w:rPr>
      </w:pPr>
      <w:r>
        <w:rPr>
          <w:bCs/>
        </w:rPr>
        <w:t>Collector Training Plan</w:t>
      </w:r>
    </w:p>
    <w:p w:rsidR="002676EC" w:rsidRDefault="002676EC" w:rsidP="002676EC">
      <w:pPr>
        <w:jc w:val="left"/>
        <w:rPr>
          <w:bCs/>
        </w:rPr>
      </w:pPr>
    </w:p>
    <w:p w:rsidR="002676EC" w:rsidRPr="006A08B3" w:rsidRDefault="002676EC" w:rsidP="004D5901">
      <w:pPr>
        <w:pStyle w:val="ListParagraph"/>
        <w:numPr>
          <w:ilvl w:val="0"/>
          <w:numId w:val="59"/>
        </w:numPr>
        <w:rPr>
          <w:bCs/>
        </w:rPr>
      </w:pPr>
      <w:r>
        <w:rPr>
          <w:b/>
          <w:bCs/>
        </w:rPr>
        <w:t xml:space="preserve">Referencing Section </w:t>
      </w:r>
      <w:r w:rsidRPr="006A08B3">
        <w:rPr>
          <w:b/>
          <w:bCs/>
        </w:rPr>
        <w:t>1.3.2.2 Expert Testimony</w:t>
      </w:r>
    </w:p>
    <w:p w:rsidR="002676EC" w:rsidRDefault="002676EC" w:rsidP="002676EC">
      <w:pPr>
        <w:ind w:firstLine="720"/>
        <w:jc w:val="left"/>
      </w:pPr>
      <w:r>
        <w:t xml:space="preserve">Listing of Experts available for court testimony </w:t>
      </w:r>
    </w:p>
    <w:p w:rsidR="002676EC" w:rsidRDefault="002676EC" w:rsidP="002676EC">
      <w:pPr>
        <w:ind w:firstLine="720"/>
        <w:jc w:val="left"/>
      </w:pPr>
      <w:r>
        <w:t>Outline of Document Repository</w:t>
      </w:r>
    </w:p>
    <w:p w:rsidR="002676EC" w:rsidRDefault="002676EC" w:rsidP="002676EC">
      <w:pPr>
        <w:jc w:val="left"/>
      </w:pPr>
    </w:p>
    <w:p w:rsidR="002676EC" w:rsidRPr="006A08B3" w:rsidRDefault="002676EC" w:rsidP="004D5901">
      <w:pPr>
        <w:pStyle w:val="ListParagraph"/>
        <w:numPr>
          <w:ilvl w:val="0"/>
          <w:numId w:val="59"/>
        </w:numPr>
      </w:pPr>
      <w:r>
        <w:rPr>
          <w:b/>
        </w:rPr>
        <w:t xml:space="preserve">Referencing Section </w:t>
      </w:r>
      <w:r w:rsidRPr="006A08B3">
        <w:rPr>
          <w:b/>
          <w:bCs/>
        </w:rPr>
        <w:t>1.3.2.</w:t>
      </w:r>
      <w:r w:rsidR="002A3B1F">
        <w:rPr>
          <w:b/>
          <w:bCs/>
        </w:rPr>
        <w:t>3</w:t>
      </w:r>
      <w:r w:rsidRPr="006A08B3">
        <w:rPr>
          <w:b/>
          <w:bCs/>
        </w:rPr>
        <w:t xml:space="preserve"> Training</w:t>
      </w:r>
    </w:p>
    <w:p w:rsidR="002676EC" w:rsidRDefault="002676EC" w:rsidP="002676EC">
      <w:pPr>
        <w:ind w:firstLine="720"/>
        <w:jc w:val="left"/>
        <w:rPr>
          <w:bCs/>
        </w:rPr>
      </w:pPr>
      <w:r>
        <w:rPr>
          <w:bCs/>
        </w:rPr>
        <w:t>Draft Initial Training Plan</w:t>
      </w:r>
    </w:p>
    <w:p w:rsidR="002676EC" w:rsidRDefault="002676EC" w:rsidP="002676EC">
      <w:pPr>
        <w:ind w:firstLine="720"/>
        <w:jc w:val="left"/>
        <w:rPr>
          <w:bCs/>
        </w:rPr>
      </w:pPr>
      <w:r>
        <w:rPr>
          <w:bCs/>
        </w:rPr>
        <w:t>Draft Annual Training Plan</w:t>
      </w:r>
    </w:p>
    <w:p w:rsidR="002676EC" w:rsidRDefault="002676EC" w:rsidP="002676EC">
      <w:pPr>
        <w:jc w:val="left"/>
        <w:rPr>
          <w:bCs/>
        </w:rPr>
      </w:pPr>
    </w:p>
    <w:p w:rsidR="002676EC" w:rsidRPr="006A08B3" w:rsidRDefault="002676EC" w:rsidP="00AF196F">
      <w:pPr>
        <w:pStyle w:val="ListParagraph"/>
        <w:numPr>
          <w:ilvl w:val="0"/>
          <w:numId w:val="59"/>
        </w:numPr>
        <w:rPr>
          <w:b/>
        </w:rPr>
      </w:pPr>
      <w:r w:rsidRPr="006A08B3">
        <w:rPr>
          <w:b/>
          <w:bCs/>
        </w:rPr>
        <w:t xml:space="preserve">Referencing Section </w:t>
      </w:r>
      <w:r w:rsidRPr="006A08B3">
        <w:rPr>
          <w:b/>
        </w:rPr>
        <w:t xml:space="preserve">1.3.4.7 Quarterly Reporting Deliverables </w:t>
      </w:r>
    </w:p>
    <w:p w:rsidR="002676EC" w:rsidRPr="002C63B9" w:rsidRDefault="002676EC" w:rsidP="002676EC">
      <w:pPr>
        <w:ind w:firstLine="720"/>
        <w:jc w:val="left"/>
      </w:pPr>
      <w:r>
        <w:t>Draft Outline of Quarterly Utilization Report</w:t>
      </w:r>
    </w:p>
    <w:p w:rsidR="00E34E48" w:rsidRDefault="00E34E48">
      <w:pPr>
        <w:jc w:val="left"/>
        <w:rPr>
          <w:bCs/>
        </w:rPr>
      </w:pPr>
    </w:p>
    <w:p w:rsidR="00E34E48" w:rsidRDefault="00E34E48" w:rsidP="00C86E8F">
      <w:pPr>
        <w:pStyle w:val="ContractLevel3"/>
        <w:outlineLvl w:val="1"/>
      </w:pPr>
      <w:bookmarkStart w:id="259" w:name="_Toc265564613"/>
      <w:bookmarkStart w:id="260" w:name="_Toc265580909"/>
      <w:bookmarkStart w:id="261" w:name="_Toc529349735"/>
      <w:proofErr w:type="gramStart"/>
      <w:r>
        <w:t>3.2.5  Information</w:t>
      </w:r>
      <w:proofErr w:type="gramEnd"/>
      <w:r>
        <w:t xml:space="preserve"> to Include Behind Tab 5: Bidder’s Background.</w:t>
      </w:r>
      <w:bookmarkEnd w:id="259"/>
      <w:bookmarkEnd w:id="260"/>
      <w:bookmarkEnd w:id="261"/>
      <w:r>
        <w:t xml:space="preserve">  </w:t>
      </w:r>
    </w:p>
    <w:p w:rsidR="00E34E48" w:rsidRDefault="00E34E48" w:rsidP="00AF196F">
      <w:pPr>
        <w:pStyle w:val="ContractLevel3"/>
        <w:outlineLvl w:val="9"/>
        <w:rPr>
          <w:b w:val="0"/>
        </w:rPr>
      </w:pPr>
      <w:r>
        <w:rPr>
          <w:b w:val="0"/>
        </w:rPr>
        <w:t>The bidder shall provide the information set forth in this section regarding its experience and background.</w:t>
      </w:r>
    </w:p>
    <w:p w:rsidR="00E34E48" w:rsidRDefault="00E34E48">
      <w:pPr>
        <w:pStyle w:val="ContractLevel3"/>
        <w:outlineLvl w:val="2"/>
      </w:pPr>
    </w:p>
    <w:p w:rsidR="00E34E48" w:rsidRDefault="00E34E48">
      <w:pPr>
        <w:jc w:val="left"/>
        <w:rPr>
          <w:b/>
          <w:bCs/>
        </w:rPr>
      </w:pPr>
      <w:proofErr w:type="gramStart"/>
      <w:r>
        <w:rPr>
          <w:b/>
          <w:bCs/>
        </w:rPr>
        <w:t>3.2.5.1  Experience</w:t>
      </w:r>
      <w:proofErr w:type="gramEnd"/>
      <w:r>
        <w:rPr>
          <w:b/>
          <w:bCs/>
        </w:rPr>
        <w:t>.</w:t>
      </w:r>
    </w:p>
    <w:p w:rsidR="00E34E48" w:rsidRDefault="00E34E48">
      <w:pPr>
        <w:jc w:val="left"/>
      </w:pPr>
      <w:r>
        <w:t xml:space="preserve">The bidder shall provide the following information regarding the organization’s experience:    </w:t>
      </w:r>
    </w:p>
    <w:p w:rsidR="00E34E48" w:rsidRDefault="00E34E48">
      <w:pPr>
        <w:jc w:val="left"/>
      </w:pPr>
    </w:p>
    <w:p w:rsidR="00E34E48" w:rsidRDefault="00E34E48">
      <w:pPr>
        <w:pStyle w:val="ContractLevel3"/>
      </w:pPr>
      <w:proofErr w:type="gramStart"/>
      <w:r>
        <w:t xml:space="preserve">3.2.5.1.1  </w:t>
      </w:r>
      <w:r>
        <w:rPr>
          <w:b w:val="0"/>
        </w:rPr>
        <w:t>Level</w:t>
      </w:r>
      <w:proofErr w:type="gramEnd"/>
      <w:r>
        <w:rPr>
          <w:b w:val="0"/>
        </w:rPr>
        <w:t xml:space="preserve"> of technical experience in providing the types of services sought by the RFP.</w:t>
      </w:r>
    </w:p>
    <w:p w:rsidR="00E34E48" w:rsidRDefault="00E34E48">
      <w:pPr>
        <w:pStyle w:val="ListParagraph"/>
        <w:numPr>
          <w:ilvl w:val="0"/>
          <w:numId w:val="0"/>
        </w:numPr>
        <w:ind w:left="620"/>
      </w:pPr>
    </w:p>
    <w:p w:rsidR="00E34E48" w:rsidRDefault="00E34E48">
      <w:pPr>
        <w:pStyle w:val="ContractLevel3"/>
      </w:pPr>
      <w:proofErr w:type="gramStart"/>
      <w:r>
        <w:t xml:space="preserve">3.2.5.1.2  </w:t>
      </w:r>
      <w:r>
        <w:rPr>
          <w:b w:val="0"/>
        </w:rPr>
        <w:t>Description</w:t>
      </w:r>
      <w:proofErr w:type="gramEnd"/>
      <w:r>
        <w:rPr>
          <w:b w:val="0"/>
        </w:rPr>
        <w:t xml:space="preserve"> of all services similar to those sought by this RFP that the bidder has provided to other businesses or governmental entities within the last twenty-four (24) months.</w:t>
      </w:r>
      <w:r>
        <w:t xml:space="preserve"> </w:t>
      </w:r>
    </w:p>
    <w:p w:rsidR="00E34E48" w:rsidRDefault="00E34E48">
      <w:pPr>
        <w:ind w:left="1440" w:hanging="1080"/>
        <w:jc w:val="left"/>
      </w:pPr>
      <w:r>
        <w:t xml:space="preserve">For each similar service, provide a matrix detailing:    </w:t>
      </w:r>
    </w:p>
    <w:p w:rsidR="00E34E48" w:rsidRDefault="00E34E48">
      <w:pPr>
        <w:pStyle w:val="ListParagraph"/>
        <w:numPr>
          <w:ilvl w:val="0"/>
          <w:numId w:val="0"/>
        </w:numPr>
        <w:ind w:left="720"/>
      </w:pPr>
    </w:p>
    <w:p w:rsidR="00E34E48" w:rsidRDefault="00E34E48" w:rsidP="00553679">
      <w:pPr>
        <w:pStyle w:val="ListParagraph"/>
        <w:numPr>
          <w:ilvl w:val="0"/>
          <w:numId w:val="13"/>
        </w:numPr>
      </w:pPr>
      <w:r>
        <w:t xml:space="preserve">Project title; </w:t>
      </w:r>
    </w:p>
    <w:p w:rsidR="00E34E48" w:rsidRDefault="00E34E48" w:rsidP="00553679">
      <w:pPr>
        <w:pStyle w:val="ListParagraph"/>
        <w:numPr>
          <w:ilvl w:val="0"/>
          <w:numId w:val="13"/>
        </w:numPr>
      </w:pPr>
      <w:r>
        <w:t xml:space="preserve">Project role (primary contractor or subcontractor); </w:t>
      </w:r>
    </w:p>
    <w:p w:rsidR="00E34E48" w:rsidRDefault="00E34E48" w:rsidP="00553679">
      <w:pPr>
        <w:pStyle w:val="ListParagraph"/>
        <w:numPr>
          <w:ilvl w:val="0"/>
          <w:numId w:val="13"/>
        </w:numPr>
      </w:pPr>
      <w:r>
        <w:t xml:space="preserve">Name of client agency or business; </w:t>
      </w:r>
    </w:p>
    <w:p w:rsidR="00E34E48" w:rsidRDefault="00E34E48" w:rsidP="00553679">
      <w:pPr>
        <w:pStyle w:val="ListParagraph"/>
        <w:numPr>
          <w:ilvl w:val="0"/>
          <w:numId w:val="13"/>
        </w:numPr>
      </w:pPr>
      <w:r>
        <w:t>General description of the scope of work;</w:t>
      </w:r>
    </w:p>
    <w:p w:rsidR="00E34E48" w:rsidRDefault="00E34E48" w:rsidP="00553679">
      <w:pPr>
        <w:pStyle w:val="ListParagraph"/>
        <w:numPr>
          <w:ilvl w:val="0"/>
          <w:numId w:val="13"/>
        </w:numPr>
      </w:pPr>
      <w:r>
        <w:t xml:space="preserve">Start and end dates of contract as originally entered into between the parties; </w:t>
      </w:r>
    </w:p>
    <w:p w:rsidR="00E34E48" w:rsidRDefault="00E34E48" w:rsidP="00553679">
      <w:pPr>
        <w:pStyle w:val="ListParagraph"/>
        <w:numPr>
          <w:ilvl w:val="0"/>
          <w:numId w:val="13"/>
        </w:numPr>
      </w:pPr>
      <w:r>
        <w:t>If there were any alteration(s) to the contract timeframe(s) or the contract was terminated for any other reason before completion of all obligations under the contract provisions, fully explain the reason(s) for the alteration or termination;</w:t>
      </w:r>
    </w:p>
    <w:p w:rsidR="00E34E48" w:rsidRDefault="00E34E48" w:rsidP="00553679">
      <w:pPr>
        <w:pStyle w:val="ListParagraph"/>
        <w:numPr>
          <w:ilvl w:val="0"/>
          <w:numId w:val="13"/>
        </w:numPr>
      </w:pPr>
      <w:r>
        <w:t xml:space="preserve">Total value of the contract at the time it </w:t>
      </w:r>
      <w:proofErr w:type="gramStart"/>
      <w:r>
        <w:t>was executed</w:t>
      </w:r>
      <w:proofErr w:type="gramEnd"/>
      <w:r>
        <w:t xml:space="preserve"> and any alteration(s) to that amount.  Provide reason(s) for the alteration(s) to the contract value; </w:t>
      </w:r>
    </w:p>
    <w:p w:rsidR="00E34E48" w:rsidRDefault="00E34E48" w:rsidP="00553679">
      <w:pPr>
        <w:pStyle w:val="ListParagraph"/>
        <w:numPr>
          <w:ilvl w:val="0"/>
          <w:numId w:val="13"/>
        </w:numPr>
      </w:pPr>
      <w:r>
        <w:t>Whether the services were provided timely and within budget;</w:t>
      </w:r>
    </w:p>
    <w:p w:rsidR="00E34E48" w:rsidRDefault="00E34E48" w:rsidP="00553679">
      <w:pPr>
        <w:pStyle w:val="ListParagraph"/>
        <w:numPr>
          <w:ilvl w:val="0"/>
          <w:numId w:val="13"/>
        </w:numPr>
      </w:pPr>
      <w:r>
        <w:t>Any damages, penalties, disincentives assessed, or payments withheld, or anything of value traded or given up by the bidder that are valued at or above $500,000.  Include the estimated cost assessed against the bidder for the incident with the details of the occurrence;</w:t>
      </w:r>
    </w:p>
    <w:p w:rsidR="00E34E48" w:rsidRDefault="00E34E48" w:rsidP="00553679">
      <w:pPr>
        <w:pStyle w:val="ListParagraph"/>
        <w:numPr>
          <w:ilvl w:val="0"/>
          <w:numId w:val="13"/>
        </w:numPr>
      </w:pPr>
      <w:r>
        <w:t>List administrative or regulatory proceedings or adjudicated matters related to this service to which the bidder has been a party; and</w:t>
      </w:r>
    </w:p>
    <w:p w:rsidR="00E34E48" w:rsidRDefault="00E34E48" w:rsidP="00553679">
      <w:pPr>
        <w:pStyle w:val="ListParagraph"/>
        <w:numPr>
          <w:ilvl w:val="0"/>
          <w:numId w:val="13"/>
        </w:numPr>
      </w:pPr>
      <w:r>
        <w:t xml:space="preserve">Contact information for the client’s project manager including address, telephone number, and electronic mail address. </w:t>
      </w:r>
    </w:p>
    <w:p w:rsidR="00E34E48" w:rsidRDefault="00E34E48">
      <w:pPr>
        <w:ind w:left="2340" w:hanging="180"/>
        <w:jc w:val="left"/>
      </w:pPr>
    </w:p>
    <w:p w:rsidR="00E34E48" w:rsidRDefault="00E34E48">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rsidR="00E34E48" w:rsidRDefault="00E34E48"/>
    <w:p w:rsidR="00E34E48" w:rsidRDefault="00E34E48">
      <w:pPr>
        <w:pStyle w:val="ContractLevel3"/>
        <w:rPr>
          <w:b w:val="0"/>
        </w:rPr>
      </w:pPr>
      <w:r>
        <w:t xml:space="preserve">3.2.5.1.4  </w:t>
      </w:r>
      <w:r>
        <w:rPr>
          <w:b w:val="0"/>
        </w:rPr>
        <w:t xml:space="preserve">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w:t>
      </w:r>
      <w:proofErr w:type="gramStart"/>
      <w:r>
        <w:rPr>
          <w:b w:val="0"/>
        </w:rPr>
        <w:t>are provided</w:t>
      </w:r>
      <w:proofErr w:type="gramEnd"/>
      <w:r>
        <w:rPr>
          <w:b w:val="0"/>
        </w:rPr>
        <w:t xml:space="preserve"> for services that were procured in a competitive environment.  Persons who </w:t>
      </w:r>
      <w:proofErr w:type="gramStart"/>
      <w:r>
        <w:rPr>
          <w:b w:val="0"/>
        </w:rPr>
        <w:t>are currently employed</w:t>
      </w:r>
      <w:proofErr w:type="gramEnd"/>
      <w:r>
        <w:rPr>
          <w:b w:val="0"/>
        </w:rPr>
        <w:t xml:space="preserve"> by the Agency are not eligible to be references.  </w:t>
      </w:r>
    </w:p>
    <w:p w:rsidR="00E34E48" w:rsidRDefault="00E34E48">
      <w:pPr>
        <w:pStyle w:val="ListParagraph"/>
        <w:numPr>
          <w:ilvl w:val="0"/>
          <w:numId w:val="0"/>
        </w:numPr>
        <w:ind w:left="720"/>
      </w:pPr>
    </w:p>
    <w:p w:rsidR="00E34E48" w:rsidRDefault="00E34E48">
      <w:pPr>
        <w:pStyle w:val="ContractLevel3"/>
        <w:rPr>
          <w:b w:val="0"/>
        </w:rPr>
      </w:pPr>
      <w:proofErr w:type="gramStart"/>
      <w:r>
        <w:t xml:space="preserve">3.2.5.1.5  </w:t>
      </w:r>
      <w:r>
        <w:rPr>
          <w:b w:val="0"/>
        </w:rPr>
        <w:t>Description</w:t>
      </w:r>
      <w:proofErr w:type="gramEnd"/>
      <w:r>
        <w:rPr>
          <w:b w:val="0"/>
        </w:rPr>
        <w:t xml:space="preserve"> of experience managing subcontractors, if the bidder proposes to use subcontractors.</w:t>
      </w:r>
    </w:p>
    <w:p w:rsidR="00E34E48" w:rsidRDefault="00E34E48">
      <w:pPr>
        <w:jc w:val="left"/>
        <w:rPr>
          <w:sz w:val="20"/>
          <w:szCs w:val="20"/>
        </w:rPr>
      </w:pPr>
    </w:p>
    <w:p w:rsidR="00E34E48" w:rsidRDefault="00E34E48">
      <w:pPr>
        <w:jc w:val="left"/>
        <w:rPr>
          <w:b/>
          <w:bCs/>
        </w:rPr>
      </w:pPr>
      <w:proofErr w:type="gramStart"/>
      <w:r>
        <w:rPr>
          <w:b/>
          <w:bCs/>
        </w:rPr>
        <w:t>3.2.5.2  Personnel</w:t>
      </w:r>
      <w:proofErr w:type="gramEnd"/>
      <w:r>
        <w:rPr>
          <w:b/>
          <w:bCs/>
        </w:rPr>
        <w:t xml:space="preserve">.  </w:t>
      </w:r>
    </w:p>
    <w:p w:rsidR="00E34E48" w:rsidRDefault="00E34E48">
      <w:pPr>
        <w:jc w:val="left"/>
      </w:pPr>
      <w:r>
        <w:t xml:space="preserve">The bidder shall provide the following information regarding personnel:  </w:t>
      </w:r>
    </w:p>
    <w:p w:rsidR="00E34E48" w:rsidRDefault="00E34E48">
      <w:pPr>
        <w:jc w:val="left"/>
        <w:rPr>
          <w:b/>
          <w:bCs/>
        </w:rPr>
      </w:pPr>
    </w:p>
    <w:p w:rsidR="00E34E48" w:rsidRDefault="00E34E48">
      <w:pPr>
        <w:keepNext/>
        <w:jc w:val="left"/>
        <w:rPr>
          <w:b/>
        </w:rPr>
      </w:pPr>
      <w:proofErr w:type="gramStart"/>
      <w:r>
        <w:rPr>
          <w:b/>
          <w:bCs/>
        </w:rPr>
        <w:t>3.2.5.2.1  T</w:t>
      </w:r>
      <w:r>
        <w:rPr>
          <w:b/>
        </w:rPr>
        <w:t>ables</w:t>
      </w:r>
      <w:proofErr w:type="gramEnd"/>
      <w:r>
        <w:rPr>
          <w:b/>
        </w:rPr>
        <w:t xml:space="preserve"> of Organization.</w:t>
      </w:r>
    </w:p>
    <w:p w:rsidR="00E34E48" w:rsidRDefault="00E34E48">
      <w:pPr>
        <w:jc w:val="left"/>
      </w:pPr>
      <w:r>
        <w:t>Illustrate the lines of authority in two tables:</w:t>
      </w:r>
    </w:p>
    <w:p w:rsidR="00E34E48" w:rsidRDefault="00E34E48">
      <w:pPr>
        <w:pStyle w:val="ListParagraph"/>
      </w:pPr>
      <w:r>
        <w:t>One showing overall operations</w:t>
      </w:r>
    </w:p>
    <w:p w:rsidR="00E34E48" w:rsidRDefault="00E34E48">
      <w:pPr>
        <w:pStyle w:val="ListParagraph"/>
      </w:pPr>
      <w:r>
        <w:t>One</w:t>
      </w:r>
      <w:r>
        <w:rPr>
          <w:b/>
        </w:rPr>
        <w:t xml:space="preserve"> </w:t>
      </w:r>
      <w:r>
        <w:t xml:space="preserve">showing staff who will provide services under the RFP  </w:t>
      </w:r>
    </w:p>
    <w:p w:rsidR="00E34E48" w:rsidRDefault="00E34E48">
      <w:pPr>
        <w:jc w:val="left"/>
        <w:rPr>
          <w:b/>
          <w:bCs/>
        </w:rPr>
      </w:pPr>
    </w:p>
    <w:p w:rsidR="00E34E48" w:rsidRDefault="00E34E48">
      <w:pPr>
        <w:jc w:val="left"/>
        <w:rPr>
          <w:b/>
          <w:bCs/>
        </w:rPr>
      </w:pPr>
      <w:proofErr w:type="gramStart"/>
      <w:r>
        <w:rPr>
          <w:b/>
          <w:bCs/>
        </w:rPr>
        <w:t>3.2.5.2.2 Names and Credentials of Key Corporate Personnel.</w:t>
      </w:r>
      <w:proofErr w:type="gramEnd"/>
      <w:r>
        <w:rPr>
          <w:b/>
          <w:bCs/>
        </w:rPr>
        <w:t xml:space="preserve"> </w:t>
      </w:r>
    </w:p>
    <w:p w:rsidR="00E34E48" w:rsidRDefault="00E34E48">
      <w:pPr>
        <w:pStyle w:val="ListParagraph"/>
      </w:pPr>
      <w:r>
        <w:t xml:space="preserve">Include the names and credentials of the owners and executives of your organization and, if applicable, their roles on this project.  </w:t>
      </w:r>
    </w:p>
    <w:p w:rsidR="00E34E48" w:rsidRDefault="00E34E48">
      <w:pPr>
        <w:pStyle w:val="ListParagraph"/>
      </w:pPr>
      <w:r>
        <w:t xml:space="preserve">Include names of the current board of directors, or names of all partners, as applicable.  </w:t>
      </w:r>
    </w:p>
    <w:p w:rsidR="00E34E48" w:rsidRDefault="00E34E48">
      <w:pPr>
        <w:pStyle w:val="ListParagraph"/>
      </w:pPr>
      <w:r>
        <w:t xml:space="preserve">Include resumes for all key corporate, administrative, and supervisory personnel who will be involved in providing the services sought by this RFP.  The resumes shall </w:t>
      </w:r>
      <w:proofErr w:type="gramStart"/>
      <w:r>
        <w:t>include:</w:t>
      </w:r>
      <w:proofErr w:type="gramEnd"/>
      <w:r>
        <w:t xml:space="preserve"> name, education, years of experience, and employment history, particularly as it relates to the scope of services specified herein.  Resumes shall not include social security numbers.</w:t>
      </w:r>
    </w:p>
    <w:p w:rsidR="00E34E48" w:rsidRDefault="00E34E48">
      <w:pPr>
        <w:pStyle w:val="ListParagraph"/>
        <w:numPr>
          <w:ilvl w:val="0"/>
          <w:numId w:val="0"/>
        </w:numPr>
      </w:pPr>
    </w:p>
    <w:p w:rsidR="00E34E48" w:rsidRDefault="00E34E48">
      <w:pPr>
        <w:jc w:val="left"/>
        <w:rPr>
          <w:b/>
          <w:bCs/>
        </w:rPr>
      </w:pPr>
      <w:proofErr w:type="gramStart"/>
      <w:r>
        <w:rPr>
          <w:b/>
          <w:bCs/>
        </w:rPr>
        <w:t>3.2.5.2.3  Information</w:t>
      </w:r>
      <w:proofErr w:type="gramEnd"/>
      <w:r>
        <w:rPr>
          <w:b/>
          <w:bCs/>
        </w:rPr>
        <w:t xml:space="preserve"> About Project Manager and Key Project Personnel.</w:t>
      </w:r>
    </w:p>
    <w:p w:rsidR="00E34E48" w:rsidRDefault="00E34E48">
      <w:pPr>
        <w:pStyle w:val="ListParagraph"/>
      </w:pPr>
      <w:r>
        <w:t>Include names and credentials for the project manager and any additional key project personnel who will be involved in providing services sought by this RFP.  Include resumes for these personnel</w:t>
      </w:r>
      <w:proofErr w:type="gramStart"/>
      <w:r>
        <w:t xml:space="preserve">. </w:t>
      </w:r>
      <w:proofErr w:type="gramEnd"/>
      <w:r>
        <w:t xml:space="preserve">The resumes shall </w:t>
      </w:r>
      <w:proofErr w:type="gramStart"/>
      <w:r>
        <w:t>include:</w:t>
      </w:r>
      <w:proofErr w:type="gramEnd"/>
      <w:r>
        <w:t xml:space="preserve"> name, education, and years of experience and employment history, particularly as it relates to the scope of services specified herein.  Resumes shall also include the percentage of time the person would be specifically dedicated to this project, if the bidder </w:t>
      </w:r>
      <w:proofErr w:type="gramStart"/>
      <w:r>
        <w:t>is</w:t>
      </w:r>
      <w:proofErr w:type="gramEnd"/>
      <w:r>
        <w:t xml:space="preserve"> selected as the successful bidder.  Resumes should not include social security numbers.</w:t>
      </w:r>
    </w:p>
    <w:p w:rsidR="00E34E48" w:rsidRDefault="00E34E48">
      <w:pPr>
        <w:pStyle w:val="ListParagraph"/>
      </w:pPr>
      <w:r>
        <w:t>Include the project manager’s experience managing subcontractor staff if the bidder proposes to use subcontractors.</w:t>
      </w:r>
    </w:p>
    <w:p w:rsidR="00E34E48" w:rsidRDefault="00E34E48">
      <w:pPr>
        <w:pStyle w:val="ListParagraph"/>
      </w:pPr>
      <w:r>
        <w:t>Include the percentage of time the project manager and key project personnel will devote to this project on a monthly basis.</w:t>
      </w:r>
    </w:p>
    <w:p w:rsidR="002E1A37" w:rsidRDefault="002E1A37">
      <w:pPr>
        <w:jc w:val="left"/>
        <w:rPr>
          <w:b/>
          <w:bCs/>
        </w:rPr>
      </w:pPr>
    </w:p>
    <w:p w:rsidR="00E34E48" w:rsidRDefault="00E34E48">
      <w:pPr>
        <w:pStyle w:val="ContractLevel2"/>
        <w:tabs>
          <w:tab w:val="left" w:pos="5940"/>
        </w:tabs>
        <w:outlineLvl w:val="1"/>
        <w:rPr>
          <w:i w:val="0"/>
        </w:rPr>
      </w:pPr>
      <w:bookmarkStart w:id="262" w:name="_Toc265564614"/>
      <w:bookmarkStart w:id="263" w:name="_Toc265580911"/>
      <w:bookmarkStart w:id="264" w:name="_Toc529349736"/>
      <w:proofErr w:type="gramStart"/>
      <w:r>
        <w:t>3.3  Cost</w:t>
      </w:r>
      <w:proofErr w:type="gramEnd"/>
      <w:r>
        <w:t xml:space="preserve"> Proposal</w:t>
      </w:r>
      <w:bookmarkEnd w:id="262"/>
      <w:bookmarkEnd w:id="263"/>
      <w:r>
        <w:t>.</w:t>
      </w:r>
      <w:bookmarkEnd w:id="264"/>
      <w:r>
        <w:t xml:space="preserve"> </w:t>
      </w:r>
    </w:p>
    <w:p w:rsidR="00E34E48" w:rsidRDefault="00E34E48">
      <w:pPr>
        <w:jc w:val="left"/>
        <w:rPr>
          <w:b/>
        </w:rPr>
      </w:pPr>
    </w:p>
    <w:p w:rsidR="00E34E48" w:rsidRDefault="00E34E48">
      <w:pPr>
        <w:jc w:val="left"/>
        <w:rPr>
          <w:b/>
        </w:rPr>
      </w:pPr>
      <w:r>
        <w:rPr>
          <w:b/>
        </w:rPr>
        <w:t>Content and Format.</w:t>
      </w:r>
    </w:p>
    <w:p w:rsidR="00E34E48" w:rsidRDefault="00E34E48">
      <w:pPr>
        <w:jc w:val="left"/>
      </w:pPr>
      <w:r>
        <w:t xml:space="preserve">The bidder shall provide the following information in the Cost Proposal: </w:t>
      </w:r>
    </w:p>
    <w:p w:rsidR="002E1A37" w:rsidRDefault="002E1A37" w:rsidP="002E1A37">
      <w:pPr>
        <w:jc w:val="left"/>
      </w:pPr>
    </w:p>
    <w:p w:rsidR="002E1A37" w:rsidRDefault="002E1A37" w:rsidP="002E1A37">
      <w:pPr>
        <w:jc w:val="left"/>
      </w:pPr>
      <w:r>
        <w:t xml:space="preserve">The bidder's Cost Proposal </w:t>
      </w:r>
      <w:proofErr w:type="gramStart"/>
      <w:r>
        <w:t>shall be submitted</w:t>
      </w:r>
      <w:proofErr w:type="gramEnd"/>
      <w:r>
        <w:t xml:space="preserve"> using the pricing worksheet set forth in Attachment I of this RFP.</w:t>
      </w:r>
    </w:p>
    <w:p w:rsidR="00E34E48" w:rsidRDefault="00E34E48">
      <w:pPr>
        <w:jc w:val="left"/>
      </w:pPr>
    </w:p>
    <w:p w:rsidR="00E34E48" w:rsidRDefault="00E34E48">
      <w:pPr>
        <w:jc w:val="left"/>
      </w:pPr>
    </w:p>
    <w:p w:rsidR="00E34E48" w:rsidRDefault="00E34E48">
      <w:pPr>
        <w:keepNext/>
        <w:keepLines/>
        <w:jc w:val="left"/>
        <w:rPr>
          <w:sz w:val="20"/>
          <w:szCs w:val="20"/>
        </w:rPr>
      </w:pPr>
    </w:p>
    <w:p w:rsidR="00E34E48" w:rsidRDefault="00E34E48">
      <w:pPr>
        <w:pStyle w:val="ContractLevel1"/>
        <w:keepNext/>
        <w:keepLines/>
        <w:shd w:val="clear" w:color="auto" w:fill="DDDDDD"/>
        <w:outlineLvl w:val="0"/>
      </w:pPr>
      <w:bookmarkStart w:id="265" w:name="_Toc265506683"/>
      <w:bookmarkStart w:id="266" w:name="_Toc265507120"/>
      <w:bookmarkStart w:id="267" w:name="_Toc265564615"/>
      <w:bookmarkStart w:id="268" w:name="_Toc265580912"/>
      <w:bookmarkStart w:id="269" w:name="_Toc529349737"/>
      <w:r>
        <w:t xml:space="preserve">Section 4 Evaluation </w:t>
      </w:r>
      <w:proofErr w:type="gramStart"/>
      <w:r>
        <w:t>Of</w:t>
      </w:r>
      <w:proofErr w:type="gramEnd"/>
      <w:r>
        <w:t xml:space="preserve"> Bid Proposals</w:t>
      </w:r>
      <w:bookmarkEnd w:id="265"/>
      <w:bookmarkEnd w:id="266"/>
      <w:bookmarkEnd w:id="267"/>
      <w:bookmarkEnd w:id="268"/>
      <w:bookmarkEnd w:id="269"/>
    </w:p>
    <w:p w:rsidR="00E34E48" w:rsidRDefault="00E34E48">
      <w:pPr>
        <w:keepNext/>
        <w:keepLines/>
        <w:jc w:val="left"/>
        <w:rPr>
          <w:b/>
          <w:bCs/>
        </w:rPr>
      </w:pPr>
    </w:p>
    <w:p w:rsidR="00E34E48" w:rsidRDefault="00E34E48">
      <w:pPr>
        <w:pStyle w:val="ContractLevel2"/>
        <w:keepLines/>
        <w:outlineLvl w:val="1"/>
      </w:pPr>
      <w:bookmarkStart w:id="270" w:name="_Toc265564616"/>
      <w:bookmarkStart w:id="271" w:name="_Toc265580913"/>
      <w:bookmarkStart w:id="272" w:name="_Toc529349738"/>
      <w:proofErr w:type="gramStart"/>
      <w:r>
        <w:t>4.1  Introduction</w:t>
      </w:r>
      <w:bookmarkEnd w:id="270"/>
      <w:bookmarkEnd w:id="271"/>
      <w:proofErr w:type="gramEnd"/>
      <w:r>
        <w:t>.</w:t>
      </w:r>
      <w:bookmarkEnd w:id="272"/>
    </w:p>
    <w:p w:rsidR="00E34E48" w:rsidRDefault="00E34E48">
      <w:pPr>
        <w:keepNext/>
        <w:keepLines/>
        <w:jc w:val="left"/>
      </w:pPr>
      <w:r>
        <w:t xml:space="preserve">This section describes the evaluation process that </w:t>
      </w:r>
      <w:proofErr w:type="gramStart"/>
      <w:r>
        <w:t>will be used</w:t>
      </w:r>
      <w:proofErr w:type="gramEnd"/>
      <w:r>
        <w:t xml:space="preserve"> to determine which Bid Proposal provides the greatest benefit to the Agency.  When making this determination, the Agency will not necessarily award a contract to the bidder offering the lowest cost to the Agency or to the bidder with the highest point total.  Rather, a contract </w:t>
      </w:r>
      <w:proofErr w:type="gramStart"/>
      <w:r>
        <w:t>will be awarded</w:t>
      </w:r>
      <w:proofErr w:type="gramEnd"/>
      <w:r>
        <w:t xml:space="preserve"> to the bidder that offers the greatest benefit to the Agency. </w:t>
      </w:r>
    </w:p>
    <w:p w:rsidR="00E34E48" w:rsidRDefault="00E34E48">
      <w:pPr>
        <w:keepNext/>
        <w:keepLines/>
        <w:jc w:val="left"/>
      </w:pPr>
    </w:p>
    <w:p w:rsidR="00E34E48" w:rsidRDefault="00E34E48">
      <w:pPr>
        <w:pStyle w:val="ContractLevel2"/>
        <w:outlineLvl w:val="1"/>
      </w:pPr>
      <w:bookmarkStart w:id="273" w:name="_Toc265564617"/>
      <w:bookmarkStart w:id="274" w:name="_Toc265580914"/>
      <w:bookmarkStart w:id="275" w:name="_Toc529349739"/>
      <w:proofErr w:type="gramStart"/>
      <w:r>
        <w:t>4.2  Evaluation</w:t>
      </w:r>
      <w:proofErr w:type="gramEnd"/>
      <w:r>
        <w:t xml:space="preserve"> Committee</w:t>
      </w:r>
      <w:bookmarkEnd w:id="273"/>
      <w:bookmarkEnd w:id="274"/>
      <w:r>
        <w:t>.</w:t>
      </w:r>
      <w:bookmarkEnd w:id="275"/>
    </w:p>
    <w:p w:rsidR="00E34E48" w:rsidRDefault="00E34E48">
      <w:pPr>
        <w:jc w:val="left"/>
      </w:pPr>
      <w:r>
        <w:t xml:space="preserve">The Agency intends to conduct a comprehensive, </w:t>
      </w:r>
      <w:proofErr w:type="gramStart"/>
      <w:r>
        <w:t>fair</w:t>
      </w:r>
      <w:proofErr w:type="gramEnd"/>
      <w:r>
        <w:t xml:space="preserve"> and impartial evaluation of Bid Proposals received in response to this RFP.  In making this determination, the Agency </w:t>
      </w:r>
      <w:proofErr w:type="gramStart"/>
      <w:r>
        <w:t>will be represented</w:t>
      </w:r>
      <w:proofErr w:type="gramEnd"/>
      <w:r>
        <w:t xml:space="preserve"> by an evaluation committee.  </w:t>
      </w:r>
    </w:p>
    <w:p w:rsidR="00E34E48" w:rsidRDefault="00E34E48">
      <w:pPr>
        <w:pStyle w:val="ContractLevel2"/>
        <w:outlineLvl w:val="1"/>
      </w:pPr>
    </w:p>
    <w:p w:rsidR="00E34E48" w:rsidRDefault="00E34E48">
      <w:pPr>
        <w:pStyle w:val="ContractLevel2"/>
        <w:outlineLvl w:val="1"/>
      </w:pPr>
      <w:bookmarkStart w:id="276" w:name="_Toc265564620"/>
      <w:bookmarkStart w:id="277" w:name="_Toc265580916"/>
      <w:bookmarkStart w:id="278" w:name="_Toc529349740"/>
      <w:proofErr w:type="gramStart"/>
      <w:r>
        <w:t>4.3</w:t>
      </w:r>
      <w:r>
        <w:rPr>
          <w:i w:val="0"/>
        </w:rPr>
        <w:t xml:space="preserve">  </w:t>
      </w:r>
      <w:r>
        <w:t>Proposal</w:t>
      </w:r>
      <w:proofErr w:type="gramEnd"/>
      <w:r>
        <w:t xml:space="preserve"> Scoring</w:t>
      </w:r>
      <w:bookmarkEnd w:id="276"/>
      <w:bookmarkEnd w:id="277"/>
      <w:r>
        <w:t xml:space="preserve"> and Evaluation Criteria.</w:t>
      </w:r>
      <w:bookmarkEnd w:id="278"/>
      <w:r>
        <w:rPr>
          <w:i w:val="0"/>
        </w:rPr>
        <w:t xml:space="preserve">  </w:t>
      </w:r>
    </w:p>
    <w:p w:rsidR="00E34E48" w:rsidRDefault="00E34E48">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rsidR="00E34E48" w:rsidRDefault="00E34E48">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rsidR="00E34E48" w:rsidRDefault="00E34E48">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roofErr w:type="gramStart"/>
      <w:r>
        <w:rPr>
          <w:b/>
          <w:bCs/>
        </w:rPr>
        <w:t>Scoring Guide.</w:t>
      </w:r>
      <w:proofErr w:type="gramEnd"/>
    </w:p>
    <w:p w:rsidR="00E34E48" w:rsidRDefault="00E34E48">
      <w:pPr>
        <w:keepNext/>
        <w:tabs>
          <w:tab w:val="num" w:pos="26"/>
        </w:tabs>
        <w:ind w:left="26" w:hanging="10"/>
        <w:jc w:val="left"/>
      </w:pPr>
      <w:r>
        <w:t xml:space="preserve">Points </w:t>
      </w:r>
      <w:proofErr w:type="gramStart"/>
      <w:r>
        <w:t>will be assigned</w:t>
      </w:r>
      <w:proofErr w:type="gramEnd"/>
      <w:r>
        <w:t xml:space="preserve">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E34E48">
        <w:trPr>
          <w:cantSplit/>
        </w:trPr>
        <w:tc>
          <w:tcPr>
            <w:tcW w:w="692" w:type="dxa"/>
          </w:tcPr>
          <w:p w:rsidR="00E34E48" w:rsidRDefault="00E34E48">
            <w:pPr>
              <w:keepNext/>
              <w:spacing w:after="120"/>
              <w:jc w:val="left"/>
            </w:pPr>
            <w:r>
              <w:t xml:space="preserve">4 </w:t>
            </w:r>
          </w:p>
        </w:tc>
        <w:tc>
          <w:tcPr>
            <w:tcW w:w="9586" w:type="dxa"/>
          </w:tcPr>
          <w:p w:rsidR="00E34E48" w:rsidRDefault="00E34E48">
            <w:pPr>
              <w:keepNext/>
              <w:spacing w:after="120"/>
              <w:jc w:val="left"/>
            </w:pPr>
            <w:r>
              <w:t xml:space="preserve">Bidder has agreed to comply with the requirements and provided a clear and compelling description of how each requirement </w:t>
            </w:r>
            <w:proofErr w:type="gramStart"/>
            <w:r>
              <w:t>would be met</w:t>
            </w:r>
            <w:proofErr w:type="gramEnd"/>
            <w:r>
              <w:t xml:space="preserve">, with relevant supporting materials.  </w:t>
            </w:r>
            <w:proofErr w:type="gramStart"/>
            <w:r>
              <w:t>Bidder’s</w:t>
            </w:r>
            <w:proofErr w:type="gramEnd"/>
            <w:r>
              <w:t xml:space="preserve"> proposed approach frequently goes above and beyond the minimum requirements and indicates superior ability to serve the needs of the Agency.</w:t>
            </w:r>
          </w:p>
        </w:tc>
      </w:tr>
      <w:tr w:rsidR="00E34E48">
        <w:trPr>
          <w:cantSplit/>
        </w:trPr>
        <w:tc>
          <w:tcPr>
            <w:tcW w:w="692" w:type="dxa"/>
          </w:tcPr>
          <w:p w:rsidR="00E34E48" w:rsidRDefault="00E34E48">
            <w:pPr>
              <w:keepNext/>
              <w:spacing w:after="120"/>
              <w:jc w:val="left"/>
            </w:pPr>
            <w:r>
              <w:t>3</w:t>
            </w:r>
          </w:p>
        </w:tc>
        <w:tc>
          <w:tcPr>
            <w:tcW w:w="9586" w:type="dxa"/>
          </w:tcPr>
          <w:p w:rsidR="00E34E48" w:rsidRDefault="00E34E48">
            <w:pPr>
              <w:keepNext/>
              <w:spacing w:after="120"/>
              <w:jc w:val="left"/>
            </w:pPr>
            <w:r>
              <w:t xml:space="preserve">Bidder has agreed to comply with the requirements and provided a good and complete description of how the requirements </w:t>
            </w:r>
            <w:proofErr w:type="gramStart"/>
            <w:r>
              <w:t>would be met</w:t>
            </w:r>
            <w:proofErr w:type="gramEnd"/>
            <w:r>
              <w:t>.  Response clearly demonstrates a high degree of ability to serve the needs of the Agency.</w:t>
            </w:r>
          </w:p>
        </w:tc>
      </w:tr>
      <w:tr w:rsidR="00E34E48">
        <w:trPr>
          <w:cantSplit/>
        </w:trPr>
        <w:tc>
          <w:tcPr>
            <w:tcW w:w="692" w:type="dxa"/>
          </w:tcPr>
          <w:p w:rsidR="00E34E48" w:rsidRDefault="00E34E48">
            <w:pPr>
              <w:keepNext/>
              <w:spacing w:after="120"/>
              <w:jc w:val="left"/>
            </w:pPr>
            <w:r>
              <w:t>2</w:t>
            </w:r>
          </w:p>
        </w:tc>
        <w:tc>
          <w:tcPr>
            <w:tcW w:w="9586" w:type="dxa"/>
          </w:tcPr>
          <w:p w:rsidR="00E34E48" w:rsidRDefault="00E34E48">
            <w:pPr>
              <w:keepNext/>
              <w:spacing w:after="120"/>
              <w:jc w:val="left"/>
            </w:pPr>
            <w:r>
              <w:t xml:space="preserve">Bidder has agreed to comply with the requirements and provided an adequate description of how the requirements </w:t>
            </w:r>
            <w:proofErr w:type="gramStart"/>
            <w:r>
              <w:t>would be met</w:t>
            </w:r>
            <w:proofErr w:type="gramEnd"/>
            <w:r>
              <w:t>.  Response indicates adequate ability to serve the needs of the Agency.</w:t>
            </w:r>
          </w:p>
        </w:tc>
      </w:tr>
      <w:tr w:rsidR="00E34E48">
        <w:trPr>
          <w:cantSplit/>
        </w:trPr>
        <w:tc>
          <w:tcPr>
            <w:tcW w:w="692" w:type="dxa"/>
          </w:tcPr>
          <w:p w:rsidR="00E34E48" w:rsidRDefault="00E34E48">
            <w:pPr>
              <w:keepNext/>
              <w:spacing w:after="120"/>
              <w:jc w:val="left"/>
            </w:pPr>
            <w:r>
              <w:t>1</w:t>
            </w:r>
          </w:p>
        </w:tc>
        <w:tc>
          <w:tcPr>
            <w:tcW w:w="9586" w:type="dxa"/>
          </w:tcPr>
          <w:p w:rsidR="00E34E48" w:rsidRDefault="00E34E48">
            <w:pPr>
              <w:keepNext/>
              <w:spacing w:after="120"/>
              <w:jc w:val="left"/>
            </w:pPr>
            <w:r>
              <w:t xml:space="preserve">Bidder has agreed to comply with the requirements and provided some details on how the requirements </w:t>
            </w:r>
            <w:proofErr w:type="gramStart"/>
            <w:r>
              <w:t>would be met</w:t>
            </w:r>
            <w:proofErr w:type="gramEnd"/>
            <w:r>
              <w:t xml:space="preserve">.  Response does not clearly indicate if all the needs of the Agency </w:t>
            </w:r>
            <w:proofErr w:type="gramStart"/>
            <w:r>
              <w:t>will be met</w:t>
            </w:r>
            <w:proofErr w:type="gramEnd"/>
            <w:r>
              <w:t>.</w:t>
            </w:r>
          </w:p>
        </w:tc>
      </w:tr>
      <w:tr w:rsidR="00E34E48">
        <w:trPr>
          <w:cantSplit/>
        </w:trPr>
        <w:tc>
          <w:tcPr>
            <w:tcW w:w="692" w:type="dxa"/>
          </w:tcPr>
          <w:p w:rsidR="00E34E48" w:rsidRDefault="00E34E48">
            <w:pPr>
              <w:keepNext/>
              <w:spacing w:after="120"/>
              <w:jc w:val="left"/>
            </w:pPr>
            <w:r>
              <w:t>0</w:t>
            </w:r>
          </w:p>
        </w:tc>
        <w:tc>
          <w:tcPr>
            <w:tcW w:w="9586" w:type="dxa"/>
          </w:tcPr>
          <w:p w:rsidR="00E34E48" w:rsidRDefault="00E34E48">
            <w:pPr>
              <w:keepNext/>
              <w:spacing w:after="120"/>
              <w:jc w:val="left"/>
            </w:pPr>
            <w:r>
              <w:t xml:space="preserve">Bidder has not addressed any of the requirements or has provided a response that is limited in scope, vague, or incomplete.  Response did not provide a description of how the Agency’s needs </w:t>
            </w:r>
            <w:proofErr w:type="gramStart"/>
            <w:r>
              <w:t>would be met</w:t>
            </w:r>
            <w:proofErr w:type="gramEnd"/>
            <w:r>
              <w:t>.</w:t>
            </w:r>
          </w:p>
        </w:tc>
      </w:tr>
    </w:tbl>
    <w:p w:rsidR="00E34E48" w:rsidRDefault="00E34E48">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E34E48" w:rsidRDefault="00E34E48">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roofErr w:type="gramStart"/>
      <w:r>
        <w:rPr>
          <w:b/>
        </w:rPr>
        <w:t>Technical Proposal Components.</w:t>
      </w:r>
      <w:proofErr w:type="gramEnd"/>
    </w:p>
    <w:p w:rsidR="00E34E48" w:rsidRDefault="00E34E48">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 xml:space="preserve">When Bid Proposals </w:t>
      </w:r>
      <w:proofErr w:type="gramStart"/>
      <w:r>
        <w:t>are evaluated</w:t>
      </w:r>
      <w:proofErr w:type="gramEnd"/>
      <w:r>
        <w:t xml:space="preserve">, the total points for each component are comprised of the component’s assigned weight multiplied by the score the Bid Proposal earns.  Points for all components </w:t>
      </w:r>
      <w:proofErr w:type="gramStart"/>
      <w:r>
        <w:t>will be added</w:t>
      </w:r>
      <w:proofErr w:type="gramEnd"/>
      <w:r>
        <w:t xml:space="preserve"> together.  The evaluation components, including maximum points that </w:t>
      </w:r>
      <w:proofErr w:type="gramStart"/>
      <w:r>
        <w:t>may be awarded</w:t>
      </w:r>
      <w:proofErr w:type="gramEnd"/>
      <w:r>
        <w:t>, are as follows:</w:t>
      </w:r>
    </w:p>
    <w:p w:rsidR="00E34E48" w:rsidRDefault="00E34E48">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2574"/>
        <w:gridCol w:w="2574"/>
        <w:gridCol w:w="2574"/>
        <w:gridCol w:w="2574"/>
      </w:tblGrid>
      <w:tr w:rsidR="00E34E48">
        <w:tc>
          <w:tcPr>
            <w:tcW w:w="2574" w:type="dxa"/>
            <w:shd w:val="clear" w:color="auto" w:fill="DDDDDD"/>
          </w:tcPr>
          <w:p w:rsidR="00E34E48" w:rsidRDefault="00E34E4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2574" w:type="dxa"/>
            <w:shd w:val="clear" w:color="auto" w:fill="DDDDDD"/>
          </w:tcPr>
          <w:p w:rsidR="00E34E48" w:rsidRDefault="00E34E4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2574" w:type="dxa"/>
            <w:shd w:val="clear" w:color="auto" w:fill="DDDDDD"/>
          </w:tcPr>
          <w:p w:rsidR="00E34E48" w:rsidRDefault="00E34E4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574" w:type="dxa"/>
            <w:shd w:val="clear" w:color="auto" w:fill="DDDDDD"/>
          </w:tcPr>
          <w:p w:rsidR="00E34E48" w:rsidRDefault="00E34E48">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2E1A37">
        <w:tc>
          <w:tcPr>
            <w:tcW w:w="2574" w:type="dxa"/>
          </w:tcPr>
          <w:p w:rsidR="002E1A37" w:rsidRPr="009D3D79" w:rsidRDefault="009D3D79" w:rsidP="009D3D7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b/>
              </w:rPr>
            </w:pPr>
            <w:r w:rsidRPr="009D3D79">
              <w:rPr>
                <w:b/>
              </w:rPr>
              <w:t>3.2.4  Information to Include Behind Tab 4: Bidder’s Approach to Meeting Deliverables</w:t>
            </w:r>
          </w:p>
        </w:tc>
        <w:tc>
          <w:tcPr>
            <w:tcW w:w="2574" w:type="dxa"/>
          </w:tcPr>
          <w:p w:rsidR="002E1A37" w:rsidRDefault="002E1A37">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2E1A37" w:rsidRDefault="002E1A3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2E1A37" w:rsidRDefault="002E1A3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2E1A37">
        <w:tc>
          <w:tcPr>
            <w:tcW w:w="2574" w:type="dxa"/>
          </w:tcPr>
          <w:p w:rsidR="002E1A37" w:rsidRPr="00BA5C51" w:rsidRDefault="009D3D79" w:rsidP="00044AF9">
            <w:pPr>
              <w:pStyle w:val="NoSpacing"/>
              <w:keepLines/>
              <w:jc w:val="left"/>
            </w:pPr>
            <w:r w:rsidRPr="00BA5C51">
              <w:t>1.3.1   General Requirements</w:t>
            </w:r>
          </w:p>
        </w:tc>
        <w:tc>
          <w:tcPr>
            <w:tcW w:w="2574" w:type="dxa"/>
          </w:tcPr>
          <w:p w:rsidR="002E1A37" w:rsidRDefault="005E51FA" w:rsidP="00044AF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w:t>
            </w:r>
            <w:r w:rsidR="008D4634">
              <w:t>5</w:t>
            </w:r>
            <w:r>
              <w:t>0</w:t>
            </w:r>
          </w:p>
        </w:tc>
        <w:tc>
          <w:tcPr>
            <w:tcW w:w="2574" w:type="dxa"/>
          </w:tcPr>
          <w:p w:rsidR="002E1A37" w:rsidRDefault="002E1A37" w:rsidP="00044A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2E1A37" w:rsidRDefault="008D4634" w:rsidP="00044A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600</w:t>
            </w:r>
          </w:p>
        </w:tc>
      </w:tr>
      <w:tr w:rsidR="002E1A37">
        <w:tc>
          <w:tcPr>
            <w:tcW w:w="2574" w:type="dxa"/>
          </w:tcPr>
          <w:p w:rsidR="002E1A37" w:rsidRPr="00BA5C51" w:rsidRDefault="00BA5C51" w:rsidP="00044AF9">
            <w:pPr>
              <w:pStyle w:val="ContractLevel2"/>
              <w:rPr>
                <w:b w:val="0"/>
                <w:i w:val="0"/>
              </w:rPr>
            </w:pPr>
            <w:r w:rsidRPr="00BA5C51">
              <w:rPr>
                <w:b w:val="0"/>
                <w:i w:val="0"/>
              </w:rPr>
              <w:t>1.3.2   Personnel</w:t>
            </w:r>
          </w:p>
        </w:tc>
        <w:tc>
          <w:tcPr>
            <w:tcW w:w="2574" w:type="dxa"/>
          </w:tcPr>
          <w:p w:rsidR="002E1A37" w:rsidRDefault="008D1BC0" w:rsidP="00044AF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r w:rsidR="008D4634">
              <w:t>0</w:t>
            </w:r>
          </w:p>
        </w:tc>
        <w:tc>
          <w:tcPr>
            <w:tcW w:w="2574" w:type="dxa"/>
          </w:tcPr>
          <w:p w:rsidR="002E1A37" w:rsidRDefault="002E1A37" w:rsidP="00044A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2E1A37" w:rsidRDefault="008D1BC0" w:rsidP="00044A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2E1A37">
        <w:tc>
          <w:tcPr>
            <w:tcW w:w="2574" w:type="dxa"/>
          </w:tcPr>
          <w:p w:rsidR="002E1A37" w:rsidRPr="00BD20AD" w:rsidRDefault="00BA5C51" w:rsidP="002A3B1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D20AD">
              <w:rPr>
                <w:bCs/>
              </w:rPr>
              <w:t>1.3.2.</w:t>
            </w:r>
            <w:r w:rsidR="002A3B1F">
              <w:rPr>
                <w:bCs/>
              </w:rPr>
              <w:t>1</w:t>
            </w:r>
            <w:r w:rsidRPr="00BD20AD">
              <w:rPr>
                <w:bCs/>
              </w:rPr>
              <w:t xml:space="preserve"> Supplies and Support</w:t>
            </w:r>
          </w:p>
        </w:tc>
        <w:tc>
          <w:tcPr>
            <w:tcW w:w="2574" w:type="dxa"/>
          </w:tcPr>
          <w:p w:rsidR="002E1A37" w:rsidRDefault="005E51FA" w:rsidP="008D463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w:t>
            </w:r>
            <w:r w:rsidR="008D4634">
              <w:t>5</w:t>
            </w:r>
            <w:r>
              <w:t>0</w:t>
            </w:r>
          </w:p>
        </w:tc>
        <w:tc>
          <w:tcPr>
            <w:tcW w:w="2574" w:type="dxa"/>
          </w:tcPr>
          <w:p w:rsidR="002E1A37" w:rsidRDefault="002E1A3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2E1A37" w:rsidRDefault="008D46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600</w:t>
            </w:r>
          </w:p>
        </w:tc>
      </w:tr>
      <w:tr w:rsidR="002E1A37">
        <w:tc>
          <w:tcPr>
            <w:tcW w:w="2574" w:type="dxa"/>
          </w:tcPr>
          <w:p w:rsidR="002E1A37" w:rsidRPr="00BD20AD" w:rsidRDefault="00FD5B30" w:rsidP="002A3B1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BD20AD">
              <w:rPr>
                <w:bCs/>
              </w:rPr>
              <w:t>1.3.2.</w:t>
            </w:r>
            <w:r w:rsidR="002A3B1F">
              <w:rPr>
                <w:bCs/>
              </w:rPr>
              <w:t>2</w:t>
            </w:r>
            <w:r w:rsidRPr="00BD20AD">
              <w:rPr>
                <w:bCs/>
              </w:rPr>
              <w:t xml:space="preserve"> Expert Testimony</w:t>
            </w:r>
          </w:p>
        </w:tc>
        <w:tc>
          <w:tcPr>
            <w:tcW w:w="2574" w:type="dxa"/>
          </w:tcPr>
          <w:p w:rsidR="002E1A37" w:rsidRDefault="008D463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150</w:t>
            </w:r>
          </w:p>
        </w:tc>
        <w:tc>
          <w:tcPr>
            <w:tcW w:w="2574" w:type="dxa"/>
          </w:tcPr>
          <w:p w:rsidR="002E1A37" w:rsidRDefault="002E1A3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2E1A37" w:rsidRDefault="008D4634" w:rsidP="005E51F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600</w:t>
            </w:r>
          </w:p>
        </w:tc>
      </w:tr>
      <w:tr w:rsidR="009D3D79">
        <w:tc>
          <w:tcPr>
            <w:tcW w:w="2574" w:type="dxa"/>
          </w:tcPr>
          <w:p w:rsidR="009D3D79" w:rsidRPr="00FD5B30" w:rsidRDefault="00FD5B30" w:rsidP="002A3B1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FD5B30">
              <w:rPr>
                <w:bCs/>
              </w:rPr>
              <w:t>1.3.2.</w:t>
            </w:r>
            <w:r w:rsidR="002A3B1F">
              <w:rPr>
                <w:bCs/>
              </w:rPr>
              <w:t>3</w:t>
            </w:r>
            <w:r w:rsidRPr="00FD5B30">
              <w:rPr>
                <w:bCs/>
              </w:rPr>
              <w:t xml:space="preserve"> Training</w:t>
            </w:r>
          </w:p>
        </w:tc>
        <w:tc>
          <w:tcPr>
            <w:tcW w:w="2574" w:type="dxa"/>
          </w:tcPr>
          <w:p w:rsidR="009D3D79" w:rsidRDefault="005E51FA" w:rsidP="008D463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w:t>
            </w:r>
            <w:r w:rsidR="008D4634">
              <w:t>5</w:t>
            </w:r>
            <w:r>
              <w:t>0</w:t>
            </w:r>
          </w:p>
        </w:tc>
        <w:tc>
          <w:tcPr>
            <w:tcW w:w="2574" w:type="dxa"/>
          </w:tcPr>
          <w:p w:rsidR="009D3D79" w:rsidRDefault="009D3D7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9D3D79" w:rsidRDefault="008D4634" w:rsidP="00FD5B3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600</w:t>
            </w:r>
          </w:p>
        </w:tc>
      </w:tr>
      <w:tr w:rsidR="009D3D79">
        <w:tc>
          <w:tcPr>
            <w:tcW w:w="2574" w:type="dxa"/>
          </w:tcPr>
          <w:p w:rsidR="009D3D79" w:rsidRPr="00BD20AD" w:rsidRDefault="00FD5B30" w:rsidP="002A3B1F">
            <w:pPr>
              <w:pStyle w:val="ContractLevel2"/>
              <w:outlineLvl w:val="3"/>
              <w:rPr>
                <w:b w:val="0"/>
                <w:i w:val="0"/>
              </w:rPr>
            </w:pPr>
            <w:r w:rsidRPr="00FD5B30">
              <w:rPr>
                <w:b w:val="0"/>
                <w:bCs/>
                <w:i w:val="0"/>
              </w:rPr>
              <w:t>1.3.2.</w:t>
            </w:r>
            <w:r w:rsidR="002A3B1F">
              <w:rPr>
                <w:b w:val="0"/>
                <w:bCs/>
                <w:i w:val="0"/>
              </w:rPr>
              <w:t>4</w:t>
            </w:r>
            <w:r w:rsidRPr="00FD5B30">
              <w:rPr>
                <w:b w:val="0"/>
                <w:bCs/>
                <w:i w:val="0"/>
              </w:rPr>
              <w:t xml:space="preserve">   Testing</w:t>
            </w:r>
          </w:p>
        </w:tc>
        <w:tc>
          <w:tcPr>
            <w:tcW w:w="2574" w:type="dxa"/>
          </w:tcPr>
          <w:p w:rsidR="009D3D79" w:rsidRDefault="008D463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tc>
        <w:tc>
          <w:tcPr>
            <w:tcW w:w="2574" w:type="dxa"/>
          </w:tcPr>
          <w:p w:rsidR="009D3D79" w:rsidRDefault="009D3D7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9D3D79" w:rsidRDefault="008D46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9D3D79">
        <w:tc>
          <w:tcPr>
            <w:tcW w:w="2574" w:type="dxa"/>
          </w:tcPr>
          <w:p w:rsidR="009D3D79" w:rsidRPr="00BD20AD" w:rsidRDefault="00FD5B30" w:rsidP="002A3B1F">
            <w:pPr>
              <w:pStyle w:val="ContractLevel2"/>
              <w:outlineLvl w:val="3"/>
              <w:rPr>
                <w:b w:val="0"/>
                <w:i w:val="0"/>
              </w:rPr>
            </w:pPr>
            <w:r w:rsidRPr="00FD5B30">
              <w:rPr>
                <w:b w:val="0"/>
                <w:i w:val="0"/>
              </w:rPr>
              <w:t>1.3.2.</w:t>
            </w:r>
            <w:r w:rsidR="002A3B1F">
              <w:rPr>
                <w:b w:val="0"/>
                <w:i w:val="0"/>
              </w:rPr>
              <w:t>5</w:t>
            </w:r>
            <w:r w:rsidRPr="00FD5B30">
              <w:rPr>
                <w:b w:val="0"/>
                <w:i w:val="0"/>
              </w:rPr>
              <w:t xml:space="preserve">   Reporting</w:t>
            </w:r>
          </w:p>
        </w:tc>
        <w:tc>
          <w:tcPr>
            <w:tcW w:w="2574" w:type="dxa"/>
          </w:tcPr>
          <w:p w:rsidR="009D3D79" w:rsidRDefault="008D4634">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c>
          <w:tcPr>
            <w:tcW w:w="2574" w:type="dxa"/>
          </w:tcPr>
          <w:p w:rsidR="009D3D79" w:rsidRDefault="009D3D7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9D3D79" w:rsidRDefault="008D1BC0" w:rsidP="008D4634">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9D3D79">
        <w:tc>
          <w:tcPr>
            <w:tcW w:w="2574" w:type="dxa"/>
          </w:tcPr>
          <w:p w:rsidR="009D3D79" w:rsidRPr="00BD20AD" w:rsidRDefault="00FD5B30" w:rsidP="002A3B1F">
            <w:pPr>
              <w:pStyle w:val="ContractLevel2"/>
              <w:outlineLvl w:val="3"/>
              <w:rPr>
                <w:b w:val="0"/>
                <w:i w:val="0"/>
              </w:rPr>
            </w:pPr>
            <w:r w:rsidRPr="00FD5B30">
              <w:rPr>
                <w:b w:val="0"/>
                <w:i w:val="0"/>
              </w:rPr>
              <w:t>1.3.2.</w:t>
            </w:r>
            <w:r w:rsidR="002A3B1F">
              <w:rPr>
                <w:b w:val="0"/>
                <w:i w:val="0"/>
              </w:rPr>
              <w:t>6</w:t>
            </w:r>
            <w:r w:rsidRPr="00FD5B30">
              <w:rPr>
                <w:b w:val="0"/>
                <w:i w:val="0"/>
              </w:rPr>
              <w:t xml:space="preserve">   Retention</w:t>
            </w:r>
          </w:p>
        </w:tc>
        <w:tc>
          <w:tcPr>
            <w:tcW w:w="2574" w:type="dxa"/>
          </w:tcPr>
          <w:p w:rsidR="009D3D79" w:rsidRDefault="008D1BC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70</w:t>
            </w:r>
          </w:p>
        </w:tc>
        <w:tc>
          <w:tcPr>
            <w:tcW w:w="2574" w:type="dxa"/>
          </w:tcPr>
          <w:p w:rsidR="009D3D79" w:rsidRDefault="009D3D7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9D3D79" w:rsidRDefault="008D4634" w:rsidP="008D1BC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w:t>
            </w:r>
            <w:r w:rsidR="008D1BC0">
              <w:t>8</w:t>
            </w:r>
            <w:r>
              <w:t>0</w:t>
            </w:r>
          </w:p>
        </w:tc>
      </w:tr>
      <w:tr w:rsidR="002E1A37" w:rsidTr="008D4634">
        <w:trPr>
          <w:trHeight w:val="548"/>
        </w:trPr>
        <w:tc>
          <w:tcPr>
            <w:tcW w:w="2574" w:type="dxa"/>
          </w:tcPr>
          <w:p w:rsidR="002E1A37" w:rsidRPr="002A3B1F" w:rsidRDefault="00FD5B30" w:rsidP="00044AF9">
            <w:pPr>
              <w:pStyle w:val="ContractLevel2"/>
              <w:rPr>
                <w:b w:val="0"/>
                <w:i w:val="0"/>
              </w:rPr>
            </w:pPr>
            <w:r w:rsidRPr="002A3B1F">
              <w:rPr>
                <w:b w:val="0"/>
                <w:i w:val="0"/>
              </w:rPr>
              <w:t>1.3.3   Drug Testing Standards</w:t>
            </w:r>
          </w:p>
        </w:tc>
        <w:tc>
          <w:tcPr>
            <w:tcW w:w="2574" w:type="dxa"/>
          </w:tcPr>
          <w:p w:rsidR="002E1A37" w:rsidRDefault="008D1BC0" w:rsidP="00044AF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c>
          <w:tcPr>
            <w:tcW w:w="2574" w:type="dxa"/>
          </w:tcPr>
          <w:p w:rsidR="002E1A37" w:rsidRDefault="002E1A37" w:rsidP="00044A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2E1A37" w:rsidRDefault="008D1BC0" w:rsidP="00044A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9D3D79">
        <w:tc>
          <w:tcPr>
            <w:tcW w:w="2574" w:type="dxa"/>
          </w:tcPr>
          <w:p w:rsidR="009D3D79" w:rsidRPr="00BD20AD" w:rsidRDefault="000A3EB3" w:rsidP="00044AF9">
            <w:pPr>
              <w:pStyle w:val="ContractLevel2"/>
              <w:rPr>
                <w:b w:val="0"/>
                <w:i w:val="0"/>
              </w:rPr>
            </w:pPr>
            <w:r w:rsidRPr="000A3EB3">
              <w:rPr>
                <w:b w:val="0"/>
                <w:i w:val="0"/>
              </w:rPr>
              <w:t>1.3.4 Specific Test Methodology and Laboratory Requirements:</w:t>
            </w:r>
          </w:p>
        </w:tc>
        <w:tc>
          <w:tcPr>
            <w:tcW w:w="2574" w:type="dxa"/>
          </w:tcPr>
          <w:p w:rsidR="009D3D79" w:rsidRDefault="008D1BC0" w:rsidP="00044AF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c>
          <w:tcPr>
            <w:tcW w:w="2574" w:type="dxa"/>
          </w:tcPr>
          <w:p w:rsidR="009D3D79" w:rsidRDefault="009D3D79" w:rsidP="00044A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9D3D79" w:rsidRDefault="008D1BC0" w:rsidP="00044A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9D3D79">
        <w:tc>
          <w:tcPr>
            <w:tcW w:w="2574" w:type="dxa"/>
          </w:tcPr>
          <w:p w:rsidR="00BD20AD" w:rsidRPr="00BD20AD" w:rsidRDefault="00BD20AD" w:rsidP="008D4634">
            <w:pPr>
              <w:autoSpaceDE w:val="0"/>
              <w:autoSpaceDN w:val="0"/>
              <w:adjustRightInd w:val="0"/>
              <w:jc w:val="left"/>
              <w:rPr>
                <w:bCs/>
              </w:rPr>
            </w:pPr>
            <w:r w:rsidRPr="00BD20AD">
              <w:rPr>
                <w:bCs/>
              </w:rPr>
              <w:t>1.3.4.1 Urine</w:t>
            </w:r>
          </w:p>
          <w:p w:rsidR="009D3D79" w:rsidRDefault="009D3D7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9D3D79" w:rsidRDefault="008D1BC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70</w:t>
            </w:r>
          </w:p>
        </w:tc>
        <w:tc>
          <w:tcPr>
            <w:tcW w:w="2574" w:type="dxa"/>
          </w:tcPr>
          <w:p w:rsidR="009D3D79" w:rsidRDefault="009D3D7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9D3D79" w:rsidRDefault="008D1BC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280</w:t>
            </w:r>
          </w:p>
        </w:tc>
      </w:tr>
      <w:tr w:rsidR="009D3D79">
        <w:tc>
          <w:tcPr>
            <w:tcW w:w="2574" w:type="dxa"/>
          </w:tcPr>
          <w:p w:rsidR="001C5970" w:rsidRPr="001C5970" w:rsidRDefault="001C5970" w:rsidP="008D4634">
            <w:pPr>
              <w:autoSpaceDE w:val="0"/>
              <w:autoSpaceDN w:val="0"/>
              <w:adjustRightInd w:val="0"/>
              <w:jc w:val="left"/>
              <w:rPr>
                <w:bCs/>
              </w:rPr>
            </w:pPr>
            <w:r w:rsidRPr="001C5970">
              <w:rPr>
                <w:bCs/>
              </w:rPr>
              <w:t>1.3.4.2 Hair</w:t>
            </w:r>
          </w:p>
          <w:p w:rsidR="009D3D79" w:rsidRDefault="009D3D7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9D3D79" w:rsidRDefault="008D1BC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70</w:t>
            </w:r>
          </w:p>
        </w:tc>
        <w:tc>
          <w:tcPr>
            <w:tcW w:w="2574" w:type="dxa"/>
          </w:tcPr>
          <w:p w:rsidR="009D3D79" w:rsidRDefault="009D3D7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9D3D79" w:rsidRDefault="008D1BC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280</w:t>
            </w:r>
          </w:p>
        </w:tc>
      </w:tr>
      <w:tr w:rsidR="002E1A37" w:rsidTr="00FD5B30">
        <w:trPr>
          <w:trHeight w:val="287"/>
        </w:trPr>
        <w:tc>
          <w:tcPr>
            <w:tcW w:w="2574" w:type="dxa"/>
          </w:tcPr>
          <w:p w:rsidR="001C5970" w:rsidRPr="001C5970" w:rsidRDefault="001C5970" w:rsidP="008D4634">
            <w:pPr>
              <w:autoSpaceDE w:val="0"/>
              <w:autoSpaceDN w:val="0"/>
              <w:adjustRightInd w:val="0"/>
              <w:jc w:val="left"/>
              <w:rPr>
                <w:bCs/>
              </w:rPr>
            </w:pPr>
            <w:proofErr w:type="gramStart"/>
            <w:r w:rsidRPr="001C5970">
              <w:rPr>
                <w:bCs/>
              </w:rPr>
              <w:t>1.3.4.4 Alcohol.</w:t>
            </w:r>
            <w:proofErr w:type="gramEnd"/>
          </w:p>
          <w:p w:rsidR="002E1A37" w:rsidRDefault="002E1A3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2E1A37" w:rsidRDefault="008D1BC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70</w:t>
            </w:r>
          </w:p>
        </w:tc>
        <w:tc>
          <w:tcPr>
            <w:tcW w:w="2574" w:type="dxa"/>
          </w:tcPr>
          <w:p w:rsidR="002E1A37" w:rsidRDefault="002E1A3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2E1A37" w:rsidRDefault="008D1BC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280</w:t>
            </w:r>
          </w:p>
        </w:tc>
      </w:tr>
      <w:tr w:rsidR="002E1A37">
        <w:tc>
          <w:tcPr>
            <w:tcW w:w="2574" w:type="dxa"/>
          </w:tcPr>
          <w:p w:rsidR="001C5970" w:rsidRPr="001C5970" w:rsidRDefault="001C5970" w:rsidP="008D4634">
            <w:pPr>
              <w:autoSpaceDE w:val="0"/>
              <w:autoSpaceDN w:val="0"/>
              <w:adjustRightInd w:val="0"/>
              <w:jc w:val="left"/>
              <w:rPr>
                <w:bCs/>
              </w:rPr>
            </w:pPr>
            <w:r w:rsidRPr="001C5970">
              <w:rPr>
                <w:bCs/>
              </w:rPr>
              <w:t>1.3.4.5 Sweat, through Sweat Patch Collection</w:t>
            </w:r>
          </w:p>
          <w:p w:rsidR="002E1A37" w:rsidRDefault="002E1A3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2E1A37" w:rsidRDefault="008D1BC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70</w:t>
            </w:r>
          </w:p>
        </w:tc>
        <w:tc>
          <w:tcPr>
            <w:tcW w:w="2574" w:type="dxa"/>
          </w:tcPr>
          <w:p w:rsidR="002E1A37" w:rsidRDefault="002E1A37">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2E1A37" w:rsidRDefault="008D1BC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280</w:t>
            </w:r>
          </w:p>
        </w:tc>
      </w:tr>
      <w:tr w:rsidR="000E10D7">
        <w:tc>
          <w:tcPr>
            <w:tcW w:w="2574" w:type="dxa"/>
          </w:tcPr>
          <w:p w:rsidR="008D1BC0" w:rsidRPr="008D1BC0" w:rsidRDefault="008D1BC0" w:rsidP="00044AF9">
            <w:pPr>
              <w:pStyle w:val="ContractLevel2"/>
              <w:rPr>
                <w:b w:val="0"/>
                <w:i w:val="0"/>
              </w:rPr>
            </w:pPr>
            <w:r w:rsidRPr="008D1BC0">
              <w:rPr>
                <w:b w:val="0"/>
                <w:i w:val="0"/>
              </w:rPr>
              <w:t xml:space="preserve">1.3.4.7 Quarterly Reporting Deliverables </w:t>
            </w:r>
          </w:p>
          <w:p w:rsidR="000E10D7" w:rsidRDefault="000E10D7" w:rsidP="00044A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0E10D7" w:rsidRDefault="008D1BC0" w:rsidP="00044AF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c>
          <w:tcPr>
            <w:tcW w:w="2574" w:type="dxa"/>
          </w:tcPr>
          <w:p w:rsidR="000E10D7" w:rsidRDefault="000E10D7" w:rsidP="00044A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0E10D7" w:rsidRDefault="008D1BC0" w:rsidP="00044A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8D1BC0">
        <w:tc>
          <w:tcPr>
            <w:tcW w:w="2574" w:type="dxa"/>
          </w:tcPr>
          <w:p w:rsidR="00E810EB" w:rsidRPr="00E810EB" w:rsidRDefault="00E810EB" w:rsidP="00044AF9">
            <w:pPr>
              <w:pStyle w:val="ContractLevel2"/>
              <w:rPr>
                <w:b w:val="0"/>
                <w:i w:val="0"/>
              </w:rPr>
            </w:pPr>
            <w:r w:rsidRPr="00E810EB">
              <w:rPr>
                <w:b w:val="0"/>
                <w:i w:val="0"/>
              </w:rPr>
              <w:t xml:space="preserve">1.3.4.8 Quality Assurance and Improvement Monitoring </w:t>
            </w:r>
          </w:p>
          <w:p w:rsidR="008D1BC0" w:rsidRDefault="008D1BC0" w:rsidP="00044A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8D1BC0" w:rsidRDefault="00E810EB" w:rsidP="00044AF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100</w:t>
            </w:r>
          </w:p>
        </w:tc>
        <w:tc>
          <w:tcPr>
            <w:tcW w:w="2574" w:type="dxa"/>
          </w:tcPr>
          <w:p w:rsidR="008D1BC0" w:rsidRDefault="008D1BC0" w:rsidP="00044A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8D1BC0" w:rsidRDefault="00E810EB" w:rsidP="00044A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400</w:t>
            </w:r>
          </w:p>
        </w:tc>
      </w:tr>
      <w:tr w:rsidR="008D1BC0">
        <w:tc>
          <w:tcPr>
            <w:tcW w:w="2574" w:type="dxa"/>
          </w:tcPr>
          <w:p w:rsidR="008D1BC0" w:rsidRDefault="008D1BC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8D1BC0" w:rsidRDefault="008D1BC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8D1BC0" w:rsidRDefault="008D1BC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8D1BC0" w:rsidRDefault="008D1BC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bl>
    <w:p w:rsidR="00E34E48" w:rsidRDefault="00E34E48">
      <w:pPr>
        <w:keepNext/>
        <w:jc w:val="left"/>
        <w:rPr>
          <w:bCs/>
        </w:rPr>
      </w:pPr>
    </w:p>
    <w:p w:rsidR="000425E8" w:rsidRDefault="000425E8">
      <w:pPr>
        <w:keepNext/>
        <w:jc w:val="left"/>
        <w:rPr>
          <w:bCs/>
        </w:rPr>
      </w:pPr>
    </w:p>
    <w:p w:rsidR="00E34E48" w:rsidRDefault="00E34E48">
      <w:pPr>
        <w:keepNext/>
        <w:jc w:val="left"/>
      </w:pPr>
      <w:proofErr w:type="gramStart"/>
      <w:r>
        <w:rPr>
          <w:b/>
          <w:bCs/>
        </w:rPr>
        <w:t>Scoring of Cost Proposal Pricing.</w:t>
      </w:r>
      <w:proofErr w:type="gramEnd"/>
    </w:p>
    <w:p w:rsidR="00E34E48" w:rsidRDefault="00E34E48">
      <w:pPr>
        <w:jc w:val="left"/>
      </w:pPr>
      <w:r>
        <w:t xml:space="preserve">Cost Proposal pricing </w:t>
      </w:r>
      <w:proofErr w:type="gramStart"/>
      <w:r>
        <w:t>will be scored</w:t>
      </w:r>
      <w:proofErr w:type="gramEnd"/>
      <w:r>
        <w:t xml:space="preserve">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rsidR="00E34E48" w:rsidRDefault="00E34E48">
      <w:pPr>
        <w:pStyle w:val="Header"/>
        <w:jc w:val="left"/>
      </w:pPr>
    </w:p>
    <w:p w:rsidR="00E34E48" w:rsidRDefault="00E34E48">
      <w:pPr>
        <w:rPr>
          <w:b/>
        </w:rPr>
      </w:pPr>
      <w:r>
        <w:rPr>
          <w:b/>
        </w:rPr>
        <w:t>Weighted Cost Score = (price of lowest Cost Proposal/price of each higher priced Cost Proposal) X (points assigned to pricing)</w:t>
      </w:r>
    </w:p>
    <w:p w:rsidR="00E34E48" w:rsidRDefault="00E34E48"/>
    <w:p w:rsidR="00E34E48" w:rsidRDefault="00E34E48">
      <w:pPr>
        <w:rPr>
          <w:b/>
        </w:rPr>
      </w:pPr>
      <w:r>
        <w:rPr>
          <w:b/>
        </w:rPr>
        <w:t xml:space="preserve">Total Points Assigned to Pricing: </w:t>
      </w:r>
      <w:r w:rsidR="000B411E">
        <w:rPr>
          <w:b/>
        </w:rPr>
        <w:t>3,600</w:t>
      </w:r>
      <w:r>
        <w:rPr>
          <w:b/>
        </w:rPr>
        <w:t>.</w:t>
      </w:r>
    </w:p>
    <w:p w:rsidR="00E34E48" w:rsidRDefault="00E34E48"/>
    <w:p w:rsidR="00E34E48" w:rsidRDefault="00E34E48">
      <w:pPr>
        <w:jc w:val="left"/>
        <w:rPr>
          <w:b/>
        </w:rPr>
      </w:pPr>
      <w:r>
        <w:rPr>
          <w:b/>
        </w:rPr>
        <w:t xml:space="preserve">Total Points Possible for Technical and Cost Proposals:  </w:t>
      </w:r>
      <w:r w:rsidR="001D0FA7">
        <w:rPr>
          <w:b/>
        </w:rPr>
        <w:t>10</w:t>
      </w:r>
      <w:r w:rsidR="000B411E">
        <w:rPr>
          <w:b/>
        </w:rPr>
        <w:t>,000.</w:t>
      </w:r>
      <w:r>
        <w:rPr>
          <w:b/>
        </w:rPr>
        <w:t xml:space="preserve">  </w:t>
      </w:r>
    </w:p>
    <w:p w:rsidR="00E34E48" w:rsidRDefault="00E34E48">
      <w:pPr>
        <w:jc w:val="left"/>
      </w:pPr>
    </w:p>
    <w:p w:rsidR="00977017" w:rsidRDefault="00977017">
      <w:pPr>
        <w:jc w:val="left"/>
      </w:pPr>
    </w:p>
    <w:p w:rsidR="00E34E48" w:rsidRDefault="00E34E48">
      <w:pPr>
        <w:pStyle w:val="ContractLevel2"/>
      </w:pPr>
      <w:proofErr w:type="gramStart"/>
      <w:r>
        <w:t>4.4  Recommendation</w:t>
      </w:r>
      <w:proofErr w:type="gramEnd"/>
      <w:r>
        <w:t xml:space="preserve"> of the Evaluation Committee.  </w:t>
      </w:r>
    </w:p>
    <w:p w:rsidR="00E34E48" w:rsidRDefault="00E34E48">
      <w:pPr>
        <w:jc w:val="left"/>
      </w:pPr>
      <w:r>
        <w:t xml:space="preserve">The evaluation committee shall present a final ranking and recommendation(s) to the Division Administrator for consideration.  In making this recommendation, the committee </w:t>
      </w:r>
      <w:proofErr w:type="gramStart"/>
      <w:r>
        <w:t>is not bound</w:t>
      </w:r>
      <w:proofErr w:type="gramEnd"/>
      <w:r>
        <w:t xml:space="preserve"> by any scores or scoring system used to assist with initially determining the relative merits of each Bid Proposal.  This recommendation may include, but is not limited to, the name of one or more bidders recommended for selection or a recommendation that no bidder </w:t>
      </w:r>
      <w:proofErr w:type="gramStart"/>
      <w:r>
        <w:t>be selected</w:t>
      </w:r>
      <w:proofErr w:type="gramEnd"/>
      <w:r>
        <w:t xml:space="preserve">.  The Division Administrator shall consider the committee’s recommendation when making the final decision, but </w:t>
      </w:r>
      <w:proofErr w:type="gramStart"/>
      <w:r>
        <w:t>is not bound</w:t>
      </w:r>
      <w:proofErr w:type="gramEnd"/>
      <w:r>
        <w:t xml:space="preserve"> by the recommendation.  </w:t>
      </w:r>
    </w:p>
    <w:p w:rsidR="00E34E48" w:rsidRDefault="00E34E48">
      <w:pPr>
        <w:spacing w:after="200" w:line="276" w:lineRule="auto"/>
        <w:jc w:val="left"/>
        <w:rPr>
          <w:b/>
          <w:bCs/>
          <w:sz w:val="24"/>
          <w:szCs w:val="24"/>
        </w:rPr>
      </w:pPr>
      <w:bookmarkStart w:id="279" w:name="_Toc265506684"/>
      <w:bookmarkStart w:id="280" w:name="_Toc265507121"/>
      <w:bookmarkStart w:id="281" w:name="_Toc265564621"/>
      <w:bookmarkStart w:id="282" w:name="_Toc265580917"/>
      <w:r>
        <w:rPr>
          <w:sz w:val="24"/>
          <w:szCs w:val="24"/>
        </w:rPr>
        <w:br w:type="page"/>
      </w:r>
    </w:p>
    <w:p w:rsidR="00E34E48" w:rsidRDefault="00E34E48">
      <w:pPr>
        <w:pStyle w:val="Heading1"/>
        <w:jc w:val="center"/>
        <w:rPr>
          <w:sz w:val="24"/>
          <w:szCs w:val="24"/>
        </w:rPr>
      </w:pPr>
      <w:bookmarkStart w:id="283" w:name="_Toc529349741"/>
      <w:r>
        <w:rPr>
          <w:sz w:val="24"/>
          <w:szCs w:val="24"/>
        </w:rPr>
        <w:t>Attachment A: Release of Information</w:t>
      </w:r>
      <w:bookmarkEnd w:id="279"/>
      <w:bookmarkEnd w:id="280"/>
      <w:bookmarkEnd w:id="281"/>
      <w:bookmarkEnd w:id="282"/>
      <w:bookmarkEnd w:id="283"/>
    </w:p>
    <w:p w:rsidR="00E34E48" w:rsidRDefault="00E34E48">
      <w:pPr>
        <w:jc w:val="center"/>
      </w:pPr>
      <w:r>
        <w:rPr>
          <w:rFonts w:eastAsia="Times New Roman"/>
          <w:i/>
        </w:rPr>
        <w:t>(Return this completed form behind Tab 3 of the Bid Proposal.)</w:t>
      </w:r>
    </w:p>
    <w:p w:rsidR="00E34E48" w:rsidRDefault="00E34E48"/>
    <w:p w:rsidR="00E34E48" w:rsidRDefault="00E34E48">
      <w:pPr>
        <w:pStyle w:val="BodyText3"/>
        <w:jc w:val="left"/>
      </w:pPr>
    </w:p>
    <w:p w:rsidR="00E34E48" w:rsidRDefault="00E34E48">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rsidR="00E34E48" w:rsidRDefault="00E34E48">
      <w:pPr>
        <w:pStyle w:val="BodyText3"/>
        <w:jc w:val="left"/>
      </w:pPr>
    </w:p>
    <w:p w:rsidR="00E34E48" w:rsidRDefault="00E34E48">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E34E48" w:rsidRDefault="00E34E48">
      <w:pPr>
        <w:jc w:val="left"/>
      </w:pPr>
    </w:p>
    <w:p w:rsidR="00E34E48" w:rsidRDefault="00E34E48">
      <w:pPr>
        <w:pStyle w:val="Header"/>
        <w:tabs>
          <w:tab w:val="clear" w:pos="4320"/>
          <w:tab w:val="clear" w:pos="8640"/>
        </w:tabs>
        <w:jc w:val="left"/>
      </w:pPr>
      <w:r>
        <w:t>_______________________________</w:t>
      </w:r>
    </w:p>
    <w:p w:rsidR="00E34E48" w:rsidRDefault="00E34E48">
      <w:pPr>
        <w:jc w:val="left"/>
      </w:pPr>
      <w:r>
        <w:t>Printed Name of Bidder Organization</w:t>
      </w:r>
    </w:p>
    <w:p w:rsidR="00E34E48" w:rsidRDefault="00E34E48">
      <w:pPr>
        <w:jc w:val="left"/>
      </w:pPr>
    </w:p>
    <w:p w:rsidR="00E34E48" w:rsidRDefault="00E34E48">
      <w:pPr>
        <w:jc w:val="left"/>
      </w:pPr>
    </w:p>
    <w:p w:rsidR="00E34E48" w:rsidRDefault="00E34E48">
      <w:pPr>
        <w:jc w:val="left"/>
      </w:pPr>
      <w:r>
        <w:t>_______________________________</w:t>
      </w:r>
      <w:r>
        <w:tab/>
      </w:r>
      <w:r>
        <w:tab/>
        <w:t>___________________________</w:t>
      </w:r>
    </w:p>
    <w:p w:rsidR="00E34E48" w:rsidRDefault="00E34E48">
      <w:pPr>
        <w:jc w:val="left"/>
      </w:pPr>
      <w:r>
        <w:t xml:space="preserve">Signature of Authorized Representative </w:t>
      </w:r>
      <w:r>
        <w:tab/>
      </w:r>
      <w:r>
        <w:tab/>
        <w:t>Date</w:t>
      </w:r>
    </w:p>
    <w:p w:rsidR="00E34E48" w:rsidRDefault="00E34E48">
      <w:pPr>
        <w:jc w:val="left"/>
      </w:pPr>
    </w:p>
    <w:p w:rsidR="00E34E48" w:rsidRDefault="00E34E48">
      <w:pPr>
        <w:jc w:val="left"/>
      </w:pPr>
      <w:r>
        <w:t>_______________________________</w:t>
      </w:r>
      <w:r>
        <w:tab/>
      </w:r>
      <w:r>
        <w:tab/>
      </w:r>
    </w:p>
    <w:p w:rsidR="00E34E48" w:rsidRDefault="00E34E48">
      <w:pPr>
        <w:jc w:val="left"/>
      </w:pPr>
      <w:r>
        <w:t>Printed Name</w:t>
      </w:r>
      <w:r>
        <w:tab/>
      </w:r>
      <w:r>
        <w:tab/>
      </w:r>
    </w:p>
    <w:p w:rsidR="00E34E48" w:rsidRDefault="00E34E48">
      <w:pPr>
        <w:ind w:left="2880" w:firstLine="720"/>
        <w:jc w:val="left"/>
      </w:pPr>
    </w:p>
    <w:p w:rsidR="00E34E48" w:rsidRDefault="00E34E48"/>
    <w:p w:rsidR="00E34E48" w:rsidRDefault="00E34E48"/>
    <w:p w:rsidR="00E34E48" w:rsidRDefault="00E34E48"/>
    <w:p w:rsidR="00E34E48" w:rsidRDefault="00E34E48"/>
    <w:p w:rsidR="00E34E48" w:rsidRDefault="00E34E48">
      <w:pPr>
        <w:ind w:left="2880" w:firstLine="720"/>
        <w:jc w:val="left"/>
      </w:pPr>
    </w:p>
    <w:p w:rsidR="00E34E48" w:rsidRDefault="00E34E48">
      <w:pPr>
        <w:ind w:left="2880" w:firstLine="720"/>
        <w:jc w:val="left"/>
      </w:pPr>
    </w:p>
    <w:p w:rsidR="00E34E48" w:rsidRDefault="00E34E48">
      <w:pPr>
        <w:ind w:left="2880" w:firstLine="720"/>
        <w:jc w:val="center"/>
      </w:pPr>
    </w:p>
    <w:p w:rsidR="00E34E48" w:rsidRDefault="00E34E48">
      <w:pPr>
        <w:pStyle w:val="Heading1"/>
        <w:jc w:val="center"/>
        <w:rPr>
          <w:rFonts w:eastAsia="Times New Roman"/>
        </w:rPr>
      </w:pPr>
      <w:r>
        <w:br w:type="page"/>
      </w:r>
      <w:bookmarkStart w:id="284" w:name="_Toc265506685"/>
      <w:bookmarkStart w:id="285" w:name="_Toc265507122"/>
      <w:bookmarkStart w:id="286" w:name="_Toc265564622"/>
      <w:bookmarkStart w:id="287" w:name="_Toc265580918"/>
      <w:bookmarkStart w:id="288" w:name="_Toc529349742"/>
      <w:r>
        <w:t xml:space="preserve">Attachment B: </w:t>
      </w:r>
      <w:r>
        <w:rPr>
          <w:rFonts w:eastAsia="Times New Roman"/>
        </w:rPr>
        <w:t>Primary Bidder Detail &amp; Certification</w:t>
      </w:r>
      <w:bookmarkEnd w:id="284"/>
      <w:bookmarkEnd w:id="285"/>
      <w:bookmarkEnd w:id="286"/>
      <w:bookmarkEnd w:id="287"/>
      <w:r>
        <w:rPr>
          <w:rFonts w:eastAsia="Times New Roman"/>
        </w:rPr>
        <w:t xml:space="preserve"> Form</w:t>
      </w:r>
      <w:bookmarkEnd w:id="288"/>
    </w:p>
    <w:p w:rsidR="00E34E48" w:rsidRDefault="00E34E48">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proofErr w:type="gramStart"/>
      <w:r>
        <w:rPr>
          <w:i/>
        </w:rPr>
        <w:t>”.</w:t>
      </w:r>
      <w:proofErr w:type="gramEnd"/>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E34E48">
        <w:tc>
          <w:tcPr>
            <w:tcW w:w="10098" w:type="dxa"/>
            <w:gridSpan w:val="3"/>
            <w:shd w:val="clear" w:color="auto" w:fill="DBE5F1"/>
          </w:tcPr>
          <w:p w:rsidR="00E34E48" w:rsidRDefault="00E34E48">
            <w:pPr>
              <w:jc w:val="center"/>
              <w:rPr>
                <w:rFonts w:eastAsia="Times New Roman"/>
                <w:b/>
              </w:rPr>
            </w:pPr>
            <w:r>
              <w:rPr>
                <w:rFonts w:eastAsia="Times New Roman"/>
                <w:b/>
              </w:rPr>
              <w:t>Primary Contact Information (individual who can address issues re: this Bid Proposal)</w:t>
            </w:r>
          </w:p>
        </w:tc>
      </w:tr>
      <w:tr w:rsidR="00E34E48">
        <w:tc>
          <w:tcPr>
            <w:tcW w:w="1548" w:type="dxa"/>
            <w:shd w:val="clear" w:color="auto" w:fill="DBE5F1"/>
          </w:tcPr>
          <w:p w:rsidR="00E34E48" w:rsidRDefault="00E34E48">
            <w:pPr>
              <w:rPr>
                <w:rFonts w:eastAsia="Times New Roman"/>
                <w:b/>
              </w:rPr>
            </w:pPr>
            <w:r>
              <w:rPr>
                <w:rFonts w:eastAsia="Times New Roman"/>
                <w:b/>
              </w:rPr>
              <w:t>Name:</w:t>
            </w:r>
          </w:p>
        </w:tc>
        <w:tc>
          <w:tcPr>
            <w:tcW w:w="8550" w:type="dxa"/>
            <w:gridSpan w:val="2"/>
          </w:tcPr>
          <w:p w:rsidR="00E34E48" w:rsidRDefault="00E34E48">
            <w:pPr>
              <w:rPr>
                <w:rFonts w:eastAsia="Times New Roman"/>
                <w:b/>
              </w:rPr>
            </w:pPr>
          </w:p>
        </w:tc>
      </w:tr>
      <w:tr w:rsidR="00E34E48">
        <w:tc>
          <w:tcPr>
            <w:tcW w:w="1548" w:type="dxa"/>
            <w:shd w:val="clear" w:color="auto" w:fill="DBE5F1"/>
          </w:tcPr>
          <w:p w:rsidR="00E34E48" w:rsidRDefault="00E34E48">
            <w:pPr>
              <w:rPr>
                <w:rFonts w:eastAsia="Times New Roman"/>
                <w:b/>
              </w:rPr>
            </w:pPr>
            <w:r>
              <w:rPr>
                <w:rFonts w:eastAsia="Times New Roman"/>
                <w:b/>
              </w:rPr>
              <w:t>Address:</w:t>
            </w:r>
          </w:p>
        </w:tc>
        <w:tc>
          <w:tcPr>
            <w:tcW w:w="8550" w:type="dxa"/>
            <w:gridSpan w:val="2"/>
          </w:tcPr>
          <w:p w:rsidR="00E34E48" w:rsidRDefault="00E34E48">
            <w:pPr>
              <w:rPr>
                <w:rFonts w:eastAsia="Times New Roman"/>
                <w:b/>
              </w:rPr>
            </w:pPr>
          </w:p>
        </w:tc>
      </w:tr>
      <w:tr w:rsidR="00E34E48">
        <w:tc>
          <w:tcPr>
            <w:tcW w:w="1548" w:type="dxa"/>
            <w:shd w:val="clear" w:color="auto" w:fill="DBE5F1"/>
          </w:tcPr>
          <w:p w:rsidR="00E34E48" w:rsidRDefault="00E34E48">
            <w:pPr>
              <w:rPr>
                <w:rFonts w:eastAsia="Times New Roman"/>
                <w:b/>
              </w:rPr>
            </w:pPr>
            <w:r>
              <w:rPr>
                <w:rFonts w:eastAsia="Times New Roman"/>
                <w:b/>
              </w:rPr>
              <w:t>Tel:</w:t>
            </w:r>
          </w:p>
        </w:tc>
        <w:tc>
          <w:tcPr>
            <w:tcW w:w="8550" w:type="dxa"/>
            <w:gridSpan w:val="2"/>
          </w:tcPr>
          <w:p w:rsidR="00E34E48" w:rsidRDefault="00E34E48">
            <w:pPr>
              <w:rPr>
                <w:rFonts w:eastAsia="Times New Roman"/>
                <w:b/>
              </w:rPr>
            </w:pPr>
          </w:p>
        </w:tc>
      </w:tr>
      <w:tr w:rsidR="00E34E48">
        <w:tc>
          <w:tcPr>
            <w:tcW w:w="1548" w:type="dxa"/>
            <w:shd w:val="clear" w:color="auto" w:fill="DBE5F1"/>
          </w:tcPr>
          <w:p w:rsidR="00E34E48" w:rsidRDefault="00E34E48">
            <w:pPr>
              <w:rPr>
                <w:rFonts w:eastAsia="Times New Roman"/>
                <w:b/>
              </w:rPr>
            </w:pPr>
            <w:r>
              <w:rPr>
                <w:rFonts w:eastAsia="Times New Roman"/>
                <w:b/>
              </w:rPr>
              <w:t>Fax:</w:t>
            </w:r>
          </w:p>
        </w:tc>
        <w:tc>
          <w:tcPr>
            <w:tcW w:w="8550" w:type="dxa"/>
            <w:gridSpan w:val="2"/>
          </w:tcPr>
          <w:p w:rsidR="00E34E48" w:rsidRDefault="00E34E48">
            <w:pPr>
              <w:rPr>
                <w:rFonts w:eastAsia="Times New Roman"/>
                <w:b/>
              </w:rPr>
            </w:pPr>
          </w:p>
        </w:tc>
      </w:tr>
      <w:tr w:rsidR="00E34E48">
        <w:tc>
          <w:tcPr>
            <w:tcW w:w="1548" w:type="dxa"/>
            <w:shd w:val="clear" w:color="auto" w:fill="DBE5F1"/>
          </w:tcPr>
          <w:p w:rsidR="00E34E48" w:rsidRDefault="00E34E48">
            <w:pPr>
              <w:rPr>
                <w:rFonts w:eastAsia="Times New Roman"/>
                <w:b/>
              </w:rPr>
            </w:pPr>
            <w:r>
              <w:rPr>
                <w:rFonts w:eastAsia="Times New Roman"/>
                <w:b/>
              </w:rPr>
              <w:t>E-mail:</w:t>
            </w:r>
          </w:p>
        </w:tc>
        <w:tc>
          <w:tcPr>
            <w:tcW w:w="8550" w:type="dxa"/>
            <w:gridSpan w:val="2"/>
          </w:tcPr>
          <w:p w:rsidR="00E34E48" w:rsidRDefault="00E34E48">
            <w:pPr>
              <w:rPr>
                <w:rFonts w:eastAsia="Times New Roman"/>
                <w:b/>
              </w:rPr>
            </w:pPr>
          </w:p>
        </w:tc>
      </w:tr>
      <w:tr w:rsidR="00E34E48">
        <w:tc>
          <w:tcPr>
            <w:tcW w:w="10098" w:type="dxa"/>
            <w:gridSpan w:val="3"/>
            <w:shd w:val="clear" w:color="auto" w:fill="DBE5F1"/>
          </w:tcPr>
          <w:p w:rsidR="00E34E48" w:rsidRDefault="00E34E48">
            <w:pPr>
              <w:jc w:val="center"/>
              <w:rPr>
                <w:rFonts w:eastAsia="Times New Roman"/>
                <w:b/>
              </w:rPr>
            </w:pPr>
            <w:r>
              <w:rPr>
                <w:rFonts w:eastAsia="Times New Roman"/>
                <w:b/>
              </w:rPr>
              <w:t>Primary Bidder Detail</w:t>
            </w:r>
          </w:p>
        </w:tc>
      </w:tr>
      <w:tr w:rsidR="00E34E48">
        <w:tc>
          <w:tcPr>
            <w:tcW w:w="4248" w:type="dxa"/>
            <w:gridSpan w:val="2"/>
            <w:shd w:val="clear" w:color="auto" w:fill="DBE5F1"/>
          </w:tcPr>
          <w:p w:rsidR="00E34E48" w:rsidRDefault="00E34E48">
            <w:pPr>
              <w:rPr>
                <w:rFonts w:eastAsia="Times New Roman"/>
                <w:b/>
              </w:rPr>
            </w:pPr>
            <w:r>
              <w:rPr>
                <w:rFonts w:eastAsia="Times New Roman"/>
                <w:b/>
              </w:rPr>
              <w:t>Business Legal Name (“Bidder”):</w:t>
            </w:r>
          </w:p>
        </w:tc>
        <w:tc>
          <w:tcPr>
            <w:tcW w:w="5850" w:type="dxa"/>
          </w:tcPr>
          <w:p w:rsidR="00E34E48" w:rsidRDefault="00E34E48">
            <w:pPr>
              <w:rPr>
                <w:rFonts w:eastAsia="Times New Roman"/>
              </w:rPr>
            </w:pPr>
          </w:p>
        </w:tc>
      </w:tr>
      <w:tr w:rsidR="00E34E48">
        <w:tc>
          <w:tcPr>
            <w:tcW w:w="4248" w:type="dxa"/>
            <w:gridSpan w:val="2"/>
            <w:shd w:val="clear" w:color="auto" w:fill="DBE5F1"/>
          </w:tcPr>
          <w:p w:rsidR="00E34E48" w:rsidRDefault="00E34E48">
            <w:pPr>
              <w:rPr>
                <w:rFonts w:eastAsia="Times New Roman"/>
                <w:b/>
              </w:rPr>
            </w:pPr>
            <w:r>
              <w:rPr>
                <w:rFonts w:eastAsia="Times New Roman"/>
                <w:b/>
              </w:rPr>
              <w:t>“Doing Business As” names, assumed names, or other operating names:</w:t>
            </w:r>
          </w:p>
        </w:tc>
        <w:tc>
          <w:tcPr>
            <w:tcW w:w="5850" w:type="dxa"/>
          </w:tcPr>
          <w:p w:rsidR="00E34E48" w:rsidRDefault="00E34E48">
            <w:pPr>
              <w:rPr>
                <w:rFonts w:eastAsia="Times New Roman"/>
              </w:rPr>
            </w:pPr>
          </w:p>
        </w:tc>
      </w:tr>
      <w:tr w:rsidR="00E34E48">
        <w:tc>
          <w:tcPr>
            <w:tcW w:w="4248" w:type="dxa"/>
            <w:gridSpan w:val="2"/>
            <w:shd w:val="clear" w:color="auto" w:fill="DBE5F1"/>
          </w:tcPr>
          <w:p w:rsidR="00E34E48" w:rsidRDefault="00E34E48">
            <w:pPr>
              <w:rPr>
                <w:rFonts w:eastAsia="Times New Roman"/>
                <w:b/>
              </w:rPr>
            </w:pPr>
            <w:r>
              <w:rPr>
                <w:rFonts w:eastAsia="Times New Roman"/>
                <w:b/>
              </w:rPr>
              <w:t>Parent Corporation Name and Address of Headquarters, if any:</w:t>
            </w:r>
          </w:p>
        </w:tc>
        <w:tc>
          <w:tcPr>
            <w:tcW w:w="5850" w:type="dxa"/>
          </w:tcPr>
          <w:p w:rsidR="00E34E48" w:rsidRDefault="00E34E48">
            <w:pPr>
              <w:rPr>
                <w:rFonts w:eastAsia="Times New Roman"/>
              </w:rPr>
            </w:pPr>
          </w:p>
        </w:tc>
      </w:tr>
      <w:tr w:rsidR="00E34E48">
        <w:tc>
          <w:tcPr>
            <w:tcW w:w="4248" w:type="dxa"/>
            <w:gridSpan w:val="2"/>
            <w:shd w:val="clear" w:color="auto" w:fill="DBE5F1"/>
          </w:tcPr>
          <w:p w:rsidR="00E34E48" w:rsidRDefault="00E34E48">
            <w:pPr>
              <w:rPr>
                <w:rFonts w:eastAsia="Times New Roman"/>
                <w:b/>
              </w:rPr>
            </w:pPr>
            <w:r>
              <w:rPr>
                <w:rFonts w:eastAsia="Times New Roman"/>
                <w:b/>
              </w:rPr>
              <w:t>Form of Business Entity (i.e., corp., partnership, LLC, etc.):</w:t>
            </w:r>
          </w:p>
        </w:tc>
        <w:tc>
          <w:tcPr>
            <w:tcW w:w="5850" w:type="dxa"/>
          </w:tcPr>
          <w:p w:rsidR="00E34E48" w:rsidRDefault="00E34E48">
            <w:pPr>
              <w:rPr>
                <w:rFonts w:eastAsia="Times New Roman"/>
              </w:rPr>
            </w:pPr>
          </w:p>
        </w:tc>
      </w:tr>
      <w:tr w:rsidR="00E34E48">
        <w:tc>
          <w:tcPr>
            <w:tcW w:w="4248" w:type="dxa"/>
            <w:gridSpan w:val="2"/>
            <w:shd w:val="clear" w:color="auto" w:fill="DBE5F1"/>
          </w:tcPr>
          <w:p w:rsidR="00E34E48" w:rsidRDefault="00E34E48">
            <w:pPr>
              <w:rPr>
                <w:rFonts w:eastAsia="Times New Roman"/>
                <w:b/>
              </w:rPr>
            </w:pPr>
            <w:r>
              <w:rPr>
                <w:rFonts w:eastAsia="Times New Roman"/>
                <w:b/>
              </w:rPr>
              <w:t>State of Incorporation/organization:</w:t>
            </w:r>
          </w:p>
        </w:tc>
        <w:tc>
          <w:tcPr>
            <w:tcW w:w="5850" w:type="dxa"/>
          </w:tcPr>
          <w:p w:rsidR="00E34E48" w:rsidRDefault="00E34E48">
            <w:pPr>
              <w:rPr>
                <w:rFonts w:eastAsia="Times New Roman"/>
              </w:rPr>
            </w:pPr>
          </w:p>
        </w:tc>
      </w:tr>
      <w:tr w:rsidR="00E34E48">
        <w:tc>
          <w:tcPr>
            <w:tcW w:w="4248" w:type="dxa"/>
            <w:gridSpan w:val="2"/>
            <w:shd w:val="clear" w:color="auto" w:fill="DBE5F1"/>
          </w:tcPr>
          <w:p w:rsidR="00E34E48" w:rsidRDefault="00E34E48">
            <w:pPr>
              <w:rPr>
                <w:rFonts w:eastAsia="Times New Roman"/>
                <w:b/>
              </w:rPr>
            </w:pPr>
            <w:r>
              <w:rPr>
                <w:rFonts w:eastAsia="Times New Roman"/>
                <w:b/>
              </w:rPr>
              <w:t>Primary Address:</w:t>
            </w:r>
          </w:p>
        </w:tc>
        <w:tc>
          <w:tcPr>
            <w:tcW w:w="5850" w:type="dxa"/>
          </w:tcPr>
          <w:p w:rsidR="00E34E48" w:rsidRDefault="00E34E48">
            <w:pPr>
              <w:rPr>
                <w:rFonts w:eastAsia="Times New Roman"/>
              </w:rPr>
            </w:pPr>
          </w:p>
        </w:tc>
      </w:tr>
      <w:tr w:rsidR="00E34E48">
        <w:tc>
          <w:tcPr>
            <w:tcW w:w="4248" w:type="dxa"/>
            <w:gridSpan w:val="2"/>
            <w:shd w:val="clear" w:color="auto" w:fill="DBE5F1"/>
          </w:tcPr>
          <w:p w:rsidR="00E34E48" w:rsidRDefault="00E34E48">
            <w:pPr>
              <w:rPr>
                <w:rFonts w:eastAsia="Times New Roman"/>
                <w:b/>
              </w:rPr>
            </w:pPr>
            <w:r>
              <w:rPr>
                <w:rFonts w:eastAsia="Times New Roman"/>
                <w:b/>
              </w:rPr>
              <w:t>Tel:</w:t>
            </w:r>
          </w:p>
        </w:tc>
        <w:tc>
          <w:tcPr>
            <w:tcW w:w="5850" w:type="dxa"/>
          </w:tcPr>
          <w:p w:rsidR="00E34E48" w:rsidRDefault="00E34E48">
            <w:pPr>
              <w:rPr>
                <w:rFonts w:eastAsia="Times New Roman"/>
              </w:rPr>
            </w:pPr>
          </w:p>
        </w:tc>
      </w:tr>
      <w:tr w:rsidR="00E34E48">
        <w:tc>
          <w:tcPr>
            <w:tcW w:w="4248" w:type="dxa"/>
            <w:gridSpan w:val="2"/>
            <w:shd w:val="clear" w:color="auto" w:fill="DBE5F1"/>
          </w:tcPr>
          <w:p w:rsidR="00E34E48" w:rsidRDefault="00E34E48">
            <w:pPr>
              <w:rPr>
                <w:rFonts w:eastAsia="Times New Roman"/>
                <w:b/>
              </w:rPr>
            </w:pPr>
            <w:r>
              <w:rPr>
                <w:rFonts w:eastAsia="Times New Roman"/>
                <w:b/>
              </w:rPr>
              <w:t>Local Address (if any):</w:t>
            </w:r>
          </w:p>
        </w:tc>
        <w:tc>
          <w:tcPr>
            <w:tcW w:w="5850" w:type="dxa"/>
          </w:tcPr>
          <w:p w:rsidR="00E34E48" w:rsidRDefault="00E34E48">
            <w:pPr>
              <w:rPr>
                <w:rFonts w:eastAsia="Times New Roman"/>
              </w:rPr>
            </w:pPr>
          </w:p>
        </w:tc>
      </w:tr>
      <w:tr w:rsidR="00E34E48">
        <w:tc>
          <w:tcPr>
            <w:tcW w:w="4248" w:type="dxa"/>
            <w:gridSpan w:val="2"/>
            <w:shd w:val="clear" w:color="auto" w:fill="DBE5F1"/>
          </w:tcPr>
          <w:p w:rsidR="00E34E48" w:rsidRDefault="00E34E48">
            <w:pPr>
              <w:rPr>
                <w:rFonts w:eastAsia="Times New Roman"/>
                <w:b/>
              </w:rPr>
            </w:pPr>
            <w:r>
              <w:rPr>
                <w:rFonts w:eastAsia="Times New Roman"/>
                <w:b/>
              </w:rPr>
              <w:t>Addresses of Major Offices and other facilities that may contribute to performance under this RFP/Contract:</w:t>
            </w:r>
          </w:p>
        </w:tc>
        <w:tc>
          <w:tcPr>
            <w:tcW w:w="5850" w:type="dxa"/>
          </w:tcPr>
          <w:p w:rsidR="00E34E48" w:rsidRDefault="00E34E48">
            <w:pPr>
              <w:rPr>
                <w:rFonts w:eastAsia="Times New Roman"/>
              </w:rPr>
            </w:pPr>
          </w:p>
        </w:tc>
      </w:tr>
      <w:tr w:rsidR="00E34E48">
        <w:tc>
          <w:tcPr>
            <w:tcW w:w="4248" w:type="dxa"/>
            <w:gridSpan w:val="2"/>
            <w:shd w:val="clear" w:color="auto" w:fill="DBE5F1"/>
          </w:tcPr>
          <w:p w:rsidR="00E34E48" w:rsidRDefault="00E34E48">
            <w:pPr>
              <w:rPr>
                <w:rFonts w:eastAsia="Times New Roman"/>
                <w:b/>
              </w:rPr>
            </w:pPr>
            <w:r>
              <w:rPr>
                <w:rFonts w:eastAsia="Times New Roman"/>
                <w:b/>
              </w:rPr>
              <w:t>Number of Employees:</w:t>
            </w:r>
          </w:p>
        </w:tc>
        <w:tc>
          <w:tcPr>
            <w:tcW w:w="5850" w:type="dxa"/>
          </w:tcPr>
          <w:p w:rsidR="00E34E48" w:rsidRDefault="00E34E48">
            <w:pPr>
              <w:rPr>
                <w:rFonts w:eastAsia="Times New Roman"/>
              </w:rPr>
            </w:pPr>
          </w:p>
        </w:tc>
      </w:tr>
      <w:tr w:rsidR="00E34E48">
        <w:tc>
          <w:tcPr>
            <w:tcW w:w="4248" w:type="dxa"/>
            <w:gridSpan w:val="2"/>
            <w:shd w:val="clear" w:color="auto" w:fill="DBE5F1"/>
          </w:tcPr>
          <w:p w:rsidR="00E34E48" w:rsidRDefault="00E34E48">
            <w:pPr>
              <w:rPr>
                <w:rFonts w:eastAsia="Times New Roman"/>
                <w:b/>
              </w:rPr>
            </w:pPr>
            <w:r>
              <w:rPr>
                <w:rFonts w:eastAsia="Times New Roman"/>
                <w:b/>
              </w:rPr>
              <w:t>Number of Years in Business:</w:t>
            </w:r>
          </w:p>
        </w:tc>
        <w:tc>
          <w:tcPr>
            <w:tcW w:w="5850" w:type="dxa"/>
          </w:tcPr>
          <w:p w:rsidR="00E34E48" w:rsidRDefault="00E34E48">
            <w:pPr>
              <w:rPr>
                <w:rFonts w:eastAsia="Times New Roman"/>
              </w:rPr>
            </w:pPr>
          </w:p>
        </w:tc>
      </w:tr>
      <w:tr w:rsidR="00E34E48">
        <w:tc>
          <w:tcPr>
            <w:tcW w:w="4248" w:type="dxa"/>
            <w:gridSpan w:val="2"/>
            <w:shd w:val="clear" w:color="auto" w:fill="DBE5F1"/>
          </w:tcPr>
          <w:p w:rsidR="00E34E48" w:rsidRDefault="00E34E48">
            <w:pPr>
              <w:rPr>
                <w:rFonts w:eastAsia="Times New Roman"/>
                <w:b/>
              </w:rPr>
            </w:pPr>
            <w:r>
              <w:rPr>
                <w:rFonts w:eastAsia="Times New Roman"/>
                <w:b/>
              </w:rPr>
              <w:t>Primary Focus of Business:</w:t>
            </w:r>
          </w:p>
        </w:tc>
        <w:tc>
          <w:tcPr>
            <w:tcW w:w="5850" w:type="dxa"/>
          </w:tcPr>
          <w:p w:rsidR="00E34E48" w:rsidRDefault="00E34E48">
            <w:pPr>
              <w:rPr>
                <w:rFonts w:eastAsia="Times New Roman"/>
              </w:rPr>
            </w:pPr>
          </w:p>
        </w:tc>
      </w:tr>
      <w:tr w:rsidR="00E34E48">
        <w:tc>
          <w:tcPr>
            <w:tcW w:w="4248" w:type="dxa"/>
            <w:gridSpan w:val="2"/>
            <w:shd w:val="clear" w:color="auto" w:fill="DBE5F1"/>
          </w:tcPr>
          <w:p w:rsidR="00E34E48" w:rsidRDefault="00E34E48">
            <w:pPr>
              <w:rPr>
                <w:rFonts w:eastAsia="Times New Roman"/>
                <w:b/>
              </w:rPr>
            </w:pPr>
            <w:r>
              <w:rPr>
                <w:rFonts w:eastAsia="Times New Roman"/>
                <w:b/>
              </w:rPr>
              <w:t>Federal Tax ID:</w:t>
            </w:r>
          </w:p>
        </w:tc>
        <w:tc>
          <w:tcPr>
            <w:tcW w:w="5850" w:type="dxa"/>
          </w:tcPr>
          <w:p w:rsidR="00E34E48" w:rsidRDefault="00E34E48">
            <w:pPr>
              <w:rPr>
                <w:rFonts w:eastAsia="Times New Roman"/>
              </w:rPr>
            </w:pPr>
          </w:p>
        </w:tc>
      </w:tr>
      <w:tr w:rsidR="00E34E48">
        <w:tc>
          <w:tcPr>
            <w:tcW w:w="4248" w:type="dxa"/>
            <w:gridSpan w:val="2"/>
            <w:shd w:val="clear" w:color="auto" w:fill="DBE5F1"/>
          </w:tcPr>
          <w:p w:rsidR="00E34E48" w:rsidRDefault="00E34E48">
            <w:pPr>
              <w:rPr>
                <w:rFonts w:eastAsia="Times New Roman"/>
                <w:b/>
              </w:rPr>
            </w:pPr>
            <w:r>
              <w:rPr>
                <w:rFonts w:eastAsia="Times New Roman"/>
                <w:b/>
              </w:rPr>
              <w:t xml:space="preserve">DUNS #:  </w:t>
            </w:r>
          </w:p>
        </w:tc>
        <w:tc>
          <w:tcPr>
            <w:tcW w:w="5850" w:type="dxa"/>
          </w:tcPr>
          <w:p w:rsidR="00E34E48" w:rsidRDefault="00E34E48">
            <w:pPr>
              <w:rPr>
                <w:rFonts w:eastAsia="Times New Roman"/>
              </w:rPr>
            </w:pPr>
          </w:p>
        </w:tc>
      </w:tr>
      <w:tr w:rsidR="00E34E48">
        <w:tc>
          <w:tcPr>
            <w:tcW w:w="4248" w:type="dxa"/>
            <w:gridSpan w:val="2"/>
            <w:shd w:val="clear" w:color="auto" w:fill="DBE5F1"/>
          </w:tcPr>
          <w:p w:rsidR="00E34E48" w:rsidRDefault="00E34E48">
            <w:pPr>
              <w:rPr>
                <w:rFonts w:eastAsia="Times New Roman"/>
                <w:b/>
              </w:rPr>
            </w:pPr>
            <w:r>
              <w:rPr>
                <w:sz w:val="2"/>
                <w:szCs w:val="2"/>
              </w:rPr>
              <w:br w:type="page"/>
            </w:r>
            <w:r>
              <w:rPr>
                <w:rFonts w:eastAsia="Times New Roman"/>
                <w:b/>
              </w:rPr>
              <w:t>Bidder’s Accounting Firm:</w:t>
            </w:r>
          </w:p>
        </w:tc>
        <w:tc>
          <w:tcPr>
            <w:tcW w:w="5850" w:type="dxa"/>
          </w:tcPr>
          <w:p w:rsidR="00E34E48" w:rsidRDefault="00E34E48">
            <w:pPr>
              <w:rPr>
                <w:rFonts w:eastAsia="Times New Roman"/>
              </w:rPr>
            </w:pPr>
          </w:p>
        </w:tc>
      </w:tr>
      <w:tr w:rsidR="00E34E48">
        <w:tc>
          <w:tcPr>
            <w:tcW w:w="4248" w:type="dxa"/>
            <w:gridSpan w:val="2"/>
            <w:shd w:val="clear" w:color="auto" w:fill="DBE5F1"/>
          </w:tcPr>
          <w:p w:rsidR="00E34E48" w:rsidRDefault="00E34E48">
            <w:pPr>
              <w:rPr>
                <w:rFonts w:eastAsia="Times New Roman"/>
                <w:b/>
              </w:rPr>
            </w:pPr>
            <w:r>
              <w:rPr>
                <w:rFonts w:eastAsia="Times New Roman"/>
                <w:b/>
              </w:rPr>
              <w:t xml:space="preserve">If Bidder is currently registered to do business in Iowa, provide the Date of Registration:  </w:t>
            </w:r>
          </w:p>
        </w:tc>
        <w:tc>
          <w:tcPr>
            <w:tcW w:w="5850" w:type="dxa"/>
          </w:tcPr>
          <w:p w:rsidR="00E34E48" w:rsidRDefault="00E34E48">
            <w:pPr>
              <w:rPr>
                <w:rFonts w:eastAsia="Times New Roman"/>
              </w:rPr>
            </w:pPr>
          </w:p>
        </w:tc>
      </w:tr>
      <w:tr w:rsidR="00E34E48">
        <w:tc>
          <w:tcPr>
            <w:tcW w:w="4248" w:type="dxa"/>
            <w:gridSpan w:val="2"/>
            <w:shd w:val="clear" w:color="auto" w:fill="DBE5F1"/>
          </w:tcPr>
          <w:p w:rsidR="00E34E48" w:rsidRDefault="00E34E48">
            <w:pPr>
              <w:rPr>
                <w:rFonts w:eastAsia="Times New Roman"/>
                <w:b/>
              </w:rPr>
            </w:pPr>
            <w:r>
              <w:rPr>
                <w:rFonts w:eastAsia="Times New Roman"/>
                <w:b/>
              </w:rPr>
              <w:t xml:space="preserve">Do you plan </w:t>
            </w:r>
            <w:proofErr w:type="gramStart"/>
            <w:r>
              <w:rPr>
                <w:rFonts w:eastAsia="Times New Roman"/>
                <w:b/>
              </w:rPr>
              <w:t>on using</w:t>
            </w:r>
            <w:proofErr w:type="gramEnd"/>
            <w:r>
              <w:rPr>
                <w:rFonts w:eastAsia="Times New Roman"/>
                <w:b/>
              </w:rPr>
              <w:t xml:space="preserve"> subcontractors if awarded this Contract?  {If “YES,” submit a Subcontractor Disclosure Form for each proposed subcontractor.}</w:t>
            </w:r>
          </w:p>
        </w:tc>
        <w:tc>
          <w:tcPr>
            <w:tcW w:w="5850" w:type="dxa"/>
          </w:tcPr>
          <w:p w:rsidR="00E34E48" w:rsidRDefault="00E34E48">
            <w:pPr>
              <w:rPr>
                <w:rFonts w:eastAsia="Times New Roman"/>
              </w:rPr>
            </w:pPr>
          </w:p>
        </w:tc>
      </w:tr>
      <w:tr w:rsidR="00E34E48">
        <w:tc>
          <w:tcPr>
            <w:tcW w:w="4248" w:type="dxa"/>
            <w:gridSpan w:val="2"/>
            <w:shd w:val="clear" w:color="auto" w:fill="DBE5F1"/>
          </w:tcPr>
          <w:p w:rsidR="00E34E48" w:rsidRDefault="00E34E48">
            <w:pPr>
              <w:rPr>
                <w:rFonts w:eastAsia="Times New Roman"/>
                <w:b/>
              </w:rPr>
            </w:pPr>
          </w:p>
        </w:tc>
        <w:tc>
          <w:tcPr>
            <w:tcW w:w="5850" w:type="dxa"/>
            <w:vAlign w:val="center"/>
          </w:tcPr>
          <w:p w:rsidR="00E34E48" w:rsidRDefault="00E34E48">
            <w:pPr>
              <w:jc w:val="center"/>
              <w:rPr>
                <w:rFonts w:eastAsia="Times New Roman"/>
              </w:rPr>
            </w:pPr>
            <w:r>
              <w:rPr>
                <w:rFonts w:eastAsia="Times New Roman"/>
              </w:rPr>
              <w:t>(YES/NO)</w:t>
            </w:r>
          </w:p>
        </w:tc>
      </w:tr>
    </w:tbl>
    <w:p w:rsidR="00E34E48" w:rsidRDefault="00E34E48">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E34E48">
        <w:tc>
          <w:tcPr>
            <w:tcW w:w="10098" w:type="dxa"/>
            <w:gridSpan w:val="3"/>
            <w:shd w:val="clear" w:color="auto" w:fill="DBE5F1"/>
          </w:tcPr>
          <w:p w:rsidR="00E34E48" w:rsidRDefault="00E34E48">
            <w:pPr>
              <w:jc w:val="center"/>
              <w:rPr>
                <w:rFonts w:eastAsia="Times New Roman"/>
                <w:b/>
              </w:rPr>
            </w:pPr>
            <w:r>
              <w:rPr>
                <w:rFonts w:eastAsia="Times New Roman"/>
                <w:b/>
              </w:rPr>
              <w:t>Request for Confidential Treatment (See Section 3.1)</w:t>
            </w:r>
          </w:p>
        </w:tc>
      </w:tr>
      <w:tr w:rsidR="00E34E48">
        <w:tc>
          <w:tcPr>
            <w:tcW w:w="2148" w:type="dxa"/>
            <w:shd w:val="clear" w:color="auto" w:fill="DBE5F1"/>
            <w:vAlign w:val="center"/>
          </w:tcPr>
          <w:p w:rsidR="00E34E48" w:rsidRDefault="00E34E48">
            <w:pPr>
              <w:jc w:val="center"/>
              <w:rPr>
                <w:rFonts w:eastAsia="Times New Roman"/>
                <w:b/>
              </w:rPr>
            </w:pPr>
            <w:r>
              <w:rPr>
                <w:rFonts w:eastAsia="Times New Roman"/>
                <w:b/>
              </w:rPr>
              <w:t>Location in Bid (Tab/Page)</w:t>
            </w:r>
          </w:p>
        </w:tc>
        <w:tc>
          <w:tcPr>
            <w:tcW w:w="2430" w:type="dxa"/>
            <w:shd w:val="clear" w:color="auto" w:fill="DBE5F1"/>
            <w:vAlign w:val="center"/>
          </w:tcPr>
          <w:p w:rsidR="00E34E48" w:rsidRDefault="00E34E48">
            <w:pPr>
              <w:jc w:val="center"/>
              <w:rPr>
                <w:rFonts w:eastAsia="Times New Roman"/>
                <w:b/>
              </w:rPr>
            </w:pPr>
            <w:r>
              <w:rPr>
                <w:rFonts w:eastAsia="Times New Roman"/>
                <w:b/>
              </w:rPr>
              <w:t>Statutory Basis for Confidentiality</w:t>
            </w:r>
          </w:p>
        </w:tc>
        <w:tc>
          <w:tcPr>
            <w:tcW w:w="5520" w:type="dxa"/>
            <w:shd w:val="clear" w:color="auto" w:fill="DBE5F1"/>
            <w:vAlign w:val="center"/>
          </w:tcPr>
          <w:p w:rsidR="00E34E48" w:rsidRDefault="00E34E48">
            <w:pPr>
              <w:jc w:val="center"/>
              <w:rPr>
                <w:rFonts w:eastAsia="Times New Roman"/>
                <w:b/>
              </w:rPr>
            </w:pPr>
            <w:r>
              <w:rPr>
                <w:rFonts w:eastAsia="Times New Roman"/>
                <w:b/>
              </w:rPr>
              <w:t>Description/Explanation</w:t>
            </w:r>
          </w:p>
        </w:tc>
      </w:tr>
      <w:tr w:rsidR="00E34E48">
        <w:tc>
          <w:tcPr>
            <w:tcW w:w="2148" w:type="dxa"/>
            <w:vAlign w:val="center"/>
          </w:tcPr>
          <w:p w:rsidR="00E34E48" w:rsidRDefault="00E34E48">
            <w:pPr>
              <w:jc w:val="center"/>
              <w:rPr>
                <w:rFonts w:eastAsia="Times New Roman"/>
                <w:b/>
              </w:rPr>
            </w:pPr>
          </w:p>
        </w:tc>
        <w:tc>
          <w:tcPr>
            <w:tcW w:w="2430" w:type="dxa"/>
            <w:vAlign w:val="center"/>
          </w:tcPr>
          <w:p w:rsidR="00E34E48" w:rsidRDefault="00E34E48">
            <w:pPr>
              <w:jc w:val="center"/>
              <w:rPr>
                <w:rFonts w:eastAsia="Times New Roman"/>
                <w:b/>
              </w:rPr>
            </w:pPr>
          </w:p>
        </w:tc>
        <w:tc>
          <w:tcPr>
            <w:tcW w:w="5520" w:type="dxa"/>
            <w:vAlign w:val="center"/>
          </w:tcPr>
          <w:p w:rsidR="00E34E48" w:rsidRDefault="00E34E48">
            <w:pPr>
              <w:jc w:val="center"/>
              <w:rPr>
                <w:rFonts w:eastAsia="Times New Roman"/>
                <w:b/>
              </w:rPr>
            </w:pPr>
          </w:p>
          <w:p w:rsidR="00E34E48" w:rsidRDefault="00E34E48">
            <w:pPr>
              <w:jc w:val="center"/>
              <w:rPr>
                <w:rFonts w:eastAsia="Times New Roman"/>
                <w:b/>
              </w:rPr>
            </w:pPr>
          </w:p>
        </w:tc>
      </w:tr>
    </w:tbl>
    <w:p w:rsidR="00E34E48" w:rsidRDefault="00E34E48">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E34E48">
        <w:tc>
          <w:tcPr>
            <w:tcW w:w="10098" w:type="dxa"/>
            <w:gridSpan w:val="4"/>
            <w:shd w:val="clear" w:color="auto" w:fill="DBE5F1"/>
          </w:tcPr>
          <w:p w:rsidR="00E34E48" w:rsidRDefault="00E34E48">
            <w:pPr>
              <w:jc w:val="center"/>
              <w:rPr>
                <w:rFonts w:eastAsia="Times New Roman"/>
                <w:b/>
              </w:rPr>
            </w:pPr>
            <w:r>
              <w:rPr>
                <w:rFonts w:eastAsia="Times New Roman"/>
                <w:b/>
              </w:rPr>
              <w:t>Exceptions to RFP/Contract Language (See Section 3.1)</w:t>
            </w:r>
          </w:p>
        </w:tc>
      </w:tr>
      <w:tr w:rsidR="00E34E48">
        <w:tc>
          <w:tcPr>
            <w:tcW w:w="1222" w:type="dxa"/>
            <w:shd w:val="clear" w:color="auto" w:fill="DBE5F1"/>
            <w:vAlign w:val="center"/>
          </w:tcPr>
          <w:p w:rsidR="00E34E48" w:rsidRDefault="00E34E48">
            <w:pPr>
              <w:jc w:val="center"/>
              <w:rPr>
                <w:rFonts w:eastAsia="Times New Roman"/>
                <w:b/>
              </w:rPr>
            </w:pPr>
            <w:r>
              <w:rPr>
                <w:rFonts w:eastAsia="Times New Roman"/>
                <w:b/>
              </w:rPr>
              <w:t>RFP Section and Page</w:t>
            </w:r>
          </w:p>
        </w:tc>
        <w:tc>
          <w:tcPr>
            <w:tcW w:w="2050" w:type="dxa"/>
            <w:shd w:val="clear" w:color="auto" w:fill="DBE5F1"/>
            <w:vAlign w:val="center"/>
          </w:tcPr>
          <w:p w:rsidR="00E34E48" w:rsidRDefault="00E34E48">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E34E48" w:rsidRDefault="00E34E48">
            <w:pPr>
              <w:jc w:val="center"/>
              <w:rPr>
                <w:rFonts w:eastAsia="Times New Roman"/>
                <w:b/>
              </w:rPr>
            </w:pPr>
            <w:r>
              <w:rPr>
                <w:rFonts w:eastAsia="Times New Roman"/>
                <w:b/>
              </w:rPr>
              <w:t>Explanation and Proposed Replacement Language:</w:t>
            </w:r>
          </w:p>
        </w:tc>
        <w:tc>
          <w:tcPr>
            <w:tcW w:w="2711" w:type="dxa"/>
            <w:shd w:val="clear" w:color="auto" w:fill="DBE5F1"/>
          </w:tcPr>
          <w:p w:rsidR="00E34E48" w:rsidRDefault="00E34E48">
            <w:pPr>
              <w:jc w:val="center"/>
              <w:rPr>
                <w:rFonts w:eastAsia="Times New Roman"/>
                <w:b/>
              </w:rPr>
            </w:pPr>
            <w:r>
              <w:rPr>
                <w:rFonts w:eastAsia="Times New Roman"/>
                <w:b/>
              </w:rPr>
              <w:t>Cost Savings to the Agency if the Proposed Replacement Language is Accepted</w:t>
            </w:r>
          </w:p>
        </w:tc>
      </w:tr>
      <w:tr w:rsidR="00E34E48">
        <w:tc>
          <w:tcPr>
            <w:tcW w:w="1222" w:type="dxa"/>
            <w:vAlign w:val="center"/>
          </w:tcPr>
          <w:p w:rsidR="00E34E48" w:rsidRDefault="00E34E48">
            <w:pPr>
              <w:jc w:val="center"/>
              <w:rPr>
                <w:rFonts w:eastAsia="Times New Roman"/>
                <w:b/>
              </w:rPr>
            </w:pPr>
          </w:p>
        </w:tc>
        <w:tc>
          <w:tcPr>
            <w:tcW w:w="2050" w:type="dxa"/>
            <w:vAlign w:val="center"/>
          </w:tcPr>
          <w:p w:rsidR="00E34E48" w:rsidRDefault="00E34E48">
            <w:pPr>
              <w:jc w:val="center"/>
              <w:rPr>
                <w:rFonts w:eastAsia="Times New Roman"/>
                <w:b/>
              </w:rPr>
            </w:pPr>
          </w:p>
        </w:tc>
        <w:tc>
          <w:tcPr>
            <w:tcW w:w="4115" w:type="dxa"/>
            <w:vAlign w:val="center"/>
          </w:tcPr>
          <w:p w:rsidR="00E34E48" w:rsidRDefault="00E34E48">
            <w:pPr>
              <w:jc w:val="center"/>
              <w:rPr>
                <w:rFonts w:eastAsia="Times New Roman"/>
                <w:b/>
              </w:rPr>
            </w:pPr>
          </w:p>
          <w:p w:rsidR="00E34E48" w:rsidRDefault="00E34E48">
            <w:pPr>
              <w:jc w:val="center"/>
              <w:rPr>
                <w:rFonts w:eastAsia="Times New Roman"/>
                <w:b/>
              </w:rPr>
            </w:pPr>
          </w:p>
        </w:tc>
        <w:tc>
          <w:tcPr>
            <w:tcW w:w="2711" w:type="dxa"/>
          </w:tcPr>
          <w:p w:rsidR="00E34E48" w:rsidRDefault="00E34E48">
            <w:pPr>
              <w:jc w:val="center"/>
              <w:rPr>
                <w:rFonts w:eastAsia="Times New Roman"/>
                <w:b/>
              </w:rPr>
            </w:pPr>
          </w:p>
        </w:tc>
      </w:tr>
    </w:tbl>
    <w:p w:rsidR="00E34E48" w:rsidRDefault="00E34E48">
      <w:pPr>
        <w:keepNext/>
        <w:keepLines/>
        <w:jc w:val="center"/>
        <w:rPr>
          <w:rFonts w:eastAsia="Times New Roman"/>
          <w:b/>
        </w:rPr>
      </w:pPr>
      <w:r>
        <w:rPr>
          <w:rFonts w:eastAsia="Times New Roman"/>
          <w:b/>
        </w:rPr>
        <w:t>PRIMARY BIDDER CERTIFICATIONS</w:t>
      </w:r>
    </w:p>
    <w:p w:rsidR="00E34E48" w:rsidRDefault="00E34E48">
      <w:pPr>
        <w:keepNext/>
        <w:keepLines/>
        <w:jc w:val="left"/>
        <w:rPr>
          <w:rFonts w:eastAsia="Times New Roman"/>
          <w:sz w:val="16"/>
          <w:szCs w:val="16"/>
        </w:rPr>
      </w:pPr>
    </w:p>
    <w:p w:rsidR="00E34E48" w:rsidRDefault="00E34E48" w:rsidP="00553679">
      <w:pPr>
        <w:pStyle w:val="ListParagraph"/>
        <w:widowControl w:val="0"/>
        <w:numPr>
          <w:ilvl w:val="0"/>
          <w:numId w:val="14"/>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rsidR="00E34E48" w:rsidRDefault="00E34E48">
      <w:pPr>
        <w:pStyle w:val="ListParagraph"/>
        <w:widowControl w:val="0"/>
        <w:numPr>
          <w:ilvl w:val="0"/>
          <w:numId w:val="0"/>
        </w:numPr>
        <w:tabs>
          <w:tab w:val="left" w:pos="360"/>
        </w:tabs>
        <w:ind w:left="720"/>
        <w:rPr>
          <w:rFonts w:eastAsia="Times New Roman"/>
          <w:b/>
        </w:rPr>
      </w:pPr>
    </w:p>
    <w:p w:rsidR="00E34E48" w:rsidRDefault="00E34E48" w:rsidP="00553679">
      <w:pPr>
        <w:pStyle w:val="ListParagraph"/>
        <w:widowControl w:val="0"/>
        <w:numPr>
          <w:ilvl w:val="1"/>
          <w:numId w:val="15"/>
        </w:numPr>
        <w:ind w:left="360"/>
        <w:rPr>
          <w:sz w:val="20"/>
          <w:szCs w:val="20"/>
        </w:rPr>
      </w:pPr>
      <w:r>
        <w:rPr>
          <w:sz w:val="20"/>
          <w:szCs w:val="20"/>
        </w:rPr>
        <w:t xml:space="preserve">Bidder specifically stipulates that the Bid Proposal </w:t>
      </w:r>
      <w:proofErr w:type="gramStart"/>
      <w:r>
        <w:rPr>
          <w:sz w:val="20"/>
          <w:szCs w:val="20"/>
        </w:rPr>
        <w:t>is predicated</w:t>
      </w:r>
      <w:proofErr w:type="gramEnd"/>
      <w:r>
        <w:rPr>
          <w:sz w:val="20"/>
          <w:szCs w:val="20"/>
        </w:rPr>
        <w:t xml:space="preserve">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w:t>
      </w:r>
      <w:proofErr w:type="gramStart"/>
      <w:r>
        <w:rPr>
          <w:sz w:val="20"/>
          <w:szCs w:val="20"/>
        </w:rPr>
        <w:t>must be addressed</w:t>
      </w:r>
      <w:proofErr w:type="gramEnd"/>
      <w:r>
        <w:rPr>
          <w:sz w:val="20"/>
          <w:szCs w:val="20"/>
        </w:rPr>
        <w:t xml:space="preserve"> in the Bid Proposal.  The bidder accepts and shall comply with all Contract Terms and Conditions contained in the Sample Contract without change except as set forth in the Contract;</w:t>
      </w:r>
    </w:p>
    <w:p w:rsidR="00E34E48" w:rsidRDefault="00E34E48" w:rsidP="00553679">
      <w:pPr>
        <w:pStyle w:val="ListParagraph"/>
        <w:widowControl w:val="0"/>
        <w:numPr>
          <w:ilvl w:val="1"/>
          <w:numId w:val="15"/>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rsidR="00E34E48" w:rsidRDefault="00E34E48" w:rsidP="00553679">
      <w:pPr>
        <w:pStyle w:val="ListParagraph"/>
        <w:widowControl w:val="0"/>
        <w:numPr>
          <w:ilvl w:val="1"/>
          <w:numId w:val="15"/>
        </w:numPr>
        <w:ind w:left="360"/>
        <w:rPr>
          <w:sz w:val="20"/>
          <w:szCs w:val="20"/>
        </w:rPr>
      </w:pPr>
      <w:r>
        <w:rPr>
          <w:sz w:val="20"/>
          <w:szCs w:val="20"/>
        </w:rPr>
        <w:t xml:space="preserve">Bidder has received any amendments to this RFP issued by the Agency; </w:t>
      </w:r>
    </w:p>
    <w:p w:rsidR="00E34E48" w:rsidRDefault="00E34E48" w:rsidP="00553679">
      <w:pPr>
        <w:pStyle w:val="ListParagraph"/>
        <w:widowControl w:val="0"/>
        <w:numPr>
          <w:ilvl w:val="1"/>
          <w:numId w:val="15"/>
        </w:numPr>
        <w:ind w:left="360"/>
        <w:rPr>
          <w:sz w:val="20"/>
          <w:szCs w:val="20"/>
        </w:rPr>
      </w:pPr>
      <w:r>
        <w:rPr>
          <w:sz w:val="20"/>
          <w:szCs w:val="20"/>
        </w:rPr>
        <w:t>No cost or pricing information has been included in the Bidder’s Technical Proposal; and,</w:t>
      </w:r>
    </w:p>
    <w:p w:rsidR="00E34E48" w:rsidRDefault="00E34E48" w:rsidP="00553679">
      <w:pPr>
        <w:pStyle w:val="ListParagraph"/>
        <w:widowControl w:val="0"/>
        <w:numPr>
          <w:ilvl w:val="1"/>
          <w:numId w:val="15"/>
        </w:numPr>
        <w:ind w:left="360"/>
        <w:rPr>
          <w:sz w:val="20"/>
          <w:szCs w:val="20"/>
        </w:rPr>
      </w:pPr>
      <w:proofErr w:type="gramStart"/>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roofErr w:type="gramEnd"/>
    </w:p>
    <w:p w:rsidR="00E34E48" w:rsidRDefault="00E34E48">
      <w:pPr>
        <w:pStyle w:val="ListParagraph"/>
        <w:widowControl w:val="0"/>
        <w:numPr>
          <w:ilvl w:val="0"/>
          <w:numId w:val="0"/>
        </w:numPr>
        <w:ind w:left="360"/>
        <w:rPr>
          <w:sz w:val="20"/>
          <w:szCs w:val="20"/>
        </w:rPr>
      </w:pPr>
    </w:p>
    <w:p w:rsidR="00E34E48" w:rsidRDefault="00E34E48" w:rsidP="00553679">
      <w:pPr>
        <w:pStyle w:val="ListParagraph"/>
        <w:widowControl w:val="0"/>
        <w:numPr>
          <w:ilvl w:val="0"/>
          <w:numId w:val="14"/>
        </w:numPr>
        <w:tabs>
          <w:tab w:val="left" w:pos="360"/>
        </w:tabs>
        <w:ind w:hanging="1080"/>
        <w:rPr>
          <w:rFonts w:eastAsia="Times New Roman"/>
          <w:b/>
        </w:rPr>
      </w:pPr>
      <w:proofErr w:type="gramStart"/>
      <w:r>
        <w:rPr>
          <w:rFonts w:eastAsia="Times New Roman"/>
          <w:b/>
        </w:rPr>
        <w:t>SERVICE AND REGISTRATION CERTIFICATIONS.</w:t>
      </w:r>
      <w:proofErr w:type="gramEnd"/>
      <w:r>
        <w:rPr>
          <w:rFonts w:eastAsia="Times New Roman"/>
          <w:b/>
        </w:rPr>
        <w:t xml:space="preserve">  By signing below, Bidder certifies that:  </w:t>
      </w:r>
    </w:p>
    <w:p w:rsidR="00E34E48" w:rsidRDefault="00E34E48">
      <w:pPr>
        <w:widowControl w:val="0"/>
        <w:rPr>
          <w:b/>
          <w:sz w:val="18"/>
          <w:szCs w:val="18"/>
        </w:rPr>
      </w:pPr>
    </w:p>
    <w:p w:rsidR="00E34E48" w:rsidRDefault="00E34E48" w:rsidP="00553679">
      <w:pPr>
        <w:pStyle w:val="ListParagraph"/>
        <w:numPr>
          <w:ilvl w:val="1"/>
          <w:numId w:val="16"/>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E34E48" w:rsidRDefault="00E34E48" w:rsidP="00553679">
      <w:pPr>
        <w:pStyle w:val="ListParagraph"/>
        <w:numPr>
          <w:ilvl w:val="1"/>
          <w:numId w:val="16"/>
        </w:numPr>
        <w:rPr>
          <w:sz w:val="20"/>
          <w:szCs w:val="20"/>
        </w:rPr>
      </w:pPr>
      <w:proofErr w:type="gramStart"/>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w:t>
      </w:r>
      <w:proofErr w:type="gramEnd"/>
      <w:r>
        <w:rPr>
          <w:sz w:val="20"/>
          <w:szCs w:val="20"/>
        </w:rPr>
        <w:t xml:space="preserve">  The contractor will remain responsible for all Deliverables provided under this contract;</w:t>
      </w:r>
    </w:p>
    <w:p w:rsidR="00E34E48" w:rsidRDefault="00E34E48" w:rsidP="00553679">
      <w:pPr>
        <w:pStyle w:val="ListParagraph"/>
        <w:numPr>
          <w:ilvl w:val="1"/>
          <w:numId w:val="16"/>
        </w:numPr>
        <w:rPr>
          <w:sz w:val="20"/>
          <w:szCs w:val="20"/>
        </w:rPr>
      </w:pPr>
      <w:r>
        <w:rPr>
          <w:sz w:val="20"/>
          <w:szCs w:val="20"/>
        </w:rPr>
        <w:t>Bidder either is currently registered to do business in Iowa or agrees to register if Bidder is awarded a Contract pursuant to this RFP; and,</w:t>
      </w:r>
    </w:p>
    <w:p w:rsidR="00E34E48" w:rsidRDefault="00E34E48" w:rsidP="00553679">
      <w:pPr>
        <w:pStyle w:val="ListParagraph"/>
        <w:numPr>
          <w:ilvl w:val="1"/>
          <w:numId w:val="16"/>
        </w:numPr>
        <w:rPr>
          <w:sz w:val="20"/>
          <w:szCs w:val="20"/>
        </w:rPr>
      </w:pPr>
      <w:r>
        <w:rPr>
          <w:sz w:val="20"/>
          <w:szCs w:val="20"/>
        </w:rPr>
        <w:t>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w:t>
      </w:r>
      <w:proofErr w:type="gramStart"/>
      <w:r>
        <w:rPr>
          <w:sz w:val="20"/>
          <w:szCs w:val="20"/>
        </w:rPr>
        <w:t xml:space="preserve">.   </w:t>
      </w:r>
      <w:proofErr w:type="gramEnd"/>
      <w:r>
        <w:rPr>
          <w:sz w:val="20"/>
          <w:szCs w:val="20"/>
        </w:rPr>
        <w:t xml:space="preserve">The Bidder also acknowledges that the Agency may declare the bid void if the above certification is false.  Bidders may register with the Department of Revenue online at:  </w:t>
      </w:r>
      <w:hyperlink r:id="rId16" w:history="1">
        <w:r>
          <w:rPr>
            <w:sz w:val="20"/>
            <w:szCs w:val="20"/>
          </w:rPr>
          <w:t>http://www.state.ia.us/tax/business/business.html</w:t>
        </w:r>
      </w:hyperlink>
      <w:r>
        <w:rPr>
          <w:sz w:val="20"/>
          <w:szCs w:val="20"/>
        </w:rPr>
        <w:t>.</w:t>
      </w:r>
    </w:p>
    <w:p w:rsidR="00E34E48" w:rsidRDefault="00E34E48">
      <w:pPr>
        <w:pStyle w:val="ListParagraph"/>
        <w:widowControl w:val="0"/>
        <w:numPr>
          <w:ilvl w:val="0"/>
          <w:numId w:val="0"/>
        </w:numPr>
        <w:ind w:left="360"/>
        <w:rPr>
          <w:sz w:val="21"/>
          <w:szCs w:val="21"/>
        </w:rPr>
      </w:pPr>
    </w:p>
    <w:p w:rsidR="00E34E48" w:rsidRDefault="00E34E48" w:rsidP="00553679">
      <w:pPr>
        <w:pStyle w:val="ListParagraph"/>
        <w:widowControl w:val="0"/>
        <w:numPr>
          <w:ilvl w:val="0"/>
          <w:numId w:val="14"/>
        </w:numPr>
        <w:tabs>
          <w:tab w:val="left" w:pos="360"/>
        </w:tabs>
        <w:ind w:hanging="1080"/>
        <w:rPr>
          <w:rFonts w:eastAsia="Times New Roman"/>
          <w:b/>
        </w:rPr>
      </w:pPr>
      <w:proofErr w:type="gramStart"/>
      <w:r>
        <w:rPr>
          <w:b/>
          <w:sz w:val="21"/>
          <w:szCs w:val="21"/>
        </w:rPr>
        <w:t>EXECUTION.</w:t>
      </w:r>
      <w:proofErr w:type="gramEnd"/>
    </w:p>
    <w:p w:rsidR="00E34E48" w:rsidRDefault="00E34E48">
      <w:pPr>
        <w:pStyle w:val="ListParagraph"/>
        <w:widowControl w:val="0"/>
        <w:numPr>
          <w:ilvl w:val="0"/>
          <w:numId w:val="0"/>
        </w:numPr>
        <w:ind w:left="720"/>
        <w:rPr>
          <w:rFonts w:eastAsia="Times New Roman"/>
          <w:b/>
          <w:sz w:val="21"/>
          <w:szCs w:val="21"/>
        </w:rPr>
      </w:pPr>
    </w:p>
    <w:p w:rsidR="00E34E48" w:rsidRDefault="00E34E48">
      <w:pPr>
        <w:widowControl w:val="0"/>
        <w:jc w:val="left"/>
        <w:rPr>
          <w:sz w:val="20"/>
          <w:szCs w:val="20"/>
        </w:rPr>
      </w:pPr>
      <w:r>
        <w:rPr>
          <w:rFonts w:eastAsia="Times New Roman"/>
          <w:sz w:val="20"/>
          <w:szCs w:val="20"/>
        </w:rPr>
        <w:t>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w:t>
      </w:r>
      <w:proofErr w:type="gramStart"/>
      <w:r>
        <w:rPr>
          <w:rFonts w:eastAsia="Times New Roman"/>
          <w:sz w:val="20"/>
          <w:szCs w:val="20"/>
        </w:rPr>
        <w:t xml:space="preserve">. </w:t>
      </w:r>
      <w:proofErr w:type="gramEnd"/>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rsidR="00E34E48" w:rsidRDefault="00E34E48">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34E48">
        <w:tc>
          <w:tcPr>
            <w:tcW w:w="2268" w:type="dxa"/>
            <w:shd w:val="clear" w:color="auto" w:fill="DBE5F1"/>
            <w:vAlign w:val="center"/>
          </w:tcPr>
          <w:p w:rsidR="00E34E48" w:rsidRDefault="00E34E48">
            <w:pPr>
              <w:widowControl w:val="0"/>
              <w:jc w:val="left"/>
              <w:rPr>
                <w:rFonts w:eastAsia="Times New Roman"/>
                <w:b/>
              </w:rPr>
            </w:pPr>
            <w:r>
              <w:rPr>
                <w:rFonts w:eastAsia="Times New Roman"/>
                <w:b/>
              </w:rPr>
              <w:t>Signature:</w:t>
            </w:r>
          </w:p>
        </w:tc>
        <w:tc>
          <w:tcPr>
            <w:tcW w:w="7308" w:type="dxa"/>
          </w:tcPr>
          <w:p w:rsidR="00E34E48" w:rsidRDefault="00E34E48">
            <w:pPr>
              <w:widowControl w:val="0"/>
              <w:jc w:val="left"/>
              <w:rPr>
                <w:rFonts w:eastAsia="Times New Roman"/>
              </w:rPr>
            </w:pPr>
          </w:p>
          <w:p w:rsidR="00E34E48" w:rsidRDefault="00E34E48">
            <w:pPr>
              <w:widowControl w:val="0"/>
              <w:jc w:val="left"/>
              <w:rPr>
                <w:rFonts w:eastAsia="Times New Roman"/>
              </w:rPr>
            </w:pPr>
          </w:p>
        </w:tc>
      </w:tr>
      <w:tr w:rsidR="00E34E48">
        <w:tc>
          <w:tcPr>
            <w:tcW w:w="2268" w:type="dxa"/>
            <w:shd w:val="clear" w:color="auto" w:fill="DBE5F1"/>
            <w:vAlign w:val="center"/>
          </w:tcPr>
          <w:p w:rsidR="00E34E48" w:rsidRDefault="00E34E48">
            <w:pPr>
              <w:widowControl w:val="0"/>
              <w:jc w:val="left"/>
              <w:rPr>
                <w:rFonts w:eastAsia="Times New Roman"/>
                <w:b/>
              </w:rPr>
            </w:pPr>
            <w:r>
              <w:rPr>
                <w:rFonts w:eastAsia="Times New Roman"/>
                <w:b/>
              </w:rPr>
              <w:t>Printed Name/Title:</w:t>
            </w:r>
          </w:p>
        </w:tc>
        <w:tc>
          <w:tcPr>
            <w:tcW w:w="7308" w:type="dxa"/>
          </w:tcPr>
          <w:p w:rsidR="00E34E48" w:rsidRDefault="00E34E48">
            <w:pPr>
              <w:widowControl w:val="0"/>
              <w:jc w:val="left"/>
              <w:rPr>
                <w:rFonts w:eastAsia="Times New Roman"/>
              </w:rPr>
            </w:pPr>
          </w:p>
          <w:p w:rsidR="00E34E48" w:rsidRDefault="00E34E48">
            <w:pPr>
              <w:widowControl w:val="0"/>
              <w:jc w:val="left"/>
              <w:rPr>
                <w:rFonts w:eastAsia="Times New Roman"/>
                <w:sz w:val="16"/>
                <w:szCs w:val="16"/>
              </w:rPr>
            </w:pPr>
          </w:p>
        </w:tc>
      </w:tr>
      <w:tr w:rsidR="00E34E48">
        <w:tc>
          <w:tcPr>
            <w:tcW w:w="2268" w:type="dxa"/>
            <w:shd w:val="clear" w:color="auto" w:fill="DBE5F1"/>
            <w:vAlign w:val="center"/>
          </w:tcPr>
          <w:p w:rsidR="00E34E48" w:rsidRDefault="00E34E48">
            <w:pPr>
              <w:widowControl w:val="0"/>
              <w:jc w:val="left"/>
              <w:rPr>
                <w:rFonts w:eastAsia="Times New Roman"/>
                <w:b/>
              </w:rPr>
            </w:pPr>
            <w:r>
              <w:rPr>
                <w:rFonts w:eastAsia="Times New Roman"/>
                <w:b/>
              </w:rPr>
              <w:t>Date:</w:t>
            </w:r>
          </w:p>
        </w:tc>
        <w:tc>
          <w:tcPr>
            <w:tcW w:w="7308" w:type="dxa"/>
          </w:tcPr>
          <w:p w:rsidR="00E34E48" w:rsidRDefault="00E34E48">
            <w:pPr>
              <w:widowControl w:val="0"/>
              <w:jc w:val="left"/>
              <w:rPr>
                <w:rFonts w:eastAsia="Times New Roman"/>
                <w:sz w:val="16"/>
                <w:szCs w:val="16"/>
              </w:rPr>
            </w:pPr>
          </w:p>
          <w:p w:rsidR="00E34E48" w:rsidRDefault="00E34E48">
            <w:pPr>
              <w:widowControl w:val="0"/>
              <w:jc w:val="left"/>
              <w:rPr>
                <w:rFonts w:eastAsia="Times New Roman"/>
                <w:sz w:val="16"/>
                <w:szCs w:val="16"/>
              </w:rPr>
            </w:pPr>
          </w:p>
        </w:tc>
      </w:tr>
    </w:tbl>
    <w:p w:rsidR="00E34E48" w:rsidRDefault="00E34E48">
      <w:pPr>
        <w:pStyle w:val="PlainText"/>
        <w:jc w:val="left"/>
        <w:rPr>
          <w:rFonts w:ascii="Times New Roman" w:hAnsi="Times New Roman" w:cs="Times New Roman"/>
          <w:iCs/>
          <w:sz w:val="18"/>
          <w:szCs w:val="18"/>
          <w:u w:val="single"/>
        </w:rPr>
      </w:pPr>
    </w:p>
    <w:p w:rsidR="00E34E48" w:rsidRDefault="00E34E48">
      <w:pPr>
        <w:spacing w:after="200" w:line="276" w:lineRule="auto"/>
        <w:jc w:val="left"/>
        <w:rPr>
          <w:rFonts w:eastAsia="Times New Roman"/>
          <w:b/>
          <w:bCs/>
        </w:rPr>
      </w:pPr>
    </w:p>
    <w:p w:rsidR="00E34E48" w:rsidRDefault="00E34E48">
      <w:pPr>
        <w:pStyle w:val="Heading1"/>
        <w:jc w:val="center"/>
        <w:rPr>
          <w:rFonts w:eastAsia="Times New Roman"/>
        </w:rPr>
      </w:pPr>
      <w:bookmarkStart w:id="289" w:name="_Toc265506686"/>
      <w:bookmarkStart w:id="290" w:name="_Toc265507123"/>
      <w:bookmarkStart w:id="291" w:name="_Toc265564623"/>
      <w:bookmarkStart w:id="292" w:name="_Toc265580919"/>
      <w:bookmarkStart w:id="293" w:name="_Toc529349743"/>
      <w:r>
        <w:rPr>
          <w:rFonts w:eastAsia="Times New Roman"/>
        </w:rPr>
        <w:t>Attachment C: Subcontractor Disclosure Form</w:t>
      </w:r>
      <w:bookmarkEnd w:id="289"/>
      <w:bookmarkEnd w:id="290"/>
      <w:bookmarkEnd w:id="291"/>
      <w:bookmarkEnd w:id="292"/>
      <w:bookmarkEnd w:id="293"/>
    </w:p>
    <w:p w:rsidR="00E34E48" w:rsidRDefault="00E34E48">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w:t>
      </w:r>
      <w:proofErr w:type="gramStart"/>
      <w:r>
        <w:rPr>
          <w:i/>
        </w:rPr>
        <w:t xml:space="preserve">” </w:t>
      </w:r>
      <w:proofErr w:type="gramEnd"/>
      <w:r>
        <w:rPr>
          <w:i/>
        </w:rPr>
        <w:t xml:space="preserve">If the bidder does not intend to use subcontractor(s), this form does not need to </w:t>
      </w:r>
      <w:proofErr w:type="gramStart"/>
      <w:r>
        <w:rPr>
          <w:i/>
        </w:rPr>
        <w:t>be returned</w:t>
      </w:r>
      <w:proofErr w:type="gramEnd"/>
      <w:r>
        <w:rPr>
          <w:i/>
        </w:rPr>
        <w:t>.</w:t>
      </w:r>
      <w:r>
        <w:rPr>
          <w:bCs/>
        </w:rPr>
        <w:t>)</w:t>
      </w:r>
    </w:p>
    <w:p w:rsidR="00E34E48" w:rsidRDefault="00E34E48">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E34E48">
        <w:tc>
          <w:tcPr>
            <w:tcW w:w="1998" w:type="dxa"/>
            <w:shd w:val="clear" w:color="auto" w:fill="DBE5F1"/>
          </w:tcPr>
          <w:p w:rsidR="00E34E48" w:rsidRDefault="00E34E48">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rsidR="00E34E48" w:rsidRDefault="00E34E48">
            <w:pPr>
              <w:jc w:val="left"/>
              <w:rPr>
                <w:rFonts w:eastAsia="Times New Roman"/>
                <w:b/>
              </w:rPr>
            </w:pPr>
          </w:p>
        </w:tc>
      </w:tr>
      <w:tr w:rsidR="00E34E48">
        <w:tc>
          <w:tcPr>
            <w:tcW w:w="9576" w:type="dxa"/>
            <w:gridSpan w:val="2"/>
            <w:shd w:val="clear" w:color="auto" w:fill="DBE5F1"/>
          </w:tcPr>
          <w:p w:rsidR="00E34E48" w:rsidRDefault="00E34E48">
            <w:pPr>
              <w:jc w:val="left"/>
              <w:rPr>
                <w:rFonts w:eastAsia="Times New Roman"/>
                <w:b/>
              </w:rPr>
            </w:pPr>
            <w:r>
              <w:rPr>
                <w:rFonts w:eastAsia="Times New Roman"/>
                <w:b/>
              </w:rPr>
              <w:t>Subcontractor Contact Information (individual who can address issues re: this RFP)</w:t>
            </w:r>
          </w:p>
        </w:tc>
      </w:tr>
      <w:tr w:rsidR="00E34E48">
        <w:tc>
          <w:tcPr>
            <w:tcW w:w="1998" w:type="dxa"/>
            <w:shd w:val="clear" w:color="auto" w:fill="DBE5F1"/>
          </w:tcPr>
          <w:p w:rsidR="00E34E48" w:rsidRDefault="00E34E48">
            <w:pPr>
              <w:jc w:val="left"/>
              <w:rPr>
                <w:rFonts w:eastAsia="Times New Roman"/>
                <w:b/>
              </w:rPr>
            </w:pPr>
            <w:r>
              <w:rPr>
                <w:rFonts w:eastAsia="Times New Roman"/>
                <w:b/>
              </w:rPr>
              <w:t>Name:</w:t>
            </w:r>
          </w:p>
        </w:tc>
        <w:tc>
          <w:tcPr>
            <w:tcW w:w="7578" w:type="dxa"/>
          </w:tcPr>
          <w:p w:rsidR="00E34E48" w:rsidRDefault="00E34E48">
            <w:pPr>
              <w:jc w:val="left"/>
              <w:rPr>
                <w:rFonts w:eastAsia="Times New Roman"/>
                <w:b/>
              </w:rPr>
            </w:pPr>
          </w:p>
        </w:tc>
      </w:tr>
      <w:tr w:rsidR="00E34E48">
        <w:tc>
          <w:tcPr>
            <w:tcW w:w="1998" w:type="dxa"/>
            <w:shd w:val="clear" w:color="auto" w:fill="DBE5F1"/>
          </w:tcPr>
          <w:p w:rsidR="00E34E48" w:rsidRDefault="00E34E48">
            <w:pPr>
              <w:jc w:val="left"/>
              <w:rPr>
                <w:rFonts w:eastAsia="Times New Roman"/>
                <w:b/>
              </w:rPr>
            </w:pPr>
            <w:r>
              <w:rPr>
                <w:rFonts w:eastAsia="Times New Roman"/>
                <w:b/>
              </w:rPr>
              <w:t>Address:</w:t>
            </w:r>
          </w:p>
        </w:tc>
        <w:tc>
          <w:tcPr>
            <w:tcW w:w="7578" w:type="dxa"/>
          </w:tcPr>
          <w:p w:rsidR="00E34E48" w:rsidRDefault="00E34E48">
            <w:pPr>
              <w:jc w:val="left"/>
              <w:rPr>
                <w:rFonts w:eastAsia="Times New Roman"/>
                <w:b/>
              </w:rPr>
            </w:pPr>
          </w:p>
        </w:tc>
      </w:tr>
      <w:tr w:rsidR="00E34E48">
        <w:tc>
          <w:tcPr>
            <w:tcW w:w="1998" w:type="dxa"/>
            <w:shd w:val="clear" w:color="auto" w:fill="DBE5F1"/>
          </w:tcPr>
          <w:p w:rsidR="00E34E48" w:rsidRDefault="00E34E48">
            <w:pPr>
              <w:jc w:val="left"/>
              <w:rPr>
                <w:rFonts w:eastAsia="Times New Roman"/>
                <w:b/>
              </w:rPr>
            </w:pPr>
            <w:r>
              <w:rPr>
                <w:rFonts w:eastAsia="Times New Roman"/>
                <w:b/>
              </w:rPr>
              <w:t>Tel:</w:t>
            </w:r>
          </w:p>
        </w:tc>
        <w:tc>
          <w:tcPr>
            <w:tcW w:w="7578" w:type="dxa"/>
          </w:tcPr>
          <w:p w:rsidR="00E34E48" w:rsidRDefault="00E34E48">
            <w:pPr>
              <w:jc w:val="left"/>
              <w:rPr>
                <w:rFonts w:eastAsia="Times New Roman"/>
                <w:b/>
              </w:rPr>
            </w:pPr>
          </w:p>
        </w:tc>
      </w:tr>
      <w:tr w:rsidR="00E34E48">
        <w:tc>
          <w:tcPr>
            <w:tcW w:w="1998" w:type="dxa"/>
            <w:shd w:val="clear" w:color="auto" w:fill="DBE5F1"/>
          </w:tcPr>
          <w:p w:rsidR="00E34E48" w:rsidRDefault="00E34E48">
            <w:pPr>
              <w:jc w:val="left"/>
              <w:rPr>
                <w:rFonts w:eastAsia="Times New Roman"/>
                <w:b/>
              </w:rPr>
            </w:pPr>
            <w:r>
              <w:rPr>
                <w:rFonts w:eastAsia="Times New Roman"/>
                <w:b/>
              </w:rPr>
              <w:t>Fax:</w:t>
            </w:r>
          </w:p>
        </w:tc>
        <w:tc>
          <w:tcPr>
            <w:tcW w:w="7578" w:type="dxa"/>
          </w:tcPr>
          <w:p w:rsidR="00E34E48" w:rsidRDefault="00E34E48">
            <w:pPr>
              <w:jc w:val="left"/>
              <w:rPr>
                <w:rFonts w:eastAsia="Times New Roman"/>
                <w:b/>
              </w:rPr>
            </w:pPr>
          </w:p>
        </w:tc>
      </w:tr>
      <w:tr w:rsidR="00E34E48">
        <w:tc>
          <w:tcPr>
            <w:tcW w:w="1998" w:type="dxa"/>
            <w:shd w:val="clear" w:color="auto" w:fill="DBE5F1"/>
          </w:tcPr>
          <w:p w:rsidR="00E34E48" w:rsidRDefault="00E34E48">
            <w:pPr>
              <w:jc w:val="left"/>
              <w:rPr>
                <w:rFonts w:eastAsia="Times New Roman"/>
                <w:b/>
              </w:rPr>
            </w:pPr>
            <w:r>
              <w:rPr>
                <w:rFonts w:eastAsia="Times New Roman"/>
                <w:b/>
              </w:rPr>
              <w:t>E-mail:</w:t>
            </w:r>
          </w:p>
        </w:tc>
        <w:tc>
          <w:tcPr>
            <w:tcW w:w="7578" w:type="dxa"/>
          </w:tcPr>
          <w:p w:rsidR="00E34E48" w:rsidRDefault="00E34E48">
            <w:pPr>
              <w:jc w:val="left"/>
              <w:rPr>
                <w:rFonts w:eastAsia="Times New Roman"/>
                <w:b/>
              </w:rPr>
            </w:pPr>
          </w:p>
        </w:tc>
      </w:tr>
    </w:tbl>
    <w:p w:rsidR="00E34E48" w:rsidRDefault="00E34E4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E34E48">
        <w:tc>
          <w:tcPr>
            <w:tcW w:w="9558" w:type="dxa"/>
            <w:gridSpan w:val="2"/>
            <w:shd w:val="clear" w:color="auto" w:fill="DBE5F1"/>
          </w:tcPr>
          <w:p w:rsidR="00E34E48" w:rsidRDefault="00E34E48">
            <w:pPr>
              <w:jc w:val="left"/>
              <w:rPr>
                <w:rFonts w:eastAsia="Times New Roman"/>
                <w:b/>
              </w:rPr>
            </w:pPr>
            <w:r>
              <w:rPr>
                <w:rFonts w:eastAsia="Times New Roman"/>
                <w:b/>
              </w:rPr>
              <w:t>Subcontractor Detail</w:t>
            </w:r>
          </w:p>
        </w:tc>
      </w:tr>
      <w:tr w:rsidR="00E34E48">
        <w:tc>
          <w:tcPr>
            <w:tcW w:w="3978" w:type="dxa"/>
            <w:shd w:val="clear" w:color="auto" w:fill="DBE5F1"/>
          </w:tcPr>
          <w:p w:rsidR="00E34E48" w:rsidRDefault="00E34E48">
            <w:pPr>
              <w:jc w:val="left"/>
              <w:rPr>
                <w:rFonts w:eastAsia="Times New Roman"/>
                <w:b/>
              </w:rPr>
            </w:pPr>
            <w:r>
              <w:rPr>
                <w:rFonts w:eastAsia="Times New Roman"/>
                <w:b/>
              </w:rPr>
              <w:t>Subcontractor Legal Name (“Subcontractor”):</w:t>
            </w:r>
          </w:p>
        </w:tc>
        <w:tc>
          <w:tcPr>
            <w:tcW w:w="5580" w:type="dxa"/>
          </w:tcPr>
          <w:p w:rsidR="00E34E48" w:rsidRDefault="00E34E48">
            <w:pPr>
              <w:jc w:val="left"/>
              <w:rPr>
                <w:rFonts w:eastAsia="Times New Roman"/>
              </w:rPr>
            </w:pPr>
          </w:p>
        </w:tc>
      </w:tr>
      <w:tr w:rsidR="00E34E48">
        <w:tc>
          <w:tcPr>
            <w:tcW w:w="3978" w:type="dxa"/>
            <w:shd w:val="clear" w:color="auto" w:fill="DBE5F1"/>
          </w:tcPr>
          <w:p w:rsidR="00E34E48" w:rsidRDefault="00E34E48">
            <w:pPr>
              <w:jc w:val="left"/>
              <w:rPr>
                <w:rFonts w:eastAsia="Times New Roman"/>
                <w:b/>
              </w:rPr>
            </w:pPr>
            <w:r>
              <w:rPr>
                <w:rFonts w:eastAsia="Times New Roman"/>
                <w:b/>
              </w:rPr>
              <w:t>“Doing Business As” names, assumed names, or other operating names:</w:t>
            </w:r>
          </w:p>
        </w:tc>
        <w:tc>
          <w:tcPr>
            <w:tcW w:w="5580" w:type="dxa"/>
          </w:tcPr>
          <w:p w:rsidR="00E34E48" w:rsidRDefault="00E34E48">
            <w:pPr>
              <w:jc w:val="left"/>
              <w:rPr>
                <w:rFonts w:eastAsia="Times New Roman"/>
              </w:rPr>
            </w:pPr>
          </w:p>
        </w:tc>
      </w:tr>
      <w:tr w:rsidR="00E34E48">
        <w:tc>
          <w:tcPr>
            <w:tcW w:w="3978" w:type="dxa"/>
            <w:shd w:val="clear" w:color="auto" w:fill="DBE5F1"/>
          </w:tcPr>
          <w:p w:rsidR="00E34E48" w:rsidRDefault="00E34E48">
            <w:pPr>
              <w:jc w:val="left"/>
              <w:rPr>
                <w:rFonts w:eastAsia="Times New Roman"/>
                <w:b/>
              </w:rPr>
            </w:pPr>
            <w:proofErr w:type="gramStart"/>
            <w:r>
              <w:rPr>
                <w:rFonts w:eastAsia="Times New Roman"/>
                <w:b/>
              </w:rPr>
              <w:t>Form of Business Entity (i.e., corp., partnership, LLC, etc.)</w:t>
            </w:r>
            <w:proofErr w:type="gramEnd"/>
          </w:p>
        </w:tc>
        <w:tc>
          <w:tcPr>
            <w:tcW w:w="5580" w:type="dxa"/>
          </w:tcPr>
          <w:p w:rsidR="00E34E48" w:rsidRDefault="00E34E48">
            <w:pPr>
              <w:jc w:val="left"/>
              <w:rPr>
                <w:rFonts w:eastAsia="Times New Roman"/>
              </w:rPr>
            </w:pPr>
          </w:p>
        </w:tc>
      </w:tr>
      <w:tr w:rsidR="00E34E48">
        <w:tc>
          <w:tcPr>
            <w:tcW w:w="3978" w:type="dxa"/>
            <w:shd w:val="clear" w:color="auto" w:fill="DBE5F1"/>
          </w:tcPr>
          <w:p w:rsidR="00E34E48" w:rsidRDefault="00E34E48">
            <w:pPr>
              <w:jc w:val="left"/>
              <w:rPr>
                <w:rFonts w:eastAsia="Times New Roman"/>
                <w:b/>
              </w:rPr>
            </w:pPr>
            <w:r>
              <w:rPr>
                <w:rFonts w:eastAsia="Times New Roman"/>
                <w:b/>
              </w:rPr>
              <w:t>State of Incorporation/organization:</w:t>
            </w:r>
          </w:p>
        </w:tc>
        <w:tc>
          <w:tcPr>
            <w:tcW w:w="5580" w:type="dxa"/>
          </w:tcPr>
          <w:p w:rsidR="00E34E48" w:rsidRDefault="00E34E48">
            <w:pPr>
              <w:jc w:val="left"/>
              <w:rPr>
                <w:rFonts w:eastAsia="Times New Roman"/>
              </w:rPr>
            </w:pPr>
          </w:p>
        </w:tc>
      </w:tr>
      <w:tr w:rsidR="00E34E48">
        <w:tc>
          <w:tcPr>
            <w:tcW w:w="3978" w:type="dxa"/>
            <w:shd w:val="clear" w:color="auto" w:fill="DBE5F1"/>
          </w:tcPr>
          <w:p w:rsidR="00E34E48" w:rsidRDefault="00E34E48">
            <w:pPr>
              <w:jc w:val="left"/>
              <w:rPr>
                <w:rFonts w:eastAsia="Times New Roman"/>
                <w:b/>
              </w:rPr>
            </w:pPr>
            <w:r>
              <w:rPr>
                <w:rFonts w:eastAsia="Times New Roman"/>
                <w:b/>
              </w:rPr>
              <w:t>Primary Address:</w:t>
            </w:r>
          </w:p>
        </w:tc>
        <w:tc>
          <w:tcPr>
            <w:tcW w:w="5580" w:type="dxa"/>
          </w:tcPr>
          <w:p w:rsidR="00E34E48" w:rsidRDefault="00E34E48">
            <w:pPr>
              <w:jc w:val="left"/>
              <w:rPr>
                <w:rFonts w:eastAsia="Times New Roman"/>
              </w:rPr>
            </w:pPr>
          </w:p>
        </w:tc>
      </w:tr>
      <w:tr w:rsidR="00E34E48">
        <w:tc>
          <w:tcPr>
            <w:tcW w:w="3978" w:type="dxa"/>
            <w:shd w:val="clear" w:color="auto" w:fill="DBE5F1"/>
          </w:tcPr>
          <w:p w:rsidR="00E34E48" w:rsidRDefault="00E34E48">
            <w:pPr>
              <w:jc w:val="left"/>
              <w:rPr>
                <w:rFonts w:eastAsia="Times New Roman"/>
                <w:b/>
              </w:rPr>
            </w:pPr>
            <w:r>
              <w:rPr>
                <w:rFonts w:eastAsia="Times New Roman"/>
                <w:b/>
              </w:rPr>
              <w:t>Tel:</w:t>
            </w:r>
          </w:p>
        </w:tc>
        <w:tc>
          <w:tcPr>
            <w:tcW w:w="5580" w:type="dxa"/>
          </w:tcPr>
          <w:p w:rsidR="00E34E48" w:rsidRDefault="00E34E48">
            <w:pPr>
              <w:jc w:val="left"/>
              <w:rPr>
                <w:rFonts w:eastAsia="Times New Roman"/>
              </w:rPr>
            </w:pPr>
          </w:p>
        </w:tc>
      </w:tr>
      <w:tr w:rsidR="00E34E48">
        <w:tc>
          <w:tcPr>
            <w:tcW w:w="3978" w:type="dxa"/>
            <w:shd w:val="clear" w:color="auto" w:fill="DBE5F1"/>
          </w:tcPr>
          <w:p w:rsidR="00E34E48" w:rsidRDefault="00E34E48">
            <w:pPr>
              <w:jc w:val="left"/>
              <w:rPr>
                <w:rFonts w:eastAsia="Times New Roman"/>
                <w:b/>
              </w:rPr>
            </w:pPr>
            <w:r>
              <w:rPr>
                <w:rFonts w:eastAsia="Times New Roman"/>
                <w:b/>
              </w:rPr>
              <w:t>Fax:</w:t>
            </w:r>
          </w:p>
        </w:tc>
        <w:tc>
          <w:tcPr>
            <w:tcW w:w="5580" w:type="dxa"/>
          </w:tcPr>
          <w:p w:rsidR="00E34E48" w:rsidRDefault="00E34E48">
            <w:pPr>
              <w:jc w:val="left"/>
              <w:rPr>
                <w:rFonts w:eastAsia="Times New Roman"/>
              </w:rPr>
            </w:pPr>
          </w:p>
        </w:tc>
      </w:tr>
      <w:tr w:rsidR="00E34E48">
        <w:tc>
          <w:tcPr>
            <w:tcW w:w="3978" w:type="dxa"/>
            <w:shd w:val="clear" w:color="auto" w:fill="DBE5F1"/>
          </w:tcPr>
          <w:p w:rsidR="00E34E48" w:rsidRDefault="00E34E48">
            <w:pPr>
              <w:jc w:val="left"/>
              <w:rPr>
                <w:rFonts w:eastAsia="Times New Roman"/>
                <w:b/>
              </w:rPr>
            </w:pPr>
            <w:r>
              <w:rPr>
                <w:rFonts w:eastAsia="Times New Roman"/>
                <w:b/>
              </w:rPr>
              <w:t>Local Address (if any):</w:t>
            </w:r>
          </w:p>
        </w:tc>
        <w:tc>
          <w:tcPr>
            <w:tcW w:w="5580" w:type="dxa"/>
          </w:tcPr>
          <w:p w:rsidR="00E34E48" w:rsidRDefault="00E34E48">
            <w:pPr>
              <w:jc w:val="left"/>
              <w:rPr>
                <w:rFonts w:eastAsia="Times New Roman"/>
              </w:rPr>
            </w:pPr>
          </w:p>
        </w:tc>
      </w:tr>
      <w:tr w:rsidR="00E34E48">
        <w:tc>
          <w:tcPr>
            <w:tcW w:w="3978" w:type="dxa"/>
            <w:shd w:val="clear" w:color="auto" w:fill="DBE5F1"/>
          </w:tcPr>
          <w:p w:rsidR="00E34E48" w:rsidRDefault="00E34E48">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rsidR="00E34E48" w:rsidRDefault="00E34E48">
            <w:pPr>
              <w:jc w:val="left"/>
              <w:rPr>
                <w:rFonts w:eastAsia="Times New Roman"/>
              </w:rPr>
            </w:pPr>
          </w:p>
        </w:tc>
      </w:tr>
      <w:tr w:rsidR="00E34E48">
        <w:tc>
          <w:tcPr>
            <w:tcW w:w="3978" w:type="dxa"/>
            <w:shd w:val="clear" w:color="auto" w:fill="DBE5F1"/>
          </w:tcPr>
          <w:p w:rsidR="00E34E48" w:rsidRDefault="00E34E48">
            <w:pPr>
              <w:jc w:val="left"/>
              <w:rPr>
                <w:rFonts w:eastAsia="Times New Roman"/>
                <w:b/>
              </w:rPr>
            </w:pPr>
            <w:r>
              <w:rPr>
                <w:rFonts w:eastAsia="Times New Roman"/>
                <w:b/>
              </w:rPr>
              <w:t>Number of Employees:</w:t>
            </w:r>
          </w:p>
        </w:tc>
        <w:tc>
          <w:tcPr>
            <w:tcW w:w="5580" w:type="dxa"/>
          </w:tcPr>
          <w:p w:rsidR="00E34E48" w:rsidRDefault="00E34E48">
            <w:pPr>
              <w:jc w:val="left"/>
              <w:rPr>
                <w:rFonts w:eastAsia="Times New Roman"/>
              </w:rPr>
            </w:pPr>
          </w:p>
        </w:tc>
      </w:tr>
      <w:tr w:rsidR="00E34E48">
        <w:tc>
          <w:tcPr>
            <w:tcW w:w="3978" w:type="dxa"/>
            <w:shd w:val="clear" w:color="auto" w:fill="DBE5F1"/>
          </w:tcPr>
          <w:p w:rsidR="00E34E48" w:rsidRDefault="00E34E48">
            <w:pPr>
              <w:jc w:val="left"/>
              <w:rPr>
                <w:rFonts w:eastAsia="Times New Roman"/>
                <w:b/>
              </w:rPr>
            </w:pPr>
            <w:r>
              <w:rPr>
                <w:rFonts w:eastAsia="Times New Roman"/>
                <w:b/>
              </w:rPr>
              <w:t>Number of Years in Business:</w:t>
            </w:r>
          </w:p>
        </w:tc>
        <w:tc>
          <w:tcPr>
            <w:tcW w:w="5580" w:type="dxa"/>
          </w:tcPr>
          <w:p w:rsidR="00E34E48" w:rsidRDefault="00E34E48">
            <w:pPr>
              <w:jc w:val="left"/>
              <w:rPr>
                <w:rFonts w:eastAsia="Times New Roman"/>
              </w:rPr>
            </w:pPr>
          </w:p>
        </w:tc>
      </w:tr>
      <w:tr w:rsidR="00E34E48">
        <w:tc>
          <w:tcPr>
            <w:tcW w:w="3978" w:type="dxa"/>
            <w:shd w:val="clear" w:color="auto" w:fill="DBE5F1"/>
          </w:tcPr>
          <w:p w:rsidR="00E34E48" w:rsidRDefault="00E34E48">
            <w:pPr>
              <w:jc w:val="left"/>
              <w:rPr>
                <w:rFonts w:eastAsia="Times New Roman"/>
                <w:b/>
              </w:rPr>
            </w:pPr>
            <w:r>
              <w:rPr>
                <w:rFonts w:eastAsia="Times New Roman"/>
                <w:b/>
              </w:rPr>
              <w:t>Primary Focus of Business:</w:t>
            </w:r>
          </w:p>
        </w:tc>
        <w:tc>
          <w:tcPr>
            <w:tcW w:w="5580" w:type="dxa"/>
          </w:tcPr>
          <w:p w:rsidR="00E34E48" w:rsidRDefault="00E34E48">
            <w:pPr>
              <w:jc w:val="left"/>
              <w:rPr>
                <w:rFonts w:eastAsia="Times New Roman"/>
              </w:rPr>
            </w:pPr>
          </w:p>
        </w:tc>
      </w:tr>
      <w:tr w:rsidR="00E34E48">
        <w:tc>
          <w:tcPr>
            <w:tcW w:w="3978" w:type="dxa"/>
            <w:shd w:val="clear" w:color="auto" w:fill="DBE5F1"/>
          </w:tcPr>
          <w:p w:rsidR="00E34E48" w:rsidRDefault="00E34E48">
            <w:pPr>
              <w:jc w:val="left"/>
              <w:rPr>
                <w:rFonts w:eastAsia="Times New Roman"/>
                <w:b/>
              </w:rPr>
            </w:pPr>
            <w:r>
              <w:rPr>
                <w:rFonts w:eastAsia="Times New Roman"/>
                <w:b/>
              </w:rPr>
              <w:t>Federal Tax ID:</w:t>
            </w:r>
          </w:p>
        </w:tc>
        <w:tc>
          <w:tcPr>
            <w:tcW w:w="5580" w:type="dxa"/>
          </w:tcPr>
          <w:p w:rsidR="00E34E48" w:rsidRDefault="00E34E48">
            <w:pPr>
              <w:jc w:val="left"/>
              <w:rPr>
                <w:rFonts w:eastAsia="Times New Roman"/>
              </w:rPr>
            </w:pPr>
          </w:p>
        </w:tc>
      </w:tr>
      <w:tr w:rsidR="00E34E48">
        <w:tc>
          <w:tcPr>
            <w:tcW w:w="3978" w:type="dxa"/>
            <w:shd w:val="clear" w:color="auto" w:fill="DBE5F1"/>
          </w:tcPr>
          <w:p w:rsidR="00E34E48" w:rsidRDefault="00E34E48">
            <w:pPr>
              <w:jc w:val="left"/>
              <w:rPr>
                <w:rFonts w:eastAsia="Times New Roman"/>
                <w:b/>
              </w:rPr>
            </w:pPr>
            <w:r>
              <w:rPr>
                <w:rFonts w:eastAsia="Times New Roman"/>
                <w:b/>
              </w:rPr>
              <w:t>Subcontractor’s Accounting Firm:</w:t>
            </w:r>
          </w:p>
        </w:tc>
        <w:tc>
          <w:tcPr>
            <w:tcW w:w="5580" w:type="dxa"/>
          </w:tcPr>
          <w:p w:rsidR="00E34E48" w:rsidRDefault="00E34E48">
            <w:pPr>
              <w:jc w:val="left"/>
              <w:rPr>
                <w:rFonts w:eastAsia="Times New Roman"/>
              </w:rPr>
            </w:pPr>
          </w:p>
        </w:tc>
      </w:tr>
      <w:tr w:rsidR="00E34E48">
        <w:tc>
          <w:tcPr>
            <w:tcW w:w="3978" w:type="dxa"/>
            <w:shd w:val="clear" w:color="auto" w:fill="DBE5F1"/>
          </w:tcPr>
          <w:p w:rsidR="00E34E48" w:rsidRDefault="00E34E48">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rsidR="00E34E48" w:rsidRDefault="00E34E48">
            <w:pPr>
              <w:jc w:val="left"/>
              <w:rPr>
                <w:rFonts w:eastAsia="Times New Roman"/>
              </w:rPr>
            </w:pPr>
          </w:p>
        </w:tc>
      </w:tr>
      <w:tr w:rsidR="00E34E48">
        <w:tc>
          <w:tcPr>
            <w:tcW w:w="3978" w:type="dxa"/>
            <w:shd w:val="clear" w:color="auto" w:fill="DBE5F1"/>
          </w:tcPr>
          <w:p w:rsidR="00E34E48" w:rsidRDefault="00E34E48">
            <w:pPr>
              <w:jc w:val="left"/>
              <w:rPr>
                <w:rFonts w:eastAsia="Times New Roman"/>
                <w:b/>
              </w:rPr>
            </w:pPr>
            <w:r>
              <w:rPr>
                <w:rFonts w:eastAsia="Times New Roman"/>
                <w:b/>
              </w:rPr>
              <w:t xml:space="preserve">Percentage of Total Work to </w:t>
            </w:r>
            <w:proofErr w:type="gramStart"/>
            <w:r>
              <w:rPr>
                <w:rFonts w:eastAsia="Times New Roman"/>
                <w:b/>
              </w:rPr>
              <w:t>be performed</w:t>
            </w:r>
            <w:proofErr w:type="gramEnd"/>
            <w:r>
              <w:rPr>
                <w:rFonts w:eastAsia="Times New Roman"/>
                <w:b/>
              </w:rPr>
              <w:t xml:space="preserve"> by this Subcontractor pursuant to this RFP/Contract.</w:t>
            </w:r>
          </w:p>
        </w:tc>
        <w:tc>
          <w:tcPr>
            <w:tcW w:w="5580" w:type="dxa"/>
          </w:tcPr>
          <w:p w:rsidR="00E34E48" w:rsidRDefault="00E34E48">
            <w:pPr>
              <w:jc w:val="left"/>
              <w:rPr>
                <w:rFonts w:eastAsia="Times New Roman"/>
              </w:rPr>
            </w:pPr>
          </w:p>
        </w:tc>
      </w:tr>
      <w:tr w:rsidR="00E34E48">
        <w:tc>
          <w:tcPr>
            <w:tcW w:w="9558" w:type="dxa"/>
            <w:gridSpan w:val="2"/>
            <w:shd w:val="clear" w:color="auto" w:fill="DBE5F1"/>
          </w:tcPr>
          <w:p w:rsidR="00E34E48" w:rsidRDefault="00E34E48">
            <w:pPr>
              <w:jc w:val="center"/>
              <w:rPr>
                <w:rFonts w:eastAsia="Times New Roman"/>
              </w:rPr>
            </w:pPr>
            <w:r>
              <w:rPr>
                <w:rFonts w:eastAsia="Times New Roman"/>
                <w:b/>
              </w:rPr>
              <w:t>General Scope of Work to be performed by this Subcontractor</w:t>
            </w:r>
          </w:p>
        </w:tc>
      </w:tr>
      <w:tr w:rsidR="00E34E48">
        <w:tc>
          <w:tcPr>
            <w:tcW w:w="9558" w:type="dxa"/>
            <w:gridSpan w:val="2"/>
            <w:shd w:val="clear" w:color="auto" w:fill="FFFFFF"/>
          </w:tcPr>
          <w:p w:rsidR="00E34E48" w:rsidRDefault="00E34E48">
            <w:pPr>
              <w:rPr>
                <w:rFonts w:eastAsia="Times New Roman"/>
              </w:rPr>
            </w:pPr>
          </w:p>
          <w:p w:rsidR="00E34E48" w:rsidRDefault="00E34E48">
            <w:pPr>
              <w:rPr>
                <w:rFonts w:eastAsia="Times New Roman"/>
              </w:rPr>
            </w:pPr>
          </w:p>
        </w:tc>
      </w:tr>
      <w:tr w:rsidR="00E34E48">
        <w:tc>
          <w:tcPr>
            <w:tcW w:w="9558" w:type="dxa"/>
            <w:gridSpan w:val="2"/>
            <w:shd w:val="clear" w:color="auto" w:fill="DBE5F1"/>
          </w:tcPr>
          <w:p w:rsidR="00E34E48" w:rsidRDefault="00E34E48">
            <w:pPr>
              <w:jc w:val="center"/>
              <w:rPr>
                <w:rFonts w:eastAsia="Times New Roman"/>
                <w:b/>
              </w:rPr>
            </w:pPr>
            <w:r>
              <w:rPr>
                <w:rFonts w:eastAsia="Times New Roman"/>
                <w:b/>
              </w:rPr>
              <w:t>Detail the Subcontractor’s qualifications for performing this scope of work</w:t>
            </w:r>
          </w:p>
        </w:tc>
      </w:tr>
      <w:tr w:rsidR="00E34E48">
        <w:tc>
          <w:tcPr>
            <w:tcW w:w="9558" w:type="dxa"/>
            <w:gridSpan w:val="2"/>
            <w:shd w:val="clear" w:color="auto" w:fill="FFFFFF"/>
          </w:tcPr>
          <w:p w:rsidR="00E34E48" w:rsidRDefault="00E34E48">
            <w:pPr>
              <w:rPr>
                <w:rFonts w:eastAsia="Times New Roman"/>
              </w:rPr>
            </w:pPr>
          </w:p>
          <w:p w:rsidR="00E34E48" w:rsidRDefault="00E34E48">
            <w:pPr>
              <w:rPr>
                <w:rFonts w:eastAsia="Times New Roman"/>
              </w:rPr>
            </w:pPr>
          </w:p>
        </w:tc>
      </w:tr>
    </w:tbl>
    <w:p w:rsidR="00E34E48" w:rsidRDefault="00E34E48">
      <w:pPr>
        <w:rPr>
          <w:rFonts w:eastAsia="Times New Roman"/>
        </w:rPr>
      </w:pPr>
    </w:p>
    <w:p w:rsidR="00E34E48" w:rsidRDefault="00E34E48">
      <w:pPr>
        <w:keepNext/>
        <w:keepLines/>
        <w:rPr>
          <w:rFonts w:eastAsia="Times New Roman"/>
        </w:rPr>
      </w:pPr>
      <w:r>
        <w:rPr>
          <w:rFonts w:eastAsia="Times New Roman"/>
        </w:rPr>
        <w:t>By signing below, Subcontractor agrees to the following:</w:t>
      </w:r>
    </w:p>
    <w:p w:rsidR="00E34E48" w:rsidRDefault="00E34E48">
      <w:pPr>
        <w:keepNext/>
        <w:keepLines/>
        <w:rPr>
          <w:rFonts w:eastAsia="Times New Roman"/>
        </w:rPr>
      </w:pPr>
    </w:p>
    <w:p w:rsidR="00E34E48" w:rsidRDefault="00E34E48">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rsidR="00E34E48" w:rsidRDefault="00E34E48">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rsidR="00E34E48" w:rsidRDefault="00E34E48">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rsidR="00E34E48" w:rsidRDefault="00E34E48">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rsidR="00E34E48" w:rsidRDefault="00E34E48">
      <w:pPr>
        <w:keepNext/>
        <w:keepLines/>
      </w:pPr>
    </w:p>
    <w:p w:rsidR="00E34E48" w:rsidRDefault="00E34E48">
      <w:pPr>
        <w:keepNext/>
        <w:keepLines/>
        <w:jc w:val="left"/>
      </w:pPr>
      <w:proofErr w:type="gramStart"/>
      <w:r>
        <w:t>The person signing this Subcontractor Disclosure Form certifies that he/she is the person in the Subcontractor’s organization responsible for or authorized to make decisions regarding the prices quoted</w:t>
      </w:r>
      <w:proofErr w:type="gramEnd"/>
      <w:r>
        <w:t xml:space="preserve"> and the Subcontractor has not participated, and will not participate, in any action contrary to the anti-competitive obligations outlined in the Additional Certifications.</w:t>
      </w:r>
    </w:p>
    <w:p w:rsidR="00E34E48" w:rsidRDefault="00E34E48">
      <w:pPr>
        <w:pStyle w:val="ListParagraph"/>
        <w:numPr>
          <w:ilvl w:val="0"/>
          <w:numId w:val="0"/>
        </w:numPr>
        <w:ind w:left="720"/>
      </w:pPr>
    </w:p>
    <w:p w:rsidR="00E34E48" w:rsidRDefault="00E34E48">
      <w:pPr>
        <w:jc w:val="left"/>
      </w:pPr>
      <w:r>
        <w:t>I hereby certify that the contents of the Subcontractor Disclosure Form are true and accurate and that the Subcontractor has not made any knowingly false statements in the Form.</w:t>
      </w:r>
    </w:p>
    <w:p w:rsidR="00E34E48" w:rsidRDefault="00E34E48">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34E48">
        <w:tc>
          <w:tcPr>
            <w:tcW w:w="2268" w:type="dxa"/>
            <w:shd w:val="clear" w:color="auto" w:fill="DBE5F1"/>
            <w:vAlign w:val="center"/>
          </w:tcPr>
          <w:p w:rsidR="00E34E48" w:rsidRDefault="00E34E48">
            <w:pPr>
              <w:jc w:val="center"/>
              <w:rPr>
                <w:rFonts w:eastAsia="Times New Roman"/>
                <w:b/>
              </w:rPr>
            </w:pPr>
            <w:r>
              <w:rPr>
                <w:rFonts w:eastAsia="Times New Roman"/>
                <w:b/>
              </w:rPr>
              <w:t>Signature for Subcontractor:</w:t>
            </w:r>
          </w:p>
        </w:tc>
        <w:tc>
          <w:tcPr>
            <w:tcW w:w="7308" w:type="dxa"/>
          </w:tcPr>
          <w:p w:rsidR="00E34E48" w:rsidRDefault="00E34E48">
            <w:pPr>
              <w:rPr>
                <w:rFonts w:eastAsia="Times New Roman"/>
              </w:rPr>
            </w:pPr>
          </w:p>
          <w:p w:rsidR="00E34E48" w:rsidRDefault="00E34E48">
            <w:pPr>
              <w:rPr>
                <w:rFonts w:eastAsia="Times New Roman"/>
              </w:rPr>
            </w:pPr>
          </w:p>
        </w:tc>
      </w:tr>
      <w:tr w:rsidR="00E34E48">
        <w:tc>
          <w:tcPr>
            <w:tcW w:w="2268" w:type="dxa"/>
            <w:shd w:val="clear" w:color="auto" w:fill="DBE5F1"/>
            <w:vAlign w:val="center"/>
          </w:tcPr>
          <w:p w:rsidR="00E34E48" w:rsidRDefault="00E34E48">
            <w:pPr>
              <w:jc w:val="center"/>
              <w:rPr>
                <w:rFonts w:eastAsia="Times New Roman"/>
                <w:b/>
              </w:rPr>
            </w:pPr>
            <w:r>
              <w:rPr>
                <w:rFonts w:eastAsia="Times New Roman"/>
                <w:b/>
              </w:rPr>
              <w:t>Printed Name/Title:</w:t>
            </w:r>
          </w:p>
        </w:tc>
        <w:tc>
          <w:tcPr>
            <w:tcW w:w="7308" w:type="dxa"/>
          </w:tcPr>
          <w:p w:rsidR="00E34E48" w:rsidRDefault="00E34E48">
            <w:pPr>
              <w:rPr>
                <w:rFonts w:eastAsia="Times New Roman"/>
              </w:rPr>
            </w:pPr>
          </w:p>
          <w:p w:rsidR="00E34E48" w:rsidRDefault="00E34E48">
            <w:pPr>
              <w:rPr>
                <w:rFonts w:eastAsia="Times New Roman"/>
              </w:rPr>
            </w:pPr>
          </w:p>
        </w:tc>
      </w:tr>
      <w:tr w:rsidR="00E34E48">
        <w:tc>
          <w:tcPr>
            <w:tcW w:w="2268" w:type="dxa"/>
            <w:shd w:val="clear" w:color="auto" w:fill="DBE5F1"/>
            <w:vAlign w:val="center"/>
          </w:tcPr>
          <w:p w:rsidR="00E34E48" w:rsidRDefault="00E34E48">
            <w:pPr>
              <w:jc w:val="center"/>
              <w:rPr>
                <w:rFonts w:eastAsia="Times New Roman"/>
                <w:b/>
              </w:rPr>
            </w:pPr>
            <w:r>
              <w:rPr>
                <w:rFonts w:eastAsia="Times New Roman"/>
                <w:b/>
              </w:rPr>
              <w:t>Date:</w:t>
            </w:r>
          </w:p>
        </w:tc>
        <w:tc>
          <w:tcPr>
            <w:tcW w:w="7308" w:type="dxa"/>
          </w:tcPr>
          <w:p w:rsidR="00E34E48" w:rsidRDefault="00E34E48">
            <w:pPr>
              <w:rPr>
                <w:rFonts w:eastAsia="Times New Roman"/>
              </w:rPr>
            </w:pPr>
          </w:p>
          <w:p w:rsidR="00E34E48" w:rsidRDefault="00E34E48">
            <w:pPr>
              <w:rPr>
                <w:rFonts w:eastAsia="Times New Roman"/>
              </w:rPr>
            </w:pPr>
          </w:p>
        </w:tc>
      </w:tr>
    </w:tbl>
    <w:p w:rsidR="00E34E48" w:rsidRDefault="00E34E48">
      <w:pPr>
        <w:spacing w:after="200" w:line="276" w:lineRule="auto"/>
        <w:jc w:val="center"/>
        <w:rPr>
          <w:rFonts w:eastAsia="Times New Roman"/>
          <w:iCs/>
          <w:sz w:val="28"/>
          <w:u w:val="single"/>
        </w:rPr>
      </w:pPr>
    </w:p>
    <w:p w:rsidR="00E34E48" w:rsidRDefault="00E34E48">
      <w:pPr>
        <w:spacing w:after="200" w:line="276" w:lineRule="auto"/>
        <w:jc w:val="center"/>
        <w:rPr>
          <w:rFonts w:eastAsia="Times New Roman"/>
          <w:iCs/>
          <w:sz w:val="28"/>
          <w:u w:val="single"/>
        </w:rPr>
      </w:pPr>
      <w:r>
        <w:rPr>
          <w:rFonts w:eastAsia="Times New Roman"/>
          <w:iCs/>
          <w:sz w:val="28"/>
          <w:u w:val="single"/>
        </w:rPr>
        <w:br w:type="page"/>
      </w:r>
    </w:p>
    <w:p w:rsidR="00E34E48" w:rsidRDefault="00E34E48">
      <w:pPr>
        <w:pStyle w:val="Heading1"/>
        <w:jc w:val="center"/>
        <w:rPr>
          <w:rFonts w:eastAsia="Times New Roman"/>
        </w:rPr>
      </w:pPr>
      <w:bookmarkStart w:id="294" w:name="_Toc265506687"/>
      <w:bookmarkStart w:id="295" w:name="_Toc265507124"/>
      <w:bookmarkStart w:id="296" w:name="_Toc265564624"/>
      <w:bookmarkStart w:id="297" w:name="_Toc265580920"/>
      <w:bookmarkStart w:id="298" w:name="_Toc529349744"/>
      <w:r>
        <w:rPr>
          <w:rFonts w:eastAsia="Times New Roman"/>
        </w:rPr>
        <w:t>Attachment D: Additional Certifications</w:t>
      </w:r>
      <w:bookmarkEnd w:id="294"/>
      <w:bookmarkEnd w:id="295"/>
      <w:bookmarkEnd w:id="296"/>
      <w:bookmarkEnd w:id="297"/>
      <w:bookmarkEnd w:id="298"/>
    </w:p>
    <w:p w:rsidR="00E34E48" w:rsidRDefault="00E34E48">
      <w:pPr>
        <w:jc w:val="center"/>
        <w:rPr>
          <w:rFonts w:eastAsia="Times New Roman"/>
          <w:i/>
        </w:rPr>
      </w:pPr>
      <w:r>
        <w:rPr>
          <w:rFonts w:eastAsia="Times New Roman"/>
          <w:i/>
        </w:rPr>
        <w:t>(Do not return this page with the Bid Proposal.)</w:t>
      </w:r>
    </w:p>
    <w:p w:rsidR="00E34E48" w:rsidRDefault="00E34E48"/>
    <w:p w:rsidR="00E34E48" w:rsidRDefault="00E34E48">
      <w:pPr>
        <w:rPr>
          <w:rFonts w:eastAsia="Times New Roman"/>
          <w:b/>
        </w:rPr>
      </w:pPr>
      <w:r>
        <w:rPr>
          <w:rFonts w:eastAsia="Times New Roman"/>
          <w:b/>
          <w:sz w:val="24"/>
          <w:szCs w:val="24"/>
        </w:rPr>
        <w:t>CERTIFICATION OF INDEPENDENCE AND NO CONFLICT OF INTEREST</w:t>
      </w:r>
    </w:p>
    <w:p w:rsidR="00E34E48" w:rsidRDefault="00E34E48">
      <w:pPr>
        <w:pStyle w:val="BodyText"/>
        <w:jc w:val="left"/>
        <w:rPr>
          <w:rFonts w:eastAsia="Times New Roman"/>
        </w:rPr>
      </w:pPr>
      <w:r>
        <w:rPr>
          <w:rFonts w:eastAsia="Times New Roman"/>
        </w:rPr>
        <w:t>By submission of a Bid Proposal, the bidder certifies (and in the case of a joint proposal, each party thereto certifies) that:</w:t>
      </w:r>
    </w:p>
    <w:p w:rsidR="00E34E48" w:rsidRDefault="00E34E48">
      <w:pPr>
        <w:pStyle w:val="BodyText"/>
        <w:jc w:val="left"/>
        <w:rPr>
          <w:rFonts w:eastAsia="Times New Roman"/>
        </w:rPr>
      </w:pPr>
    </w:p>
    <w:p w:rsidR="00E34E48" w:rsidRDefault="00E34E48">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E34E48" w:rsidRDefault="00E34E48">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rsidR="00E34E48" w:rsidRDefault="00E34E48">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rsidR="00E34E48" w:rsidRDefault="00E34E48">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rsidR="00E34E48" w:rsidRDefault="00E34E48">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rsidR="00E34E48" w:rsidRDefault="00E34E48">
      <w:pPr>
        <w:numPr>
          <w:ilvl w:val="0"/>
          <w:numId w:val="6"/>
        </w:numPr>
        <w:spacing w:before="60" w:after="60"/>
        <w:jc w:val="left"/>
        <w:rPr>
          <w:rFonts w:eastAsia="Times New Roman"/>
        </w:rPr>
      </w:pPr>
      <w:r>
        <w:rPr>
          <w:rFonts w:eastAsia="Times New Roman"/>
        </w:rPr>
        <w:t xml:space="preserve">The bidder and any of the bidder’s proposed subcontractors have no other contractual </w:t>
      </w:r>
      <w:proofErr w:type="gramStart"/>
      <w:r>
        <w:rPr>
          <w:rFonts w:eastAsia="Times New Roman"/>
        </w:rPr>
        <w:t>relationships which</w:t>
      </w:r>
      <w:proofErr w:type="gramEnd"/>
      <w:r>
        <w:rPr>
          <w:rFonts w:eastAsia="Times New Roman"/>
        </w:rPr>
        <w:t xml:space="preserve"> would create an actual or perceived conflict of interest.</w:t>
      </w:r>
    </w:p>
    <w:p w:rsidR="00E34E48" w:rsidRDefault="00E34E48">
      <w:pPr>
        <w:pStyle w:val="PlainText"/>
        <w:jc w:val="left"/>
        <w:rPr>
          <w:rFonts w:ascii="Times New Roman" w:hAnsi="Times New Roman" w:cs="Times New Roman"/>
          <w:b/>
          <w:bCs/>
          <w:sz w:val="28"/>
          <w:u w:val="single"/>
        </w:rPr>
      </w:pPr>
    </w:p>
    <w:p w:rsidR="00E34E48" w:rsidRDefault="00E34E48">
      <w:pPr>
        <w:jc w:val="left"/>
        <w:rPr>
          <w:rFonts w:eastAsia="Times New Roman"/>
          <w:b/>
          <w:iCs/>
          <w:sz w:val="24"/>
          <w:szCs w:val="24"/>
        </w:rPr>
      </w:pPr>
      <w:bookmarkStart w:id="299" w:name="_Toc265505508"/>
      <w:bookmarkStart w:id="300" w:name="_Toc265505533"/>
      <w:bookmarkStart w:id="301" w:name="_Toc265505665"/>
      <w:r>
        <w:rPr>
          <w:rFonts w:eastAsia="Times New Roman"/>
          <w:b/>
          <w:iCs/>
          <w:sz w:val="24"/>
          <w:szCs w:val="24"/>
        </w:rPr>
        <w:t xml:space="preserve">CERTIFICATION REGARDING DEBARMENT, SUSPENSION, </w:t>
      </w:r>
      <w:proofErr w:type="gramStart"/>
      <w:r>
        <w:rPr>
          <w:rFonts w:eastAsia="Times New Roman"/>
          <w:b/>
          <w:iCs/>
          <w:sz w:val="24"/>
          <w:szCs w:val="24"/>
        </w:rPr>
        <w:t>INELIGIBILITY</w:t>
      </w:r>
      <w:proofErr w:type="gramEnd"/>
      <w:r>
        <w:rPr>
          <w:rFonts w:eastAsia="Times New Roman"/>
          <w:b/>
          <w:iCs/>
          <w:sz w:val="24"/>
          <w:szCs w:val="24"/>
        </w:rPr>
        <w:t xml:space="preserve"> AND VOLUNTARY EXCLUSION -- LOWER TIER COVERED TRANSACTIONS</w:t>
      </w:r>
      <w:bookmarkEnd w:id="299"/>
      <w:bookmarkEnd w:id="300"/>
      <w:bookmarkEnd w:id="301"/>
    </w:p>
    <w:p w:rsidR="00E34E48" w:rsidRDefault="00E34E48">
      <w:pPr>
        <w:jc w:val="left"/>
        <w:rPr>
          <w:rFonts w:eastAsia="Times New Roman"/>
        </w:rPr>
      </w:pPr>
    </w:p>
    <w:p w:rsidR="00E34E48" w:rsidRDefault="00E34E48">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rsidR="00E34E48" w:rsidRDefault="00E34E48">
      <w:pPr>
        <w:pStyle w:val="PlainText"/>
        <w:jc w:val="left"/>
        <w:rPr>
          <w:rFonts w:ascii="Times New Roman" w:hAnsi="Times New Roman" w:cs="Times New Roman"/>
          <w:sz w:val="22"/>
        </w:rPr>
      </w:pPr>
    </w:p>
    <w:p w:rsidR="00E34E48" w:rsidRDefault="00E34E48">
      <w:pPr>
        <w:numPr>
          <w:ilvl w:val="0"/>
          <w:numId w:val="7"/>
        </w:numPr>
        <w:spacing w:before="60" w:after="60"/>
        <w:jc w:val="left"/>
        <w:rPr>
          <w:rFonts w:eastAsia="Times New Roman"/>
        </w:rPr>
      </w:pPr>
      <w:r>
        <w:rPr>
          <w:rFonts w:eastAsia="Times New Roman"/>
        </w:rPr>
        <w:t xml:space="preserve">The certification in this clause is a material representation of fact upon which reliance </w:t>
      </w:r>
      <w:proofErr w:type="gramStart"/>
      <w:r>
        <w:rPr>
          <w:rFonts w:eastAsia="Times New Roman"/>
        </w:rPr>
        <w:t>was placed</w:t>
      </w:r>
      <w:proofErr w:type="gramEnd"/>
      <w:r>
        <w:rPr>
          <w:rFonts w:eastAsia="Times New Roman"/>
        </w:rPr>
        <w:t xml:space="preserve">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E34E48" w:rsidRDefault="00E34E48">
      <w:pPr>
        <w:numPr>
          <w:ilvl w:val="0"/>
          <w:numId w:val="7"/>
        </w:numPr>
        <w:spacing w:before="60" w:after="60"/>
        <w:jc w:val="left"/>
        <w:rPr>
          <w:rFonts w:eastAsia="Times New Roman"/>
        </w:rPr>
      </w:pPr>
      <w:r>
        <w:rPr>
          <w:rFonts w:eastAsia="Times New Roman"/>
        </w:rPr>
        <w:t xml:space="preserve">The bidder shall provide immediate written notice to the person to whom this Bid Proposal is submitted if at any time the bidder learns that its certification was erroneous when submitted or had become erroneous </w:t>
      </w:r>
      <w:proofErr w:type="gramStart"/>
      <w:r>
        <w:rPr>
          <w:rFonts w:eastAsia="Times New Roman"/>
        </w:rPr>
        <w:t>by reason of</w:t>
      </w:r>
      <w:proofErr w:type="gramEnd"/>
      <w:r>
        <w:rPr>
          <w:rFonts w:eastAsia="Times New Roman"/>
        </w:rPr>
        <w:t xml:space="preserve"> changed circumstances.</w:t>
      </w:r>
    </w:p>
    <w:p w:rsidR="00E34E48" w:rsidRDefault="00E34E48">
      <w:pPr>
        <w:numPr>
          <w:ilvl w:val="0"/>
          <w:numId w:val="7"/>
        </w:numPr>
        <w:spacing w:before="60" w:after="60"/>
        <w:jc w:val="left"/>
        <w:rPr>
          <w:rFonts w:eastAsia="Times New Roman"/>
        </w:rPr>
      </w:pPr>
      <w:r>
        <w:rPr>
          <w:rFonts w:eastAsia="Times New Roman"/>
        </w:rPr>
        <w:t xml:space="preserve">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w:t>
      </w:r>
      <w:proofErr w:type="gramStart"/>
      <w:r>
        <w:rPr>
          <w:rFonts w:eastAsia="Times New Roman"/>
        </w:rPr>
        <w:t>is submitted</w:t>
      </w:r>
      <w:proofErr w:type="gramEnd"/>
      <w:r>
        <w:rPr>
          <w:rFonts w:eastAsia="Times New Roman"/>
        </w:rPr>
        <w:t xml:space="preserve"> for assistance in obtaining a copy of those regulations.</w:t>
      </w:r>
    </w:p>
    <w:p w:rsidR="00E34E48" w:rsidRDefault="00E34E48">
      <w:pPr>
        <w:numPr>
          <w:ilvl w:val="0"/>
          <w:numId w:val="7"/>
        </w:numPr>
        <w:spacing w:before="60" w:after="60"/>
        <w:jc w:val="left"/>
        <w:rPr>
          <w:rFonts w:eastAsia="Times New Roman"/>
        </w:rPr>
      </w:pPr>
      <w:proofErr w:type="gramStart"/>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roofErr w:type="gramEnd"/>
    </w:p>
    <w:p w:rsidR="00E34E48" w:rsidRDefault="00E34E48">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E34E48" w:rsidRDefault="00E34E48">
      <w:pPr>
        <w:numPr>
          <w:ilvl w:val="0"/>
          <w:numId w:val="7"/>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rsidR="00E34E48" w:rsidRDefault="00E34E48">
      <w:pPr>
        <w:numPr>
          <w:ilvl w:val="0"/>
          <w:numId w:val="7"/>
        </w:numPr>
        <w:spacing w:before="60" w:after="60"/>
        <w:jc w:val="left"/>
        <w:rPr>
          <w:rFonts w:eastAsia="Times New Roman"/>
        </w:rPr>
      </w:pPr>
      <w:r>
        <w:rPr>
          <w:rFonts w:eastAsia="Times New Roman"/>
        </w:rPr>
        <w:t xml:space="preserve">Nothing contained in the foregoing shall be construed to require establishment of a system of records in order to render in good faith the certification required by this clause.  The knowledge and information of a participant is not required to exceed that which </w:t>
      </w:r>
      <w:proofErr w:type="gramStart"/>
      <w:r>
        <w:rPr>
          <w:rFonts w:eastAsia="Times New Roman"/>
        </w:rPr>
        <w:t>is normally possessed</w:t>
      </w:r>
      <w:proofErr w:type="gramEnd"/>
      <w:r>
        <w:rPr>
          <w:rFonts w:eastAsia="Times New Roman"/>
        </w:rPr>
        <w:t xml:space="preserve"> by a prudent person in the ordinary course of business dealings.</w:t>
      </w:r>
    </w:p>
    <w:p w:rsidR="00E34E48" w:rsidRDefault="00E34E48">
      <w:pPr>
        <w:numPr>
          <w:ilvl w:val="0"/>
          <w:numId w:val="7"/>
        </w:numPr>
        <w:spacing w:before="60" w:after="60"/>
        <w:jc w:val="left"/>
        <w:rPr>
          <w:rFonts w:eastAsia="Times New Roman"/>
        </w:rPr>
      </w:pPr>
      <w:proofErr w:type="gramStart"/>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roofErr w:type="gramEnd"/>
    </w:p>
    <w:p w:rsidR="00E34E48" w:rsidRDefault="00E34E48">
      <w:pPr>
        <w:pStyle w:val="PlainText"/>
        <w:jc w:val="left"/>
        <w:rPr>
          <w:rFonts w:ascii="Times New Roman" w:hAnsi="Times New Roman" w:cs="Times New Roman"/>
          <w:sz w:val="22"/>
        </w:rPr>
      </w:pPr>
    </w:p>
    <w:p w:rsidR="00E34E48" w:rsidRDefault="00E34E48">
      <w:pPr>
        <w:pStyle w:val="PlainText"/>
        <w:jc w:val="left"/>
        <w:rPr>
          <w:rFonts w:ascii="Times New Roman" w:hAnsi="Times New Roman" w:cs="Times New Roman"/>
          <w:b/>
          <w:sz w:val="24"/>
          <w:szCs w:val="24"/>
        </w:rPr>
      </w:pPr>
      <w:r>
        <w:rPr>
          <w:rFonts w:ascii="Times New Roman" w:hAnsi="Times New Roman" w:cs="Times New Roman"/>
          <w:b/>
          <w:sz w:val="24"/>
          <w:szCs w:val="24"/>
        </w:rPr>
        <w:t xml:space="preserve">CERTIFICATION REGARDING DEBARMENT, SUSPENSION, </w:t>
      </w:r>
      <w:proofErr w:type="gramStart"/>
      <w:r>
        <w:rPr>
          <w:rFonts w:ascii="Times New Roman" w:hAnsi="Times New Roman" w:cs="Times New Roman"/>
          <w:b/>
          <w:sz w:val="24"/>
          <w:szCs w:val="24"/>
        </w:rPr>
        <w:t>INELIGIBILITY</w:t>
      </w:r>
      <w:proofErr w:type="gramEnd"/>
      <w:r>
        <w:rPr>
          <w:rFonts w:ascii="Times New Roman" w:hAnsi="Times New Roman" w:cs="Times New Roman"/>
          <w:b/>
          <w:sz w:val="24"/>
          <w:szCs w:val="24"/>
        </w:rPr>
        <w:t xml:space="preserve"> AND/OR VOLUNTARY EXCLUSION--LOWER TIER COVERED TRANSACTIONS</w:t>
      </w:r>
    </w:p>
    <w:p w:rsidR="00E34E48" w:rsidRDefault="00E34E48">
      <w:pPr>
        <w:pStyle w:val="PlainText"/>
        <w:jc w:val="left"/>
        <w:rPr>
          <w:rFonts w:ascii="Times New Roman" w:hAnsi="Times New Roman" w:cs="Times New Roman"/>
          <w:b/>
          <w:sz w:val="22"/>
        </w:rPr>
      </w:pPr>
    </w:p>
    <w:p w:rsidR="00E34E48" w:rsidRDefault="00E34E48">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E34E48" w:rsidRDefault="00E34E48">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rsidR="00E34E48" w:rsidRDefault="00E34E48">
      <w:pPr>
        <w:pStyle w:val="Heading2"/>
        <w:jc w:val="left"/>
        <w:rPr>
          <w:rFonts w:eastAsia="Times New Roman"/>
          <w:sz w:val="22"/>
          <w:szCs w:val="22"/>
        </w:rPr>
      </w:pPr>
    </w:p>
    <w:p w:rsidR="00E34E48" w:rsidRDefault="00E34E48">
      <w:pPr>
        <w:rPr>
          <w:rFonts w:eastAsia="Times New Roman"/>
          <w:b/>
          <w:iCs/>
          <w:sz w:val="24"/>
          <w:szCs w:val="24"/>
        </w:rPr>
      </w:pPr>
      <w:bookmarkStart w:id="302" w:name="_Toc42936219"/>
      <w:bookmarkStart w:id="303" w:name="_Toc42938341"/>
      <w:bookmarkStart w:id="304" w:name="_Toc43015816"/>
      <w:bookmarkStart w:id="305" w:name="_Toc43016453"/>
      <w:bookmarkStart w:id="306" w:name="_Toc43016891"/>
      <w:bookmarkStart w:id="307" w:name="_Toc43017092"/>
      <w:bookmarkStart w:id="308" w:name="_Toc43017193"/>
      <w:bookmarkStart w:id="309" w:name="_Toc43018805"/>
      <w:bookmarkStart w:id="310" w:name="_Toc43018906"/>
      <w:bookmarkStart w:id="311" w:name="_Toc43019006"/>
      <w:bookmarkStart w:id="312" w:name="_Toc43019106"/>
      <w:bookmarkStart w:id="313" w:name="_Toc43019206"/>
      <w:bookmarkStart w:id="314" w:name="_Toc43019325"/>
      <w:bookmarkStart w:id="315" w:name="_Toc43688904"/>
      <w:bookmarkStart w:id="316" w:name="_Toc43696357"/>
      <w:bookmarkStart w:id="317" w:name="_Toc146002015"/>
      <w:bookmarkStart w:id="318" w:name="_Toc265505509"/>
      <w:bookmarkStart w:id="319" w:name="_Toc265505534"/>
      <w:bookmarkStart w:id="320" w:name="_Toc265505666"/>
      <w:r>
        <w:rPr>
          <w:rFonts w:eastAsia="Times New Roman"/>
          <w:b/>
          <w:iCs/>
          <w:sz w:val="24"/>
          <w:szCs w:val="24"/>
        </w:rPr>
        <w:t>CERTIFICATION OF COMPLIANCE WITH PRO-CHILDREN ACT OF 1994</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E34E48" w:rsidRDefault="00E34E48">
      <w:pPr>
        <w:jc w:val="left"/>
        <w:rPr>
          <w:rFonts w:eastAsia="Times New Roman"/>
        </w:rPr>
      </w:pPr>
    </w:p>
    <w:p w:rsidR="00E34E48" w:rsidRDefault="00E34E48">
      <w:pPr>
        <w:pStyle w:val="PlainText"/>
        <w:jc w:val="left"/>
        <w:rPr>
          <w:rFonts w:ascii="Times New Roman" w:hAnsi="Times New Roman" w:cs="Times New Roman"/>
          <w:sz w:val="22"/>
        </w:rPr>
      </w:pPr>
      <w:r>
        <w:rPr>
          <w:rFonts w:ascii="Times New Roman" w:hAnsi="Times New Roman" w:cs="Times New Roman"/>
          <w:sz w:val="22"/>
        </w:rPr>
        <w:t xml:space="preserve">The bidder must comply with Public Law 103-227, Part C Environmental Tobacco Smoke, also known as the Pro-Children Act of 1994 (Act).  </w:t>
      </w:r>
      <w:proofErr w:type="gramStart"/>
      <w:r>
        <w:rPr>
          <w:rFonts w:ascii="Times New Roman" w:hAnsi="Times New Roman" w:cs="Times New Roman"/>
          <w:sz w:val="22"/>
        </w:rPr>
        <w:t>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w:t>
      </w:r>
      <w:proofErr w:type="gramEnd"/>
      <w:r>
        <w:rPr>
          <w:rFonts w:ascii="Times New Roman" w:hAnsi="Times New Roman" w:cs="Times New Roman"/>
          <w:sz w:val="22"/>
        </w:rPr>
        <w:t xml:space="preserve">  Federal programs include grants, cooperative agreements, loans or loan guarantees, and contracts</w:t>
      </w:r>
      <w:proofErr w:type="gramStart"/>
      <w:r>
        <w:rPr>
          <w:rFonts w:ascii="Times New Roman" w:hAnsi="Times New Roman" w:cs="Times New Roman"/>
          <w:sz w:val="22"/>
        </w:rPr>
        <w:t xml:space="preserve">. </w:t>
      </w:r>
      <w:proofErr w:type="gramEnd"/>
      <w:r>
        <w:rPr>
          <w:rFonts w:ascii="Times New Roman" w:hAnsi="Times New Roman" w:cs="Times New Roman"/>
          <w:sz w:val="22"/>
        </w:rPr>
        <w:t xml:space="preserve">The law also applies to children’s services that </w:t>
      </w:r>
      <w:proofErr w:type="gramStart"/>
      <w:r>
        <w:rPr>
          <w:rFonts w:ascii="Times New Roman" w:hAnsi="Times New Roman" w:cs="Times New Roman"/>
          <w:sz w:val="22"/>
        </w:rPr>
        <w:t>are provided</w:t>
      </w:r>
      <w:proofErr w:type="gramEnd"/>
      <w:r>
        <w:rPr>
          <w:rFonts w:ascii="Times New Roman" w:hAnsi="Times New Roman" w:cs="Times New Roman"/>
          <w:sz w:val="22"/>
        </w:rPr>
        <w:t xml:space="preserve">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E34E48" w:rsidRDefault="00E34E48">
      <w:pPr>
        <w:pStyle w:val="PlainText"/>
        <w:jc w:val="left"/>
        <w:rPr>
          <w:rFonts w:ascii="Times New Roman" w:hAnsi="Times New Roman" w:cs="Times New Roman"/>
          <w:sz w:val="22"/>
        </w:rPr>
      </w:pPr>
    </w:p>
    <w:p w:rsidR="00E34E48" w:rsidRDefault="00E34E48">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rsidR="00E34E48" w:rsidRDefault="00E34E48">
      <w:pPr>
        <w:rPr>
          <w:rFonts w:eastAsia="Times New Roman"/>
          <w:b/>
        </w:rPr>
      </w:pPr>
    </w:p>
    <w:p w:rsidR="00E34E48" w:rsidRDefault="00E34E48">
      <w:pPr>
        <w:pStyle w:val="PlainText"/>
        <w:jc w:val="left"/>
        <w:rPr>
          <w:rFonts w:ascii="Times New Roman" w:hAnsi="Times New Roman" w:cs="Times New Roman"/>
          <w:sz w:val="22"/>
        </w:rPr>
      </w:pPr>
    </w:p>
    <w:p w:rsidR="00E34E48" w:rsidRDefault="00E34E48">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rsidR="00E34E48" w:rsidRDefault="00E34E48">
      <w:pPr>
        <w:pStyle w:val="PlainText"/>
        <w:rPr>
          <w:rFonts w:ascii="Times New Roman" w:hAnsi="Times New Roman" w:cs="Times New Roman"/>
          <w:b/>
          <w:bCs/>
          <w:sz w:val="22"/>
          <w:szCs w:val="22"/>
        </w:rPr>
      </w:pPr>
    </w:p>
    <w:p w:rsidR="00E34E48" w:rsidRDefault="00E34E48">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bidder agrees to provide a drug-free workplace by:</w:t>
      </w:r>
    </w:p>
    <w:p w:rsidR="00E34E48" w:rsidRDefault="00E34E48">
      <w:pPr>
        <w:pStyle w:val="ListParagraph"/>
        <w:numPr>
          <w:ilvl w:val="0"/>
          <w:numId w:val="11"/>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E34E48" w:rsidRDefault="00E34E48">
      <w:pPr>
        <w:numPr>
          <w:ilvl w:val="0"/>
          <w:numId w:val="11"/>
        </w:numPr>
        <w:spacing w:before="60" w:after="60"/>
        <w:jc w:val="left"/>
        <w:rPr>
          <w:rFonts w:eastAsia="Times New Roman"/>
        </w:rPr>
      </w:pPr>
      <w:r>
        <w:rPr>
          <w:rFonts w:eastAsia="Times New Roman"/>
        </w:rPr>
        <w:t>establishing a drug-free awareness program to inform employees about:</w:t>
      </w:r>
    </w:p>
    <w:p w:rsidR="00E34E48" w:rsidRDefault="00E34E48">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rsidR="00E34E48" w:rsidRDefault="00E34E48">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rsidR="00E34E48" w:rsidRDefault="00E34E48">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rsidR="00E34E48" w:rsidRDefault="00E34E48">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rsidR="00E34E48" w:rsidRDefault="00E34E48">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rsidR="00E34E48" w:rsidRDefault="00E34E48">
      <w:pPr>
        <w:numPr>
          <w:ilvl w:val="0"/>
          <w:numId w:val="1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rsidR="00E34E48" w:rsidRDefault="00E34E48">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rsidR="00E34E48" w:rsidRDefault="00E34E48">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rsidR="00E34E48" w:rsidRDefault="00E34E48">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rsidR="00E34E48" w:rsidRDefault="00E34E48">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w:t>
      </w:r>
      <w:proofErr w:type="spellStart"/>
      <w:r>
        <w:rPr>
          <w:rFonts w:eastAsia="Times New Roman"/>
        </w:rPr>
        <w:t>U.S.C</w:t>
      </w:r>
      <w:proofErr w:type="spellEnd"/>
      <w:r>
        <w:rPr>
          <w:rFonts w:eastAsia="Times New Roman"/>
        </w:rPr>
        <w:t xml:space="preserve">. § 703; and  </w:t>
      </w:r>
    </w:p>
    <w:p w:rsidR="00E34E48" w:rsidRDefault="00E34E48">
      <w:pPr>
        <w:numPr>
          <w:ilvl w:val="0"/>
          <w:numId w:val="11"/>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rsidR="00E34E48" w:rsidRDefault="00E34E48">
      <w:pPr>
        <w:pStyle w:val="ListParagraph"/>
        <w:numPr>
          <w:ilvl w:val="0"/>
          <w:numId w:val="10"/>
        </w:numPr>
        <w:spacing w:before="60" w:after="60"/>
        <w:rPr>
          <w:rFonts w:eastAsia="Times New Roman"/>
        </w:rPr>
      </w:pPr>
      <w:proofErr w:type="gramStart"/>
      <w:r>
        <w:rPr>
          <w:rFonts w:eastAsia="Times New Roman"/>
          <w:b/>
        </w:rPr>
        <w:t>Requirement for Individuals.</w:t>
      </w:r>
      <w:proofErr w:type="gramEnd"/>
      <w:r>
        <w:rPr>
          <w:rFonts w:eastAsia="Times New Roman"/>
        </w:rPr>
        <w:t xml:space="preserve">  If the bidder is an individual, by signing and submitting this Bid Proposal the bidder agrees </w:t>
      </w:r>
      <w:proofErr w:type="gramStart"/>
      <w:r>
        <w:rPr>
          <w:rFonts w:eastAsia="Times New Roman"/>
        </w:rPr>
        <w:t>to not engage</w:t>
      </w:r>
      <w:proofErr w:type="gramEnd"/>
      <w:r>
        <w:rPr>
          <w:rFonts w:eastAsia="Times New Roman"/>
        </w:rPr>
        <w:t xml:space="preserve"> in the unlawful manufacture, distribution, dispensation, possession, or use of a controlled substance in the performance of the contract.  </w:t>
      </w:r>
    </w:p>
    <w:p w:rsidR="00E34E48" w:rsidRDefault="00E34E48">
      <w:pPr>
        <w:pStyle w:val="ListParagraph"/>
        <w:numPr>
          <w:ilvl w:val="0"/>
          <w:numId w:val="10"/>
        </w:numPr>
        <w:spacing w:before="60" w:after="60"/>
        <w:rPr>
          <w:rFonts w:eastAsia="Times New Roman"/>
        </w:rPr>
      </w:pPr>
      <w:r>
        <w:rPr>
          <w:rFonts w:eastAsia="Times New Roman"/>
          <w:b/>
        </w:rPr>
        <w:t>Notification Requirement</w:t>
      </w:r>
      <w:proofErr w:type="gramStart"/>
      <w:r>
        <w:rPr>
          <w:rFonts w:eastAsia="Times New Roman"/>
          <w:b/>
        </w:rPr>
        <w:t>.</w:t>
      </w:r>
      <w:r>
        <w:rPr>
          <w:rFonts w:eastAsia="Times New Roman"/>
        </w:rPr>
        <w:t xml:space="preserve"> </w:t>
      </w:r>
      <w:proofErr w:type="gramEnd"/>
      <w:r>
        <w:rPr>
          <w:rFonts w:eastAsia="Times New Roman"/>
        </w:rPr>
        <w:t xml:space="preserve">The bidder shall, within 30 days after receiving notice from an employee of a conviction pursuant to 41 </w:t>
      </w:r>
      <w:proofErr w:type="spellStart"/>
      <w:r>
        <w:rPr>
          <w:rFonts w:eastAsia="Times New Roman"/>
        </w:rPr>
        <w:t>U.S.C</w:t>
      </w:r>
      <w:proofErr w:type="spellEnd"/>
      <w:r>
        <w:rPr>
          <w:rFonts w:eastAsia="Times New Roman"/>
        </w:rPr>
        <w:t xml:space="preserve">. § 701(a)(1)(D)(ii) or 41 </w:t>
      </w:r>
      <w:proofErr w:type="spellStart"/>
      <w:r>
        <w:rPr>
          <w:rFonts w:eastAsia="Times New Roman"/>
        </w:rPr>
        <w:t>U.S.C</w:t>
      </w:r>
      <w:proofErr w:type="spellEnd"/>
      <w:r>
        <w:rPr>
          <w:rFonts w:eastAsia="Times New Roman"/>
        </w:rPr>
        <w:t>. § 702(a)(1)(D)(ii):</w:t>
      </w:r>
    </w:p>
    <w:p w:rsidR="00E34E48" w:rsidRDefault="00E34E48">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rsidR="00E34E48" w:rsidRDefault="00E34E48">
      <w:pPr>
        <w:numPr>
          <w:ilvl w:val="0"/>
          <w:numId w:val="12"/>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rsidR="00E34E48" w:rsidRDefault="00E34E48">
      <w:pPr>
        <w:tabs>
          <w:tab w:val="left" w:pos="1080"/>
        </w:tabs>
        <w:spacing w:before="60" w:after="60"/>
        <w:ind w:left="1080"/>
        <w:jc w:val="left"/>
        <w:rPr>
          <w:rFonts w:eastAsia="Times New Roman"/>
        </w:rPr>
      </w:pPr>
    </w:p>
    <w:p w:rsidR="00E34E48" w:rsidRDefault="00E34E48">
      <w:pPr>
        <w:tabs>
          <w:tab w:val="left" w:pos="0"/>
          <w:tab w:val="left" w:pos="1080"/>
        </w:tabs>
        <w:spacing w:before="60" w:after="60"/>
        <w:rPr>
          <w:rFonts w:eastAsia="Times New Roman"/>
          <w:b/>
        </w:rPr>
      </w:pPr>
      <w:r>
        <w:rPr>
          <w:rFonts w:eastAsia="Times New Roman"/>
          <w:b/>
        </w:rPr>
        <w:t>NON-DISCRIMINATION</w:t>
      </w:r>
    </w:p>
    <w:p w:rsidR="00E34E48" w:rsidRDefault="00E34E48">
      <w:pPr>
        <w:keepNext/>
        <w:keepLines/>
      </w:pPr>
    </w:p>
    <w:p w:rsidR="00E34E48" w:rsidRDefault="00E34E48">
      <w:pPr>
        <w:keepNext/>
        <w:keepLines/>
        <w:tabs>
          <w:tab w:val="left" w:pos="0"/>
        </w:tabs>
      </w:pPr>
      <w:r>
        <w:t>The bidder does not discriminate in its employment practices with regard to race, color, religion, age (except as provided by law), sex, marital status, political affiliation, national origin, or handicap.</w:t>
      </w:r>
    </w:p>
    <w:p w:rsidR="00E34E48" w:rsidRDefault="00E34E48">
      <w:pPr>
        <w:spacing w:after="200" w:line="276" w:lineRule="auto"/>
        <w:jc w:val="left"/>
        <w:rPr>
          <w:b/>
        </w:rPr>
      </w:pPr>
    </w:p>
    <w:p w:rsidR="00E34E48" w:rsidRDefault="00E34E48">
      <w:pPr>
        <w:spacing w:after="200" w:line="276" w:lineRule="auto"/>
        <w:jc w:val="left"/>
        <w:rPr>
          <w:b/>
        </w:rPr>
      </w:pPr>
      <w:r>
        <w:rPr>
          <w:b/>
        </w:rPr>
        <w:br w:type="page"/>
      </w:r>
    </w:p>
    <w:p w:rsidR="00E34E48" w:rsidRDefault="00E34E48" w:rsidP="007C38FB">
      <w:pPr>
        <w:pStyle w:val="Heading1"/>
        <w:rPr>
          <w:sz w:val="24"/>
          <w:szCs w:val="24"/>
        </w:rPr>
      </w:pPr>
      <w:bookmarkStart w:id="321" w:name="_Toc529349745"/>
      <w:r>
        <w:rPr>
          <w:sz w:val="24"/>
          <w:szCs w:val="24"/>
        </w:rPr>
        <w:t>Attachment E: Certification and Disclosure Regarding Lobbying</w:t>
      </w:r>
      <w:bookmarkEnd w:id="321"/>
    </w:p>
    <w:p w:rsidR="00E34E48" w:rsidRDefault="00E34E48">
      <w:pPr>
        <w:ind w:left="360"/>
        <w:jc w:val="center"/>
      </w:pPr>
      <w:r>
        <w:rPr>
          <w:rFonts w:eastAsia="Times New Roman"/>
          <w:i/>
        </w:rPr>
        <w:t>(Return this executed form behind Tab 3 of the Bid Proposal.)</w:t>
      </w:r>
    </w:p>
    <w:p w:rsidR="00E34E48" w:rsidRDefault="00E34E48">
      <w:pPr>
        <w:outlineLvl w:val="3"/>
        <w:rPr>
          <w:rFonts w:eastAsia="Times New Roman"/>
          <w:b/>
          <w:szCs w:val="20"/>
        </w:rPr>
      </w:pPr>
    </w:p>
    <w:p w:rsidR="00E34E48" w:rsidRDefault="00E34E48">
      <w:pPr>
        <w:outlineLvl w:val="3"/>
        <w:rPr>
          <w:rFonts w:eastAsia="Times New Roman"/>
          <w:b/>
          <w:szCs w:val="20"/>
        </w:rPr>
      </w:pPr>
      <w:r>
        <w:rPr>
          <w:rFonts w:eastAsia="Times New Roman"/>
          <w:b/>
          <w:szCs w:val="20"/>
        </w:rPr>
        <w:t xml:space="preserve">Instructions: </w:t>
      </w:r>
    </w:p>
    <w:p w:rsidR="00E34E48" w:rsidRDefault="00E34E48">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rsidR="00E34E48" w:rsidRDefault="00E34E48">
      <w:pPr>
        <w:outlineLvl w:val="3"/>
        <w:rPr>
          <w:rFonts w:eastAsia="Times New Roman"/>
          <w:szCs w:val="20"/>
        </w:rPr>
      </w:pPr>
    </w:p>
    <w:p w:rsidR="00044AF9" w:rsidRDefault="00E34E48" w:rsidP="007C38FB">
      <w:pPr>
        <w:numPr>
          <w:ilvl w:val="0"/>
          <w:numId w:val="17"/>
        </w:numPr>
        <w:ind w:left="450" w:hanging="45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rsidR="007C38FB" w:rsidRPr="00044AF9" w:rsidRDefault="00E34E48" w:rsidP="007C38FB">
      <w:pPr>
        <w:numPr>
          <w:ilvl w:val="0"/>
          <w:numId w:val="17"/>
        </w:numPr>
        <w:ind w:left="450" w:hanging="450"/>
        <w:contextualSpacing/>
        <w:jc w:val="left"/>
        <w:outlineLvl w:val="3"/>
      </w:pPr>
      <w:r w:rsidRPr="00044AF9">
        <w:rPr>
          <w:rFonts w:eastAsia="Times New Roman"/>
          <w:szCs w:val="20"/>
        </w:rPr>
        <w:t xml:space="preserve">The bidder shall file with the Agency a disclosure form, set forth in Appendix B of 45 CFR Part 93, in the </w:t>
      </w:r>
      <w:r w:rsidR="007C38FB" w:rsidRPr="00044AF9">
        <w:rPr>
          <w:rFonts w:eastAsia="Times New Roman"/>
          <w:szCs w:val="20"/>
        </w:rPr>
        <w:t xml:space="preserve"> </w:t>
      </w:r>
    </w:p>
    <w:p w:rsidR="007C38FB" w:rsidRDefault="007C38FB" w:rsidP="007C38FB">
      <w:pPr>
        <w:rPr>
          <w:rFonts w:eastAsia="Times New Roman"/>
          <w:szCs w:val="20"/>
        </w:rPr>
      </w:pPr>
      <w:r>
        <w:rPr>
          <w:rFonts w:eastAsia="Times New Roman"/>
          <w:szCs w:val="20"/>
        </w:rPr>
        <w:t xml:space="preserve">        </w:t>
      </w:r>
      <w:proofErr w:type="spellStart"/>
      <w:proofErr w:type="gramStart"/>
      <w:r w:rsidR="00E34E48">
        <w:rPr>
          <w:rFonts w:eastAsia="Times New Roman"/>
          <w:szCs w:val="20"/>
        </w:rPr>
        <w:t>event</w:t>
      </w:r>
      <w:proofErr w:type="gramEnd"/>
      <w:r w:rsidR="00E34E48">
        <w:rPr>
          <w:rFonts w:eastAsia="Times New Roman"/>
          <w:szCs w:val="20"/>
        </w:rPr>
        <w:t xml:space="preserve"> the</w:t>
      </w:r>
      <w:proofErr w:type="spellEnd"/>
      <w:r w:rsidR="00E34E48">
        <w:rPr>
          <w:rFonts w:eastAsia="Times New Roman"/>
          <w:szCs w:val="20"/>
        </w:rPr>
        <w:t xml:space="preserve"> bidder or subcontractor(s) at any tier (including subcontracts, sub-grants, and contracts under </w:t>
      </w:r>
      <w:r>
        <w:rPr>
          <w:rFonts w:eastAsia="Times New Roman"/>
          <w:szCs w:val="20"/>
        </w:rPr>
        <w:t xml:space="preserve">  </w:t>
      </w:r>
    </w:p>
    <w:p w:rsidR="007C38FB" w:rsidRDefault="007C38FB" w:rsidP="007C38FB">
      <w:pPr>
        <w:rPr>
          <w:rFonts w:eastAsia="Times New Roman"/>
          <w:szCs w:val="20"/>
        </w:rPr>
      </w:pPr>
      <w:r>
        <w:rPr>
          <w:rFonts w:eastAsia="Times New Roman"/>
          <w:szCs w:val="20"/>
        </w:rPr>
        <w:t xml:space="preserve">        </w:t>
      </w:r>
      <w:proofErr w:type="gramStart"/>
      <w:r w:rsidR="00E34E48">
        <w:rPr>
          <w:rFonts w:eastAsia="Times New Roman"/>
          <w:szCs w:val="20"/>
        </w:rPr>
        <w:t>grants</w:t>
      </w:r>
      <w:proofErr w:type="gramEnd"/>
      <w:r w:rsidR="00E34E48">
        <w:rPr>
          <w:rFonts w:eastAsia="Times New Roman"/>
          <w:szCs w:val="20"/>
        </w:rPr>
        <w:t>, loans, and cooperative agreements) has made or has agreed to make any payment using non-</w:t>
      </w:r>
    </w:p>
    <w:p w:rsidR="007C38FB" w:rsidRDefault="007C38FB" w:rsidP="007C38FB">
      <w:pPr>
        <w:rPr>
          <w:rFonts w:eastAsia="Times New Roman"/>
          <w:szCs w:val="20"/>
        </w:rPr>
      </w:pPr>
      <w:r>
        <w:rPr>
          <w:rFonts w:eastAsia="Times New Roman"/>
          <w:szCs w:val="20"/>
        </w:rPr>
        <w:t xml:space="preserve">        </w:t>
      </w:r>
      <w:proofErr w:type="gramStart"/>
      <w:r w:rsidR="00E34E48">
        <w:rPr>
          <w:rFonts w:eastAsia="Times New Roman"/>
          <w:szCs w:val="20"/>
        </w:rPr>
        <w:t>appropriated</w:t>
      </w:r>
      <w:proofErr w:type="gramEnd"/>
      <w:r w:rsidR="00E34E48">
        <w:rPr>
          <w:rFonts w:eastAsia="Times New Roman"/>
          <w:szCs w:val="20"/>
        </w:rPr>
        <w:t xml:space="preserve"> funds, including profits from any covered Federal action, which would be prohibited under 45 </w:t>
      </w:r>
    </w:p>
    <w:p w:rsidR="007C38FB" w:rsidRDefault="007C38FB" w:rsidP="007C38FB">
      <w:pPr>
        <w:rPr>
          <w:rFonts w:eastAsia="Times New Roman"/>
          <w:szCs w:val="20"/>
        </w:rPr>
      </w:pPr>
      <w:r>
        <w:rPr>
          <w:rFonts w:eastAsia="Times New Roman"/>
          <w:szCs w:val="20"/>
        </w:rPr>
        <w:t xml:space="preserve">        </w:t>
      </w:r>
      <w:r w:rsidR="00E34E48">
        <w:rPr>
          <w:rFonts w:eastAsia="Times New Roman"/>
          <w:szCs w:val="20"/>
        </w:rPr>
        <w:t xml:space="preserve">CFR § 93.100 if paid for with appropriated funds.  All disclosure forms </w:t>
      </w:r>
      <w:proofErr w:type="gramStart"/>
      <w:r w:rsidR="00E34E48">
        <w:rPr>
          <w:rFonts w:eastAsia="Times New Roman"/>
          <w:szCs w:val="20"/>
        </w:rPr>
        <w:t>shall be forwarded</w:t>
      </w:r>
      <w:proofErr w:type="gramEnd"/>
      <w:r w:rsidR="00E34E48">
        <w:rPr>
          <w:rFonts w:eastAsia="Times New Roman"/>
          <w:szCs w:val="20"/>
        </w:rPr>
        <w:t xml:space="preserve"> from tier to tier </w:t>
      </w:r>
    </w:p>
    <w:p w:rsidR="007C38FB" w:rsidRDefault="007C38FB" w:rsidP="007C38FB">
      <w:pPr>
        <w:rPr>
          <w:rFonts w:eastAsia="Times New Roman"/>
          <w:szCs w:val="20"/>
        </w:rPr>
      </w:pPr>
      <w:r>
        <w:rPr>
          <w:rFonts w:eastAsia="Times New Roman"/>
          <w:szCs w:val="20"/>
        </w:rPr>
        <w:t xml:space="preserve">        </w:t>
      </w:r>
      <w:proofErr w:type="gramStart"/>
      <w:r w:rsidR="00E34E48">
        <w:rPr>
          <w:rFonts w:eastAsia="Times New Roman"/>
          <w:szCs w:val="20"/>
        </w:rPr>
        <w:t>until</w:t>
      </w:r>
      <w:proofErr w:type="gramEnd"/>
      <w:r w:rsidR="00E34E48">
        <w:rPr>
          <w:rFonts w:eastAsia="Times New Roman"/>
          <w:szCs w:val="20"/>
        </w:rPr>
        <w:t xml:space="preserve"> received by the bidder and shall be treated as a material representation of fact upon which all receiving </w:t>
      </w:r>
    </w:p>
    <w:p w:rsidR="00E34E48" w:rsidRPr="007C38FB" w:rsidRDefault="007C38FB" w:rsidP="007C38FB">
      <w:pPr>
        <w:rPr>
          <w:rFonts w:eastAsia="Times New Roman"/>
          <w:szCs w:val="20"/>
        </w:rPr>
      </w:pPr>
      <w:r>
        <w:rPr>
          <w:rFonts w:eastAsia="Times New Roman"/>
          <w:szCs w:val="20"/>
        </w:rPr>
        <w:t xml:space="preserve">        </w:t>
      </w:r>
      <w:proofErr w:type="gramStart"/>
      <w:r w:rsidR="00E34E48">
        <w:rPr>
          <w:rFonts w:eastAsia="Times New Roman"/>
          <w:szCs w:val="20"/>
        </w:rPr>
        <w:t>tiers</w:t>
      </w:r>
      <w:proofErr w:type="gramEnd"/>
      <w:r w:rsidR="00E34E48">
        <w:rPr>
          <w:rFonts w:eastAsia="Times New Roman"/>
          <w:szCs w:val="20"/>
        </w:rPr>
        <w:t xml:space="preserve"> shall rely.</w:t>
      </w:r>
    </w:p>
    <w:p w:rsidR="00E34E48" w:rsidRDefault="00E34E48">
      <w:pPr>
        <w:tabs>
          <w:tab w:val="left" w:pos="1080"/>
        </w:tabs>
        <w:spacing w:before="60" w:after="60"/>
        <w:jc w:val="left"/>
        <w:rPr>
          <w:rFonts w:eastAsia="Times New Roman"/>
        </w:rPr>
      </w:pPr>
    </w:p>
    <w:p w:rsidR="00E34E48" w:rsidRDefault="00E34E48">
      <w:pPr>
        <w:tabs>
          <w:tab w:val="left" w:pos="1080"/>
        </w:tabs>
        <w:spacing w:before="60" w:after="60"/>
        <w:jc w:val="center"/>
        <w:rPr>
          <w:rFonts w:eastAsia="Times New Roman"/>
          <w:b/>
        </w:rPr>
      </w:pPr>
      <w:r>
        <w:rPr>
          <w:rFonts w:eastAsia="Times New Roman"/>
          <w:b/>
        </w:rPr>
        <w:t>Certification for Contracts, Grants, Loans, and Cooperative Agreements</w:t>
      </w:r>
    </w:p>
    <w:p w:rsidR="00E34E48" w:rsidRDefault="00E34E48">
      <w:pPr>
        <w:tabs>
          <w:tab w:val="left" w:pos="1080"/>
        </w:tabs>
        <w:spacing w:before="60" w:after="60"/>
        <w:jc w:val="left"/>
        <w:rPr>
          <w:rFonts w:eastAsia="Times New Roman"/>
        </w:rPr>
      </w:pPr>
      <w:r>
        <w:rPr>
          <w:rFonts w:eastAsia="Times New Roman"/>
        </w:rPr>
        <w:t>The undersigned certifies, to the best of his or her knowledge and belief, that:</w:t>
      </w:r>
    </w:p>
    <w:p w:rsidR="00E34E48" w:rsidRDefault="00E34E48">
      <w:pPr>
        <w:tabs>
          <w:tab w:val="left" w:pos="1080"/>
        </w:tabs>
        <w:spacing w:before="60" w:after="60"/>
        <w:jc w:val="left"/>
        <w:rPr>
          <w:rFonts w:eastAsia="Times New Roman"/>
        </w:rPr>
      </w:pPr>
      <w:proofErr w:type="gramStart"/>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roofErr w:type="gramEnd"/>
    </w:p>
    <w:p w:rsidR="00E34E48" w:rsidRDefault="00E34E48">
      <w:pPr>
        <w:tabs>
          <w:tab w:val="left" w:pos="1080"/>
        </w:tabs>
        <w:spacing w:before="60" w:after="60"/>
        <w:jc w:val="left"/>
        <w:rPr>
          <w:rFonts w:eastAsia="Times New Roman"/>
        </w:rPr>
      </w:pPr>
      <w:proofErr w:type="gramStart"/>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proofErr w:type="spellStart"/>
      <w:r>
        <w:rPr>
          <w:rFonts w:eastAsia="Times New Roman"/>
        </w:rPr>
        <w:t>LLL</w:t>
      </w:r>
      <w:proofErr w:type="spellEnd"/>
      <w:r>
        <w:rPr>
          <w:rFonts w:eastAsia="Times New Roman"/>
        </w:rPr>
        <w:t>, ‘‘Disclosure Form  to Report  Lobbying,’’ in accordance with its instructions.</w:t>
      </w:r>
      <w:proofErr w:type="gramEnd"/>
    </w:p>
    <w:p w:rsidR="00E34E48" w:rsidRDefault="00E34E48">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rsidR="00E34E48" w:rsidRDefault="00E34E48">
      <w:pPr>
        <w:tabs>
          <w:tab w:val="left" w:pos="1080"/>
        </w:tabs>
        <w:spacing w:before="60" w:after="60"/>
        <w:jc w:val="left"/>
        <w:rPr>
          <w:rFonts w:eastAsia="Times New Roman"/>
        </w:rPr>
      </w:pPr>
      <w:r>
        <w:rPr>
          <w:rFonts w:eastAsia="Times New Roman"/>
        </w:rPr>
        <w:t xml:space="preserve">This certification is a material representation of fact upon which reliance </w:t>
      </w:r>
      <w:proofErr w:type="gramStart"/>
      <w:r>
        <w:rPr>
          <w:rFonts w:eastAsia="Times New Roman"/>
        </w:rPr>
        <w:t>was placed</w:t>
      </w:r>
      <w:proofErr w:type="gramEnd"/>
      <w:r>
        <w:rPr>
          <w:rFonts w:eastAsia="Times New Roman"/>
        </w:rPr>
        <w:t xml:space="preserve">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rsidR="00E34E48" w:rsidRDefault="00E34E48">
      <w:pPr>
        <w:tabs>
          <w:tab w:val="left" w:pos="1080"/>
        </w:tabs>
        <w:spacing w:before="60" w:after="60"/>
        <w:jc w:val="left"/>
        <w:rPr>
          <w:rFonts w:eastAsia="Times New Roman"/>
          <w:b/>
          <w:i/>
        </w:rPr>
      </w:pPr>
    </w:p>
    <w:p w:rsidR="00E34E48" w:rsidRDefault="00E34E48">
      <w:pPr>
        <w:tabs>
          <w:tab w:val="left" w:pos="1080"/>
        </w:tabs>
        <w:spacing w:before="60" w:after="60"/>
        <w:jc w:val="left"/>
        <w:rPr>
          <w:rFonts w:eastAsia="Times New Roman"/>
          <w:b/>
          <w:i/>
        </w:rPr>
      </w:pPr>
      <w:r>
        <w:rPr>
          <w:rFonts w:eastAsia="Times New Roman"/>
          <w:b/>
          <w:i/>
        </w:rPr>
        <w:t>Statement for Loan Guarantees and Loan Insurance</w:t>
      </w:r>
    </w:p>
    <w:p w:rsidR="00E34E48" w:rsidRDefault="00E34E48">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rsidR="00E34E48" w:rsidRDefault="00E34E48">
      <w:pPr>
        <w:tabs>
          <w:tab w:val="left" w:pos="1080"/>
        </w:tabs>
        <w:spacing w:before="60" w:after="60"/>
        <w:jc w:val="left"/>
        <w:rPr>
          <w:rFonts w:eastAsia="Times New Roman"/>
        </w:rPr>
      </w:pPr>
      <w:proofErr w:type="gramStart"/>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w:t>
      </w:r>
      <w:proofErr w:type="spellStart"/>
      <w:r>
        <w:rPr>
          <w:rFonts w:eastAsia="Times New Roman"/>
        </w:rPr>
        <w:t>LLL</w:t>
      </w:r>
      <w:proofErr w:type="spellEnd"/>
      <w:r>
        <w:rPr>
          <w:rFonts w:eastAsia="Times New Roman"/>
        </w:rPr>
        <w:t>, ‘‘Disclosure Form to Report Lobbying,’’ in accordance with its instructions.</w:t>
      </w:r>
      <w:proofErr w:type="gramEnd"/>
    </w:p>
    <w:p w:rsidR="00E34E48" w:rsidRDefault="00E34E48">
      <w:pPr>
        <w:pBdr>
          <w:bottom w:val="single" w:sz="12" w:space="1" w:color="auto"/>
        </w:pBdr>
        <w:tabs>
          <w:tab w:val="left" w:pos="1080"/>
        </w:tabs>
        <w:spacing w:before="60" w:after="60"/>
        <w:jc w:val="left"/>
        <w:rPr>
          <w:rFonts w:eastAsia="Times New Roman"/>
        </w:rPr>
      </w:pPr>
      <w:r>
        <w:rPr>
          <w:rFonts w:eastAsia="Times New Roman"/>
        </w:rPr>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rsidR="00E34E48" w:rsidRDefault="00E34E48">
      <w:pPr>
        <w:pBdr>
          <w:bottom w:val="single" w:sz="12" w:space="1" w:color="auto"/>
        </w:pBdr>
        <w:tabs>
          <w:tab w:val="left" w:pos="1080"/>
        </w:tabs>
        <w:spacing w:before="60" w:after="60"/>
        <w:jc w:val="left"/>
        <w:rPr>
          <w:rFonts w:eastAsia="Times New Roman"/>
        </w:rPr>
      </w:pPr>
    </w:p>
    <w:p w:rsidR="00E34E48" w:rsidRDefault="00E34E48">
      <w:pPr>
        <w:tabs>
          <w:tab w:val="left" w:pos="1080"/>
        </w:tabs>
        <w:spacing w:before="60" w:after="60"/>
        <w:jc w:val="left"/>
        <w:rPr>
          <w:rFonts w:eastAsia="Times New Roman"/>
        </w:rPr>
      </w:pPr>
    </w:p>
    <w:p w:rsidR="00E34E48" w:rsidRDefault="00E34E48">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rsidR="00E34E48" w:rsidRDefault="00E34E48">
      <w:pPr>
        <w:tabs>
          <w:tab w:val="left" w:pos="1080"/>
        </w:tabs>
        <w:spacing w:before="60" w:after="60"/>
        <w:jc w:val="left"/>
        <w:rPr>
          <w:rFonts w:eastAsia="Times New Roman"/>
        </w:rPr>
      </w:pPr>
    </w:p>
    <w:p w:rsidR="00E34E48" w:rsidRDefault="00E34E48">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w:t>
      </w:r>
      <w:proofErr w:type="gramStart"/>
      <w:r>
        <w:rPr>
          <w:rFonts w:eastAsia="Times New Roman"/>
        </w:rPr>
        <w:t>is NOT required</w:t>
      </w:r>
      <w:proofErr w:type="gramEnd"/>
      <w:r>
        <w:rPr>
          <w:rFonts w:eastAsia="Times New Roman"/>
        </w:rPr>
        <w:t xml:space="preserve"> by law to do so. </w:t>
      </w:r>
    </w:p>
    <w:p w:rsidR="00E34E48" w:rsidRDefault="00E34E48">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w:t>
      </w:r>
      <w:proofErr w:type="gramStart"/>
      <w:r>
        <w:rPr>
          <w:rFonts w:eastAsia="Times New Roman"/>
        </w:rPr>
        <w:t>IS required</w:t>
      </w:r>
      <w:proofErr w:type="gramEnd"/>
      <w:r>
        <w:rPr>
          <w:rFonts w:eastAsia="Times New Roman"/>
        </w:rPr>
        <w:t xml:space="preserve"> by law to do so.  If the bidder is filing a disclosure form, place the form immediately behind this Attachment E in the Proposal. </w:t>
      </w:r>
    </w:p>
    <w:p w:rsidR="00E34E48" w:rsidRDefault="00E34E48">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34E48">
        <w:tc>
          <w:tcPr>
            <w:tcW w:w="2268" w:type="dxa"/>
            <w:shd w:val="clear" w:color="auto" w:fill="DBE5F1"/>
            <w:vAlign w:val="center"/>
          </w:tcPr>
          <w:p w:rsidR="00E34E48" w:rsidRDefault="00E34E48">
            <w:pPr>
              <w:keepNext/>
              <w:keepLines/>
              <w:jc w:val="left"/>
              <w:rPr>
                <w:rFonts w:eastAsia="Times New Roman"/>
                <w:b/>
              </w:rPr>
            </w:pPr>
            <w:r>
              <w:rPr>
                <w:rFonts w:eastAsia="Times New Roman"/>
                <w:b/>
              </w:rPr>
              <w:t>Signature:</w:t>
            </w:r>
          </w:p>
        </w:tc>
        <w:tc>
          <w:tcPr>
            <w:tcW w:w="7308" w:type="dxa"/>
          </w:tcPr>
          <w:p w:rsidR="00E34E48" w:rsidRDefault="00E34E48">
            <w:pPr>
              <w:keepNext/>
              <w:keepLines/>
              <w:jc w:val="left"/>
              <w:rPr>
                <w:rFonts w:eastAsia="Times New Roman"/>
              </w:rPr>
            </w:pPr>
          </w:p>
          <w:p w:rsidR="00E34E48" w:rsidRDefault="00E34E48">
            <w:pPr>
              <w:keepNext/>
              <w:keepLines/>
              <w:jc w:val="left"/>
              <w:rPr>
                <w:rFonts w:eastAsia="Times New Roman"/>
              </w:rPr>
            </w:pPr>
          </w:p>
        </w:tc>
      </w:tr>
      <w:tr w:rsidR="00E34E48">
        <w:tc>
          <w:tcPr>
            <w:tcW w:w="2268" w:type="dxa"/>
            <w:shd w:val="clear" w:color="auto" w:fill="DBE5F1"/>
            <w:vAlign w:val="center"/>
          </w:tcPr>
          <w:p w:rsidR="00E34E48" w:rsidRDefault="00E34E48">
            <w:pPr>
              <w:keepNext/>
              <w:keepLines/>
              <w:jc w:val="left"/>
              <w:rPr>
                <w:rFonts w:eastAsia="Times New Roman"/>
                <w:b/>
              </w:rPr>
            </w:pPr>
            <w:r>
              <w:rPr>
                <w:rFonts w:eastAsia="Times New Roman"/>
                <w:b/>
              </w:rPr>
              <w:t>Printed Name/Title:</w:t>
            </w:r>
          </w:p>
        </w:tc>
        <w:tc>
          <w:tcPr>
            <w:tcW w:w="7308" w:type="dxa"/>
          </w:tcPr>
          <w:p w:rsidR="00E34E48" w:rsidRDefault="00E34E48">
            <w:pPr>
              <w:keepNext/>
              <w:keepLines/>
              <w:jc w:val="left"/>
              <w:rPr>
                <w:rFonts w:eastAsia="Times New Roman"/>
              </w:rPr>
            </w:pPr>
          </w:p>
          <w:p w:rsidR="00E34E48" w:rsidRDefault="00E34E48">
            <w:pPr>
              <w:keepNext/>
              <w:keepLines/>
              <w:jc w:val="left"/>
              <w:rPr>
                <w:rFonts w:eastAsia="Times New Roman"/>
                <w:sz w:val="16"/>
                <w:szCs w:val="16"/>
              </w:rPr>
            </w:pPr>
          </w:p>
        </w:tc>
      </w:tr>
      <w:tr w:rsidR="00E34E48">
        <w:tc>
          <w:tcPr>
            <w:tcW w:w="2268" w:type="dxa"/>
            <w:shd w:val="clear" w:color="auto" w:fill="DBE5F1"/>
            <w:vAlign w:val="center"/>
          </w:tcPr>
          <w:p w:rsidR="00E34E48" w:rsidRDefault="00E34E48">
            <w:pPr>
              <w:keepNext/>
              <w:keepLines/>
              <w:jc w:val="left"/>
              <w:rPr>
                <w:rFonts w:eastAsia="Times New Roman"/>
                <w:b/>
              </w:rPr>
            </w:pPr>
            <w:r>
              <w:rPr>
                <w:rFonts w:eastAsia="Times New Roman"/>
                <w:b/>
              </w:rPr>
              <w:t>Date:</w:t>
            </w:r>
          </w:p>
        </w:tc>
        <w:tc>
          <w:tcPr>
            <w:tcW w:w="7308" w:type="dxa"/>
          </w:tcPr>
          <w:p w:rsidR="00E34E48" w:rsidRDefault="00E34E48">
            <w:pPr>
              <w:keepNext/>
              <w:keepLines/>
              <w:jc w:val="left"/>
              <w:rPr>
                <w:rFonts w:eastAsia="Times New Roman"/>
                <w:sz w:val="16"/>
                <w:szCs w:val="16"/>
              </w:rPr>
            </w:pPr>
          </w:p>
          <w:p w:rsidR="00E34E48" w:rsidRDefault="00E34E48">
            <w:pPr>
              <w:keepNext/>
              <w:keepLines/>
              <w:jc w:val="left"/>
              <w:rPr>
                <w:rFonts w:eastAsia="Times New Roman"/>
                <w:sz w:val="16"/>
                <w:szCs w:val="16"/>
              </w:rPr>
            </w:pPr>
          </w:p>
        </w:tc>
      </w:tr>
    </w:tbl>
    <w:p w:rsidR="00E34E48" w:rsidRDefault="00E34E48">
      <w:pPr>
        <w:spacing w:after="200" w:line="276" w:lineRule="auto"/>
        <w:jc w:val="left"/>
        <w:rPr>
          <w:b/>
        </w:rPr>
      </w:pPr>
    </w:p>
    <w:p w:rsidR="00E34E48" w:rsidRDefault="00E34E48">
      <w:pPr>
        <w:spacing w:after="200" w:line="276" w:lineRule="auto"/>
        <w:jc w:val="left"/>
        <w:rPr>
          <w:b/>
        </w:rPr>
      </w:pPr>
      <w:r>
        <w:rPr>
          <w:b/>
        </w:rPr>
        <w:br w:type="page"/>
      </w:r>
    </w:p>
    <w:p w:rsidR="00E34E48" w:rsidRDefault="00E34E48">
      <w:pPr>
        <w:pStyle w:val="BodyText3"/>
        <w:jc w:val="center"/>
        <w:rPr>
          <w:b/>
        </w:rPr>
      </w:pPr>
    </w:p>
    <w:p w:rsidR="00E34E48" w:rsidRDefault="00E34E48">
      <w:pPr>
        <w:pStyle w:val="BodyText3"/>
        <w:jc w:val="center"/>
        <w:rPr>
          <w:b/>
        </w:rPr>
      </w:pPr>
      <w:r>
        <w:rPr>
          <w:b/>
        </w:rPr>
        <w:t xml:space="preserve">Attachments Specific </w:t>
      </w:r>
      <w:proofErr w:type="gramStart"/>
      <w:r>
        <w:rPr>
          <w:b/>
        </w:rPr>
        <w:t>To</w:t>
      </w:r>
      <w:proofErr w:type="gramEnd"/>
      <w:r>
        <w:rPr>
          <w:b/>
        </w:rPr>
        <w:t xml:space="preserve"> This RFP</w:t>
      </w:r>
    </w:p>
    <w:p w:rsidR="00E34E48" w:rsidRDefault="00E34E48">
      <w:pPr>
        <w:pStyle w:val="BodyText3"/>
        <w:jc w:val="left"/>
      </w:pPr>
    </w:p>
    <w:p w:rsidR="00E34E48" w:rsidRDefault="00E34E48" w:rsidP="00531ED6">
      <w:pPr>
        <w:pStyle w:val="BodyText3"/>
        <w:jc w:val="center"/>
        <w:outlineLvl w:val="0"/>
        <w:rPr>
          <w:b/>
        </w:rPr>
      </w:pPr>
      <w:bookmarkStart w:id="322" w:name="_Toc529349746"/>
      <w:r>
        <w:rPr>
          <w:b/>
        </w:rPr>
        <w:t xml:space="preserve">Attachment </w:t>
      </w:r>
      <w:r w:rsidR="007C41CA">
        <w:rPr>
          <w:b/>
        </w:rPr>
        <w:t>F</w:t>
      </w:r>
      <w:r>
        <w:rPr>
          <w:b/>
        </w:rPr>
        <w:t xml:space="preserve">: </w:t>
      </w:r>
      <w:r w:rsidR="00014A94">
        <w:rPr>
          <w:b/>
        </w:rPr>
        <w:t xml:space="preserve"> Agency </w:t>
      </w:r>
      <w:r>
        <w:rPr>
          <w:b/>
        </w:rPr>
        <w:t>Drug Testing Data</w:t>
      </w:r>
      <w:bookmarkEnd w:id="322"/>
    </w:p>
    <w:p w:rsidR="00E34E48" w:rsidRDefault="00A83262" w:rsidP="00014A94">
      <w:pPr>
        <w:pStyle w:val="BodyText3"/>
        <w:jc w:val="center"/>
        <w:rPr>
          <w:i/>
        </w:rPr>
      </w:pPr>
      <w:r>
        <w:t xml:space="preserve">See Excel Document named </w:t>
      </w:r>
      <w:r>
        <w:rPr>
          <w:i/>
        </w:rPr>
        <w:t>Attachment F Agency Drug T</w:t>
      </w:r>
      <w:r w:rsidR="00014A94">
        <w:rPr>
          <w:i/>
        </w:rPr>
        <w:t>e</w:t>
      </w:r>
      <w:r>
        <w:rPr>
          <w:i/>
        </w:rPr>
        <w:t>sting Data</w:t>
      </w:r>
    </w:p>
    <w:p w:rsidR="00014A94" w:rsidRDefault="00014A94">
      <w:pPr>
        <w:pStyle w:val="BodyText3"/>
        <w:jc w:val="left"/>
        <w:rPr>
          <w:i/>
        </w:rPr>
      </w:pPr>
    </w:p>
    <w:p w:rsidR="00014A94" w:rsidRPr="00A83262" w:rsidRDefault="00014A94">
      <w:pPr>
        <w:pStyle w:val="BodyText3"/>
        <w:jc w:val="left"/>
        <w:rPr>
          <w:i/>
        </w:rPr>
      </w:pPr>
    </w:p>
    <w:p w:rsidR="00E34E48" w:rsidRDefault="00E34E48" w:rsidP="00531ED6">
      <w:pPr>
        <w:pStyle w:val="BodyText3"/>
        <w:jc w:val="center"/>
        <w:outlineLvl w:val="0"/>
        <w:rPr>
          <w:b/>
        </w:rPr>
      </w:pPr>
      <w:bookmarkStart w:id="323" w:name="_Toc529349747"/>
      <w:r>
        <w:rPr>
          <w:b/>
        </w:rPr>
        <w:t xml:space="preserve">Attachment </w:t>
      </w:r>
      <w:r w:rsidR="007C41CA">
        <w:rPr>
          <w:b/>
        </w:rPr>
        <w:t>G</w:t>
      </w:r>
      <w:r>
        <w:rPr>
          <w:b/>
        </w:rPr>
        <w:t>: Map of Iowa with Agency Service Ares, co</w:t>
      </w:r>
      <w:r w:rsidR="00CE6E12">
        <w:rPr>
          <w:b/>
        </w:rPr>
        <w:t>u</w:t>
      </w:r>
      <w:r>
        <w:rPr>
          <w:b/>
        </w:rPr>
        <w:t>nties and their assigned county Code Number</w:t>
      </w:r>
      <w:bookmarkEnd w:id="323"/>
    </w:p>
    <w:p w:rsidR="00E34E48" w:rsidRDefault="00E34E48">
      <w:pPr>
        <w:pStyle w:val="BodyText3"/>
        <w:jc w:val="left"/>
      </w:pPr>
    </w:p>
    <w:p w:rsidR="00014A94" w:rsidRDefault="00814197">
      <w:pPr>
        <w:pStyle w:val="BodyText3"/>
        <w:jc w:val="left"/>
      </w:pPr>
      <w:r>
        <w:rPr>
          <w:noProof/>
        </w:rPr>
        <w:drawing>
          <wp:inline distT="0" distB="0" distL="0" distR="0">
            <wp:extent cx="6343650" cy="595312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43650" cy="5953125"/>
                    </a:xfrm>
                    <a:prstGeom prst="rect">
                      <a:avLst/>
                    </a:prstGeom>
                    <a:noFill/>
                    <a:ln>
                      <a:noFill/>
                    </a:ln>
                  </pic:spPr>
                </pic:pic>
              </a:graphicData>
            </a:graphic>
          </wp:inline>
        </w:drawing>
      </w:r>
    </w:p>
    <w:p w:rsidR="00014A94" w:rsidRDefault="00014A94">
      <w:pPr>
        <w:pStyle w:val="BodyText3"/>
        <w:jc w:val="left"/>
      </w:pPr>
    </w:p>
    <w:p w:rsidR="00014A94" w:rsidRDefault="00014A94">
      <w:pPr>
        <w:pStyle w:val="BodyText3"/>
        <w:jc w:val="left"/>
      </w:pPr>
    </w:p>
    <w:p w:rsidR="00014A94" w:rsidRDefault="00014A94">
      <w:pPr>
        <w:pStyle w:val="BodyText3"/>
        <w:jc w:val="left"/>
      </w:pPr>
    </w:p>
    <w:p w:rsidR="00014A94" w:rsidRDefault="00014A94">
      <w:pPr>
        <w:pStyle w:val="BodyText3"/>
        <w:jc w:val="left"/>
      </w:pPr>
    </w:p>
    <w:p w:rsidR="00014A94" w:rsidRDefault="00014A94">
      <w:pPr>
        <w:pStyle w:val="BodyText3"/>
        <w:jc w:val="left"/>
      </w:pPr>
    </w:p>
    <w:p w:rsidR="00014A94" w:rsidRDefault="00014A94">
      <w:pPr>
        <w:pStyle w:val="BodyText3"/>
        <w:jc w:val="left"/>
      </w:pPr>
    </w:p>
    <w:p w:rsidR="00014A94" w:rsidRPr="0009329D" w:rsidRDefault="00014A94" w:rsidP="00531ED6">
      <w:pPr>
        <w:pStyle w:val="BodyText3"/>
        <w:jc w:val="center"/>
        <w:outlineLvl w:val="0"/>
        <w:rPr>
          <w:b/>
        </w:rPr>
      </w:pPr>
      <w:bookmarkStart w:id="324" w:name="_Toc529349748"/>
      <w:r>
        <w:rPr>
          <w:b/>
        </w:rPr>
        <w:t>ATTACHMENT H: IOWA CHILDREN’S JUSTICE STATE COUNCIL D</w:t>
      </w:r>
      <w:bookmarkStart w:id="325" w:name="_Toc340041539"/>
      <w:r>
        <w:rPr>
          <w:b/>
        </w:rPr>
        <w:t xml:space="preserve">RUG TESTING PRACTICE GUIDELINE      </w:t>
      </w:r>
      <w:r>
        <w:t xml:space="preserve">  Page</w:t>
      </w:r>
      <w:r>
        <w:tab/>
        <w:t xml:space="preserve"> 1 of </w:t>
      </w:r>
      <w:bookmarkEnd w:id="325"/>
      <w:proofErr w:type="gramStart"/>
      <w:r>
        <w:t>2</w:t>
      </w:r>
      <w:bookmarkEnd w:id="324"/>
      <w:proofErr w:type="gramEnd"/>
    </w:p>
    <w:p w:rsidR="00014A94" w:rsidRDefault="00014A94" w:rsidP="00014A94">
      <w:pPr>
        <w:jc w:val="center"/>
        <w:rPr>
          <w:i/>
        </w:rPr>
      </w:pPr>
      <w:r>
        <w:rPr>
          <w:i/>
        </w:rPr>
        <w:t>(Do not return this page with the Bid Proposal.)</w:t>
      </w:r>
    </w:p>
    <w:p w:rsidR="00014A94" w:rsidRDefault="00014A94" w:rsidP="00014A94">
      <w:pPr>
        <w:pStyle w:val="Heading1"/>
        <w:jc w:val="center"/>
      </w:pPr>
    </w:p>
    <w:p w:rsidR="00014A94" w:rsidRPr="003177B3" w:rsidRDefault="00014A94" w:rsidP="00014A94">
      <w:pPr>
        <w:rPr>
          <w:b/>
          <w:sz w:val="18"/>
          <w:szCs w:val="18"/>
        </w:rPr>
      </w:pPr>
      <w:r w:rsidRPr="003177B3">
        <w:rPr>
          <w:b/>
          <w:sz w:val="18"/>
          <w:szCs w:val="18"/>
          <w:u w:val="single"/>
        </w:rPr>
        <w:t>Drug Testing Practice Guideline</w:t>
      </w:r>
      <w:r w:rsidRPr="003177B3">
        <w:rPr>
          <w:b/>
          <w:sz w:val="18"/>
          <w:szCs w:val="18"/>
        </w:rPr>
        <w:t xml:space="preserve">      </w:t>
      </w:r>
      <w:r>
        <w:rPr>
          <w:b/>
          <w:sz w:val="18"/>
          <w:szCs w:val="18"/>
        </w:rPr>
        <w:t xml:space="preserve">           </w:t>
      </w:r>
      <w:r w:rsidRPr="003177B3">
        <w:rPr>
          <w:b/>
          <w:sz w:val="18"/>
          <w:szCs w:val="18"/>
        </w:rPr>
        <w:t>Adopted by the Children’s Justice State Council, 6/10/2011</w:t>
      </w:r>
    </w:p>
    <w:p w:rsidR="00014A94" w:rsidRDefault="00014A94" w:rsidP="00014A94">
      <w:pPr>
        <w:rPr>
          <w:sz w:val="18"/>
          <w:szCs w:val="18"/>
        </w:rPr>
      </w:pPr>
      <w:r w:rsidRPr="003177B3">
        <w:rPr>
          <w:sz w:val="18"/>
          <w:szCs w:val="18"/>
        </w:rPr>
        <w:t>Because alcohol and other drug use are often contributing factors in child maltreatment, effective alcohol and drug testing is often necessary to ensure treatment compliance and manage safety and risks concerns</w:t>
      </w:r>
      <w:proofErr w:type="gramStart"/>
      <w:r w:rsidRPr="003177B3">
        <w:rPr>
          <w:sz w:val="18"/>
          <w:szCs w:val="18"/>
        </w:rPr>
        <w:t xml:space="preserve">. </w:t>
      </w:r>
      <w:proofErr w:type="gramEnd"/>
      <w:r w:rsidRPr="003177B3">
        <w:rPr>
          <w:sz w:val="18"/>
          <w:szCs w:val="18"/>
        </w:rPr>
        <w:t>However, drug testing by itself is not an effective gauge of progress, and drug testing results should always be considered in light of other behaviors</w:t>
      </w:r>
      <w:proofErr w:type="gramStart"/>
      <w:r w:rsidRPr="003177B3">
        <w:rPr>
          <w:sz w:val="18"/>
          <w:szCs w:val="18"/>
        </w:rPr>
        <w:t xml:space="preserve">. </w:t>
      </w:r>
      <w:proofErr w:type="gramEnd"/>
      <w:r w:rsidRPr="003177B3">
        <w:rPr>
          <w:sz w:val="18"/>
          <w:szCs w:val="18"/>
        </w:rPr>
        <w:t xml:space="preserve">An effective program of drug testing should be </w:t>
      </w:r>
      <w:r w:rsidRPr="003177B3">
        <w:rPr>
          <w:sz w:val="18"/>
          <w:szCs w:val="18"/>
          <w:u w:val="single"/>
        </w:rPr>
        <w:t>random</w:t>
      </w:r>
      <w:r w:rsidRPr="003177B3">
        <w:rPr>
          <w:sz w:val="18"/>
          <w:szCs w:val="18"/>
        </w:rPr>
        <w:t xml:space="preserve">, </w:t>
      </w:r>
      <w:r w:rsidRPr="003177B3">
        <w:rPr>
          <w:sz w:val="18"/>
          <w:szCs w:val="18"/>
          <w:u w:val="single"/>
        </w:rPr>
        <w:t xml:space="preserve">monitored </w:t>
      </w:r>
      <w:r w:rsidRPr="003177B3">
        <w:rPr>
          <w:sz w:val="18"/>
          <w:szCs w:val="18"/>
        </w:rPr>
        <w:t xml:space="preserve">to protect against tampering, and </w:t>
      </w:r>
      <w:r w:rsidRPr="003177B3">
        <w:rPr>
          <w:sz w:val="18"/>
          <w:szCs w:val="18"/>
          <w:u w:val="single"/>
        </w:rPr>
        <w:t>results should be quickly evaluated and addressed with clients</w:t>
      </w:r>
      <w:proofErr w:type="gramStart"/>
      <w:r w:rsidRPr="003177B3">
        <w:rPr>
          <w:sz w:val="18"/>
          <w:szCs w:val="18"/>
        </w:rPr>
        <w:t xml:space="preserve">. </w:t>
      </w:r>
      <w:proofErr w:type="gramEnd"/>
      <w:r w:rsidRPr="003177B3">
        <w:rPr>
          <w:sz w:val="18"/>
          <w:szCs w:val="18"/>
        </w:rPr>
        <w:t xml:space="preserve">This fact sheet has been developed to assist you in understanding and evaluating </w:t>
      </w:r>
      <w:proofErr w:type="gramStart"/>
      <w:r w:rsidRPr="003177B3">
        <w:rPr>
          <w:sz w:val="18"/>
          <w:szCs w:val="18"/>
        </w:rPr>
        <w:t>drug testing</w:t>
      </w:r>
      <w:proofErr w:type="gramEnd"/>
      <w:r w:rsidRPr="003177B3">
        <w:rPr>
          <w:sz w:val="18"/>
          <w:szCs w:val="18"/>
        </w:rPr>
        <w:t xml:space="preserve"> practices. </w:t>
      </w:r>
    </w:p>
    <w:p w:rsidR="00014A94" w:rsidRPr="003177B3" w:rsidRDefault="00014A94" w:rsidP="00014A94">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14A94" w:rsidRPr="00F522BE" w:rsidTr="00BA0BE9">
        <w:tc>
          <w:tcPr>
            <w:tcW w:w="478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2"/>
            </w:tblGrid>
            <w:tr w:rsidR="00014A94" w:rsidRPr="00F522BE" w:rsidTr="00BA0BE9">
              <w:tc>
                <w:tcPr>
                  <w:tcW w:w="6336" w:type="dxa"/>
                  <w:tcBorders>
                    <w:top w:val="single" w:sz="4" w:space="0" w:color="000000"/>
                    <w:left w:val="single" w:sz="4" w:space="0" w:color="000000"/>
                    <w:bottom w:val="single" w:sz="4" w:space="0" w:color="000000"/>
                    <w:right w:val="single" w:sz="4" w:space="0" w:color="000000"/>
                  </w:tcBorders>
                  <w:shd w:val="clear" w:color="auto" w:fill="C6D9F1"/>
                </w:tcPr>
                <w:p w:rsidR="00014A94" w:rsidRPr="00F522BE" w:rsidRDefault="00014A94" w:rsidP="00BA0BE9">
                  <w:pPr>
                    <w:rPr>
                      <w:b/>
                      <w:i/>
                      <w:color w:val="00B050"/>
                      <w:sz w:val="18"/>
                      <w:szCs w:val="18"/>
                    </w:rPr>
                  </w:pPr>
                  <w:r w:rsidRPr="00F522BE">
                    <w:rPr>
                      <w:b/>
                      <w:i/>
                      <w:color w:val="00B050"/>
                      <w:sz w:val="18"/>
                      <w:szCs w:val="18"/>
                    </w:rPr>
                    <w:t>Appropriate uses for drug and alcohol testing include:</w:t>
                  </w:r>
                </w:p>
              </w:tc>
            </w:tr>
            <w:tr w:rsidR="00014A94" w:rsidRPr="00F522BE" w:rsidTr="00BA0BE9">
              <w:tc>
                <w:tcPr>
                  <w:tcW w:w="6336" w:type="dxa"/>
                  <w:tcBorders>
                    <w:top w:val="single" w:sz="4" w:space="0" w:color="000000"/>
                    <w:left w:val="single" w:sz="4" w:space="0" w:color="000000"/>
                    <w:bottom w:val="single" w:sz="4" w:space="0" w:color="000000"/>
                    <w:right w:val="single" w:sz="4" w:space="0" w:color="000000"/>
                  </w:tcBorders>
                  <w:shd w:val="clear" w:color="auto" w:fill="C6D9F1"/>
                </w:tcPr>
                <w:p w:rsidR="00014A94" w:rsidRPr="00F522BE" w:rsidRDefault="00014A94" w:rsidP="004D5901">
                  <w:pPr>
                    <w:pStyle w:val="ListParagraph"/>
                    <w:numPr>
                      <w:ilvl w:val="0"/>
                      <w:numId w:val="50"/>
                    </w:numPr>
                    <w:rPr>
                      <w:color w:val="002060"/>
                      <w:sz w:val="18"/>
                      <w:szCs w:val="18"/>
                    </w:rPr>
                  </w:pPr>
                  <w:r w:rsidRPr="00F522BE">
                    <w:rPr>
                      <w:color w:val="002060"/>
                      <w:sz w:val="18"/>
                      <w:szCs w:val="18"/>
                    </w:rPr>
                    <w:t>As one component of a comprehensive family assessment to identify or treat substance abuse as a contributing factor to maltreatment when there are indicators of substance use</w:t>
                  </w:r>
                </w:p>
              </w:tc>
            </w:tr>
            <w:tr w:rsidR="00014A94" w:rsidRPr="00F522BE" w:rsidTr="00BA0BE9">
              <w:tc>
                <w:tcPr>
                  <w:tcW w:w="6336" w:type="dxa"/>
                  <w:tcBorders>
                    <w:top w:val="single" w:sz="4" w:space="0" w:color="000000"/>
                    <w:left w:val="single" w:sz="4" w:space="0" w:color="000000"/>
                    <w:bottom w:val="single" w:sz="4" w:space="0" w:color="000000"/>
                    <w:right w:val="single" w:sz="4" w:space="0" w:color="000000"/>
                  </w:tcBorders>
                  <w:shd w:val="clear" w:color="auto" w:fill="C6D9F1"/>
                </w:tcPr>
                <w:p w:rsidR="00014A94" w:rsidRPr="00F522BE" w:rsidRDefault="00014A94" w:rsidP="004D5901">
                  <w:pPr>
                    <w:pStyle w:val="ListParagraph"/>
                    <w:numPr>
                      <w:ilvl w:val="0"/>
                      <w:numId w:val="50"/>
                    </w:numPr>
                    <w:rPr>
                      <w:color w:val="002060"/>
                      <w:sz w:val="18"/>
                      <w:szCs w:val="18"/>
                    </w:rPr>
                  </w:pPr>
                  <w:r w:rsidRPr="00F522BE">
                    <w:rPr>
                      <w:color w:val="002060"/>
                      <w:sz w:val="18"/>
                      <w:szCs w:val="18"/>
                    </w:rPr>
                    <w:t>To assist a parent in their readiness for treatment interventions</w:t>
                  </w:r>
                </w:p>
              </w:tc>
            </w:tr>
            <w:tr w:rsidR="00014A94" w:rsidRPr="00F522BE" w:rsidTr="00BA0BE9">
              <w:tc>
                <w:tcPr>
                  <w:tcW w:w="6336" w:type="dxa"/>
                  <w:tcBorders>
                    <w:top w:val="single" w:sz="4" w:space="0" w:color="000000"/>
                    <w:left w:val="single" w:sz="4" w:space="0" w:color="000000"/>
                    <w:bottom w:val="single" w:sz="4" w:space="0" w:color="000000"/>
                    <w:right w:val="single" w:sz="4" w:space="0" w:color="000000"/>
                  </w:tcBorders>
                  <w:shd w:val="clear" w:color="auto" w:fill="C6D9F1"/>
                </w:tcPr>
                <w:p w:rsidR="00014A94" w:rsidRPr="00F522BE" w:rsidRDefault="00014A94" w:rsidP="004D5901">
                  <w:pPr>
                    <w:pStyle w:val="ListParagraph"/>
                    <w:numPr>
                      <w:ilvl w:val="0"/>
                      <w:numId w:val="50"/>
                    </w:numPr>
                    <w:rPr>
                      <w:color w:val="002060"/>
                      <w:sz w:val="18"/>
                      <w:szCs w:val="18"/>
                    </w:rPr>
                  </w:pPr>
                  <w:r w:rsidRPr="00F522BE">
                    <w:rPr>
                      <w:color w:val="002060"/>
                      <w:sz w:val="18"/>
                      <w:szCs w:val="18"/>
                    </w:rPr>
                    <w:t>When substance abuse is a contributing factor in maltreatment and the parent is not participating in a substance abuse treatment program</w:t>
                  </w:r>
                </w:p>
              </w:tc>
            </w:tr>
            <w:tr w:rsidR="00014A94" w:rsidRPr="00F522BE" w:rsidTr="00BA0BE9">
              <w:trPr>
                <w:trHeight w:val="683"/>
              </w:trPr>
              <w:tc>
                <w:tcPr>
                  <w:tcW w:w="6336" w:type="dxa"/>
                  <w:tcBorders>
                    <w:top w:val="single" w:sz="4" w:space="0" w:color="000000"/>
                    <w:left w:val="single" w:sz="4" w:space="0" w:color="000000"/>
                    <w:bottom w:val="single" w:sz="4" w:space="0" w:color="000000"/>
                    <w:right w:val="single" w:sz="4" w:space="0" w:color="000000"/>
                  </w:tcBorders>
                  <w:shd w:val="clear" w:color="auto" w:fill="C6D9F1"/>
                </w:tcPr>
                <w:p w:rsidR="00014A94" w:rsidRPr="00F522BE" w:rsidRDefault="00014A94" w:rsidP="004D5901">
                  <w:pPr>
                    <w:pStyle w:val="ListParagraph"/>
                    <w:numPr>
                      <w:ilvl w:val="0"/>
                      <w:numId w:val="50"/>
                    </w:numPr>
                    <w:rPr>
                      <w:color w:val="002060"/>
                      <w:sz w:val="18"/>
                      <w:szCs w:val="18"/>
                    </w:rPr>
                  </w:pPr>
                  <w:r w:rsidRPr="00F522BE">
                    <w:rPr>
                      <w:color w:val="002060"/>
                      <w:sz w:val="18"/>
                      <w:szCs w:val="18"/>
                    </w:rPr>
                    <w:t xml:space="preserve">To provide positive reinforcement and to monitor parents, particularly in             </w:t>
                  </w:r>
                </w:p>
                <w:p w:rsidR="00014A94" w:rsidRPr="00F522BE" w:rsidRDefault="00014A94" w:rsidP="00BA0BE9">
                  <w:pPr>
                    <w:pStyle w:val="ListParagraph"/>
                    <w:rPr>
                      <w:color w:val="002060"/>
                      <w:sz w:val="18"/>
                      <w:szCs w:val="18"/>
                    </w:rPr>
                  </w:pPr>
                  <w:r w:rsidRPr="00F522BE">
                    <w:rPr>
                      <w:color w:val="002060"/>
                      <w:sz w:val="18"/>
                      <w:szCs w:val="18"/>
                    </w:rPr>
                    <w:t>early recovery</w:t>
                  </w:r>
                </w:p>
                <w:p w:rsidR="00014A94" w:rsidRPr="00F522BE" w:rsidRDefault="00014A94" w:rsidP="00BA0BE9">
                  <w:pPr>
                    <w:pStyle w:val="ListParagraph"/>
                    <w:rPr>
                      <w:color w:val="002060"/>
                      <w:sz w:val="18"/>
                      <w:szCs w:val="18"/>
                    </w:rPr>
                  </w:pPr>
                </w:p>
              </w:tc>
            </w:tr>
          </w:tbl>
          <w:p w:rsidR="00014A94" w:rsidRPr="00F522BE" w:rsidRDefault="00014A94" w:rsidP="00BA0BE9"/>
        </w:tc>
        <w:tc>
          <w:tcPr>
            <w:tcW w:w="4788"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2"/>
            </w:tblGrid>
            <w:tr w:rsidR="00014A94" w:rsidRPr="00F522BE" w:rsidTr="00BA0BE9">
              <w:tc>
                <w:tcPr>
                  <w:tcW w:w="6336" w:type="dxa"/>
                  <w:tcBorders>
                    <w:top w:val="single" w:sz="4" w:space="0" w:color="000000"/>
                    <w:left w:val="single" w:sz="4" w:space="0" w:color="000000"/>
                    <w:bottom w:val="single" w:sz="4" w:space="0" w:color="000000"/>
                    <w:right w:val="single" w:sz="4" w:space="0" w:color="000000"/>
                  </w:tcBorders>
                  <w:shd w:val="clear" w:color="auto" w:fill="C6D9F1"/>
                </w:tcPr>
                <w:p w:rsidR="00014A94" w:rsidRPr="00F522BE" w:rsidRDefault="00014A94" w:rsidP="00BA0BE9">
                  <w:pPr>
                    <w:rPr>
                      <w:b/>
                      <w:i/>
                      <w:color w:val="FF0000"/>
                      <w:sz w:val="18"/>
                      <w:szCs w:val="18"/>
                    </w:rPr>
                  </w:pPr>
                  <w:r w:rsidRPr="00F522BE">
                    <w:rPr>
                      <w:b/>
                      <w:i/>
                      <w:color w:val="FF0000"/>
                      <w:sz w:val="18"/>
                      <w:szCs w:val="18"/>
                    </w:rPr>
                    <w:t>Inappropriate uses for drug and alcohol testing include:</w:t>
                  </w:r>
                </w:p>
              </w:tc>
            </w:tr>
            <w:tr w:rsidR="00014A94" w:rsidRPr="00F522BE" w:rsidTr="00BA0BE9">
              <w:tc>
                <w:tcPr>
                  <w:tcW w:w="6336" w:type="dxa"/>
                  <w:tcBorders>
                    <w:top w:val="single" w:sz="4" w:space="0" w:color="000000"/>
                    <w:left w:val="single" w:sz="4" w:space="0" w:color="000000"/>
                    <w:bottom w:val="single" w:sz="4" w:space="0" w:color="000000"/>
                    <w:right w:val="single" w:sz="4" w:space="0" w:color="000000"/>
                  </w:tcBorders>
                  <w:shd w:val="clear" w:color="auto" w:fill="C6D9F1"/>
                </w:tcPr>
                <w:p w:rsidR="00014A94" w:rsidRPr="00F522BE" w:rsidRDefault="00014A94" w:rsidP="004D5901">
                  <w:pPr>
                    <w:pStyle w:val="ListParagraph"/>
                    <w:numPr>
                      <w:ilvl w:val="0"/>
                      <w:numId w:val="51"/>
                    </w:numPr>
                    <w:rPr>
                      <w:color w:val="002060"/>
                      <w:sz w:val="18"/>
                      <w:szCs w:val="18"/>
                    </w:rPr>
                  </w:pPr>
                  <w:r w:rsidRPr="00F522BE">
                    <w:rPr>
                      <w:color w:val="002060"/>
                      <w:sz w:val="18"/>
                      <w:szCs w:val="18"/>
                    </w:rPr>
                    <w:t>When a parent is already an active participant in a substance abuse treatment program in which frequent, random testing is a required component of the program</w:t>
                  </w:r>
                </w:p>
              </w:tc>
            </w:tr>
            <w:tr w:rsidR="00014A94" w:rsidRPr="00F522BE" w:rsidTr="00BA0BE9">
              <w:tc>
                <w:tcPr>
                  <w:tcW w:w="6336" w:type="dxa"/>
                  <w:tcBorders>
                    <w:top w:val="single" w:sz="4" w:space="0" w:color="000000"/>
                    <w:left w:val="single" w:sz="4" w:space="0" w:color="000000"/>
                    <w:bottom w:val="single" w:sz="4" w:space="0" w:color="000000"/>
                    <w:right w:val="single" w:sz="4" w:space="0" w:color="000000"/>
                  </w:tcBorders>
                  <w:shd w:val="clear" w:color="auto" w:fill="C6D9F1"/>
                </w:tcPr>
                <w:p w:rsidR="00014A94" w:rsidRPr="00F522BE" w:rsidRDefault="00014A94" w:rsidP="004D5901">
                  <w:pPr>
                    <w:pStyle w:val="ListParagraph"/>
                    <w:numPr>
                      <w:ilvl w:val="0"/>
                      <w:numId w:val="51"/>
                    </w:numPr>
                    <w:rPr>
                      <w:color w:val="002060"/>
                      <w:sz w:val="18"/>
                      <w:szCs w:val="18"/>
                    </w:rPr>
                  </w:pPr>
                  <w:r w:rsidRPr="00F522BE">
                    <w:rPr>
                      <w:color w:val="002060"/>
                      <w:sz w:val="18"/>
                      <w:szCs w:val="18"/>
                    </w:rPr>
                    <w:t xml:space="preserve">When the parent admits to a relapse (though a safety and risk assessment of the child’s </w:t>
                  </w:r>
                  <w:proofErr w:type="spellStart"/>
                  <w:r w:rsidRPr="00F522BE">
                    <w:rPr>
                      <w:color w:val="002060"/>
                      <w:sz w:val="18"/>
                      <w:szCs w:val="18"/>
                    </w:rPr>
                    <w:t>well being</w:t>
                  </w:r>
                  <w:proofErr w:type="spellEnd"/>
                  <w:r w:rsidRPr="00F522BE">
                    <w:rPr>
                      <w:color w:val="002060"/>
                      <w:sz w:val="18"/>
                      <w:szCs w:val="18"/>
                    </w:rPr>
                    <w:t xml:space="preserve"> should be done)</w:t>
                  </w:r>
                </w:p>
              </w:tc>
            </w:tr>
            <w:tr w:rsidR="00014A94" w:rsidRPr="00F522BE" w:rsidTr="00BA0BE9">
              <w:trPr>
                <w:trHeight w:val="323"/>
              </w:trPr>
              <w:tc>
                <w:tcPr>
                  <w:tcW w:w="6336" w:type="dxa"/>
                  <w:tcBorders>
                    <w:top w:val="single" w:sz="4" w:space="0" w:color="000000"/>
                    <w:left w:val="single" w:sz="4" w:space="0" w:color="000000"/>
                    <w:bottom w:val="single" w:sz="4" w:space="0" w:color="000000"/>
                    <w:right w:val="single" w:sz="4" w:space="0" w:color="000000"/>
                  </w:tcBorders>
                  <w:shd w:val="clear" w:color="auto" w:fill="C6D9F1"/>
                </w:tcPr>
                <w:p w:rsidR="00014A94" w:rsidRPr="00F522BE" w:rsidRDefault="00014A94" w:rsidP="004D5901">
                  <w:pPr>
                    <w:pStyle w:val="ListParagraph"/>
                    <w:numPr>
                      <w:ilvl w:val="0"/>
                      <w:numId w:val="51"/>
                    </w:numPr>
                    <w:rPr>
                      <w:color w:val="002060"/>
                      <w:sz w:val="18"/>
                      <w:szCs w:val="18"/>
                    </w:rPr>
                  </w:pPr>
                  <w:r w:rsidRPr="00F522BE">
                    <w:rPr>
                      <w:color w:val="002060"/>
                      <w:sz w:val="18"/>
                      <w:szCs w:val="18"/>
                    </w:rPr>
                    <w:t xml:space="preserve">When used as punishment to a parent </w:t>
                  </w:r>
                </w:p>
              </w:tc>
            </w:tr>
            <w:tr w:rsidR="00014A94" w:rsidRPr="00F522BE" w:rsidTr="00BA0BE9">
              <w:trPr>
                <w:trHeight w:val="323"/>
              </w:trPr>
              <w:tc>
                <w:tcPr>
                  <w:tcW w:w="6336" w:type="dxa"/>
                  <w:tcBorders>
                    <w:top w:val="single" w:sz="4" w:space="0" w:color="000000"/>
                    <w:left w:val="single" w:sz="4" w:space="0" w:color="000000"/>
                    <w:bottom w:val="single" w:sz="4" w:space="0" w:color="000000"/>
                    <w:right w:val="single" w:sz="4" w:space="0" w:color="000000"/>
                  </w:tcBorders>
                  <w:shd w:val="clear" w:color="auto" w:fill="C6D9F1"/>
                </w:tcPr>
                <w:p w:rsidR="00014A94" w:rsidRPr="00F522BE" w:rsidRDefault="00014A94" w:rsidP="004D5901">
                  <w:pPr>
                    <w:pStyle w:val="ListParagraph"/>
                    <w:numPr>
                      <w:ilvl w:val="0"/>
                      <w:numId w:val="51"/>
                    </w:numPr>
                    <w:rPr>
                      <w:color w:val="002060"/>
                      <w:sz w:val="18"/>
                      <w:szCs w:val="18"/>
                    </w:rPr>
                  </w:pPr>
                  <w:r w:rsidRPr="00F522BE">
                    <w:rPr>
                      <w:color w:val="002060"/>
                      <w:sz w:val="18"/>
                      <w:szCs w:val="18"/>
                    </w:rPr>
                    <w:t>When used as the sole indicator of a parent’s progress</w:t>
                  </w:r>
                </w:p>
              </w:tc>
            </w:tr>
            <w:tr w:rsidR="00014A94" w:rsidRPr="00F522BE" w:rsidTr="00BA0BE9">
              <w:trPr>
                <w:trHeight w:val="323"/>
              </w:trPr>
              <w:tc>
                <w:tcPr>
                  <w:tcW w:w="6336" w:type="dxa"/>
                  <w:tcBorders>
                    <w:top w:val="single" w:sz="4" w:space="0" w:color="000000"/>
                    <w:left w:val="single" w:sz="4" w:space="0" w:color="000000"/>
                    <w:bottom w:val="single" w:sz="4" w:space="0" w:color="000000"/>
                    <w:right w:val="single" w:sz="4" w:space="0" w:color="000000"/>
                  </w:tcBorders>
                  <w:shd w:val="clear" w:color="auto" w:fill="C6D9F1"/>
                </w:tcPr>
                <w:p w:rsidR="00014A94" w:rsidRPr="00F522BE" w:rsidRDefault="00014A94" w:rsidP="004D5901">
                  <w:pPr>
                    <w:pStyle w:val="ListParagraph"/>
                    <w:numPr>
                      <w:ilvl w:val="0"/>
                      <w:numId w:val="51"/>
                    </w:numPr>
                    <w:rPr>
                      <w:color w:val="002060"/>
                      <w:sz w:val="18"/>
                      <w:szCs w:val="18"/>
                    </w:rPr>
                  </w:pPr>
                  <w:r w:rsidRPr="00F522BE">
                    <w:rPr>
                      <w:color w:val="002060"/>
                      <w:sz w:val="18"/>
                      <w:szCs w:val="18"/>
                    </w:rPr>
                    <w:t>When used as a quantitative measure (see below)</w:t>
                  </w:r>
                </w:p>
              </w:tc>
            </w:tr>
          </w:tbl>
          <w:p w:rsidR="00014A94" w:rsidRPr="00F522BE" w:rsidRDefault="00014A94" w:rsidP="00BA0BE9"/>
        </w:tc>
      </w:tr>
    </w:tbl>
    <w:p w:rsidR="00014A94" w:rsidRDefault="00014A94" w:rsidP="00014A94"/>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14A94" w:rsidRPr="00F522BE" w:rsidTr="00BA0BE9">
        <w:tc>
          <w:tcPr>
            <w:tcW w:w="4788" w:type="dxa"/>
            <w:shd w:val="clear" w:color="auto" w:fill="E5DFEC"/>
          </w:tcPr>
          <w:p w:rsidR="00014A94" w:rsidRPr="00F522BE" w:rsidRDefault="00014A94" w:rsidP="00BA0BE9">
            <w:pPr>
              <w:rPr>
                <w:b/>
                <w:color w:val="002060"/>
                <w:sz w:val="18"/>
                <w:szCs w:val="18"/>
                <w:u w:val="single"/>
              </w:rPr>
            </w:pPr>
            <w:r w:rsidRPr="00F522BE">
              <w:rPr>
                <w:b/>
                <w:color w:val="002060"/>
                <w:sz w:val="18"/>
                <w:szCs w:val="18"/>
              </w:rPr>
              <w:t>Types of Testing</w:t>
            </w:r>
          </w:p>
        </w:tc>
        <w:tc>
          <w:tcPr>
            <w:tcW w:w="4788" w:type="dxa"/>
            <w:shd w:val="clear" w:color="auto" w:fill="E5DFEC"/>
          </w:tcPr>
          <w:p w:rsidR="00014A94" w:rsidRPr="00F522BE" w:rsidRDefault="00014A94" w:rsidP="00BA0BE9"/>
        </w:tc>
      </w:tr>
      <w:tr w:rsidR="00014A94" w:rsidRPr="00F522BE" w:rsidTr="00BA0BE9">
        <w:tc>
          <w:tcPr>
            <w:tcW w:w="4788" w:type="dxa"/>
            <w:shd w:val="clear" w:color="auto" w:fill="E5DFEC"/>
          </w:tcPr>
          <w:p w:rsidR="00014A94" w:rsidRPr="00F522BE" w:rsidRDefault="00014A94" w:rsidP="00BA0BE9">
            <w:pPr>
              <w:rPr>
                <w:color w:val="002060"/>
                <w:sz w:val="18"/>
                <w:szCs w:val="18"/>
              </w:rPr>
            </w:pPr>
            <w:r w:rsidRPr="00F522BE">
              <w:rPr>
                <w:b/>
                <w:color w:val="002060"/>
                <w:sz w:val="18"/>
                <w:szCs w:val="18"/>
                <w:u w:val="single"/>
              </w:rPr>
              <w:t>Urine</w:t>
            </w:r>
            <w:r w:rsidRPr="00F522BE">
              <w:rPr>
                <w:color w:val="002060"/>
                <w:sz w:val="18"/>
                <w:szCs w:val="18"/>
              </w:rPr>
              <w:t xml:space="preserve"> is the most widely used and researched biological specimen for the detection of drugs in the human body</w:t>
            </w:r>
            <w:proofErr w:type="gramStart"/>
            <w:r w:rsidRPr="00F522BE">
              <w:rPr>
                <w:color w:val="002060"/>
                <w:sz w:val="18"/>
                <w:szCs w:val="18"/>
              </w:rPr>
              <w:t xml:space="preserve">. </w:t>
            </w:r>
            <w:proofErr w:type="gramEnd"/>
            <w:r w:rsidRPr="00F522BE">
              <w:rPr>
                <w:color w:val="002060"/>
                <w:sz w:val="18"/>
                <w:szCs w:val="18"/>
              </w:rPr>
              <w:t>Most illicit drugs are excreted through urine within approximately 72 hours</w:t>
            </w:r>
            <w:proofErr w:type="gramStart"/>
            <w:r w:rsidRPr="00F522BE">
              <w:rPr>
                <w:color w:val="002060"/>
                <w:sz w:val="18"/>
                <w:szCs w:val="18"/>
              </w:rPr>
              <w:t xml:space="preserve">. </w:t>
            </w:r>
            <w:proofErr w:type="gramEnd"/>
            <w:r w:rsidRPr="00F522BE">
              <w:rPr>
                <w:color w:val="002060"/>
                <w:sz w:val="18"/>
                <w:szCs w:val="18"/>
              </w:rPr>
              <w:t>The exception is alcohol which is excreted usually within 12 hours</w:t>
            </w:r>
            <w:proofErr w:type="gramStart"/>
            <w:r w:rsidRPr="00F522BE">
              <w:rPr>
                <w:color w:val="002060"/>
                <w:sz w:val="18"/>
                <w:szCs w:val="18"/>
              </w:rPr>
              <w:t xml:space="preserve">. </w:t>
            </w:r>
            <w:proofErr w:type="gramEnd"/>
            <w:r w:rsidRPr="00F522BE">
              <w:rPr>
                <w:color w:val="002060"/>
                <w:sz w:val="18"/>
                <w:szCs w:val="18"/>
              </w:rPr>
              <w:t xml:space="preserve">However, </w:t>
            </w:r>
            <w:proofErr w:type="spellStart"/>
            <w:r w:rsidRPr="00F522BE">
              <w:rPr>
                <w:color w:val="002060"/>
                <w:sz w:val="18"/>
                <w:szCs w:val="18"/>
              </w:rPr>
              <w:t>EtG</w:t>
            </w:r>
            <w:proofErr w:type="spellEnd"/>
            <w:r w:rsidRPr="00F522BE">
              <w:rPr>
                <w:color w:val="002060"/>
                <w:sz w:val="18"/>
                <w:szCs w:val="18"/>
              </w:rPr>
              <w:t xml:space="preserve"> testing which detects the Ethyl glucuronide metabolite (chemical byproduct) of alcohol can allow for detection for up to 48 hours</w:t>
            </w:r>
            <w:proofErr w:type="gramStart"/>
            <w:r w:rsidRPr="00F522BE">
              <w:rPr>
                <w:b/>
                <w:i/>
                <w:color w:val="002060"/>
                <w:sz w:val="18"/>
                <w:szCs w:val="18"/>
              </w:rPr>
              <w:t xml:space="preserve">. </w:t>
            </w:r>
            <w:proofErr w:type="gramEnd"/>
            <w:r w:rsidRPr="00F522BE">
              <w:rPr>
                <w:b/>
                <w:i/>
                <w:color w:val="002060"/>
                <w:sz w:val="18"/>
                <w:szCs w:val="18"/>
              </w:rPr>
              <w:t>Urine specimens can easily be tampered with, replaced or adulterated, therefore observed collection and creatinine analysis is required for a test to be considered valid</w:t>
            </w:r>
            <w:proofErr w:type="gramStart"/>
            <w:r w:rsidRPr="00F522BE">
              <w:rPr>
                <w:b/>
                <w:i/>
                <w:color w:val="002060"/>
                <w:sz w:val="18"/>
                <w:szCs w:val="18"/>
              </w:rPr>
              <w:t>.</w:t>
            </w:r>
            <w:r w:rsidRPr="00F522BE">
              <w:rPr>
                <w:color w:val="002060"/>
                <w:sz w:val="18"/>
                <w:szCs w:val="18"/>
              </w:rPr>
              <w:t xml:space="preserve"> </w:t>
            </w:r>
            <w:proofErr w:type="gramEnd"/>
          </w:p>
        </w:tc>
        <w:tc>
          <w:tcPr>
            <w:tcW w:w="4788" w:type="dxa"/>
            <w:shd w:val="clear" w:color="auto" w:fill="E5DFEC"/>
          </w:tcPr>
          <w:p w:rsidR="00014A94" w:rsidRPr="00F522BE" w:rsidRDefault="00014A94" w:rsidP="00BA0BE9">
            <w:r w:rsidRPr="00F522BE">
              <w:rPr>
                <w:b/>
                <w:color w:val="002060"/>
                <w:sz w:val="18"/>
                <w:szCs w:val="18"/>
                <w:u w:val="single"/>
              </w:rPr>
              <w:t>Hair</w:t>
            </w:r>
            <w:r w:rsidRPr="00F522BE">
              <w:rPr>
                <w:color w:val="002060"/>
                <w:sz w:val="18"/>
                <w:szCs w:val="18"/>
              </w:rPr>
              <w:t xml:space="preserve"> is an increasingly common method of drug detection</w:t>
            </w:r>
            <w:proofErr w:type="gramStart"/>
            <w:r w:rsidRPr="00F522BE">
              <w:rPr>
                <w:color w:val="002060"/>
                <w:sz w:val="18"/>
                <w:szCs w:val="18"/>
              </w:rPr>
              <w:t xml:space="preserve">. </w:t>
            </w:r>
            <w:proofErr w:type="gramEnd"/>
            <w:r w:rsidRPr="00F522BE">
              <w:rPr>
                <w:color w:val="002060"/>
                <w:sz w:val="18"/>
                <w:szCs w:val="18"/>
              </w:rPr>
              <w:t>An advantage of hair analysis is that it has the widest window of detection and detects drug exposure for a period of several months</w:t>
            </w:r>
            <w:proofErr w:type="gramStart"/>
            <w:r w:rsidRPr="00F522BE">
              <w:rPr>
                <w:color w:val="002060"/>
                <w:sz w:val="18"/>
                <w:szCs w:val="18"/>
              </w:rPr>
              <w:t xml:space="preserve">. </w:t>
            </w:r>
            <w:proofErr w:type="gramEnd"/>
            <w:r w:rsidRPr="00F522BE">
              <w:rPr>
                <w:color w:val="002060"/>
                <w:sz w:val="18"/>
                <w:szCs w:val="18"/>
              </w:rPr>
              <w:t xml:space="preserve">Disadvantages include an </w:t>
            </w:r>
            <w:r w:rsidRPr="00F522BE">
              <w:rPr>
                <w:b/>
                <w:i/>
                <w:color w:val="002060"/>
                <w:sz w:val="18"/>
                <w:szCs w:val="18"/>
              </w:rPr>
              <w:t>inability to detect recent use (within 5-7 days)</w:t>
            </w:r>
            <w:r w:rsidRPr="00F522BE">
              <w:rPr>
                <w:color w:val="002060"/>
                <w:sz w:val="18"/>
                <w:szCs w:val="18"/>
              </w:rPr>
              <w:t>, the expense of testing, and some concerns about the accuracy of results because of different types of hair and other factors.</w:t>
            </w:r>
          </w:p>
        </w:tc>
      </w:tr>
      <w:tr w:rsidR="00014A94" w:rsidRPr="00F522BE" w:rsidTr="00BA0BE9">
        <w:tc>
          <w:tcPr>
            <w:tcW w:w="4788" w:type="dxa"/>
            <w:shd w:val="clear" w:color="auto" w:fill="E5DFEC"/>
          </w:tcPr>
          <w:p w:rsidR="00014A94" w:rsidRPr="00F522BE" w:rsidRDefault="00014A94" w:rsidP="00BA0BE9">
            <w:pPr>
              <w:rPr>
                <w:color w:val="002060"/>
                <w:sz w:val="18"/>
                <w:szCs w:val="18"/>
              </w:rPr>
            </w:pPr>
            <w:r w:rsidRPr="00F522BE">
              <w:rPr>
                <w:b/>
                <w:color w:val="002060"/>
                <w:sz w:val="18"/>
                <w:szCs w:val="18"/>
                <w:u w:val="single"/>
              </w:rPr>
              <w:t>Oral fluid</w:t>
            </w:r>
            <w:r w:rsidRPr="00F522BE">
              <w:rPr>
                <w:color w:val="002060"/>
                <w:sz w:val="18"/>
                <w:szCs w:val="18"/>
              </w:rPr>
              <w:t xml:space="preserve"> is also used for drug testing</w:t>
            </w:r>
            <w:proofErr w:type="gramStart"/>
            <w:r w:rsidRPr="00F522BE">
              <w:rPr>
                <w:color w:val="002060"/>
                <w:sz w:val="18"/>
                <w:szCs w:val="18"/>
              </w:rPr>
              <w:t xml:space="preserve">. </w:t>
            </w:r>
            <w:proofErr w:type="gramEnd"/>
            <w:r w:rsidRPr="00F522BE">
              <w:rPr>
                <w:color w:val="002060"/>
                <w:sz w:val="18"/>
                <w:szCs w:val="18"/>
              </w:rPr>
              <w:t>The strengths of oral testing are that it is non-invasive and easy to administer</w:t>
            </w:r>
            <w:proofErr w:type="gramStart"/>
            <w:r w:rsidRPr="00F522BE">
              <w:rPr>
                <w:color w:val="002060"/>
                <w:sz w:val="18"/>
                <w:szCs w:val="18"/>
              </w:rPr>
              <w:t xml:space="preserve">. </w:t>
            </w:r>
            <w:proofErr w:type="gramEnd"/>
            <w:r w:rsidRPr="00F522BE">
              <w:rPr>
                <w:color w:val="002060"/>
                <w:sz w:val="18"/>
                <w:szCs w:val="18"/>
              </w:rPr>
              <w:t xml:space="preserve">However, the </w:t>
            </w:r>
            <w:r w:rsidRPr="00F522BE">
              <w:rPr>
                <w:b/>
                <w:i/>
                <w:color w:val="002060"/>
                <w:sz w:val="18"/>
                <w:szCs w:val="18"/>
              </w:rPr>
              <w:t>window of detection is shorter than urine testing and concerns have been raised about the accuracy of “on-site” commercial products</w:t>
            </w:r>
            <w:proofErr w:type="gramStart"/>
            <w:r w:rsidRPr="00F522BE">
              <w:rPr>
                <w:b/>
                <w:i/>
                <w:color w:val="002060"/>
                <w:sz w:val="18"/>
                <w:szCs w:val="18"/>
              </w:rPr>
              <w:t>.</w:t>
            </w:r>
            <w:r w:rsidRPr="00F522BE">
              <w:rPr>
                <w:color w:val="002060"/>
                <w:sz w:val="18"/>
                <w:szCs w:val="18"/>
              </w:rPr>
              <w:t xml:space="preserve"> </w:t>
            </w:r>
            <w:proofErr w:type="gramEnd"/>
          </w:p>
        </w:tc>
        <w:tc>
          <w:tcPr>
            <w:tcW w:w="4788" w:type="dxa"/>
            <w:shd w:val="clear" w:color="auto" w:fill="E5DFEC"/>
          </w:tcPr>
          <w:p w:rsidR="00014A94" w:rsidRPr="00F522BE" w:rsidRDefault="00014A94" w:rsidP="00BA0BE9">
            <w:r w:rsidRPr="00F522BE">
              <w:rPr>
                <w:b/>
                <w:color w:val="002060"/>
                <w:sz w:val="18"/>
                <w:szCs w:val="18"/>
                <w:u w:val="single"/>
              </w:rPr>
              <w:t>Sweat</w:t>
            </w:r>
            <w:r w:rsidRPr="00F522BE">
              <w:rPr>
                <w:color w:val="002060"/>
                <w:sz w:val="18"/>
                <w:szCs w:val="18"/>
              </w:rPr>
              <w:t xml:space="preserve"> patch testing has also become a popular form of drug testing</w:t>
            </w:r>
            <w:proofErr w:type="gramStart"/>
            <w:r w:rsidRPr="00F522BE">
              <w:rPr>
                <w:color w:val="002060"/>
                <w:sz w:val="18"/>
                <w:szCs w:val="18"/>
              </w:rPr>
              <w:t xml:space="preserve">. </w:t>
            </w:r>
            <w:proofErr w:type="gramEnd"/>
            <w:r w:rsidRPr="00F522BE">
              <w:rPr>
                <w:color w:val="002060"/>
                <w:sz w:val="18"/>
                <w:szCs w:val="18"/>
              </w:rPr>
              <w:t>Among the advantages of the sweat patch is that they have a detection window is 10-14 days and are relatively non-invasive and difficult to tamper with</w:t>
            </w:r>
            <w:proofErr w:type="gramStart"/>
            <w:r w:rsidRPr="00F522BE">
              <w:rPr>
                <w:color w:val="002060"/>
                <w:sz w:val="18"/>
                <w:szCs w:val="18"/>
              </w:rPr>
              <w:t xml:space="preserve">. </w:t>
            </w:r>
            <w:proofErr w:type="gramEnd"/>
            <w:r w:rsidRPr="00F522BE">
              <w:rPr>
                <w:color w:val="002060"/>
                <w:sz w:val="18"/>
                <w:szCs w:val="18"/>
              </w:rPr>
              <w:t>The disadvantages are that</w:t>
            </w:r>
            <w:r w:rsidRPr="00F522BE">
              <w:rPr>
                <w:b/>
                <w:i/>
                <w:color w:val="002060"/>
                <w:sz w:val="18"/>
                <w:szCs w:val="18"/>
              </w:rPr>
              <w:t xml:space="preserve"> the patch does not detect alcohol</w:t>
            </w:r>
            <w:r w:rsidRPr="00F522BE">
              <w:rPr>
                <w:color w:val="002060"/>
                <w:sz w:val="18"/>
                <w:szCs w:val="18"/>
              </w:rPr>
              <w:t xml:space="preserve"> and there are some concerns about accuracy due to contamination.</w:t>
            </w:r>
          </w:p>
        </w:tc>
      </w:tr>
    </w:tbl>
    <w:p w:rsidR="00014A94" w:rsidRDefault="00014A94" w:rsidP="00014A94">
      <w:pPr>
        <w:rPr>
          <w:b/>
          <w:sz w:val="18"/>
          <w:szCs w:val="18"/>
        </w:rPr>
      </w:pPr>
    </w:p>
    <w:p w:rsidR="00014A94" w:rsidRPr="00C128FC" w:rsidRDefault="00014A94" w:rsidP="00014A94">
      <w:pPr>
        <w:rPr>
          <w:b/>
          <w:sz w:val="18"/>
          <w:szCs w:val="18"/>
        </w:rPr>
      </w:pPr>
      <w:r w:rsidRPr="00C128FC">
        <w:rPr>
          <w:b/>
          <w:sz w:val="18"/>
          <w:szCs w:val="18"/>
        </w:rPr>
        <w:t>Detection</w:t>
      </w:r>
    </w:p>
    <w:p w:rsidR="00014A94" w:rsidRDefault="00014A94" w:rsidP="00014A94">
      <w:pPr>
        <w:rPr>
          <w:sz w:val="18"/>
          <w:szCs w:val="18"/>
        </w:rPr>
      </w:pPr>
      <w:r w:rsidRPr="00C128FC">
        <w:rPr>
          <w:sz w:val="18"/>
          <w:szCs w:val="18"/>
        </w:rPr>
        <w:t>Timing is a crucial factor in drug and alcohol testing</w:t>
      </w:r>
      <w:proofErr w:type="gramStart"/>
      <w:r w:rsidRPr="00C128FC">
        <w:rPr>
          <w:sz w:val="18"/>
          <w:szCs w:val="18"/>
        </w:rPr>
        <w:t xml:space="preserve">. </w:t>
      </w:r>
      <w:proofErr w:type="gramEnd"/>
      <w:r w:rsidRPr="00C128FC">
        <w:rPr>
          <w:sz w:val="18"/>
          <w:szCs w:val="18"/>
        </w:rPr>
        <w:t>The amount of time a drug remains in the body is dependent on a variety of factors including the amount of drug taken and the metabolism of the individual</w:t>
      </w:r>
      <w:proofErr w:type="gramStart"/>
      <w:r w:rsidRPr="00C128FC">
        <w:rPr>
          <w:sz w:val="18"/>
          <w:szCs w:val="18"/>
        </w:rPr>
        <w:t xml:space="preserve">. </w:t>
      </w:r>
      <w:proofErr w:type="gramEnd"/>
      <w:r w:rsidRPr="00C128FC">
        <w:rPr>
          <w:sz w:val="18"/>
          <w:szCs w:val="18"/>
        </w:rPr>
        <w:t>A negative test indicates that no drugs or metabolites were detected in the sample tested above the cutoff level</w:t>
      </w:r>
      <w:proofErr w:type="gramStart"/>
      <w:r w:rsidRPr="00C128FC">
        <w:rPr>
          <w:sz w:val="18"/>
          <w:szCs w:val="18"/>
        </w:rPr>
        <w:t xml:space="preserve">. </w:t>
      </w:r>
      <w:proofErr w:type="gramEnd"/>
      <w:r w:rsidRPr="00C128FC">
        <w:rPr>
          <w:sz w:val="18"/>
          <w:szCs w:val="18"/>
        </w:rPr>
        <w:t>There is no form of testing that can absolutely guarantee that an individual is not using drugs</w:t>
      </w:r>
      <w:proofErr w:type="gramStart"/>
      <w:r w:rsidRPr="00C128FC">
        <w:rPr>
          <w:sz w:val="18"/>
          <w:szCs w:val="18"/>
        </w:rPr>
        <w:t xml:space="preserve">. </w:t>
      </w:r>
      <w:proofErr w:type="gramEnd"/>
      <w:r>
        <w:rPr>
          <w:sz w:val="18"/>
          <w:szCs w:val="18"/>
        </w:rPr>
        <w:t xml:space="preserve">Detection windows and SAMHSA recommended cutoff levels for urine tests </w:t>
      </w:r>
      <w:proofErr w:type="gramStart"/>
      <w:r>
        <w:rPr>
          <w:sz w:val="18"/>
          <w:szCs w:val="18"/>
        </w:rPr>
        <w:t>are provided</w:t>
      </w:r>
      <w:proofErr w:type="gramEnd"/>
      <w:r>
        <w:rPr>
          <w:sz w:val="18"/>
          <w:szCs w:val="18"/>
        </w:rPr>
        <w:t xml:space="preserve"> on the next page.</w:t>
      </w:r>
    </w:p>
    <w:p w:rsidR="00014A94" w:rsidRDefault="00014A94" w:rsidP="00014A94">
      <w:pPr>
        <w:rPr>
          <w:sz w:val="18"/>
          <w:szCs w:val="18"/>
        </w:rPr>
      </w:pPr>
    </w:p>
    <w:p w:rsidR="00014A94" w:rsidRPr="004E2CB2" w:rsidRDefault="00014A94" w:rsidP="00014A94">
      <w:pPr>
        <w:rPr>
          <w:b/>
          <w:color w:val="FF0000"/>
          <w:sz w:val="18"/>
          <w:szCs w:val="18"/>
        </w:rPr>
      </w:pPr>
      <w:r w:rsidRPr="004E2CB2">
        <w:rPr>
          <w:b/>
          <w:color w:val="FF0000"/>
          <w:sz w:val="18"/>
          <w:szCs w:val="18"/>
        </w:rPr>
        <w:t>Drug and alcohol tests are qualitative and designed to determine the presence of drugs</w:t>
      </w:r>
      <w:r>
        <w:rPr>
          <w:b/>
          <w:color w:val="FF0000"/>
          <w:sz w:val="18"/>
          <w:szCs w:val="18"/>
        </w:rPr>
        <w:t xml:space="preserve"> in the body</w:t>
      </w:r>
      <w:r w:rsidRPr="004E2CB2">
        <w:rPr>
          <w:b/>
          <w:color w:val="FF0000"/>
          <w:sz w:val="18"/>
          <w:szCs w:val="18"/>
        </w:rPr>
        <w:t xml:space="preserve"> and not to measure or compare</w:t>
      </w:r>
      <w:r>
        <w:rPr>
          <w:b/>
          <w:color w:val="FF0000"/>
          <w:sz w:val="18"/>
          <w:szCs w:val="18"/>
        </w:rPr>
        <w:t xml:space="preserve"> drug concentrations</w:t>
      </w:r>
      <w:proofErr w:type="gramStart"/>
      <w:r w:rsidRPr="004E2CB2">
        <w:rPr>
          <w:b/>
          <w:color w:val="FF0000"/>
          <w:sz w:val="18"/>
          <w:szCs w:val="18"/>
        </w:rPr>
        <w:t xml:space="preserve">. </w:t>
      </w:r>
      <w:proofErr w:type="gramEnd"/>
      <w:r w:rsidRPr="004E2CB2">
        <w:rPr>
          <w:b/>
          <w:color w:val="FF0000"/>
          <w:sz w:val="18"/>
          <w:szCs w:val="18"/>
        </w:rPr>
        <w:t xml:space="preserve">Urine drug concentrations </w:t>
      </w:r>
      <w:r>
        <w:rPr>
          <w:b/>
          <w:color w:val="FF0000"/>
          <w:sz w:val="18"/>
          <w:szCs w:val="18"/>
        </w:rPr>
        <w:t>have</w:t>
      </w:r>
      <w:r w:rsidRPr="004E2CB2">
        <w:rPr>
          <w:b/>
          <w:color w:val="FF0000"/>
          <w:sz w:val="18"/>
          <w:szCs w:val="18"/>
        </w:rPr>
        <w:t xml:space="preserve"> little or no interpretative value, and </w:t>
      </w:r>
      <w:r>
        <w:rPr>
          <w:b/>
          <w:color w:val="FF0000"/>
          <w:sz w:val="18"/>
          <w:szCs w:val="18"/>
        </w:rPr>
        <w:t xml:space="preserve">interpretations based on </w:t>
      </w:r>
      <w:r w:rsidRPr="004E2CB2">
        <w:rPr>
          <w:b/>
          <w:color w:val="FF0000"/>
          <w:sz w:val="18"/>
          <w:szCs w:val="18"/>
        </w:rPr>
        <w:t>urine drug test levels</w:t>
      </w:r>
      <w:r>
        <w:rPr>
          <w:b/>
          <w:color w:val="FF0000"/>
          <w:sz w:val="18"/>
          <w:szCs w:val="18"/>
        </w:rPr>
        <w:t xml:space="preserve"> are </w:t>
      </w:r>
      <w:r w:rsidRPr="004E2CB2">
        <w:rPr>
          <w:b/>
          <w:color w:val="FF0000"/>
          <w:sz w:val="18"/>
          <w:szCs w:val="18"/>
        </w:rPr>
        <w:t>generally</w:t>
      </w:r>
      <w:r>
        <w:rPr>
          <w:b/>
          <w:color w:val="FF0000"/>
          <w:sz w:val="18"/>
          <w:szCs w:val="18"/>
        </w:rPr>
        <w:t xml:space="preserve"> </w:t>
      </w:r>
      <w:r w:rsidRPr="004E2CB2">
        <w:rPr>
          <w:b/>
          <w:color w:val="FF0000"/>
          <w:sz w:val="18"/>
          <w:szCs w:val="18"/>
        </w:rPr>
        <w:t>inapprop</w:t>
      </w:r>
      <w:r>
        <w:rPr>
          <w:b/>
          <w:color w:val="FF0000"/>
          <w:sz w:val="18"/>
          <w:szCs w:val="18"/>
        </w:rPr>
        <w:t xml:space="preserve">riate, </w:t>
      </w:r>
      <w:r w:rsidRPr="004E2CB2">
        <w:rPr>
          <w:b/>
          <w:color w:val="FF0000"/>
          <w:sz w:val="18"/>
          <w:szCs w:val="18"/>
        </w:rPr>
        <w:t>factually unsupportable and without a scientific foundation.</w:t>
      </w:r>
    </w:p>
    <w:p w:rsidR="00014A94" w:rsidRDefault="00014A94" w:rsidP="00014A94">
      <w:pPr>
        <w:pStyle w:val="Heading1"/>
        <w:jc w:val="left"/>
      </w:pPr>
    </w:p>
    <w:p w:rsidR="00014A94" w:rsidRDefault="00014A94" w:rsidP="00014A94">
      <w:pPr>
        <w:pStyle w:val="Heading1"/>
        <w:jc w:val="center"/>
      </w:pPr>
    </w:p>
    <w:p w:rsidR="00014A94" w:rsidRDefault="00014A94" w:rsidP="00014A94"/>
    <w:p w:rsidR="00014A94" w:rsidRDefault="00014A94" w:rsidP="00014A94"/>
    <w:p w:rsidR="00014A94" w:rsidRPr="00014A94" w:rsidRDefault="00014A94" w:rsidP="00014A94"/>
    <w:p w:rsidR="00014A94" w:rsidRPr="00B943CA" w:rsidRDefault="00014A94" w:rsidP="00531ED6">
      <w:pPr>
        <w:pStyle w:val="Heading1"/>
      </w:pPr>
      <w:bookmarkStart w:id="326" w:name="_Toc340041540"/>
      <w:bookmarkStart w:id="327" w:name="_Toc529349749"/>
      <w:r w:rsidRPr="00B943CA">
        <w:t>A</w:t>
      </w:r>
      <w:r>
        <w:t>TTACHMENT H</w:t>
      </w:r>
      <w:r w:rsidRPr="00B943CA">
        <w:t xml:space="preserve">: </w:t>
      </w:r>
      <w:r>
        <w:t xml:space="preserve">IOWA </w:t>
      </w:r>
      <w:r w:rsidRPr="00B943CA">
        <w:t>C</w:t>
      </w:r>
      <w:r>
        <w:t xml:space="preserve">HILDREN’S </w:t>
      </w:r>
      <w:r w:rsidRPr="00B943CA">
        <w:t>J</w:t>
      </w:r>
      <w:r>
        <w:t xml:space="preserve">USTICE STATE COUNCIL DRUG TESTING PRACTICE GUIDELINES     </w:t>
      </w:r>
      <w:r w:rsidRPr="0009329D">
        <w:rPr>
          <w:b w:val="0"/>
        </w:rPr>
        <w:t>Page</w:t>
      </w:r>
      <w:r w:rsidRPr="0009329D">
        <w:rPr>
          <w:b w:val="0"/>
        </w:rPr>
        <w:tab/>
        <w:t xml:space="preserve"> 2 of </w:t>
      </w:r>
      <w:bookmarkEnd w:id="326"/>
      <w:r w:rsidRPr="0009329D">
        <w:rPr>
          <w:b w:val="0"/>
        </w:rPr>
        <w:t>2</w:t>
      </w:r>
      <w:bookmarkEnd w:id="327"/>
    </w:p>
    <w:p w:rsidR="00014A94" w:rsidRDefault="00014A94" w:rsidP="00014A94">
      <w:pPr>
        <w:jc w:val="center"/>
        <w:rPr>
          <w:i/>
        </w:rPr>
      </w:pPr>
      <w:r>
        <w:rPr>
          <w:i/>
        </w:rPr>
        <w:t>(Do not return this page with the Bid Proposal.)</w:t>
      </w:r>
    </w:p>
    <w:p w:rsidR="00014A94" w:rsidRDefault="00014A94" w:rsidP="00014A9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6"/>
        <w:gridCol w:w="4140"/>
      </w:tblGrid>
      <w:tr w:rsidR="00014A94" w:rsidRPr="00F522BE" w:rsidTr="00BA0BE9">
        <w:tc>
          <w:tcPr>
            <w:tcW w:w="6156" w:type="dxa"/>
          </w:tcPr>
          <w:tbl>
            <w:tblPr>
              <w:tblpPr w:leftFromText="180" w:rightFromText="180" w:vertAnchor="text" w:horzAnchor="margin" w:tblpY="242"/>
              <w:tblW w:w="5940" w:type="dxa"/>
              <w:tblBorders>
                <w:top w:val="single" w:sz="8" w:space="0" w:color="4F81BD"/>
                <w:bottom w:val="single" w:sz="8" w:space="0" w:color="4F81BD"/>
              </w:tblBorders>
              <w:tblLook w:val="04A0" w:firstRow="1" w:lastRow="0" w:firstColumn="1" w:lastColumn="0" w:noHBand="0" w:noVBand="1"/>
            </w:tblPr>
            <w:tblGrid>
              <w:gridCol w:w="1656"/>
              <w:gridCol w:w="1332"/>
              <w:gridCol w:w="898"/>
              <w:gridCol w:w="1119"/>
              <w:gridCol w:w="935"/>
            </w:tblGrid>
            <w:tr w:rsidR="00014A94" w:rsidRPr="00F522BE" w:rsidTr="00BA0BE9">
              <w:trPr>
                <w:trHeight w:val="217"/>
              </w:trPr>
              <w:tc>
                <w:tcPr>
                  <w:tcW w:w="5940" w:type="dxa"/>
                  <w:gridSpan w:val="5"/>
                  <w:tcBorders>
                    <w:top w:val="single" w:sz="8" w:space="0" w:color="4F81BD"/>
                    <w:left w:val="nil"/>
                    <w:bottom w:val="single" w:sz="8" w:space="0" w:color="4F81BD"/>
                    <w:right w:val="nil"/>
                  </w:tcBorders>
                </w:tcPr>
                <w:p w:rsidR="00014A94" w:rsidRPr="00F522BE" w:rsidRDefault="00014A94" w:rsidP="00BA0BE9">
                  <w:pPr>
                    <w:rPr>
                      <w:rFonts w:ascii="Calibri" w:hAnsi="Calibri"/>
                      <w:b/>
                      <w:bCs/>
                      <w:color w:val="002060"/>
                      <w:sz w:val="16"/>
                      <w:szCs w:val="16"/>
                    </w:rPr>
                  </w:pPr>
                  <w:r w:rsidRPr="00F522BE">
                    <w:rPr>
                      <w:rFonts w:ascii="Calibri" w:hAnsi="Calibri"/>
                      <w:b/>
                      <w:bCs/>
                      <w:color w:val="002060"/>
                      <w:sz w:val="16"/>
                      <w:szCs w:val="16"/>
                    </w:rPr>
                    <w:t>Detection Windows by Drug Test Type</w:t>
                  </w:r>
                </w:p>
              </w:tc>
            </w:tr>
            <w:tr w:rsidR="00014A94" w:rsidRPr="00F522BE" w:rsidTr="00BA0BE9">
              <w:trPr>
                <w:trHeight w:val="217"/>
              </w:trPr>
              <w:tc>
                <w:tcPr>
                  <w:tcW w:w="1656" w:type="dxa"/>
                  <w:tcBorders>
                    <w:left w:val="nil"/>
                    <w:right w:val="nil"/>
                  </w:tcBorders>
                  <w:shd w:val="clear" w:color="000000" w:fill="D3DFEE"/>
                </w:tcPr>
                <w:p w:rsidR="00014A94" w:rsidRPr="00F522BE" w:rsidRDefault="00014A94" w:rsidP="00BA0BE9">
                  <w:pPr>
                    <w:rPr>
                      <w:rFonts w:ascii="Calibri" w:hAnsi="Calibri"/>
                      <w:b/>
                      <w:bCs/>
                      <w:color w:val="002060"/>
                      <w:sz w:val="16"/>
                      <w:szCs w:val="16"/>
                    </w:rPr>
                  </w:pPr>
                  <w:r w:rsidRPr="00F522BE">
                    <w:rPr>
                      <w:rFonts w:ascii="Calibri" w:hAnsi="Calibri"/>
                      <w:b/>
                      <w:bCs/>
                      <w:color w:val="002060"/>
                      <w:sz w:val="16"/>
                      <w:szCs w:val="16"/>
                    </w:rPr>
                    <w:t>Substance</w:t>
                  </w:r>
                </w:p>
              </w:tc>
              <w:tc>
                <w:tcPr>
                  <w:tcW w:w="1332" w:type="dxa"/>
                  <w:tcBorders>
                    <w:left w:val="nil"/>
                    <w:right w:val="nil"/>
                  </w:tcBorders>
                  <w:shd w:val="clear" w:color="000000" w:fill="D3DFEE"/>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Urine</w:t>
                  </w:r>
                </w:p>
              </w:tc>
              <w:tc>
                <w:tcPr>
                  <w:tcW w:w="898" w:type="dxa"/>
                  <w:tcBorders>
                    <w:left w:val="nil"/>
                    <w:right w:val="nil"/>
                  </w:tcBorders>
                  <w:shd w:val="clear" w:color="000000" w:fill="D3DFEE"/>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Hair</w:t>
                  </w:r>
                </w:p>
              </w:tc>
              <w:tc>
                <w:tcPr>
                  <w:tcW w:w="1119" w:type="dxa"/>
                  <w:tcBorders>
                    <w:left w:val="nil"/>
                    <w:right w:val="nil"/>
                  </w:tcBorders>
                  <w:shd w:val="clear" w:color="000000" w:fill="D3DFEE"/>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Oral Fluid</w:t>
                  </w:r>
                </w:p>
              </w:tc>
              <w:tc>
                <w:tcPr>
                  <w:tcW w:w="935" w:type="dxa"/>
                  <w:tcBorders>
                    <w:left w:val="nil"/>
                    <w:right w:val="nil"/>
                  </w:tcBorders>
                  <w:shd w:val="clear" w:color="000000" w:fill="D3DFEE"/>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Sweat</w:t>
                  </w:r>
                </w:p>
              </w:tc>
            </w:tr>
            <w:tr w:rsidR="00014A94" w:rsidRPr="00F522BE" w:rsidTr="00BA0BE9">
              <w:trPr>
                <w:trHeight w:val="418"/>
              </w:trPr>
              <w:tc>
                <w:tcPr>
                  <w:tcW w:w="1656" w:type="dxa"/>
                </w:tcPr>
                <w:p w:rsidR="00014A94" w:rsidRPr="00F522BE" w:rsidRDefault="00014A94" w:rsidP="00BA0BE9">
                  <w:pPr>
                    <w:rPr>
                      <w:rFonts w:ascii="Calibri" w:hAnsi="Calibri"/>
                      <w:b/>
                      <w:bCs/>
                      <w:color w:val="002060"/>
                      <w:sz w:val="16"/>
                      <w:szCs w:val="16"/>
                    </w:rPr>
                  </w:pPr>
                  <w:r w:rsidRPr="00F522BE">
                    <w:rPr>
                      <w:rFonts w:ascii="Calibri" w:hAnsi="Calibri"/>
                      <w:b/>
                      <w:bCs/>
                      <w:color w:val="002060"/>
                      <w:sz w:val="16"/>
                      <w:szCs w:val="16"/>
                    </w:rPr>
                    <w:t>Alcohol</w:t>
                  </w:r>
                </w:p>
              </w:tc>
              <w:tc>
                <w:tcPr>
                  <w:tcW w:w="1332" w:type="dxa"/>
                </w:tcPr>
                <w:p w:rsidR="00014A94" w:rsidRPr="00F522BE" w:rsidRDefault="00014A94" w:rsidP="00BA0BE9">
                  <w:pPr>
                    <w:rPr>
                      <w:rFonts w:ascii="Calibri" w:hAnsi="Calibri"/>
                      <w:color w:val="365F91"/>
                      <w:sz w:val="16"/>
                      <w:szCs w:val="16"/>
                    </w:rPr>
                  </w:pPr>
                  <w:r w:rsidRPr="00F522BE">
                    <w:rPr>
                      <w:rFonts w:ascii="Calibri" w:hAnsi="Calibri"/>
                      <w:color w:val="365F91"/>
                      <w:sz w:val="16"/>
                      <w:szCs w:val="16"/>
                    </w:rPr>
                    <w:t>10-12 hours</w:t>
                  </w:r>
                </w:p>
                <w:p w:rsidR="00014A94" w:rsidRPr="00F522BE" w:rsidRDefault="00014A94" w:rsidP="00BA0BE9">
                  <w:pPr>
                    <w:rPr>
                      <w:rFonts w:ascii="Calibri" w:hAnsi="Calibri"/>
                      <w:color w:val="365F91"/>
                      <w:sz w:val="16"/>
                      <w:szCs w:val="16"/>
                    </w:rPr>
                  </w:pPr>
                  <w:proofErr w:type="spellStart"/>
                  <w:r w:rsidRPr="00F522BE">
                    <w:rPr>
                      <w:rFonts w:ascii="Calibri" w:hAnsi="Calibri"/>
                      <w:color w:val="365F91"/>
                      <w:sz w:val="16"/>
                      <w:szCs w:val="16"/>
                    </w:rPr>
                    <w:t>EtG</w:t>
                  </w:r>
                  <w:proofErr w:type="spellEnd"/>
                  <w:r w:rsidRPr="00F522BE">
                    <w:rPr>
                      <w:rFonts w:ascii="Calibri" w:hAnsi="Calibri"/>
                      <w:color w:val="365F91"/>
                      <w:sz w:val="16"/>
                      <w:szCs w:val="16"/>
                    </w:rPr>
                    <w:t xml:space="preserve"> -- Up to 48 hours</w:t>
                  </w:r>
                </w:p>
              </w:tc>
              <w:tc>
                <w:tcPr>
                  <w:tcW w:w="898" w:type="dxa"/>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N/A</w:t>
                  </w:r>
                </w:p>
              </w:tc>
              <w:tc>
                <w:tcPr>
                  <w:tcW w:w="1119" w:type="dxa"/>
                </w:tcPr>
                <w:p w:rsidR="00014A94" w:rsidRPr="00F522BE" w:rsidRDefault="00014A94" w:rsidP="00BA0BE9">
                  <w:pPr>
                    <w:rPr>
                      <w:rFonts w:ascii="Calibri" w:hAnsi="Calibri"/>
                      <w:color w:val="365F91"/>
                      <w:sz w:val="16"/>
                      <w:szCs w:val="16"/>
                    </w:rPr>
                  </w:pPr>
                  <w:r w:rsidRPr="00F522BE">
                    <w:rPr>
                      <w:rFonts w:ascii="Calibri" w:hAnsi="Calibri"/>
                      <w:color w:val="365F91"/>
                      <w:sz w:val="16"/>
                      <w:szCs w:val="16"/>
                    </w:rPr>
                    <w:t>Up to 24 hours</w:t>
                  </w:r>
                </w:p>
              </w:tc>
              <w:tc>
                <w:tcPr>
                  <w:tcW w:w="935" w:type="dxa"/>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N/A</w:t>
                  </w:r>
                </w:p>
              </w:tc>
            </w:tr>
            <w:tr w:rsidR="00014A94" w:rsidRPr="00F522BE" w:rsidTr="00BA0BE9">
              <w:trPr>
                <w:trHeight w:val="217"/>
              </w:trPr>
              <w:tc>
                <w:tcPr>
                  <w:tcW w:w="1656" w:type="dxa"/>
                  <w:tcBorders>
                    <w:left w:val="nil"/>
                    <w:right w:val="nil"/>
                  </w:tcBorders>
                  <w:shd w:val="clear" w:color="000000" w:fill="D3DFEE"/>
                </w:tcPr>
                <w:p w:rsidR="00014A94" w:rsidRPr="00F522BE" w:rsidRDefault="00014A94" w:rsidP="00BA0BE9">
                  <w:pPr>
                    <w:rPr>
                      <w:rFonts w:ascii="Calibri" w:hAnsi="Calibri"/>
                      <w:b/>
                      <w:bCs/>
                      <w:color w:val="002060"/>
                      <w:sz w:val="16"/>
                      <w:szCs w:val="16"/>
                    </w:rPr>
                  </w:pPr>
                  <w:r w:rsidRPr="00F522BE">
                    <w:rPr>
                      <w:rFonts w:ascii="Calibri" w:hAnsi="Calibri"/>
                      <w:b/>
                      <w:bCs/>
                      <w:color w:val="002060"/>
                      <w:sz w:val="16"/>
                      <w:szCs w:val="16"/>
                    </w:rPr>
                    <w:t xml:space="preserve">Amphetamines </w:t>
                  </w:r>
                </w:p>
              </w:tc>
              <w:tc>
                <w:tcPr>
                  <w:tcW w:w="1332" w:type="dxa"/>
                  <w:tcBorders>
                    <w:left w:val="nil"/>
                    <w:right w:val="nil"/>
                  </w:tcBorders>
                  <w:shd w:val="clear" w:color="000000" w:fill="D3DFEE"/>
                </w:tcPr>
                <w:p w:rsidR="00014A94" w:rsidRPr="00F522BE" w:rsidRDefault="00014A94" w:rsidP="00BA0BE9">
                  <w:pPr>
                    <w:rPr>
                      <w:rFonts w:ascii="Calibri" w:hAnsi="Calibri"/>
                      <w:color w:val="365F91"/>
                      <w:sz w:val="16"/>
                      <w:szCs w:val="16"/>
                    </w:rPr>
                  </w:pPr>
                  <w:r w:rsidRPr="00F522BE">
                    <w:rPr>
                      <w:rFonts w:ascii="Calibri" w:hAnsi="Calibri"/>
                      <w:color w:val="365F91"/>
                      <w:sz w:val="16"/>
                      <w:szCs w:val="16"/>
                    </w:rPr>
                    <w:t>2 to 4 days</w:t>
                  </w:r>
                </w:p>
              </w:tc>
              <w:tc>
                <w:tcPr>
                  <w:tcW w:w="898" w:type="dxa"/>
                  <w:tcBorders>
                    <w:left w:val="nil"/>
                    <w:right w:val="nil"/>
                  </w:tcBorders>
                  <w:shd w:val="clear" w:color="000000" w:fill="D3DFEE"/>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Up to 90 days</w:t>
                  </w:r>
                </w:p>
              </w:tc>
              <w:tc>
                <w:tcPr>
                  <w:tcW w:w="1119" w:type="dxa"/>
                  <w:tcBorders>
                    <w:left w:val="nil"/>
                    <w:right w:val="nil"/>
                  </w:tcBorders>
                  <w:shd w:val="clear" w:color="000000" w:fill="D3DFEE"/>
                </w:tcPr>
                <w:p w:rsidR="00014A94" w:rsidRPr="00F522BE" w:rsidRDefault="00014A94" w:rsidP="00BA0BE9">
                  <w:pPr>
                    <w:rPr>
                      <w:rFonts w:ascii="Calibri" w:hAnsi="Calibri"/>
                      <w:color w:val="365F91"/>
                      <w:sz w:val="16"/>
                      <w:szCs w:val="16"/>
                    </w:rPr>
                  </w:pPr>
                  <w:r w:rsidRPr="00F522BE">
                    <w:rPr>
                      <w:rFonts w:ascii="Calibri" w:hAnsi="Calibri"/>
                      <w:color w:val="365F91"/>
                      <w:sz w:val="16"/>
                      <w:szCs w:val="16"/>
                    </w:rPr>
                    <w:t>1-48 hours</w:t>
                  </w:r>
                </w:p>
              </w:tc>
              <w:tc>
                <w:tcPr>
                  <w:tcW w:w="935" w:type="dxa"/>
                  <w:tcBorders>
                    <w:left w:val="nil"/>
                    <w:right w:val="nil"/>
                  </w:tcBorders>
                  <w:shd w:val="clear" w:color="000000" w:fill="D3DFEE"/>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7-14 days</w:t>
                  </w:r>
                </w:p>
              </w:tc>
            </w:tr>
            <w:tr w:rsidR="00014A94" w:rsidRPr="00F522BE" w:rsidTr="00BA0BE9">
              <w:trPr>
                <w:trHeight w:val="204"/>
              </w:trPr>
              <w:tc>
                <w:tcPr>
                  <w:tcW w:w="1656" w:type="dxa"/>
                </w:tcPr>
                <w:p w:rsidR="00014A94" w:rsidRPr="00F522BE" w:rsidRDefault="00014A94" w:rsidP="00BA0BE9">
                  <w:pPr>
                    <w:rPr>
                      <w:rFonts w:ascii="Calibri" w:hAnsi="Calibri"/>
                      <w:b/>
                      <w:bCs/>
                      <w:color w:val="002060"/>
                      <w:sz w:val="16"/>
                      <w:szCs w:val="16"/>
                    </w:rPr>
                  </w:pPr>
                  <w:r w:rsidRPr="00F522BE">
                    <w:rPr>
                      <w:rFonts w:ascii="Calibri" w:hAnsi="Calibri"/>
                      <w:b/>
                      <w:bCs/>
                      <w:color w:val="002060"/>
                      <w:sz w:val="16"/>
                      <w:szCs w:val="16"/>
                    </w:rPr>
                    <w:t>Methamphetamine</w:t>
                  </w:r>
                </w:p>
              </w:tc>
              <w:tc>
                <w:tcPr>
                  <w:tcW w:w="1332" w:type="dxa"/>
                </w:tcPr>
                <w:p w:rsidR="00014A94" w:rsidRPr="00F522BE" w:rsidRDefault="00014A94" w:rsidP="00BA0BE9">
                  <w:pPr>
                    <w:rPr>
                      <w:rFonts w:ascii="Calibri" w:hAnsi="Calibri"/>
                      <w:color w:val="365F91"/>
                      <w:sz w:val="16"/>
                      <w:szCs w:val="16"/>
                    </w:rPr>
                  </w:pPr>
                  <w:r w:rsidRPr="00F522BE">
                    <w:rPr>
                      <w:rFonts w:ascii="Calibri" w:hAnsi="Calibri"/>
                      <w:color w:val="365F91"/>
                      <w:sz w:val="16"/>
                      <w:szCs w:val="16"/>
                    </w:rPr>
                    <w:t>2 to 5 days</w:t>
                  </w:r>
                </w:p>
              </w:tc>
              <w:tc>
                <w:tcPr>
                  <w:tcW w:w="898" w:type="dxa"/>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Up to 90 days</w:t>
                  </w:r>
                </w:p>
              </w:tc>
              <w:tc>
                <w:tcPr>
                  <w:tcW w:w="1119" w:type="dxa"/>
                </w:tcPr>
                <w:p w:rsidR="00014A94" w:rsidRPr="00F522BE" w:rsidRDefault="00014A94" w:rsidP="00BA0BE9">
                  <w:pPr>
                    <w:rPr>
                      <w:rFonts w:ascii="Calibri" w:hAnsi="Calibri"/>
                      <w:color w:val="365F91"/>
                      <w:sz w:val="16"/>
                      <w:szCs w:val="16"/>
                    </w:rPr>
                  </w:pPr>
                  <w:r w:rsidRPr="00F522BE">
                    <w:rPr>
                      <w:rFonts w:ascii="Calibri" w:hAnsi="Calibri"/>
                      <w:color w:val="365F91"/>
                      <w:sz w:val="16"/>
                      <w:szCs w:val="16"/>
                    </w:rPr>
                    <w:t>1-48 hours</w:t>
                  </w:r>
                </w:p>
              </w:tc>
              <w:tc>
                <w:tcPr>
                  <w:tcW w:w="935" w:type="dxa"/>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7-14 days</w:t>
                  </w:r>
                </w:p>
              </w:tc>
            </w:tr>
            <w:tr w:rsidR="00014A94" w:rsidRPr="00F522BE" w:rsidTr="00BA0BE9">
              <w:trPr>
                <w:trHeight w:val="217"/>
              </w:trPr>
              <w:tc>
                <w:tcPr>
                  <w:tcW w:w="1656" w:type="dxa"/>
                  <w:tcBorders>
                    <w:left w:val="nil"/>
                    <w:right w:val="nil"/>
                  </w:tcBorders>
                  <w:shd w:val="clear" w:color="000000" w:fill="D3DFEE"/>
                </w:tcPr>
                <w:p w:rsidR="00014A94" w:rsidRPr="00F522BE" w:rsidRDefault="00014A94" w:rsidP="00BA0BE9">
                  <w:pPr>
                    <w:rPr>
                      <w:rFonts w:ascii="Calibri" w:hAnsi="Calibri"/>
                      <w:b/>
                      <w:bCs/>
                      <w:color w:val="002060"/>
                      <w:sz w:val="16"/>
                      <w:szCs w:val="16"/>
                    </w:rPr>
                  </w:pPr>
                  <w:r w:rsidRPr="00F522BE">
                    <w:rPr>
                      <w:rFonts w:ascii="Calibri" w:hAnsi="Calibri"/>
                      <w:b/>
                      <w:bCs/>
                      <w:color w:val="002060"/>
                      <w:sz w:val="16"/>
                      <w:szCs w:val="16"/>
                    </w:rPr>
                    <w:t>Barbiturates</w:t>
                  </w:r>
                </w:p>
              </w:tc>
              <w:tc>
                <w:tcPr>
                  <w:tcW w:w="1332" w:type="dxa"/>
                  <w:tcBorders>
                    <w:left w:val="nil"/>
                    <w:right w:val="nil"/>
                  </w:tcBorders>
                  <w:shd w:val="clear" w:color="000000" w:fill="D3DFEE"/>
                </w:tcPr>
                <w:p w:rsidR="00014A94" w:rsidRPr="00F522BE" w:rsidRDefault="00014A94" w:rsidP="00BA0BE9">
                  <w:pPr>
                    <w:rPr>
                      <w:rFonts w:ascii="Calibri" w:hAnsi="Calibri"/>
                      <w:color w:val="365F91"/>
                      <w:sz w:val="16"/>
                      <w:szCs w:val="16"/>
                    </w:rPr>
                  </w:pPr>
                  <w:r w:rsidRPr="00F522BE">
                    <w:rPr>
                      <w:rFonts w:ascii="Calibri" w:hAnsi="Calibri"/>
                      <w:color w:val="365F91"/>
                      <w:sz w:val="16"/>
                      <w:szCs w:val="16"/>
                    </w:rPr>
                    <w:t>Up to 7 days</w:t>
                  </w:r>
                </w:p>
              </w:tc>
              <w:tc>
                <w:tcPr>
                  <w:tcW w:w="898" w:type="dxa"/>
                  <w:tcBorders>
                    <w:left w:val="nil"/>
                    <w:right w:val="nil"/>
                  </w:tcBorders>
                  <w:shd w:val="clear" w:color="000000" w:fill="D3DFEE"/>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Up to 90 days</w:t>
                  </w:r>
                </w:p>
              </w:tc>
              <w:tc>
                <w:tcPr>
                  <w:tcW w:w="1119" w:type="dxa"/>
                  <w:tcBorders>
                    <w:left w:val="nil"/>
                    <w:right w:val="nil"/>
                  </w:tcBorders>
                  <w:shd w:val="clear" w:color="000000" w:fill="D3DFEE"/>
                </w:tcPr>
                <w:p w:rsidR="00014A94" w:rsidRPr="00F522BE" w:rsidRDefault="00014A94" w:rsidP="00BA0BE9">
                  <w:pPr>
                    <w:rPr>
                      <w:rFonts w:ascii="Calibri" w:hAnsi="Calibri"/>
                      <w:color w:val="365F91"/>
                      <w:sz w:val="16"/>
                      <w:szCs w:val="16"/>
                    </w:rPr>
                  </w:pPr>
                  <w:r w:rsidRPr="00F522BE">
                    <w:rPr>
                      <w:rFonts w:ascii="Calibri" w:hAnsi="Calibri"/>
                      <w:color w:val="365F91"/>
                      <w:sz w:val="16"/>
                      <w:szCs w:val="16"/>
                    </w:rPr>
                    <w:t>N/A</w:t>
                  </w:r>
                </w:p>
              </w:tc>
              <w:tc>
                <w:tcPr>
                  <w:tcW w:w="935" w:type="dxa"/>
                  <w:tcBorders>
                    <w:left w:val="nil"/>
                    <w:right w:val="nil"/>
                  </w:tcBorders>
                  <w:shd w:val="clear" w:color="000000" w:fill="D3DFEE"/>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N/A</w:t>
                  </w:r>
                </w:p>
              </w:tc>
            </w:tr>
            <w:tr w:rsidR="00014A94" w:rsidRPr="00F522BE" w:rsidTr="00BA0BE9">
              <w:trPr>
                <w:trHeight w:val="204"/>
              </w:trPr>
              <w:tc>
                <w:tcPr>
                  <w:tcW w:w="1656" w:type="dxa"/>
                </w:tcPr>
                <w:p w:rsidR="00014A94" w:rsidRPr="00F522BE" w:rsidRDefault="00014A94" w:rsidP="00BA0BE9">
                  <w:pPr>
                    <w:rPr>
                      <w:rFonts w:ascii="Calibri" w:hAnsi="Calibri"/>
                      <w:b/>
                      <w:bCs/>
                      <w:color w:val="002060"/>
                      <w:sz w:val="16"/>
                      <w:szCs w:val="16"/>
                    </w:rPr>
                  </w:pPr>
                  <w:r w:rsidRPr="00F522BE">
                    <w:rPr>
                      <w:rFonts w:ascii="Calibri" w:hAnsi="Calibri"/>
                      <w:b/>
                      <w:bCs/>
                      <w:color w:val="002060"/>
                      <w:sz w:val="16"/>
                      <w:szCs w:val="16"/>
                    </w:rPr>
                    <w:t>Benzodiazepines</w:t>
                  </w:r>
                </w:p>
              </w:tc>
              <w:tc>
                <w:tcPr>
                  <w:tcW w:w="1332" w:type="dxa"/>
                </w:tcPr>
                <w:p w:rsidR="00014A94" w:rsidRPr="00F522BE" w:rsidRDefault="00014A94" w:rsidP="00BA0BE9">
                  <w:pPr>
                    <w:rPr>
                      <w:rFonts w:ascii="Calibri" w:hAnsi="Calibri"/>
                      <w:color w:val="365F91"/>
                      <w:sz w:val="16"/>
                      <w:szCs w:val="16"/>
                    </w:rPr>
                  </w:pPr>
                  <w:r w:rsidRPr="00F522BE">
                    <w:rPr>
                      <w:rFonts w:ascii="Calibri" w:hAnsi="Calibri"/>
                      <w:color w:val="365F91"/>
                      <w:sz w:val="16"/>
                      <w:szCs w:val="16"/>
                    </w:rPr>
                    <w:t xml:space="preserve">Up to 7 days </w:t>
                  </w:r>
                </w:p>
              </w:tc>
              <w:tc>
                <w:tcPr>
                  <w:tcW w:w="898" w:type="dxa"/>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Up to 90 days</w:t>
                  </w:r>
                </w:p>
              </w:tc>
              <w:tc>
                <w:tcPr>
                  <w:tcW w:w="1119" w:type="dxa"/>
                </w:tcPr>
                <w:p w:rsidR="00014A94" w:rsidRPr="00F522BE" w:rsidRDefault="00014A94" w:rsidP="00BA0BE9">
                  <w:pPr>
                    <w:rPr>
                      <w:rFonts w:ascii="Calibri" w:hAnsi="Calibri"/>
                      <w:color w:val="365F91"/>
                      <w:sz w:val="16"/>
                      <w:szCs w:val="16"/>
                    </w:rPr>
                  </w:pPr>
                  <w:r w:rsidRPr="00F522BE">
                    <w:rPr>
                      <w:rFonts w:ascii="Calibri" w:hAnsi="Calibri"/>
                      <w:color w:val="365F91"/>
                      <w:sz w:val="16"/>
                      <w:szCs w:val="16"/>
                    </w:rPr>
                    <w:t>N/A</w:t>
                  </w:r>
                </w:p>
              </w:tc>
              <w:tc>
                <w:tcPr>
                  <w:tcW w:w="935" w:type="dxa"/>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N/A</w:t>
                  </w:r>
                </w:p>
              </w:tc>
            </w:tr>
            <w:tr w:rsidR="00014A94" w:rsidRPr="00F522BE" w:rsidTr="00BA0BE9">
              <w:trPr>
                <w:trHeight w:val="217"/>
              </w:trPr>
              <w:tc>
                <w:tcPr>
                  <w:tcW w:w="1656" w:type="dxa"/>
                  <w:tcBorders>
                    <w:left w:val="nil"/>
                    <w:right w:val="nil"/>
                  </w:tcBorders>
                  <w:shd w:val="clear" w:color="000000" w:fill="D3DFEE"/>
                </w:tcPr>
                <w:p w:rsidR="00014A94" w:rsidRPr="00F522BE" w:rsidRDefault="00014A94" w:rsidP="00BA0BE9">
                  <w:pPr>
                    <w:rPr>
                      <w:rFonts w:ascii="Calibri" w:hAnsi="Calibri"/>
                      <w:b/>
                      <w:bCs/>
                      <w:color w:val="002060"/>
                      <w:sz w:val="16"/>
                      <w:szCs w:val="16"/>
                    </w:rPr>
                  </w:pPr>
                  <w:r w:rsidRPr="00F522BE">
                    <w:rPr>
                      <w:rFonts w:ascii="Calibri" w:hAnsi="Calibri"/>
                      <w:b/>
                      <w:bCs/>
                      <w:color w:val="002060"/>
                      <w:sz w:val="16"/>
                      <w:szCs w:val="16"/>
                    </w:rPr>
                    <w:t>Cannabis (Marijuana)</w:t>
                  </w:r>
                </w:p>
              </w:tc>
              <w:tc>
                <w:tcPr>
                  <w:tcW w:w="1332" w:type="dxa"/>
                  <w:tcBorders>
                    <w:left w:val="nil"/>
                    <w:right w:val="nil"/>
                  </w:tcBorders>
                  <w:shd w:val="clear" w:color="000000" w:fill="D3DFEE"/>
                </w:tcPr>
                <w:p w:rsidR="00014A94" w:rsidRPr="00F522BE" w:rsidRDefault="00014A94" w:rsidP="00BA0BE9">
                  <w:pPr>
                    <w:rPr>
                      <w:rFonts w:ascii="Calibri" w:hAnsi="Calibri"/>
                      <w:color w:val="365F91"/>
                      <w:sz w:val="16"/>
                      <w:szCs w:val="16"/>
                    </w:rPr>
                  </w:pPr>
                  <w:r w:rsidRPr="00F522BE">
                    <w:rPr>
                      <w:rFonts w:ascii="Calibri" w:hAnsi="Calibri"/>
                      <w:color w:val="365F91"/>
                      <w:sz w:val="16"/>
                      <w:szCs w:val="16"/>
                    </w:rPr>
                    <w:t>1-30 days</w:t>
                  </w:r>
                </w:p>
              </w:tc>
              <w:tc>
                <w:tcPr>
                  <w:tcW w:w="898" w:type="dxa"/>
                  <w:tcBorders>
                    <w:left w:val="nil"/>
                    <w:right w:val="nil"/>
                  </w:tcBorders>
                  <w:shd w:val="clear" w:color="000000" w:fill="D3DFEE"/>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Up to 90 days</w:t>
                  </w:r>
                </w:p>
              </w:tc>
              <w:tc>
                <w:tcPr>
                  <w:tcW w:w="1119" w:type="dxa"/>
                  <w:tcBorders>
                    <w:left w:val="nil"/>
                    <w:right w:val="nil"/>
                  </w:tcBorders>
                  <w:shd w:val="clear" w:color="000000" w:fill="D3DFEE"/>
                </w:tcPr>
                <w:p w:rsidR="00014A94" w:rsidRPr="00F522BE" w:rsidRDefault="00014A94" w:rsidP="00BA0BE9">
                  <w:pPr>
                    <w:rPr>
                      <w:rFonts w:ascii="Calibri" w:hAnsi="Calibri"/>
                      <w:color w:val="365F91"/>
                      <w:sz w:val="16"/>
                      <w:szCs w:val="16"/>
                    </w:rPr>
                  </w:pPr>
                  <w:r w:rsidRPr="00F522BE">
                    <w:rPr>
                      <w:rFonts w:ascii="Calibri" w:hAnsi="Calibri"/>
                      <w:color w:val="365F91"/>
                      <w:sz w:val="16"/>
                      <w:szCs w:val="16"/>
                    </w:rPr>
                    <w:t xml:space="preserve">Up to 24 hours </w:t>
                  </w:r>
                </w:p>
              </w:tc>
              <w:tc>
                <w:tcPr>
                  <w:tcW w:w="935" w:type="dxa"/>
                  <w:tcBorders>
                    <w:left w:val="nil"/>
                    <w:right w:val="nil"/>
                  </w:tcBorders>
                  <w:shd w:val="clear" w:color="000000" w:fill="D3DFEE"/>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7-14 days</w:t>
                  </w:r>
                </w:p>
              </w:tc>
            </w:tr>
            <w:tr w:rsidR="00014A94" w:rsidRPr="00F522BE" w:rsidTr="00BA0BE9">
              <w:trPr>
                <w:trHeight w:val="204"/>
              </w:trPr>
              <w:tc>
                <w:tcPr>
                  <w:tcW w:w="1656" w:type="dxa"/>
                </w:tcPr>
                <w:p w:rsidR="00014A94" w:rsidRPr="00F522BE" w:rsidRDefault="00014A94" w:rsidP="00BA0BE9">
                  <w:pPr>
                    <w:rPr>
                      <w:rFonts w:ascii="Calibri" w:hAnsi="Calibri"/>
                      <w:b/>
                      <w:bCs/>
                      <w:color w:val="002060"/>
                      <w:sz w:val="16"/>
                      <w:szCs w:val="16"/>
                    </w:rPr>
                  </w:pPr>
                  <w:r w:rsidRPr="00F522BE">
                    <w:rPr>
                      <w:rFonts w:ascii="Calibri" w:hAnsi="Calibri"/>
                      <w:b/>
                      <w:bCs/>
                      <w:color w:val="002060"/>
                      <w:sz w:val="16"/>
                      <w:szCs w:val="16"/>
                    </w:rPr>
                    <w:t>Cocaine</w:t>
                  </w:r>
                </w:p>
              </w:tc>
              <w:tc>
                <w:tcPr>
                  <w:tcW w:w="1332" w:type="dxa"/>
                </w:tcPr>
                <w:p w:rsidR="00014A94" w:rsidRPr="00F522BE" w:rsidRDefault="00014A94" w:rsidP="00BA0BE9">
                  <w:pPr>
                    <w:rPr>
                      <w:rFonts w:ascii="Calibri" w:hAnsi="Calibri"/>
                      <w:color w:val="365F91"/>
                      <w:sz w:val="16"/>
                      <w:szCs w:val="16"/>
                    </w:rPr>
                  </w:pPr>
                  <w:r w:rsidRPr="00F522BE">
                    <w:rPr>
                      <w:rFonts w:ascii="Calibri" w:hAnsi="Calibri"/>
                      <w:color w:val="365F91"/>
                      <w:sz w:val="16"/>
                      <w:szCs w:val="16"/>
                    </w:rPr>
                    <w:t>1 to 3 days</w:t>
                  </w:r>
                </w:p>
              </w:tc>
              <w:tc>
                <w:tcPr>
                  <w:tcW w:w="898" w:type="dxa"/>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Up to 90 days</w:t>
                  </w:r>
                </w:p>
              </w:tc>
              <w:tc>
                <w:tcPr>
                  <w:tcW w:w="1119" w:type="dxa"/>
                </w:tcPr>
                <w:p w:rsidR="00014A94" w:rsidRPr="00F522BE" w:rsidRDefault="00014A94" w:rsidP="00BA0BE9">
                  <w:pPr>
                    <w:rPr>
                      <w:rFonts w:ascii="Calibri" w:hAnsi="Calibri"/>
                      <w:color w:val="365F91"/>
                      <w:sz w:val="16"/>
                      <w:szCs w:val="16"/>
                    </w:rPr>
                  </w:pPr>
                  <w:r w:rsidRPr="00F522BE">
                    <w:rPr>
                      <w:rFonts w:ascii="Calibri" w:hAnsi="Calibri"/>
                      <w:color w:val="365F91"/>
                      <w:sz w:val="16"/>
                      <w:szCs w:val="16"/>
                    </w:rPr>
                    <w:t>1 – 36 hours</w:t>
                  </w:r>
                </w:p>
              </w:tc>
              <w:tc>
                <w:tcPr>
                  <w:tcW w:w="935" w:type="dxa"/>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7-14 days</w:t>
                  </w:r>
                </w:p>
              </w:tc>
            </w:tr>
            <w:tr w:rsidR="00014A94" w:rsidRPr="00F522BE" w:rsidTr="00BA0BE9">
              <w:trPr>
                <w:trHeight w:val="217"/>
              </w:trPr>
              <w:tc>
                <w:tcPr>
                  <w:tcW w:w="1656" w:type="dxa"/>
                  <w:tcBorders>
                    <w:left w:val="nil"/>
                    <w:right w:val="nil"/>
                  </w:tcBorders>
                  <w:shd w:val="clear" w:color="000000" w:fill="D3DFEE"/>
                </w:tcPr>
                <w:p w:rsidR="00014A94" w:rsidRPr="00F522BE" w:rsidRDefault="00014A94" w:rsidP="00BA0BE9">
                  <w:pPr>
                    <w:rPr>
                      <w:rFonts w:ascii="Calibri" w:hAnsi="Calibri"/>
                      <w:b/>
                      <w:bCs/>
                      <w:color w:val="002060"/>
                      <w:sz w:val="16"/>
                      <w:szCs w:val="16"/>
                    </w:rPr>
                  </w:pPr>
                  <w:r w:rsidRPr="00F522BE">
                    <w:rPr>
                      <w:rFonts w:ascii="Calibri" w:hAnsi="Calibri"/>
                      <w:b/>
                      <w:bCs/>
                      <w:color w:val="002060"/>
                      <w:sz w:val="16"/>
                      <w:szCs w:val="16"/>
                    </w:rPr>
                    <w:t>Codeine (Opiate)</w:t>
                  </w:r>
                </w:p>
              </w:tc>
              <w:tc>
                <w:tcPr>
                  <w:tcW w:w="1332" w:type="dxa"/>
                  <w:tcBorders>
                    <w:left w:val="nil"/>
                    <w:right w:val="nil"/>
                  </w:tcBorders>
                  <w:shd w:val="clear" w:color="000000" w:fill="D3DFEE"/>
                </w:tcPr>
                <w:p w:rsidR="00014A94" w:rsidRPr="00F522BE" w:rsidRDefault="00014A94" w:rsidP="00BA0BE9">
                  <w:pPr>
                    <w:rPr>
                      <w:rFonts w:ascii="Calibri" w:hAnsi="Calibri"/>
                      <w:color w:val="365F91"/>
                      <w:sz w:val="16"/>
                      <w:szCs w:val="16"/>
                    </w:rPr>
                  </w:pPr>
                  <w:r w:rsidRPr="00F522BE">
                    <w:rPr>
                      <w:rFonts w:ascii="Calibri" w:hAnsi="Calibri"/>
                      <w:color w:val="365F91"/>
                      <w:sz w:val="16"/>
                      <w:szCs w:val="16"/>
                    </w:rPr>
                    <w:t>2 to 4 days</w:t>
                  </w:r>
                </w:p>
              </w:tc>
              <w:tc>
                <w:tcPr>
                  <w:tcW w:w="898" w:type="dxa"/>
                  <w:tcBorders>
                    <w:left w:val="nil"/>
                    <w:right w:val="nil"/>
                  </w:tcBorders>
                  <w:shd w:val="clear" w:color="000000" w:fill="D3DFEE"/>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Up to 90 days</w:t>
                  </w:r>
                </w:p>
              </w:tc>
              <w:tc>
                <w:tcPr>
                  <w:tcW w:w="1119" w:type="dxa"/>
                  <w:tcBorders>
                    <w:left w:val="nil"/>
                    <w:right w:val="nil"/>
                  </w:tcBorders>
                  <w:shd w:val="clear" w:color="000000" w:fill="D3DFEE"/>
                </w:tcPr>
                <w:p w:rsidR="00014A94" w:rsidRPr="00F522BE" w:rsidRDefault="00014A94" w:rsidP="00BA0BE9">
                  <w:pPr>
                    <w:rPr>
                      <w:rFonts w:ascii="Calibri" w:hAnsi="Calibri"/>
                      <w:color w:val="365F91"/>
                      <w:sz w:val="16"/>
                      <w:szCs w:val="16"/>
                    </w:rPr>
                  </w:pPr>
                  <w:r w:rsidRPr="00F522BE">
                    <w:rPr>
                      <w:rFonts w:ascii="Calibri" w:hAnsi="Calibri"/>
                      <w:color w:val="365F91"/>
                      <w:sz w:val="16"/>
                      <w:szCs w:val="16"/>
                    </w:rPr>
                    <w:t>1 – 36 hours</w:t>
                  </w:r>
                </w:p>
              </w:tc>
              <w:tc>
                <w:tcPr>
                  <w:tcW w:w="935" w:type="dxa"/>
                  <w:tcBorders>
                    <w:left w:val="nil"/>
                    <w:right w:val="nil"/>
                  </w:tcBorders>
                  <w:shd w:val="clear" w:color="000000" w:fill="D3DFEE"/>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7-14 days</w:t>
                  </w:r>
                </w:p>
              </w:tc>
            </w:tr>
            <w:tr w:rsidR="00014A94" w:rsidRPr="00F522BE" w:rsidTr="00BA0BE9">
              <w:trPr>
                <w:trHeight w:val="217"/>
              </w:trPr>
              <w:tc>
                <w:tcPr>
                  <w:tcW w:w="1656" w:type="dxa"/>
                </w:tcPr>
                <w:p w:rsidR="00014A94" w:rsidRPr="00F522BE" w:rsidRDefault="00014A94" w:rsidP="00BA0BE9">
                  <w:pPr>
                    <w:rPr>
                      <w:rFonts w:ascii="Calibri" w:hAnsi="Calibri"/>
                      <w:b/>
                      <w:bCs/>
                      <w:color w:val="002060"/>
                      <w:sz w:val="16"/>
                      <w:szCs w:val="16"/>
                    </w:rPr>
                  </w:pPr>
                  <w:r w:rsidRPr="00F522BE">
                    <w:rPr>
                      <w:rFonts w:ascii="Calibri" w:hAnsi="Calibri"/>
                      <w:b/>
                      <w:bCs/>
                      <w:color w:val="002060"/>
                      <w:sz w:val="16"/>
                      <w:szCs w:val="16"/>
                    </w:rPr>
                    <w:t>Morphine (Opiate)</w:t>
                  </w:r>
                </w:p>
              </w:tc>
              <w:tc>
                <w:tcPr>
                  <w:tcW w:w="1332" w:type="dxa"/>
                </w:tcPr>
                <w:p w:rsidR="00014A94" w:rsidRPr="00F522BE" w:rsidRDefault="00014A94" w:rsidP="00BA0BE9">
                  <w:pPr>
                    <w:rPr>
                      <w:rFonts w:ascii="Calibri" w:hAnsi="Calibri"/>
                      <w:color w:val="365F91"/>
                      <w:sz w:val="16"/>
                      <w:szCs w:val="16"/>
                    </w:rPr>
                  </w:pPr>
                  <w:r w:rsidRPr="00F522BE">
                    <w:rPr>
                      <w:rFonts w:ascii="Calibri" w:hAnsi="Calibri"/>
                      <w:color w:val="365F91"/>
                      <w:sz w:val="16"/>
                      <w:szCs w:val="16"/>
                    </w:rPr>
                    <w:t>2 to 5 days</w:t>
                  </w:r>
                </w:p>
              </w:tc>
              <w:tc>
                <w:tcPr>
                  <w:tcW w:w="898" w:type="dxa"/>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Up to 90 days</w:t>
                  </w:r>
                </w:p>
              </w:tc>
              <w:tc>
                <w:tcPr>
                  <w:tcW w:w="1119" w:type="dxa"/>
                </w:tcPr>
                <w:p w:rsidR="00014A94" w:rsidRPr="00F522BE" w:rsidRDefault="00014A94" w:rsidP="00BA0BE9">
                  <w:pPr>
                    <w:rPr>
                      <w:rFonts w:ascii="Calibri" w:hAnsi="Calibri"/>
                      <w:color w:val="365F91"/>
                      <w:sz w:val="16"/>
                      <w:szCs w:val="16"/>
                    </w:rPr>
                  </w:pPr>
                  <w:r w:rsidRPr="00F522BE">
                    <w:rPr>
                      <w:rFonts w:ascii="Calibri" w:hAnsi="Calibri"/>
                      <w:color w:val="365F91"/>
                      <w:sz w:val="16"/>
                      <w:szCs w:val="16"/>
                    </w:rPr>
                    <w:t>1 – 36 hours</w:t>
                  </w:r>
                </w:p>
              </w:tc>
              <w:tc>
                <w:tcPr>
                  <w:tcW w:w="935" w:type="dxa"/>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7-14 days</w:t>
                  </w:r>
                </w:p>
              </w:tc>
            </w:tr>
            <w:tr w:rsidR="00014A94" w:rsidRPr="00F522BE" w:rsidTr="00BA0BE9">
              <w:trPr>
                <w:trHeight w:val="204"/>
              </w:trPr>
              <w:tc>
                <w:tcPr>
                  <w:tcW w:w="1656" w:type="dxa"/>
                  <w:tcBorders>
                    <w:left w:val="nil"/>
                    <w:right w:val="nil"/>
                  </w:tcBorders>
                  <w:shd w:val="clear" w:color="000000" w:fill="D3DFEE"/>
                </w:tcPr>
                <w:p w:rsidR="00014A94" w:rsidRPr="00F522BE" w:rsidRDefault="00014A94" w:rsidP="00BA0BE9">
                  <w:pPr>
                    <w:rPr>
                      <w:rFonts w:ascii="Calibri" w:hAnsi="Calibri"/>
                      <w:b/>
                      <w:bCs/>
                      <w:color w:val="002060"/>
                      <w:sz w:val="16"/>
                      <w:szCs w:val="16"/>
                    </w:rPr>
                  </w:pPr>
                  <w:r w:rsidRPr="00F522BE">
                    <w:rPr>
                      <w:rFonts w:ascii="Calibri" w:hAnsi="Calibri"/>
                      <w:b/>
                      <w:bCs/>
                      <w:color w:val="002060"/>
                      <w:sz w:val="16"/>
                      <w:szCs w:val="16"/>
                    </w:rPr>
                    <w:t>Heroin (Opiate)</w:t>
                  </w:r>
                </w:p>
              </w:tc>
              <w:tc>
                <w:tcPr>
                  <w:tcW w:w="1332" w:type="dxa"/>
                  <w:tcBorders>
                    <w:left w:val="nil"/>
                    <w:right w:val="nil"/>
                  </w:tcBorders>
                  <w:shd w:val="clear" w:color="000000" w:fill="D3DFEE"/>
                </w:tcPr>
                <w:p w:rsidR="00014A94" w:rsidRPr="00F522BE" w:rsidRDefault="00014A94" w:rsidP="00BA0BE9">
                  <w:pPr>
                    <w:rPr>
                      <w:rFonts w:ascii="Calibri" w:hAnsi="Calibri"/>
                      <w:color w:val="365F91"/>
                      <w:sz w:val="16"/>
                      <w:szCs w:val="16"/>
                    </w:rPr>
                  </w:pPr>
                  <w:r w:rsidRPr="00F522BE">
                    <w:rPr>
                      <w:rFonts w:ascii="Calibri" w:hAnsi="Calibri"/>
                      <w:color w:val="365F91"/>
                      <w:sz w:val="16"/>
                      <w:szCs w:val="16"/>
                    </w:rPr>
                    <w:t>2 to 3 days</w:t>
                  </w:r>
                </w:p>
              </w:tc>
              <w:tc>
                <w:tcPr>
                  <w:tcW w:w="898" w:type="dxa"/>
                  <w:tcBorders>
                    <w:left w:val="nil"/>
                    <w:right w:val="nil"/>
                  </w:tcBorders>
                  <w:shd w:val="clear" w:color="000000" w:fill="D3DFEE"/>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Up to 90 days</w:t>
                  </w:r>
                </w:p>
              </w:tc>
              <w:tc>
                <w:tcPr>
                  <w:tcW w:w="1119" w:type="dxa"/>
                  <w:tcBorders>
                    <w:left w:val="nil"/>
                    <w:right w:val="nil"/>
                  </w:tcBorders>
                  <w:shd w:val="clear" w:color="000000" w:fill="D3DFEE"/>
                </w:tcPr>
                <w:p w:rsidR="00014A94" w:rsidRPr="00F522BE" w:rsidRDefault="00014A94" w:rsidP="00BA0BE9">
                  <w:pPr>
                    <w:rPr>
                      <w:rFonts w:ascii="Calibri" w:hAnsi="Calibri"/>
                      <w:color w:val="365F91"/>
                      <w:sz w:val="16"/>
                      <w:szCs w:val="16"/>
                    </w:rPr>
                  </w:pPr>
                  <w:r w:rsidRPr="00F522BE">
                    <w:rPr>
                      <w:rFonts w:ascii="Calibri" w:hAnsi="Calibri"/>
                      <w:color w:val="365F91"/>
                      <w:sz w:val="16"/>
                      <w:szCs w:val="16"/>
                    </w:rPr>
                    <w:t>1 – 36 hours</w:t>
                  </w:r>
                </w:p>
              </w:tc>
              <w:tc>
                <w:tcPr>
                  <w:tcW w:w="935" w:type="dxa"/>
                  <w:tcBorders>
                    <w:left w:val="nil"/>
                    <w:right w:val="nil"/>
                  </w:tcBorders>
                  <w:shd w:val="clear" w:color="000000" w:fill="D3DFEE"/>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7-14 days</w:t>
                  </w:r>
                </w:p>
              </w:tc>
            </w:tr>
            <w:tr w:rsidR="00014A94" w:rsidRPr="00F522BE" w:rsidTr="00BA0BE9">
              <w:trPr>
                <w:trHeight w:val="217"/>
              </w:trPr>
              <w:tc>
                <w:tcPr>
                  <w:tcW w:w="1656" w:type="dxa"/>
                </w:tcPr>
                <w:p w:rsidR="00014A94" w:rsidRPr="00F522BE" w:rsidRDefault="00014A94" w:rsidP="00BA0BE9">
                  <w:pPr>
                    <w:rPr>
                      <w:rFonts w:ascii="Calibri" w:hAnsi="Calibri"/>
                      <w:b/>
                      <w:bCs/>
                      <w:color w:val="002060"/>
                      <w:sz w:val="16"/>
                      <w:szCs w:val="16"/>
                    </w:rPr>
                  </w:pPr>
                  <w:r w:rsidRPr="00F522BE">
                    <w:rPr>
                      <w:rFonts w:ascii="Calibri" w:hAnsi="Calibri"/>
                      <w:b/>
                      <w:bCs/>
                      <w:color w:val="002060"/>
                      <w:sz w:val="16"/>
                      <w:szCs w:val="16"/>
                    </w:rPr>
                    <w:t>PCP (Phencyclidine)</w:t>
                  </w:r>
                </w:p>
              </w:tc>
              <w:tc>
                <w:tcPr>
                  <w:tcW w:w="1332" w:type="dxa"/>
                </w:tcPr>
                <w:p w:rsidR="00014A94" w:rsidRPr="00F522BE" w:rsidRDefault="00014A94" w:rsidP="00BA0BE9">
                  <w:pPr>
                    <w:rPr>
                      <w:rFonts w:ascii="Calibri" w:hAnsi="Calibri"/>
                      <w:color w:val="365F91"/>
                      <w:sz w:val="16"/>
                      <w:szCs w:val="16"/>
                    </w:rPr>
                  </w:pPr>
                  <w:r w:rsidRPr="00F522BE">
                    <w:rPr>
                      <w:rFonts w:ascii="Calibri" w:hAnsi="Calibri"/>
                      <w:color w:val="365F91"/>
                      <w:sz w:val="16"/>
                      <w:szCs w:val="16"/>
                    </w:rPr>
                    <w:t>5 to 6 days</w:t>
                  </w:r>
                </w:p>
              </w:tc>
              <w:tc>
                <w:tcPr>
                  <w:tcW w:w="898" w:type="dxa"/>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Up to 90 days</w:t>
                  </w:r>
                </w:p>
              </w:tc>
              <w:tc>
                <w:tcPr>
                  <w:tcW w:w="1119" w:type="dxa"/>
                </w:tcPr>
                <w:p w:rsidR="00014A94" w:rsidRPr="00F522BE" w:rsidRDefault="00014A94" w:rsidP="00BA0BE9">
                  <w:pPr>
                    <w:rPr>
                      <w:rFonts w:ascii="Calibri" w:hAnsi="Calibri"/>
                      <w:color w:val="365F91"/>
                      <w:sz w:val="16"/>
                      <w:szCs w:val="16"/>
                    </w:rPr>
                  </w:pPr>
                  <w:r w:rsidRPr="00F522BE">
                    <w:rPr>
                      <w:rFonts w:ascii="Calibri" w:hAnsi="Calibri"/>
                      <w:color w:val="365F91"/>
                      <w:sz w:val="16"/>
                      <w:szCs w:val="16"/>
                    </w:rPr>
                    <w:t>N/A</w:t>
                  </w:r>
                </w:p>
              </w:tc>
              <w:tc>
                <w:tcPr>
                  <w:tcW w:w="935" w:type="dxa"/>
                </w:tcPr>
                <w:p w:rsidR="00014A94" w:rsidRPr="00F522BE" w:rsidRDefault="00014A94" w:rsidP="00BA0BE9">
                  <w:pPr>
                    <w:rPr>
                      <w:rFonts w:ascii="Calibri" w:hAnsi="Calibri"/>
                      <w:color w:val="002060"/>
                      <w:sz w:val="16"/>
                      <w:szCs w:val="16"/>
                    </w:rPr>
                  </w:pPr>
                  <w:r w:rsidRPr="00F522BE">
                    <w:rPr>
                      <w:rFonts w:ascii="Calibri" w:hAnsi="Calibri"/>
                      <w:color w:val="002060"/>
                      <w:sz w:val="16"/>
                      <w:szCs w:val="16"/>
                    </w:rPr>
                    <w:t>7-14 days</w:t>
                  </w:r>
                </w:p>
              </w:tc>
            </w:tr>
            <w:tr w:rsidR="00014A94" w:rsidRPr="00F522BE" w:rsidTr="00BA0BE9">
              <w:trPr>
                <w:trHeight w:val="294"/>
              </w:trPr>
              <w:tc>
                <w:tcPr>
                  <w:tcW w:w="5940" w:type="dxa"/>
                  <w:gridSpan w:val="5"/>
                  <w:tcBorders>
                    <w:left w:val="nil"/>
                    <w:bottom w:val="single" w:sz="8" w:space="0" w:color="4F81BD"/>
                    <w:right w:val="nil"/>
                  </w:tcBorders>
                  <w:shd w:val="clear" w:color="000000" w:fill="D3DFEE"/>
                </w:tcPr>
                <w:p w:rsidR="00014A94" w:rsidRPr="00F522BE" w:rsidRDefault="00014A94" w:rsidP="00BA0BE9">
                  <w:pPr>
                    <w:rPr>
                      <w:rFonts w:ascii="Calibri" w:hAnsi="Calibri"/>
                      <w:b/>
                      <w:bCs/>
                      <w:color w:val="365F91"/>
                      <w:sz w:val="16"/>
                      <w:szCs w:val="16"/>
                    </w:rPr>
                  </w:pPr>
                  <w:r w:rsidRPr="00F522BE">
                    <w:rPr>
                      <w:rFonts w:ascii="Calibri" w:hAnsi="Calibri"/>
                      <w:b/>
                      <w:bCs/>
                      <w:color w:val="365F91"/>
                      <w:sz w:val="16"/>
                      <w:szCs w:val="16"/>
                    </w:rPr>
                    <w:t>LSD, Mushrooms, Synthetic Cannabinoids, Ecstasy (</w:t>
                  </w:r>
                  <w:proofErr w:type="spellStart"/>
                  <w:r w:rsidRPr="00F522BE">
                    <w:rPr>
                      <w:rFonts w:ascii="Calibri" w:hAnsi="Calibri"/>
                      <w:b/>
                      <w:bCs/>
                      <w:color w:val="365F91"/>
                      <w:sz w:val="16"/>
                      <w:szCs w:val="16"/>
                    </w:rPr>
                    <w:t>MDMA</w:t>
                  </w:r>
                  <w:proofErr w:type="spellEnd"/>
                  <w:r w:rsidRPr="00F522BE">
                    <w:rPr>
                      <w:rFonts w:ascii="Calibri" w:hAnsi="Calibri"/>
                      <w:b/>
                      <w:bCs/>
                      <w:color w:val="365F91"/>
                      <w:sz w:val="16"/>
                      <w:szCs w:val="16"/>
                    </w:rPr>
                    <w:t>) will not be detected by typical drug testing</w:t>
                  </w:r>
                  <w:proofErr w:type="gramStart"/>
                  <w:r w:rsidRPr="00F522BE">
                    <w:rPr>
                      <w:rFonts w:ascii="Calibri" w:hAnsi="Calibri"/>
                      <w:b/>
                      <w:bCs/>
                      <w:color w:val="365F91"/>
                      <w:sz w:val="16"/>
                      <w:szCs w:val="16"/>
                    </w:rPr>
                    <w:t xml:space="preserve">. </w:t>
                  </w:r>
                  <w:proofErr w:type="gramEnd"/>
                </w:p>
              </w:tc>
            </w:tr>
          </w:tbl>
          <w:p w:rsidR="00014A94" w:rsidRPr="00F522BE" w:rsidRDefault="00014A94" w:rsidP="00BA0BE9"/>
        </w:tc>
        <w:tc>
          <w:tcPr>
            <w:tcW w:w="4140" w:type="dxa"/>
          </w:tcPr>
          <w:p w:rsidR="00014A94" w:rsidRPr="00F522BE" w:rsidRDefault="00014A94" w:rsidP="00BA0BE9">
            <w:pPr>
              <w:rPr>
                <w:b/>
                <w:sz w:val="18"/>
                <w:szCs w:val="18"/>
              </w:rPr>
            </w:pPr>
            <w:r w:rsidRPr="00F522BE">
              <w:rPr>
                <w:b/>
                <w:sz w:val="18"/>
                <w:szCs w:val="18"/>
              </w:rPr>
              <w:t>Randomized Drug Testing</w:t>
            </w:r>
          </w:p>
          <w:p w:rsidR="00014A94" w:rsidRPr="00F522BE" w:rsidRDefault="00014A94" w:rsidP="00BA0BE9">
            <w:pPr>
              <w:rPr>
                <w:sz w:val="18"/>
                <w:szCs w:val="18"/>
              </w:rPr>
            </w:pPr>
            <w:r w:rsidRPr="00F522BE">
              <w:rPr>
                <w:sz w:val="18"/>
                <w:szCs w:val="18"/>
              </w:rPr>
              <w:t>Recovery from substance abuse disorders is a long term process and it may take time for parents to begin to integrate recovery into their lives</w:t>
            </w:r>
            <w:proofErr w:type="gramStart"/>
            <w:r w:rsidRPr="00F522BE">
              <w:rPr>
                <w:sz w:val="18"/>
                <w:szCs w:val="18"/>
              </w:rPr>
              <w:t xml:space="preserve">. </w:t>
            </w:r>
            <w:proofErr w:type="gramEnd"/>
            <w:r w:rsidRPr="00F522BE">
              <w:rPr>
                <w:sz w:val="18"/>
                <w:szCs w:val="18"/>
              </w:rPr>
              <w:t>A random drug testing program can provide support to parents who are developing their own internal controls</w:t>
            </w:r>
            <w:proofErr w:type="gramStart"/>
            <w:r w:rsidRPr="00F522BE">
              <w:rPr>
                <w:sz w:val="18"/>
                <w:szCs w:val="18"/>
              </w:rPr>
              <w:t xml:space="preserve">. </w:t>
            </w:r>
            <w:proofErr w:type="gramEnd"/>
            <w:r w:rsidRPr="00F522BE">
              <w:rPr>
                <w:sz w:val="18"/>
                <w:szCs w:val="18"/>
              </w:rPr>
              <w:t>The table below can assist in determining the frequency of drug testing; however testing should be modified to meet individual needs</w:t>
            </w:r>
            <w:proofErr w:type="gramStart"/>
            <w:r w:rsidRPr="00F522BE">
              <w:rPr>
                <w:sz w:val="18"/>
                <w:szCs w:val="18"/>
              </w:rPr>
              <w:t xml:space="preserve">. </w:t>
            </w:r>
            <w:proofErr w:type="gramEnd"/>
            <w:r w:rsidRPr="00F522BE">
              <w:rPr>
                <w:sz w:val="18"/>
                <w:szCs w:val="18"/>
              </w:rPr>
              <w:t>(Family Drug Treatment Courts may use a more intensive drug testing program)</w:t>
            </w:r>
          </w:p>
          <w:p w:rsidR="00014A94" w:rsidRPr="00F522BE" w:rsidRDefault="00014A94" w:rsidP="00BA0BE9">
            <w:pPr>
              <w:rPr>
                <w:sz w:val="18"/>
                <w:szCs w:val="18"/>
              </w:rPr>
            </w:pPr>
          </w:p>
          <w:p w:rsidR="00014A94" w:rsidRPr="00F522BE" w:rsidRDefault="00014A94" w:rsidP="00BA0BE9">
            <w:pPr>
              <w:rPr>
                <w:sz w:val="18"/>
                <w:szCs w:val="18"/>
              </w:rPr>
            </w:pPr>
          </w:p>
          <w:tbl>
            <w:tblPr>
              <w:tblW w:w="0" w:type="auto"/>
              <w:tblBorders>
                <w:top w:val="single" w:sz="8" w:space="0" w:color="4F81BD"/>
                <w:bottom w:val="single" w:sz="8" w:space="0" w:color="4F81BD"/>
              </w:tblBorders>
              <w:tblLook w:val="04A0" w:firstRow="1" w:lastRow="0" w:firstColumn="1" w:lastColumn="0" w:noHBand="0" w:noVBand="1"/>
            </w:tblPr>
            <w:tblGrid>
              <w:gridCol w:w="1968"/>
              <w:gridCol w:w="1956"/>
            </w:tblGrid>
            <w:tr w:rsidR="00014A94" w:rsidRPr="00F522BE" w:rsidTr="00BA0BE9">
              <w:trPr>
                <w:trHeight w:val="231"/>
              </w:trPr>
              <w:tc>
                <w:tcPr>
                  <w:tcW w:w="3124" w:type="dxa"/>
                  <w:tcBorders>
                    <w:top w:val="single" w:sz="8" w:space="0" w:color="4F81BD"/>
                    <w:left w:val="nil"/>
                    <w:bottom w:val="single" w:sz="8" w:space="0" w:color="4F81BD"/>
                    <w:right w:val="nil"/>
                  </w:tcBorders>
                  <w:hideMark/>
                </w:tcPr>
                <w:p w:rsidR="00014A94" w:rsidRPr="00F522BE" w:rsidRDefault="00014A94" w:rsidP="00BA0BE9">
                  <w:pPr>
                    <w:rPr>
                      <w:rFonts w:ascii="Calibri" w:hAnsi="Calibri"/>
                      <w:b/>
                      <w:bCs/>
                      <w:color w:val="002060"/>
                      <w:sz w:val="18"/>
                      <w:szCs w:val="18"/>
                    </w:rPr>
                  </w:pPr>
                  <w:r w:rsidRPr="00F522BE">
                    <w:rPr>
                      <w:rFonts w:ascii="Calibri" w:hAnsi="Calibri"/>
                      <w:b/>
                      <w:bCs/>
                      <w:color w:val="002060"/>
                      <w:sz w:val="18"/>
                      <w:szCs w:val="18"/>
                    </w:rPr>
                    <w:t xml:space="preserve">Suggested Testing Schedule </w:t>
                  </w:r>
                </w:p>
              </w:tc>
              <w:tc>
                <w:tcPr>
                  <w:tcW w:w="3097" w:type="dxa"/>
                  <w:tcBorders>
                    <w:top w:val="single" w:sz="8" w:space="0" w:color="4F81BD"/>
                    <w:left w:val="nil"/>
                    <w:bottom w:val="single" w:sz="8" w:space="0" w:color="4F81BD"/>
                    <w:right w:val="nil"/>
                  </w:tcBorders>
                  <w:hideMark/>
                </w:tcPr>
                <w:p w:rsidR="00014A94" w:rsidRPr="00F522BE" w:rsidRDefault="00014A94" w:rsidP="00BA0BE9">
                  <w:pPr>
                    <w:rPr>
                      <w:rFonts w:ascii="Calibri" w:hAnsi="Calibri"/>
                      <w:b/>
                      <w:bCs/>
                      <w:color w:val="002060"/>
                      <w:sz w:val="18"/>
                      <w:szCs w:val="18"/>
                    </w:rPr>
                  </w:pPr>
                </w:p>
              </w:tc>
            </w:tr>
            <w:tr w:rsidR="00014A94" w:rsidRPr="00F522BE" w:rsidTr="00BA0BE9">
              <w:trPr>
                <w:trHeight w:val="231"/>
              </w:trPr>
              <w:tc>
                <w:tcPr>
                  <w:tcW w:w="3124" w:type="dxa"/>
                  <w:tcBorders>
                    <w:left w:val="nil"/>
                    <w:right w:val="nil"/>
                  </w:tcBorders>
                  <w:shd w:val="clear" w:color="000000" w:fill="D3DFEE"/>
                  <w:hideMark/>
                </w:tcPr>
                <w:p w:rsidR="00014A94" w:rsidRPr="00F522BE" w:rsidRDefault="00014A94" w:rsidP="00BA0BE9">
                  <w:pPr>
                    <w:rPr>
                      <w:rFonts w:ascii="Calibri" w:hAnsi="Calibri"/>
                      <w:bCs/>
                      <w:color w:val="002060"/>
                      <w:sz w:val="18"/>
                      <w:szCs w:val="18"/>
                    </w:rPr>
                  </w:pPr>
                  <w:r w:rsidRPr="00F522BE">
                    <w:rPr>
                      <w:rFonts w:ascii="Calibri" w:hAnsi="Calibri"/>
                      <w:b/>
                      <w:bCs/>
                      <w:color w:val="002060"/>
                      <w:sz w:val="18"/>
                      <w:szCs w:val="18"/>
                    </w:rPr>
                    <w:t>Time from Court Case Opening</w:t>
                  </w:r>
                </w:p>
              </w:tc>
              <w:tc>
                <w:tcPr>
                  <w:tcW w:w="3097" w:type="dxa"/>
                  <w:tcBorders>
                    <w:left w:val="nil"/>
                    <w:right w:val="nil"/>
                  </w:tcBorders>
                  <w:shd w:val="clear" w:color="000000" w:fill="D3DFEE"/>
                  <w:hideMark/>
                </w:tcPr>
                <w:p w:rsidR="00014A94" w:rsidRPr="00F522BE" w:rsidRDefault="00014A94" w:rsidP="00BA0BE9">
                  <w:pPr>
                    <w:rPr>
                      <w:rFonts w:ascii="Calibri" w:hAnsi="Calibri"/>
                      <w:color w:val="002060"/>
                      <w:sz w:val="18"/>
                      <w:szCs w:val="18"/>
                    </w:rPr>
                  </w:pPr>
                  <w:r w:rsidRPr="00F522BE">
                    <w:rPr>
                      <w:rFonts w:ascii="Calibri" w:hAnsi="Calibri"/>
                      <w:color w:val="002060"/>
                      <w:sz w:val="18"/>
                      <w:szCs w:val="18"/>
                    </w:rPr>
                    <w:t>Suggested Frequency</w:t>
                  </w:r>
                </w:p>
              </w:tc>
            </w:tr>
            <w:tr w:rsidR="00014A94" w:rsidRPr="00F522BE" w:rsidTr="00BA0BE9">
              <w:trPr>
                <w:trHeight w:val="231"/>
              </w:trPr>
              <w:tc>
                <w:tcPr>
                  <w:tcW w:w="3124" w:type="dxa"/>
                  <w:tcBorders>
                    <w:top w:val="nil"/>
                    <w:left w:val="nil"/>
                    <w:bottom w:val="nil"/>
                    <w:right w:val="nil"/>
                  </w:tcBorders>
                  <w:hideMark/>
                </w:tcPr>
                <w:p w:rsidR="00014A94" w:rsidRPr="00F522BE" w:rsidRDefault="00014A94" w:rsidP="00BA0BE9">
                  <w:pPr>
                    <w:rPr>
                      <w:rFonts w:ascii="Calibri" w:hAnsi="Calibri"/>
                      <w:b/>
                      <w:bCs/>
                      <w:color w:val="002060"/>
                      <w:sz w:val="18"/>
                      <w:szCs w:val="18"/>
                    </w:rPr>
                  </w:pPr>
                  <w:r w:rsidRPr="00F522BE">
                    <w:rPr>
                      <w:rFonts w:ascii="Calibri" w:hAnsi="Calibri"/>
                      <w:b/>
                      <w:bCs/>
                      <w:color w:val="002060"/>
                      <w:sz w:val="18"/>
                      <w:szCs w:val="18"/>
                    </w:rPr>
                    <w:t>0-30 days</w:t>
                  </w:r>
                </w:p>
              </w:tc>
              <w:tc>
                <w:tcPr>
                  <w:tcW w:w="3097" w:type="dxa"/>
                  <w:tcBorders>
                    <w:top w:val="nil"/>
                    <w:left w:val="nil"/>
                    <w:bottom w:val="nil"/>
                    <w:right w:val="nil"/>
                  </w:tcBorders>
                  <w:hideMark/>
                </w:tcPr>
                <w:p w:rsidR="00014A94" w:rsidRPr="00F522BE" w:rsidRDefault="00014A94" w:rsidP="00BA0BE9">
                  <w:pPr>
                    <w:rPr>
                      <w:rFonts w:ascii="Calibri" w:hAnsi="Calibri"/>
                      <w:color w:val="365F91"/>
                      <w:sz w:val="18"/>
                      <w:szCs w:val="18"/>
                    </w:rPr>
                  </w:pPr>
                  <w:r w:rsidRPr="00F522BE">
                    <w:rPr>
                      <w:rFonts w:ascii="Calibri" w:hAnsi="Calibri"/>
                      <w:color w:val="365F91"/>
                      <w:sz w:val="18"/>
                      <w:szCs w:val="18"/>
                    </w:rPr>
                    <w:t>2 times weekly</w:t>
                  </w:r>
                </w:p>
              </w:tc>
            </w:tr>
            <w:tr w:rsidR="00014A94" w:rsidRPr="00F522BE" w:rsidTr="00BA0BE9">
              <w:trPr>
                <w:trHeight w:val="214"/>
              </w:trPr>
              <w:tc>
                <w:tcPr>
                  <w:tcW w:w="3124" w:type="dxa"/>
                  <w:tcBorders>
                    <w:top w:val="nil"/>
                    <w:left w:val="nil"/>
                    <w:bottom w:val="nil"/>
                    <w:right w:val="nil"/>
                  </w:tcBorders>
                  <w:shd w:val="clear" w:color="000000" w:fill="D3DFEE"/>
                  <w:hideMark/>
                </w:tcPr>
                <w:p w:rsidR="00014A94" w:rsidRPr="00F522BE" w:rsidRDefault="00014A94" w:rsidP="00BA0BE9">
                  <w:pPr>
                    <w:rPr>
                      <w:rFonts w:ascii="Calibri" w:hAnsi="Calibri"/>
                      <w:b/>
                      <w:bCs/>
                      <w:color w:val="002060"/>
                      <w:sz w:val="18"/>
                      <w:szCs w:val="18"/>
                    </w:rPr>
                  </w:pPr>
                  <w:r w:rsidRPr="00F522BE">
                    <w:rPr>
                      <w:rFonts w:ascii="Calibri" w:hAnsi="Calibri"/>
                      <w:b/>
                      <w:bCs/>
                      <w:color w:val="002060"/>
                      <w:sz w:val="18"/>
                      <w:szCs w:val="18"/>
                    </w:rPr>
                    <w:t>31-60 days</w:t>
                  </w:r>
                </w:p>
              </w:tc>
              <w:tc>
                <w:tcPr>
                  <w:tcW w:w="3097" w:type="dxa"/>
                  <w:tcBorders>
                    <w:top w:val="nil"/>
                    <w:left w:val="nil"/>
                    <w:bottom w:val="nil"/>
                    <w:right w:val="nil"/>
                  </w:tcBorders>
                  <w:shd w:val="clear" w:color="000000" w:fill="D3DFEE"/>
                  <w:hideMark/>
                </w:tcPr>
                <w:p w:rsidR="00014A94" w:rsidRPr="00F522BE" w:rsidRDefault="00014A94" w:rsidP="00BA0BE9">
                  <w:pPr>
                    <w:rPr>
                      <w:rFonts w:ascii="Calibri" w:hAnsi="Calibri"/>
                      <w:color w:val="365F91"/>
                      <w:sz w:val="18"/>
                      <w:szCs w:val="18"/>
                    </w:rPr>
                  </w:pPr>
                  <w:r w:rsidRPr="00F522BE">
                    <w:rPr>
                      <w:rFonts w:ascii="Calibri" w:hAnsi="Calibri"/>
                      <w:color w:val="365F91"/>
                      <w:sz w:val="18"/>
                      <w:szCs w:val="18"/>
                    </w:rPr>
                    <w:t>2-4 times per month</w:t>
                  </w:r>
                </w:p>
              </w:tc>
            </w:tr>
            <w:tr w:rsidR="00014A94" w:rsidRPr="00F522BE" w:rsidTr="00BA0BE9">
              <w:trPr>
                <w:trHeight w:val="430"/>
              </w:trPr>
              <w:tc>
                <w:tcPr>
                  <w:tcW w:w="3124" w:type="dxa"/>
                  <w:tcBorders>
                    <w:top w:val="nil"/>
                    <w:bottom w:val="single" w:sz="8" w:space="0" w:color="4F81BD"/>
                  </w:tcBorders>
                  <w:hideMark/>
                </w:tcPr>
                <w:p w:rsidR="00014A94" w:rsidRPr="00F522BE" w:rsidRDefault="00014A94" w:rsidP="00BA0BE9">
                  <w:pPr>
                    <w:rPr>
                      <w:rFonts w:ascii="Calibri" w:hAnsi="Calibri"/>
                      <w:b/>
                      <w:bCs/>
                      <w:color w:val="002060"/>
                      <w:sz w:val="18"/>
                      <w:szCs w:val="18"/>
                    </w:rPr>
                  </w:pPr>
                  <w:r w:rsidRPr="00F522BE">
                    <w:rPr>
                      <w:rFonts w:ascii="Calibri" w:hAnsi="Calibri"/>
                      <w:b/>
                      <w:bCs/>
                      <w:color w:val="002060"/>
                      <w:sz w:val="18"/>
                      <w:szCs w:val="18"/>
                    </w:rPr>
                    <w:t>61 + days –or when no other indicators of use</w:t>
                  </w:r>
                </w:p>
              </w:tc>
              <w:tc>
                <w:tcPr>
                  <w:tcW w:w="3097" w:type="dxa"/>
                  <w:tcBorders>
                    <w:top w:val="nil"/>
                    <w:bottom w:val="single" w:sz="8" w:space="0" w:color="4F81BD"/>
                  </w:tcBorders>
                  <w:hideMark/>
                </w:tcPr>
                <w:p w:rsidR="00014A94" w:rsidRPr="00F522BE" w:rsidRDefault="00014A94" w:rsidP="00BA0BE9">
                  <w:pPr>
                    <w:rPr>
                      <w:rFonts w:ascii="Calibri" w:hAnsi="Calibri"/>
                      <w:color w:val="365F91"/>
                      <w:sz w:val="18"/>
                      <w:szCs w:val="18"/>
                    </w:rPr>
                  </w:pPr>
                  <w:r w:rsidRPr="00F522BE">
                    <w:rPr>
                      <w:rFonts w:ascii="Calibri" w:hAnsi="Calibri"/>
                      <w:color w:val="365F91"/>
                      <w:sz w:val="18"/>
                      <w:szCs w:val="18"/>
                    </w:rPr>
                    <w:t>1-2 times per month</w:t>
                  </w:r>
                </w:p>
              </w:tc>
            </w:tr>
          </w:tbl>
          <w:p w:rsidR="00014A94" w:rsidRPr="00F522BE" w:rsidRDefault="00014A94" w:rsidP="00BA0BE9"/>
        </w:tc>
      </w:tr>
    </w:tbl>
    <w:p w:rsidR="00014A94" w:rsidRDefault="00014A94" w:rsidP="00014A94">
      <w:pPr>
        <w:pStyle w:val="BodyText3"/>
        <w:rPr>
          <w:b/>
        </w:rPr>
      </w:pPr>
    </w:p>
    <w:p w:rsidR="00014A94" w:rsidRDefault="00014A94" w:rsidP="00014A94">
      <w:pPr>
        <w:pStyle w:val="BodyText3"/>
        <w:rPr>
          <w:b/>
        </w:rPr>
      </w:pPr>
    </w:p>
    <w:p w:rsidR="00E34E48" w:rsidRDefault="00E34E48">
      <w:pPr>
        <w:pStyle w:val="BodyText3"/>
        <w:jc w:val="left"/>
      </w:pPr>
    </w:p>
    <w:p w:rsidR="00014A94" w:rsidRPr="004A2818" w:rsidRDefault="00014A94">
      <w:pPr>
        <w:pStyle w:val="BodyText3"/>
        <w:jc w:val="left"/>
        <w:rPr>
          <w:b/>
        </w:rPr>
      </w:pPr>
    </w:p>
    <w:p w:rsidR="00014A94" w:rsidRDefault="00014A94">
      <w:pPr>
        <w:pStyle w:val="BodyText3"/>
        <w:jc w:val="left"/>
      </w:pPr>
    </w:p>
    <w:p w:rsidR="00014A94" w:rsidRDefault="00014A94">
      <w:pPr>
        <w:pStyle w:val="BodyText3"/>
        <w:jc w:val="left"/>
      </w:pPr>
    </w:p>
    <w:p w:rsidR="00340B1A" w:rsidRDefault="00340B1A">
      <w:pPr>
        <w:pStyle w:val="BodyText3"/>
        <w:jc w:val="left"/>
      </w:pPr>
    </w:p>
    <w:p w:rsidR="00340B1A" w:rsidRDefault="00340B1A">
      <w:pPr>
        <w:pStyle w:val="BodyText3"/>
        <w:jc w:val="left"/>
      </w:pPr>
    </w:p>
    <w:p w:rsidR="00340B1A" w:rsidRDefault="00340B1A">
      <w:pPr>
        <w:pStyle w:val="BodyText3"/>
        <w:jc w:val="left"/>
      </w:pPr>
    </w:p>
    <w:p w:rsidR="00340B1A" w:rsidRDefault="00340B1A">
      <w:pPr>
        <w:pStyle w:val="BodyText3"/>
        <w:jc w:val="left"/>
      </w:pPr>
    </w:p>
    <w:p w:rsidR="00340B1A" w:rsidRDefault="00340B1A">
      <w:pPr>
        <w:pStyle w:val="BodyText3"/>
        <w:jc w:val="left"/>
      </w:pPr>
    </w:p>
    <w:p w:rsidR="00340B1A" w:rsidRDefault="00340B1A">
      <w:pPr>
        <w:pStyle w:val="BodyText3"/>
        <w:jc w:val="left"/>
      </w:pPr>
    </w:p>
    <w:p w:rsidR="00340B1A" w:rsidRDefault="00340B1A">
      <w:pPr>
        <w:pStyle w:val="BodyText3"/>
        <w:jc w:val="left"/>
      </w:pPr>
    </w:p>
    <w:p w:rsidR="00340B1A" w:rsidRDefault="00340B1A">
      <w:pPr>
        <w:pStyle w:val="BodyText3"/>
        <w:jc w:val="left"/>
      </w:pPr>
    </w:p>
    <w:p w:rsidR="00340B1A" w:rsidRDefault="00340B1A">
      <w:pPr>
        <w:pStyle w:val="BodyText3"/>
        <w:jc w:val="left"/>
      </w:pPr>
    </w:p>
    <w:p w:rsidR="00340B1A" w:rsidRDefault="00340B1A">
      <w:pPr>
        <w:pStyle w:val="BodyText3"/>
        <w:jc w:val="left"/>
      </w:pPr>
    </w:p>
    <w:p w:rsidR="00340B1A" w:rsidRDefault="00340B1A">
      <w:pPr>
        <w:pStyle w:val="BodyText3"/>
        <w:jc w:val="left"/>
      </w:pPr>
    </w:p>
    <w:p w:rsidR="00340B1A" w:rsidRDefault="00340B1A">
      <w:pPr>
        <w:pStyle w:val="BodyText3"/>
        <w:jc w:val="left"/>
      </w:pPr>
    </w:p>
    <w:p w:rsidR="00340B1A" w:rsidRDefault="00340B1A">
      <w:pPr>
        <w:pStyle w:val="BodyText3"/>
        <w:jc w:val="left"/>
      </w:pPr>
    </w:p>
    <w:p w:rsidR="00340B1A" w:rsidRDefault="00340B1A">
      <w:pPr>
        <w:pStyle w:val="BodyText3"/>
        <w:jc w:val="left"/>
      </w:pPr>
    </w:p>
    <w:p w:rsidR="00340B1A" w:rsidRDefault="00340B1A">
      <w:pPr>
        <w:pStyle w:val="BodyText3"/>
        <w:jc w:val="left"/>
      </w:pPr>
    </w:p>
    <w:p w:rsidR="00340B1A" w:rsidRDefault="00340B1A">
      <w:pPr>
        <w:pStyle w:val="BodyText3"/>
        <w:jc w:val="left"/>
      </w:pPr>
    </w:p>
    <w:p w:rsidR="00340B1A" w:rsidRDefault="00340B1A">
      <w:pPr>
        <w:pStyle w:val="BodyText3"/>
        <w:jc w:val="left"/>
      </w:pPr>
    </w:p>
    <w:p w:rsidR="00340B1A" w:rsidRDefault="00340B1A">
      <w:pPr>
        <w:pStyle w:val="BodyText3"/>
        <w:jc w:val="left"/>
      </w:pPr>
    </w:p>
    <w:p w:rsidR="00014A94" w:rsidRDefault="00014A94">
      <w:pPr>
        <w:pStyle w:val="BodyText3"/>
        <w:jc w:val="left"/>
      </w:pPr>
    </w:p>
    <w:p w:rsidR="00014A94" w:rsidRDefault="00014A94">
      <w:pPr>
        <w:pStyle w:val="BodyText3"/>
        <w:jc w:val="left"/>
      </w:pPr>
    </w:p>
    <w:p w:rsidR="00014A94" w:rsidRDefault="00014A94">
      <w:pPr>
        <w:pStyle w:val="BodyText3"/>
        <w:jc w:val="left"/>
      </w:pPr>
    </w:p>
    <w:p w:rsidR="00E34E48" w:rsidRDefault="00E34E48" w:rsidP="00531ED6">
      <w:pPr>
        <w:pStyle w:val="BodyText3"/>
        <w:jc w:val="center"/>
        <w:outlineLvl w:val="0"/>
        <w:rPr>
          <w:b/>
        </w:rPr>
      </w:pPr>
      <w:bookmarkStart w:id="328" w:name="_Toc529349750"/>
      <w:r>
        <w:rPr>
          <w:b/>
        </w:rPr>
        <w:t xml:space="preserve">Attachment </w:t>
      </w:r>
      <w:r w:rsidR="004A2818">
        <w:rPr>
          <w:b/>
        </w:rPr>
        <w:t>I</w:t>
      </w:r>
      <w:r>
        <w:rPr>
          <w:b/>
        </w:rPr>
        <w:t>:  Cost Proposal</w:t>
      </w:r>
      <w:bookmarkEnd w:id="328"/>
    </w:p>
    <w:p w:rsidR="00340B1A" w:rsidRDefault="00340B1A">
      <w:pPr>
        <w:jc w:val="left"/>
      </w:pPr>
      <w:r>
        <w:t>Refer to separate exc</w:t>
      </w:r>
      <w:r w:rsidR="004227E5">
        <w:t>el document named</w:t>
      </w:r>
      <w:r w:rsidR="00FF5E4F">
        <w:t>:</w:t>
      </w:r>
      <w:r w:rsidR="004227E5">
        <w:t xml:space="preserve"> </w:t>
      </w:r>
      <w:r w:rsidR="00FF5E4F">
        <w:t xml:space="preserve">Attachment I. </w:t>
      </w:r>
      <w:r w:rsidR="004227E5">
        <w:t>Cost Proposal.</w:t>
      </w:r>
    </w:p>
    <w:p w:rsidR="00340B1A" w:rsidRDefault="00340B1A">
      <w:pPr>
        <w:jc w:val="left"/>
      </w:pPr>
    </w:p>
    <w:p w:rsidR="00340B1A" w:rsidRDefault="00340B1A">
      <w:pPr>
        <w:jc w:val="left"/>
      </w:pPr>
    </w:p>
    <w:p w:rsidR="00340B1A" w:rsidRPr="00531ED6" w:rsidRDefault="004A2818" w:rsidP="00531ED6">
      <w:pPr>
        <w:pStyle w:val="Heading1"/>
        <w:jc w:val="center"/>
      </w:pPr>
      <w:bookmarkStart w:id="329" w:name="_Toc529349751"/>
      <w:r w:rsidRPr="00531ED6">
        <w:t>Attachment J: Vendor Questionnaire</w:t>
      </w:r>
      <w:bookmarkEnd w:id="329"/>
    </w:p>
    <w:p w:rsidR="004A2818" w:rsidRPr="004A2818" w:rsidRDefault="004A2818" w:rsidP="004A2818">
      <w:pPr>
        <w:jc w:val="left"/>
      </w:pPr>
      <w:r>
        <w:t>Refer to separate word document named</w:t>
      </w:r>
      <w:r w:rsidR="00FF5E4F">
        <w:t>:  Attachment J:</w:t>
      </w:r>
      <w:r>
        <w:t xml:space="preserve">  Vendor</w:t>
      </w:r>
      <w:r w:rsidR="00FF5E4F">
        <w:t xml:space="preserve"> Security </w:t>
      </w:r>
      <w:r>
        <w:t xml:space="preserve">Questionnaire. </w:t>
      </w:r>
    </w:p>
    <w:p w:rsidR="004A2818" w:rsidRDefault="004A2818">
      <w:pPr>
        <w:jc w:val="left"/>
        <w:sectPr w:rsidR="004A2818">
          <w:headerReference w:type="even" r:id="rId18"/>
          <w:headerReference w:type="default" r:id="rId19"/>
          <w:footerReference w:type="even" r:id="rId20"/>
          <w:footerReference w:type="default" r:id="rId21"/>
          <w:headerReference w:type="first" r:id="rId22"/>
          <w:footerReference w:type="first" r:id="rId23"/>
          <w:pgSz w:w="12240" w:h="15840" w:code="1"/>
          <w:pgMar w:top="1440" w:right="1080" w:bottom="1080" w:left="1080" w:header="720" w:footer="403" w:gutter="0"/>
          <w:cols w:space="720"/>
          <w:docGrid w:linePitch="360"/>
        </w:sectPr>
      </w:pPr>
    </w:p>
    <w:p w:rsidR="00E34E48" w:rsidRDefault="00E34E48">
      <w:pPr>
        <w:pStyle w:val="Heading1"/>
        <w:keepLines/>
        <w:jc w:val="center"/>
        <w:rPr>
          <w:sz w:val="24"/>
          <w:szCs w:val="24"/>
        </w:rPr>
        <w:sectPr w:rsidR="00E34E48">
          <w:headerReference w:type="even" r:id="rId24"/>
          <w:headerReference w:type="default" r:id="rId25"/>
          <w:headerReference w:type="first" r:id="rId26"/>
          <w:pgSz w:w="12240" w:h="15840" w:code="1"/>
          <w:pgMar w:top="1440" w:right="1080" w:bottom="1440" w:left="1080" w:header="720" w:footer="720" w:gutter="0"/>
          <w:cols w:space="720"/>
          <w:docGrid w:linePitch="360"/>
        </w:sectPr>
      </w:pPr>
      <w:bookmarkStart w:id="330" w:name="_Toc265506688"/>
      <w:bookmarkStart w:id="331" w:name="_Toc265507125"/>
      <w:bookmarkStart w:id="332" w:name="_Toc265564625"/>
      <w:bookmarkStart w:id="333" w:name="_Toc265580921"/>
    </w:p>
    <w:p w:rsidR="00E34E48" w:rsidRDefault="00E34E48">
      <w:pPr>
        <w:pStyle w:val="Heading1"/>
        <w:keepLines/>
        <w:jc w:val="center"/>
        <w:rPr>
          <w:sz w:val="24"/>
          <w:szCs w:val="24"/>
        </w:rPr>
      </w:pPr>
      <w:bookmarkStart w:id="334" w:name="_Toc529349752"/>
      <w:r>
        <w:rPr>
          <w:sz w:val="24"/>
          <w:szCs w:val="24"/>
        </w:rPr>
        <w:t>Attachment</w:t>
      </w:r>
      <w:r w:rsidR="00F318B0">
        <w:rPr>
          <w:sz w:val="24"/>
          <w:szCs w:val="24"/>
        </w:rPr>
        <w:t xml:space="preserve"> K</w:t>
      </w:r>
      <w:r>
        <w:rPr>
          <w:sz w:val="24"/>
          <w:szCs w:val="24"/>
        </w:rPr>
        <w:t>: Sample Contract</w:t>
      </w:r>
      <w:bookmarkEnd w:id="330"/>
      <w:bookmarkEnd w:id="331"/>
      <w:bookmarkEnd w:id="332"/>
      <w:bookmarkEnd w:id="333"/>
      <w:bookmarkEnd w:id="334"/>
    </w:p>
    <w:p w:rsidR="00E34E48" w:rsidRDefault="00E34E48">
      <w:pPr>
        <w:keepNext/>
        <w:keepLines/>
        <w:jc w:val="left"/>
        <w:rPr>
          <w:i/>
        </w:rPr>
      </w:pPr>
    </w:p>
    <w:p w:rsidR="00E34E48" w:rsidRDefault="00E34E48">
      <w:pPr>
        <w:keepNext/>
        <w:keepLines/>
        <w:jc w:val="left"/>
      </w:pPr>
      <w:r>
        <w:rPr>
          <w:i/>
        </w:rPr>
        <w:t xml:space="preserve">(These contract terms contained in the Special Terms and General Terms for Services Contracts </w:t>
      </w:r>
      <w:proofErr w:type="gramStart"/>
      <w:r>
        <w:rPr>
          <w:i/>
        </w:rPr>
        <w:t>are not intended</w:t>
      </w:r>
      <w:proofErr w:type="gramEnd"/>
      <w:r>
        <w:rPr>
          <w:i/>
        </w:rPr>
        <w:t xml:space="preserve"> to be a complete listing of all contract terms but are provided only to enable bidders to better evaluate the costs associated with the RFP and the potential resulting contract.  Bidders should plan on such terms being included in any contract entered into </w:t>
      </w:r>
      <w:proofErr w:type="gramStart"/>
      <w:r>
        <w:rPr>
          <w:i/>
        </w:rPr>
        <w:t>as a result</w:t>
      </w:r>
      <w:proofErr w:type="gramEnd"/>
      <w:r>
        <w:rPr>
          <w:i/>
        </w:rPr>
        <w:t xml:space="preserve"> of this RFP.  All costs associated with complying with these terms should be included in the Cost Proposal or any pricing quoted by the bidder.  See RFP Section 3.1 regarding bidder exceptions to contract language.)</w:t>
      </w:r>
    </w:p>
    <w:p w:rsidR="00E34E48" w:rsidRDefault="00E34E48">
      <w:pPr>
        <w:keepNext/>
        <w:keepLines/>
        <w:jc w:val="left"/>
      </w:pPr>
    </w:p>
    <w:p w:rsidR="00E34E48" w:rsidRDefault="00E34E48">
      <w:pPr>
        <w:keepNext/>
        <w:keepLines/>
        <w:jc w:val="center"/>
        <w:rPr>
          <w:b/>
          <w:i/>
        </w:rPr>
      </w:pPr>
      <w:r>
        <w:rPr>
          <w:b/>
          <w:i/>
        </w:rPr>
        <w:t>This is a sample form.  DO NOT complete and return this attachment.</w:t>
      </w:r>
    </w:p>
    <w:p w:rsidR="00E34E48" w:rsidRDefault="00E34E48">
      <w:pPr>
        <w:pStyle w:val="NoSpacing"/>
        <w:keepNext/>
        <w:keepLines/>
        <w:jc w:val="center"/>
      </w:pPr>
    </w:p>
    <w:p w:rsidR="00E34E48" w:rsidRDefault="00E34E48">
      <w:pPr>
        <w:pStyle w:val="NoSpacing"/>
        <w:jc w:val="center"/>
        <w:rPr>
          <w:b/>
          <w:sz w:val="36"/>
          <w:szCs w:val="36"/>
        </w:rPr>
      </w:pPr>
      <w:r>
        <w:rPr>
          <w:b/>
          <w:sz w:val="36"/>
          <w:szCs w:val="36"/>
        </w:rPr>
        <w:t>CONTRACT DECLARATIONS AND EXECUTION</w:t>
      </w:r>
    </w:p>
    <w:p w:rsidR="00E34E48" w:rsidRDefault="00E34E48">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E34E48">
        <w:tc>
          <w:tcPr>
            <w:tcW w:w="5400" w:type="dxa"/>
            <w:shd w:val="clear" w:color="auto" w:fill="E6E6E6"/>
          </w:tcPr>
          <w:p w:rsidR="00E34E48" w:rsidRDefault="00E34E48">
            <w:pPr>
              <w:pStyle w:val="NoSpacing"/>
              <w:rPr>
                <w:b/>
                <w:bCs/>
              </w:rPr>
            </w:pPr>
            <w:r>
              <w:rPr>
                <w:b/>
                <w:bCs/>
              </w:rPr>
              <w:t>RFP #</w:t>
            </w:r>
          </w:p>
        </w:tc>
        <w:tc>
          <w:tcPr>
            <w:tcW w:w="5130" w:type="dxa"/>
            <w:shd w:val="clear" w:color="auto" w:fill="E6E6E6"/>
          </w:tcPr>
          <w:p w:rsidR="00E34E48" w:rsidRDefault="00E34E48">
            <w:pPr>
              <w:pStyle w:val="NoSpacing"/>
              <w:rPr>
                <w:b/>
                <w:bCs/>
              </w:rPr>
            </w:pPr>
            <w:r>
              <w:rPr>
                <w:b/>
                <w:bCs/>
              </w:rPr>
              <w:t>Contract #</w:t>
            </w:r>
          </w:p>
        </w:tc>
      </w:tr>
      <w:tr w:rsidR="00E34E48">
        <w:tc>
          <w:tcPr>
            <w:tcW w:w="5400" w:type="dxa"/>
          </w:tcPr>
          <w:p w:rsidR="00E34E48" w:rsidRDefault="00E34E48">
            <w:pPr>
              <w:jc w:val="left"/>
            </w:pPr>
            <w:r>
              <w:t>ACFS-20-003</w:t>
            </w:r>
          </w:p>
        </w:tc>
        <w:tc>
          <w:tcPr>
            <w:tcW w:w="5130" w:type="dxa"/>
          </w:tcPr>
          <w:p w:rsidR="00E34E48" w:rsidRDefault="00E34E48">
            <w:pPr>
              <w:pStyle w:val="ContractLevel3"/>
            </w:pPr>
            <w:r>
              <w:rPr>
                <w:b w:val="0"/>
                <w:i/>
              </w:rPr>
              <w:t>{To be completed when contract is drafted.</w:t>
            </w:r>
            <w:proofErr w:type="gramStart"/>
            <w:r>
              <w:rPr>
                <w:b w:val="0"/>
                <w:i/>
              </w:rPr>
              <w:t xml:space="preserve">} </w:t>
            </w:r>
            <w:proofErr w:type="gramEnd"/>
          </w:p>
        </w:tc>
      </w:tr>
      <w:tr w:rsidR="00E34E48">
        <w:tc>
          <w:tcPr>
            <w:tcW w:w="10530" w:type="dxa"/>
            <w:gridSpan w:val="2"/>
            <w:shd w:val="clear" w:color="auto" w:fill="E6E6E6"/>
          </w:tcPr>
          <w:p w:rsidR="00E34E48" w:rsidRDefault="00E34E48">
            <w:pPr>
              <w:pStyle w:val="NoSpacing"/>
              <w:rPr>
                <w:b/>
                <w:bCs/>
              </w:rPr>
            </w:pPr>
            <w:r>
              <w:rPr>
                <w:b/>
                <w:bCs/>
              </w:rPr>
              <w:t>Title of Contract</w:t>
            </w:r>
          </w:p>
        </w:tc>
      </w:tr>
      <w:tr w:rsidR="00E34E48">
        <w:tc>
          <w:tcPr>
            <w:tcW w:w="10530" w:type="dxa"/>
            <w:gridSpan w:val="2"/>
          </w:tcPr>
          <w:p w:rsidR="00E34E48" w:rsidRDefault="00E34E48">
            <w:pPr>
              <w:pStyle w:val="ContractLevel3"/>
            </w:pPr>
            <w:r>
              <w:rPr>
                <w:b w:val="0"/>
                <w:i/>
              </w:rPr>
              <w:t>{To be completed when contract is drafted.</w:t>
            </w:r>
            <w:proofErr w:type="gramStart"/>
            <w:r>
              <w:rPr>
                <w:b w:val="0"/>
                <w:i/>
              </w:rPr>
              <w:t xml:space="preserve">} </w:t>
            </w:r>
            <w:proofErr w:type="gramEnd"/>
          </w:p>
        </w:tc>
      </w:tr>
    </w:tbl>
    <w:p w:rsidR="00E34E48" w:rsidRDefault="00E34E48">
      <w:pPr>
        <w:ind w:left="-540"/>
        <w:jc w:val="center"/>
      </w:pPr>
    </w:p>
    <w:p w:rsidR="00E34E48" w:rsidRDefault="00E34E48">
      <w:pPr>
        <w:pStyle w:val="NoSpacing"/>
        <w:ind w:left="-540" w:right="-97"/>
      </w:pPr>
      <w:r>
        <w:t>This Contract must be signed by all parties before the Contractor provides any Deliverables</w:t>
      </w:r>
      <w:proofErr w:type="gramStart"/>
      <w:r>
        <w:t xml:space="preserve">. </w:t>
      </w:r>
      <w:proofErr w:type="gramEnd"/>
      <w:r>
        <w:t xml:space="preserve">The Agency is not obligated to make payment for any Deliverables provided by or on behalf of the Contractor before </w:t>
      </w:r>
      <w:proofErr w:type="gramStart"/>
      <w:r>
        <w:t>the Contract is signed by all parties</w:t>
      </w:r>
      <w:proofErr w:type="gramEnd"/>
      <w:r>
        <w:t xml:space="preserve">.  </w:t>
      </w:r>
      <w:proofErr w:type="gramStart"/>
      <w:r>
        <w:t>This Contract is entered into by the following parties</w:t>
      </w:r>
      <w:proofErr w:type="gramEnd"/>
      <w:r>
        <w:t>:</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E34E48">
        <w:trPr>
          <w:gridAfter w:val="3"/>
          <w:wAfter w:w="5566" w:type="dxa"/>
        </w:trPr>
        <w:tc>
          <w:tcPr>
            <w:tcW w:w="4950" w:type="dxa"/>
            <w:shd w:val="clear" w:color="auto" w:fill="E6E6E6"/>
          </w:tcPr>
          <w:p w:rsidR="00E34E48" w:rsidRDefault="00E34E48">
            <w:pPr>
              <w:pStyle w:val="NoSpacing"/>
              <w:rPr>
                <w:b/>
                <w:bCs/>
              </w:rPr>
            </w:pPr>
            <w:r>
              <w:rPr>
                <w:b/>
                <w:bCs/>
              </w:rPr>
              <w:t>Agency of the State (hereafter “Agency”)</w:t>
            </w:r>
          </w:p>
        </w:tc>
      </w:tr>
      <w:tr w:rsidR="00E34E48">
        <w:trPr>
          <w:gridAfter w:val="1"/>
          <w:wAfter w:w="14" w:type="dxa"/>
          <w:cantSplit/>
          <w:trHeight w:val="278"/>
        </w:trPr>
        <w:tc>
          <w:tcPr>
            <w:tcW w:w="10516" w:type="dxa"/>
            <w:gridSpan w:val="3"/>
          </w:tcPr>
          <w:p w:rsidR="00E34E48" w:rsidRDefault="00E34E48">
            <w:pPr>
              <w:pStyle w:val="NoSpacing"/>
              <w:jc w:val="left"/>
              <w:rPr>
                <w:bCs/>
                <w:sz w:val="20"/>
                <w:szCs w:val="20"/>
              </w:rPr>
            </w:pPr>
            <w:r>
              <w:rPr>
                <w:bCs/>
                <w:sz w:val="20"/>
                <w:szCs w:val="20"/>
              </w:rPr>
              <w:t>Iowa Department of Human Services</w:t>
            </w:r>
          </w:p>
        </w:tc>
      </w:tr>
      <w:tr w:rsidR="00E34E48">
        <w:trPr>
          <w:gridAfter w:val="3"/>
          <w:wAfter w:w="5566" w:type="dxa"/>
        </w:trPr>
        <w:tc>
          <w:tcPr>
            <w:tcW w:w="4950" w:type="dxa"/>
            <w:shd w:val="clear" w:color="auto" w:fill="D9D9D9"/>
          </w:tcPr>
          <w:p w:rsidR="00E34E48" w:rsidRDefault="00E34E48">
            <w:pPr>
              <w:pStyle w:val="NoSpacing"/>
              <w:keepNext/>
              <w:keepLines/>
              <w:widowControl w:val="0"/>
            </w:pPr>
            <w:r>
              <w:rPr>
                <w:b/>
              </w:rPr>
              <w:t>Contractor:  (hereafter “Contractor”)</w:t>
            </w:r>
          </w:p>
        </w:tc>
      </w:tr>
      <w:tr w:rsidR="00E34E48">
        <w:trPr>
          <w:gridAfter w:val="1"/>
          <w:wAfter w:w="14" w:type="dxa"/>
          <w:trHeight w:val="70"/>
        </w:trPr>
        <w:tc>
          <w:tcPr>
            <w:tcW w:w="10516" w:type="dxa"/>
            <w:gridSpan w:val="3"/>
          </w:tcPr>
          <w:p w:rsidR="00E34E48" w:rsidRDefault="00E34E48">
            <w:pPr>
              <w:pStyle w:val="NoSpacing"/>
              <w:keepNext/>
              <w:keepLines/>
              <w:widowControl w:val="0"/>
              <w:jc w:val="center"/>
              <w:rPr>
                <w:b/>
                <w:bCs/>
                <w:sz w:val="20"/>
                <w:szCs w:val="20"/>
              </w:rPr>
            </w:pPr>
          </w:p>
        </w:tc>
      </w:tr>
      <w:tr w:rsidR="00E34E48">
        <w:trPr>
          <w:gridAfter w:val="3"/>
          <w:wAfter w:w="5580" w:type="dxa"/>
        </w:trPr>
        <w:tc>
          <w:tcPr>
            <w:tcW w:w="4950" w:type="dxa"/>
            <w:shd w:val="clear" w:color="auto" w:fill="E6E6E6"/>
          </w:tcPr>
          <w:p w:rsidR="00E34E48" w:rsidRDefault="00E34E48">
            <w:pPr>
              <w:pStyle w:val="NoSpacing"/>
              <w:keepNext/>
              <w:keepLines/>
              <w:widowControl w:val="0"/>
            </w:pPr>
            <w:r>
              <w:rPr>
                <w:b/>
                <w:bCs/>
              </w:rPr>
              <w:br w:type="page"/>
            </w:r>
            <w:r>
              <w:rPr>
                <w:b/>
              </w:rPr>
              <w:t>Contract Information</w:t>
            </w:r>
          </w:p>
        </w:tc>
      </w:tr>
      <w:tr w:rsidR="00E34E48">
        <w:trPr>
          <w:cantSplit/>
          <w:trHeight w:val="298"/>
        </w:trPr>
        <w:tc>
          <w:tcPr>
            <w:tcW w:w="5445" w:type="dxa"/>
            <w:gridSpan w:val="2"/>
          </w:tcPr>
          <w:p w:rsidR="00E34E48" w:rsidRDefault="00E34E48">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w:t>
            </w:r>
            <w:proofErr w:type="gramStart"/>
            <w:r>
              <w:rPr>
                <w:b w:val="0"/>
                <w:i/>
                <w:sz w:val="20"/>
                <w:szCs w:val="20"/>
              </w:rPr>
              <w:t>is drafted</w:t>
            </w:r>
            <w:proofErr w:type="gramEnd"/>
            <w:r>
              <w:rPr>
                <w:b w:val="0"/>
                <w:i/>
                <w:sz w:val="20"/>
                <w:szCs w:val="20"/>
              </w:rPr>
              <w:t xml:space="preserve">.} </w:t>
            </w:r>
          </w:p>
          <w:p w:rsidR="00E34E48" w:rsidRDefault="00E34E48">
            <w:pPr>
              <w:pStyle w:val="NoSpacing"/>
              <w:widowControl w:val="0"/>
              <w:jc w:val="left"/>
              <w:rPr>
                <w:sz w:val="20"/>
                <w:szCs w:val="20"/>
                <w:highlight w:val="cyan"/>
              </w:rPr>
            </w:pPr>
          </w:p>
        </w:tc>
        <w:tc>
          <w:tcPr>
            <w:tcW w:w="5085" w:type="dxa"/>
            <w:gridSpan w:val="2"/>
          </w:tcPr>
          <w:p w:rsidR="00E34E48" w:rsidRDefault="00E34E48">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rsidR="00E34E48" w:rsidRDefault="00E34E48">
            <w:pPr>
              <w:pStyle w:val="ContractLevel3"/>
              <w:rPr>
                <w:bCs w:val="0"/>
                <w:sz w:val="20"/>
                <w:szCs w:val="20"/>
              </w:rPr>
            </w:pPr>
            <w:r>
              <w:rPr>
                <w:bCs w:val="0"/>
                <w:sz w:val="20"/>
                <w:szCs w:val="20"/>
              </w:rPr>
              <w:t xml:space="preserve">End Date of Contract:  </w:t>
            </w:r>
          </w:p>
          <w:p w:rsidR="00E34E48" w:rsidRDefault="00E34E48">
            <w:pPr>
              <w:pStyle w:val="ContractLevel3"/>
              <w:rPr>
                <w:b w:val="0"/>
                <w:bCs w:val="0"/>
                <w:sz w:val="20"/>
                <w:szCs w:val="20"/>
              </w:rPr>
            </w:pPr>
            <w:r>
              <w:rPr>
                <w:b w:val="0"/>
                <w:i/>
                <w:sz w:val="20"/>
                <w:szCs w:val="20"/>
              </w:rPr>
              <w:t>{To be completed when contract is drafted.</w:t>
            </w:r>
            <w:proofErr w:type="gramStart"/>
            <w:r>
              <w:rPr>
                <w:b w:val="0"/>
                <w:i/>
                <w:sz w:val="20"/>
                <w:szCs w:val="20"/>
              </w:rPr>
              <w:t xml:space="preserve">} </w:t>
            </w:r>
            <w:proofErr w:type="gramEnd"/>
          </w:p>
        </w:tc>
      </w:tr>
      <w:tr w:rsidR="00E34E48">
        <w:trPr>
          <w:cantSplit/>
          <w:trHeight w:val="242"/>
        </w:trPr>
        <w:tc>
          <w:tcPr>
            <w:tcW w:w="10530" w:type="dxa"/>
            <w:gridSpan w:val="4"/>
          </w:tcPr>
          <w:p w:rsidR="00E34E48" w:rsidRDefault="00E34E48">
            <w:pPr>
              <w:pStyle w:val="NoSpacing"/>
              <w:widowControl w:val="0"/>
              <w:jc w:val="left"/>
              <w:rPr>
                <w:sz w:val="20"/>
                <w:szCs w:val="20"/>
              </w:rPr>
            </w:pPr>
            <w:r>
              <w:rPr>
                <w:b/>
                <w:sz w:val="20"/>
                <w:szCs w:val="20"/>
              </w:rPr>
              <w:t>Possible Extension(s):</w:t>
            </w:r>
          </w:p>
        </w:tc>
      </w:tr>
      <w:tr w:rsidR="00E34E48">
        <w:trPr>
          <w:cantSplit/>
          <w:trHeight w:val="270"/>
        </w:trPr>
        <w:tc>
          <w:tcPr>
            <w:tcW w:w="5445" w:type="dxa"/>
            <w:gridSpan w:val="2"/>
          </w:tcPr>
          <w:p w:rsidR="00E34E48" w:rsidRDefault="00E34E48">
            <w:pPr>
              <w:pStyle w:val="NoSpacing"/>
              <w:widowControl w:val="0"/>
              <w:jc w:val="left"/>
              <w:rPr>
                <w:sz w:val="20"/>
                <w:szCs w:val="20"/>
              </w:rPr>
            </w:pPr>
            <w:r>
              <w:rPr>
                <w:b/>
                <w:sz w:val="20"/>
                <w:szCs w:val="20"/>
              </w:rPr>
              <w:t>Contractor a Business Associate</w:t>
            </w:r>
            <w:proofErr w:type="gramStart"/>
            <w:r>
              <w:rPr>
                <w:b/>
                <w:sz w:val="20"/>
                <w:szCs w:val="20"/>
              </w:rPr>
              <w:t>?</w:t>
            </w:r>
            <w:r>
              <w:rPr>
                <w:b/>
                <w:bCs/>
                <w:sz w:val="20"/>
                <w:szCs w:val="20"/>
              </w:rPr>
              <w:t xml:space="preserve"> </w:t>
            </w:r>
            <w:proofErr w:type="gramEnd"/>
            <w:r>
              <w:rPr>
                <w:bCs/>
                <w:sz w:val="20"/>
                <w:szCs w:val="20"/>
              </w:rPr>
              <w:t>No</w:t>
            </w:r>
          </w:p>
        </w:tc>
        <w:tc>
          <w:tcPr>
            <w:tcW w:w="5085" w:type="dxa"/>
            <w:gridSpan w:val="2"/>
          </w:tcPr>
          <w:p w:rsidR="00E34E48" w:rsidRDefault="00E34E48">
            <w:pPr>
              <w:pStyle w:val="NoSpacing"/>
              <w:widowControl w:val="0"/>
              <w:jc w:val="left"/>
              <w:rPr>
                <w:sz w:val="20"/>
                <w:szCs w:val="20"/>
              </w:rPr>
            </w:pPr>
            <w:proofErr w:type="gramStart"/>
            <w:r>
              <w:rPr>
                <w:b/>
                <w:sz w:val="20"/>
                <w:szCs w:val="20"/>
              </w:rPr>
              <w:t>Contractor subject to Iowa Code Chapter 8F?</w:t>
            </w:r>
            <w:proofErr w:type="gramEnd"/>
            <w:r>
              <w:rPr>
                <w:b/>
                <w:sz w:val="20"/>
                <w:szCs w:val="20"/>
              </w:rPr>
              <w:t xml:space="preserve">  </w:t>
            </w:r>
            <w:r>
              <w:rPr>
                <w:sz w:val="20"/>
                <w:szCs w:val="20"/>
              </w:rPr>
              <w:t>Unknown</w:t>
            </w:r>
          </w:p>
        </w:tc>
      </w:tr>
      <w:tr w:rsidR="00E34E48">
        <w:trPr>
          <w:cantSplit/>
          <w:trHeight w:val="270"/>
        </w:trPr>
        <w:tc>
          <w:tcPr>
            <w:tcW w:w="5445" w:type="dxa"/>
            <w:gridSpan w:val="2"/>
          </w:tcPr>
          <w:p w:rsidR="00E34E48" w:rsidRDefault="00E34E48">
            <w:pPr>
              <w:pStyle w:val="NoSpacing"/>
              <w:widowControl w:val="0"/>
              <w:jc w:val="left"/>
              <w:rPr>
                <w:b/>
                <w:sz w:val="20"/>
                <w:szCs w:val="20"/>
              </w:rPr>
            </w:pPr>
            <w:r>
              <w:rPr>
                <w:b/>
                <w:bCs/>
                <w:sz w:val="20"/>
                <w:szCs w:val="20"/>
              </w:rPr>
              <w:t xml:space="preserve">Contract Include Sharing </w:t>
            </w:r>
            <w:proofErr w:type="spellStart"/>
            <w:r>
              <w:rPr>
                <w:b/>
                <w:bCs/>
                <w:sz w:val="20"/>
                <w:szCs w:val="20"/>
              </w:rPr>
              <w:t>SSA</w:t>
            </w:r>
            <w:proofErr w:type="spellEnd"/>
            <w:r>
              <w:rPr>
                <w:b/>
                <w:bCs/>
                <w:sz w:val="20"/>
                <w:szCs w:val="20"/>
              </w:rPr>
              <w:t xml:space="preserve"> </w:t>
            </w:r>
            <w:proofErr w:type="gramStart"/>
            <w:r>
              <w:rPr>
                <w:b/>
                <w:bCs/>
                <w:sz w:val="20"/>
                <w:szCs w:val="20"/>
              </w:rPr>
              <w:t>Data?</w:t>
            </w:r>
            <w:proofErr w:type="gramEnd"/>
            <w:r>
              <w:rPr>
                <w:b/>
                <w:bCs/>
                <w:sz w:val="20"/>
                <w:szCs w:val="20"/>
              </w:rPr>
              <w:t xml:space="preserve">  </w:t>
            </w:r>
            <w:r>
              <w:rPr>
                <w:sz w:val="20"/>
                <w:szCs w:val="20"/>
              </w:rPr>
              <w:t>No</w:t>
            </w:r>
          </w:p>
        </w:tc>
        <w:tc>
          <w:tcPr>
            <w:tcW w:w="5085" w:type="dxa"/>
            <w:gridSpan w:val="2"/>
          </w:tcPr>
          <w:p w:rsidR="00E34E48" w:rsidRDefault="00E34E48">
            <w:pPr>
              <w:pStyle w:val="NoSpacing"/>
              <w:widowControl w:val="0"/>
              <w:jc w:val="left"/>
              <w:rPr>
                <w:b/>
                <w:sz w:val="20"/>
                <w:szCs w:val="20"/>
              </w:rPr>
            </w:pPr>
            <w:proofErr w:type="gramStart"/>
            <w:r>
              <w:rPr>
                <w:b/>
                <w:sz w:val="20"/>
                <w:szCs w:val="20"/>
              </w:rPr>
              <w:t>Contractor a Qualified Service Organization?</w:t>
            </w:r>
            <w:proofErr w:type="gramEnd"/>
            <w:r>
              <w:rPr>
                <w:b/>
                <w:sz w:val="20"/>
                <w:szCs w:val="20"/>
              </w:rPr>
              <w:t xml:space="preserve">  </w:t>
            </w:r>
            <w:r>
              <w:rPr>
                <w:sz w:val="20"/>
                <w:szCs w:val="20"/>
              </w:rPr>
              <w:t>Yes</w:t>
            </w:r>
          </w:p>
        </w:tc>
      </w:tr>
      <w:tr w:rsidR="00E34E48">
        <w:trPr>
          <w:cantSplit/>
          <w:trHeight w:val="267"/>
        </w:trPr>
        <w:tc>
          <w:tcPr>
            <w:tcW w:w="5445" w:type="dxa"/>
            <w:gridSpan w:val="2"/>
          </w:tcPr>
          <w:p w:rsidR="00E34E48" w:rsidRDefault="00E34E48" w:rsidP="000B411E">
            <w:pPr>
              <w:pStyle w:val="NoSpacing"/>
              <w:keepLines/>
              <w:jc w:val="left"/>
              <w:rPr>
                <w:b/>
                <w:bCs/>
                <w:sz w:val="20"/>
                <w:szCs w:val="20"/>
              </w:rPr>
            </w:pPr>
            <w:r>
              <w:rPr>
                <w:b/>
                <w:sz w:val="20"/>
                <w:szCs w:val="20"/>
              </w:rPr>
              <w:t>Contract Warranty Period (hereafter “Warranty Period”):</w:t>
            </w:r>
            <w:r>
              <w:rPr>
                <w:sz w:val="20"/>
                <w:szCs w:val="20"/>
              </w:rPr>
              <w:t xml:space="preserve">  </w:t>
            </w:r>
          </w:p>
        </w:tc>
        <w:tc>
          <w:tcPr>
            <w:tcW w:w="5085" w:type="dxa"/>
            <w:gridSpan w:val="2"/>
            <w:vMerge w:val="restart"/>
          </w:tcPr>
          <w:p w:rsidR="00E34E48" w:rsidRDefault="00E34E48">
            <w:pPr>
              <w:pStyle w:val="NoSpacing"/>
              <w:keepLines/>
              <w:jc w:val="left"/>
              <w:rPr>
                <w:b/>
                <w:bCs/>
                <w:sz w:val="20"/>
                <w:szCs w:val="20"/>
              </w:rPr>
            </w:pPr>
            <w:r>
              <w:rPr>
                <w:b/>
                <w:bCs/>
                <w:sz w:val="20"/>
                <w:szCs w:val="20"/>
              </w:rPr>
              <w:t xml:space="preserve">Contract Contingent on Approval of Another Agency:  </w:t>
            </w:r>
          </w:p>
          <w:p w:rsidR="00E34E48" w:rsidRDefault="00E34E48">
            <w:pPr>
              <w:pStyle w:val="NoSpacing"/>
              <w:keepLines/>
              <w:jc w:val="left"/>
              <w:rPr>
                <w:bCs/>
                <w:sz w:val="20"/>
                <w:szCs w:val="20"/>
              </w:rPr>
            </w:pPr>
            <w:r>
              <w:rPr>
                <w:bCs/>
                <w:sz w:val="20"/>
                <w:szCs w:val="20"/>
              </w:rPr>
              <w:t>No</w:t>
            </w:r>
          </w:p>
          <w:p w:rsidR="00E34E48" w:rsidRDefault="00E34E48">
            <w:pPr>
              <w:pStyle w:val="NoSpacing"/>
              <w:keepLines/>
              <w:jc w:val="left"/>
              <w:rPr>
                <w:b/>
                <w:bCs/>
                <w:sz w:val="20"/>
                <w:szCs w:val="20"/>
              </w:rPr>
            </w:pPr>
            <w:r>
              <w:rPr>
                <w:b/>
                <w:bCs/>
                <w:sz w:val="20"/>
                <w:szCs w:val="20"/>
              </w:rPr>
              <w:t xml:space="preserve">  </w:t>
            </w:r>
          </w:p>
        </w:tc>
      </w:tr>
      <w:tr w:rsidR="00E34E48">
        <w:trPr>
          <w:cantSplit/>
          <w:trHeight w:val="267"/>
        </w:trPr>
        <w:tc>
          <w:tcPr>
            <w:tcW w:w="5445" w:type="dxa"/>
            <w:gridSpan w:val="2"/>
          </w:tcPr>
          <w:p w:rsidR="00E34E48" w:rsidRDefault="00E34E48">
            <w:pPr>
              <w:keepNext/>
              <w:jc w:val="left"/>
              <w:rPr>
                <w:rFonts w:eastAsia="Times New Roman"/>
                <w:b/>
                <w:sz w:val="20"/>
                <w:szCs w:val="20"/>
              </w:rPr>
            </w:pPr>
            <w:r>
              <w:rPr>
                <w:rFonts w:eastAsia="Times New Roman"/>
                <w:b/>
                <w:sz w:val="20"/>
                <w:szCs w:val="20"/>
              </w:rPr>
              <w:t>Security &amp; Privacy Office Data Confirmation Number:</w:t>
            </w:r>
          </w:p>
          <w:p w:rsidR="00E34E48" w:rsidRPr="000B411E" w:rsidRDefault="000B411E">
            <w:pPr>
              <w:pStyle w:val="NoSpacing"/>
              <w:widowControl w:val="0"/>
              <w:jc w:val="left"/>
              <w:rPr>
                <w:sz w:val="20"/>
                <w:szCs w:val="20"/>
              </w:rPr>
            </w:pPr>
            <w:r w:rsidRPr="000B411E">
              <w:rPr>
                <w:sz w:val="20"/>
                <w:szCs w:val="20"/>
              </w:rPr>
              <w:t>ISPO-18-11</w:t>
            </w:r>
          </w:p>
        </w:tc>
        <w:tc>
          <w:tcPr>
            <w:tcW w:w="5085" w:type="dxa"/>
            <w:gridSpan w:val="2"/>
            <w:vMerge/>
          </w:tcPr>
          <w:p w:rsidR="00E34E48" w:rsidRDefault="00E34E48">
            <w:pPr>
              <w:pStyle w:val="NoSpacing"/>
              <w:keepLines/>
              <w:jc w:val="left"/>
              <w:rPr>
                <w:b/>
                <w:bCs/>
                <w:sz w:val="20"/>
                <w:szCs w:val="20"/>
              </w:rPr>
            </w:pPr>
          </w:p>
        </w:tc>
      </w:tr>
      <w:tr w:rsidR="00E34E48">
        <w:trPr>
          <w:cantSplit/>
          <w:trHeight w:val="700"/>
        </w:trPr>
        <w:tc>
          <w:tcPr>
            <w:tcW w:w="10530" w:type="dxa"/>
            <w:gridSpan w:val="4"/>
          </w:tcPr>
          <w:p w:rsidR="00E34E48" w:rsidRDefault="00E34E48">
            <w:pPr>
              <w:pStyle w:val="NoSpacing"/>
              <w:keepLines/>
              <w:jc w:val="left"/>
              <w:rPr>
                <w:sz w:val="20"/>
                <w:szCs w:val="20"/>
              </w:rPr>
            </w:pPr>
            <w:r>
              <w:rPr>
                <w:b/>
                <w:bCs/>
                <w:sz w:val="20"/>
                <w:szCs w:val="20"/>
              </w:rPr>
              <w:t xml:space="preserve">Contract Payments include Federal </w:t>
            </w:r>
            <w:proofErr w:type="gramStart"/>
            <w:r>
              <w:rPr>
                <w:b/>
                <w:bCs/>
                <w:sz w:val="20"/>
                <w:szCs w:val="20"/>
              </w:rPr>
              <w:t>Funds?</w:t>
            </w:r>
            <w:proofErr w:type="gramEnd"/>
            <w:r>
              <w:rPr>
                <w:b/>
                <w:bCs/>
                <w:sz w:val="20"/>
                <w:szCs w:val="20"/>
              </w:rPr>
              <w:t xml:space="preserve">  </w:t>
            </w:r>
            <w:r>
              <w:rPr>
                <w:sz w:val="20"/>
                <w:szCs w:val="20"/>
              </w:rPr>
              <w:t>Yes</w:t>
            </w:r>
          </w:p>
          <w:p w:rsidR="00E34E48" w:rsidRDefault="00E34E48">
            <w:pPr>
              <w:pStyle w:val="NoSpacing"/>
              <w:keepNext/>
              <w:jc w:val="left"/>
              <w:rPr>
                <w:sz w:val="20"/>
                <w:szCs w:val="20"/>
              </w:rPr>
            </w:pPr>
            <w:r>
              <w:rPr>
                <w:b/>
                <w:sz w:val="20"/>
                <w:szCs w:val="20"/>
              </w:rPr>
              <w:t xml:space="preserve">The contractor for federal reporting purposes under this contract is a:  </w:t>
            </w:r>
            <w:proofErr w:type="spellStart"/>
            <w:r>
              <w:rPr>
                <w:sz w:val="20"/>
                <w:szCs w:val="20"/>
              </w:rPr>
              <w:t>Subrecipient</w:t>
            </w:r>
            <w:proofErr w:type="spellEnd"/>
            <w:r>
              <w:rPr>
                <w:sz w:val="20"/>
                <w:szCs w:val="20"/>
              </w:rPr>
              <w:t xml:space="preserve"> or </w:t>
            </w:r>
            <w:proofErr w:type="gramStart"/>
            <w:r>
              <w:rPr>
                <w:sz w:val="20"/>
                <w:szCs w:val="20"/>
              </w:rPr>
              <w:t xml:space="preserve">vendor </w:t>
            </w:r>
            <w:r>
              <w:rPr>
                <w:b/>
                <w:sz w:val="20"/>
                <w:szCs w:val="20"/>
              </w:rPr>
              <w:t xml:space="preserve"> </w:t>
            </w:r>
            <w:r>
              <w:rPr>
                <w:i/>
                <w:sz w:val="20"/>
                <w:szCs w:val="20"/>
              </w:rPr>
              <w:t>{</w:t>
            </w:r>
            <w:proofErr w:type="gramEnd"/>
            <w:r>
              <w:rPr>
                <w:i/>
                <w:sz w:val="20"/>
                <w:szCs w:val="20"/>
              </w:rPr>
              <w:t>To be completed when contract is drafted.}</w:t>
            </w:r>
          </w:p>
          <w:p w:rsidR="00E34E48" w:rsidRDefault="00E34E48">
            <w:pPr>
              <w:pStyle w:val="NoSpacing"/>
              <w:keepNext/>
              <w:jc w:val="left"/>
              <w:rPr>
                <w:sz w:val="20"/>
                <w:szCs w:val="20"/>
              </w:rPr>
            </w:pPr>
            <w:r>
              <w:rPr>
                <w:b/>
                <w:sz w:val="20"/>
                <w:szCs w:val="20"/>
              </w:rPr>
              <w:t xml:space="preserve">DUNS#:  </w:t>
            </w:r>
            <w:r>
              <w:rPr>
                <w:i/>
                <w:sz w:val="20"/>
                <w:szCs w:val="20"/>
              </w:rPr>
              <w:t xml:space="preserve">{To be completed when contract </w:t>
            </w:r>
            <w:proofErr w:type="gramStart"/>
            <w:r>
              <w:rPr>
                <w:i/>
                <w:sz w:val="20"/>
                <w:szCs w:val="20"/>
              </w:rPr>
              <w:t>is drafted</w:t>
            </w:r>
            <w:proofErr w:type="gramEnd"/>
            <w:r>
              <w:rPr>
                <w:i/>
                <w:sz w:val="20"/>
                <w:szCs w:val="20"/>
              </w:rPr>
              <w:t>.}</w:t>
            </w:r>
          </w:p>
          <w:p w:rsidR="00E34E48" w:rsidRDefault="00E34E48">
            <w:pPr>
              <w:pStyle w:val="NoSpacing"/>
              <w:keepNext/>
              <w:jc w:val="left"/>
              <w:rPr>
                <w:sz w:val="20"/>
                <w:szCs w:val="20"/>
              </w:rPr>
            </w:pPr>
            <w:r>
              <w:rPr>
                <w:b/>
                <w:sz w:val="20"/>
                <w:szCs w:val="20"/>
              </w:rPr>
              <w:t>Office of Child Support Enforcement (“</w:t>
            </w:r>
            <w:proofErr w:type="spellStart"/>
            <w:r>
              <w:rPr>
                <w:b/>
                <w:sz w:val="20"/>
                <w:szCs w:val="20"/>
              </w:rPr>
              <w:t>OCSE</w:t>
            </w:r>
            <w:proofErr w:type="spellEnd"/>
            <w:r>
              <w:rPr>
                <w:b/>
                <w:sz w:val="20"/>
                <w:szCs w:val="20"/>
              </w:rPr>
              <w:t xml:space="preserve">”) Funded Percentage:  </w:t>
            </w:r>
            <w:r>
              <w:rPr>
                <w:i/>
                <w:sz w:val="20"/>
                <w:szCs w:val="20"/>
              </w:rPr>
              <w:t xml:space="preserve">{To be completed when contract </w:t>
            </w:r>
            <w:proofErr w:type="gramStart"/>
            <w:r>
              <w:rPr>
                <w:i/>
                <w:sz w:val="20"/>
                <w:szCs w:val="20"/>
              </w:rPr>
              <w:t>is drafted</w:t>
            </w:r>
            <w:proofErr w:type="gramEnd"/>
            <w:r>
              <w:rPr>
                <w:i/>
                <w:sz w:val="20"/>
                <w:szCs w:val="20"/>
              </w:rPr>
              <w:t xml:space="preserve"> if applicable.}</w:t>
            </w:r>
          </w:p>
          <w:p w:rsidR="00E34E48" w:rsidRDefault="00E34E48">
            <w:pPr>
              <w:pStyle w:val="NoSpacing"/>
              <w:keepNext/>
              <w:jc w:val="left"/>
              <w:rPr>
                <w:sz w:val="20"/>
                <w:szCs w:val="20"/>
              </w:rPr>
            </w:pPr>
            <w:r>
              <w:rPr>
                <w:b/>
                <w:sz w:val="20"/>
                <w:szCs w:val="20"/>
              </w:rPr>
              <w:t xml:space="preserve">The Name of the Pass-Through Entity:  </w:t>
            </w:r>
            <w:r>
              <w:rPr>
                <w:i/>
                <w:sz w:val="20"/>
                <w:szCs w:val="20"/>
              </w:rPr>
              <w:t xml:space="preserve">{To be completed when contract </w:t>
            </w:r>
            <w:proofErr w:type="gramStart"/>
            <w:r>
              <w:rPr>
                <w:i/>
                <w:sz w:val="20"/>
                <w:szCs w:val="20"/>
              </w:rPr>
              <w:t>is drafted</w:t>
            </w:r>
            <w:proofErr w:type="gramEnd"/>
            <w:r>
              <w:rPr>
                <w:i/>
                <w:sz w:val="20"/>
                <w:szCs w:val="20"/>
              </w:rPr>
              <w:t>.}</w:t>
            </w:r>
          </w:p>
          <w:p w:rsidR="00E34E48" w:rsidRDefault="00E34E48">
            <w:pPr>
              <w:pStyle w:val="NoSpacing"/>
              <w:keepNext/>
              <w:jc w:val="left"/>
              <w:rPr>
                <w:sz w:val="20"/>
                <w:szCs w:val="20"/>
              </w:rPr>
            </w:pPr>
            <w:proofErr w:type="spellStart"/>
            <w:r>
              <w:rPr>
                <w:b/>
                <w:sz w:val="20"/>
                <w:szCs w:val="20"/>
              </w:rPr>
              <w:t>CFDA</w:t>
            </w:r>
            <w:proofErr w:type="spellEnd"/>
            <w:r>
              <w:rPr>
                <w:b/>
                <w:sz w:val="20"/>
                <w:szCs w:val="20"/>
              </w:rPr>
              <w:t xml:space="preserve"> #:  </w:t>
            </w:r>
            <w:r>
              <w:rPr>
                <w:i/>
                <w:sz w:val="20"/>
                <w:szCs w:val="20"/>
              </w:rPr>
              <w:t xml:space="preserve">{To be completed when contract </w:t>
            </w:r>
            <w:proofErr w:type="gramStart"/>
            <w:r>
              <w:rPr>
                <w:i/>
                <w:sz w:val="20"/>
                <w:szCs w:val="20"/>
              </w:rPr>
              <w:t>is drafted</w:t>
            </w:r>
            <w:proofErr w:type="gramEnd"/>
            <w:r>
              <w:rPr>
                <w:i/>
                <w:sz w:val="20"/>
                <w:szCs w:val="20"/>
              </w:rPr>
              <w:t>.}</w:t>
            </w:r>
          </w:p>
          <w:p w:rsidR="00E34E48" w:rsidRDefault="00E34E48">
            <w:pPr>
              <w:pStyle w:val="NoSpacing"/>
              <w:keepNext/>
              <w:jc w:val="left"/>
              <w:rPr>
                <w:sz w:val="20"/>
                <w:szCs w:val="20"/>
              </w:rPr>
            </w:pPr>
            <w:r>
              <w:rPr>
                <w:b/>
                <w:sz w:val="20"/>
                <w:szCs w:val="20"/>
              </w:rPr>
              <w:t xml:space="preserve">Grant Name:  </w:t>
            </w:r>
            <w:r>
              <w:rPr>
                <w:i/>
                <w:sz w:val="20"/>
                <w:szCs w:val="20"/>
              </w:rPr>
              <w:t xml:space="preserve">{To be completed when contract </w:t>
            </w:r>
            <w:proofErr w:type="gramStart"/>
            <w:r>
              <w:rPr>
                <w:i/>
                <w:sz w:val="20"/>
                <w:szCs w:val="20"/>
              </w:rPr>
              <w:t>is drafted</w:t>
            </w:r>
            <w:proofErr w:type="gramEnd"/>
            <w:r>
              <w:rPr>
                <w:i/>
                <w:sz w:val="20"/>
                <w:szCs w:val="20"/>
              </w:rPr>
              <w:t>.}</w:t>
            </w:r>
          </w:p>
          <w:p w:rsidR="00E34E48" w:rsidRDefault="00E34E48">
            <w:pPr>
              <w:pStyle w:val="NoSpacing"/>
              <w:keepNext/>
              <w:jc w:val="left"/>
              <w:rPr>
                <w:b/>
                <w:bCs/>
                <w:sz w:val="20"/>
                <w:szCs w:val="20"/>
              </w:rPr>
            </w:pPr>
            <w:r>
              <w:rPr>
                <w:b/>
                <w:sz w:val="20"/>
                <w:szCs w:val="20"/>
              </w:rPr>
              <w:t xml:space="preserve">Federal Awarding Agency Name:  </w:t>
            </w:r>
            <w:r>
              <w:rPr>
                <w:i/>
                <w:sz w:val="20"/>
                <w:szCs w:val="20"/>
              </w:rPr>
              <w:t xml:space="preserve">{To be completed when contract </w:t>
            </w:r>
            <w:proofErr w:type="gramStart"/>
            <w:r>
              <w:rPr>
                <w:i/>
                <w:sz w:val="20"/>
                <w:szCs w:val="20"/>
              </w:rPr>
              <w:t>is drafted</w:t>
            </w:r>
            <w:proofErr w:type="gramEnd"/>
            <w:r>
              <w:rPr>
                <w:i/>
                <w:sz w:val="20"/>
                <w:szCs w:val="20"/>
              </w:rPr>
              <w:t>.}</w:t>
            </w:r>
          </w:p>
        </w:tc>
      </w:tr>
    </w:tbl>
    <w:p w:rsidR="00E34E48" w:rsidRDefault="00E34E48">
      <w:pPr>
        <w:pStyle w:val="NoSpacing"/>
        <w:keepLines/>
        <w:ind w:left="-540" w:right="-7"/>
      </w:pPr>
    </w:p>
    <w:p w:rsidR="00E34E48" w:rsidRDefault="00E34E48">
      <w:pPr>
        <w:pStyle w:val="NoSpacing"/>
        <w:keepLines/>
        <w:ind w:left="-547"/>
      </w:pPr>
      <w:r>
        <w:t xml:space="preserve">This Contract consists of the above information, the attached General Terms for Services Contracts, Special Terms, and all Special Contract Attachments.  </w:t>
      </w:r>
    </w:p>
    <w:p w:rsidR="00E34E48" w:rsidRDefault="00E34E48">
      <w:pPr>
        <w:pStyle w:val="NoSpacing"/>
        <w:keepLines/>
        <w:widowControl w:val="0"/>
        <w:ind w:left="-540" w:right="-630"/>
        <w:rPr>
          <w:sz w:val="18"/>
          <w:szCs w:val="18"/>
        </w:rPr>
        <w:sectPr w:rsidR="00E34E48">
          <w:type w:val="continuous"/>
          <w:pgSz w:w="12240" w:h="15840" w:code="1"/>
          <w:pgMar w:top="1440" w:right="1080" w:bottom="1440" w:left="1080" w:header="720" w:footer="720" w:gutter="0"/>
          <w:cols w:space="720"/>
          <w:docGrid w:linePitch="360"/>
        </w:sectPr>
      </w:pPr>
    </w:p>
    <w:p w:rsidR="00E34E48" w:rsidRDefault="00E34E48">
      <w:pPr>
        <w:pStyle w:val="NoSpacing"/>
        <w:keepNext/>
        <w:keepLines/>
        <w:jc w:val="center"/>
        <w:rPr>
          <w:b/>
          <w:bCs/>
          <w:sz w:val="36"/>
          <w:szCs w:val="36"/>
        </w:rPr>
      </w:pPr>
      <w:r>
        <w:rPr>
          <w:b/>
          <w:sz w:val="36"/>
          <w:szCs w:val="36"/>
        </w:rPr>
        <w:t>SECTION 1: SPECIAL TERMS</w:t>
      </w:r>
    </w:p>
    <w:p w:rsidR="00E34E48" w:rsidRDefault="00E34E48">
      <w:pPr>
        <w:pStyle w:val="NoSpacing"/>
        <w:keepNext/>
        <w:keepLines/>
        <w:jc w:val="left"/>
        <w:rPr>
          <w:b/>
          <w:i/>
        </w:rPr>
      </w:pPr>
    </w:p>
    <w:p w:rsidR="00E34E48" w:rsidRDefault="00E34E48">
      <w:pPr>
        <w:pStyle w:val="NoSpacing"/>
        <w:keepNext/>
        <w:keepLines/>
        <w:jc w:val="left"/>
        <w:rPr>
          <w:b/>
          <w:i/>
        </w:rPr>
      </w:pPr>
    </w:p>
    <w:p w:rsidR="00E34E48" w:rsidRDefault="00E34E48">
      <w:pPr>
        <w:pStyle w:val="NoSpacing"/>
        <w:keepNext/>
        <w:keepLines/>
        <w:jc w:val="left"/>
        <w:rPr>
          <w:i/>
        </w:rPr>
      </w:pPr>
      <w:proofErr w:type="gramStart"/>
      <w:r>
        <w:rPr>
          <w:b/>
          <w:i/>
        </w:rPr>
        <w:t>1.1</w:t>
      </w:r>
      <w:r>
        <w:rPr>
          <w:i/>
        </w:rPr>
        <w:t xml:space="preserve"> </w:t>
      </w:r>
      <w:r>
        <w:rPr>
          <w:rStyle w:val="ContractLevel2Char"/>
        </w:rPr>
        <w:t>Special Terms Definitions.</w:t>
      </w:r>
      <w:proofErr w:type="gramEnd"/>
      <w:r>
        <w:rPr>
          <w:i/>
        </w:rPr>
        <w:t xml:space="preserve"> </w:t>
      </w:r>
    </w:p>
    <w:p w:rsidR="00E34E48" w:rsidRDefault="00E34E48">
      <w:pPr>
        <w:pStyle w:val="NoSpacing"/>
        <w:widowControl w:val="0"/>
        <w:jc w:val="left"/>
        <w:rPr>
          <w:b/>
          <w:bCs/>
          <w:i/>
        </w:rPr>
      </w:pPr>
      <w:r>
        <w:rPr>
          <w:i/>
        </w:rPr>
        <w:t xml:space="preserve">{To be completed when contract </w:t>
      </w:r>
      <w:proofErr w:type="gramStart"/>
      <w:r>
        <w:rPr>
          <w:i/>
        </w:rPr>
        <w:t>is drafted</w:t>
      </w:r>
      <w:proofErr w:type="gramEnd"/>
      <w:r>
        <w:rPr>
          <w:i/>
        </w:rPr>
        <w:t>.}</w:t>
      </w:r>
    </w:p>
    <w:p w:rsidR="00E34E48" w:rsidRDefault="00E34E48">
      <w:pPr>
        <w:pStyle w:val="NoSpacing"/>
        <w:widowControl w:val="0"/>
        <w:jc w:val="left"/>
        <w:rPr>
          <w:b/>
          <w:i/>
        </w:rPr>
      </w:pPr>
      <w:proofErr w:type="gramStart"/>
      <w:r>
        <w:rPr>
          <w:b/>
          <w:i/>
        </w:rPr>
        <w:t>1.2 Contract Purpose.</w:t>
      </w:r>
      <w:proofErr w:type="gramEnd"/>
      <w:r>
        <w:rPr>
          <w:b/>
          <w:i/>
        </w:rPr>
        <w:t xml:space="preserve"> </w:t>
      </w:r>
    </w:p>
    <w:p w:rsidR="00E34E48" w:rsidRDefault="00E34E48">
      <w:pPr>
        <w:pStyle w:val="ContractLevel3"/>
        <w:keepNext w:val="0"/>
        <w:widowControl w:val="0"/>
        <w:rPr>
          <w:b w:val="0"/>
          <w:i/>
        </w:rPr>
      </w:pPr>
      <w:r>
        <w:rPr>
          <w:b w:val="0"/>
          <w:i/>
        </w:rPr>
        <w:t xml:space="preserve">{To be completed when contract </w:t>
      </w:r>
      <w:proofErr w:type="gramStart"/>
      <w:r>
        <w:rPr>
          <w:b w:val="0"/>
          <w:i/>
        </w:rPr>
        <w:t>is drafted</w:t>
      </w:r>
      <w:proofErr w:type="gramEnd"/>
      <w:r>
        <w:rPr>
          <w:b w:val="0"/>
          <w:i/>
        </w:rPr>
        <w:t xml:space="preserve">.} </w:t>
      </w:r>
    </w:p>
    <w:p w:rsidR="00E34E48" w:rsidRDefault="00E34E48">
      <w:pPr>
        <w:pStyle w:val="NoSpacing"/>
        <w:widowControl w:val="0"/>
        <w:jc w:val="left"/>
        <w:rPr>
          <w:b/>
          <w:i/>
        </w:rPr>
      </w:pPr>
    </w:p>
    <w:p w:rsidR="00E34E48" w:rsidRDefault="00E34E48">
      <w:pPr>
        <w:pStyle w:val="NoSpacing"/>
        <w:widowControl w:val="0"/>
        <w:jc w:val="left"/>
        <w:rPr>
          <w:b/>
          <w:i/>
        </w:rPr>
      </w:pPr>
      <w:proofErr w:type="gramStart"/>
      <w:r>
        <w:rPr>
          <w:b/>
          <w:i/>
        </w:rPr>
        <w:t>1.3 Scope of Work.</w:t>
      </w:r>
      <w:proofErr w:type="gramEnd"/>
      <w:r>
        <w:rPr>
          <w:b/>
          <w:i/>
        </w:rPr>
        <w:t xml:space="preserve">  </w:t>
      </w:r>
    </w:p>
    <w:p w:rsidR="00E34E48" w:rsidRDefault="00E34E48">
      <w:pPr>
        <w:pStyle w:val="NoSpacing"/>
        <w:widowControl w:val="0"/>
        <w:jc w:val="left"/>
        <w:rPr>
          <w:b/>
        </w:rPr>
      </w:pPr>
      <w:proofErr w:type="gramStart"/>
      <w:r>
        <w:rPr>
          <w:b/>
        </w:rPr>
        <w:t>1.3.1 Deliverables, Performance Measures, and Monitoring Activities.</w:t>
      </w:r>
      <w:proofErr w:type="gramEnd"/>
    </w:p>
    <w:p w:rsidR="00E34E48" w:rsidRDefault="00E34E48">
      <w:pPr>
        <w:pStyle w:val="NoSpacing"/>
        <w:widowControl w:val="0"/>
        <w:jc w:val="left"/>
      </w:pPr>
      <w:r>
        <w:t xml:space="preserve">The Contractor shall provide the following:   </w:t>
      </w:r>
    </w:p>
    <w:p w:rsidR="00E34E48" w:rsidRDefault="00E34E48">
      <w:pPr>
        <w:pStyle w:val="ContractLevel3"/>
        <w:keepNext w:val="0"/>
        <w:widowControl w:val="0"/>
        <w:rPr>
          <w:b w:val="0"/>
          <w:i/>
        </w:rPr>
      </w:pPr>
      <w:r>
        <w:rPr>
          <w:b w:val="0"/>
          <w:i/>
        </w:rPr>
        <w:t xml:space="preserve">{To be completed when contract </w:t>
      </w:r>
      <w:proofErr w:type="gramStart"/>
      <w:r>
        <w:rPr>
          <w:b w:val="0"/>
          <w:i/>
        </w:rPr>
        <w:t>is drafted</w:t>
      </w:r>
      <w:proofErr w:type="gramEnd"/>
      <w:r>
        <w:rPr>
          <w:b w:val="0"/>
          <w:i/>
        </w:rPr>
        <w:t xml:space="preserve">.} </w:t>
      </w:r>
    </w:p>
    <w:p w:rsidR="00E34E48" w:rsidRDefault="00E34E48">
      <w:pPr>
        <w:pStyle w:val="NoSpacing"/>
        <w:widowControl w:val="0"/>
        <w:jc w:val="left"/>
        <w:rPr>
          <w:rStyle w:val="ContractLevel2Char"/>
          <w:b w:val="0"/>
        </w:rPr>
      </w:pPr>
    </w:p>
    <w:p w:rsidR="00E34E48" w:rsidRDefault="00E34E48">
      <w:pPr>
        <w:pStyle w:val="NoSpacing"/>
        <w:widowControl w:val="0"/>
        <w:jc w:val="left"/>
        <w:rPr>
          <w:b/>
        </w:rPr>
      </w:pPr>
      <w:r>
        <w:rPr>
          <w:b/>
        </w:rPr>
        <w:t xml:space="preserve">1.3.2 Monitoring, Review, and Problem Reporting. </w:t>
      </w:r>
    </w:p>
    <w:p w:rsidR="00E34E48" w:rsidRDefault="00E34E48">
      <w:pPr>
        <w:pStyle w:val="NoSpacing"/>
        <w:widowControl w:val="0"/>
        <w:jc w:val="left"/>
        <w:rPr>
          <w:bCs/>
        </w:rPr>
      </w:pPr>
    </w:p>
    <w:p w:rsidR="00E34E48" w:rsidRDefault="00E34E48">
      <w:pPr>
        <w:pStyle w:val="NoSpacing"/>
        <w:widowControl w:val="0"/>
        <w:jc w:val="left"/>
        <w:rPr>
          <w:bCs/>
        </w:rPr>
      </w:pPr>
      <w:proofErr w:type="gramStart"/>
      <w:r>
        <w:rPr>
          <w:b/>
          <w:bCs/>
        </w:rPr>
        <w:t>1.3.2.1 Agency Monitoring Clause.</w:t>
      </w:r>
      <w:proofErr w:type="gramEnd"/>
      <w:r>
        <w:rPr>
          <w:b/>
          <w:bCs/>
        </w:rPr>
        <w:t xml:space="preserve">  </w:t>
      </w:r>
      <w:r>
        <w:rPr>
          <w:bCs/>
        </w:rPr>
        <w:t>The Contract Manager or designee will:</w:t>
      </w:r>
    </w:p>
    <w:p w:rsidR="00E34E48" w:rsidRDefault="00E34E48">
      <w:pPr>
        <w:pStyle w:val="NoSpacing"/>
        <w:widowControl w:val="0"/>
        <w:numPr>
          <w:ilvl w:val="0"/>
          <w:numId w:val="2"/>
        </w:numPr>
        <w:ind w:left="450" w:hanging="270"/>
        <w:jc w:val="left"/>
      </w:pPr>
      <w:r>
        <w:rPr>
          <w:bCs/>
        </w:rPr>
        <w:t xml:space="preserve">Verify Invoices and </w:t>
      </w:r>
      <w:r>
        <w:t>supporting</w:t>
      </w:r>
      <w:r>
        <w:rPr>
          <w:bCs/>
        </w:rPr>
        <w:t xml:space="preserve"> documentation itemizing work performed prior to payment;</w:t>
      </w:r>
    </w:p>
    <w:p w:rsidR="00E34E48" w:rsidRDefault="00E34E48">
      <w:pPr>
        <w:pStyle w:val="NoSpacing"/>
        <w:widowControl w:val="0"/>
        <w:numPr>
          <w:ilvl w:val="0"/>
          <w:numId w:val="2"/>
        </w:numPr>
        <w:ind w:left="450" w:hanging="270"/>
        <w:jc w:val="left"/>
        <w:rPr>
          <w:bCs/>
        </w:rPr>
      </w:pPr>
      <w:r>
        <w:rPr>
          <w:bCs/>
        </w:rPr>
        <w:t xml:space="preserve">Determine compliance with general contract terms, conditions, and requirements; and </w:t>
      </w:r>
    </w:p>
    <w:p w:rsidR="00E34E48" w:rsidRDefault="00E34E48">
      <w:pPr>
        <w:pStyle w:val="NoSpacing"/>
        <w:widowControl w:val="0"/>
        <w:numPr>
          <w:ilvl w:val="0"/>
          <w:numId w:val="2"/>
        </w:numPr>
        <w:ind w:left="450" w:hanging="270"/>
        <w:jc w:val="left"/>
      </w:pPr>
      <w:r>
        <w:t>Assess compliance with Deliverables, performance measures, or other associated requirements in accordance with t</w:t>
      </w:r>
      <w:r>
        <w:rPr>
          <w:bCs/>
        </w:rPr>
        <w:t>h</w:t>
      </w:r>
      <w:r>
        <w:t xml:space="preserve">e monitoring activities set forth in the Deliverables, Performance Measures, </w:t>
      </w:r>
      <w:r>
        <w:rPr>
          <w:bCs/>
        </w:rPr>
        <w:t>and</w:t>
      </w:r>
      <w:r>
        <w:t xml:space="preserve"> Monitoring Activities</w:t>
      </w:r>
      <w:r>
        <w:rPr>
          <w:i/>
        </w:rPr>
        <w:t xml:space="preserve"> </w:t>
      </w:r>
      <w:r>
        <w:t>Section.</w:t>
      </w:r>
    </w:p>
    <w:p w:rsidR="00E34E48" w:rsidRDefault="00E34E48">
      <w:pPr>
        <w:pStyle w:val="NoSpacing"/>
        <w:widowControl w:val="0"/>
        <w:jc w:val="left"/>
      </w:pPr>
    </w:p>
    <w:p w:rsidR="00E34E48" w:rsidRDefault="00E34E48">
      <w:pPr>
        <w:pStyle w:val="NoSpacing"/>
        <w:widowControl w:val="0"/>
        <w:jc w:val="left"/>
        <w:rPr>
          <w:b/>
        </w:rPr>
      </w:pPr>
      <w:proofErr w:type="gramStart"/>
      <w:r>
        <w:rPr>
          <w:b/>
        </w:rPr>
        <w:t>1.3.2.2 Agency Review</w:t>
      </w:r>
      <w:r>
        <w:t xml:space="preserve"> </w:t>
      </w:r>
      <w:r>
        <w:rPr>
          <w:b/>
        </w:rPr>
        <w:t>Clause.</w:t>
      </w:r>
      <w:proofErr w:type="gramEnd"/>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rsidR="00E34E48" w:rsidRDefault="00E34E48">
      <w:pPr>
        <w:pStyle w:val="NoSpacing"/>
        <w:keepNext/>
        <w:keepLines/>
        <w:jc w:val="left"/>
        <w:rPr>
          <w:b/>
          <w:bCs/>
        </w:rPr>
      </w:pPr>
    </w:p>
    <w:p w:rsidR="00E34E48" w:rsidRDefault="00E34E48">
      <w:pPr>
        <w:pStyle w:val="NoSpacing"/>
        <w:keepNext/>
        <w:keepLines/>
        <w:jc w:val="left"/>
      </w:pPr>
      <w:r>
        <w:t xml:space="preserve">The Agency may require one or more meetings to discuss the outcome of a review.  Meetings </w:t>
      </w:r>
      <w:proofErr w:type="gramStart"/>
      <w:r>
        <w:t>may be held</w:t>
      </w:r>
      <w:proofErr w:type="gramEnd"/>
      <w:r>
        <w:t xml:space="preserve"> in person.  During the review meetings, the parties will discuss the Deliverables that </w:t>
      </w:r>
      <w:proofErr w:type="gramStart"/>
      <w:r>
        <w:t>have been provided</w:t>
      </w:r>
      <w:proofErr w:type="gramEnd"/>
      <w:r>
        <w:t xml:space="preserve"> or are in process under this Contract, achievement of the performance measures, and any concerns identified through the Agency’s contract monitoring activities.  </w:t>
      </w:r>
    </w:p>
    <w:p w:rsidR="00E34E48" w:rsidRDefault="00E34E48">
      <w:pPr>
        <w:pStyle w:val="NoSpacing"/>
        <w:keepNext/>
        <w:keepLines/>
        <w:jc w:val="left"/>
      </w:pPr>
    </w:p>
    <w:p w:rsidR="00E34E48" w:rsidRDefault="00E34E48">
      <w:pPr>
        <w:pStyle w:val="NoSpacing"/>
        <w:jc w:val="left"/>
      </w:pPr>
      <w:bookmarkStart w:id="335" w:name="_Toc250555654"/>
      <w:proofErr w:type="gramStart"/>
      <w:r>
        <w:rPr>
          <w:b/>
          <w:bCs/>
        </w:rPr>
        <w:t>1.3.2.3 Problem Reporting.</w:t>
      </w:r>
      <w:bookmarkEnd w:id="335"/>
      <w:proofErr w:type="gramEnd"/>
      <w:r>
        <w:rPr>
          <w:b/>
          <w:bCs/>
        </w:rPr>
        <w:t xml:space="preserve">  </w:t>
      </w:r>
      <w:r>
        <w:t xml:space="preserve">As stipulated by the Agency, the Contractor and/or Agency shall provide a report listing any problem or concern encountered.  </w:t>
      </w:r>
      <w:proofErr w:type="gramStart"/>
      <w:r>
        <w:t>Records of such reports and other related communications issued in writing during the course of Contract performance shall be maintained by the parties</w:t>
      </w:r>
      <w:proofErr w:type="gramEnd"/>
      <w:r>
        <w:t xml:space="preserve">.  At the next scheduled meeting after a problem </w:t>
      </w:r>
      <w:proofErr w:type="gramStart"/>
      <w:r>
        <w:t>has been identified</w:t>
      </w:r>
      <w:proofErr w:type="gramEnd"/>
      <w:r>
        <w:t xml:space="preserve">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E34E48" w:rsidRDefault="00E34E48">
      <w:pPr>
        <w:pStyle w:val="NoSpacing"/>
        <w:jc w:val="left"/>
      </w:pPr>
    </w:p>
    <w:p w:rsidR="00E34E48" w:rsidRDefault="00E34E48">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E34E48" w:rsidRDefault="00E34E48">
      <w:pPr>
        <w:pStyle w:val="NoSpacing"/>
        <w:keepNext/>
        <w:keepLines/>
        <w:jc w:val="left"/>
        <w:rPr>
          <w:b/>
          <w:bCs/>
        </w:rPr>
      </w:pPr>
    </w:p>
    <w:p w:rsidR="00E34E48" w:rsidRDefault="00E34E48">
      <w:pPr>
        <w:pStyle w:val="NoSpacing"/>
        <w:keepNext/>
        <w:keepLines/>
        <w:jc w:val="left"/>
      </w:pPr>
      <w:proofErr w:type="gramStart"/>
      <w:r>
        <w:rPr>
          <w:b/>
          <w:bCs/>
        </w:rPr>
        <w:t>1.3.2.4 Addressing Deficiencies.</w:t>
      </w:r>
      <w:proofErr w:type="gramEnd"/>
      <w:r>
        <w:t xml:space="preserve">  To the extent that Deficiencies </w:t>
      </w:r>
      <w:proofErr w:type="gramStart"/>
      <w:r>
        <w:t>are identified</w:t>
      </w:r>
      <w:proofErr w:type="gramEnd"/>
      <w:r>
        <w:t xml:space="preserve"> in the Contractor’s performance and notwithstanding other remedies available under this Contract, the Agency may require the Contractor to develop and comply with a plan acceptable to the Agency to resolve the Deficiencies.</w:t>
      </w:r>
    </w:p>
    <w:p w:rsidR="00E34E48" w:rsidRDefault="00E34E48">
      <w:pPr>
        <w:pStyle w:val="NoSpacing"/>
        <w:jc w:val="left"/>
      </w:pPr>
    </w:p>
    <w:p w:rsidR="00E34E48" w:rsidRDefault="00E34E48">
      <w:pPr>
        <w:pStyle w:val="NoSpacing"/>
        <w:keepNext/>
        <w:keepLines/>
        <w:jc w:val="left"/>
      </w:pPr>
      <w:proofErr w:type="gramStart"/>
      <w:r>
        <w:rPr>
          <w:b/>
        </w:rPr>
        <w:t>1.3.3 Contract Payment Clause.</w:t>
      </w:r>
      <w:proofErr w:type="gramEnd"/>
    </w:p>
    <w:p w:rsidR="00E34E48" w:rsidRDefault="00E34E48">
      <w:pPr>
        <w:pStyle w:val="NoSpacing"/>
        <w:keepNext/>
        <w:keepLines/>
        <w:jc w:val="left"/>
        <w:rPr>
          <w:bCs/>
        </w:rPr>
      </w:pPr>
    </w:p>
    <w:p w:rsidR="00E34E48" w:rsidRDefault="00E34E48">
      <w:pPr>
        <w:pStyle w:val="NoSpacing"/>
        <w:keepNext/>
        <w:keepLines/>
        <w:jc w:val="left"/>
      </w:pPr>
      <w:proofErr w:type="gramStart"/>
      <w:r>
        <w:rPr>
          <w:b/>
          <w:bCs/>
        </w:rPr>
        <w:t>1.3.3.1 Pricing.</w:t>
      </w:r>
      <w:proofErr w:type="gramEnd"/>
      <w:r>
        <w:rPr>
          <w:b/>
          <w:bCs/>
        </w:rPr>
        <w:t xml:space="preserve">  </w:t>
      </w:r>
      <w:r>
        <w:t xml:space="preserve">In accordance with the payment terms outlined in this section and the Contractor’s completion of the Scope of Work as set forth in this Contract, the Contractor </w:t>
      </w:r>
      <w:proofErr w:type="gramStart"/>
      <w:r>
        <w:t>will be compensated</w:t>
      </w:r>
      <w:proofErr w:type="gramEnd"/>
      <w:r>
        <w:t xml:space="preserve"> as follows:  </w:t>
      </w:r>
    </w:p>
    <w:p w:rsidR="00E34E48" w:rsidRDefault="00E34E48">
      <w:pPr>
        <w:pStyle w:val="ContractLevel3"/>
        <w:rPr>
          <w:b w:val="0"/>
          <w:i/>
        </w:rPr>
      </w:pPr>
      <w:proofErr w:type="gramStart"/>
      <w:r>
        <w:rPr>
          <w:b w:val="0"/>
          <w:i/>
        </w:rPr>
        <w:t>{To be determined.}</w:t>
      </w:r>
      <w:proofErr w:type="gramEnd"/>
      <w:r>
        <w:rPr>
          <w:b w:val="0"/>
          <w:i/>
        </w:rPr>
        <w:t xml:space="preserve"> </w:t>
      </w:r>
    </w:p>
    <w:p w:rsidR="00E34E48" w:rsidRDefault="00E34E48">
      <w:pPr>
        <w:pStyle w:val="NoSpacing"/>
        <w:keepNext/>
        <w:keepLines/>
        <w:jc w:val="left"/>
      </w:pPr>
    </w:p>
    <w:p w:rsidR="00E34E48" w:rsidRDefault="00E34E48">
      <w:pPr>
        <w:pStyle w:val="NoSpacing"/>
        <w:widowControl w:val="0"/>
        <w:jc w:val="left"/>
        <w:rPr>
          <w:b/>
        </w:rPr>
      </w:pPr>
      <w:proofErr w:type="gramStart"/>
      <w:r>
        <w:rPr>
          <w:b/>
        </w:rPr>
        <w:t>1.3.3.2 Payment Methodology.</w:t>
      </w:r>
      <w:proofErr w:type="gramEnd"/>
    </w:p>
    <w:p w:rsidR="00E34E48" w:rsidRDefault="00E34E48">
      <w:pPr>
        <w:pStyle w:val="ContractLevel3"/>
        <w:keepNext w:val="0"/>
        <w:widowControl w:val="0"/>
        <w:rPr>
          <w:b w:val="0"/>
          <w:i/>
        </w:rPr>
      </w:pPr>
      <w:r>
        <w:rPr>
          <w:b w:val="0"/>
          <w:i/>
        </w:rPr>
        <w:t xml:space="preserve">{To be completed when contract </w:t>
      </w:r>
      <w:proofErr w:type="gramStart"/>
      <w:r>
        <w:rPr>
          <w:b w:val="0"/>
          <w:i/>
        </w:rPr>
        <w:t>is drafted</w:t>
      </w:r>
      <w:proofErr w:type="gramEnd"/>
      <w:r>
        <w:rPr>
          <w:b w:val="0"/>
          <w:i/>
        </w:rPr>
        <w:t>.}</w:t>
      </w:r>
    </w:p>
    <w:p w:rsidR="00E34E48" w:rsidRDefault="00E34E48">
      <w:pPr>
        <w:pStyle w:val="ContractLevel3"/>
        <w:keepNext w:val="0"/>
        <w:widowControl w:val="0"/>
        <w:rPr>
          <w:b w:val="0"/>
        </w:rPr>
      </w:pPr>
      <w:proofErr w:type="gramStart"/>
      <w:r>
        <w:t>1.3.3.3 Timeframes for Regular Submission of Initial and Adjusted Invoices.</w:t>
      </w:r>
      <w:proofErr w:type="gramEnd"/>
      <w:r>
        <w:t xml:space="preserve">  </w:t>
      </w:r>
      <w:r>
        <w:rPr>
          <w:b w:val="0"/>
        </w:rPr>
        <w:t xml:space="preserve">The Contractor shall submit an Invoice for services rendered in accordance with this Contract.  Invoice(s) </w:t>
      </w:r>
      <w:proofErr w:type="gramStart"/>
      <w:r>
        <w:rPr>
          <w:b w:val="0"/>
        </w:rPr>
        <w:t>shall be submitted</w:t>
      </w:r>
      <w:proofErr w:type="gramEnd"/>
      <w:r>
        <w:rPr>
          <w:b w:val="0"/>
        </w:rPr>
        <w:t xml:space="preserve"> monthly.  Unless a longer timeframe </w:t>
      </w:r>
      <w:proofErr w:type="gramStart"/>
      <w:r>
        <w:rPr>
          <w:b w:val="0"/>
        </w:rPr>
        <w:t>is provided</w:t>
      </w:r>
      <w:proofErr w:type="gramEnd"/>
      <w:r>
        <w:rPr>
          <w:b w:val="0"/>
        </w:rPr>
        <w:t xml:space="preserve"> by federal law, and in the absence of the express written consent of the Agency, all Invoices shall be submitted within six months from the last day of the month in which the services were rendered.  All adjustments made to Invoices </w:t>
      </w:r>
      <w:proofErr w:type="gramStart"/>
      <w:r>
        <w:rPr>
          <w:b w:val="0"/>
        </w:rPr>
        <w:t>shall be submitted</w:t>
      </w:r>
      <w:proofErr w:type="gramEnd"/>
      <w:r>
        <w:rPr>
          <w:b w:val="0"/>
        </w:rPr>
        <w:t xml:space="preserve"> to the Agency within ninety (90) days from the date of the Invoice being adjusted.  Invoices shall comply with all applicable rules concerning payment of such claims.  </w:t>
      </w:r>
    </w:p>
    <w:p w:rsidR="00E34E48" w:rsidRDefault="00E34E48">
      <w:pPr>
        <w:pStyle w:val="ContractLevel3"/>
        <w:rPr>
          <w:b w:val="0"/>
        </w:rPr>
      </w:pPr>
    </w:p>
    <w:p w:rsidR="00E34E48" w:rsidRDefault="00E34E48">
      <w:pPr>
        <w:pStyle w:val="ContractLevel3"/>
        <w:rPr>
          <w:b w:val="0"/>
        </w:rPr>
      </w:pPr>
      <w:proofErr w:type="gramStart"/>
      <w:r>
        <w:t>1.3.3.4 Submission of Invoices at the End of State Fiscal Year.</w:t>
      </w:r>
      <w:proofErr w:type="gramEnd"/>
      <w:r>
        <w:t xml:space="preserve">  </w:t>
      </w:r>
      <w:r>
        <w:rPr>
          <w:b w:val="0"/>
        </w:rPr>
        <w:t xml:space="preserve">Notwithstanding the timeframes above, and absent (1) longer timeframes established in federal law or (2) the express written consent of the Agency, the Contractor shall submit all Invoices to the Agency for payment by August </w:t>
      </w:r>
      <w:proofErr w:type="gramStart"/>
      <w:r>
        <w:rPr>
          <w:b w:val="0"/>
        </w:rPr>
        <w:t>1</w:t>
      </w:r>
      <w:r>
        <w:rPr>
          <w:b w:val="0"/>
          <w:vertAlign w:val="superscript"/>
        </w:rPr>
        <w:t>st</w:t>
      </w:r>
      <w:proofErr w:type="gramEnd"/>
      <w:r>
        <w:rPr>
          <w:b w:val="0"/>
        </w:rPr>
        <w:t xml:space="preserve"> for all services performed in the preceding state fiscal year (the State fiscal year ends June 30).  </w:t>
      </w:r>
    </w:p>
    <w:p w:rsidR="00E34E48" w:rsidRDefault="00E34E48">
      <w:pPr>
        <w:pStyle w:val="ContractLevel3"/>
        <w:rPr>
          <w:b w:val="0"/>
        </w:rPr>
      </w:pPr>
    </w:p>
    <w:p w:rsidR="00E34E48" w:rsidRDefault="00E34E48">
      <w:pPr>
        <w:pStyle w:val="ContractLevel3"/>
        <w:rPr>
          <w:b w:val="0"/>
        </w:rPr>
      </w:pPr>
      <w:proofErr w:type="gramStart"/>
      <w:r>
        <w:t>1.3.3.5 Payment of Invoices.</w:t>
      </w:r>
      <w:proofErr w:type="gramEnd"/>
      <w:r>
        <w:t xml:space="preserve">  </w:t>
      </w:r>
      <w:r>
        <w:rPr>
          <w:b w:val="0"/>
        </w:rPr>
        <w:t xml:space="preserve">The Agency shall verify the Contractor’s performance of the Deliverables and timeliness of Invoices before making payment.  The Agency will not pay Invoices that </w:t>
      </w:r>
      <w:proofErr w:type="gramStart"/>
      <w:r>
        <w:rPr>
          <w:b w:val="0"/>
        </w:rPr>
        <w:t>are not considered</w:t>
      </w:r>
      <w:proofErr w:type="gramEnd"/>
      <w:r>
        <w:rPr>
          <w:b w:val="0"/>
        </w:rPr>
        <w:t xml:space="preserve"> timely as defined in this Contract.  If the Contractor wishes for untimely Invoice(s) to </w:t>
      </w:r>
      <w:proofErr w:type="gramStart"/>
      <w:r>
        <w:rPr>
          <w:b w:val="0"/>
        </w:rPr>
        <w:t>be considered</w:t>
      </w:r>
      <w:proofErr w:type="gramEnd"/>
      <w:r>
        <w:rPr>
          <w:b w:val="0"/>
        </w:rPr>
        <w:t xml:space="preserve"> for payment, the Contractor may submit the Invoice(s) in accordance with instructions for the Long Appeal Board Process to the State Appeal Board for consideration.  Instructions for this process may be found </w:t>
      </w:r>
      <w:proofErr w:type="gramStart"/>
      <w:r>
        <w:rPr>
          <w:b w:val="0"/>
        </w:rPr>
        <w:t>at:</w:t>
      </w:r>
      <w:proofErr w:type="gramEnd"/>
      <w:r>
        <w:rPr>
          <w:b w:val="0"/>
        </w:rPr>
        <w:t xml:space="preserve">  </w:t>
      </w:r>
      <w:hyperlink r:id="rId27" w:history="1">
        <w:r>
          <w:rPr>
            <w:rStyle w:val="Hyperlink"/>
            <w:b w:val="0"/>
          </w:rPr>
          <w:t>http://www.dom.state.ia.us/appeals/general_claims.html</w:t>
        </w:r>
      </w:hyperlink>
      <w:r>
        <w:rPr>
          <w:b w:val="0"/>
        </w:rPr>
        <w:t xml:space="preserve">.  </w:t>
      </w:r>
    </w:p>
    <w:p w:rsidR="00E34E48" w:rsidRDefault="00E34E48">
      <w:pPr>
        <w:pStyle w:val="ContractLevel3"/>
        <w:rPr>
          <w:b w:val="0"/>
        </w:rPr>
      </w:pPr>
    </w:p>
    <w:p w:rsidR="00E34E48" w:rsidRDefault="00E34E48">
      <w:pPr>
        <w:pStyle w:val="ContractLevel3"/>
        <w:rPr>
          <w:b w:val="0"/>
          <w:bCs w:val="0"/>
        </w:rPr>
      </w:pPr>
      <w:r>
        <w:rPr>
          <w:b w:val="0"/>
        </w:rPr>
        <w:t xml:space="preserve">The Agency shall pay all approved Invoices in arrears.  The Agency may pay in less than </w:t>
      </w:r>
      <w:proofErr w:type="gramStart"/>
      <w:r>
        <w:rPr>
          <w:b w:val="0"/>
        </w:rPr>
        <w:t>sixty (60) days</w:t>
      </w:r>
      <w:proofErr w:type="gramEnd"/>
      <w:r>
        <w:rPr>
          <w:b w:val="0"/>
        </w:rPr>
        <w:t>, but an election to pay in less than sixty (60) days shall not act as an implied waiver of Iowa law.</w:t>
      </w:r>
    </w:p>
    <w:p w:rsidR="00E34E48" w:rsidRDefault="00E34E48">
      <w:pPr>
        <w:pStyle w:val="NoSpacing"/>
        <w:jc w:val="left"/>
        <w:rPr>
          <w:b/>
        </w:rPr>
      </w:pPr>
    </w:p>
    <w:p w:rsidR="00E34E48" w:rsidRDefault="00E34E48">
      <w:pPr>
        <w:pStyle w:val="NoSpacing"/>
        <w:jc w:val="left"/>
      </w:pPr>
      <w:proofErr w:type="gramStart"/>
      <w:r>
        <w:rPr>
          <w:b/>
        </w:rPr>
        <w:t>1.3.3.6 Reimbursable Expenses.</w:t>
      </w:r>
      <w:proofErr w:type="gramEnd"/>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E34E48" w:rsidRDefault="00E34E48">
      <w:pPr>
        <w:pStyle w:val="NoSpacing"/>
        <w:jc w:val="left"/>
        <w:rPr>
          <w:highlight w:val="yellow"/>
        </w:rPr>
      </w:pPr>
    </w:p>
    <w:p w:rsidR="00E34E48" w:rsidRDefault="00E34E48">
      <w:pPr>
        <w:pStyle w:val="NoSpacing"/>
        <w:jc w:val="left"/>
      </w:pPr>
    </w:p>
    <w:p w:rsidR="00E34E48" w:rsidRDefault="00E34E48">
      <w:pPr>
        <w:pStyle w:val="NoSpacing"/>
        <w:jc w:val="left"/>
        <w:rPr>
          <w:b/>
          <w:i/>
        </w:rPr>
      </w:pPr>
      <w:proofErr w:type="gramStart"/>
      <w:r>
        <w:rPr>
          <w:b/>
          <w:i/>
        </w:rPr>
        <w:t>1.4 Insurance Coverage.</w:t>
      </w:r>
      <w:proofErr w:type="gramEnd"/>
      <w:r>
        <w:rPr>
          <w:b/>
          <w:i/>
        </w:rPr>
        <w:t xml:space="preserve">  </w:t>
      </w:r>
    </w:p>
    <w:p w:rsidR="00E34E48" w:rsidRDefault="00E34E48">
      <w:pPr>
        <w:pStyle w:val="NoSpacing"/>
        <w:jc w:val="left"/>
        <w:rPr>
          <w:bCs/>
        </w:rPr>
      </w:pPr>
      <w:r>
        <w:rPr>
          <w:bCs/>
        </w:rPr>
        <w:t xml:space="preserve">The Contractor and any subcontractor shall obtain the following types of insurance for at least the minimum amounts listed below: </w:t>
      </w:r>
    </w:p>
    <w:p w:rsidR="00E34E48" w:rsidRDefault="00E34E48">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E34E48">
        <w:tc>
          <w:tcPr>
            <w:tcW w:w="5303" w:type="dxa"/>
          </w:tcPr>
          <w:p w:rsidR="00E34E48" w:rsidRDefault="00E34E48">
            <w:pPr>
              <w:pStyle w:val="NoSpacing"/>
              <w:jc w:val="left"/>
              <w:rPr>
                <w:b/>
                <w:bCs/>
              </w:rPr>
            </w:pPr>
            <w:r>
              <w:rPr>
                <w:b/>
                <w:bCs/>
              </w:rPr>
              <w:t>Type of Insurance</w:t>
            </w:r>
          </w:p>
        </w:tc>
        <w:tc>
          <w:tcPr>
            <w:tcW w:w="2451" w:type="dxa"/>
          </w:tcPr>
          <w:p w:rsidR="00E34E48" w:rsidRDefault="00E34E48">
            <w:pPr>
              <w:pStyle w:val="NoSpacing"/>
              <w:jc w:val="left"/>
              <w:rPr>
                <w:b/>
              </w:rPr>
            </w:pPr>
            <w:r>
              <w:rPr>
                <w:b/>
              </w:rPr>
              <w:t>Limit</w:t>
            </w:r>
          </w:p>
        </w:tc>
        <w:tc>
          <w:tcPr>
            <w:tcW w:w="2164" w:type="dxa"/>
          </w:tcPr>
          <w:p w:rsidR="00E34E48" w:rsidRDefault="00E34E48">
            <w:pPr>
              <w:pStyle w:val="NoSpacing"/>
              <w:jc w:val="left"/>
              <w:rPr>
                <w:b/>
              </w:rPr>
            </w:pPr>
            <w:r>
              <w:rPr>
                <w:b/>
              </w:rPr>
              <w:t>Amount</w:t>
            </w:r>
          </w:p>
        </w:tc>
      </w:tr>
      <w:tr w:rsidR="00E34E48">
        <w:tc>
          <w:tcPr>
            <w:tcW w:w="5303" w:type="dxa"/>
          </w:tcPr>
          <w:p w:rsidR="00E34E48" w:rsidRDefault="00E34E48">
            <w:pPr>
              <w:pStyle w:val="NoSpacing"/>
              <w:jc w:val="left"/>
            </w:pPr>
            <w:r>
              <w:t>General Liability (including contractual liability) written on occurrence basis</w:t>
            </w:r>
          </w:p>
        </w:tc>
        <w:tc>
          <w:tcPr>
            <w:tcW w:w="2451" w:type="dxa"/>
          </w:tcPr>
          <w:p w:rsidR="00E34E48" w:rsidRDefault="00E34E48">
            <w:pPr>
              <w:pStyle w:val="NoSpacing"/>
              <w:jc w:val="left"/>
            </w:pPr>
            <w:r>
              <w:t>General Aggregate</w:t>
            </w:r>
          </w:p>
          <w:p w:rsidR="00E34E48" w:rsidRDefault="00E34E48">
            <w:pPr>
              <w:pStyle w:val="NoSpacing"/>
              <w:jc w:val="left"/>
            </w:pPr>
          </w:p>
          <w:p w:rsidR="00E34E48" w:rsidRDefault="00E34E48">
            <w:pPr>
              <w:pStyle w:val="NoSpacing"/>
              <w:jc w:val="left"/>
            </w:pPr>
            <w:r>
              <w:t>Product/Completed</w:t>
            </w:r>
          </w:p>
          <w:p w:rsidR="00E34E48" w:rsidRDefault="00E34E48">
            <w:pPr>
              <w:pStyle w:val="NoSpacing"/>
              <w:jc w:val="left"/>
            </w:pPr>
            <w:r>
              <w:t>Operations Aggregate</w:t>
            </w:r>
          </w:p>
          <w:p w:rsidR="00E34E48" w:rsidRDefault="00E34E48">
            <w:pPr>
              <w:pStyle w:val="NoSpacing"/>
              <w:jc w:val="left"/>
            </w:pPr>
          </w:p>
          <w:p w:rsidR="00E34E48" w:rsidRDefault="00E34E48">
            <w:pPr>
              <w:pStyle w:val="NoSpacing"/>
              <w:jc w:val="left"/>
            </w:pPr>
            <w:r>
              <w:t>Personal Injury</w:t>
            </w:r>
          </w:p>
          <w:p w:rsidR="00E34E48" w:rsidRDefault="00E34E48">
            <w:pPr>
              <w:pStyle w:val="NoSpacing"/>
              <w:jc w:val="left"/>
            </w:pPr>
          </w:p>
          <w:p w:rsidR="00E34E48" w:rsidRDefault="00E34E48">
            <w:pPr>
              <w:pStyle w:val="NoSpacing"/>
              <w:jc w:val="left"/>
            </w:pPr>
            <w:r>
              <w:t>Each Occurrence</w:t>
            </w:r>
          </w:p>
        </w:tc>
        <w:tc>
          <w:tcPr>
            <w:tcW w:w="2164" w:type="dxa"/>
          </w:tcPr>
          <w:p w:rsidR="00E34E48" w:rsidRDefault="00E34E48">
            <w:pPr>
              <w:pStyle w:val="NoSpacing"/>
              <w:jc w:val="left"/>
            </w:pPr>
            <w:r>
              <w:t>$2 Million</w:t>
            </w:r>
          </w:p>
          <w:p w:rsidR="00E34E48" w:rsidRDefault="00E34E48">
            <w:pPr>
              <w:pStyle w:val="NoSpacing"/>
              <w:jc w:val="left"/>
            </w:pPr>
          </w:p>
          <w:p w:rsidR="00E34E48" w:rsidRDefault="00E34E48">
            <w:pPr>
              <w:pStyle w:val="NoSpacing"/>
              <w:jc w:val="left"/>
            </w:pPr>
            <w:r>
              <w:t>$1 Million</w:t>
            </w:r>
          </w:p>
          <w:p w:rsidR="00E34E48" w:rsidRDefault="00E34E48">
            <w:pPr>
              <w:pStyle w:val="NoSpacing"/>
              <w:jc w:val="left"/>
            </w:pPr>
          </w:p>
          <w:p w:rsidR="00E34E48" w:rsidRDefault="00E34E48">
            <w:pPr>
              <w:pStyle w:val="NoSpacing"/>
              <w:jc w:val="left"/>
            </w:pPr>
          </w:p>
          <w:p w:rsidR="00E34E48" w:rsidRDefault="00E34E48">
            <w:pPr>
              <w:pStyle w:val="NoSpacing"/>
              <w:jc w:val="left"/>
            </w:pPr>
            <w:r>
              <w:t>$1 Million</w:t>
            </w:r>
          </w:p>
          <w:p w:rsidR="00E34E48" w:rsidRDefault="00E34E48">
            <w:pPr>
              <w:pStyle w:val="NoSpacing"/>
              <w:jc w:val="left"/>
            </w:pPr>
          </w:p>
          <w:p w:rsidR="00E34E48" w:rsidRDefault="00E34E48">
            <w:pPr>
              <w:pStyle w:val="NoSpacing"/>
              <w:jc w:val="left"/>
            </w:pPr>
            <w:r>
              <w:t>$1 Million</w:t>
            </w:r>
          </w:p>
        </w:tc>
      </w:tr>
      <w:tr w:rsidR="00E34E48">
        <w:tc>
          <w:tcPr>
            <w:tcW w:w="5301" w:type="dxa"/>
          </w:tcPr>
          <w:p w:rsidR="00E34E48" w:rsidRDefault="00E34E48">
            <w:pPr>
              <w:pStyle w:val="NoSpacing"/>
              <w:jc w:val="left"/>
            </w:pPr>
          </w:p>
        </w:tc>
        <w:tc>
          <w:tcPr>
            <w:tcW w:w="2457" w:type="dxa"/>
          </w:tcPr>
          <w:p w:rsidR="00E34E48" w:rsidRDefault="00E34E48">
            <w:pPr>
              <w:pStyle w:val="NoSpacing"/>
              <w:jc w:val="left"/>
            </w:pPr>
          </w:p>
        </w:tc>
        <w:tc>
          <w:tcPr>
            <w:tcW w:w="2160" w:type="dxa"/>
          </w:tcPr>
          <w:p w:rsidR="00E34E48" w:rsidRDefault="00E34E48">
            <w:pPr>
              <w:pStyle w:val="NoSpacing"/>
              <w:jc w:val="left"/>
            </w:pPr>
          </w:p>
        </w:tc>
      </w:tr>
      <w:tr w:rsidR="00E34E48">
        <w:tc>
          <w:tcPr>
            <w:tcW w:w="5301" w:type="dxa"/>
          </w:tcPr>
          <w:p w:rsidR="00E34E48" w:rsidRDefault="00E34E48">
            <w:pPr>
              <w:pStyle w:val="NoSpacing"/>
              <w:jc w:val="left"/>
            </w:pPr>
          </w:p>
        </w:tc>
        <w:tc>
          <w:tcPr>
            <w:tcW w:w="2451" w:type="dxa"/>
          </w:tcPr>
          <w:p w:rsidR="00E34E48" w:rsidRDefault="00E34E48">
            <w:pPr>
              <w:pStyle w:val="NoSpacing"/>
              <w:jc w:val="left"/>
            </w:pPr>
          </w:p>
        </w:tc>
        <w:tc>
          <w:tcPr>
            <w:tcW w:w="2166" w:type="dxa"/>
          </w:tcPr>
          <w:p w:rsidR="00E34E48" w:rsidRDefault="00E34E48">
            <w:pPr>
              <w:pStyle w:val="NoSpacing"/>
              <w:jc w:val="left"/>
            </w:pPr>
          </w:p>
        </w:tc>
      </w:tr>
      <w:tr w:rsidR="00E34E48">
        <w:tc>
          <w:tcPr>
            <w:tcW w:w="5301" w:type="dxa"/>
          </w:tcPr>
          <w:p w:rsidR="00E34E48" w:rsidRDefault="00E34E48">
            <w:pPr>
              <w:pStyle w:val="NoSpacing"/>
              <w:jc w:val="left"/>
            </w:pPr>
            <w:r>
              <w:t>Workers’ Compensation and Employer Liability</w:t>
            </w:r>
          </w:p>
        </w:tc>
        <w:tc>
          <w:tcPr>
            <w:tcW w:w="2451" w:type="dxa"/>
          </w:tcPr>
          <w:p w:rsidR="00E34E48" w:rsidRDefault="00E34E48">
            <w:pPr>
              <w:pStyle w:val="NoSpacing"/>
              <w:jc w:val="left"/>
            </w:pPr>
            <w:r>
              <w:t>As required by Iowa law</w:t>
            </w:r>
          </w:p>
        </w:tc>
        <w:tc>
          <w:tcPr>
            <w:tcW w:w="2166" w:type="dxa"/>
          </w:tcPr>
          <w:p w:rsidR="00E34E48" w:rsidRDefault="00E34E48">
            <w:pPr>
              <w:pStyle w:val="NoSpacing"/>
              <w:jc w:val="left"/>
            </w:pPr>
            <w:r>
              <w:t>As Required by Iowa law</w:t>
            </w:r>
          </w:p>
        </w:tc>
      </w:tr>
      <w:tr w:rsidR="00E34E48">
        <w:tc>
          <w:tcPr>
            <w:tcW w:w="5301" w:type="dxa"/>
          </w:tcPr>
          <w:p w:rsidR="00E34E48" w:rsidRDefault="00E34E48">
            <w:pPr>
              <w:pStyle w:val="NoSpacing"/>
              <w:jc w:val="left"/>
            </w:pPr>
          </w:p>
        </w:tc>
        <w:tc>
          <w:tcPr>
            <w:tcW w:w="2451" w:type="dxa"/>
          </w:tcPr>
          <w:p w:rsidR="00E34E48" w:rsidRDefault="00E34E48">
            <w:pPr>
              <w:pStyle w:val="NoSpacing"/>
              <w:jc w:val="left"/>
            </w:pPr>
          </w:p>
        </w:tc>
        <w:tc>
          <w:tcPr>
            <w:tcW w:w="2166" w:type="dxa"/>
          </w:tcPr>
          <w:p w:rsidR="00E34E48" w:rsidRDefault="00E34E48">
            <w:pPr>
              <w:pStyle w:val="NoSpacing"/>
              <w:jc w:val="left"/>
            </w:pPr>
          </w:p>
        </w:tc>
      </w:tr>
      <w:tr w:rsidR="00E34E48">
        <w:tc>
          <w:tcPr>
            <w:tcW w:w="5301" w:type="dxa"/>
          </w:tcPr>
          <w:p w:rsidR="00E34E48" w:rsidRDefault="00E34E48">
            <w:pPr>
              <w:pStyle w:val="NoSpacing"/>
              <w:jc w:val="left"/>
            </w:pPr>
          </w:p>
        </w:tc>
        <w:tc>
          <w:tcPr>
            <w:tcW w:w="2451" w:type="dxa"/>
          </w:tcPr>
          <w:p w:rsidR="00E34E48" w:rsidRDefault="00E34E48">
            <w:pPr>
              <w:pStyle w:val="NoSpacing"/>
              <w:jc w:val="left"/>
            </w:pPr>
          </w:p>
        </w:tc>
        <w:tc>
          <w:tcPr>
            <w:tcW w:w="2166" w:type="dxa"/>
          </w:tcPr>
          <w:p w:rsidR="00E34E48" w:rsidRDefault="00E34E48">
            <w:pPr>
              <w:pStyle w:val="NoSpacing"/>
              <w:jc w:val="left"/>
            </w:pPr>
          </w:p>
        </w:tc>
      </w:tr>
    </w:tbl>
    <w:p w:rsidR="00E34E48" w:rsidRDefault="00E34E48">
      <w:pPr>
        <w:pStyle w:val="NoSpacing"/>
        <w:jc w:val="left"/>
      </w:pPr>
      <w:r>
        <w:rPr>
          <w:sz w:val="20"/>
          <w:szCs w:val="20"/>
        </w:rPr>
        <w:br/>
      </w:r>
      <w:proofErr w:type="gramStart"/>
      <w:r>
        <w:rPr>
          <w:rStyle w:val="ContractLevel2Char"/>
        </w:rPr>
        <w:t>1.5</w:t>
      </w:r>
      <w:r>
        <w:rPr>
          <w:rStyle w:val="ContractLevel2Char"/>
          <w:i w:val="0"/>
        </w:rPr>
        <w:t xml:space="preserve"> </w:t>
      </w:r>
      <w:r>
        <w:rPr>
          <w:b/>
          <w:i/>
        </w:rPr>
        <w:t>Qualified Service Organization.</w:t>
      </w:r>
      <w:proofErr w:type="gramEnd"/>
      <w:r>
        <w:rPr>
          <w:b/>
        </w:rPr>
        <w:t xml:space="preserve">  </w:t>
      </w:r>
      <w:r>
        <w:t>The</w:t>
      </w:r>
      <w:r>
        <w:rPr>
          <w:b/>
        </w:rPr>
        <w:t xml:space="preserve"> </w:t>
      </w:r>
      <w:r>
        <w:t xml:space="preserve">Contractor acknowledges that it will be receiving, storing, processing, or otherwise dealing with confidential patient records from programs covered by 42 CFR </w:t>
      </w:r>
      <w:proofErr w:type="gramStart"/>
      <w:r>
        <w:t>part</w:t>
      </w:r>
      <w:proofErr w:type="gramEnd"/>
      <w:r>
        <w:t xml:space="preserve">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rsidR="00E34E48" w:rsidRDefault="00E34E48">
      <w:pPr>
        <w:pStyle w:val="NoSpacing"/>
        <w:jc w:val="left"/>
      </w:pPr>
    </w:p>
    <w:p w:rsidR="00E34E48" w:rsidRDefault="00E34E48">
      <w:pPr>
        <w:pStyle w:val="NoSpacing"/>
        <w:jc w:val="left"/>
      </w:pPr>
    </w:p>
    <w:p w:rsidR="00E34E48" w:rsidRDefault="00E34E48">
      <w:pPr>
        <w:pStyle w:val="NoSpacing"/>
        <w:jc w:val="left"/>
      </w:pPr>
    </w:p>
    <w:p w:rsidR="00E34E48" w:rsidRDefault="00E34E48">
      <w:pPr>
        <w:pStyle w:val="NoSpacing"/>
        <w:jc w:val="left"/>
      </w:pPr>
    </w:p>
    <w:p w:rsidR="00E34E48" w:rsidRDefault="00E34E48">
      <w:pPr>
        <w:pStyle w:val="NoSpacing"/>
        <w:jc w:val="left"/>
      </w:pPr>
    </w:p>
    <w:p w:rsidR="00E34E48" w:rsidRDefault="00E34E48">
      <w:pPr>
        <w:pStyle w:val="NoSpacing"/>
        <w:jc w:val="left"/>
        <w:sectPr w:rsidR="00E34E48">
          <w:headerReference w:type="even" r:id="rId28"/>
          <w:headerReference w:type="default" r:id="rId29"/>
          <w:headerReference w:type="first" r:id="rId30"/>
          <w:pgSz w:w="12240" w:h="15840" w:code="1"/>
          <w:pgMar w:top="1440" w:right="1080" w:bottom="1440" w:left="1080" w:header="720" w:footer="720" w:gutter="0"/>
          <w:cols w:space="720"/>
          <w:docGrid w:linePitch="360"/>
        </w:sectPr>
      </w:pPr>
    </w:p>
    <w:p w:rsidR="00E34E48" w:rsidRDefault="00E34E48">
      <w:pPr>
        <w:pStyle w:val="NoSpacing"/>
        <w:jc w:val="left"/>
      </w:pPr>
    </w:p>
    <w:p w:rsidR="00E34E48" w:rsidRDefault="00E34E48">
      <w:pPr>
        <w:pStyle w:val="NoSpacing"/>
        <w:jc w:val="center"/>
        <w:rPr>
          <w:b/>
          <w:sz w:val="36"/>
          <w:szCs w:val="36"/>
        </w:rPr>
      </w:pPr>
      <w:proofErr w:type="gramStart"/>
      <w:r>
        <w:rPr>
          <w:b/>
          <w:sz w:val="36"/>
          <w:szCs w:val="36"/>
        </w:rPr>
        <w:t>SECTION 2.</w:t>
      </w:r>
      <w:proofErr w:type="gramEnd"/>
      <w:r>
        <w:rPr>
          <w:b/>
          <w:sz w:val="36"/>
          <w:szCs w:val="36"/>
        </w:rPr>
        <w:t xml:space="preserve">  GENERAL TERMS FOR SERVICES CONTRACTS</w:t>
      </w:r>
    </w:p>
    <w:p w:rsidR="00E34E48" w:rsidRDefault="00E34E48">
      <w:pPr>
        <w:jc w:val="left"/>
      </w:pPr>
    </w:p>
    <w:p w:rsidR="00E34E48" w:rsidRDefault="00E34E48">
      <w:pPr>
        <w:pStyle w:val="NoSpacing"/>
        <w:jc w:val="left"/>
      </w:pPr>
    </w:p>
    <w:p w:rsidR="00E34E48" w:rsidRDefault="00E34E48">
      <w:pPr>
        <w:pStyle w:val="NoSpacing"/>
        <w:jc w:val="left"/>
        <w:sectPr w:rsidR="00E34E48">
          <w:headerReference w:type="even" r:id="rId31"/>
          <w:headerReference w:type="default" r:id="rId32"/>
          <w:headerReference w:type="first" r:id="rId33"/>
          <w:pgSz w:w="12240" w:h="15840" w:code="1"/>
          <w:pgMar w:top="1440" w:right="1080" w:bottom="1440" w:left="1080" w:header="720" w:footer="720" w:gutter="0"/>
          <w:cols w:space="720"/>
          <w:docGrid w:linePitch="360"/>
        </w:sectPr>
      </w:pPr>
    </w:p>
    <w:p w:rsidR="00E34E48" w:rsidRDefault="00E34E48">
      <w:pPr>
        <w:pStyle w:val="NoSpacing"/>
        <w:jc w:val="left"/>
      </w:pPr>
      <w:proofErr w:type="gramStart"/>
      <w:r>
        <w:rPr>
          <w:rStyle w:val="ContractLevel3Char"/>
          <w:i/>
        </w:rPr>
        <w:t>2.1 Definitions.</w:t>
      </w:r>
      <w:proofErr w:type="gramEnd"/>
      <w:r>
        <w:t xml:space="preserve">  Definitions in this section correspond with capitalized terms in the Contract.</w:t>
      </w:r>
    </w:p>
    <w:p w:rsidR="00E34E48" w:rsidRDefault="00E34E48">
      <w:pPr>
        <w:pStyle w:val="NoSpacing"/>
        <w:jc w:val="left"/>
        <w:rPr>
          <w:bCs/>
          <w:iCs/>
        </w:rPr>
      </w:pPr>
    </w:p>
    <w:p w:rsidR="00E34E48" w:rsidRDefault="00E34E48">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rsidR="00E34E48" w:rsidRDefault="00E34E48">
      <w:pPr>
        <w:pStyle w:val="NoSpacing"/>
        <w:jc w:val="left"/>
      </w:pPr>
      <w:r>
        <w:rPr>
          <w:b/>
          <w:bCs/>
        </w:rPr>
        <w:t>“Acceptance Criteria”</w:t>
      </w:r>
      <w:r>
        <w:t xml:space="preserve"> means the Specifications, goals, performance measures, testing results and/or other criteria designated by the Agency and against which the Deliverables </w:t>
      </w:r>
      <w:proofErr w:type="gramStart"/>
      <w:r>
        <w:t>may be evaluated</w:t>
      </w:r>
      <w:proofErr w:type="gramEnd"/>
      <w:r>
        <w:t xml:space="preserve"> for purposes of Acceptance or Non-acceptance thereof. </w:t>
      </w:r>
    </w:p>
    <w:p w:rsidR="00E34E48" w:rsidRDefault="00E34E48">
      <w:pPr>
        <w:pStyle w:val="NoSpacing"/>
        <w:jc w:val="left"/>
      </w:pPr>
      <w:r>
        <w:rPr>
          <w:b/>
          <w:bCs/>
        </w:rPr>
        <w:t xml:space="preserve">“Acceptance Tests” or “Acceptance Testing” </w:t>
      </w:r>
      <w:proofErr w:type="gramStart"/>
      <w:r>
        <w:t>mean</w:t>
      </w:r>
      <w:proofErr w:type="gramEnd"/>
      <w:r>
        <w:t xml:space="preserve"> the tests, reviews, and other activities that are performed by or on behalf of the Agency to determine whether the Deliverables meet the Acceptance Criteria or otherwise satisfy the Agency, as determined by the Agency in its sole discretion. </w:t>
      </w:r>
    </w:p>
    <w:p w:rsidR="00E34E48" w:rsidRDefault="00E34E48">
      <w:pPr>
        <w:pStyle w:val="NoSpacing"/>
        <w:jc w:val="left"/>
      </w:pPr>
      <w:r>
        <w:rPr>
          <w:b/>
        </w:rPr>
        <w:t>“Applicable Law”</w:t>
      </w:r>
      <w:r>
        <w:t xml:space="preserve"> means all applicable federal, state, and local laws, rules, ordinances, regulations, orders, guidance, and policies in place at Contract execution as well as </w:t>
      </w:r>
      <w:proofErr w:type="gramStart"/>
      <w:r>
        <w:t>any and all</w:t>
      </w:r>
      <w:proofErr w:type="gramEnd"/>
      <w:r>
        <w:t xml:space="preserve">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rsidR="00E34E48" w:rsidRDefault="00E34E48">
      <w:pPr>
        <w:pStyle w:val="NoSpacing"/>
        <w:jc w:val="left"/>
        <w:rPr>
          <w:b/>
          <w:bCs/>
        </w:rPr>
      </w:pPr>
      <w:r>
        <w:rPr>
          <w:b/>
          <w:bCs/>
        </w:rPr>
        <w:t>“Bid Proposal” or “Proposal”</w:t>
      </w:r>
      <w:r>
        <w:t xml:space="preserve"> means the Contractor’s proposal submitted in response to the Solicitation, if this Contract arises out of a competitive process</w:t>
      </w:r>
      <w:r>
        <w:rPr>
          <w:bCs/>
        </w:rPr>
        <w:t xml:space="preserve">. </w:t>
      </w:r>
      <w:r>
        <w:rPr>
          <w:b/>
          <w:bCs/>
        </w:rPr>
        <w:t xml:space="preserve"> </w:t>
      </w:r>
    </w:p>
    <w:p w:rsidR="00E34E48" w:rsidRDefault="00E34E48">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rsidR="00E34E48" w:rsidRDefault="00E34E48">
      <w:pPr>
        <w:pStyle w:val="NoSpacing"/>
        <w:jc w:val="left"/>
        <w:rPr>
          <w:rFonts w:eastAsia="Times New Roman"/>
        </w:rPr>
      </w:pPr>
      <w:proofErr w:type="gramStart"/>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w:t>
      </w:r>
      <w:proofErr w:type="gramEnd"/>
      <w:r>
        <w:rPr>
          <w:rFonts w:eastAsia="Times New Roman"/>
        </w:rPr>
        <w:t xml:space="preserve">  </w:t>
      </w:r>
      <w:proofErr w:type="gramStart"/>
      <w:r>
        <w:rPr>
          <w:rFonts w:eastAsia="Times New Roman"/>
        </w:rPr>
        <w:t xml:space="preserve">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w:t>
      </w:r>
      <w:proofErr w:type="spellStart"/>
      <w:r>
        <w:rPr>
          <w:rFonts w:eastAsia="Times New Roman"/>
        </w:rPr>
        <w:t>C.F.R</w:t>
      </w:r>
      <w:proofErr w:type="spellEnd"/>
      <w:r>
        <w:rPr>
          <w:rFonts w:eastAsia="Times New Roman"/>
        </w:rPr>
        <w:t>.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roofErr w:type="gramEnd"/>
    </w:p>
    <w:p w:rsidR="00E34E48" w:rsidRDefault="00E34E48">
      <w:pPr>
        <w:pStyle w:val="NoSpacing"/>
        <w:jc w:val="left"/>
        <w:rPr>
          <w:rFonts w:eastAsia="Times New Roman"/>
        </w:rPr>
      </w:pPr>
      <w:r>
        <w:rPr>
          <w:rFonts w:eastAsia="Times New Roman"/>
        </w:rPr>
        <w:tab/>
      </w:r>
      <w:proofErr w:type="gramStart"/>
      <w:r>
        <w:rPr>
          <w:rFonts w:eastAsia="Times New Roman"/>
        </w:rPr>
        <w:t>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by the Receiving Party with the written consent of the Disclosing Party.</w:t>
      </w:r>
      <w:proofErr w:type="gramEnd"/>
    </w:p>
    <w:p w:rsidR="00E34E48" w:rsidRDefault="00E34E48">
      <w:pPr>
        <w:pStyle w:val="NoSpacing"/>
        <w:jc w:val="left"/>
        <w:rPr>
          <w:bCs/>
        </w:rPr>
      </w:pPr>
      <w:r>
        <w:rPr>
          <w:b/>
          <w:bCs/>
        </w:rPr>
        <w:t xml:space="preserve">“Contract” </w:t>
      </w:r>
      <w:r>
        <w:rPr>
          <w:bCs/>
        </w:rPr>
        <w:t xml:space="preserve">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w:t>
      </w:r>
      <w:proofErr w:type="gramStart"/>
      <w:r>
        <w:rPr>
          <w:bCs/>
        </w:rPr>
        <w:t>may be amended</w:t>
      </w:r>
      <w:proofErr w:type="gramEnd"/>
      <w:r>
        <w:rPr>
          <w:bCs/>
        </w:rPr>
        <w:t xml:space="preserve"> from time to time.</w:t>
      </w:r>
    </w:p>
    <w:p w:rsidR="00E34E48" w:rsidRDefault="00E34E48">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rsidR="00E34E48" w:rsidRDefault="00E34E48">
      <w:pPr>
        <w:pStyle w:val="NoSpacing"/>
        <w:jc w:val="left"/>
        <w:rPr>
          <w:bCs/>
        </w:rPr>
      </w:pPr>
      <w:r>
        <w:rPr>
          <w:b/>
          <w:bCs/>
        </w:rPr>
        <w:t>“Deliverables</w:t>
      </w:r>
      <w:r>
        <w:rPr>
          <w:bCs/>
        </w:rPr>
        <w:t xml:space="preserve">”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w:t>
      </w:r>
      <w:proofErr w:type="gramStart"/>
      <w:r>
        <w:rPr>
          <w:bCs/>
        </w:rPr>
        <w:t>is collected</w:t>
      </w:r>
      <w:proofErr w:type="gramEnd"/>
      <w:r>
        <w:rPr>
          <w:bCs/>
        </w:rPr>
        <w:t xml:space="preserve"> on behalf of the Agency.</w:t>
      </w:r>
    </w:p>
    <w:p w:rsidR="00E34E48" w:rsidRDefault="00E34E48">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rsidR="00E34E48" w:rsidRDefault="00E34E48">
      <w:pPr>
        <w:pStyle w:val="NoSpacing"/>
        <w:jc w:val="left"/>
      </w:pPr>
      <w:r>
        <w:rPr>
          <w:b/>
          <w:bCs/>
        </w:rPr>
        <w:t xml:space="preserve">“Force Majeure” </w:t>
      </w:r>
      <w:r>
        <w:t xml:space="preserve">means an event that no human foresight could anticipate or which if anticipated, is incapable of </w:t>
      </w:r>
      <w:proofErr w:type="gramStart"/>
      <w:r>
        <w:t>being avoided</w:t>
      </w:r>
      <w:proofErr w:type="gramEnd"/>
      <w:r>
        <w:t xml:space="preserve">.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rsidR="00E34E48" w:rsidRDefault="00E34E48">
      <w:pPr>
        <w:pStyle w:val="NoSpacing"/>
        <w:jc w:val="left"/>
      </w:pPr>
      <w:r>
        <w:rPr>
          <w:b/>
          <w:i/>
        </w:rPr>
        <w:t>“</w:t>
      </w:r>
      <w:r>
        <w:rPr>
          <w:b/>
        </w:rPr>
        <w:t>Invoice</w:t>
      </w:r>
      <w:r>
        <w:rPr>
          <w:b/>
          <w:i/>
        </w:rPr>
        <w:t xml:space="preserve">” </w:t>
      </w:r>
      <w:r>
        <w:t xml:space="preserve">means a Contractor’s claim for payment.  At the Agency’s discretion, claims </w:t>
      </w:r>
      <w:proofErr w:type="gramStart"/>
      <w:r>
        <w:t>may be submitted</w:t>
      </w:r>
      <w:proofErr w:type="gramEnd"/>
      <w:r>
        <w:t xml:space="preserve"> on an original invoice from the Contractor or may be submitted on a claim form acceptable to the Agency, such as a General Accounting Expenditure (GAX) form.</w:t>
      </w:r>
    </w:p>
    <w:p w:rsidR="00E34E48" w:rsidRDefault="00E34E48">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rsidR="00E34E48" w:rsidRDefault="00E34E48">
      <w:pPr>
        <w:pStyle w:val="NoSpacing"/>
        <w:jc w:val="left"/>
      </w:pPr>
      <w:r>
        <w:rPr>
          <w:b/>
          <w:bCs/>
        </w:rPr>
        <w:t xml:space="preserve">“Special Contract Attachments” </w:t>
      </w:r>
      <w:r>
        <w:t>means any attachment to this Contract.</w:t>
      </w:r>
    </w:p>
    <w:p w:rsidR="00E34E48" w:rsidRDefault="00E34E48">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rsidR="00E34E48" w:rsidRDefault="00E34E48">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w:t>
      </w:r>
      <w:proofErr w:type="gramStart"/>
      <w:r>
        <w:t>are incorporated</w:t>
      </w:r>
      <w:proofErr w:type="gramEnd"/>
      <w:r>
        <w:t xml:space="preserve"> into this Contract by reference as if fully set forth in this Contract. </w:t>
      </w:r>
    </w:p>
    <w:p w:rsidR="00E34E48" w:rsidRDefault="00E34E48">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rsidR="00E34E48" w:rsidRDefault="00E34E48">
      <w:pPr>
        <w:pStyle w:val="NoSpacing"/>
        <w:jc w:val="left"/>
        <w:rPr>
          <w:b/>
          <w:i/>
        </w:rPr>
      </w:pPr>
    </w:p>
    <w:p w:rsidR="00E34E48" w:rsidRDefault="00E34E48">
      <w:pPr>
        <w:pStyle w:val="NoSpacing"/>
        <w:jc w:val="left"/>
      </w:pPr>
      <w:proofErr w:type="gramStart"/>
      <w:r>
        <w:rPr>
          <w:b/>
          <w:i/>
        </w:rPr>
        <w:t>2.2 Duration of Contract.</w:t>
      </w:r>
      <w:proofErr w:type="gramEnd"/>
      <w:r>
        <w:rPr>
          <w:i/>
        </w:rPr>
        <w:t xml:space="preserve">  </w:t>
      </w:r>
      <w:r>
        <w:t xml:space="preserve">The term of the Contract shall begin and end on the dates specified in the Contract Declarations and Execution Section, unless </w:t>
      </w:r>
      <w:proofErr w:type="gramStart"/>
      <w:r>
        <w:t>extended</w:t>
      </w:r>
      <w:proofErr w:type="gramEnd"/>
      <w:r>
        <w:t xml:space="preserve"> or terminated earlier in accordance with the termination provisions of this Contract.  The Agency </w:t>
      </w:r>
      <w:proofErr w:type="gramStart"/>
      <w:r>
        <w:t>may, in its sole discretion, amend</w:t>
      </w:r>
      <w:proofErr w:type="gramEnd"/>
      <w:r>
        <w:t xml:space="preserve"> the end date of this Contract by exercising any applicable extension by giving the Contractor a written extension at least sixty (60) days prior to the expiration of the initial term or renewal term. </w:t>
      </w:r>
    </w:p>
    <w:p w:rsidR="00E34E48" w:rsidRDefault="00E34E48">
      <w:pPr>
        <w:pStyle w:val="NoSpacing"/>
        <w:jc w:val="left"/>
      </w:pPr>
    </w:p>
    <w:p w:rsidR="00E34E48" w:rsidRDefault="00E34E48">
      <w:pPr>
        <w:pStyle w:val="NoSpacing"/>
        <w:jc w:val="left"/>
      </w:pPr>
      <w:proofErr w:type="gramStart"/>
      <w:r>
        <w:rPr>
          <w:rStyle w:val="ContractLevel3Char"/>
          <w:i/>
        </w:rPr>
        <w:t>2.3 Scope of Work.</w:t>
      </w:r>
      <w:proofErr w:type="gramEnd"/>
      <w:r>
        <w:t xml:space="preserve">  The Contractor shall provide Deliverables that comply with and conform to the Specifications.  Deliverables </w:t>
      </w:r>
      <w:proofErr w:type="gramStart"/>
      <w:r>
        <w:t>shall be performed</w:t>
      </w:r>
      <w:proofErr w:type="gramEnd"/>
      <w:r>
        <w:t xml:space="preserve"> within the boundaries of the United States.</w:t>
      </w:r>
    </w:p>
    <w:p w:rsidR="00E34E48" w:rsidRDefault="00E34E48">
      <w:pPr>
        <w:pStyle w:val="NoSpacing"/>
        <w:jc w:val="left"/>
        <w:rPr>
          <w:b/>
        </w:rPr>
      </w:pPr>
    </w:p>
    <w:p w:rsidR="00E34E48" w:rsidRDefault="00E34E48">
      <w:pPr>
        <w:pStyle w:val="NoSpacing"/>
        <w:keepNext/>
        <w:jc w:val="left"/>
        <w:rPr>
          <w:b/>
          <w:i/>
        </w:rPr>
      </w:pPr>
      <w:proofErr w:type="gramStart"/>
      <w:r>
        <w:rPr>
          <w:b/>
          <w:i/>
        </w:rPr>
        <w:t>2.4 Compensation.</w:t>
      </w:r>
      <w:proofErr w:type="gramEnd"/>
      <w:r>
        <w:rPr>
          <w:b/>
          <w:i/>
        </w:rPr>
        <w:t xml:space="preserve"> </w:t>
      </w:r>
    </w:p>
    <w:p w:rsidR="00E34E48" w:rsidRDefault="00E34E48">
      <w:pPr>
        <w:pStyle w:val="NoSpacing"/>
        <w:jc w:val="left"/>
        <w:rPr>
          <w:rFonts w:eastAsia="Times New Roman"/>
        </w:rPr>
      </w:pPr>
      <w:proofErr w:type="gramStart"/>
      <w:r>
        <w:rPr>
          <w:b/>
          <w:bCs/>
        </w:rPr>
        <w:t>2.4.1 Withholding Payments.</w:t>
      </w:r>
      <w:proofErr w:type="gramEnd"/>
      <w:r>
        <w:t xml:space="preserve">  </w:t>
      </w:r>
      <w:proofErr w:type="gramStart"/>
      <w:r>
        <w:t xml:space="preserve">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w:t>
      </w:r>
      <w:proofErr w:type="gramEnd"/>
      <w:r>
        <w:rPr>
          <w:rFonts w:eastAsia="Times New Roman"/>
        </w:rPr>
        <w:t xml:space="preserve">  No interest shall accrue or </w:t>
      </w:r>
      <w:proofErr w:type="gramStart"/>
      <w:r>
        <w:rPr>
          <w:rFonts w:eastAsia="Times New Roman"/>
        </w:rPr>
        <w:t>be paid</w:t>
      </w:r>
      <w:proofErr w:type="gramEnd"/>
      <w:r>
        <w:rPr>
          <w:rFonts w:eastAsia="Times New Roman"/>
        </w:rPr>
        <w:t xml:space="preserve"> to the Contractor on any compensation or other amounts withheld or retained by the Agency under this Contract.</w:t>
      </w:r>
    </w:p>
    <w:p w:rsidR="00E34E48" w:rsidRDefault="00E34E48">
      <w:pPr>
        <w:pStyle w:val="NoSpacing"/>
        <w:jc w:val="left"/>
      </w:pPr>
      <w:proofErr w:type="gramStart"/>
      <w:r>
        <w:rPr>
          <w:b/>
        </w:rPr>
        <w:t>2.4.2 Erroneous Payments and Credits.</w:t>
      </w:r>
      <w:proofErr w:type="gramEnd"/>
      <w:r>
        <w:t xml:space="preserve">  The Contractor shall promptly repay or refund the full amount of any overpayment or erroneous payment within </w:t>
      </w:r>
      <w:proofErr w:type="gramStart"/>
      <w:r>
        <w:t>thirty (30)</w:t>
      </w:r>
      <w:proofErr w:type="gramEnd"/>
      <w:r>
        <w:t xml:space="preserve"> Business Days after either discovery by the Contractor or notification by the Agency of the overpayment or erroneous payment.</w:t>
      </w:r>
    </w:p>
    <w:p w:rsidR="00E34E48" w:rsidRDefault="00E34E48">
      <w:pPr>
        <w:pStyle w:val="NoSpacing"/>
        <w:jc w:val="left"/>
        <w:rPr>
          <w:b/>
          <w:bCs/>
          <w:i/>
          <w:iCs/>
        </w:rPr>
      </w:pPr>
      <w:r>
        <w:rPr>
          <w:b/>
          <w:bCs/>
        </w:rPr>
        <w:t>2.4.3</w:t>
      </w:r>
      <w:r>
        <w:t xml:space="preserve"> </w:t>
      </w:r>
      <w:r>
        <w:rPr>
          <w:b/>
          <w:bCs/>
        </w:rPr>
        <w:t xml:space="preserve">Offset Against Sums Owed by the Contractor.  </w:t>
      </w:r>
      <w:proofErr w:type="gramStart"/>
      <w:r>
        <w:t>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w:t>
      </w:r>
      <w:proofErr w:type="gramEnd"/>
      <w:r>
        <w:t xml:space="preserve">  The Contractor agrees that this provision constitutes proper and timely notice under any applicable laws governing offset. </w:t>
      </w:r>
    </w:p>
    <w:p w:rsidR="00E34E48" w:rsidRDefault="00E34E48">
      <w:pPr>
        <w:pStyle w:val="NoSpacing"/>
        <w:jc w:val="left"/>
        <w:rPr>
          <w:b/>
        </w:rPr>
      </w:pPr>
    </w:p>
    <w:p w:rsidR="00E34E48" w:rsidRDefault="00E34E48">
      <w:pPr>
        <w:pStyle w:val="NoSpacing"/>
        <w:jc w:val="left"/>
        <w:rPr>
          <w:b/>
          <w:i/>
        </w:rPr>
      </w:pPr>
      <w:proofErr w:type="gramStart"/>
      <w:r>
        <w:rPr>
          <w:b/>
          <w:i/>
        </w:rPr>
        <w:t>2.5 Termination.</w:t>
      </w:r>
      <w:proofErr w:type="gramEnd"/>
      <w:r>
        <w:rPr>
          <w:b/>
          <w:i/>
        </w:rPr>
        <w:t xml:space="preserve"> </w:t>
      </w:r>
    </w:p>
    <w:p w:rsidR="00E34E48" w:rsidRDefault="00E34E48">
      <w:pPr>
        <w:pStyle w:val="NoSpacing"/>
        <w:jc w:val="left"/>
      </w:pPr>
      <w:proofErr w:type="gramStart"/>
      <w:r>
        <w:rPr>
          <w:b/>
          <w:bCs/>
        </w:rPr>
        <w:t>2.5.1 Termination for Cause by the Agency.</w:t>
      </w:r>
      <w:proofErr w:type="gramEnd"/>
      <w:r>
        <w:rPr>
          <w:b/>
          <w:bCs/>
        </w:rPr>
        <w:t xml:space="preserve">  </w:t>
      </w:r>
      <w:proofErr w:type="gramStart"/>
      <w:r>
        <w:t>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w:t>
      </w:r>
      <w:proofErr w:type="gramEnd"/>
      <w:r>
        <w:t xml:space="preserve">  In addition, the Agency may terminate this Contract effective immediately without penalty and without advance notice or opportunity to cure for any of the following reasons: </w:t>
      </w:r>
    </w:p>
    <w:p w:rsidR="00E34E48" w:rsidRDefault="00E34E48">
      <w:pPr>
        <w:pStyle w:val="NoSpacing"/>
        <w:jc w:val="left"/>
      </w:pPr>
      <w:r>
        <w:rPr>
          <w:b/>
        </w:rPr>
        <w:t xml:space="preserve">2.5.1.1 </w:t>
      </w:r>
      <w:r>
        <w:t>The Contractor furnished any statement, representation, warranty, or certification in connection with this Contract, the Solicitation, or the Bid Proposal that is false, deceptive, or materially incorrect or incomplete</w:t>
      </w:r>
      <w:proofErr w:type="gramStart"/>
      <w:r>
        <w:t>;</w:t>
      </w:r>
      <w:proofErr w:type="gramEnd"/>
      <w:r>
        <w:t xml:space="preserve"> </w:t>
      </w:r>
    </w:p>
    <w:p w:rsidR="00E34E48" w:rsidRDefault="00E34E48">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rsidR="00E34E48" w:rsidRDefault="00E34E48">
      <w:pPr>
        <w:pStyle w:val="NoSpacing"/>
        <w:jc w:val="left"/>
      </w:pPr>
      <w:r>
        <w:rPr>
          <w:b/>
        </w:rPr>
        <w:t xml:space="preserve">2.5.1.3 </w:t>
      </w:r>
      <w:r>
        <w:t>The Contractor or any parent or affiliate of the Contractor owning a controlling interest in the Contractor dissolves</w:t>
      </w:r>
      <w:proofErr w:type="gramStart"/>
      <w:r>
        <w:t>;</w:t>
      </w:r>
      <w:proofErr w:type="gramEnd"/>
      <w:r>
        <w:t xml:space="preserve"> </w:t>
      </w:r>
    </w:p>
    <w:p w:rsidR="00E34E48" w:rsidRDefault="00E34E48">
      <w:pPr>
        <w:pStyle w:val="NoSpacing"/>
        <w:jc w:val="left"/>
      </w:pPr>
      <w:r>
        <w:rPr>
          <w:b/>
        </w:rPr>
        <w:t xml:space="preserve">2.5.1.4 </w:t>
      </w:r>
      <w:r>
        <w:t>The Contractor terminates or suspends its business</w:t>
      </w:r>
      <w:proofErr w:type="gramStart"/>
      <w:r>
        <w:t>;</w:t>
      </w:r>
      <w:proofErr w:type="gramEnd"/>
      <w:r>
        <w:t xml:space="preserve"> </w:t>
      </w:r>
    </w:p>
    <w:p w:rsidR="00E34E48" w:rsidRDefault="00E34E48">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rsidR="00E34E48" w:rsidRDefault="00E34E48">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rsidR="00E34E48" w:rsidRDefault="00E34E48">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rsidR="00E34E48" w:rsidRDefault="00E34E48">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rsidR="00E34E48" w:rsidRDefault="00E34E48">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rsidR="00E34E48" w:rsidRDefault="00E34E48">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rsidR="00E34E48" w:rsidRDefault="00E34E48">
      <w:pPr>
        <w:pStyle w:val="NoSpacing"/>
        <w:numPr>
          <w:ilvl w:val="0"/>
          <w:numId w:val="1"/>
        </w:numPr>
        <w:tabs>
          <w:tab w:val="left" w:pos="0"/>
          <w:tab w:val="left" w:pos="180"/>
          <w:tab w:val="left" w:pos="900"/>
        </w:tabs>
        <w:ind w:left="0" w:firstLine="0"/>
        <w:jc w:val="left"/>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rsidR="00E34E48" w:rsidRDefault="00E34E48">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rsidR="00E34E48" w:rsidRDefault="00E34E48">
      <w:pPr>
        <w:pStyle w:val="NoSpacing"/>
        <w:numPr>
          <w:ilvl w:val="0"/>
          <w:numId w:val="1"/>
        </w:numPr>
        <w:tabs>
          <w:tab w:val="left" w:pos="0"/>
          <w:tab w:val="left" w:pos="180"/>
          <w:tab w:val="left" w:pos="900"/>
        </w:tabs>
        <w:ind w:left="0" w:firstLine="0"/>
        <w:jc w:val="left"/>
      </w:pPr>
      <w:r>
        <w:t xml:space="preserve">Making an assignment for the benefit of creditors; </w:t>
      </w:r>
    </w:p>
    <w:p w:rsidR="00E34E48" w:rsidRDefault="00E34E48">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rsidR="00E34E48" w:rsidRDefault="00E34E48">
      <w:pPr>
        <w:pStyle w:val="NoSpacing"/>
        <w:numPr>
          <w:ilvl w:val="0"/>
          <w:numId w:val="1"/>
        </w:numPr>
        <w:tabs>
          <w:tab w:val="left" w:pos="0"/>
          <w:tab w:val="left" w:pos="180"/>
          <w:tab w:val="left" w:pos="900"/>
        </w:tabs>
        <w:ind w:left="0" w:firstLine="0"/>
        <w:jc w:val="left"/>
      </w:pPr>
      <w:proofErr w:type="gramStart"/>
      <w:r>
        <w:t>Taking any action to authorize any of the foregoing.</w:t>
      </w:r>
      <w:proofErr w:type="gramEnd"/>
      <w:r>
        <w:t xml:space="preserve">  </w:t>
      </w:r>
    </w:p>
    <w:p w:rsidR="00E34E48" w:rsidRDefault="00E34E48">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t>
      </w:r>
      <w:proofErr w:type="gramStart"/>
      <w:r>
        <w:t>whole</w:t>
      </w:r>
      <w:proofErr w:type="gramEnd"/>
      <w:r>
        <w:t xml:space="preserve"> or in part without penalty and without incurring any further obligation to the Contractor.  Termination can be for any reason or no reason at all. </w:t>
      </w:r>
    </w:p>
    <w:p w:rsidR="00E34E48" w:rsidRDefault="00E34E48">
      <w:pPr>
        <w:pStyle w:val="NoSpacing"/>
        <w:jc w:val="left"/>
      </w:pPr>
      <w:proofErr w:type="gramStart"/>
      <w:r>
        <w:rPr>
          <w:b/>
          <w:bCs/>
        </w:rPr>
        <w:t>2.5.3 Termination Due to Lack of Funds or Change in Law.</w:t>
      </w:r>
      <w:proofErr w:type="gramEnd"/>
      <w:r>
        <w:rPr>
          <w:b/>
          <w:bCs/>
        </w:rPr>
        <w:t xml:space="preserve">  </w:t>
      </w:r>
      <w:r>
        <w:t xml:space="preserve">Notwithstanding anything in this Contract to the contrary, and subject to the limitations set forth below, the Agency shall have the right to terminate this Contract without penalty and without any advance notice </w:t>
      </w:r>
      <w:proofErr w:type="gramStart"/>
      <w:r>
        <w:t>as a result</w:t>
      </w:r>
      <w:proofErr w:type="gramEnd"/>
      <w:r>
        <w:t xml:space="preserve"> of any of the following: </w:t>
      </w:r>
    </w:p>
    <w:p w:rsidR="00E34E48" w:rsidRDefault="00E34E48">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rsidR="00E34E48" w:rsidRDefault="00E34E48">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rsidR="00E34E48" w:rsidRDefault="00E34E48">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rsidR="00E34E48" w:rsidRDefault="00E34E48">
      <w:pPr>
        <w:pStyle w:val="NoSpacing"/>
        <w:jc w:val="left"/>
        <w:rPr>
          <w:b/>
          <w:bCs/>
        </w:rPr>
      </w:pPr>
      <w:r>
        <w:rPr>
          <w:b/>
        </w:rPr>
        <w:t>2.5.3.4</w:t>
      </w:r>
      <w:r>
        <w:rPr>
          <w:b/>
        </w:rPr>
        <w:tab/>
      </w:r>
      <w:r>
        <w:t xml:space="preserve">If the Agency’s duties, programs or responsibilities are modified or materially altered; or </w:t>
      </w:r>
    </w:p>
    <w:p w:rsidR="00E34E48" w:rsidRDefault="00E34E48">
      <w:pPr>
        <w:pStyle w:val="NoSpacing"/>
        <w:jc w:val="left"/>
        <w:rPr>
          <w:b/>
          <w:bCs/>
        </w:rPr>
      </w:pPr>
      <w:r>
        <w:rPr>
          <w:b/>
        </w:rPr>
        <w:t>2.5.3.5</w:t>
      </w:r>
      <w:r>
        <w:rPr>
          <w:b/>
        </w:rPr>
        <w:tab/>
      </w:r>
      <w:r>
        <w:t xml:space="preserve">If there is a decision of any court, administrative law judge or an arbitration panel or any law, rule, regulation, or order </w:t>
      </w:r>
      <w:proofErr w:type="gramStart"/>
      <w:r>
        <w:t>is enacted</w:t>
      </w:r>
      <w:proofErr w:type="gramEnd"/>
      <w:r>
        <w:t xml:space="preserve">, promulgated, or issued that materially or adversely affects the Agency’s ability to fulfill any of its obligations under this Contract.  </w:t>
      </w:r>
    </w:p>
    <w:p w:rsidR="00E34E48" w:rsidRDefault="00E34E48">
      <w:pPr>
        <w:pStyle w:val="NoSpacing"/>
        <w:jc w:val="left"/>
      </w:pPr>
      <w:r>
        <w:t xml:space="preserve">The Agency shall provide the Contractor with written notice of termination pursuant to this section. </w:t>
      </w:r>
    </w:p>
    <w:p w:rsidR="00E34E48" w:rsidRDefault="00E34E48">
      <w:pPr>
        <w:pStyle w:val="NoSpacing"/>
        <w:jc w:val="left"/>
      </w:pPr>
      <w:proofErr w:type="gramStart"/>
      <w:r>
        <w:rPr>
          <w:b/>
          <w:bCs/>
        </w:rPr>
        <w:t>2.5.4</w:t>
      </w:r>
      <w:r>
        <w:t xml:space="preserve"> </w:t>
      </w:r>
      <w:r>
        <w:rPr>
          <w:b/>
          <w:bCs/>
        </w:rPr>
        <w:t>Other remedies.</w:t>
      </w:r>
      <w:proofErr w:type="gramEnd"/>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rsidR="00E34E48" w:rsidRDefault="00E34E48">
      <w:pPr>
        <w:pStyle w:val="NoSpacing"/>
        <w:jc w:val="left"/>
      </w:pPr>
      <w:proofErr w:type="gramStart"/>
      <w:r>
        <w:rPr>
          <w:b/>
          <w:bCs/>
        </w:rPr>
        <w:t>2.5.5 Limitation of the State’s Payment Obligations.</w:t>
      </w:r>
      <w:proofErr w:type="gramEnd"/>
      <w:r>
        <w:rPr>
          <w:b/>
          <w:bCs/>
        </w:rPr>
        <w:t xml:space="preserve">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w:t>
      </w:r>
      <w:proofErr w:type="gramStart"/>
      <w:r>
        <w:t xml:space="preserve">. </w:t>
      </w:r>
      <w:proofErr w:type="gramEnd"/>
      <w:r>
        <w:t>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w:t>
      </w:r>
      <w:proofErr w:type="gramStart"/>
      <w:r>
        <w:t xml:space="preserve">. </w:t>
      </w:r>
      <w:proofErr w:type="gramEnd"/>
      <w:r>
        <w:t xml:space="preserve">The Agency shall not be liable, under any circumstances, for any of the following: </w:t>
      </w:r>
    </w:p>
    <w:p w:rsidR="00E34E48" w:rsidRDefault="00E34E48">
      <w:pPr>
        <w:pStyle w:val="NoSpacing"/>
        <w:jc w:val="left"/>
      </w:pPr>
      <w:r>
        <w:rPr>
          <w:b/>
          <w:bCs/>
        </w:rPr>
        <w:t xml:space="preserve">2.5.5.1 </w:t>
      </w:r>
      <w:r>
        <w:t xml:space="preserve">The payment of unemployment compensation to the Contractor’s employees; </w:t>
      </w:r>
    </w:p>
    <w:p w:rsidR="00E34E48" w:rsidRDefault="00E34E48">
      <w:pPr>
        <w:pStyle w:val="NoSpacing"/>
        <w:jc w:val="left"/>
      </w:pPr>
      <w:r>
        <w:rPr>
          <w:b/>
          <w:bCs/>
        </w:rPr>
        <w:t>2.5.5.2</w:t>
      </w:r>
      <w:r>
        <w:t xml:space="preserve"> The payment of workers’ compensation claims, which occur during the Contract or extend beyond the date on which the Contract terminates</w:t>
      </w:r>
      <w:proofErr w:type="gramStart"/>
      <w:r>
        <w:t>;</w:t>
      </w:r>
      <w:proofErr w:type="gramEnd"/>
      <w:r>
        <w:t xml:space="preserve"> </w:t>
      </w:r>
    </w:p>
    <w:p w:rsidR="00E34E48" w:rsidRDefault="00E34E48">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rsidR="00E34E48" w:rsidRDefault="00E34E48">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rsidR="00E34E48" w:rsidRDefault="00E34E48">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rsidR="00E34E48" w:rsidRDefault="00E34E48">
      <w:pPr>
        <w:pStyle w:val="NoSpacing"/>
        <w:jc w:val="left"/>
      </w:pPr>
      <w:proofErr w:type="gramStart"/>
      <w:r>
        <w:rPr>
          <w:b/>
          <w:bCs/>
        </w:rPr>
        <w:t>2.5.6 Contractor’s Contract Close-Out Duties.</w:t>
      </w:r>
      <w:proofErr w:type="gramEnd"/>
      <w:r>
        <w:rPr>
          <w:b/>
          <w:bCs/>
        </w:rPr>
        <w:t xml:space="preserve">  </w:t>
      </w:r>
      <w:r>
        <w:t>Upon receipt of notice of termination, at expiration of the Contract, or upon request of the Agency (hereafter, “</w:t>
      </w:r>
      <w:proofErr w:type="gramStart"/>
      <w:r>
        <w:t>Close-</w:t>
      </w:r>
      <w:proofErr w:type="gramEnd"/>
      <w:r>
        <w:t xml:space="preserve">Out Event”), the Contractor shall: </w:t>
      </w:r>
    </w:p>
    <w:p w:rsidR="00E34E48" w:rsidRDefault="00E34E48">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rsidR="00E34E48" w:rsidRDefault="00E34E48">
      <w:pPr>
        <w:pStyle w:val="NoSpacing"/>
        <w:jc w:val="left"/>
      </w:pPr>
      <w:r>
        <w:rPr>
          <w:b/>
          <w:bCs/>
        </w:rPr>
        <w:t>2.5.6.2</w:t>
      </w:r>
      <w:r>
        <w:t xml:space="preserve"> Immediately cease using and return to the Agency any property or materials, whether tangible or intangible, provided by the Agency to the Contractor. </w:t>
      </w:r>
    </w:p>
    <w:p w:rsidR="00E34E48" w:rsidRDefault="00E34E48">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rsidR="00E34E48" w:rsidRDefault="00E34E48">
      <w:pPr>
        <w:pStyle w:val="NoSpacing"/>
        <w:jc w:val="left"/>
      </w:pPr>
      <w:r>
        <w:rPr>
          <w:b/>
          <w:bCs/>
        </w:rPr>
        <w:t xml:space="preserve">2.5.6.4 </w:t>
      </w:r>
      <w:r>
        <w:t xml:space="preserve">Immediately return to the Agency any payments made by the Agency for Deliverables that were not rendered or provided by the Contractor. </w:t>
      </w:r>
    </w:p>
    <w:p w:rsidR="00E34E48" w:rsidRDefault="00E34E48">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rsidR="00E34E48" w:rsidRDefault="00E34E48">
      <w:pPr>
        <w:pStyle w:val="NoSpacing"/>
        <w:jc w:val="left"/>
        <w:rPr>
          <w:b/>
          <w:bCs/>
          <w:i/>
          <w:iCs/>
        </w:rPr>
      </w:pPr>
      <w:r>
        <w:rPr>
          <w:b/>
          <w:bCs/>
        </w:rPr>
        <w:t>2.5.7 Termination for Cause by the Contractor</w:t>
      </w:r>
      <w:proofErr w:type="gramStart"/>
      <w:r>
        <w:rPr>
          <w:b/>
          <w:bCs/>
        </w:rPr>
        <w:t xml:space="preserve">. </w:t>
      </w:r>
      <w:proofErr w:type="gramEnd"/>
      <w:r>
        <w:rPr>
          <w:bCs/>
        </w:rPr>
        <w:t>The</w:t>
      </w:r>
      <w:r>
        <w:rPr>
          <w:b/>
          <w:bCs/>
        </w:rPr>
        <w:t xml:space="preserve"> </w:t>
      </w:r>
      <w:r>
        <w:t xml:space="preserve">Contractor may only terminate this Contract for the breach by the Agency of any material term of this Contract, if such breach </w:t>
      </w:r>
      <w:proofErr w:type="gramStart"/>
      <w:r>
        <w:t>is not cured</w:t>
      </w:r>
      <w:proofErr w:type="gramEnd"/>
      <w:r>
        <w:t xml:space="preserve"> within sixty (60) days of the Agency’s receipt of the Contractor’s written notice of breach. </w:t>
      </w:r>
    </w:p>
    <w:p w:rsidR="00E34E48" w:rsidRDefault="00E34E48">
      <w:pPr>
        <w:pStyle w:val="NoSpacing"/>
        <w:jc w:val="left"/>
        <w:rPr>
          <w:b/>
        </w:rPr>
      </w:pPr>
    </w:p>
    <w:p w:rsidR="00E34E48" w:rsidRDefault="00E34E48">
      <w:pPr>
        <w:pStyle w:val="NoSpacing"/>
        <w:jc w:val="left"/>
        <w:rPr>
          <w:b/>
          <w:i/>
        </w:rPr>
      </w:pPr>
      <w:r>
        <w:rPr>
          <w:b/>
          <w:i/>
        </w:rPr>
        <w:t>2.6 Reserved</w:t>
      </w:r>
      <w:proofErr w:type="gramStart"/>
      <w:r>
        <w:rPr>
          <w:b/>
          <w:i/>
        </w:rPr>
        <w:t xml:space="preserve">. </w:t>
      </w:r>
      <w:proofErr w:type="gramEnd"/>
      <w:r>
        <w:rPr>
          <w:b/>
          <w:i/>
        </w:rPr>
        <w:t>(Change Order Procedure)</w:t>
      </w:r>
    </w:p>
    <w:p w:rsidR="00E34E48" w:rsidRDefault="00E34E48">
      <w:pPr>
        <w:pStyle w:val="NoSpacing"/>
        <w:jc w:val="left"/>
        <w:rPr>
          <w:b/>
          <w:i/>
        </w:rPr>
      </w:pPr>
    </w:p>
    <w:p w:rsidR="00E34E48" w:rsidRDefault="00E34E48">
      <w:pPr>
        <w:pStyle w:val="NoSpacing"/>
        <w:jc w:val="left"/>
        <w:rPr>
          <w:b/>
          <w:bCs/>
        </w:rPr>
      </w:pPr>
      <w:proofErr w:type="gramStart"/>
      <w:r>
        <w:rPr>
          <w:b/>
          <w:i/>
        </w:rPr>
        <w:t>2.7 Indemnification.</w:t>
      </w:r>
      <w:proofErr w:type="gramEnd"/>
      <w:r>
        <w:t xml:space="preserve">  </w:t>
      </w:r>
    </w:p>
    <w:p w:rsidR="00E34E48" w:rsidRDefault="00E34E48">
      <w:pPr>
        <w:pStyle w:val="NoSpacing"/>
        <w:jc w:val="left"/>
      </w:pPr>
      <w:r>
        <w:rPr>
          <w:b/>
          <w:bCs/>
        </w:rPr>
        <w:t xml:space="preserve">2.7.1 </w:t>
      </w:r>
      <w:proofErr w:type="gramStart"/>
      <w:r>
        <w:rPr>
          <w:b/>
          <w:bCs/>
        </w:rPr>
        <w:t>By</w:t>
      </w:r>
      <w:proofErr w:type="gramEnd"/>
      <w:r>
        <w:rPr>
          <w:b/>
          <w:bCs/>
        </w:rPr>
        <w:t xml:space="preserve"> the Contractor.</w:t>
      </w:r>
      <w:r>
        <w:t xml:space="preserve">  </w:t>
      </w:r>
      <w:proofErr w:type="gramStart"/>
      <w:r>
        <w:t>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w:t>
      </w:r>
      <w:proofErr w:type="gramEnd"/>
      <w:r>
        <w:t xml:space="preserve"> </w:t>
      </w:r>
    </w:p>
    <w:p w:rsidR="00E34E48" w:rsidRDefault="00E34E48">
      <w:pPr>
        <w:pStyle w:val="NoSpacing"/>
        <w:jc w:val="left"/>
      </w:pPr>
      <w:r>
        <w:rPr>
          <w:b/>
          <w:bCs/>
        </w:rPr>
        <w:t>2.7.1.1</w:t>
      </w:r>
      <w:r>
        <w:t xml:space="preserve"> Any breach of this Contract</w:t>
      </w:r>
      <w:proofErr w:type="gramStart"/>
      <w:r>
        <w:t>;</w:t>
      </w:r>
      <w:proofErr w:type="gramEnd"/>
      <w:r>
        <w:t xml:space="preserve"> </w:t>
      </w:r>
    </w:p>
    <w:p w:rsidR="00E34E48" w:rsidRDefault="00E34E48">
      <w:pPr>
        <w:pStyle w:val="NoSpacing"/>
        <w:jc w:val="left"/>
      </w:pPr>
      <w:r>
        <w:rPr>
          <w:b/>
          <w:bCs/>
        </w:rPr>
        <w:t>2.7.1.2</w:t>
      </w:r>
      <w:r>
        <w:tab/>
        <w:t>Any negligent, intentional, or wrongful act or omission of the Contractor or any agent or subcontractor utilized or employed by the Contractor</w:t>
      </w:r>
      <w:proofErr w:type="gramStart"/>
      <w:r>
        <w:t>;</w:t>
      </w:r>
      <w:proofErr w:type="gramEnd"/>
      <w:r>
        <w:t xml:space="preserve"> </w:t>
      </w:r>
    </w:p>
    <w:p w:rsidR="00E34E48" w:rsidRDefault="00E34E48">
      <w:pPr>
        <w:pStyle w:val="NoSpacing"/>
        <w:jc w:val="left"/>
      </w:pPr>
      <w:r>
        <w:rPr>
          <w:b/>
          <w:bCs/>
        </w:rPr>
        <w:t>2.7.1.3</w:t>
      </w:r>
      <w:r>
        <w:t xml:space="preserve"> The Contractor’s performance or attempted performance of this Contract, including any agent or subcontractor utilized or employed by the Contractor</w:t>
      </w:r>
      <w:proofErr w:type="gramStart"/>
      <w:r>
        <w:t>;</w:t>
      </w:r>
      <w:proofErr w:type="gramEnd"/>
      <w:r>
        <w:t xml:space="preserve"> </w:t>
      </w:r>
    </w:p>
    <w:p w:rsidR="00E34E48" w:rsidRDefault="00E34E48">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rsidR="00E34E48" w:rsidRDefault="00E34E48">
      <w:pPr>
        <w:pStyle w:val="NoSpacing"/>
        <w:jc w:val="left"/>
      </w:pPr>
      <w:proofErr w:type="gramStart"/>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w:t>
      </w:r>
      <w:proofErr w:type="gramEnd"/>
      <w:r>
        <w:t xml:space="preserve"> </w:t>
      </w:r>
    </w:p>
    <w:p w:rsidR="00E34E48" w:rsidRDefault="00E34E48">
      <w:pPr>
        <w:pStyle w:val="NoSpacing"/>
        <w:jc w:val="left"/>
        <w:rPr>
          <w:b/>
          <w:i/>
        </w:rPr>
      </w:pPr>
    </w:p>
    <w:p w:rsidR="00E34E48" w:rsidRDefault="00E34E48">
      <w:pPr>
        <w:pStyle w:val="NoSpacing"/>
        <w:jc w:val="left"/>
        <w:rPr>
          <w:bCs/>
        </w:rPr>
      </w:pPr>
      <w:proofErr w:type="gramStart"/>
      <w:r>
        <w:rPr>
          <w:b/>
          <w:i/>
        </w:rPr>
        <w:t>2.8 Insurance.</w:t>
      </w:r>
      <w:proofErr w:type="gramEnd"/>
    </w:p>
    <w:p w:rsidR="00E34E48" w:rsidRDefault="00E34E48">
      <w:pPr>
        <w:pStyle w:val="NoSpacing"/>
        <w:jc w:val="left"/>
      </w:pPr>
      <w:proofErr w:type="gramStart"/>
      <w:r>
        <w:rPr>
          <w:b/>
          <w:bCs/>
        </w:rPr>
        <w:t>2.8.1 Insurance Requirements.</w:t>
      </w:r>
      <w:proofErr w:type="gramEnd"/>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rsidR="00E34E48" w:rsidRDefault="00E34E48">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w:t>
      </w:r>
      <w:proofErr w:type="gramStart"/>
      <w:r>
        <w:t>is filed</w:t>
      </w:r>
      <w:proofErr w:type="gramEnd"/>
      <w:r>
        <w:t xml:space="preserve"> or expiration of the policy.   </w:t>
      </w:r>
    </w:p>
    <w:p w:rsidR="00E34E48" w:rsidRDefault="00E34E48">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rsidR="00E34E48" w:rsidRDefault="00E34E48">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rsidR="00E34E48" w:rsidRDefault="00E34E48">
      <w:pPr>
        <w:pStyle w:val="NoSpacing"/>
        <w:jc w:val="left"/>
      </w:pPr>
      <w:r>
        <w:t xml:space="preserve">The requirements set forth in this section </w:t>
      </w:r>
      <w:proofErr w:type="gramStart"/>
      <w:r>
        <w:t>shall be indicated</w:t>
      </w:r>
      <w:proofErr w:type="gramEnd"/>
      <w:r>
        <w:t xml:space="preserve"> on the certificates of insurance coverage supplied to the Agency.</w:t>
      </w:r>
    </w:p>
    <w:p w:rsidR="00E34E48" w:rsidRDefault="00E34E48">
      <w:pPr>
        <w:pStyle w:val="NoSpacing"/>
        <w:jc w:val="left"/>
        <w:rPr>
          <w:bCs/>
        </w:rPr>
      </w:pPr>
      <w:r>
        <w:rPr>
          <w:b/>
        </w:rPr>
        <w:t>2.8.2</w:t>
      </w:r>
      <w:r>
        <w:t xml:space="preserve"> </w:t>
      </w:r>
      <w:r>
        <w:rPr>
          <w:b/>
          <w:bCs/>
        </w:rPr>
        <w:t>Types and Amounts of Insurance Required</w:t>
      </w:r>
      <w:proofErr w:type="gramStart"/>
      <w:r>
        <w:rPr>
          <w:b/>
          <w:bCs/>
        </w:rPr>
        <w:t>.</w:t>
      </w:r>
      <w:r>
        <w:t xml:space="preserve"> </w:t>
      </w:r>
      <w:proofErr w:type="gramEnd"/>
      <w:r>
        <w:t>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rsidR="00E34E48" w:rsidRDefault="00E34E48">
      <w:pPr>
        <w:pStyle w:val="NoSpacing"/>
        <w:jc w:val="left"/>
        <w:rPr>
          <w:b/>
          <w:bCs/>
        </w:rPr>
      </w:pPr>
      <w:proofErr w:type="gramStart"/>
      <w:r>
        <w:rPr>
          <w:b/>
          <w:bCs/>
        </w:rPr>
        <w:t>2.8.3 Certificates of Coverage.</w:t>
      </w:r>
      <w:proofErr w:type="gramEnd"/>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w:t>
      </w:r>
      <w:proofErr w:type="gramStart"/>
      <w:r>
        <w:t>canceled</w:t>
      </w:r>
      <w:proofErr w:type="gramEnd"/>
      <w:r>
        <w:t xml:space="preserve"> or amended except with the advance written approval of the Agency.  The insurer shall state in the certificate that no cancellation of the insurance </w:t>
      </w:r>
      <w:proofErr w:type="gramStart"/>
      <w:r>
        <w:t>will be made</w:t>
      </w:r>
      <w:proofErr w:type="gramEnd"/>
      <w:r>
        <w:t xml:space="preserve"> without at least a thirty (30) day prior written notice to the Agency.  The certificates shall be subject to approval by the Agency.  Approval of the insurance certificates by the Agency shall not relieve the Contractor of any obligation under this Contract</w:t>
      </w:r>
      <w:r>
        <w:rPr>
          <w:b/>
          <w:bCs/>
        </w:rPr>
        <w:t>.</w:t>
      </w:r>
    </w:p>
    <w:p w:rsidR="00E34E48" w:rsidRDefault="00E34E48">
      <w:pPr>
        <w:pStyle w:val="NoSpacing"/>
        <w:jc w:val="left"/>
      </w:pPr>
      <w:proofErr w:type="gramStart"/>
      <w:r>
        <w:rPr>
          <w:b/>
          <w:bCs/>
        </w:rPr>
        <w:t>2.8.4 Notice of Claim.</w:t>
      </w:r>
      <w:proofErr w:type="gramEnd"/>
      <w:r>
        <w:rPr>
          <w:b/>
          <w:bCs/>
        </w:rPr>
        <w:t xml:space="preserve">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rsidR="00E34E48" w:rsidRDefault="00E34E48">
      <w:pPr>
        <w:pStyle w:val="NoSpacing"/>
        <w:jc w:val="left"/>
        <w:rPr>
          <w:b/>
          <w:i/>
        </w:rPr>
      </w:pPr>
    </w:p>
    <w:p w:rsidR="00E34E48" w:rsidRDefault="00E34E48">
      <w:pPr>
        <w:tabs>
          <w:tab w:val="left" w:pos="0"/>
        </w:tabs>
        <w:jc w:val="left"/>
        <w:rPr>
          <w:b/>
        </w:rPr>
      </w:pPr>
      <w:proofErr w:type="gramStart"/>
      <w:r>
        <w:rPr>
          <w:b/>
          <w:i/>
        </w:rPr>
        <w:t>2.9  Ownership</w:t>
      </w:r>
      <w:proofErr w:type="gramEnd"/>
      <w:r>
        <w:rPr>
          <w:b/>
          <w:i/>
        </w:rPr>
        <w:t xml:space="preserve"> and Security of Agency Information</w:t>
      </w:r>
      <w:r>
        <w:rPr>
          <w:b/>
        </w:rPr>
        <w:t>.</w:t>
      </w:r>
    </w:p>
    <w:p w:rsidR="00E34E48" w:rsidRDefault="00E34E48">
      <w:pPr>
        <w:tabs>
          <w:tab w:val="left" w:pos="0"/>
        </w:tabs>
        <w:jc w:val="left"/>
      </w:pPr>
      <w:proofErr w:type="gramStart"/>
      <w:r>
        <w:rPr>
          <w:b/>
        </w:rPr>
        <w:t>2.9.1 Ownership and Disposition of Agency Information.</w:t>
      </w:r>
      <w:proofErr w:type="gramEnd"/>
      <w:r>
        <w:t xml:space="preserve">  Any information either supplied by the Agency to the Contractor, or collected by the Contractor on the Agency’s behalf in the course of the performance of this Contract, </w:t>
      </w:r>
      <w:proofErr w:type="gramStart"/>
      <w:r>
        <w:t>shall be considered</w:t>
      </w:r>
      <w:proofErr w:type="gramEnd"/>
      <w:r>
        <w:t xml:space="preserve"> the property of the Agency (“Agency Information”).  The Contractor will not use the Agency Information for any purpose other than providing services under the Contract, nor will any part of the information and records </w:t>
      </w:r>
      <w:proofErr w:type="gramStart"/>
      <w:r>
        <w:t>be disclosed, sold, assigned, leased, or otherwise provided to third parties or commercially exploited by or on behalf of the Contractor</w:t>
      </w:r>
      <w:proofErr w:type="gramEnd"/>
      <w:r>
        <w:t xml:space="preserve">.  The Agency shall own all Agency Information that may reside within the </w:t>
      </w:r>
      <w:proofErr w:type="gramStart"/>
      <w:r>
        <w:t>Contractor’s</w:t>
      </w:r>
      <w:proofErr w:type="gramEnd"/>
      <w:r>
        <w:t xml:space="preserve"> hosting environment and/or equipment/media.  </w:t>
      </w:r>
    </w:p>
    <w:p w:rsidR="00E34E48" w:rsidRDefault="00E34E48">
      <w:pPr>
        <w:tabs>
          <w:tab w:val="left" w:pos="0"/>
        </w:tabs>
        <w:jc w:val="left"/>
      </w:pPr>
      <w:r>
        <w:rPr>
          <w:b/>
        </w:rPr>
        <w:t>2.9.2 Foreign Hosting and Storage Prohibited.</w:t>
      </w:r>
      <w:r>
        <w:t xml:space="preserve">  Agency Information </w:t>
      </w:r>
      <w:proofErr w:type="gramStart"/>
      <w:r>
        <w:t>shall be hosted and/or stored within the continental United States only</w:t>
      </w:r>
      <w:proofErr w:type="gramEnd"/>
      <w:r>
        <w:t>.</w:t>
      </w:r>
    </w:p>
    <w:p w:rsidR="00E34E48" w:rsidRDefault="00E34E48">
      <w:pPr>
        <w:jc w:val="left"/>
        <w:rPr>
          <w:color w:val="1F497D"/>
        </w:rPr>
      </w:pPr>
      <w:proofErr w:type="gramStart"/>
      <w:r>
        <w:rPr>
          <w:b/>
        </w:rPr>
        <w:t>2.9.3</w:t>
      </w:r>
      <w:r>
        <w:t xml:space="preserve"> </w:t>
      </w:r>
      <w:r>
        <w:rPr>
          <w:b/>
          <w:bCs/>
        </w:rPr>
        <w:t>Access to Agency Information that is Confidential Information</w:t>
      </w:r>
      <w:r>
        <w:t>.</w:t>
      </w:r>
      <w:proofErr w:type="gramEnd"/>
      <w:r>
        <w:t xml:space="preserve">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w:t>
      </w:r>
      <w:proofErr w:type="gramStart"/>
      <w:r>
        <w:t>is prohibited</w:t>
      </w:r>
      <w:proofErr w:type="gramEnd"/>
      <w:r>
        <w:t>.</w:t>
      </w:r>
    </w:p>
    <w:p w:rsidR="00E34E48" w:rsidRDefault="00E34E48">
      <w:pPr>
        <w:tabs>
          <w:tab w:val="left" w:pos="0"/>
        </w:tabs>
        <w:jc w:val="left"/>
      </w:pPr>
      <w:proofErr w:type="gramStart"/>
      <w:r>
        <w:rPr>
          <w:b/>
        </w:rPr>
        <w:t xml:space="preserve">2.9.4 </w:t>
      </w:r>
      <w:r>
        <w:rPr>
          <w:b/>
          <w:bCs/>
        </w:rPr>
        <w:t>No Use or Disclosure of Confidential Information.</w:t>
      </w:r>
      <w:proofErr w:type="gramEnd"/>
      <w:r>
        <w:rPr>
          <w:bCs/>
        </w:rPr>
        <w:t xml:space="preserve">  </w:t>
      </w:r>
      <w:r>
        <w:t xml:space="preserve">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w:t>
      </w:r>
      <w:proofErr w:type="gramStart"/>
      <w:r>
        <w:t>may be held</w:t>
      </w:r>
      <w:proofErr w:type="gramEnd"/>
      <w:r>
        <w:t xml:space="preserve"> civilly or criminally liable for improper use or disclosure of Confidential Information.</w:t>
      </w:r>
    </w:p>
    <w:p w:rsidR="00E34E48" w:rsidRDefault="00E34E48">
      <w:pPr>
        <w:jc w:val="left"/>
      </w:pPr>
      <w:proofErr w:type="gramStart"/>
      <w:r>
        <w:rPr>
          <w:b/>
        </w:rPr>
        <w:t>2.9.5</w:t>
      </w:r>
      <w:r>
        <w:t xml:space="preserve"> </w:t>
      </w:r>
      <w:r>
        <w:rPr>
          <w:b/>
        </w:rPr>
        <w:t>Contractor Breach Notification Obligations.</w:t>
      </w:r>
      <w:proofErr w:type="gramEnd"/>
      <w:r>
        <w:t xml:space="preserve">  The Contractor agrees to comply with all applicable laws that require the notification of individuals in the event of unauthorized use or disclosure of Confidential Information or other event(s) requiring notification in accordance with applicable law.  </w:t>
      </w:r>
      <w:proofErr w:type="gramStart"/>
      <w:r>
        <w:t>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w:t>
      </w:r>
      <w:proofErr w:type="gramEnd"/>
      <w:r>
        <w:t xml:space="preserve"> </w:t>
      </w:r>
    </w:p>
    <w:p w:rsidR="00E34E48" w:rsidRDefault="00E34E48">
      <w:pPr>
        <w:tabs>
          <w:tab w:val="left" w:pos="0"/>
        </w:tabs>
        <w:jc w:val="left"/>
      </w:pPr>
      <w:proofErr w:type="gramStart"/>
      <w:r>
        <w:rPr>
          <w:b/>
        </w:rPr>
        <w:t>2.9.6</w:t>
      </w:r>
      <w:r>
        <w:t xml:space="preserve"> </w:t>
      </w:r>
      <w:r>
        <w:rPr>
          <w:b/>
        </w:rPr>
        <w:t>Compliance of Contractor Personnel.</w:t>
      </w:r>
      <w:proofErr w:type="gramEnd"/>
      <w:r>
        <w:t xml:space="preserve">  The Contractor and the Contractor’s personnel shall comply with the Agency’s and the State’s security and personnel policies, procedures, and rules, including any procedure which the Agency’s personnel, contractors, and consultants </w:t>
      </w:r>
      <w:proofErr w:type="gramStart"/>
      <w:r>
        <w:t>are normally asked</w:t>
      </w:r>
      <w:proofErr w:type="gramEnd"/>
      <w:r>
        <w:t xml:space="preserve"> to follow.  The Contractor agrees to cooperate fully and to provide any assistance necessary to the Agency in the investigation of any security breaches that may involve the Contractor or the Contractor’s personnel.  All services </w:t>
      </w:r>
      <w:proofErr w:type="gramStart"/>
      <w:r>
        <w:t>shall be performed</w:t>
      </w:r>
      <w:proofErr w:type="gramEnd"/>
      <w:r>
        <w:t xml:space="preserve"> in accordance with State Information Technology security standards and policies as well as Agency security protocols and procedures.  By way of example only, see Iowa Code 8B.23, </w:t>
      </w:r>
      <w:hyperlink r:id="rId34" w:history="1">
        <w:r>
          <w:rPr>
            <w:rFonts w:eastAsiaTheme="majorEastAsia"/>
            <w:color w:val="0000FF"/>
            <w:u w:val="single"/>
          </w:rPr>
          <w:t>http://secureonline.iowa.gov/links/index.html</w:t>
        </w:r>
      </w:hyperlink>
      <w:r>
        <w:t xml:space="preserve">, and </w:t>
      </w:r>
      <w:hyperlink r:id="rId35" w:history="1">
        <w:r>
          <w:rPr>
            <w:rStyle w:val="Hyperlink"/>
          </w:rPr>
          <w:t>https://ocio.iowa.gov/home/standards</w:t>
        </w:r>
      </w:hyperlink>
      <w:r>
        <w:t>.</w:t>
      </w:r>
    </w:p>
    <w:p w:rsidR="00E34E48" w:rsidRDefault="00E34E48">
      <w:pPr>
        <w:tabs>
          <w:tab w:val="left" w:pos="0"/>
        </w:tabs>
        <w:jc w:val="left"/>
      </w:pPr>
      <w:proofErr w:type="gramStart"/>
      <w:r>
        <w:rPr>
          <w:b/>
        </w:rPr>
        <w:t>2.9.7</w:t>
      </w:r>
      <w:r>
        <w:rPr>
          <w:b/>
          <w:bCs/>
        </w:rPr>
        <w:t xml:space="preserve"> Subpoena.</w:t>
      </w:r>
      <w:proofErr w:type="gramEnd"/>
      <w:r>
        <w:rPr>
          <w:bCs/>
        </w:rPr>
        <w:t xml:space="preserve">  </w:t>
      </w:r>
      <w:r>
        <w:t xml:space="preserve">In the event that a subpoena or other legal process </w:t>
      </w:r>
      <w:proofErr w:type="gramStart"/>
      <w:r>
        <w:t>is served</w:t>
      </w:r>
      <w:proofErr w:type="gramEnd"/>
      <w:r>
        <w:t xml:space="preserve"> upon the Contractor for records containing Confidential Information, the Contractor shall promptly notify the Agency and cooperate with the Agency in any lawful effort to protect the Confidential Information.</w:t>
      </w:r>
    </w:p>
    <w:p w:rsidR="00E34E48" w:rsidRDefault="00E34E48">
      <w:pPr>
        <w:tabs>
          <w:tab w:val="left" w:pos="0"/>
        </w:tabs>
        <w:jc w:val="left"/>
      </w:pPr>
      <w:proofErr w:type="gramStart"/>
      <w:r>
        <w:rPr>
          <w:b/>
        </w:rPr>
        <w:t>2.9.8</w:t>
      </w:r>
      <w:r>
        <w:t xml:space="preserve"> </w:t>
      </w:r>
      <w:r>
        <w:rPr>
          <w:b/>
        </w:rPr>
        <w:t>Return and/or</w:t>
      </w:r>
      <w:r>
        <w:t xml:space="preserve"> </w:t>
      </w:r>
      <w:r>
        <w:rPr>
          <w:b/>
        </w:rPr>
        <w:t>Destruction of Information.</w:t>
      </w:r>
      <w:proofErr w:type="gramEnd"/>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w:t>
      </w:r>
      <w:proofErr w:type="gramStart"/>
      <w:r>
        <w:t>service</w:t>
      </w:r>
      <w:proofErr w:type="gramEnd"/>
      <w:r>
        <w:t xml:space="preserve"> that utilizes tracking numbers.  Such information </w:t>
      </w:r>
      <w:proofErr w:type="gramStart"/>
      <w:r>
        <w:t>must be provided</w:t>
      </w:r>
      <w:proofErr w:type="gramEnd"/>
      <w:r>
        <w:t xml:space="preserve">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w:t>
      </w:r>
      <w:proofErr w:type="gramStart"/>
      <w:r>
        <w:t>reconstructed</w:t>
      </w:r>
      <w:proofErr w:type="gramEnd"/>
      <w:r>
        <w:t xml:space="preserve"> or recovered.  The Contractor will provide a record of information destruction to the Agency for inspection and records retention no later than </w:t>
      </w:r>
      <w:proofErr w:type="gramStart"/>
      <w:r>
        <w:t>thirty (30) days</w:t>
      </w:r>
      <w:proofErr w:type="gramEnd"/>
      <w:r>
        <w:t xml:space="preserve"> after destruction.</w:t>
      </w:r>
    </w:p>
    <w:p w:rsidR="00E34E48" w:rsidRDefault="00E34E48">
      <w:pPr>
        <w:jc w:val="left"/>
        <w:rPr>
          <w:bCs/>
        </w:rPr>
      </w:pPr>
      <w:proofErr w:type="gramStart"/>
      <w:r>
        <w:rPr>
          <w:b/>
        </w:rPr>
        <w:t>2.9.9</w:t>
      </w:r>
      <w:r>
        <w:t xml:space="preserve"> </w:t>
      </w:r>
      <w:r>
        <w:rPr>
          <w:b/>
        </w:rPr>
        <w:t>Contractor’s Inability to Return and/or Destroy Information.</w:t>
      </w:r>
      <w:proofErr w:type="gramEnd"/>
      <w:r>
        <w:t xml:space="preserve">  If for any reason the Agency Information cannot be returned and/or destroyed upon expiration or termination of the Contract, the Contractor agrees to notify the Agency with an explanation as to the </w:t>
      </w:r>
      <w:proofErr w:type="gramStart"/>
      <w:r>
        <w:t>conditions which</w:t>
      </w:r>
      <w:proofErr w:type="gramEnd"/>
      <w:r>
        <w:t xml:space="preserve">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w:t>
      </w:r>
      <w:proofErr w:type="gramStart"/>
      <w:r>
        <w:t>thirty (30) days</w:t>
      </w:r>
      <w:proofErr w:type="gramEnd"/>
      <w:r>
        <w:t xml:space="preserve">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rsidR="00E34E48" w:rsidRDefault="00E34E48">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rsidR="00E34E48" w:rsidRDefault="00E34E48">
      <w:pPr>
        <w:pStyle w:val="NoSpacing"/>
        <w:jc w:val="left"/>
      </w:pPr>
    </w:p>
    <w:p w:rsidR="00E34E48" w:rsidRDefault="00E34E48">
      <w:pPr>
        <w:pStyle w:val="NoSpacing"/>
        <w:jc w:val="left"/>
        <w:rPr>
          <w:b/>
          <w:i/>
        </w:rPr>
      </w:pPr>
      <w:proofErr w:type="gramStart"/>
      <w:r>
        <w:rPr>
          <w:b/>
          <w:i/>
        </w:rPr>
        <w:t>2.10 Intellectual Property.</w:t>
      </w:r>
      <w:proofErr w:type="gramEnd"/>
    </w:p>
    <w:p w:rsidR="00E34E48" w:rsidRDefault="00E34E48">
      <w:pPr>
        <w:pStyle w:val="NoSpacing"/>
        <w:jc w:val="left"/>
      </w:pPr>
      <w:proofErr w:type="gramStart"/>
      <w:r>
        <w:rPr>
          <w:b/>
          <w:bCs/>
        </w:rPr>
        <w:t>2.10.1 Ownership and Assignment of Other Deliverables.</w:t>
      </w:r>
      <w:proofErr w:type="gramEnd"/>
      <w:r>
        <w:rPr>
          <w:b/>
          <w:bCs/>
        </w:rPr>
        <w:t xml:space="preserve">  </w:t>
      </w:r>
      <w:r>
        <w:rPr>
          <w:bCs/>
        </w:rPr>
        <w:t xml:space="preserve">The </w:t>
      </w:r>
      <w:r>
        <w:t xml:space="preserve">Contractor agrees that the State and the Agency shall become the sole and exclusive owners of all Deliverables.  </w:t>
      </w:r>
      <w:proofErr w:type="gramStart"/>
      <w:r>
        <w:t>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w:t>
      </w:r>
      <w:proofErr w:type="gramEnd"/>
      <w:r>
        <w:t xml:space="preserve">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w:t>
      </w:r>
      <w:proofErr w:type="gramStart"/>
      <w:r>
        <w:t xml:space="preserve">. </w:t>
      </w:r>
      <w:proofErr w:type="gramEnd"/>
      <w:r>
        <w:t xml:space="preserve">Unless otherwise requested by the Agency, upon completion or termination of this Contract, the Contractor will immediately turn over to the Agency all Deliverables not previously delivered to the Agency, and </w:t>
      </w:r>
      <w:proofErr w:type="gramStart"/>
      <w:r>
        <w:t>no copies thereof shall be retained by the Contractor or its employees, agents, subcontractors, or affiliates, without the prior written consent of the Agency</w:t>
      </w:r>
      <w:proofErr w:type="gramEnd"/>
      <w:r>
        <w:t xml:space="preserve">. </w:t>
      </w:r>
    </w:p>
    <w:p w:rsidR="00E34E48" w:rsidRDefault="00E34E48">
      <w:pPr>
        <w:pStyle w:val="NoSpacing"/>
        <w:jc w:val="left"/>
      </w:pPr>
      <w:proofErr w:type="gramStart"/>
      <w:r>
        <w:rPr>
          <w:b/>
          <w:bCs/>
        </w:rPr>
        <w:t>2.10.2 Waiver.</w:t>
      </w:r>
      <w:proofErr w:type="gramEnd"/>
      <w:r>
        <w:rPr>
          <w:b/>
          <w:bCs/>
        </w:rPr>
        <w:t xml:space="preserve">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rsidR="00E34E48" w:rsidRDefault="00E34E48">
      <w:pPr>
        <w:pStyle w:val="NoSpacing"/>
        <w:jc w:val="left"/>
      </w:pPr>
      <w:proofErr w:type="gramStart"/>
      <w:r>
        <w:rPr>
          <w:b/>
          <w:bCs/>
        </w:rPr>
        <w:t>2.10.3 Further Assurances.</w:t>
      </w:r>
      <w:proofErr w:type="gramEnd"/>
      <w:r>
        <w:rPr>
          <w:b/>
          <w:bCs/>
        </w:rPr>
        <w:t xml:space="preserve">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rsidR="00E34E48" w:rsidRDefault="00E34E48">
      <w:pPr>
        <w:pStyle w:val="NoSpacing"/>
        <w:jc w:val="left"/>
      </w:pPr>
      <w:proofErr w:type="gramStart"/>
      <w:r>
        <w:rPr>
          <w:b/>
          <w:bCs/>
        </w:rPr>
        <w:t>2.10.4 Publications.</w:t>
      </w:r>
      <w:proofErr w:type="gramEnd"/>
      <w:r>
        <w:t xml:space="preserve">  Prior to completion of all services required by this Contract, the Contractor shall not publish in any format any final or interim report, document, form, or other material developed </w:t>
      </w:r>
      <w:proofErr w:type="gramStart"/>
      <w:r>
        <w:t>as a result</w:t>
      </w:r>
      <w:proofErr w:type="gramEnd"/>
      <w:r>
        <w:t xml:space="preserve"> of this Contract without the express written consent of the Agency.  Upon completion of all services required by this Contract, the Contractor may publish or use materials developed </w:t>
      </w:r>
      <w:proofErr w:type="gramStart"/>
      <w:r>
        <w:t>as a result</w:t>
      </w:r>
      <w:proofErr w:type="gramEnd"/>
      <w:r>
        <w:t xml:space="preserve"> of this Contract, subject to confidentiality restrictions, and only after the Agency has had an opportunity to review and comment upon the publication.  Any such publication shall contain a statement that the work </w:t>
      </w:r>
      <w:proofErr w:type="gramStart"/>
      <w:r>
        <w:t>was done</w:t>
      </w:r>
      <w:proofErr w:type="gramEnd"/>
      <w:r>
        <w:t xml:space="preserve"> pursuant to a contract with the Agency and that it does not necessarily reflect the opinions, findings, and conclusions of the Agency. </w:t>
      </w:r>
    </w:p>
    <w:p w:rsidR="00E34E48" w:rsidRDefault="00E34E48">
      <w:pPr>
        <w:pStyle w:val="NoSpacing"/>
        <w:jc w:val="left"/>
      </w:pPr>
    </w:p>
    <w:p w:rsidR="00E34E48" w:rsidRDefault="00E34E48">
      <w:pPr>
        <w:pStyle w:val="NoSpacing"/>
        <w:jc w:val="left"/>
        <w:rPr>
          <w:b/>
          <w:i/>
        </w:rPr>
      </w:pPr>
      <w:proofErr w:type="gramStart"/>
      <w:r>
        <w:rPr>
          <w:b/>
          <w:i/>
        </w:rPr>
        <w:t>2.11 Warranties.</w:t>
      </w:r>
      <w:proofErr w:type="gramEnd"/>
      <w:r>
        <w:rPr>
          <w:b/>
          <w:i/>
        </w:rPr>
        <w:t xml:space="preserve"> </w:t>
      </w:r>
    </w:p>
    <w:p w:rsidR="00E34E48" w:rsidRDefault="00E34E48">
      <w:pPr>
        <w:pStyle w:val="NoSpacing"/>
        <w:jc w:val="left"/>
      </w:pPr>
      <w:r>
        <w:rPr>
          <w:b/>
          <w:bCs/>
        </w:rPr>
        <w:t>2.11.1 Construction of Warranties Expressed in this Contract with Warranties Implied by Law</w:t>
      </w:r>
      <w:proofErr w:type="gramStart"/>
      <w:r>
        <w:rPr>
          <w:b/>
          <w:bCs/>
        </w:rPr>
        <w:t xml:space="preserve">.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w:t>
      </w:r>
      <w:proofErr w:type="gramEnd"/>
      <w:r>
        <w:t xml:space="preserve">  The warranties expressed in this Contract are intended to modify the warranties implied by law only to the extent that they expand the warranties applicable to the Deliverables provided by the Contractor</w:t>
      </w:r>
      <w:proofErr w:type="gramStart"/>
      <w:r>
        <w:t xml:space="preserve">. </w:t>
      </w:r>
      <w:proofErr w:type="gramEnd"/>
      <w:r>
        <w:t>With the exception of Subsection 2.11.3, the provisions of this section apply during the Warranty Period as defined in the Contract Declarations and Execution Section.</w:t>
      </w:r>
    </w:p>
    <w:p w:rsidR="00E34E48" w:rsidRDefault="00E34E48">
      <w:pPr>
        <w:pStyle w:val="NoSpacing"/>
        <w:jc w:val="left"/>
      </w:pPr>
      <w:r>
        <w:rPr>
          <w:b/>
          <w:bCs/>
        </w:rPr>
        <w:t xml:space="preserve">2.11.2 Contractor represents and warrants that: </w:t>
      </w:r>
    </w:p>
    <w:p w:rsidR="00E34E48" w:rsidRDefault="00E34E48">
      <w:pPr>
        <w:pStyle w:val="NoSpacing"/>
        <w:jc w:val="left"/>
      </w:pPr>
      <w:proofErr w:type="gramStart"/>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w:t>
      </w:r>
      <w:proofErr w:type="gramEnd"/>
      <w:r>
        <w:t xml:space="preserve"> </w:t>
      </w:r>
    </w:p>
    <w:p w:rsidR="00E34E48" w:rsidRDefault="00E34E48">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rsidR="00E34E48" w:rsidRDefault="00E34E48">
      <w:pPr>
        <w:pStyle w:val="NoSpacing"/>
        <w:jc w:val="left"/>
      </w:pPr>
      <w:r>
        <w:rPr>
          <w:b/>
          <w:bCs/>
        </w:rPr>
        <w:t xml:space="preserve">2.11.2.3 </w:t>
      </w:r>
      <w:r>
        <w:t xml:space="preserve">The Agency shall peacefully and quietly have, hold, possess, use, and enjoy the Deliverables without suit, disruption, or interruption. </w:t>
      </w:r>
    </w:p>
    <w:p w:rsidR="00E34E48" w:rsidRDefault="00E34E48">
      <w:pPr>
        <w:pStyle w:val="NoSpacing"/>
        <w:jc w:val="left"/>
      </w:pPr>
      <w:r>
        <w:rPr>
          <w:b/>
          <w:bCs/>
        </w:rPr>
        <w:t xml:space="preserve">2.11.3 The Contractor represents and warrants that: </w:t>
      </w:r>
    </w:p>
    <w:p w:rsidR="00E34E48" w:rsidRDefault="00E34E48">
      <w:pPr>
        <w:pStyle w:val="NoSpacing"/>
        <w:jc w:val="left"/>
      </w:pPr>
      <w:r>
        <w:rPr>
          <w:b/>
          <w:bCs/>
        </w:rPr>
        <w:t>2.11.3.1</w:t>
      </w:r>
      <w:r>
        <w:t xml:space="preserve"> The Deliverables (and all intellectual property rights and proprietary rights arising out of, embodied in, or related to such Deliverables); and </w:t>
      </w:r>
    </w:p>
    <w:p w:rsidR="00E34E48" w:rsidRDefault="00E34E48">
      <w:pPr>
        <w:pStyle w:val="NoSpacing"/>
        <w:jc w:val="left"/>
      </w:pPr>
      <w:proofErr w:type="gramStart"/>
      <w:r>
        <w:rPr>
          <w:b/>
          <w:bCs/>
        </w:rPr>
        <w:t xml:space="preserve">2.11.3.2 </w:t>
      </w:r>
      <w:r>
        <w:t>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w:t>
      </w:r>
      <w:proofErr w:type="gramEnd"/>
      <w:r>
        <w:t xml:space="preserve">  The Contractor further represents and warrants there is no pending or threatened claim, litigation, or action that </w:t>
      </w:r>
      <w:proofErr w:type="gramStart"/>
      <w:r>
        <w:t>is based</w:t>
      </w:r>
      <w:proofErr w:type="gramEnd"/>
      <w:r>
        <w:t xml:space="preserve">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rsidR="00E34E48" w:rsidRDefault="00E34E48">
      <w:pPr>
        <w:pStyle w:val="NoSpacing"/>
        <w:numPr>
          <w:ilvl w:val="0"/>
          <w:numId w:val="3"/>
        </w:numPr>
        <w:tabs>
          <w:tab w:val="left" w:pos="180"/>
        </w:tabs>
        <w:ind w:left="0" w:firstLine="0"/>
        <w:jc w:val="left"/>
      </w:pPr>
      <w:r>
        <w:t xml:space="preserve">Procure for the Agency the right or license to continue to use the Deliverable at issue; </w:t>
      </w:r>
    </w:p>
    <w:p w:rsidR="00E34E48" w:rsidRDefault="00E34E48">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rsidR="00E34E48" w:rsidRDefault="00E34E48">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rsidR="00E34E48" w:rsidRDefault="00E34E48">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rsidR="00E34E48" w:rsidRDefault="00E34E48">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rsidR="00E34E48" w:rsidRDefault="00E34E48">
      <w:pPr>
        <w:pStyle w:val="NoSpacing"/>
        <w:jc w:val="left"/>
        <w:rPr>
          <w:b/>
          <w:bCs/>
        </w:rPr>
      </w:pPr>
      <w:r>
        <w:rPr>
          <w:b/>
          <w:bCs/>
        </w:rPr>
        <w:t xml:space="preserve">2.11.4 The Contractor represents and warrants that the Deliverables shall: </w:t>
      </w:r>
    </w:p>
    <w:p w:rsidR="00E34E48" w:rsidRDefault="00E34E48">
      <w:pPr>
        <w:pStyle w:val="NoSpacing"/>
        <w:jc w:val="left"/>
      </w:pPr>
      <w:r>
        <w:rPr>
          <w:b/>
          <w:bCs/>
        </w:rPr>
        <w:t xml:space="preserve">2.11.4.1 </w:t>
      </w:r>
      <w:proofErr w:type="gramStart"/>
      <w:r>
        <w:t>Be</w:t>
      </w:r>
      <w:proofErr w:type="gramEnd"/>
      <w:r>
        <w:t xml:space="preserve"> free from material Deficiencies; and</w:t>
      </w:r>
    </w:p>
    <w:p w:rsidR="00E34E48" w:rsidRDefault="00E34E48">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w:t>
      </w:r>
      <w:proofErr w:type="gramStart"/>
      <w:r>
        <w:t>.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w:t>
      </w:r>
      <w:proofErr w:type="gramEnd"/>
      <w:r>
        <w:t xml:space="preserv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w:t>
      </w:r>
      <w:proofErr w:type="gramStart"/>
      <w:r>
        <w:t>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w:t>
      </w:r>
      <w:proofErr w:type="gramEnd"/>
      <w:r>
        <w:t xml:space="preserve"> </w:t>
      </w:r>
    </w:p>
    <w:p w:rsidR="00E34E48" w:rsidRDefault="00E34E48">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t>
      </w:r>
      <w:proofErr w:type="gramStart"/>
      <w:r>
        <w:t>workmanlike</w:t>
      </w:r>
      <w:proofErr w:type="gramEnd"/>
      <w:r>
        <w:t xml:space="preserv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w:t>
      </w:r>
      <w:proofErr w:type="gramStart"/>
      <w:r>
        <w:t>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w:t>
      </w:r>
      <w:proofErr w:type="gramEnd"/>
      <w:r>
        <w:t xml:space="preserve"> </w:t>
      </w:r>
    </w:p>
    <w:p w:rsidR="00E34E48" w:rsidRDefault="00E34E48">
      <w:pPr>
        <w:pStyle w:val="NoSpacing"/>
        <w:jc w:val="left"/>
      </w:pPr>
      <w:r>
        <w:rPr>
          <w:b/>
          <w:bCs/>
        </w:rPr>
        <w:t>2.11.6</w:t>
      </w:r>
      <w:r>
        <w:t xml:space="preserve"> The Contractor represents and warrants that the Deliverables will comply with all Applicable Law. </w:t>
      </w:r>
    </w:p>
    <w:p w:rsidR="00E34E48" w:rsidRDefault="00E34E48">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w:t>
      </w:r>
      <w:proofErr w:type="gramStart"/>
      <w:r>
        <w:t>be undertaken</w:t>
      </w:r>
      <w:proofErr w:type="gramEnd"/>
      <w:r>
        <w:t xml:space="preserve"> by the Contractor pursuant to this Contract are or will be fully satisfied by the Contractor so that the Agency will not have any obligations with respect thereto. </w:t>
      </w:r>
    </w:p>
    <w:p w:rsidR="00E34E48" w:rsidRDefault="00E34E48">
      <w:pPr>
        <w:pStyle w:val="NoSpacing"/>
        <w:jc w:val="left"/>
        <w:rPr>
          <w:b/>
          <w:i/>
        </w:rPr>
      </w:pPr>
    </w:p>
    <w:p w:rsidR="00E34E48" w:rsidRDefault="00E34E48">
      <w:pPr>
        <w:pStyle w:val="NoSpacing"/>
        <w:jc w:val="left"/>
        <w:rPr>
          <w:b/>
          <w:bCs/>
          <w:i/>
          <w:iCs/>
        </w:rPr>
      </w:pPr>
      <w:proofErr w:type="gramStart"/>
      <w:r>
        <w:rPr>
          <w:b/>
          <w:i/>
        </w:rPr>
        <w:t>2.12 Acceptance of Deliverables.</w:t>
      </w:r>
      <w:proofErr w:type="gramEnd"/>
    </w:p>
    <w:p w:rsidR="00E34E48" w:rsidRDefault="00E34E48">
      <w:pPr>
        <w:pStyle w:val="NoSpacing"/>
        <w:jc w:val="left"/>
        <w:rPr>
          <w:bCs/>
          <w:iCs/>
        </w:rPr>
      </w:pPr>
      <w:proofErr w:type="gramStart"/>
      <w:r>
        <w:rPr>
          <w:b/>
          <w:bCs/>
          <w:iCs/>
        </w:rPr>
        <w:t>2.12.1 Acceptance of Written Deliverables.</w:t>
      </w:r>
      <w:proofErr w:type="gramEnd"/>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w:t>
      </w:r>
      <w:proofErr w:type="gramStart"/>
      <w:r>
        <w:rPr>
          <w:bCs/>
          <w:iCs/>
        </w:rPr>
        <w:t>Absent more specific Acceptance Criteria in the Special Terms, following delivery of any Written Deliverable pursuant to the Contract,</w:t>
      </w:r>
      <w:proofErr w:type="gramEnd"/>
      <w:r>
        <w:rPr>
          <w:bCs/>
          <w:iCs/>
        </w:rPr>
        <w:t xml:space="preserve"> the Agency will notify the Contractor whether or not the Deliverable meets contractual specifications and requirements.  Written Deliverables </w:t>
      </w:r>
      <w:proofErr w:type="gramStart"/>
      <w:r>
        <w:rPr>
          <w:bCs/>
          <w:iCs/>
        </w:rPr>
        <w:t>shall not be considered</w:t>
      </w:r>
      <w:proofErr w:type="gramEnd"/>
      <w:r>
        <w:rPr>
          <w:bCs/>
          <w:iCs/>
        </w:rPr>
        <w:t xml:space="preserve">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rsidR="00E34E48" w:rsidRDefault="00E34E48">
      <w:pPr>
        <w:pStyle w:val="NoSpacing"/>
        <w:jc w:val="left"/>
      </w:pPr>
      <w:proofErr w:type="gramStart"/>
      <w:r>
        <w:rPr>
          <w:b/>
          <w:bCs/>
          <w:iCs/>
        </w:rPr>
        <w:t>2.12.2.</w:t>
      </w:r>
      <w:r>
        <w:rPr>
          <w:b/>
        </w:rPr>
        <w:t xml:space="preserve"> Reserved.</w:t>
      </w:r>
      <w:proofErr w:type="gramEnd"/>
      <w:r>
        <w:t xml:space="preserve">  </w:t>
      </w:r>
      <w:r>
        <w:rPr>
          <w:b/>
          <w:i/>
        </w:rPr>
        <w:t>(Acceptance of Software Deliverables)</w:t>
      </w:r>
    </w:p>
    <w:p w:rsidR="00E34E48" w:rsidRDefault="00E34E48">
      <w:pPr>
        <w:pStyle w:val="NoSpacing"/>
        <w:jc w:val="left"/>
      </w:pPr>
      <w:proofErr w:type="gramStart"/>
      <w:r>
        <w:rPr>
          <w:b/>
        </w:rPr>
        <w:t>2.12.3 Notice of Acceptance and Future Deficiencies.</w:t>
      </w:r>
      <w:proofErr w:type="gramEnd"/>
      <w:r>
        <w:rPr>
          <w:b/>
        </w:rPr>
        <w:t xml:space="preserve">  </w:t>
      </w:r>
      <w:r>
        <w:t xml:space="preserve">The Contractor’s receipt of any notice of Acceptance, including Final Acceptance, with respect to any Deliverable </w:t>
      </w:r>
      <w:proofErr w:type="gramStart"/>
      <w:r>
        <w:t>shall not be construed</w:t>
      </w:r>
      <w:proofErr w:type="gramEnd"/>
      <w:r>
        <w:t xml:space="preserve"> as a waiver of any of the Agency’s rights to enforce the terms of this Contract or require performance in the event the Contractor breaches this Contract or any Deficiency is later discovered with respect to such Deliverable.</w:t>
      </w:r>
    </w:p>
    <w:p w:rsidR="00E34E48" w:rsidRDefault="00E34E48">
      <w:pPr>
        <w:pStyle w:val="NoSpacing"/>
        <w:jc w:val="left"/>
      </w:pPr>
    </w:p>
    <w:p w:rsidR="00E34E48" w:rsidRDefault="00E34E48">
      <w:pPr>
        <w:pStyle w:val="NoSpacing"/>
        <w:keepNext/>
        <w:jc w:val="left"/>
        <w:rPr>
          <w:b/>
          <w:i/>
        </w:rPr>
      </w:pPr>
      <w:proofErr w:type="gramStart"/>
      <w:r>
        <w:rPr>
          <w:b/>
          <w:i/>
        </w:rPr>
        <w:t>2.13 Contract Administration.</w:t>
      </w:r>
      <w:proofErr w:type="gramEnd"/>
      <w:r>
        <w:rPr>
          <w:b/>
          <w:i/>
        </w:rPr>
        <w:t xml:space="preserve"> </w:t>
      </w:r>
    </w:p>
    <w:p w:rsidR="00E34E48" w:rsidRDefault="00E34E48">
      <w:pPr>
        <w:pStyle w:val="NoSpacing"/>
        <w:keepNext/>
        <w:jc w:val="left"/>
      </w:pPr>
      <w:proofErr w:type="gramStart"/>
      <w:r>
        <w:rPr>
          <w:b/>
          <w:bCs/>
        </w:rPr>
        <w:t>2.13.1 Independent Contractor.</w:t>
      </w:r>
      <w:proofErr w:type="gramEnd"/>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w:t>
      </w:r>
      <w:proofErr w:type="gramStart"/>
      <w:r>
        <w:t>shall be considered</w:t>
      </w:r>
      <w:proofErr w:type="gramEnd"/>
      <w:r>
        <w:t xml:space="preserve"> employees of the Agency or the State for federal or state tax purposes simply by virtue of work performed pursuant to this Contract.  The Agency will not withhold taxes on behalf of the Contractor (unless required by law). </w:t>
      </w:r>
    </w:p>
    <w:p w:rsidR="00E34E48" w:rsidRDefault="00E34E48">
      <w:pPr>
        <w:pStyle w:val="NoSpacing"/>
        <w:tabs>
          <w:tab w:val="left" w:pos="3060"/>
        </w:tabs>
        <w:jc w:val="left"/>
      </w:pPr>
      <w:proofErr w:type="gramStart"/>
      <w:r>
        <w:rPr>
          <w:b/>
          <w:bCs/>
        </w:rPr>
        <w:t>2.13.2 Incorporation of Documents.</w:t>
      </w:r>
      <w:proofErr w:type="gramEnd"/>
      <w:r>
        <w:t xml:space="preserve">  To the extent this Contract arises out of a Solicitation, the parties acknowledge that the Contract consists of these contract terms and conditions as well as the Solicitation and the Bid Proposal.  The Solicitation and the Bid Proposal </w:t>
      </w:r>
      <w:proofErr w:type="gramStart"/>
      <w:r>
        <w:t>are incorporated</w:t>
      </w:r>
      <w:proofErr w:type="gramEnd"/>
      <w:r>
        <w:t xml:space="preserve">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w:t>
      </w:r>
      <w:proofErr w:type="gramStart"/>
      <w:r>
        <w:t>;</w:t>
      </w:r>
      <w:proofErr w:type="gramEnd"/>
      <w:r>
        <w:t xml:space="preserve"> (3) the Bid Proposal. </w:t>
      </w:r>
    </w:p>
    <w:p w:rsidR="00E34E48" w:rsidRDefault="00E34E48">
      <w:pPr>
        <w:pStyle w:val="NoSpacing"/>
        <w:jc w:val="left"/>
      </w:pPr>
      <w:proofErr w:type="gramStart"/>
      <w:r>
        <w:rPr>
          <w:b/>
          <w:bCs/>
        </w:rPr>
        <w:t>2.13.3 Intent of References to Bid Documents.</w:t>
      </w:r>
      <w:proofErr w:type="gramEnd"/>
      <w:r>
        <w:rPr>
          <w:b/>
          <w:bCs/>
        </w:rPr>
        <w:t xml:space="preserve">  </w:t>
      </w:r>
      <w:r>
        <w:rPr>
          <w:bCs/>
        </w:rPr>
        <w:t xml:space="preserve">To the extent this Contract arises out of a Solicitation, </w:t>
      </w:r>
      <w:r>
        <w:t xml:space="preserve">the references to the parties' obligations, which are contained in this Contract, </w:t>
      </w:r>
      <w:proofErr w:type="gramStart"/>
      <w:r>
        <w:t>are intended</w:t>
      </w:r>
      <w:proofErr w:type="gramEnd"/>
      <w:r>
        <w:t xml:space="preserve"> to supplement or clarify the obligations as stated in the Solicitation and the Bid Proposal.  The failure of the parties to </w:t>
      </w:r>
      <w:proofErr w:type="gramStart"/>
      <w:r>
        <w:t>make reference</w:t>
      </w:r>
      <w:proofErr w:type="gramEnd"/>
      <w:r>
        <w:t xml:space="preserv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w:t>
      </w:r>
      <w:proofErr w:type="gramStart"/>
      <w:r>
        <w:t>shall not be construed</w:t>
      </w:r>
      <w:proofErr w:type="gramEnd"/>
      <w:r>
        <w:t xml:space="preserve"> as creating an inconsistency or conflict with the Solicitation or the Contract.  The contractual obligations of the Agency </w:t>
      </w:r>
      <w:proofErr w:type="gramStart"/>
      <w:r>
        <w:t>are expressly stated</w:t>
      </w:r>
      <w:proofErr w:type="gramEnd"/>
      <w:r>
        <w:t xml:space="preserve"> in this document.  The Bid Proposal does not create any express or implied obligations of the Agency. </w:t>
      </w:r>
    </w:p>
    <w:p w:rsidR="00E34E48" w:rsidRDefault="00E34E48">
      <w:pPr>
        <w:jc w:val="left"/>
      </w:pPr>
      <w:proofErr w:type="gramStart"/>
      <w:r>
        <w:rPr>
          <w:b/>
          <w:bCs/>
        </w:rPr>
        <w:t>2.13.4 Compliance with the Law.</w:t>
      </w:r>
      <w:proofErr w:type="gramEnd"/>
      <w:r>
        <w:t xml:space="preserve">  The Contractor, its employees, agents, and subcontractors shall comply at all times with all Applicable Law.  All such Applicable Law </w:t>
      </w:r>
      <w:proofErr w:type="gramStart"/>
      <w:r>
        <w:t>is incorporated</w:t>
      </w:r>
      <w:proofErr w:type="gramEnd"/>
      <w:r>
        <w:t xml:space="preserve">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rsidR="00E34E48" w:rsidRDefault="00E34E48">
      <w:pPr>
        <w:jc w:val="left"/>
      </w:pPr>
      <w:r>
        <w:rPr>
          <w:b/>
        </w:rPr>
        <w:t xml:space="preserve">2.13.4.1 </w:t>
      </w:r>
      <w:r>
        <w:t xml:space="preserve">The Contractor, its employees, agents, and subcontractors shall not engage in discriminatory employment </w:t>
      </w:r>
      <w:proofErr w:type="gramStart"/>
      <w:r>
        <w:t>practices which</w:t>
      </w:r>
      <w:proofErr w:type="gramEnd"/>
      <w:r>
        <w:t xml:space="preserve">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w:t>
      </w:r>
      <w:proofErr w:type="gramStart"/>
      <w:r>
        <w:t>. Code chapter 121.</w:t>
      </w:r>
      <w:proofErr w:type="gramEnd"/>
      <w:r>
        <w:t xml:space="preserve">  </w:t>
      </w:r>
    </w:p>
    <w:p w:rsidR="00E34E48" w:rsidRDefault="00E34E48">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w:t>
      </w:r>
      <w:proofErr w:type="gramStart"/>
      <w:r>
        <w:t>are bound</w:t>
      </w:r>
      <w:proofErr w:type="gramEnd"/>
      <w:r>
        <w:t xml:space="preserve"> by the terms and conditions contained in this Section 2.13.4.</w:t>
      </w:r>
    </w:p>
    <w:p w:rsidR="00E34E48" w:rsidRDefault="00E34E48">
      <w:pPr>
        <w:jc w:val="left"/>
      </w:pPr>
      <w:r>
        <w:rPr>
          <w:b/>
        </w:rPr>
        <w:t>2.13.4.3</w:t>
      </w:r>
      <w:r>
        <w:t xml:space="preserve"> Notwithstanding anything in this Contract to the contrary, the Contractor’s failure to fulfill any requirement set forth in this Section 2.13.4 </w:t>
      </w:r>
      <w:proofErr w:type="gramStart"/>
      <w:r>
        <w:t>shall be regarded</w:t>
      </w:r>
      <w:proofErr w:type="gramEnd"/>
      <w:r>
        <w:t xml:space="preserve">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rsidR="00E34E48" w:rsidRDefault="00E34E48">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rsidR="00E34E48" w:rsidRDefault="00E34E48">
      <w:pPr>
        <w:jc w:val="left"/>
      </w:pPr>
      <w:proofErr w:type="gramStart"/>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w:t>
      </w:r>
      <w:proofErr w:type="gramEnd"/>
      <w:r>
        <w:t xml:space="preserve">   </w:t>
      </w:r>
    </w:p>
    <w:p w:rsidR="00E34E48" w:rsidRDefault="00E34E48">
      <w:pPr>
        <w:pStyle w:val="NoSpacing"/>
        <w:jc w:val="left"/>
      </w:pPr>
      <w:proofErr w:type="gramStart"/>
      <w:r>
        <w:rPr>
          <w:b/>
          <w:bCs/>
        </w:rPr>
        <w:t>2.13.5 Procurement.</w:t>
      </w:r>
      <w:proofErr w:type="gramEnd"/>
      <w:r>
        <w:t xml:space="preserve">  The Contractor shall use procurement procedures that comply with all applicable federal, state, and local laws and regulations. </w:t>
      </w:r>
    </w:p>
    <w:p w:rsidR="00E34E48" w:rsidRDefault="00E34E48">
      <w:pPr>
        <w:pStyle w:val="NoSpacing"/>
        <w:jc w:val="left"/>
      </w:pPr>
      <w:proofErr w:type="gramStart"/>
      <w:r>
        <w:rPr>
          <w:b/>
          <w:bCs/>
        </w:rPr>
        <w:t>2.13.6 Non-Exclusive Rights.</w:t>
      </w:r>
      <w:proofErr w:type="gramEnd"/>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rsidR="00E34E48" w:rsidRDefault="00E34E48">
      <w:pPr>
        <w:pStyle w:val="NoSpacing"/>
        <w:jc w:val="left"/>
        <w:rPr>
          <w:b/>
          <w:bCs/>
          <w:color w:val="003300"/>
        </w:rPr>
      </w:pPr>
      <w:proofErr w:type="gramStart"/>
      <w:r>
        <w:rPr>
          <w:b/>
          <w:bCs/>
        </w:rPr>
        <w:t>2.13.7 Amendments.</w:t>
      </w:r>
      <w:proofErr w:type="gramEnd"/>
      <w:r>
        <w:rPr>
          <w:b/>
          <w:bCs/>
        </w:rPr>
        <w:t xml:space="preserve">  </w:t>
      </w:r>
      <w:r>
        <w:t>With the exception of the Contract end date, which may be extended in the Agency’s sole discretion, this Contract may only be amended by mutual written consent of the parties</w:t>
      </w:r>
      <w:proofErr w:type="gramStart"/>
      <w:r>
        <w:t xml:space="preserve">. </w:t>
      </w:r>
      <w:proofErr w:type="gramEnd"/>
      <w:r>
        <w:t xml:space="preserve">Amendments </w:t>
      </w:r>
      <w:proofErr w:type="gramStart"/>
      <w:r>
        <w:t>shall be executed</w:t>
      </w:r>
      <w:proofErr w:type="gramEnd"/>
      <w:r>
        <w:t xml:space="preserve"> on a form approved by the Agency that expressly states the intent of the parties to amend this Contract.  This Contract </w:t>
      </w:r>
      <w:proofErr w:type="gramStart"/>
      <w:r>
        <w:t>shall not be amended</w:t>
      </w:r>
      <w:proofErr w:type="gramEnd"/>
      <w:r>
        <w:t xml:space="preserve"> in any way by use of terms and conditions in an Invoice or other ancillary transactional document.  To the extent that language in a transactional document conflicts with the terms of this Contract, the terms of this Contract shall control.</w:t>
      </w:r>
      <w:r>
        <w:rPr>
          <w:color w:val="003300"/>
        </w:rPr>
        <w:t xml:space="preserve">  </w:t>
      </w:r>
    </w:p>
    <w:p w:rsidR="00E34E48" w:rsidRDefault="00E34E48">
      <w:pPr>
        <w:pStyle w:val="NoSpacing"/>
        <w:jc w:val="left"/>
      </w:pPr>
      <w:proofErr w:type="gramStart"/>
      <w:r>
        <w:rPr>
          <w:b/>
          <w:bCs/>
        </w:rPr>
        <w:t>2.13.8 No Third Party Beneficiaries.</w:t>
      </w:r>
      <w:proofErr w:type="gramEnd"/>
      <w:r>
        <w:t xml:space="preserve">  There are no third party beneficiaries to this Contract.  This Contract </w:t>
      </w:r>
      <w:proofErr w:type="gramStart"/>
      <w:r>
        <w:t>is intended</w:t>
      </w:r>
      <w:proofErr w:type="gramEnd"/>
      <w:r>
        <w:t xml:space="preserve"> only to benefit the State and the Contractor. </w:t>
      </w:r>
    </w:p>
    <w:p w:rsidR="00E34E48" w:rsidRDefault="00E34E48">
      <w:pPr>
        <w:pStyle w:val="NoSpacing"/>
        <w:jc w:val="left"/>
      </w:pPr>
      <w:proofErr w:type="gramStart"/>
      <w:r>
        <w:rPr>
          <w:b/>
          <w:bCs/>
        </w:rPr>
        <w:t>2.13.9 Use of Third Parties.</w:t>
      </w:r>
      <w:proofErr w:type="gramEnd"/>
      <w:r>
        <w:rPr>
          <w:b/>
          <w:bCs/>
        </w:rPr>
        <w:t xml:space="preserve">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w:t>
      </w:r>
      <w:proofErr w:type="gramStart"/>
      <w:r>
        <w:t>be provided</w:t>
      </w:r>
      <w:proofErr w:type="gramEnd"/>
      <w:r>
        <w:t xml:space="preserve"> under this Contract prior to the time the subcontract(s) become effective.  The Agency reserves the right to review and approve all subcontracts.  The Contractor may enter into these contracts to complete the project </w:t>
      </w:r>
      <w:proofErr w:type="gramStart"/>
      <w:r>
        <w:t>provided that</w:t>
      </w:r>
      <w:proofErr w:type="gramEnd"/>
      <w:r>
        <w:t xml:space="preserve">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rsidR="00E34E48" w:rsidRDefault="00E34E48">
      <w:pPr>
        <w:pStyle w:val="NoSpacing"/>
        <w:jc w:val="left"/>
      </w:pPr>
      <w:proofErr w:type="gramStart"/>
      <w:r>
        <w:rPr>
          <w:b/>
          <w:bCs/>
        </w:rPr>
        <w:t>2.13.10 Choice of Law and Forum.</w:t>
      </w:r>
      <w:proofErr w:type="gramEnd"/>
      <w:r>
        <w:t xml:space="preserve">  The laws of the State of Iowa shall govern and determine all matters arising out of or in connection with this Contract without regard to the conflict of law provisions of Iowa law.  </w:t>
      </w:r>
      <w:proofErr w:type="gramStart"/>
      <w:r>
        <w:t>Any and all</w:t>
      </w:r>
      <w:proofErr w:type="gramEnd"/>
      <w:r>
        <w:t xml:space="preserve">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w:t>
      </w:r>
      <w:proofErr w:type="gramStart"/>
      <w:r>
        <w:t>shall not be construed</w:t>
      </w:r>
      <w:proofErr w:type="gramEnd"/>
      <w:r>
        <w:t xml:space="preserve"> as waiving any immunity to suit or liability including without limitation sovereign immunity in State or Federal court, which may be available to the Agency or the State of Iowa. </w:t>
      </w:r>
    </w:p>
    <w:p w:rsidR="00E34E48" w:rsidRDefault="00E34E48">
      <w:pPr>
        <w:pStyle w:val="NoSpacing"/>
        <w:jc w:val="left"/>
      </w:pPr>
      <w:proofErr w:type="gramStart"/>
      <w:r>
        <w:rPr>
          <w:b/>
          <w:bCs/>
        </w:rPr>
        <w:t>2.13.11 Assignment and Delegation.</w:t>
      </w:r>
      <w:proofErr w:type="gramEnd"/>
      <w:r>
        <w:rPr>
          <w:b/>
          <w:bCs/>
        </w:rPr>
        <w:t xml:space="preserve">  </w:t>
      </w:r>
      <w:r>
        <w:rPr>
          <w:bCs/>
        </w:rPr>
        <w:t xml:space="preserve">The </w:t>
      </w:r>
      <w:r>
        <w:t xml:space="preserve">Contractor may not assign, transfer, or convey in </w:t>
      </w:r>
      <w:proofErr w:type="gramStart"/>
      <w:r>
        <w:t>whole</w:t>
      </w:r>
      <w:proofErr w:type="gramEnd"/>
      <w:r>
        <w:t xml:space="preserve"> or in part this Contract without the prior written consent of the Agency.  </w:t>
      </w:r>
      <w:proofErr w:type="gramStart"/>
      <w:r>
        <w:t>For the purpose of</w:t>
      </w:r>
      <w:proofErr w:type="gramEnd"/>
      <w:r>
        <w:t xml:space="preserve">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t>
      </w:r>
      <w:proofErr w:type="gramStart"/>
      <w:r>
        <w:t>will be made</w:t>
      </w:r>
      <w:proofErr w:type="gramEnd"/>
      <w:r>
        <w:t xml:space="preserve"> to the Contractor under this Contract. </w:t>
      </w:r>
    </w:p>
    <w:p w:rsidR="00E34E48" w:rsidRDefault="00E34E48">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w:t>
      </w:r>
      <w:proofErr w:type="gramStart"/>
      <w:r>
        <w:t>may have been made</w:t>
      </w:r>
      <w:proofErr w:type="gramEnd"/>
      <w:r>
        <w:t xml:space="preserve"> which is not included in this Contract. </w:t>
      </w:r>
    </w:p>
    <w:p w:rsidR="00E34E48" w:rsidRDefault="00E34E48">
      <w:pPr>
        <w:pStyle w:val="NoSpacing"/>
        <w:jc w:val="left"/>
      </w:pPr>
      <w:proofErr w:type="gramStart"/>
      <w:r>
        <w:rPr>
          <w:b/>
          <w:bCs/>
        </w:rPr>
        <w:t>2.13.13 No Drafter.</w:t>
      </w:r>
      <w:proofErr w:type="gramEnd"/>
      <w:r>
        <w:rPr>
          <w:b/>
          <w:bCs/>
        </w:rPr>
        <w:t xml:space="preserve">  </w:t>
      </w:r>
      <w:r>
        <w:t xml:space="preserve">No party to this Contract </w:t>
      </w:r>
      <w:proofErr w:type="gramStart"/>
      <w:r>
        <w:t>shall be considered</w:t>
      </w:r>
      <w:proofErr w:type="gramEnd"/>
      <w:r>
        <w:t xml:space="preserve"> the drafter of this Contract for the purpose of any statute, case law, or rule of construction that would or might cause any provision to be construed against the drafter.</w:t>
      </w:r>
    </w:p>
    <w:p w:rsidR="00E34E48" w:rsidRDefault="00E34E48">
      <w:pPr>
        <w:pStyle w:val="NoSpacing"/>
        <w:jc w:val="left"/>
      </w:pPr>
      <w:proofErr w:type="gramStart"/>
      <w:r>
        <w:rPr>
          <w:b/>
          <w:bCs/>
        </w:rPr>
        <w:t>2.13.14 Headings or Captions.</w:t>
      </w:r>
      <w:proofErr w:type="gramEnd"/>
      <w:r>
        <w:t xml:space="preserve">  The paragraph headings or captions used in this Contract are for identification purposes only and do not limit or construe the contents of the paragraphs. </w:t>
      </w:r>
    </w:p>
    <w:p w:rsidR="00E34E48" w:rsidRDefault="00E34E48">
      <w:pPr>
        <w:pStyle w:val="NoSpacing"/>
        <w:jc w:val="left"/>
      </w:pPr>
      <w:proofErr w:type="gramStart"/>
      <w:r>
        <w:rPr>
          <w:b/>
          <w:bCs/>
        </w:rPr>
        <w:t>2.13.15 Not a Joint Venture.</w:t>
      </w:r>
      <w:proofErr w:type="gramEnd"/>
      <w:r>
        <w:t xml:space="preserve">  Nothing in this Contract </w:t>
      </w:r>
      <w:proofErr w:type="gramStart"/>
      <w:r>
        <w:t>shall be construed</w:t>
      </w:r>
      <w:proofErr w:type="gramEnd"/>
      <w:r>
        <w:t xml:space="preserve">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rsidR="00E34E48" w:rsidRDefault="00E34E48">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rsidR="00E34E48" w:rsidRDefault="00E34E48">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w:t>
      </w:r>
      <w:proofErr w:type="gramStart"/>
      <w:r>
        <w:t>be provided</w:t>
      </w:r>
      <w:proofErr w:type="gramEnd"/>
      <w:r>
        <w:t xml:space="preserve"> in connection with this Contract. </w:t>
      </w:r>
    </w:p>
    <w:p w:rsidR="00E34E48" w:rsidRDefault="00E34E48">
      <w:pPr>
        <w:pStyle w:val="NoSpacing"/>
        <w:jc w:val="left"/>
      </w:pPr>
      <w:proofErr w:type="gramStart"/>
      <w:r>
        <w:rPr>
          <w:b/>
          <w:bCs/>
        </w:rPr>
        <w:t>2.13.18 Waiver.</w:t>
      </w:r>
      <w:proofErr w:type="gramEnd"/>
      <w:r>
        <w:rPr>
          <w:b/>
          <w:bCs/>
        </w:rPr>
        <w:t xml:space="preserve">  </w:t>
      </w:r>
      <w:proofErr w:type="gramStart"/>
      <w:r>
        <w:t>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w:t>
      </w:r>
      <w:proofErr w:type="gramEnd"/>
      <w:r>
        <w:t xml:space="preserve"> </w:t>
      </w:r>
    </w:p>
    <w:p w:rsidR="00E34E48" w:rsidRDefault="00E34E48">
      <w:pPr>
        <w:pStyle w:val="NoSpacing"/>
        <w:jc w:val="left"/>
      </w:pPr>
      <w:proofErr w:type="gramStart"/>
      <w:r>
        <w:rPr>
          <w:b/>
          <w:bCs/>
        </w:rPr>
        <w:t>2.13.19 Notice.</w:t>
      </w:r>
      <w:proofErr w:type="gramEnd"/>
      <w:r>
        <w:rPr>
          <w:b/>
          <w:bCs/>
        </w:rPr>
        <w:t xml:space="preserve">  </w:t>
      </w:r>
      <w:r>
        <w:rPr>
          <w:bCs/>
        </w:rPr>
        <w:t>A</w:t>
      </w:r>
      <w:r>
        <w:t xml:space="preserve">ny notices required by the Contract shall be given in writing by registered or certified mail, return receipt requested, by receipted hand delivery, by Federal Express, courier or other similar and reliable </w:t>
      </w:r>
      <w:proofErr w:type="gramStart"/>
      <w:r>
        <w:t>carrier which</w:t>
      </w:r>
      <w:proofErr w:type="gramEnd"/>
      <w:r>
        <w:t xml:space="preserve">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Each such notice </w:t>
      </w:r>
      <w:proofErr w:type="gramStart"/>
      <w:r>
        <w:t>shall be deemed to have been provided</w:t>
      </w:r>
      <w:proofErr w:type="gramEnd"/>
      <w:r>
        <w:t xml:space="preserve">: </w:t>
      </w:r>
    </w:p>
    <w:p w:rsidR="00E34E48" w:rsidRDefault="00E34E48">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rsidR="00E34E48" w:rsidRDefault="00E34E48">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rsidR="00E34E48" w:rsidRDefault="00E34E48">
      <w:pPr>
        <w:pStyle w:val="NoSpacing"/>
        <w:numPr>
          <w:ilvl w:val="0"/>
          <w:numId w:val="1"/>
        </w:numPr>
        <w:tabs>
          <w:tab w:val="left" w:pos="0"/>
          <w:tab w:val="left" w:pos="180"/>
          <w:tab w:val="left" w:pos="900"/>
        </w:tabs>
        <w:ind w:left="0" w:firstLine="0"/>
        <w:jc w:val="left"/>
      </w:pPr>
      <w:r>
        <w:t xml:space="preserve">Within five (5) days after it </w:t>
      </w:r>
      <w:proofErr w:type="gramStart"/>
      <w:r>
        <w:t>is deposited</w:t>
      </w:r>
      <w:proofErr w:type="gramEnd"/>
      <w:r>
        <w:t xml:space="preserve"> in the U.S. Mail. </w:t>
      </w:r>
    </w:p>
    <w:p w:rsidR="00E34E48" w:rsidRDefault="00E34E48">
      <w:pPr>
        <w:pStyle w:val="NoSpacing"/>
        <w:jc w:val="left"/>
      </w:pPr>
      <w:proofErr w:type="gramStart"/>
      <w:r>
        <w:rPr>
          <w:b/>
          <w:bCs/>
        </w:rPr>
        <w:t>2.13.20 Cumulative Rights.</w:t>
      </w:r>
      <w:proofErr w:type="gramEnd"/>
      <w:r>
        <w:rPr>
          <w:b/>
          <w:bCs/>
        </w:rPr>
        <w:t xml:space="preserve">  </w:t>
      </w:r>
      <w:proofErr w:type="gramStart"/>
      <w:r>
        <w:t>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w:t>
      </w:r>
      <w:proofErr w:type="gramEnd"/>
      <w:r>
        <w:t xml:space="preserve"> </w:t>
      </w:r>
    </w:p>
    <w:p w:rsidR="00E34E48" w:rsidRDefault="00E34E48">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jurisdiction to be invalid or unenforceable, such determination shall not affect the validity or enforceability of any other part or provision of this Contract. </w:t>
      </w:r>
    </w:p>
    <w:p w:rsidR="00E34E48" w:rsidRDefault="00E34E48">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rsidR="00E34E48" w:rsidRDefault="00E34E48">
      <w:pPr>
        <w:pStyle w:val="NoSpacing"/>
        <w:jc w:val="left"/>
      </w:pPr>
      <w:proofErr w:type="gramStart"/>
      <w:r>
        <w:rPr>
          <w:b/>
          <w:bCs/>
        </w:rPr>
        <w:t>2.13.23 Authorization.</w:t>
      </w:r>
      <w:proofErr w:type="gramEnd"/>
      <w:r>
        <w:t xml:space="preserve">  The Contractor represents and warrants that: </w:t>
      </w:r>
    </w:p>
    <w:p w:rsidR="00E34E48" w:rsidRDefault="00E34E48">
      <w:pPr>
        <w:pStyle w:val="NoSpacing"/>
        <w:jc w:val="left"/>
      </w:pPr>
      <w:r>
        <w:rPr>
          <w:b/>
          <w:bCs/>
        </w:rPr>
        <w:t>2.13.23.1</w:t>
      </w:r>
      <w:r>
        <w:t xml:space="preserve"> It has the right, power, and authority to enter into and perform its obligations under this Contract. </w:t>
      </w:r>
    </w:p>
    <w:p w:rsidR="00E34E48" w:rsidRDefault="00E34E48">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rsidR="00E34E48" w:rsidRDefault="00E34E48">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rsidR="00E34E48" w:rsidRDefault="00E34E48">
      <w:pPr>
        <w:pStyle w:val="NoSpacing"/>
        <w:jc w:val="left"/>
        <w:rPr>
          <w:b/>
          <w:bCs/>
        </w:rPr>
      </w:pPr>
      <w:proofErr w:type="gramStart"/>
      <w:r>
        <w:rPr>
          <w:b/>
          <w:bCs/>
        </w:rPr>
        <w:t>2.13.25 Records Retention and Access.</w:t>
      </w:r>
      <w:proofErr w:type="gramEnd"/>
      <w:r>
        <w:rPr>
          <w:b/>
          <w:bCs/>
        </w:rPr>
        <w:t xml:space="preserve"> </w:t>
      </w:r>
    </w:p>
    <w:p w:rsidR="00E34E48" w:rsidRDefault="00E34E48">
      <w:pPr>
        <w:pStyle w:val="NoSpacing"/>
        <w:jc w:val="left"/>
      </w:pPr>
      <w:proofErr w:type="gramStart"/>
      <w:r>
        <w:rPr>
          <w:b/>
          <w:bCs/>
        </w:rPr>
        <w:t>2.13.25.1 Financial Records.</w:t>
      </w:r>
      <w:proofErr w:type="gramEnd"/>
      <w:r>
        <w:rPr>
          <w:b/>
          <w:bCs/>
        </w:rPr>
        <w:t xml:space="preserve">  </w:t>
      </w:r>
      <w:proofErr w:type="gramStart"/>
      <w:r>
        <w:t>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w:t>
      </w:r>
      <w:proofErr w:type="gramEnd"/>
      <w:r>
        <w:t xml:space="preserve">  If any litigation, claim, negotiation, audit, or other action involving the records has been started before the expiration of the seven (7) year period, the records must be retained until completion of the action and resolution of all </w:t>
      </w:r>
      <w:proofErr w:type="gramStart"/>
      <w:r>
        <w:t>issues which</w:t>
      </w:r>
      <w:proofErr w:type="gramEnd"/>
      <w:r>
        <w:t xml:space="preserve">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w:t>
      </w:r>
      <w:proofErr w:type="gramStart"/>
      <w:r>
        <w:t xml:space="preserve">. </w:t>
      </w:r>
      <w:proofErr w:type="gramEnd"/>
      <w:r>
        <w:t xml:space="preserve">Based on the audit findings, the Agency reserves the right to address the Contractor’s board or other managing entity regarding performance and expenditures.  When state or federal law or the terms of this Contract require compliance with the OMNI Circular, or other similar provision addressing proper use of government funds, the Contractor shall comply with these additional records retention and access requirements: </w:t>
      </w:r>
    </w:p>
    <w:p w:rsidR="00E34E48" w:rsidRDefault="00E34E48">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w:t>
      </w:r>
      <w:proofErr w:type="gramStart"/>
      <w:r>
        <w:t>third-party</w:t>
      </w:r>
      <w:proofErr w:type="gramEnd"/>
      <w:r>
        <w:t xml:space="preserve">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rsidR="00E34E48" w:rsidRDefault="00E34E48">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rsidR="00E34E48" w:rsidRDefault="00E34E48">
      <w:pPr>
        <w:pStyle w:val="NoSpacing"/>
        <w:jc w:val="left"/>
      </w:pPr>
      <w:r>
        <w:rPr>
          <w:b/>
          <w:bCs/>
        </w:rPr>
        <w:t>2.13.25.1.3</w:t>
      </w:r>
      <w:r>
        <w:t xml:space="preserve"> The Contractor, in maintaining project expenditure accounts, records and reports, shall make any necessary adjustments to reflect refunds, credits, </w:t>
      </w:r>
      <w:proofErr w:type="gramStart"/>
      <w:r>
        <w:t>underpayments</w:t>
      </w:r>
      <w:proofErr w:type="gramEnd"/>
      <w:r>
        <w:t xml:space="preserve"> or overpayments, as well as any adjustments resulting from administrative or compliance reviews and audits.  Such adjustments shall be set forth in the financial reports filed with the Agency. </w:t>
      </w:r>
    </w:p>
    <w:p w:rsidR="00E34E48" w:rsidRDefault="00E34E48">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rsidR="00E34E48" w:rsidRDefault="00E34E48">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rsidR="00E34E48" w:rsidRDefault="00E34E48">
      <w:pPr>
        <w:pStyle w:val="NoSpacing"/>
        <w:jc w:val="left"/>
        <w:rPr>
          <w:b/>
          <w:bCs/>
        </w:rPr>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w:t>
      </w:r>
      <w:proofErr w:type="spellStart"/>
      <w:r>
        <w:t>C.F.R</w:t>
      </w:r>
      <w:proofErr w:type="spellEnd"/>
      <w:r>
        <w:t xml:space="preserve">. 200.  A copy of the final audit report </w:t>
      </w:r>
      <w:proofErr w:type="gramStart"/>
      <w:r>
        <w:t>shall be submitted</w:t>
      </w:r>
      <w:proofErr w:type="gramEnd"/>
      <w:r>
        <w:t xml:space="preserve"> to the Agency if either the schedule of findings and questioned costs or the summary schedule of prior audit findings includes any audit findings related to federal awards provided by the Agency.  </w:t>
      </w:r>
      <w:proofErr w:type="gramStart"/>
      <w:r>
        <w:t xml:space="preserve">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w:t>
      </w:r>
      <w:proofErr w:type="gramEnd"/>
      <w:r>
        <w:t xml:space="preserve">  See the OMNI Circular, Section 200.330, </w:t>
      </w:r>
      <w:proofErr w:type="spellStart"/>
      <w:proofErr w:type="gramStart"/>
      <w:r>
        <w:t>Subrecipient</w:t>
      </w:r>
      <w:proofErr w:type="spellEnd"/>
      <w:proofErr w:type="gram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w:t>
      </w:r>
      <w:proofErr w:type="gramStart"/>
      <w:r>
        <w:t xml:space="preserve">. </w:t>
      </w:r>
      <w:proofErr w:type="gramEnd"/>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rsidR="00E34E48" w:rsidRDefault="00E34E48">
      <w:pPr>
        <w:pStyle w:val="NoSpacing"/>
        <w:jc w:val="left"/>
      </w:pPr>
      <w:proofErr w:type="gramStart"/>
      <w:r>
        <w:rPr>
          <w:b/>
          <w:bCs/>
        </w:rPr>
        <w:t>2.13.28 Staff Qualifications and Background Checks.</w:t>
      </w:r>
      <w:proofErr w:type="gramEnd"/>
      <w:r>
        <w:rPr>
          <w:b/>
          <w:bCs/>
        </w:rPr>
        <w:t xml:space="preserve">  </w:t>
      </w:r>
      <w:r>
        <w:t xml:space="preserve">The Contractor shall be responsible for assuring that all persons, </w:t>
      </w:r>
      <w:proofErr w:type="gramStart"/>
      <w:r>
        <w:t>whether they are employees, agents, subcontractors, or anyone acting for or on behalf of the Contractor, are properly licensed, certified, or accredited as required under applicable state law and the Iowa Administrative Code</w:t>
      </w:r>
      <w:proofErr w:type="gramEnd"/>
      <w:r>
        <w:t xml:space="preserve">.  The Contractor shall provide standards for service providers who </w:t>
      </w:r>
      <w:proofErr w:type="gramStart"/>
      <w:r>
        <w:t>are not otherwise licensed, certified, or accredited under state law or the Iowa Administrative Code</w:t>
      </w:r>
      <w:proofErr w:type="gramEnd"/>
      <w:r>
        <w:t>.</w:t>
      </w:r>
    </w:p>
    <w:p w:rsidR="00E34E48" w:rsidRDefault="00E34E48">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rsidR="00E34E48" w:rsidRDefault="00E34E48">
      <w:pPr>
        <w:pStyle w:val="NoSpacing"/>
        <w:jc w:val="left"/>
      </w:pPr>
      <w:proofErr w:type="gramStart"/>
      <w:r>
        <w:rPr>
          <w:b/>
          <w:bCs/>
        </w:rPr>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rsidR="00E34E48" w:rsidRDefault="00E34E48">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w:t>
      </w:r>
      <w:proofErr w:type="gramStart"/>
      <w:r>
        <w:t xml:space="preserve">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roofErr w:type="gramEnd"/>
    </w:p>
    <w:p w:rsidR="00E34E48" w:rsidRDefault="00E34E48">
      <w:pPr>
        <w:pStyle w:val="NoSpacing"/>
        <w:jc w:val="left"/>
      </w:pPr>
      <w:proofErr w:type="gramStart"/>
      <w:r>
        <w:rPr>
          <w:b/>
          <w:bCs/>
        </w:rPr>
        <w:t>2.13.31 Counterparts.</w:t>
      </w:r>
      <w:proofErr w:type="gramEnd"/>
      <w:r>
        <w:t xml:space="preserve">  The parties agree that this Contract has been or may be executed in several counterparts, each of which shall be deemed an original and all such counterparts shall together constitute </w:t>
      </w:r>
      <w:proofErr w:type="gramStart"/>
      <w:r>
        <w:t>one and the</w:t>
      </w:r>
      <w:proofErr w:type="gramEnd"/>
      <w:r>
        <w:t xml:space="preserve"> same instrument. </w:t>
      </w:r>
    </w:p>
    <w:p w:rsidR="00E34E48" w:rsidRDefault="00E34E48">
      <w:pPr>
        <w:pStyle w:val="NoSpacing"/>
        <w:jc w:val="left"/>
      </w:pPr>
      <w:r>
        <w:rPr>
          <w:b/>
          <w:bCs/>
        </w:rPr>
        <w:t>2.13.32 Delays or Potential Delays of Performance</w:t>
      </w:r>
      <w:proofErr w:type="gramStart"/>
      <w:r>
        <w:rPr>
          <w:b/>
          <w:bCs/>
        </w:rPr>
        <w:t>.</w:t>
      </w:r>
      <w:r>
        <w:t xml:space="preserve"> </w:t>
      </w:r>
      <w:proofErr w:type="gramEnd"/>
      <w:r>
        <w:t xml:space="preserve">Whenever the Contractor encounters any </w:t>
      </w:r>
      <w:proofErr w:type="gramStart"/>
      <w:r>
        <w:t>difficulty which</w:t>
      </w:r>
      <w:proofErr w:type="gramEnd"/>
      <w:r>
        <w:t xml:space="preserve">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t>
      </w:r>
      <w:proofErr w:type="gramStart"/>
      <w:r>
        <w:t>will not be excused</w:t>
      </w:r>
      <w:proofErr w:type="gramEnd"/>
      <w:r>
        <w:t xml:space="preserve"> from failure to perform that is due to a Force Majeure unless and until the Contractor provides notice pursuant to this provision. </w:t>
      </w:r>
    </w:p>
    <w:p w:rsidR="00E34E48" w:rsidRDefault="00E34E48">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w:t>
      </w:r>
      <w:proofErr w:type="gramStart"/>
      <w:r>
        <w:t>is caused</w:t>
      </w:r>
      <w:proofErr w:type="gramEnd"/>
      <w:r>
        <w:t xml:space="preserve"> by a Force Majeure.  If a delay results from a subcontractor’s conduct, negligence or failure to perform, the Contractor </w:t>
      </w:r>
      <w:proofErr w:type="gramStart"/>
      <w:r>
        <w:t>shall not be excused</w:t>
      </w:r>
      <w:proofErr w:type="gramEnd"/>
      <w:r>
        <w:t xml:space="preserve"> from compliance with the terms and obligations of the Contract unless the subcontractor or supplier is prevented from timely performance by a Force Majeure as defined in this Contract.  </w:t>
      </w:r>
    </w:p>
    <w:p w:rsidR="00E34E48" w:rsidRDefault="00E34E48">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w:t>
      </w:r>
      <w:proofErr w:type="gramStart"/>
      <w:r>
        <w:rPr>
          <w:rFonts w:eastAsia="Times New Roman"/>
        </w:rPr>
        <w:t>shall be determined</w:t>
      </w:r>
      <w:proofErr w:type="gramEnd"/>
      <w:r>
        <w:rPr>
          <w:rFonts w:eastAsia="Times New Roman"/>
        </w:rPr>
        <w:t xml:space="preserve"> solely by the Agency.  </w:t>
      </w:r>
    </w:p>
    <w:p w:rsidR="00E34E48" w:rsidRDefault="00E34E48">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w:t>
      </w:r>
      <w:proofErr w:type="gramStart"/>
      <w:r>
        <w:rPr>
          <w:rFonts w:eastAsia="Times New Roman"/>
        </w:rPr>
        <w:t>being performed</w:t>
      </w:r>
      <w:proofErr w:type="gramEnd"/>
      <w:r>
        <w:rPr>
          <w:rFonts w:eastAsia="Times New Roman"/>
        </w:rPr>
        <w:t xml:space="preserve"> due to the unforeseen events.  Dates by which performance obligations are scheduled to be met will be extended only for a </w:t>
      </w:r>
      <w:proofErr w:type="gramStart"/>
      <w:r>
        <w:rPr>
          <w:rFonts w:eastAsia="Times New Roman"/>
        </w:rPr>
        <w:t>period of time</w:t>
      </w:r>
      <w:proofErr w:type="gramEnd"/>
      <w:r>
        <w:rPr>
          <w:rFonts w:eastAsia="Times New Roman"/>
        </w:rPr>
        <w:t xml:space="preserve"> equal to the time lost due to any delay so caused. </w:t>
      </w:r>
    </w:p>
    <w:p w:rsidR="00E34E48" w:rsidRDefault="00E34E48">
      <w:pPr>
        <w:pStyle w:val="NoSpacing"/>
        <w:jc w:val="left"/>
      </w:pPr>
      <w:proofErr w:type="gramStart"/>
      <w:r>
        <w:rPr>
          <w:b/>
          <w:bCs/>
        </w:rPr>
        <w:t>2.13.34 Right to Address the Board of Directors or Other Managing Entity.</w:t>
      </w:r>
      <w:proofErr w:type="gramEnd"/>
      <w:r>
        <w:rPr>
          <w:b/>
          <w:bCs/>
        </w:rPr>
        <w:t xml:space="preserve">  </w:t>
      </w:r>
      <w:r>
        <w:t>The Agency reserves the right to address the Contractor’s board of directors or other managing entity of the Contractor regarding performance, expenditures, and any other issue the Agency deems appropriate.</w:t>
      </w:r>
    </w:p>
    <w:p w:rsidR="00E34E48" w:rsidRDefault="00E34E48">
      <w:pPr>
        <w:pStyle w:val="NoSpacing"/>
        <w:jc w:val="left"/>
      </w:pPr>
      <w:proofErr w:type="gramStart"/>
      <w:r>
        <w:rPr>
          <w:b/>
        </w:rPr>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rsidR="00E34E48" w:rsidRDefault="00E34E48">
      <w:pPr>
        <w:pStyle w:val="NoSpacing"/>
        <w:jc w:val="left"/>
      </w:pPr>
      <w:proofErr w:type="gramStart"/>
      <w:r>
        <w:rPr>
          <w:b/>
          <w:bCs/>
        </w:rPr>
        <w:t>2.13.36 Reporting Requirements.</w:t>
      </w:r>
      <w:proofErr w:type="gramEnd"/>
      <w:r>
        <w:t xml:space="preserve">  If this Contract permits other State agencies and political subdivisions to make purchases </w:t>
      </w:r>
      <w:proofErr w:type="gramStart"/>
      <w:r>
        <w:t>off of</w:t>
      </w:r>
      <w:proofErr w:type="gramEnd"/>
      <w:r>
        <w:t xml:space="preserve"> the Contract, the Contractor shall keep a record of the purchases made pursuant to the Contract and shall submit a report to the Agency on a quarterly basis.  The report shall identify all of the State agencies and political subdivisions making purchases </w:t>
      </w:r>
      <w:proofErr w:type="gramStart"/>
      <w:r>
        <w:t>off of</w:t>
      </w:r>
      <w:proofErr w:type="gramEnd"/>
      <w:r>
        <w:t xml:space="preserve"> this Contract and the quantities purchased pursuant to the Contract during the reporting period. </w:t>
      </w:r>
    </w:p>
    <w:p w:rsidR="00E34E48" w:rsidRDefault="00E34E48">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rsidR="00E34E48" w:rsidRDefault="00E34E48">
      <w:pPr>
        <w:pStyle w:val="NoSpacing"/>
        <w:jc w:val="left"/>
      </w:pPr>
      <w:proofErr w:type="gramStart"/>
      <w:r>
        <w:rPr>
          <w:b/>
          <w:bCs/>
        </w:rPr>
        <w:t>2.13.38 Public Records.</w:t>
      </w:r>
      <w:proofErr w:type="gramEnd"/>
      <w:r>
        <w:rPr>
          <w:b/>
          <w:bCs/>
        </w:rPr>
        <w:t xml:space="preserve">  </w:t>
      </w:r>
      <w:r>
        <w:t xml:space="preserve">The laws of the State require procurement and contract records to </w:t>
      </w:r>
      <w:proofErr w:type="gramStart"/>
      <w:r>
        <w:t>be made</w:t>
      </w:r>
      <w:proofErr w:type="gramEnd"/>
      <w:r>
        <w:t xml:space="preserve"> public unless otherwise provided by law. </w:t>
      </w:r>
    </w:p>
    <w:p w:rsidR="00E34E48" w:rsidRDefault="00E34E48">
      <w:pPr>
        <w:pStyle w:val="NoSpacing"/>
        <w:jc w:val="left"/>
      </w:pPr>
      <w:proofErr w:type="gramStart"/>
      <w:r>
        <w:rPr>
          <w:b/>
          <w:bCs/>
        </w:rPr>
        <w:t>2.13.39 Use of Name or Intellectual Property.</w:t>
      </w:r>
      <w:proofErr w:type="gramEnd"/>
      <w:r>
        <w:rPr>
          <w:b/>
          <w:bCs/>
        </w:rPr>
        <w:t xml:space="preserve">  </w:t>
      </w:r>
      <w:r>
        <w:rPr>
          <w:bCs/>
        </w:rPr>
        <w:t xml:space="preserve">The </w:t>
      </w:r>
      <w:r>
        <w:t xml:space="preserve">Contractor agrees it will not use the Agency and/or State’s name or any of their intellectual property, including but not limited to, any State, state agency, board or commission </w:t>
      </w:r>
      <w:proofErr w:type="gramStart"/>
      <w:r>
        <w:t>trademarks</w:t>
      </w:r>
      <w:proofErr w:type="gramEnd"/>
      <w:r>
        <w:t xml:space="preserve"> or logos in any manner, including commercial advertising or as a business reference, without the expressed prior written consent of the Agency and/or the State.</w:t>
      </w:r>
    </w:p>
    <w:p w:rsidR="00E34E48" w:rsidRDefault="00E34E48">
      <w:pPr>
        <w:pStyle w:val="NoSpacing"/>
        <w:jc w:val="left"/>
      </w:pPr>
      <w:proofErr w:type="gramStart"/>
      <w:r>
        <w:rPr>
          <w:b/>
          <w:bCs/>
        </w:rPr>
        <w:t>2.13.40 Taxes.</w:t>
      </w:r>
      <w:proofErr w:type="gramEnd"/>
      <w:r>
        <w:rPr>
          <w:b/>
          <w:bCs/>
        </w:rPr>
        <w:t xml:space="preserve">  </w:t>
      </w:r>
      <w:r>
        <w:t xml:space="preserve">The State is exempt from Federal excise taxes, and no payment </w:t>
      </w:r>
      <w:proofErr w:type="gramStart"/>
      <w:r>
        <w:t>will be made</w:t>
      </w:r>
      <w:proofErr w:type="gramEnd"/>
      <w:r>
        <w:t xml:space="preserve"> for any</w:t>
      </w:r>
    </w:p>
    <w:p w:rsidR="00E34E48" w:rsidRDefault="00E34E48">
      <w:pPr>
        <w:pStyle w:val="NoSpacing"/>
        <w:jc w:val="left"/>
      </w:pPr>
      <w:r>
        <w:t>taxes levied on the Contractor’s employees’ wages</w:t>
      </w:r>
      <w:proofErr w:type="gramStart"/>
      <w:r>
        <w:t xml:space="preserve">. </w:t>
      </w:r>
      <w:proofErr w:type="gramEnd"/>
      <w:r>
        <w:t xml:space="preserve">The State is exempt from State and local sales and use taxes on the Deliverables. </w:t>
      </w:r>
    </w:p>
    <w:p w:rsidR="00E34E48" w:rsidRDefault="00E34E48">
      <w:pPr>
        <w:pStyle w:val="NoSpacing"/>
        <w:jc w:val="left"/>
      </w:pPr>
      <w:r>
        <w:rPr>
          <w:b/>
          <w:bCs/>
        </w:rPr>
        <w:t>2.13.41 No Minimums Guaranteed.</w:t>
      </w:r>
      <w:r>
        <w:t xml:space="preserve">  The Contract does not guarantee any minimum level of purchases or any minimum amount of compensation.</w:t>
      </w:r>
    </w:p>
    <w:p w:rsidR="00E34E48" w:rsidRDefault="00E34E48">
      <w:pPr>
        <w:pStyle w:val="NoSpacing"/>
        <w:jc w:val="left"/>
        <w:rPr>
          <w:rStyle w:val="ContractLevel3Char"/>
        </w:rPr>
      </w:pPr>
    </w:p>
    <w:p w:rsidR="00E34E48" w:rsidRDefault="00E34E48">
      <w:pPr>
        <w:pStyle w:val="NoSpacing"/>
        <w:jc w:val="left"/>
        <w:rPr>
          <w:bCs/>
          <w:sz w:val="28"/>
          <w:szCs w:val="28"/>
        </w:rPr>
      </w:pPr>
      <w:proofErr w:type="gramStart"/>
      <w:r>
        <w:rPr>
          <w:rStyle w:val="ContractLevel3Char"/>
          <w:i/>
        </w:rPr>
        <w:t>2.14 Contract Certifications.</w:t>
      </w:r>
      <w:proofErr w:type="gramEnd"/>
      <w:r>
        <w:rPr>
          <w:i/>
        </w:rPr>
        <w:t xml:space="preserve">  </w:t>
      </w:r>
      <w:r>
        <w:t>The Contractor will fully comply with obligations herein</w:t>
      </w:r>
      <w:proofErr w:type="gramStart"/>
      <w:r>
        <w:t xml:space="preserve">. </w:t>
      </w:r>
      <w:proofErr w:type="gramEnd"/>
      <w:r>
        <w:t>If any conditions within these certifications change, the Contractor will provide written notice to the Agency within twenty-four (24) hours from the date of discovery.</w:t>
      </w:r>
    </w:p>
    <w:p w:rsidR="00E34E48" w:rsidRDefault="00E34E48">
      <w:pPr>
        <w:pStyle w:val="NoSpacing"/>
        <w:jc w:val="left"/>
        <w:rPr>
          <w:b/>
        </w:rPr>
      </w:pPr>
      <w:proofErr w:type="gramStart"/>
      <w:r>
        <w:rPr>
          <w:b/>
        </w:rPr>
        <w:t>2.14.1 Certification of Compliance with Pro-Children Act of 1994.</w:t>
      </w:r>
      <w:proofErr w:type="gramEnd"/>
      <w:r>
        <w:t xml:space="preserve">  The Contractor must comply with Public Law 103-227, Part C Environmental Tobacco Smoke, also known as the Pro-Children Act of 1994 (Act).  </w:t>
      </w:r>
      <w:proofErr w:type="gramStart"/>
      <w:r>
        <w:t>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w:t>
      </w:r>
      <w:proofErr w:type="gramEnd"/>
      <w:r>
        <w:t xml:space="preserve">  Federal programs include grants, cooperative agreements, loans or loan guarantees, and contracts.  The law also applies to children’s services that </w:t>
      </w:r>
      <w:proofErr w:type="gramStart"/>
      <w:r>
        <w:t>are provided</w:t>
      </w:r>
      <w:proofErr w:type="gramEnd"/>
      <w:r>
        <w:t xml:space="preserve">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rsidR="00E34E48" w:rsidRDefault="00E34E48">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rsidR="00E34E48" w:rsidRDefault="00E34E48">
      <w:pPr>
        <w:pStyle w:val="NoSpacing"/>
        <w:jc w:val="left"/>
        <w:rPr>
          <w:b/>
        </w:rPr>
      </w:pPr>
      <w:r>
        <w:rPr>
          <w:b/>
        </w:rPr>
        <w:t>2.14.2 Certification Regarding Debarment, Suspension, Ineligibility and Voluntary Exclusion—Lower Tier Covered Transactions</w:t>
      </w:r>
    </w:p>
    <w:p w:rsidR="00E34E48" w:rsidRDefault="00E34E48">
      <w:pPr>
        <w:pStyle w:val="NoSpacing"/>
        <w:jc w:val="left"/>
      </w:pPr>
      <w:r>
        <w:t xml:space="preserve">By signing this Contract, the Contractor is providing the certification set out below: </w:t>
      </w:r>
    </w:p>
    <w:p w:rsidR="00E34E48" w:rsidRDefault="00E34E48">
      <w:pPr>
        <w:pStyle w:val="NoSpacing"/>
        <w:jc w:val="left"/>
      </w:pPr>
      <w:r>
        <w:rPr>
          <w:b/>
          <w:bCs/>
        </w:rPr>
        <w:t xml:space="preserve">2.14.2.1 </w:t>
      </w:r>
      <w:r>
        <w:t xml:space="preserve">The certification in this clause is a material representation of fact upon which reliance </w:t>
      </w:r>
      <w:proofErr w:type="gramStart"/>
      <w:r>
        <w:t>was placed</w:t>
      </w:r>
      <w:proofErr w:type="gramEnd"/>
      <w:r>
        <w:t xml:space="preserve">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rsidR="00E34E48" w:rsidRDefault="00E34E48">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w:t>
      </w:r>
      <w:proofErr w:type="gramStart"/>
      <w:r>
        <w:t>by reason of</w:t>
      </w:r>
      <w:proofErr w:type="gramEnd"/>
      <w:r>
        <w:t xml:space="preserve"> changed circumstances.  </w:t>
      </w:r>
    </w:p>
    <w:p w:rsidR="00E34E48" w:rsidRDefault="00E34E48">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rsidR="00E34E48" w:rsidRDefault="00E34E48">
      <w:pPr>
        <w:pStyle w:val="NoSpacing"/>
        <w:jc w:val="left"/>
      </w:pPr>
      <w:proofErr w:type="gramStart"/>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roofErr w:type="gramEnd"/>
      <w:r>
        <w:t xml:space="preserve"> </w:t>
      </w:r>
    </w:p>
    <w:p w:rsidR="00E34E48" w:rsidRDefault="00E34E48">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rsidR="00E34E48" w:rsidRDefault="00E34E48">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rsidR="00E34E48" w:rsidRDefault="00E34E48">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w:t>
      </w:r>
      <w:proofErr w:type="gramStart"/>
      <w:r>
        <w:t>is normally possessed</w:t>
      </w:r>
      <w:proofErr w:type="gramEnd"/>
      <w:r>
        <w:t xml:space="preserve"> by a prudent person in the ordinary course of business dealings. </w:t>
      </w:r>
    </w:p>
    <w:p w:rsidR="00E34E48" w:rsidRDefault="00E34E48">
      <w:pPr>
        <w:pStyle w:val="NoSpacing"/>
        <w:jc w:val="left"/>
      </w:pPr>
      <w:proofErr w:type="gramStart"/>
      <w:r>
        <w:rPr>
          <w:b/>
          <w:bCs/>
        </w:rPr>
        <w:t xml:space="preserve">2.14.2.8 </w:t>
      </w:r>
      <w:r>
        <w:t>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roofErr w:type="gramEnd"/>
      <w:r>
        <w:t xml:space="preserve"> </w:t>
      </w:r>
    </w:p>
    <w:p w:rsidR="00E34E48" w:rsidRDefault="00E34E48">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rsidR="00E34E48" w:rsidRDefault="00E34E48">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rsidR="00E34E48" w:rsidRDefault="00E34E48">
      <w:pPr>
        <w:rPr>
          <w:rFonts w:eastAsia="Times New Roman"/>
          <w:szCs w:val="20"/>
        </w:rPr>
      </w:pPr>
      <w:proofErr w:type="gramStart"/>
      <w:r>
        <w:rPr>
          <w:b/>
        </w:rPr>
        <w:t>2.14.3 Restriction on Lobbying.</w:t>
      </w:r>
      <w:proofErr w:type="gramEnd"/>
      <w:r>
        <w:t xml:space="preserve">  </w:t>
      </w:r>
    </w:p>
    <w:p w:rsidR="00E34E48" w:rsidRDefault="00E34E48">
      <w:pPr>
        <w:tabs>
          <w:tab w:val="left" w:pos="0"/>
        </w:tabs>
        <w:jc w:val="left"/>
        <w:rPr>
          <w:rFonts w:eastAsia="Times New Roman"/>
          <w:szCs w:val="20"/>
        </w:rPr>
      </w:pPr>
      <w:r>
        <w:rPr>
          <w:rFonts w:eastAsia="Times New Roman"/>
          <w:szCs w:val="20"/>
        </w:rPr>
        <w:tab/>
        <w:t xml:space="preserve">This section is applicable to all </w:t>
      </w:r>
      <w:proofErr w:type="gramStart"/>
      <w:r>
        <w:rPr>
          <w:rFonts w:eastAsia="Times New Roman"/>
          <w:szCs w:val="20"/>
        </w:rPr>
        <w:t>federally-funded</w:t>
      </w:r>
      <w:proofErr w:type="gramEnd"/>
      <w:r>
        <w:rPr>
          <w:rFonts w:eastAsia="Times New Roman"/>
          <w:szCs w:val="20"/>
        </w:rPr>
        <w:t xml:space="preserve"> contracts.  </w:t>
      </w:r>
    </w:p>
    <w:p w:rsidR="00E34E48" w:rsidRDefault="00E34E48">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w:t>
      </w:r>
      <w:proofErr w:type="gramStart"/>
      <w:r>
        <w:rPr>
          <w:rFonts w:eastAsia="Times New Roman"/>
          <w:szCs w:val="20"/>
        </w:rPr>
        <w:t>93 which</w:t>
      </w:r>
      <w:proofErr w:type="gramEnd"/>
      <w:r>
        <w:rPr>
          <w:rFonts w:eastAsia="Times New Roman"/>
          <w:szCs w:val="20"/>
        </w:rPr>
        <w:t xml:space="preserve"> is incorporated herein as if fully set forth.  </w:t>
      </w:r>
      <w:proofErr w:type="gramStart"/>
      <w:r>
        <w:rPr>
          <w:rFonts w:eastAsia="Times New Roman"/>
          <w:szCs w:val="20"/>
        </w:rPr>
        <w:t>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roofErr w:type="gramEnd"/>
      <w:r>
        <w:rPr>
          <w:rFonts w:eastAsia="Times New Roman"/>
          <w:szCs w:val="20"/>
        </w:rPr>
        <w:t xml:space="preserve"> </w:t>
      </w:r>
    </w:p>
    <w:p w:rsidR="00E34E48" w:rsidRDefault="00E34E48">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rsidR="00E34E48" w:rsidRDefault="00E34E48">
      <w:pPr>
        <w:pStyle w:val="ListParagraph"/>
        <w:numPr>
          <w:ilvl w:val="0"/>
          <w:numId w:val="0"/>
        </w:numPr>
        <w:tabs>
          <w:tab w:val="left" w:pos="0"/>
        </w:tabs>
        <w:rPr>
          <w:b/>
        </w:rPr>
      </w:pPr>
      <w:proofErr w:type="gramStart"/>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w:t>
      </w:r>
      <w:proofErr w:type="gramEnd"/>
      <w:r>
        <w:t xml:space="preserve">  All disclosure forms </w:t>
      </w:r>
      <w:proofErr w:type="gramStart"/>
      <w:r>
        <w:t>shall be forwarded</w:t>
      </w:r>
      <w:proofErr w:type="gramEnd"/>
      <w:r>
        <w:t xml:space="preserve"> from tier to tier until received by the Contractor and shall be treated as a material representation of fact upon which all receiving tiers shall rely.</w:t>
      </w:r>
    </w:p>
    <w:p w:rsidR="00E34E48" w:rsidRDefault="00E34E48">
      <w:pPr>
        <w:tabs>
          <w:tab w:val="left" w:pos="0"/>
        </w:tabs>
        <w:contextualSpacing/>
        <w:jc w:val="left"/>
        <w:outlineLvl w:val="3"/>
      </w:pPr>
      <w:r>
        <w:rPr>
          <w:b/>
        </w:rPr>
        <w:t>2.14.3.3</w:t>
      </w:r>
      <w:r>
        <w:t xml:space="preserve"> The Contractor shall file with the Agency subsequent disclosure forms at the end </w:t>
      </w:r>
      <w:proofErr w:type="gramStart"/>
      <w:r>
        <w:t>of each calendar quarter in which there occurs any event that requires disclosure or materially affects the accuracy of the information contained in any disclosure form previously filed</w:t>
      </w:r>
      <w:proofErr w:type="gramEnd"/>
      <w:r>
        <w:t>.  Such events include:</w:t>
      </w:r>
    </w:p>
    <w:p w:rsidR="00E34E48" w:rsidRDefault="00E34E48">
      <w:pPr>
        <w:tabs>
          <w:tab w:val="left" w:pos="0"/>
        </w:tabs>
        <w:contextualSpacing/>
        <w:jc w:val="left"/>
        <w:outlineLvl w:val="3"/>
      </w:pPr>
      <w:r>
        <w:rPr>
          <w:b/>
        </w:rPr>
        <w:t xml:space="preserve">2.14.3.3.1 </w:t>
      </w:r>
      <w:r>
        <w:t xml:space="preserve">A cumulative increase of $25,000 or more in the amount paid or expected to </w:t>
      </w:r>
      <w:proofErr w:type="gramStart"/>
      <w:r>
        <w:t>be paid</w:t>
      </w:r>
      <w:proofErr w:type="gramEnd"/>
      <w:r>
        <w:t xml:space="preserve"> to influence a covered Federal action;</w:t>
      </w:r>
    </w:p>
    <w:p w:rsidR="00E34E48" w:rsidRDefault="00E34E48">
      <w:pPr>
        <w:tabs>
          <w:tab w:val="left" w:pos="0"/>
          <w:tab w:val="left" w:pos="1080"/>
        </w:tabs>
        <w:outlineLvl w:val="3"/>
      </w:pPr>
      <w:r>
        <w:rPr>
          <w:b/>
        </w:rPr>
        <w:t xml:space="preserve">2.14.3.3.2 </w:t>
      </w:r>
      <w:r>
        <w:t>A change in the person(s) or individual(s) influencing or attempting to influence a covered Federal action; and</w:t>
      </w:r>
    </w:p>
    <w:p w:rsidR="00E34E48" w:rsidRDefault="00E34E48">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rsidR="00E34E48" w:rsidRDefault="00E34E48">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rsidR="00E34E48" w:rsidRDefault="00E34E48">
      <w:pPr>
        <w:pStyle w:val="NoSpacing"/>
        <w:jc w:val="left"/>
        <w:rPr>
          <w:b/>
        </w:rPr>
      </w:pPr>
      <w:r>
        <w:rPr>
          <w:b/>
        </w:rPr>
        <w:t>2.14.4 Certification Regarding Drug Free Workplace</w:t>
      </w:r>
    </w:p>
    <w:p w:rsidR="00E34E48" w:rsidRDefault="00E34E48">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rsidR="00E34E48" w:rsidRDefault="00E34E48">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rsidR="00E34E48" w:rsidRDefault="00E34E48">
      <w:pPr>
        <w:pStyle w:val="NoSpacing"/>
        <w:jc w:val="left"/>
      </w:pPr>
      <w:r>
        <w:rPr>
          <w:b/>
          <w:bCs/>
        </w:rPr>
        <w:t xml:space="preserve">2.14.4.1.2 </w:t>
      </w:r>
      <w:r>
        <w:t xml:space="preserve">Establishing a drug-free awareness program to inform employees </w:t>
      </w:r>
      <w:proofErr w:type="gramStart"/>
      <w:r>
        <w:t>about</w:t>
      </w:r>
      <w:proofErr w:type="gramEnd"/>
      <w:r>
        <w:t xml:space="preserve">: </w:t>
      </w:r>
    </w:p>
    <w:p w:rsidR="00E34E48" w:rsidRDefault="00E34E48">
      <w:pPr>
        <w:pStyle w:val="NoSpacing"/>
        <w:numPr>
          <w:ilvl w:val="0"/>
          <w:numId w:val="1"/>
        </w:numPr>
        <w:tabs>
          <w:tab w:val="left" w:pos="0"/>
          <w:tab w:val="left" w:pos="180"/>
          <w:tab w:val="left" w:pos="900"/>
        </w:tabs>
        <w:ind w:left="0" w:firstLine="0"/>
        <w:jc w:val="left"/>
      </w:pPr>
      <w:r>
        <w:t xml:space="preserve">The dangers of drug abuse in the workplace; </w:t>
      </w:r>
    </w:p>
    <w:p w:rsidR="00E34E48" w:rsidRDefault="00E34E48">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rsidR="00E34E48" w:rsidRDefault="00E34E48">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rsidR="00E34E48" w:rsidRDefault="00E34E48">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rsidR="00E34E48" w:rsidRDefault="00E34E48">
      <w:pPr>
        <w:pStyle w:val="NoSpacing"/>
        <w:jc w:val="left"/>
      </w:pPr>
      <w:r>
        <w:rPr>
          <w:b/>
          <w:bCs/>
        </w:rPr>
        <w:t xml:space="preserve">2.14.4.1.3 </w:t>
      </w:r>
      <w:r>
        <w:t xml:space="preserve">Making it a requirement that each employee to be engaged in the performance of such contract </w:t>
      </w:r>
      <w:proofErr w:type="gramStart"/>
      <w:r>
        <w:t>be given</w:t>
      </w:r>
      <w:proofErr w:type="gramEnd"/>
      <w:r>
        <w:t xml:space="preserve"> a copy of the statement required by Subsection </w:t>
      </w:r>
      <w:r>
        <w:rPr>
          <w:bCs/>
        </w:rPr>
        <w:t>2.14.4.1.1</w:t>
      </w:r>
      <w:r>
        <w:t xml:space="preserve">; </w:t>
      </w:r>
    </w:p>
    <w:p w:rsidR="00E34E48" w:rsidRDefault="00E34E48">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rsidR="00E34E48" w:rsidRDefault="00E34E48">
      <w:pPr>
        <w:pStyle w:val="NoSpacing"/>
        <w:numPr>
          <w:ilvl w:val="0"/>
          <w:numId w:val="1"/>
        </w:numPr>
        <w:tabs>
          <w:tab w:val="left" w:pos="0"/>
          <w:tab w:val="left" w:pos="180"/>
          <w:tab w:val="left" w:pos="900"/>
        </w:tabs>
        <w:ind w:left="0" w:firstLine="0"/>
        <w:jc w:val="left"/>
      </w:pPr>
      <w:r>
        <w:t xml:space="preserve">Abide by the terms of the statement; and </w:t>
      </w:r>
    </w:p>
    <w:p w:rsidR="00E34E48" w:rsidRDefault="00E34E48">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rsidR="00E34E48" w:rsidRDefault="00E34E48">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rsidR="00E34E48" w:rsidRDefault="00E34E48">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w:t>
      </w:r>
      <w:proofErr w:type="spellStart"/>
      <w:r>
        <w:t>U.S.C</w:t>
      </w:r>
      <w:proofErr w:type="spellEnd"/>
      <w:r>
        <w:t xml:space="preserve">. § 703; and </w:t>
      </w:r>
    </w:p>
    <w:p w:rsidR="00E34E48" w:rsidRDefault="00E34E48">
      <w:pPr>
        <w:pStyle w:val="NoSpacing"/>
        <w:jc w:val="left"/>
      </w:pPr>
      <w:proofErr w:type="gramStart"/>
      <w:r>
        <w:rPr>
          <w:b/>
          <w:bCs/>
        </w:rPr>
        <w:t xml:space="preserve">2.14.4.1.7 </w:t>
      </w:r>
      <w:r>
        <w:t>Making a good faith effort to continue to maintain a drug-free workplace through implementation of this section.</w:t>
      </w:r>
      <w:proofErr w:type="gramEnd"/>
    </w:p>
    <w:p w:rsidR="00E34E48" w:rsidRDefault="00E34E48">
      <w:pPr>
        <w:pStyle w:val="NoSpacing"/>
        <w:jc w:val="left"/>
      </w:pPr>
      <w:proofErr w:type="gramStart"/>
      <w:r>
        <w:rPr>
          <w:b/>
          <w:bCs/>
        </w:rPr>
        <w:t>2.14.4.2 Requirement for Individuals.</w:t>
      </w:r>
      <w:proofErr w:type="gramEnd"/>
      <w:r>
        <w:rPr>
          <w:b/>
          <w:bCs/>
        </w:rPr>
        <w:t xml:space="preserve"> </w:t>
      </w:r>
      <w:r>
        <w:t xml:space="preserve"> If the Contractor is an individual, by signing the Contract, the Contractor agrees not to engage in the unlawful manufacture, distribution, dispensation, possession, or use of a controlled substance in the performance of the Contract. </w:t>
      </w:r>
    </w:p>
    <w:p w:rsidR="00E34E48" w:rsidRDefault="00E34E48">
      <w:pPr>
        <w:pStyle w:val="NoSpacing"/>
        <w:jc w:val="left"/>
      </w:pPr>
      <w:proofErr w:type="gramStart"/>
      <w:r>
        <w:rPr>
          <w:b/>
          <w:bCs/>
        </w:rPr>
        <w:t>2.14.4.3 Notification Requirement.</w:t>
      </w:r>
      <w:proofErr w:type="gramEnd"/>
      <w:r>
        <w:rPr>
          <w:b/>
          <w:bCs/>
        </w:rPr>
        <w:t xml:space="preserve">  </w:t>
      </w:r>
      <w:r>
        <w:rPr>
          <w:bCs/>
        </w:rPr>
        <w:t>The</w:t>
      </w:r>
      <w:r>
        <w:rPr>
          <w:b/>
          <w:bCs/>
        </w:rPr>
        <w:t xml:space="preserve"> </w:t>
      </w:r>
      <w:r>
        <w:t xml:space="preserve">Contractor shall, within thirty (30) days after receiving notice from an employee of a conviction pursuant to 41 </w:t>
      </w:r>
      <w:proofErr w:type="spellStart"/>
      <w:r>
        <w:t>U.S.C</w:t>
      </w:r>
      <w:proofErr w:type="spellEnd"/>
      <w:r>
        <w:t>. § 701(a</w:t>
      </w:r>
      <w:proofErr w:type="gramStart"/>
      <w:r>
        <w:t>)(</w:t>
      </w:r>
      <w:proofErr w:type="gramEnd"/>
      <w:r>
        <w:t xml:space="preserve">1)(D)(ii) or 41 </w:t>
      </w:r>
      <w:proofErr w:type="spellStart"/>
      <w:r>
        <w:t>U.S.C</w:t>
      </w:r>
      <w:proofErr w:type="spellEnd"/>
      <w:r>
        <w:t>. § 702(a)(1)(D)(ii)</w:t>
      </w:r>
      <w:r>
        <w:rPr>
          <w:b/>
          <w:bCs/>
        </w:rPr>
        <w:t>:</w:t>
      </w:r>
      <w:r>
        <w:t xml:space="preserve"> </w:t>
      </w:r>
    </w:p>
    <w:p w:rsidR="00E34E48" w:rsidRDefault="00E34E48">
      <w:pPr>
        <w:pStyle w:val="NoSpacing"/>
        <w:jc w:val="left"/>
      </w:pPr>
      <w:r>
        <w:rPr>
          <w:b/>
          <w:bCs/>
        </w:rPr>
        <w:t xml:space="preserve">2.14.4.3.1 </w:t>
      </w:r>
      <w:r>
        <w:t xml:space="preserve">Take appropriate personnel action against such employee up to and including termination; or </w:t>
      </w:r>
    </w:p>
    <w:p w:rsidR="00E34E48" w:rsidRDefault="00E34E48">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rsidR="00E34E48" w:rsidRDefault="00E34E48">
      <w:pPr>
        <w:pStyle w:val="NoSpacing"/>
        <w:jc w:val="left"/>
      </w:pPr>
      <w:proofErr w:type="gramStart"/>
      <w:r>
        <w:rPr>
          <w:b/>
          <w:bCs/>
        </w:rPr>
        <w:t>2.14.5 Conflict of Interest.</w:t>
      </w:r>
      <w:proofErr w:type="gramEnd"/>
      <w:r>
        <w:rPr>
          <w:b/>
          <w:bCs/>
        </w:rPr>
        <w:t xml:space="preserve">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rsidR="00E34E48" w:rsidRDefault="00E34E48">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w:t>
      </w:r>
      <w:proofErr w:type="gramStart"/>
      <w:r>
        <w:t>shall be submitted</w:t>
      </w:r>
      <w:proofErr w:type="gramEnd"/>
      <w:r>
        <w:t xml:space="preserve"> to the Agency in writing within seven (7) Business Days after the conflict or appearance of conflict is discovered.  </w:t>
      </w:r>
      <w:r>
        <w:tab/>
      </w:r>
    </w:p>
    <w:p w:rsidR="00E34E48" w:rsidRDefault="00E34E48">
      <w:pPr>
        <w:pStyle w:val="NoSpacing"/>
        <w:ind w:firstLine="720"/>
        <w:jc w:val="left"/>
      </w:pPr>
      <w:r>
        <w:t xml:space="preserve">In the event the Agency determines that a conflict or appearance of a conflict exists, the Agency may take any action that the Agency determines is necessary to mitigate or eliminate the conflict or appearance of a conflict.  Such actions may include, but are not limited </w:t>
      </w:r>
      <w:proofErr w:type="gramStart"/>
      <w:r>
        <w:t>to</w:t>
      </w:r>
      <w:proofErr w:type="gramEnd"/>
      <w:r>
        <w:t>:</w:t>
      </w:r>
    </w:p>
    <w:p w:rsidR="00E34E48" w:rsidRDefault="00E34E48">
      <w:pPr>
        <w:pStyle w:val="NoSpacing"/>
        <w:jc w:val="left"/>
      </w:pPr>
      <w:r>
        <w:rPr>
          <w:b/>
        </w:rPr>
        <w:t xml:space="preserve">2.14.5.1 </w:t>
      </w:r>
      <w:r>
        <w:t xml:space="preserve">Exercising any and all rights and remedies under the Contract, up to and including terminating the Contract with or without cause; or </w:t>
      </w:r>
    </w:p>
    <w:p w:rsidR="00E34E48" w:rsidRDefault="00E34E48">
      <w:pPr>
        <w:pStyle w:val="NoSpacing"/>
        <w:tabs>
          <w:tab w:val="left" w:pos="0"/>
        </w:tabs>
        <w:jc w:val="left"/>
      </w:pPr>
      <w:r>
        <w:rPr>
          <w:b/>
        </w:rPr>
        <w:t xml:space="preserve">2.14.5.2 </w:t>
      </w:r>
      <w:r>
        <w:t>Directing the Contractor to implement a corrective action plan within a specified time frame to mitigate, remedy and/or eliminate the circumstances which constitute the conflict of interest or appearance of conflict of interest; or</w:t>
      </w:r>
    </w:p>
    <w:p w:rsidR="00E34E48" w:rsidRDefault="00E34E48">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rsidR="00E34E48" w:rsidRDefault="00E34E48">
      <w:pPr>
        <w:pStyle w:val="NoSpacing"/>
        <w:ind w:firstLine="720"/>
        <w:jc w:val="left"/>
      </w:pPr>
      <w:r>
        <w:t xml:space="preserve">The Contractor shall be liable for any excess costs to the Agency </w:t>
      </w:r>
      <w:proofErr w:type="gramStart"/>
      <w:r>
        <w:t>as a result</w:t>
      </w:r>
      <w:proofErr w:type="gramEnd"/>
      <w:r>
        <w:t xml:space="preserve"> of the conflict of interest.</w:t>
      </w:r>
    </w:p>
    <w:p w:rsidR="00E34E48" w:rsidRDefault="00E34E48">
      <w:pPr>
        <w:pStyle w:val="NoSpacing"/>
        <w:jc w:val="left"/>
        <w:rPr>
          <w:b/>
          <w:bCs/>
        </w:rPr>
      </w:pPr>
      <w:r>
        <w:rPr>
          <w:b/>
          <w:bCs/>
        </w:rPr>
        <w:t>2.14.6 Certification Regarding Sales and Use Tax</w:t>
      </w:r>
      <w:proofErr w:type="gramStart"/>
      <w:r>
        <w:rPr>
          <w:b/>
          <w:bCs/>
        </w:rPr>
        <w:t xml:space="preserve">.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423.1(42) and (43).</w:t>
      </w:r>
      <w:proofErr w:type="gramEnd"/>
      <w:r>
        <w:t xml:space="preserve">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rsidR="00E34E48" w:rsidRDefault="00E34E48">
      <w:pPr>
        <w:pStyle w:val="NoSpacing"/>
        <w:jc w:val="left"/>
        <w:rPr>
          <w:bCs/>
        </w:rPr>
      </w:pPr>
      <w:proofErr w:type="gramStart"/>
      <w:r>
        <w:rPr>
          <w:b/>
          <w:bCs/>
        </w:rPr>
        <w:t xml:space="preserve">2.14.7 </w:t>
      </w:r>
      <w:r>
        <w:rPr>
          <w:b/>
          <w:bCs/>
          <w:i/>
        </w:rPr>
        <w:t xml:space="preserve"> </w:t>
      </w:r>
      <w:r>
        <w:rPr>
          <w:b/>
          <w:bCs/>
        </w:rPr>
        <w:t>Certification</w:t>
      </w:r>
      <w:proofErr w:type="gramEnd"/>
      <w:r>
        <w:rPr>
          <w:b/>
          <w:bCs/>
        </w:rPr>
        <w:t xml:space="preserve">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rsidR="00E34E48" w:rsidRDefault="00E34E48">
      <w:pPr>
        <w:pStyle w:val="NoSpacing"/>
        <w:jc w:val="left"/>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rsidR="00E34E48" w:rsidRDefault="00E34E48">
      <w:pPr>
        <w:pStyle w:val="NoSpacing"/>
        <w:jc w:val="left"/>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rsidR="00E34E48" w:rsidRDefault="00E34E48">
      <w:pPr>
        <w:pStyle w:val="NoSpacing"/>
        <w:jc w:val="left"/>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rsidR="00E34E48" w:rsidRDefault="00E34E48">
      <w:pPr>
        <w:pStyle w:val="NoSpacing"/>
        <w:jc w:val="left"/>
      </w:pPr>
      <w:proofErr w:type="gramStart"/>
      <w:r>
        <w:rPr>
          <w:b/>
        </w:rPr>
        <w:t>2.14.7.3.1</w:t>
      </w:r>
      <w:r>
        <w:t xml:space="preserve"> Financial information relative to the expenditure of state and federal moneys for the prior year pursuant to this Contract.</w:t>
      </w:r>
      <w:proofErr w:type="gramEnd"/>
      <w:r>
        <w:t xml:space="preserve">  The financial information shall include but is not limited to budget and actual revenue and expenditure information for the year covered. </w:t>
      </w:r>
    </w:p>
    <w:p w:rsidR="00E34E48" w:rsidRDefault="00E34E48">
      <w:pPr>
        <w:pStyle w:val="NoSpacing"/>
        <w:jc w:val="left"/>
      </w:pPr>
      <w:r>
        <w:rPr>
          <w:b/>
          <w:bCs/>
        </w:rPr>
        <w:t>2.14.7.3.2</w:t>
      </w:r>
      <w:r>
        <w:t xml:space="preserve"> Financial information relating to all service contracts with the Agency during the preceding year, including the costs by category to provide the contracted services.</w:t>
      </w:r>
    </w:p>
    <w:p w:rsidR="00E34E48" w:rsidRDefault="00E34E48">
      <w:pPr>
        <w:pStyle w:val="NoSpacing"/>
        <w:jc w:val="left"/>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rsidR="00E34E48" w:rsidRDefault="00E34E48">
      <w:pPr>
        <w:pStyle w:val="NoSpacing"/>
        <w:jc w:val="left"/>
      </w:pPr>
      <w:r>
        <w:rPr>
          <w:b/>
          <w:bCs/>
        </w:rPr>
        <w:t xml:space="preserve">2.14.7.3.4 </w:t>
      </w:r>
      <w:r>
        <w:t xml:space="preserve">Corrective action taken or planned </w:t>
      </w:r>
      <w:proofErr w:type="gramStart"/>
      <w:r>
        <w:t>by the Contractor in response to reportable conditions in internal control or material noncompliance with laws, rules, regulations, or contractual agreements</w:t>
      </w:r>
      <w:proofErr w:type="gramEnd"/>
      <w:r>
        <w:t xml:space="preserve"> included in external audit reports covering the preceding year.</w:t>
      </w:r>
    </w:p>
    <w:p w:rsidR="00E34E48" w:rsidRDefault="00E34E48">
      <w:pPr>
        <w:pStyle w:val="NoSpacing"/>
        <w:jc w:val="left"/>
      </w:pPr>
      <w:r>
        <w:rPr>
          <w:b/>
          <w:bCs/>
        </w:rPr>
        <w:t xml:space="preserve">2.14.7.3.5 </w:t>
      </w:r>
      <w:r>
        <w:t xml:space="preserve">Any changes in the information submitted in accordance with Iowa Code </w:t>
      </w:r>
      <w:r>
        <w:rPr>
          <w:iCs/>
        </w:rPr>
        <w:t>§</w:t>
      </w:r>
      <w:r>
        <w:t>8F.3</w:t>
      </w:r>
    </w:p>
    <w:p w:rsidR="00E34E48" w:rsidRDefault="00E34E48">
      <w:pPr>
        <w:pStyle w:val="NoSpacing"/>
        <w:jc w:val="left"/>
      </w:pPr>
      <w:r>
        <w:rPr>
          <w:b/>
          <w:bCs/>
        </w:rPr>
        <w:t xml:space="preserve">2.14.7.3.6 </w:t>
      </w:r>
      <w: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rsidR="00E34E48" w:rsidRDefault="00E34E48">
      <w:pPr>
        <w:pStyle w:val="NoSpacing"/>
        <w:jc w:val="left"/>
      </w:pPr>
      <w:r>
        <w:rPr>
          <w:b/>
          <w:bCs/>
        </w:rPr>
        <w:t xml:space="preserve">2.14.7.3.7 </w:t>
      </w:r>
      <w:r>
        <w:t>In addition, the Contractor shall comply with Iowa Code chapter 8F with respect to any subcontracts it enters into pursuant to this Contract</w:t>
      </w:r>
      <w:proofErr w:type="gramStart"/>
      <w:r>
        <w:t xml:space="preserve">. </w:t>
      </w:r>
      <w:proofErr w:type="gramEnd"/>
      <w:r>
        <w:t xml:space="preserve">Any compliance documentation, including but not limited to certifications, received from subcontractors by the Contractor </w:t>
      </w:r>
      <w:proofErr w:type="gramStart"/>
      <w:r>
        <w:t>shall be forwarded</w:t>
      </w:r>
      <w:proofErr w:type="gramEnd"/>
      <w:r>
        <w:t xml:space="preserve"> to the Agency.</w:t>
      </w:r>
    </w:p>
    <w:p w:rsidR="00E34E48" w:rsidRDefault="00940307">
      <w:pPr>
        <w:pStyle w:val="NoSpacing"/>
        <w:jc w:val="left"/>
        <w:sectPr w:rsidR="00E34E48">
          <w:type w:val="continuous"/>
          <w:pgSz w:w="12240" w:h="15840" w:code="1"/>
          <w:pgMar w:top="1440" w:right="1080" w:bottom="1440" w:left="1080" w:header="720" w:footer="720" w:gutter="0"/>
          <w:cols w:num="2" w:space="576"/>
          <w:docGrid w:linePitch="360"/>
        </w:sectPr>
      </w:pPr>
      <w:proofErr w:type="gramStart"/>
      <w:r>
        <w:rPr>
          <w:b/>
          <w:bCs/>
        </w:rPr>
        <w:t xml:space="preserve">2.14.8 </w:t>
      </w:r>
      <w:r>
        <w:rPr>
          <w:b/>
        </w:rPr>
        <w:t>Reserved.</w:t>
      </w:r>
      <w:proofErr w:type="gramEnd"/>
      <w:r>
        <w:rPr>
          <w:b/>
        </w:rPr>
        <w:t xml:space="preserve">  </w:t>
      </w:r>
      <w:r>
        <w:rPr>
          <w:b/>
          <w:i/>
        </w:rPr>
        <w:t>(Food and Nutrition Services Funded Contract</w:t>
      </w:r>
      <w:r>
        <w:rPr>
          <w:b/>
          <w:i/>
        </w:rPr>
        <w:t>).</w:t>
      </w:r>
    </w:p>
    <w:p w:rsidR="00E34E48" w:rsidRDefault="00E34E48">
      <w:pPr>
        <w:pStyle w:val="NoSpacing"/>
        <w:jc w:val="left"/>
      </w:pPr>
    </w:p>
    <w:p w:rsidR="00E34E48" w:rsidRDefault="00E34E48">
      <w:pPr>
        <w:pStyle w:val="BodyText2"/>
      </w:pPr>
    </w:p>
    <w:p w:rsidR="00E34E48" w:rsidRDefault="00E34E48">
      <w:pPr>
        <w:pStyle w:val="BodyText2"/>
      </w:pPr>
    </w:p>
    <w:p w:rsidR="00E34E48" w:rsidRDefault="00E34E48">
      <w:pPr>
        <w:spacing w:after="200" w:line="276" w:lineRule="auto"/>
        <w:jc w:val="left"/>
      </w:pPr>
    </w:p>
    <w:p w:rsidR="00E34E48" w:rsidRDefault="00E34E48">
      <w:pPr>
        <w:spacing w:after="200" w:line="276" w:lineRule="auto"/>
        <w:jc w:val="left"/>
      </w:pPr>
    </w:p>
    <w:sectPr w:rsidR="00E34E48">
      <w:headerReference w:type="even" r:id="rId36"/>
      <w:headerReference w:type="default" r:id="rId37"/>
      <w:headerReference w:type="first" r:id="rId38"/>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F9" w:rsidRDefault="00044AF9">
      <w:r>
        <w:separator/>
      </w:r>
    </w:p>
  </w:endnote>
  <w:endnote w:type="continuationSeparator" w:id="0">
    <w:p w:rsidR="00044AF9" w:rsidRDefault="0004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B94" w:rsidRDefault="00565B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F9" w:rsidRDefault="00044AF9">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565B94">
      <w:rPr>
        <w:b/>
        <w:noProof/>
        <w:sz w:val="20"/>
        <w:szCs w:val="20"/>
      </w:rPr>
      <w:t>53</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565B94">
      <w:rPr>
        <w:b/>
        <w:noProof/>
        <w:sz w:val="20"/>
        <w:szCs w:val="20"/>
      </w:rPr>
      <w:t>71</w:t>
    </w:r>
    <w:r>
      <w:rPr>
        <w:b/>
        <w:sz w:val="20"/>
        <w:szCs w:val="20"/>
      </w:rPr>
      <w:fldChar w:fldCharType="end"/>
    </w:r>
  </w:p>
  <w:p w:rsidR="00044AF9" w:rsidRDefault="00044AF9">
    <w:pPr>
      <w:pStyle w:val="Footer"/>
      <w:tabs>
        <w:tab w:val="clear" w:pos="4320"/>
        <w:tab w:val="clear" w:pos="8640"/>
        <w:tab w:val="left" w:pos="985"/>
      </w:tabs>
      <w:rPr>
        <w:sz w:val="20"/>
        <w:szCs w:val="20"/>
      </w:rPr>
    </w:pPr>
    <w:r>
      <w:rPr>
        <w:sz w:val="20"/>
        <w:szCs w:val="20"/>
      </w:rPr>
      <w:t>Form Date 11/6/17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B94" w:rsidRDefault="00565B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F9" w:rsidRDefault="00044AF9">
      <w:r>
        <w:separator/>
      </w:r>
    </w:p>
  </w:footnote>
  <w:footnote w:type="continuationSeparator" w:id="0">
    <w:p w:rsidR="00044AF9" w:rsidRDefault="0004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B94" w:rsidRDefault="00565B9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F9" w:rsidRDefault="00044AF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B94" w:rsidRDefault="00565B94" w:rsidP="00565B94">
    <w:pPr>
      <w:pStyle w:val="Header"/>
      <w:jc w:val="right"/>
      <w:rPr>
        <w:sz w:val="20"/>
        <w:szCs w:val="20"/>
      </w:rPr>
    </w:pPr>
    <w:r>
      <w:rPr>
        <w:sz w:val="20"/>
        <w:szCs w:val="20"/>
      </w:rPr>
      <w:t>ACFS-20-003</w:t>
    </w:r>
  </w:p>
  <w:p w:rsidR="00565B94" w:rsidRDefault="00565B94" w:rsidP="00565B94">
    <w:pPr>
      <w:pStyle w:val="Header"/>
      <w:jc w:val="right"/>
      <w:rPr>
        <w:sz w:val="20"/>
        <w:szCs w:val="20"/>
      </w:rPr>
    </w:pPr>
    <w:r>
      <w:rPr>
        <w:sz w:val="20"/>
        <w:szCs w:val="20"/>
      </w:rPr>
      <w:t>Drug Testing Laboratory Services</w:t>
    </w:r>
  </w:p>
  <w:p w:rsidR="00044AF9" w:rsidRDefault="00044AF9">
    <w:pPr>
      <w:pStyle w:val="Header"/>
    </w:pPr>
    <w:bookmarkStart w:id="336" w:name="_GoBack"/>
    <w:bookmarkEnd w:id="33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F9" w:rsidRDefault="00044AF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F9" w:rsidRDefault="00044AF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F9" w:rsidRDefault="00044AF9">
    <w:pPr>
      <w:pStyle w:val="Header"/>
      <w:jc w:val="right"/>
      <w:rPr>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F9" w:rsidRDefault="00044A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F9" w:rsidRDefault="00044AF9">
    <w:pPr>
      <w:pStyle w:val="Header"/>
      <w:jc w:val="right"/>
      <w:rPr>
        <w:sz w:val="20"/>
        <w:szCs w:val="20"/>
      </w:rPr>
    </w:pPr>
    <w:r>
      <w:rPr>
        <w:sz w:val="20"/>
        <w:szCs w:val="20"/>
      </w:rPr>
      <w:t>ACFS-20-003</w:t>
    </w:r>
  </w:p>
  <w:p w:rsidR="00044AF9" w:rsidRDefault="00044AF9">
    <w:pPr>
      <w:pStyle w:val="Header"/>
      <w:jc w:val="right"/>
      <w:rPr>
        <w:sz w:val="20"/>
        <w:szCs w:val="20"/>
      </w:rPr>
    </w:pPr>
    <w:r>
      <w:rPr>
        <w:sz w:val="20"/>
        <w:szCs w:val="20"/>
      </w:rPr>
      <w:t>Drug Testing Laboratory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F9" w:rsidRDefault="00044AF9">
    <w:pPr>
      <w:jc w:val="right"/>
      <w:rPr>
        <w:sz w:val="20"/>
        <w:szCs w:val="20"/>
      </w:rPr>
    </w:pPr>
    <w:r>
      <w:rPr>
        <w:sz w:val="20"/>
        <w:szCs w:val="20"/>
      </w:rPr>
      <w:t>ACFS-20-003</w:t>
    </w:r>
  </w:p>
  <w:p w:rsidR="00044AF9" w:rsidRDefault="00044AF9">
    <w:pPr>
      <w:pStyle w:val="Header"/>
      <w:jc w:val="right"/>
      <w:rPr>
        <w:sz w:val="20"/>
        <w:szCs w:val="20"/>
      </w:rPr>
    </w:pPr>
    <w:r>
      <w:rPr>
        <w:sz w:val="20"/>
        <w:szCs w:val="20"/>
      </w:rPr>
      <w:t>Drug Testing Laboratory Services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F9" w:rsidRDefault="00044A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F9" w:rsidRDefault="00044AF9">
    <w:pPr>
      <w:pStyle w:val="Header"/>
      <w:jc w:val="right"/>
      <w:rPr>
        <w:sz w:val="20"/>
        <w:szCs w:val="20"/>
      </w:rPr>
    </w:pPr>
    <w:r>
      <w:rPr>
        <w:sz w:val="20"/>
        <w:szCs w:val="20"/>
      </w:rPr>
      <w:t>ACFS-20-003</w:t>
    </w:r>
  </w:p>
  <w:p w:rsidR="00044AF9" w:rsidRDefault="00044AF9">
    <w:pPr>
      <w:pStyle w:val="Header"/>
      <w:jc w:val="right"/>
      <w:rPr>
        <w:sz w:val="20"/>
        <w:szCs w:val="20"/>
      </w:rPr>
    </w:pPr>
    <w:r>
      <w:rPr>
        <w:sz w:val="20"/>
        <w:szCs w:val="20"/>
      </w:rPr>
      <w:t>Drug Testing Laboratory Services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F9" w:rsidRDefault="00044AF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F9" w:rsidRDefault="00044AF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B94" w:rsidRDefault="00565B94" w:rsidP="00565B94">
    <w:pPr>
      <w:pStyle w:val="Header"/>
      <w:jc w:val="right"/>
      <w:rPr>
        <w:sz w:val="20"/>
        <w:szCs w:val="20"/>
      </w:rPr>
    </w:pPr>
    <w:r>
      <w:rPr>
        <w:sz w:val="20"/>
        <w:szCs w:val="20"/>
      </w:rPr>
      <w:t>ACFS-20-003</w:t>
    </w:r>
  </w:p>
  <w:p w:rsidR="00565B94" w:rsidRDefault="00565B94" w:rsidP="00565B94">
    <w:pPr>
      <w:pStyle w:val="Header"/>
      <w:jc w:val="right"/>
      <w:rPr>
        <w:sz w:val="20"/>
        <w:szCs w:val="20"/>
      </w:rPr>
    </w:pPr>
    <w:r>
      <w:rPr>
        <w:sz w:val="20"/>
        <w:szCs w:val="20"/>
      </w:rPr>
      <w:t>Drug Testing Laboratory Services</w:t>
    </w:r>
  </w:p>
  <w:p w:rsidR="00044AF9" w:rsidRDefault="00044AF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F9" w:rsidRDefault="00044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C3147"/>
    <w:multiLevelType w:val="hybridMultilevel"/>
    <w:tmpl w:val="AACC06A4"/>
    <w:lvl w:ilvl="0" w:tplc="45BCA4DC">
      <w:start w:val="1"/>
      <w:numFmt w:val="upperLetter"/>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071AFF"/>
    <w:multiLevelType w:val="hybridMultilevel"/>
    <w:tmpl w:val="C1288BC2"/>
    <w:lvl w:ilvl="0" w:tplc="BEBA7C1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0CD16DB0"/>
    <w:multiLevelType w:val="hybridMultilevel"/>
    <w:tmpl w:val="C60C35C8"/>
    <w:lvl w:ilvl="0" w:tplc="56C8BB32">
      <w:start w:val="1"/>
      <w:numFmt w:val="upperLetter"/>
      <w:lvlText w:val="%1."/>
      <w:lvlJc w:val="left"/>
      <w:pPr>
        <w:ind w:left="720" w:hanging="360"/>
      </w:pPr>
      <w:rPr>
        <w:rFonts w:cs="Times New Roman" w:hint="default"/>
      </w:rPr>
    </w:lvl>
    <w:lvl w:ilvl="1" w:tplc="C7C6969E">
      <w:start w:val="1"/>
      <w:numFmt w:val="decimalZero"/>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E32091"/>
    <w:multiLevelType w:val="hybridMultilevel"/>
    <w:tmpl w:val="4C98FC9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EDF331B"/>
    <w:multiLevelType w:val="hybridMultilevel"/>
    <w:tmpl w:val="122691F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0BB7A02"/>
    <w:multiLevelType w:val="hybridMultilevel"/>
    <w:tmpl w:val="DF4CE96C"/>
    <w:lvl w:ilvl="0" w:tplc="1EE0DE1A">
      <w:start w:val="1"/>
      <w:numFmt w:val="upperLetter"/>
      <w:lvlText w:val="%1."/>
      <w:lvlJc w:val="left"/>
      <w:pPr>
        <w:ind w:left="72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13641524"/>
    <w:multiLevelType w:val="hybridMultilevel"/>
    <w:tmpl w:val="83468F9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13C4030D"/>
    <w:multiLevelType w:val="hybridMultilevel"/>
    <w:tmpl w:val="DBF6EED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42F72CA"/>
    <w:multiLevelType w:val="hybridMultilevel"/>
    <w:tmpl w:val="115E9A32"/>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14466321"/>
    <w:multiLevelType w:val="hybridMultilevel"/>
    <w:tmpl w:val="891A4F1E"/>
    <w:lvl w:ilvl="0" w:tplc="0C406D7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49D7385"/>
    <w:multiLevelType w:val="hybridMultilevel"/>
    <w:tmpl w:val="1A105F4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14C5711B"/>
    <w:multiLevelType w:val="hybridMultilevel"/>
    <w:tmpl w:val="C01C74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E9460D"/>
    <w:multiLevelType w:val="hybridMultilevel"/>
    <w:tmpl w:val="8E48C2DC"/>
    <w:lvl w:ilvl="0" w:tplc="06D689E8">
      <w:start w:val="1"/>
      <w:numFmt w:val="upperLetter"/>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7695159"/>
    <w:multiLevelType w:val="hybridMultilevel"/>
    <w:tmpl w:val="115A24A4"/>
    <w:lvl w:ilvl="0" w:tplc="BFF22C2E">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E1A106C"/>
    <w:multiLevelType w:val="hybridMultilevel"/>
    <w:tmpl w:val="AD5876D8"/>
    <w:lvl w:ilvl="0" w:tplc="04090015">
      <w:start w:val="1"/>
      <w:numFmt w:val="upperLetter"/>
      <w:lvlText w:val="%1."/>
      <w:lvlJc w:val="left"/>
      <w:pPr>
        <w:ind w:left="720" w:hanging="360"/>
      </w:pPr>
      <w:rPr>
        <w:rFonts w:hint="default"/>
      </w:rPr>
    </w:lvl>
    <w:lvl w:ilvl="1" w:tplc="457E84EA">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1253762"/>
    <w:multiLevelType w:val="hybridMultilevel"/>
    <w:tmpl w:val="E8B033E2"/>
    <w:lvl w:ilvl="0" w:tplc="B41C12D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179510B"/>
    <w:multiLevelType w:val="hybridMultilevel"/>
    <w:tmpl w:val="8982E122"/>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2">
    <w:nsid w:val="227463A7"/>
    <w:multiLevelType w:val="hybridMultilevel"/>
    <w:tmpl w:val="B2DC39F0"/>
    <w:lvl w:ilvl="0" w:tplc="5C36F090">
      <w:start w:val="1"/>
      <w:numFmt w:val="decimal"/>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6E90429"/>
    <w:multiLevelType w:val="hybridMultilevel"/>
    <w:tmpl w:val="63AC41C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274D6354"/>
    <w:multiLevelType w:val="hybridMultilevel"/>
    <w:tmpl w:val="8D5EF962"/>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283240AD"/>
    <w:multiLevelType w:val="hybridMultilevel"/>
    <w:tmpl w:val="E25EF354"/>
    <w:lvl w:ilvl="0" w:tplc="6478DFD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9FE2446"/>
    <w:multiLevelType w:val="hybridMultilevel"/>
    <w:tmpl w:val="885A722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2DBC3FCA"/>
    <w:multiLevelType w:val="hybridMultilevel"/>
    <w:tmpl w:val="F6D02F8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31375524"/>
    <w:multiLevelType w:val="hybridMultilevel"/>
    <w:tmpl w:val="08FCECA2"/>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324654CA"/>
    <w:multiLevelType w:val="hybridMultilevel"/>
    <w:tmpl w:val="DE6EAAC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33337A1B"/>
    <w:multiLevelType w:val="hybridMultilevel"/>
    <w:tmpl w:val="3150522E"/>
    <w:lvl w:ilvl="0" w:tplc="3E0C9EA2">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39E2472D"/>
    <w:multiLevelType w:val="hybridMultilevel"/>
    <w:tmpl w:val="1550DBA8"/>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3CD044D7"/>
    <w:multiLevelType w:val="hybridMultilevel"/>
    <w:tmpl w:val="7B08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E550327"/>
    <w:multiLevelType w:val="hybridMultilevel"/>
    <w:tmpl w:val="48D226F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3EB85D71"/>
    <w:multiLevelType w:val="hybridMultilevel"/>
    <w:tmpl w:val="17987528"/>
    <w:lvl w:ilvl="0" w:tplc="1AF8F3EE">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45396581"/>
    <w:multiLevelType w:val="hybridMultilevel"/>
    <w:tmpl w:val="CECC1144"/>
    <w:lvl w:ilvl="0" w:tplc="04090015">
      <w:start w:val="1"/>
      <w:numFmt w:val="upperLetter"/>
      <w:lvlText w:val="%1."/>
      <w:lvlJc w:val="left"/>
      <w:pPr>
        <w:ind w:left="360" w:hanging="360"/>
      </w:pPr>
      <w:rPr>
        <w:rFonts w:cs="Times New Roman"/>
      </w:rPr>
    </w:lvl>
    <w:lvl w:ilvl="1" w:tplc="0409000F">
      <w:start w:val="1"/>
      <w:numFmt w:val="decimal"/>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nsid w:val="456E5F29"/>
    <w:multiLevelType w:val="hybridMultilevel"/>
    <w:tmpl w:val="C586382E"/>
    <w:lvl w:ilvl="0" w:tplc="F4E69B1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70D770E"/>
    <w:multiLevelType w:val="hybridMultilevel"/>
    <w:tmpl w:val="57605840"/>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4B5F3723"/>
    <w:multiLevelType w:val="hybridMultilevel"/>
    <w:tmpl w:val="04B03C7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4C7D0C8D"/>
    <w:multiLevelType w:val="hybridMultilevel"/>
    <w:tmpl w:val="6DF6D750"/>
    <w:lvl w:ilvl="0" w:tplc="8500D87C">
      <w:start w:val="1"/>
      <w:numFmt w:val="lowerLetter"/>
      <w:lvlText w:val="%1."/>
      <w:lvlJc w:val="right"/>
      <w:pPr>
        <w:ind w:left="1820" w:hanging="360"/>
      </w:pPr>
      <w:rPr>
        <w:rFonts w:cs="Times New Roman" w:hint="default"/>
      </w:rPr>
    </w:lvl>
    <w:lvl w:ilvl="1" w:tplc="04090019" w:tentative="1">
      <w:start w:val="1"/>
      <w:numFmt w:val="lowerLetter"/>
      <w:lvlText w:val="%2."/>
      <w:lvlJc w:val="left"/>
      <w:pPr>
        <w:ind w:left="2540" w:hanging="360"/>
      </w:pPr>
      <w:rPr>
        <w:rFonts w:cs="Times New Roman"/>
      </w:rPr>
    </w:lvl>
    <w:lvl w:ilvl="2" w:tplc="0409001B" w:tentative="1">
      <w:start w:val="1"/>
      <w:numFmt w:val="lowerRoman"/>
      <w:lvlText w:val="%3."/>
      <w:lvlJc w:val="right"/>
      <w:pPr>
        <w:ind w:left="3260" w:hanging="180"/>
      </w:pPr>
      <w:rPr>
        <w:rFonts w:cs="Times New Roman"/>
      </w:rPr>
    </w:lvl>
    <w:lvl w:ilvl="3" w:tplc="0409000F" w:tentative="1">
      <w:start w:val="1"/>
      <w:numFmt w:val="decimal"/>
      <w:lvlText w:val="%4."/>
      <w:lvlJc w:val="left"/>
      <w:pPr>
        <w:ind w:left="3980" w:hanging="360"/>
      </w:pPr>
      <w:rPr>
        <w:rFonts w:cs="Times New Roman"/>
      </w:rPr>
    </w:lvl>
    <w:lvl w:ilvl="4" w:tplc="04090019" w:tentative="1">
      <w:start w:val="1"/>
      <w:numFmt w:val="lowerLetter"/>
      <w:lvlText w:val="%5."/>
      <w:lvlJc w:val="left"/>
      <w:pPr>
        <w:ind w:left="4700" w:hanging="360"/>
      </w:pPr>
      <w:rPr>
        <w:rFonts w:cs="Times New Roman"/>
      </w:rPr>
    </w:lvl>
    <w:lvl w:ilvl="5" w:tplc="0409001B" w:tentative="1">
      <w:start w:val="1"/>
      <w:numFmt w:val="lowerRoman"/>
      <w:lvlText w:val="%6."/>
      <w:lvlJc w:val="right"/>
      <w:pPr>
        <w:ind w:left="5420" w:hanging="180"/>
      </w:pPr>
      <w:rPr>
        <w:rFonts w:cs="Times New Roman"/>
      </w:rPr>
    </w:lvl>
    <w:lvl w:ilvl="6" w:tplc="0409000F" w:tentative="1">
      <w:start w:val="1"/>
      <w:numFmt w:val="decimal"/>
      <w:lvlText w:val="%7."/>
      <w:lvlJc w:val="left"/>
      <w:pPr>
        <w:ind w:left="6140" w:hanging="360"/>
      </w:pPr>
      <w:rPr>
        <w:rFonts w:cs="Times New Roman"/>
      </w:rPr>
    </w:lvl>
    <w:lvl w:ilvl="7" w:tplc="04090019" w:tentative="1">
      <w:start w:val="1"/>
      <w:numFmt w:val="lowerLetter"/>
      <w:lvlText w:val="%8."/>
      <w:lvlJc w:val="left"/>
      <w:pPr>
        <w:ind w:left="6860" w:hanging="360"/>
      </w:pPr>
      <w:rPr>
        <w:rFonts w:cs="Times New Roman"/>
      </w:rPr>
    </w:lvl>
    <w:lvl w:ilvl="8" w:tplc="0409001B" w:tentative="1">
      <w:start w:val="1"/>
      <w:numFmt w:val="lowerRoman"/>
      <w:lvlText w:val="%9."/>
      <w:lvlJc w:val="right"/>
      <w:pPr>
        <w:ind w:left="7580" w:hanging="180"/>
      </w:pPr>
      <w:rPr>
        <w:rFonts w:cs="Times New Roman"/>
      </w:rPr>
    </w:lvl>
  </w:abstractNum>
  <w:abstractNum w:abstractNumId="43">
    <w:nsid w:val="4D7C51C3"/>
    <w:multiLevelType w:val="hybridMultilevel"/>
    <w:tmpl w:val="659C823A"/>
    <w:lvl w:ilvl="0" w:tplc="2B805006">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4FB62D3A"/>
    <w:multiLevelType w:val="hybridMultilevel"/>
    <w:tmpl w:val="939C5A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4FEB23BF"/>
    <w:multiLevelType w:val="hybridMultilevel"/>
    <w:tmpl w:val="30BCEC12"/>
    <w:lvl w:ilvl="0" w:tplc="B49692D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6">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47">
    <w:nsid w:val="57E950E1"/>
    <w:multiLevelType w:val="hybridMultilevel"/>
    <w:tmpl w:val="149042DE"/>
    <w:lvl w:ilvl="0" w:tplc="B4A0D00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8E81705"/>
    <w:multiLevelType w:val="hybridMultilevel"/>
    <w:tmpl w:val="8A6A9DF4"/>
    <w:lvl w:ilvl="0" w:tplc="6F82611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5CB00D44"/>
    <w:multiLevelType w:val="hybridMultilevel"/>
    <w:tmpl w:val="5DD8B8AA"/>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2">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0C65AF8"/>
    <w:multiLevelType w:val="hybridMultilevel"/>
    <w:tmpl w:val="544C5ACE"/>
    <w:lvl w:ilvl="0" w:tplc="7584D8B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617B6462"/>
    <w:multiLevelType w:val="hybridMultilevel"/>
    <w:tmpl w:val="866EB24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6">
    <w:nsid w:val="6AAD4006"/>
    <w:multiLevelType w:val="hybridMultilevel"/>
    <w:tmpl w:val="D91EF53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1B27C1B"/>
    <w:multiLevelType w:val="hybridMultilevel"/>
    <w:tmpl w:val="E7FAF782"/>
    <w:lvl w:ilvl="0" w:tplc="830A8C1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755754B9"/>
    <w:multiLevelType w:val="hybridMultilevel"/>
    <w:tmpl w:val="26F4AC36"/>
    <w:lvl w:ilvl="0" w:tplc="2FCC24E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5F63F01"/>
    <w:multiLevelType w:val="hybridMultilevel"/>
    <w:tmpl w:val="9F4A82B2"/>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4">
    <w:nsid w:val="78AE747C"/>
    <w:multiLevelType w:val="hybridMultilevel"/>
    <w:tmpl w:val="396422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EE20AC3"/>
    <w:multiLevelType w:val="hybridMultilevel"/>
    <w:tmpl w:val="26E4622E"/>
    <w:lvl w:ilvl="0" w:tplc="B64ABD9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57"/>
  </w:num>
  <w:num w:numId="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num>
  <w:num w:numId="5">
    <w:abstractNumId w:val="62"/>
  </w:num>
  <w:num w:numId="6">
    <w:abstractNumId w:val="37"/>
  </w:num>
  <w:num w:numId="7">
    <w:abstractNumId w:val="2"/>
  </w:num>
  <w:num w:numId="8">
    <w:abstractNumId w:val="50"/>
  </w:num>
  <w:num w:numId="9">
    <w:abstractNumId w:val="53"/>
  </w:num>
  <w:num w:numId="10">
    <w:abstractNumId w:val="36"/>
  </w:num>
  <w:num w:numId="11">
    <w:abstractNumId w:val="31"/>
  </w:num>
  <w:num w:numId="12">
    <w:abstractNumId w:val="60"/>
  </w:num>
  <w:num w:numId="13">
    <w:abstractNumId w:val="8"/>
  </w:num>
  <w:num w:numId="14">
    <w:abstractNumId w:val="21"/>
  </w:num>
  <w:num w:numId="15">
    <w:abstractNumId w:val="46"/>
  </w:num>
  <w:num w:numId="16">
    <w:abstractNumId w:val="5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1"/>
  </w:num>
  <w:num w:numId="20">
    <w:abstractNumId w:val="29"/>
  </w:num>
  <w:num w:numId="21">
    <w:abstractNumId w:val="40"/>
  </w:num>
  <w:num w:numId="22">
    <w:abstractNumId w:val="51"/>
  </w:num>
  <w:num w:numId="23">
    <w:abstractNumId w:val="22"/>
  </w:num>
  <w:num w:numId="24">
    <w:abstractNumId w:val="63"/>
  </w:num>
  <w:num w:numId="25">
    <w:abstractNumId w:val="9"/>
  </w:num>
  <w:num w:numId="26">
    <w:abstractNumId w:val="43"/>
  </w:num>
  <w:num w:numId="27">
    <w:abstractNumId w:val="27"/>
  </w:num>
  <w:num w:numId="28">
    <w:abstractNumId w:val="6"/>
  </w:num>
  <w:num w:numId="29">
    <w:abstractNumId w:val="32"/>
  </w:num>
  <w:num w:numId="30">
    <w:abstractNumId w:val="28"/>
  </w:num>
  <w:num w:numId="31">
    <w:abstractNumId w:val="3"/>
  </w:num>
  <w:num w:numId="32">
    <w:abstractNumId w:val="38"/>
  </w:num>
  <w:num w:numId="33">
    <w:abstractNumId w:val="18"/>
  </w:num>
  <w:num w:numId="34">
    <w:abstractNumId w:val="65"/>
  </w:num>
  <w:num w:numId="35">
    <w:abstractNumId w:val="34"/>
  </w:num>
  <w:num w:numId="36">
    <w:abstractNumId w:val="5"/>
  </w:num>
  <w:num w:numId="37">
    <w:abstractNumId w:val="47"/>
  </w:num>
  <w:num w:numId="38">
    <w:abstractNumId w:val="49"/>
  </w:num>
  <w:num w:numId="39">
    <w:abstractNumId w:val="58"/>
  </w:num>
  <w:num w:numId="40">
    <w:abstractNumId w:val="1"/>
  </w:num>
  <w:num w:numId="41">
    <w:abstractNumId w:val="45"/>
  </w:num>
  <w:num w:numId="42">
    <w:abstractNumId w:val="19"/>
  </w:num>
  <w:num w:numId="43">
    <w:abstractNumId w:val="10"/>
  </w:num>
  <w:num w:numId="44">
    <w:abstractNumId w:val="20"/>
  </w:num>
  <w:num w:numId="45">
    <w:abstractNumId w:val="7"/>
  </w:num>
  <w:num w:numId="46">
    <w:abstractNumId w:val="41"/>
  </w:num>
  <w:num w:numId="47">
    <w:abstractNumId w:val="13"/>
  </w:num>
  <w:num w:numId="48">
    <w:abstractNumId w:val="24"/>
  </w:num>
  <w:num w:numId="49">
    <w:abstractNumId w:val="16"/>
  </w:num>
  <w:num w:numId="50">
    <w:abstractNumId w:val="64"/>
  </w:num>
  <w:num w:numId="51">
    <w:abstractNumId w:val="15"/>
  </w:num>
  <w:num w:numId="52">
    <w:abstractNumId w:val="25"/>
  </w:num>
  <w:num w:numId="53">
    <w:abstractNumId w:val="14"/>
  </w:num>
  <w:num w:numId="54">
    <w:abstractNumId w:val="23"/>
  </w:num>
  <w:num w:numId="55">
    <w:abstractNumId w:val="26"/>
  </w:num>
  <w:num w:numId="56">
    <w:abstractNumId w:val="54"/>
  </w:num>
  <w:num w:numId="57">
    <w:abstractNumId w:val="35"/>
  </w:num>
  <w:num w:numId="58">
    <w:abstractNumId w:val="44"/>
  </w:num>
  <w:num w:numId="59">
    <w:abstractNumId w:val="30"/>
  </w:num>
  <w:num w:numId="60">
    <w:abstractNumId w:val="55"/>
  </w:num>
  <w:num w:numId="61">
    <w:abstractNumId w:val="12"/>
  </w:num>
  <w:num w:numId="62">
    <w:abstractNumId w:val="61"/>
  </w:num>
  <w:num w:numId="63">
    <w:abstractNumId w:val="17"/>
  </w:num>
  <w:num w:numId="64">
    <w:abstractNumId w:val="56"/>
  </w:num>
  <w:num w:numId="65">
    <w:abstractNumId w:val="42"/>
  </w:num>
  <w:num w:numId="66">
    <w:abstractNumId w:val="3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07"/>
    <w:rsid w:val="00012F99"/>
    <w:rsid w:val="00014A94"/>
    <w:rsid w:val="00016FDA"/>
    <w:rsid w:val="00032C69"/>
    <w:rsid w:val="00040946"/>
    <w:rsid w:val="000425E8"/>
    <w:rsid w:val="00043C73"/>
    <w:rsid w:val="00044AF9"/>
    <w:rsid w:val="00044C5C"/>
    <w:rsid w:val="00045C64"/>
    <w:rsid w:val="000657C5"/>
    <w:rsid w:val="000665C8"/>
    <w:rsid w:val="0006773D"/>
    <w:rsid w:val="00067FF1"/>
    <w:rsid w:val="00071DDC"/>
    <w:rsid w:val="00077861"/>
    <w:rsid w:val="0009329D"/>
    <w:rsid w:val="000A3EB3"/>
    <w:rsid w:val="000A6903"/>
    <w:rsid w:val="000A6DFB"/>
    <w:rsid w:val="000B0C55"/>
    <w:rsid w:val="000B15EB"/>
    <w:rsid w:val="000B25AC"/>
    <w:rsid w:val="000B411E"/>
    <w:rsid w:val="000C6BC6"/>
    <w:rsid w:val="000D36D3"/>
    <w:rsid w:val="000D62B8"/>
    <w:rsid w:val="000E10D7"/>
    <w:rsid w:val="000E534C"/>
    <w:rsid w:val="00105FA2"/>
    <w:rsid w:val="00115134"/>
    <w:rsid w:val="0012189D"/>
    <w:rsid w:val="001274CE"/>
    <w:rsid w:val="00127733"/>
    <w:rsid w:val="00135472"/>
    <w:rsid w:val="00140373"/>
    <w:rsid w:val="00146792"/>
    <w:rsid w:val="00152AFF"/>
    <w:rsid w:val="001647BF"/>
    <w:rsid w:val="00176A35"/>
    <w:rsid w:val="00176B76"/>
    <w:rsid w:val="00177E7C"/>
    <w:rsid w:val="00180ADF"/>
    <w:rsid w:val="00183872"/>
    <w:rsid w:val="00196341"/>
    <w:rsid w:val="001A2539"/>
    <w:rsid w:val="001A4D3A"/>
    <w:rsid w:val="001C5970"/>
    <w:rsid w:val="001D0FA7"/>
    <w:rsid w:val="001D7BF0"/>
    <w:rsid w:val="001E07DB"/>
    <w:rsid w:val="001E7D1E"/>
    <w:rsid w:val="001F55A6"/>
    <w:rsid w:val="0020508E"/>
    <w:rsid w:val="0020531B"/>
    <w:rsid w:val="00207081"/>
    <w:rsid w:val="00215043"/>
    <w:rsid w:val="0023371C"/>
    <w:rsid w:val="002344EC"/>
    <w:rsid w:val="00245698"/>
    <w:rsid w:val="00246373"/>
    <w:rsid w:val="00253B29"/>
    <w:rsid w:val="00261628"/>
    <w:rsid w:val="00265492"/>
    <w:rsid w:val="002676EC"/>
    <w:rsid w:val="00273C74"/>
    <w:rsid w:val="00284A6E"/>
    <w:rsid w:val="002913B9"/>
    <w:rsid w:val="002A3B1F"/>
    <w:rsid w:val="002B1BBC"/>
    <w:rsid w:val="002B42CD"/>
    <w:rsid w:val="002C63B9"/>
    <w:rsid w:val="002D4F4C"/>
    <w:rsid w:val="002E1A37"/>
    <w:rsid w:val="002F326C"/>
    <w:rsid w:val="00300A57"/>
    <w:rsid w:val="003038C3"/>
    <w:rsid w:val="0031345E"/>
    <w:rsid w:val="003157F5"/>
    <w:rsid w:val="003177B3"/>
    <w:rsid w:val="00323DA6"/>
    <w:rsid w:val="00332187"/>
    <w:rsid w:val="0034027A"/>
    <w:rsid w:val="00340B1A"/>
    <w:rsid w:val="00344678"/>
    <w:rsid w:val="0034496F"/>
    <w:rsid w:val="00366363"/>
    <w:rsid w:val="00367DF0"/>
    <w:rsid w:val="00377914"/>
    <w:rsid w:val="003808C6"/>
    <w:rsid w:val="00383724"/>
    <w:rsid w:val="00392CF7"/>
    <w:rsid w:val="003A1D87"/>
    <w:rsid w:val="003A6F40"/>
    <w:rsid w:val="003A767E"/>
    <w:rsid w:val="003B50BA"/>
    <w:rsid w:val="003C12F5"/>
    <w:rsid w:val="003E1673"/>
    <w:rsid w:val="003E2F1D"/>
    <w:rsid w:val="003E3397"/>
    <w:rsid w:val="003E33BC"/>
    <w:rsid w:val="003F38B4"/>
    <w:rsid w:val="004049EC"/>
    <w:rsid w:val="00404F98"/>
    <w:rsid w:val="00420FBB"/>
    <w:rsid w:val="004227E5"/>
    <w:rsid w:val="00433719"/>
    <w:rsid w:val="00441C64"/>
    <w:rsid w:val="00441D5F"/>
    <w:rsid w:val="0044359E"/>
    <w:rsid w:val="00447798"/>
    <w:rsid w:val="00457F6B"/>
    <w:rsid w:val="00460BC2"/>
    <w:rsid w:val="00462D3D"/>
    <w:rsid w:val="00463B25"/>
    <w:rsid w:val="00477AC5"/>
    <w:rsid w:val="00481E45"/>
    <w:rsid w:val="00490BED"/>
    <w:rsid w:val="00495D6B"/>
    <w:rsid w:val="00495DCB"/>
    <w:rsid w:val="004964FD"/>
    <w:rsid w:val="004A2818"/>
    <w:rsid w:val="004A4130"/>
    <w:rsid w:val="004B09FB"/>
    <w:rsid w:val="004B6F35"/>
    <w:rsid w:val="004C211C"/>
    <w:rsid w:val="004D5901"/>
    <w:rsid w:val="004E276C"/>
    <w:rsid w:val="004E2CB2"/>
    <w:rsid w:val="004F3185"/>
    <w:rsid w:val="00505E04"/>
    <w:rsid w:val="005078AA"/>
    <w:rsid w:val="0051105D"/>
    <w:rsid w:val="00512595"/>
    <w:rsid w:val="0051663A"/>
    <w:rsid w:val="00516C02"/>
    <w:rsid w:val="00525D73"/>
    <w:rsid w:val="00530E53"/>
    <w:rsid w:val="00531ED6"/>
    <w:rsid w:val="00540189"/>
    <w:rsid w:val="0054701A"/>
    <w:rsid w:val="0055293A"/>
    <w:rsid w:val="00553679"/>
    <w:rsid w:val="0055400D"/>
    <w:rsid w:val="00554E4D"/>
    <w:rsid w:val="00555CD0"/>
    <w:rsid w:val="00565B94"/>
    <w:rsid w:val="00565F78"/>
    <w:rsid w:val="00574FD8"/>
    <w:rsid w:val="00577459"/>
    <w:rsid w:val="005826C5"/>
    <w:rsid w:val="00584CF9"/>
    <w:rsid w:val="00584F13"/>
    <w:rsid w:val="005947C0"/>
    <w:rsid w:val="00596A70"/>
    <w:rsid w:val="005C51EA"/>
    <w:rsid w:val="005D3D5E"/>
    <w:rsid w:val="005D4913"/>
    <w:rsid w:val="005D6CFB"/>
    <w:rsid w:val="005E51FA"/>
    <w:rsid w:val="005F3B3D"/>
    <w:rsid w:val="005F46FC"/>
    <w:rsid w:val="005F4E19"/>
    <w:rsid w:val="005F747B"/>
    <w:rsid w:val="00603FE6"/>
    <w:rsid w:val="00604FF1"/>
    <w:rsid w:val="006145AD"/>
    <w:rsid w:val="00621FC1"/>
    <w:rsid w:val="006308D8"/>
    <w:rsid w:val="006310E5"/>
    <w:rsid w:val="00654A56"/>
    <w:rsid w:val="006602F8"/>
    <w:rsid w:val="006823EE"/>
    <w:rsid w:val="00682736"/>
    <w:rsid w:val="00682B35"/>
    <w:rsid w:val="006A01CB"/>
    <w:rsid w:val="006A08B3"/>
    <w:rsid w:val="006A0A00"/>
    <w:rsid w:val="006B3293"/>
    <w:rsid w:val="006B77F8"/>
    <w:rsid w:val="006C1DC9"/>
    <w:rsid w:val="006C6A20"/>
    <w:rsid w:val="006D42FE"/>
    <w:rsid w:val="006D7516"/>
    <w:rsid w:val="006E09FA"/>
    <w:rsid w:val="006E1035"/>
    <w:rsid w:val="006E1FF4"/>
    <w:rsid w:val="006F4226"/>
    <w:rsid w:val="00711902"/>
    <w:rsid w:val="00727AC4"/>
    <w:rsid w:val="00736E6E"/>
    <w:rsid w:val="00737C12"/>
    <w:rsid w:val="007454D9"/>
    <w:rsid w:val="00755E78"/>
    <w:rsid w:val="007579EE"/>
    <w:rsid w:val="00771897"/>
    <w:rsid w:val="00773F45"/>
    <w:rsid w:val="0077547E"/>
    <w:rsid w:val="00781FB4"/>
    <w:rsid w:val="007910E0"/>
    <w:rsid w:val="0079181C"/>
    <w:rsid w:val="00791823"/>
    <w:rsid w:val="00797E95"/>
    <w:rsid w:val="007B6F94"/>
    <w:rsid w:val="007B7DF3"/>
    <w:rsid w:val="007C38FB"/>
    <w:rsid w:val="007C41CA"/>
    <w:rsid w:val="007D349D"/>
    <w:rsid w:val="007E1770"/>
    <w:rsid w:val="007E31E8"/>
    <w:rsid w:val="007E6B97"/>
    <w:rsid w:val="00805928"/>
    <w:rsid w:val="0080607A"/>
    <w:rsid w:val="00814197"/>
    <w:rsid w:val="0081546D"/>
    <w:rsid w:val="008231A1"/>
    <w:rsid w:val="008302D8"/>
    <w:rsid w:val="0083097C"/>
    <w:rsid w:val="00844248"/>
    <w:rsid w:val="00845726"/>
    <w:rsid w:val="0085020A"/>
    <w:rsid w:val="00860AF5"/>
    <w:rsid w:val="008812D0"/>
    <w:rsid w:val="00885014"/>
    <w:rsid w:val="008A0899"/>
    <w:rsid w:val="008A774F"/>
    <w:rsid w:val="008B4519"/>
    <w:rsid w:val="008B4B76"/>
    <w:rsid w:val="008C3880"/>
    <w:rsid w:val="008D1BC0"/>
    <w:rsid w:val="008D4634"/>
    <w:rsid w:val="008E644B"/>
    <w:rsid w:val="008F58E9"/>
    <w:rsid w:val="0090035A"/>
    <w:rsid w:val="009176AB"/>
    <w:rsid w:val="00917D62"/>
    <w:rsid w:val="0093083B"/>
    <w:rsid w:val="009356A9"/>
    <w:rsid w:val="00940307"/>
    <w:rsid w:val="0094191F"/>
    <w:rsid w:val="009439A9"/>
    <w:rsid w:val="00945FF9"/>
    <w:rsid w:val="009476DF"/>
    <w:rsid w:val="00977017"/>
    <w:rsid w:val="009A0B0E"/>
    <w:rsid w:val="009B44C6"/>
    <w:rsid w:val="009D274C"/>
    <w:rsid w:val="009D3B64"/>
    <w:rsid w:val="009D3D79"/>
    <w:rsid w:val="009E15E1"/>
    <w:rsid w:val="009E4FAE"/>
    <w:rsid w:val="00A108D4"/>
    <w:rsid w:val="00A12591"/>
    <w:rsid w:val="00A210F1"/>
    <w:rsid w:val="00A5675A"/>
    <w:rsid w:val="00A600C4"/>
    <w:rsid w:val="00A61DAC"/>
    <w:rsid w:val="00A66BE2"/>
    <w:rsid w:val="00A706EF"/>
    <w:rsid w:val="00A77D92"/>
    <w:rsid w:val="00A80EF7"/>
    <w:rsid w:val="00A83262"/>
    <w:rsid w:val="00A841BD"/>
    <w:rsid w:val="00A863A8"/>
    <w:rsid w:val="00A93D88"/>
    <w:rsid w:val="00A96BD9"/>
    <w:rsid w:val="00AA4A77"/>
    <w:rsid w:val="00AD42F1"/>
    <w:rsid w:val="00AD603D"/>
    <w:rsid w:val="00AE29B3"/>
    <w:rsid w:val="00AF196F"/>
    <w:rsid w:val="00AF3319"/>
    <w:rsid w:val="00B0526F"/>
    <w:rsid w:val="00B06E5F"/>
    <w:rsid w:val="00B14281"/>
    <w:rsid w:val="00B26136"/>
    <w:rsid w:val="00B32D56"/>
    <w:rsid w:val="00B34C0B"/>
    <w:rsid w:val="00B45624"/>
    <w:rsid w:val="00B55D90"/>
    <w:rsid w:val="00B66176"/>
    <w:rsid w:val="00B718A1"/>
    <w:rsid w:val="00B8361A"/>
    <w:rsid w:val="00B9403C"/>
    <w:rsid w:val="00B943CA"/>
    <w:rsid w:val="00BA0BE9"/>
    <w:rsid w:val="00BA3B02"/>
    <w:rsid w:val="00BA590C"/>
    <w:rsid w:val="00BA5C51"/>
    <w:rsid w:val="00BA6CA6"/>
    <w:rsid w:val="00BB489C"/>
    <w:rsid w:val="00BD20AD"/>
    <w:rsid w:val="00BD3658"/>
    <w:rsid w:val="00BD4D96"/>
    <w:rsid w:val="00BD50DE"/>
    <w:rsid w:val="00BE01AD"/>
    <w:rsid w:val="00BE4757"/>
    <w:rsid w:val="00BF67CF"/>
    <w:rsid w:val="00C03F9C"/>
    <w:rsid w:val="00C0732C"/>
    <w:rsid w:val="00C128FC"/>
    <w:rsid w:val="00C432DC"/>
    <w:rsid w:val="00C62C5D"/>
    <w:rsid w:val="00C70618"/>
    <w:rsid w:val="00C71544"/>
    <w:rsid w:val="00C72B68"/>
    <w:rsid w:val="00C74992"/>
    <w:rsid w:val="00C7547E"/>
    <w:rsid w:val="00C81137"/>
    <w:rsid w:val="00C86E8F"/>
    <w:rsid w:val="00C900DD"/>
    <w:rsid w:val="00CB0087"/>
    <w:rsid w:val="00CB580A"/>
    <w:rsid w:val="00CC0E93"/>
    <w:rsid w:val="00CC1C36"/>
    <w:rsid w:val="00CC2E7B"/>
    <w:rsid w:val="00CC34F7"/>
    <w:rsid w:val="00CD2078"/>
    <w:rsid w:val="00CD4984"/>
    <w:rsid w:val="00CE6E12"/>
    <w:rsid w:val="00CE7774"/>
    <w:rsid w:val="00CE7C2E"/>
    <w:rsid w:val="00CF0678"/>
    <w:rsid w:val="00CF1E96"/>
    <w:rsid w:val="00CF4B28"/>
    <w:rsid w:val="00D14FEB"/>
    <w:rsid w:val="00D17A69"/>
    <w:rsid w:val="00D325A1"/>
    <w:rsid w:val="00D335C3"/>
    <w:rsid w:val="00D35A0B"/>
    <w:rsid w:val="00D37D8A"/>
    <w:rsid w:val="00D4169E"/>
    <w:rsid w:val="00D42E32"/>
    <w:rsid w:val="00D44F73"/>
    <w:rsid w:val="00D4531F"/>
    <w:rsid w:val="00D464F4"/>
    <w:rsid w:val="00D55986"/>
    <w:rsid w:val="00D6263B"/>
    <w:rsid w:val="00D85050"/>
    <w:rsid w:val="00D97652"/>
    <w:rsid w:val="00D97CCE"/>
    <w:rsid w:val="00DA7E2E"/>
    <w:rsid w:val="00DB029C"/>
    <w:rsid w:val="00DB12F2"/>
    <w:rsid w:val="00DB1DD5"/>
    <w:rsid w:val="00DB2D07"/>
    <w:rsid w:val="00DB4F86"/>
    <w:rsid w:val="00DB547B"/>
    <w:rsid w:val="00DC2F84"/>
    <w:rsid w:val="00DD0F50"/>
    <w:rsid w:val="00DE237C"/>
    <w:rsid w:val="00DE5A67"/>
    <w:rsid w:val="00DF0801"/>
    <w:rsid w:val="00DF1C3B"/>
    <w:rsid w:val="00E34E48"/>
    <w:rsid w:val="00E35648"/>
    <w:rsid w:val="00E35F5F"/>
    <w:rsid w:val="00E444B7"/>
    <w:rsid w:val="00E46BD6"/>
    <w:rsid w:val="00E5060E"/>
    <w:rsid w:val="00E65973"/>
    <w:rsid w:val="00E67AEC"/>
    <w:rsid w:val="00E716DA"/>
    <w:rsid w:val="00E76173"/>
    <w:rsid w:val="00E810EB"/>
    <w:rsid w:val="00E8761C"/>
    <w:rsid w:val="00E95ED1"/>
    <w:rsid w:val="00EA2B35"/>
    <w:rsid w:val="00EA662E"/>
    <w:rsid w:val="00EB2E82"/>
    <w:rsid w:val="00EB659F"/>
    <w:rsid w:val="00EC42C3"/>
    <w:rsid w:val="00ED28E4"/>
    <w:rsid w:val="00EE0A1E"/>
    <w:rsid w:val="00EE55BE"/>
    <w:rsid w:val="00EF042B"/>
    <w:rsid w:val="00EF4203"/>
    <w:rsid w:val="00EF5126"/>
    <w:rsid w:val="00F00607"/>
    <w:rsid w:val="00F25F6D"/>
    <w:rsid w:val="00F27A48"/>
    <w:rsid w:val="00F318B0"/>
    <w:rsid w:val="00F3464F"/>
    <w:rsid w:val="00F437BC"/>
    <w:rsid w:val="00F522BE"/>
    <w:rsid w:val="00F5593F"/>
    <w:rsid w:val="00F833CD"/>
    <w:rsid w:val="00F83533"/>
    <w:rsid w:val="00F93F43"/>
    <w:rsid w:val="00F96014"/>
    <w:rsid w:val="00FA03F5"/>
    <w:rsid w:val="00FA1351"/>
    <w:rsid w:val="00FA7ED8"/>
    <w:rsid w:val="00FD5B30"/>
    <w:rsid w:val="00FE722F"/>
    <w:rsid w:val="00FF124C"/>
    <w:rsid w:val="00FF1D2C"/>
    <w:rsid w:val="00FF33F5"/>
    <w:rsid w:val="00FF4706"/>
    <w:rsid w:val="00FF519E"/>
    <w:rsid w:val="00FF5483"/>
    <w:rsid w:val="00FF5E4F"/>
    <w:rsid w:val="00FF69E6"/>
    <w:rsid w:val="00FF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pPr>
      <w:numPr>
        <w:numId w:val="9"/>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TableGrid1">
    <w:name w:val="Table Grid1"/>
    <w:basedOn w:val="TableNormal"/>
    <w:next w:val="TableGrid"/>
    <w:uiPriority w:val="59"/>
    <w:rsid w:val="00043C7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812D0"/>
    <w:rPr>
      <w:rFonts w:cs="Times New Roman"/>
      <w:b/>
      <w:bCs/>
    </w:rPr>
  </w:style>
  <w:style w:type="paragraph" w:customStyle="1" w:styleId="m1808171915731502331gmail-m-8501767573868508084m4585280623886810534m-3394539233609386522m1688689168113812099m-7177096330545782498msolistparagraph">
    <w:name w:val="m_1808171915731502331gmail-m_-8501767573868508084m_4585280623886810534m_-3394539233609386522m_1688689168113812099m_-7177096330545782498msolistparagraph"/>
    <w:basedOn w:val="Normal"/>
    <w:rsid w:val="006C1DC9"/>
    <w:pPr>
      <w:spacing w:before="100" w:beforeAutospacing="1" w:after="100" w:afterAutospacing="1"/>
      <w:jc w:val="left"/>
    </w:pPr>
    <w:rPr>
      <w:rFonts w:eastAsia="Times New Roman"/>
      <w:sz w:val="24"/>
      <w:szCs w:val="24"/>
    </w:rPr>
  </w:style>
  <w:style w:type="character" w:customStyle="1" w:styleId="ListParagraphChar">
    <w:name w:val="List Paragraph Char"/>
    <w:aliases w:val="bullet list Char"/>
    <w:basedOn w:val="DefaultParagraphFont"/>
    <w:link w:val="ListParagraph"/>
    <w:uiPriority w:val="34"/>
    <w:locked/>
    <w:rsid w:val="00C72B68"/>
    <w:rPr>
      <w:rFonts w:eastAsiaTheme="minorEastAsia" w:cs="Times New Roman"/>
      <w:sz w:val="22"/>
      <w:szCs w:val="22"/>
    </w:rPr>
  </w:style>
  <w:style w:type="character" w:customStyle="1" w:styleId="NoSpacingChar">
    <w:name w:val="No Spacing Char"/>
    <w:link w:val="NoSpacing"/>
    <w:uiPriority w:val="1"/>
    <w:locked/>
    <w:rsid w:val="00C72B68"/>
    <w:rPr>
      <w:rFonts w:eastAsiaTheme="min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pPr>
      <w:numPr>
        <w:numId w:val="9"/>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TableGrid1">
    <w:name w:val="Table Grid1"/>
    <w:basedOn w:val="TableNormal"/>
    <w:next w:val="TableGrid"/>
    <w:uiPriority w:val="59"/>
    <w:rsid w:val="00043C73"/>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812D0"/>
    <w:rPr>
      <w:rFonts w:cs="Times New Roman"/>
      <w:b/>
      <w:bCs/>
    </w:rPr>
  </w:style>
  <w:style w:type="paragraph" w:customStyle="1" w:styleId="m1808171915731502331gmail-m-8501767573868508084m4585280623886810534m-3394539233609386522m1688689168113812099m-7177096330545782498msolistparagraph">
    <w:name w:val="m_1808171915731502331gmail-m_-8501767573868508084m_4585280623886810534m_-3394539233609386522m_1688689168113812099m_-7177096330545782498msolistparagraph"/>
    <w:basedOn w:val="Normal"/>
    <w:rsid w:val="006C1DC9"/>
    <w:pPr>
      <w:spacing w:before="100" w:beforeAutospacing="1" w:after="100" w:afterAutospacing="1"/>
      <w:jc w:val="left"/>
    </w:pPr>
    <w:rPr>
      <w:rFonts w:eastAsia="Times New Roman"/>
      <w:sz w:val="24"/>
      <w:szCs w:val="24"/>
    </w:rPr>
  </w:style>
  <w:style w:type="character" w:customStyle="1" w:styleId="ListParagraphChar">
    <w:name w:val="List Paragraph Char"/>
    <w:aliases w:val="bullet list Char"/>
    <w:basedOn w:val="DefaultParagraphFont"/>
    <w:link w:val="ListParagraph"/>
    <w:uiPriority w:val="34"/>
    <w:locked/>
    <w:rsid w:val="00C72B68"/>
    <w:rPr>
      <w:rFonts w:eastAsiaTheme="minorEastAsia" w:cs="Times New Roman"/>
      <w:sz w:val="22"/>
      <w:szCs w:val="22"/>
    </w:rPr>
  </w:style>
  <w:style w:type="character" w:customStyle="1" w:styleId="NoSpacingChar">
    <w:name w:val="No Spacing Char"/>
    <w:link w:val="NoSpacing"/>
    <w:uiPriority w:val="1"/>
    <w:locked/>
    <w:rsid w:val="00C72B68"/>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068894">
      <w:marLeft w:val="0"/>
      <w:marRight w:val="0"/>
      <w:marTop w:val="0"/>
      <w:marBottom w:val="0"/>
      <w:divBdr>
        <w:top w:val="none" w:sz="0" w:space="0" w:color="auto"/>
        <w:left w:val="none" w:sz="0" w:space="0" w:color="auto"/>
        <w:bottom w:val="none" w:sz="0" w:space="0" w:color="auto"/>
        <w:right w:val="none" w:sz="0" w:space="0" w:color="auto"/>
      </w:divBdr>
    </w:div>
    <w:div w:id="1816068895">
      <w:marLeft w:val="0"/>
      <w:marRight w:val="0"/>
      <w:marTop w:val="0"/>
      <w:marBottom w:val="0"/>
      <w:divBdr>
        <w:top w:val="none" w:sz="0" w:space="0" w:color="auto"/>
        <w:left w:val="none" w:sz="0" w:space="0" w:color="auto"/>
        <w:bottom w:val="none" w:sz="0" w:space="0" w:color="auto"/>
        <w:right w:val="none" w:sz="0" w:space="0" w:color="auto"/>
      </w:divBdr>
    </w:div>
    <w:div w:id="1816068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dopportunities.iowa.gov/" TargetMode="External"/><Relationship Id="rId18" Type="http://schemas.openxmlformats.org/officeDocument/2006/relationships/header" Target="header1.xml"/><Relationship Id="rId26" Type="http://schemas.openxmlformats.org/officeDocument/2006/relationships/header" Target="header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http://secureonline.iowa.gov/links/index.html" TargetMode="External"/><Relationship Id="rId7" Type="http://schemas.openxmlformats.org/officeDocument/2006/relationships/footnotes" Target="footnotes.xml"/><Relationship Id="rId12" Type="http://schemas.openxmlformats.org/officeDocument/2006/relationships/hyperlink" Target="http://bidopportunities.iowa.gov/" TargetMode="External"/><Relationship Id="rId17" Type="http://schemas.openxmlformats.org/officeDocument/2006/relationships/image" Target="media/image2.png"/><Relationship Id="rId25" Type="http://schemas.openxmlformats.org/officeDocument/2006/relationships/header" Target="header5.xml"/><Relationship Id="rId33" Type="http://schemas.openxmlformats.org/officeDocument/2006/relationships/header" Target="head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yperlink" Target="http://www.state.ia.us/tax/business/business.html" TargetMode="External"/><Relationship Id="rId20" Type="http://schemas.openxmlformats.org/officeDocument/2006/relationships/footer" Target="footer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hs.iowa.gov/HIPAA/baa" TargetMode="External"/><Relationship Id="rId24" Type="http://schemas.openxmlformats.org/officeDocument/2006/relationships/header" Target="header4.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reconsiderationrequest@dhs.state.ia.us" TargetMode="External"/><Relationship Id="rId23" Type="http://schemas.openxmlformats.org/officeDocument/2006/relationships/footer" Target="footer3.xml"/><Relationship Id="rId28" Type="http://schemas.openxmlformats.org/officeDocument/2006/relationships/header" Target="header7.xml"/><Relationship Id="rId36" Type="http://schemas.openxmlformats.org/officeDocument/2006/relationships/header" Target="header13.xml"/><Relationship Id="rId10" Type="http://schemas.openxmlformats.org/officeDocument/2006/relationships/hyperlink" Target="http://dhs.iowa.gov/HIPAA/baa" TargetMode="External"/><Relationship Id="rId19" Type="http://schemas.openxmlformats.org/officeDocument/2006/relationships/header" Target="header2.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idopportunities.iowa.gov/" TargetMode="External"/><Relationship Id="rId22" Type="http://schemas.openxmlformats.org/officeDocument/2006/relationships/header" Target="header3.xml"/><Relationship Id="rId27" Type="http://schemas.openxmlformats.org/officeDocument/2006/relationships/hyperlink" Target="http://www.dom.state.ia.us/appeals/general_claims.html" TargetMode="External"/><Relationship Id="rId30" Type="http://schemas.openxmlformats.org/officeDocument/2006/relationships/header" Target="header9.xml"/><Relationship Id="rId35" Type="http://schemas.openxmlformats.org/officeDocument/2006/relationships/hyperlink" Target="https://ocio.iowa.gov/hom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16ECA-003C-4DAD-AD31-B4C27207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71</Pages>
  <Words>33690</Words>
  <Characters>196626</Characters>
  <Application>Microsoft Office Word</Application>
  <DocSecurity>0</DocSecurity>
  <Lines>1638</Lines>
  <Paragraphs>459</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229857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creator>Shaw, Julie</dc:creator>
  <cp:lastModifiedBy>Jacobs, Andrew</cp:lastModifiedBy>
  <cp:revision>12</cp:revision>
  <cp:lastPrinted>2015-05-12T19:13:00Z</cp:lastPrinted>
  <dcterms:created xsi:type="dcterms:W3CDTF">2018-11-06T16:14:00Z</dcterms:created>
  <dcterms:modified xsi:type="dcterms:W3CDTF">2018-11-07T19:46:00Z</dcterms:modified>
</cp:coreProperties>
</file>