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5CB" w:rsidRDefault="007015CB" w:rsidP="008429EC">
      <w:pPr>
        <w:tabs>
          <w:tab w:val="left" w:pos="2280"/>
        </w:tabs>
        <w:rPr>
          <w:rFonts w:asciiTheme="minorHAnsi" w:hAnsiTheme="minorHAnsi" w:cstheme="minorHAnsi"/>
          <w:sz w:val="22"/>
          <w:szCs w:val="22"/>
        </w:rPr>
      </w:pPr>
    </w:p>
    <w:p w:rsidR="008429EC" w:rsidRPr="00272765" w:rsidRDefault="002D7730" w:rsidP="008429EC">
      <w:pPr>
        <w:tabs>
          <w:tab w:val="left" w:pos="2280"/>
        </w:tabs>
        <w:rPr>
          <w:rFonts w:asciiTheme="minorHAnsi" w:hAnsiTheme="minorHAnsi" w:cstheme="minorHAnsi"/>
          <w:sz w:val="22"/>
          <w:szCs w:val="22"/>
        </w:rPr>
      </w:pPr>
      <w:r>
        <w:rPr>
          <w:rFonts w:asciiTheme="minorHAnsi" w:hAnsiTheme="minorHAnsi" w:cstheme="minorHAnsi"/>
          <w:sz w:val="22"/>
          <w:szCs w:val="22"/>
        </w:rPr>
        <w:t>May 23,</w:t>
      </w:r>
      <w:r w:rsidR="007015CB">
        <w:rPr>
          <w:rFonts w:asciiTheme="minorHAnsi" w:hAnsiTheme="minorHAnsi" w:cstheme="minorHAnsi"/>
          <w:sz w:val="22"/>
          <w:szCs w:val="22"/>
        </w:rPr>
        <w:t xml:space="preserve"> 2018</w:t>
      </w:r>
      <w:r w:rsidR="008429EC" w:rsidRPr="00272765">
        <w:rPr>
          <w:rFonts w:asciiTheme="minorHAnsi" w:hAnsiTheme="minorHAnsi" w:cstheme="minorHAnsi"/>
          <w:sz w:val="22"/>
          <w:szCs w:val="22"/>
        </w:rPr>
        <w:tab/>
      </w:r>
    </w:p>
    <w:p w:rsidR="008429EC" w:rsidRPr="00272765" w:rsidRDefault="008429EC" w:rsidP="008429EC">
      <w:pPr>
        <w:rPr>
          <w:rFonts w:asciiTheme="minorHAnsi" w:hAnsiTheme="minorHAnsi" w:cstheme="minorHAnsi"/>
          <w:b/>
          <w:sz w:val="22"/>
          <w:szCs w:val="22"/>
        </w:rPr>
      </w:pPr>
    </w:p>
    <w:p w:rsidR="008429EC" w:rsidRPr="00272765" w:rsidRDefault="008429EC" w:rsidP="008429EC">
      <w:pPr>
        <w:rPr>
          <w:rFonts w:asciiTheme="minorHAnsi" w:hAnsiTheme="minorHAnsi" w:cstheme="minorHAnsi"/>
          <w:sz w:val="22"/>
          <w:szCs w:val="22"/>
        </w:rPr>
      </w:pPr>
      <w:r w:rsidRPr="00272765">
        <w:rPr>
          <w:rFonts w:asciiTheme="minorHAnsi" w:hAnsiTheme="minorHAnsi" w:cstheme="minorHAnsi"/>
          <w:sz w:val="22"/>
          <w:szCs w:val="22"/>
        </w:rPr>
        <w:t xml:space="preserve">To: All Potential </w:t>
      </w:r>
      <w:r w:rsidR="004863B9">
        <w:rPr>
          <w:rFonts w:asciiTheme="minorHAnsi" w:hAnsiTheme="minorHAnsi" w:cstheme="minorHAnsi"/>
          <w:sz w:val="22"/>
          <w:szCs w:val="22"/>
        </w:rPr>
        <w:t>Respondents</w:t>
      </w:r>
    </w:p>
    <w:p w:rsidR="00272765" w:rsidRPr="00272765" w:rsidRDefault="00272765" w:rsidP="00272765">
      <w:pPr>
        <w:ind w:left="720" w:hanging="720"/>
        <w:rPr>
          <w:rFonts w:asciiTheme="minorHAnsi" w:hAnsiTheme="minorHAnsi" w:cstheme="minorHAnsi"/>
          <w:sz w:val="22"/>
          <w:szCs w:val="22"/>
        </w:rPr>
      </w:pPr>
      <w:r w:rsidRPr="00272765">
        <w:rPr>
          <w:rFonts w:asciiTheme="minorHAnsi" w:hAnsiTheme="minorHAnsi" w:cstheme="minorHAnsi"/>
          <w:sz w:val="22"/>
          <w:szCs w:val="22"/>
        </w:rPr>
        <w:t>From</w:t>
      </w:r>
      <w:r w:rsidR="001B38A6">
        <w:rPr>
          <w:rFonts w:asciiTheme="minorHAnsi" w:hAnsiTheme="minorHAnsi" w:cstheme="minorHAnsi"/>
          <w:sz w:val="22"/>
          <w:szCs w:val="22"/>
        </w:rPr>
        <w:t>:  Nancy Wheelock</w:t>
      </w:r>
      <w:r w:rsidRPr="00272765">
        <w:rPr>
          <w:rFonts w:asciiTheme="minorHAnsi" w:hAnsiTheme="minorHAnsi" w:cstheme="minorHAnsi"/>
          <w:sz w:val="22"/>
          <w:szCs w:val="22"/>
        </w:rPr>
        <w:t>, Purchasing Agent</w:t>
      </w:r>
    </w:p>
    <w:p w:rsidR="008429EC" w:rsidRPr="00272765" w:rsidRDefault="00272765" w:rsidP="00A762AA">
      <w:pPr>
        <w:ind w:left="720" w:hanging="720"/>
        <w:rPr>
          <w:rFonts w:asciiTheme="minorHAnsi" w:hAnsiTheme="minorHAnsi" w:cstheme="minorHAnsi"/>
          <w:sz w:val="22"/>
          <w:szCs w:val="22"/>
        </w:rPr>
      </w:pPr>
      <w:r w:rsidRPr="00272765">
        <w:rPr>
          <w:rFonts w:asciiTheme="minorHAnsi" w:hAnsiTheme="minorHAnsi" w:cstheme="minorHAnsi"/>
          <w:sz w:val="22"/>
          <w:szCs w:val="22"/>
        </w:rPr>
        <w:t>Subject</w:t>
      </w:r>
      <w:r w:rsidR="008429EC" w:rsidRPr="00272765">
        <w:rPr>
          <w:rFonts w:asciiTheme="minorHAnsi" w:hAnsiTheme="minorHAnsi" w:cstheme="minorHAnsi"/>
          <w:sz w:val="22"/>
          <w:szCs w:val="22"/>
        </w:rPr>
        <w:t xml:space="preserve">:  </w:t>
      </w:r>
      <w:r w:rsidR="00380531">
        <w:rPr>
          <w:rFonts w:asciiTheme="minorHAnsi" w:hAnsiTheme="minorHAnsi" w:cstheme="minorHAnsi"/>
          <w:sz w:val="22"/>
          <w:szCs w:val="22"/>
        </w:rPr>
        <w:t>RF</w:t>
      </w:r>
      <w:r w:rsidR="00DB7419">
        <w:rPr>
          <w:rFonts w:asciiTheme="minorHAnsi" w:hAnsiTheme="minorHAnsi" w:cstheme="minorHAnsi"/>
          <w:sz w:val="22"/>
          <w:szCs w:val="22"/>
        </w:rPr>
        <w:t>P</w:t>
      </w:r>
      <w:r w:rsidR="007015CB">
        <w:rPr>
          <w:rFonts w:asciiTheme="minorHAnsi" w:hAnsiTheme="minorHAnsi" w:cstheme="minorHAnsi"/>
          <w:sz w:val="22"/>
          <w:szCs w:val="22"/>
        </w:rPr>
        <w:t>1118005083 – NASPO ValuePoint Tires, Tubes and Services</w:t>
      </w:r>
    </w:p>
    <w:p w:rsidR="008429EC" w:rsidRPr="00272765" w:rsidRDefault="008429EC" w:rsidP="00A762AA">
      <w:pPr>
        <w:jc w:val="center"/>
        <w:rPr>
          <w:rFonts w:asciiTheme="minorHAnsi" w:hAnsiTheme="minorHAnsi" w:cstheme="minorHAnsi"/>
          <w:b/>
          <w:sz w:val="22"/>
          <w:szCs w:val="22"/>
        </w:rPr>
      </w:pPr>
    </w:p>
    <w:p w:rsidR="008429EC" w:rsidRPr="00272765" w:rsidRDefault="009C3905" w:rsidP="00A762AA">
      <w:pPr>
        <w:jc w:val="center"/>
        <w:rPr>
          <w:rFonts w:asciiTheme="minorHAnsi" w:hAnsiTheme="minorHAnsi" w:cstheme="minorHAnsi"/>
          <w:b/>
          <w:sz w:val="22"/>
          <w:szCs w:val="22"/>
        </w:rPr>
      </w:pPr>
      <w:r w:rsidRPr="00272765">
        <w:rPr>
          <w:rFonts w:asciiTheme="minorHAnsi" w:hAnsiTheme="minorHAnsi" w:cstheme="minorHAnsi"/>
          <w:b/>
          <w:sz w:val="22"/>
          <w:szCs w:val="22"/>
        </w:rPr>
        <w:t xml:space="preserve">Addendum </w:t>
      </w:r>
      <w:r w:rsidR="00EC141D" w:rsidRPr="00272765">
        <w:rPr>
          <w:rFonts w:asciiTheme="minorHAnsi" w:hAnsiTheme="minorHAnsi" w:cstheme="minorHAnsi"/>
          <w:b/>
          <w:sz w:val="22"/>
          <w:szCs w:val="22"/>
        </w:rPr>
        <w:t>One</w:t>
      </w:r>
    </w:p>
    <w:p w:rsidR="008429EC" w:rsidRPr="00272765" w:rsidRDefault="008429EC" w:rsidP="00A762AA">
      <w:pPr>
        <w:jc w:val="both"/>
        <w:rPr>
          <w:rFonts w:asciiTheme="minorHAnsi" w:hAnsiTheme="minorHAnsi" w:cstheme="minorHAnsi"/>
          <w:b/>
          <w:sz w:val="22"/>
          <w:szCs w:val="22"/>
        </w:rPr>
      </w:pPr>
    </w:p>
    <w:p w:rsidR="008429EC" w:rsidRPr="00272765" w:rsidRDefault="008429EC" w:rsidP="007015CB">
      <w:pPr>
        <w:pStyle w:val="ListParagraph"/>
        <w:tabs>
          <w:tab w:val="left" w:pos="540"/>
        </w:tabs>
        <w:ind w:left="0"/>
        <w:jc w:val="both"/>
        <w:rPr>
          <w:rFonts w:asciiTheme="minorHAnsi" w:hAnsiTheme="minorHAnsi" w:cstheme="minorHAnsi"/>
          <w:b/>
          <w:sz w:val="22"/>
          <w:szCs w:val="22"/>
        </w:rPr>
      </w:pPr>
      <w:r w:rsidRPr="00272765">
        <w:rPr>
          <w:rFonts w:asciiTheme="minorHAnsi" w:hAnsiTheme="minorHAnsi" w:cstheme="minorHAnsi"/>
          <w:b/>
          <w:sz w:val="22"/>
          <w:szCs w:val="22"/>
        </w:rPr>
        <w:t>Please amend the subject RF</w:t>
      </w:r>
      <w:r w:rsidR="00DB7419">
        <w:rPr>
          <w:rFonts w:asciiTheme="minorHAnsi" w:hAnsiTheme="minorHAnsi" w:cstheme="minorHAnsi"/>
          <w:b/>
          <w:sz w:val="22"/>
          <w:szCs w:val="22"/>
        </w:rPr>
        <w:t>P</w:t>
      </w:r>
      <w:r w:rsidRPr="00272765">
        <w:rPr>
          <w:rFonts w:asciiTheme="minorHAnsi" w:hAnsiTheme="minorHAnsi" w:cstheme="minorHAnsi"/>
          <w:b/>
          <w:sz w:val="22"/>
          <w:szCs w:val="22"/>
        </w:rPr>
        <w:t xml:space="preserve"> to include answers to the following timely received questions:  </w:t>
      </w:r>
    </w:p>
    <w:p w:rsidR="008429EC" w:rsidRPr="00272765" w:rsidRDefault="008429EC" w:rsidP="00A762AA">
      <w:pPr>
        <w:jc w:val="both"/>
        <w:rPr>
          <w:rFonts w:asciiTheme="minorHAnsi" w:hAnsiTheme="minorHAnsi" w:cstheme="minorHAnsi"/>
          <w:sz w:val="22"/>
          <w:szCs w:val="22"/>
        </w:rPr>
      </w:pPr>
    </w:p>
    <w:p w:rsidR="007015CB" w:rsidRPr="00F6021B" w:rsidRDefault="007015CB" w:rsidP="007015CB">
      <w:pPr>
        <w:shd w:val="clear" w:color="auto" w:fill="FFFFFF"/>
        <w:spacing w:after="80"/>
        <w:ind w:left="540" w:hanging="540"/>
        <w:jc w:val="both"/>
        <w:rPr>
          <w:rFonts w:asciiTheme="minorHAnsi" w:hAnsiTheme="minorHAnsi" w:cs="Arial"/>
          <w:sz w:val="22"/>
          <w:szCs w:val="22"/>
        </w:rPr>
      </w:pPr>
      <w:r w:rsidRPr="007015CB">
        <w:rPr>
          <w:rFonts w:asciiTheme="minorHAnsi" w:hAnsiTheme="minorHAnsi" w:cs="Arial"/>
          <w:bCs/>
          <w:sz w:val="22"/>
          <w:szCs w:val="22"/>
          <w:shd w:val="clear" w:color="auto" w:fill="FFFFFF"/>
        </w:rPr>
        <w:t>Q1.</w:t>
      </w:r>
      <w:r w:rsidRPr="007015CB">
        <w:rPr>
          <w:rFonts w:asciiTheme="minorHAnsi" w:hAnsiTheme="minorHAnsi" w:cs="Arial"/>
          <w:b/>
          <w:bCs/>
          <w:sz w:val="22"/>
          <w:szCs w:val="22"/>
          <w:shd w:val="clear" w:color="auto" w:fill="FFFFFF"/>
        </w:rPr>
        <w:tab/>
      </w:r>
      <w:r w:rsidRPr="00F6021B">
        <w:rPr>
          <w:rFonts w:asciiTheme="minorHAnsi" w:hAnsiTheme="minorHAnsi" w:cs="Arial"/>
          <w:b/>
          <w:bCs/>
          <w:sz w:val="22"/>
          <w:szCs w:val="22"/>
          <w:shd w:val="clear" w:color="auto" w:fill="FFFFFF"/>
        </w:rPr>
        <w:t>5.1.1   Minimum Experience</w:t>
      </w:r>
    </w:p>
    <w:p w:rsidR="007015CB" w:rsidRDefault="007015CB" w:rsidP="007015CB">
      <w:pPr>
        <w:ind w:left="540"/>
        <w:jc w:val="both"/>
        <w:rPr>
          <w:rFonts w:asciiTheme="minorHAnsi" w:hAnsiTheme="minorHAnsi" w:cs="Arial"/>
          <w:sz w:val="22"/>
          <w:szCs w:val="22"/>
          <w:shd w:val="clear" w:color="auto" w:fill="FFFFFF"/>
        </w:rPr>
      </w:pPr>
      <w:r w:rsidRPr="00F6021B">
        <w:rPr>
          <w:rFonts w:asciiTheme="minorHAnsi" w:hAnsiTheme="minorHAnsi" w:cs="Arial"/>
          <w:sz w:val="22"/>
          <w:szCs w:val="22"/>
          <w:shd w:val="clear" w:color="auto" w:fill="FFFFFF"/>
        </w:rPr>
        <w:t>Offeror shall be a manufacturer of tires and tubes and have been in business for a minimum of three years providing tires, tubes and related services on a nationwide basis and must have demonstrated specific public sector experience as required in Section 3.2.1.5.</w:t>
      </w:r>
    </w:p>
    <w:p w:rsidR="007015CB" w:rsidRPr="007015CB" w:rsidRDefault="007015CB" w:rsidP="007015CB">
      <w:pPr>
        <w:ind w:left="540"/>
        <w:jc w:val="both"/>
        <w:rPr>
          <w:rFonts w:asciiTheme="minorHAnsi" w:hAnsiTheme="minorHAnsi" w:cs="Arial"/>
          <w:b/>
          <w:sz w:val="22"/>
          <w:szCs w:val="22"/>
          <w:shd w:val="clear" w:color="auto" w:fill="FFFFFF"/>
        </w:rPr>
      </w:pPr>
      <w:r w:rsidRPr="00F6021B">
        <w:rPr>
          <w:rFonts w:asciiTheme="minorHAnsi" w:hAnsiTheme="minorHAnsi" w:cs="Arial"/>
          <w:sz w:val="22"/>
          <w:szCs w:val="22"/>
        </w:rPr>
        <w:br/>
      </w:r>
      <w:r w:rsidRPr="00F6021B">
        <w:rPr>
          <w:rFonts w:asciiTheme="minorHAnsi" w:hAnsiTheme="minorHAnsi" w:cs="Arial"/>
          <w:b/>
          <w:sz w:val="22"/>
          <w:szCs w:val="22"/>
          <w:shd w:val="clear" w:color="auto" w:fill="FFFFFF"/>
        </w:rPr>
        <w:t>We are an independent tire dealer with 500 locations, not a manufacture.  Can this section be modified to allow for large dealers with broad product offerings to participate in the RFP?</w:t>
      </w:r>
    </w:p>
    <w:p w:rsidR="007015CB" w:rsidRPr="007015CB" w:rsidRDefault="007015CB" w:rsidP="007015CB">
      <w:pPr>
        <w:ind w:left="540" w:hanging="540"/>
        <w:jc w:val="both"/>
        <w:rPr>
          <w:rFonts w:asciiTheme="minorHAnsi" w:hAnsiTheme="minorHAnsi" w:cs="Arial"/>
          <w:color w:val="FF0000"/>
          <w:sz w:val="22"/>
          <w:szCs w:val="22"/>
        </w:rPr>
      </w:pPr>
      <w:r w:rsidRPr="007015CB">
        <w:rPr>
          <w:rFonts w:asciiTheme="minorHAnsi" w:hAnsiTheme="minorHAnsi" w:cs="Arial"/>
          <w:color w:val="FF0000"/>
          <w:sz w:val="22"/>
          <w:szCs w:val="22"/>
        </w:rPr>
        <w:t>A1.</w:t>
      </w:r>
      <w:r w:rsidRPr="007015CB">
        <w:rPr>
          <w:rFonts w:asciiTheme="minorHAnsi" w:hAnsiTheme="minorHAnsi" w:cs="Arial"/>
          <w:color w:val="FF0000"/>
          <w:sz w:val="22"/>
          <w:szCs w:val="22"/>
        </w:rPr>
        <w:tab/>
        <w:t xml:space="preserve">The State will not modify Section 5.1.1 – Minimum Experience because we are seeking manufacturers who have authorized dealers located in every participating state. Once contracts are executed with the successful Contractor(s), your company stores may participate through the successful manufacturers’ contracts as approved distributors of their products and services. </w:t>
      </w:r>
    </w:p>
    <w:p w:rsidR="007015CB" w:rsidRPr="00F6021B" w:rsidRDefault="007015CB" w:rsidP="007015CB">
      <w:pPr>
        <w:jc w:val="both"/>
        <w:rPr>
          <w:rFonts w:asciiTheme="minorHAnsi" w:hAnsiTheme="minorHAnsi"/>
          <w:sz w:val="22"/>
          <w:szCs w:val="22"/>
        </w:rPr>
      </w:pPr>
      <w:r w:rsidRPr="00F6021B">
        <w:rPr>
          <w:rFonts w:asciiTheme="minorHAnsi" w:hAnsiTheme="minorHAnsi" w:cs="Arial"/>
          <w:color w:val="222222"/>
          <w:sz w:val="22"/>
          <w:szCs w:val="22"/>
          <w:shd w:val="clear" w:color="auto" w:fill="FFFFFF"/>
        </w:rPr>
        <w:t> </w:t>
      </w:r>
    </w:p>
    <w:p w:rsidR="007015CB" w:rsidRPr="00F6021B" w:rsidRDefault="007015CB" w:rsidP="007015CB">
      <w:pPr>
        <w:shd w:val="clear" w:color="auto" w:fill="FFFFFF"/>
        <w:ind w:left="540" w:hanging="540"/>
        <w:jc w:val="both"/>
        <w:rPr>
          <w:rFonts w:asciiTheme="minorHAnsi" w:hAnsiTheme="minorHAnsi" w:cs="Arial"/>
          <w:color w:val="222222"/>
          <w:sz w:val="22"/>
          <w:szCs w:val="22"/>
        </w:rPr>
      </w:pPr>
      <w:r w:rsidRPr="007015CB">
        <w:rPr>
          <w:rFonts w:asciiTheme="minorHAnsi" w:hAnsiTheme="minorHAnsi" w:cs="Arial"/>
          <w:bCs/>
          <w:color w:val="222222"/>
          <w:sz w:val="22"/>
          <w:szCs w:val="22"/>
          <w:shd w:val="clear" w:color="auto" w:fill="FFFFFF"/>
        </w:rPr>
        <w:t>Q2.</w:t>
      </w:r>
      <w:r w:rsidRPr="007015CB">
        <w:rPr>
          <w:rFonts w:asciiTheme="minorHAnsi" w:hAnsiTheme="minorHAnsi" w:cs="Arial"/>
          <w:b/>
          <w:bCs/>
          <w:color w:val="222222"/>
          <w:sz w:val="22"/>
          <w:szCs w:val="22"/>
          <w:shd w:val="clear" w:color="auto" w:fill="FFFFFF"/>
        </w:rPr>
        <w:tab/>
      </w:r>
      <w:r w:rsidRPr="00F6021B">
        <w:rPr>
          <w:rFonts w:asciiTheme="minorHAnsi" w:hAnsiTheme="minorHAnsi" w:cs="Arial"/>
          <w:b/>
          <w:bCs/>
          <w:color w:val="222222"/>
          <w:sz w:val="22"/>
          <w:szCs w:val="22"/>
          <w:shd w:val="clear" w:color="auto" w:fill="FFFFFF"/>
        </w:rPr>
        <w:t>7.4   Insurance Requirements</w:t>
      </w:r>
    </w:p>
    <w:p w:rsidR="007015CB" w:rsidRDefault="007015CB" w:rsidP="007015CB">
      <w:pPr>
        <w:ind w:left="540"/>
        <w:jc w:val="both"/>
        <w:rPr>
          <w:rFonts w:asciiTheme="minorHAnsi" w:hAnsiTheme="minorHAnsi" w:cs="Arial"/>
          <w:color w:val="222222"/>
          <w:sz w:val="22"/>
          <w:szCs w:val="22"/>
          <w:shd w:val="clear" w:color="auto" w:fill="FFFFFF"/>
        </w:rPr>
      </w:pPr>
      <w:r w:rsidRPr="007015CB">
        <w:rPr>
          <w:rFonts w:asciiTheme="minorHAnsi" w:hAnsiTheme="minorHAnsi" w:cs="Arial"/>
          <w:color w:val="222222"/>
          <w:spacing w:val="-2"/>
          <w:sz w:val="22"/>
          <w:szCs w:val="22"/>
          <w:shd w:val="clear" w:color="auto" w:fill="FFFFFF"/>
        </w:rPr>
        <w:t>To be eligible for award, the Offeror agrees to </w:t>
      </w:r>
      <w:r w:rsidRPr="007015CB">
        <w:rPr>
          <w:rFonts w:asciiTheme="minorHAnsi" w:hAnsiTheme="minorHAnsi" w:cs="Arial"/>
          <w:color w:val="222222"/>
          <w:sz w:val="22"/>
          <w:szCs w:val="22"/>
          <w:shd w:val="clear" w:color="auto" w:fill="FFFFFF"/>
        </w:rPr>
        <w:t>acquire insurance from an insurance carrier or carriers licensed to conduct business in each Participating Entity’s state at the prescribed levels set forth in Section 21 of the NASPO ValuePoint Master Agreement Terms and Conditions (</w:t>
      </w:r>
      <w:r w:rsidRPr="007015CB">
        <w:rPr>
          <w:rFonts w:asciiTheme="minorHAnsi" w:hAnsiTheme="minorHAnsi" w:cs="Arial"/>
          <w:b/>
          <w:bCs/>
          <w:color w:val="222222"/>
          <w:sz w:val="22"/>
          <w:szCs w:val="22"/>
          <w:shd w:val="clear" w:color="auto" w:fill="FFFFFF"/>
        </w:rPr>
        <w:t>Attachment A</w:t>
      </w:r>
      <w:r w:rsidRPr="007015CB">
        <w:rPr>
          <w:rFonts w:asciiTheme="minorHAnsi" w:hAnsiTheme="minorHAnsi" w:cs="Arial"/>
          <w:color w:val="222222"/>
          <w:sz w:val="22"/>
          <w:szCs w:val="22"/>
          <w:shd w:val="clear" w:color="auto" w:fill="FFFFFF"/>
        </w:rPr>
        <w:t>).  Offeror shall describe its insurance or plans to obtain insurance satisfying the requirements in Section 21.</w:t>
      </w:r>
    </w:p>
    <w:p w:rsidR="00A377B6" w:rsidRPr="007015CB" w:rsidRDefault="00A377B6" w:rsidP="007015CB">
      <w:pPr>
        <w:ind w:left="540"/>
        <w:jc w:val="both"/>
        <w:rPr>
          <w:rFonts w:asciiTheme="minorHAnsi" w:hAnsiTheme="minorHAnsi" w:cs="Arial"/>
          <w:color w:val="222222"/>
          <w:sz w:val="22"/>
          <w:szCs w:val="22"/>
          <w:shd w:val="clear" w:color="auto" w:fill="FFFFFF"/>
        </w:rPr>
      </w:pPr>
    </w:p>
    <w:p w:rsidR="007015CB" w:rsidRPr="007015CB" w:rsidRDefault="007015CB" w:rsidP="007015CB">
      <w:pPr>
        <w:ind w:left="540"/>
        <w:jc w:val="both"/>
        <w:rPr>
          <w:rFonts w:asciiTheme="minorHAnsi" w:hAnsiTheme="minorHAnsi" w:cs="Arial"/>
          <w:color w:val="222222"/>
          <w:sz w:val="22"/>
          <w:szCs w:val="22"/>
          <w:shd w:val="clear" w:color="auto" w:fill="FFFFFF"/>
        </w:rPr>
      </w:pPr>
      <w:r w:rsidRPr="007015CB">
        <w:rPr>
          <w:rFonts w:asciiTheme="minorHAnsi" w:hAnsiTheme="minorHAnsi" w:cs="Arial"/>
          <w:b/>
          <w:color w:val="222222"/>
          <w:sz w:val="22"/>
          <w:szCs w:val="22"/>
          <w:shd w:val="clear" w:color="auto" w:fill="FFFFFF"/>
        </w:rPr>
        <w:t>Our Corporation is 100% self-insured.  Can this section be modified to reflect "Supplier may self-insure all of its obligations under this Agreement provided that such program of self-insurance is in compliance with the laws of the State(s) in which Supplier conducts business"? </w:t>
      </w:r>
      <w:r w:rsidRPr="007015CB">
        <w:rPr>
          <w:rFonts w:asciiTheme="minorHAnsi" w:hAnsiTheme="minorHAnsi" w:cs="Arial"/>
          <w:color w:val="222222"/>
          <w:sz w:val="22"/>
          <w:szCs w:val="22"/>
          <w:shd w:val="clear" w:color="auto" w:fill="FFFFFF"/>
        </w:rPr>
        <w:t> </w:t>
      </w:r>
    </w:p>
    <w:p w:rsidR="007015CB" w:rsidRDefault="007015CB" w:rsidP="007015CB">
      <w:pPr>
        <w:shd w:val="clear" w:color="auto" w:fill="FFFFFF"/>
        <w:ind w:left="540" w:hanging="540"/>
        <w:jc w:val="both"/>
        <w:rPr>
          <w:rFonts w:asciiTheme="minorHAnsi" w:hAnsiTheme="minorHAnsi" w:cs="Arial"/>
          <w:bCs/>
          <w:color w:val="FF0000"/>
          <w:sz w:val="22"/>
          <w:szCs w:val="22"/>
          <w:shd w:val="clear" w:color="auto" w:fill="FFFFFF"/>
        </w:rPr>
      </w:pPr>
      <w:r w:rsidRPr="007015CB">
        <w:rPr>
          <w:rFonts w:asciiTheme="minorHAnsi" w:hAnsiTheme="minorHAnsi" w:cs="Arial"/>
          <w:bCs/>
          <w:color w:val="FF0000"/>
          <w:sz w:val="22"/>
          <w:szCs w:val="22"/>
          <w:shd w:val="clear" w:color="auto" w:fill="FFFFFF"/>
        </w:rPr>
        <w:t>A2.</w:t>
      </w:r>
      <w:r w:rsidRPr="007015CB">
        <w:rPr>
          <w:rFonts w:asciiTheme="minorHAnsi" w:hAnsiTheme="minorHAnsi" w:cs="Arial"/>
          <w:bCs/>
          <w:color w:val="FF0000"/>
          <w:sz w:val="22"/>
          <w:szCs w:val="22"/>
          <w:shd w:val="clear" w:color="auto" w:fill="FFFFFF"/>
        </w:rPr>
        <w:tab/>
        <w:t xml:space="preserve">The State will not modify Section 7.4 – Insurance Requirements due to the </w:t>
      </w:r>
      <w:r w:rsidR="00A377B6">
        <w:rPr>
          <w:rFonts w:asciiTheme="minorHAnsi" w:hAnsiTheme="minorHAnsi" w:cs="Arial"/>
          <w:bCs/>
          <w:color w:val="FF0000"/>
          <w:sz w:val="22"/>
          <w:szCs w:val="22"/>
          <w:shd w:val="clear" w:color="auto" w:fill="FFFFFF"/>
        </w:rPr>
        <w:t>degree of risk associated</w:t>
      </w:r>
      <w:r w:rsidRPr="007015CB">
        <w:rPr>
          <w:rFonts w:asciiTheme="minorHAnsi" w:hAnsiTheme="minorHAnsi" w:cs="Arial"/>
          <w:bCs/>
          <w:color w:val="FF0000"/>
          <w:sz w:val="22"/>
          <w:szCs w:val="22"/>
          <w:shd w:val="clear" w:color="auto" w:fill="FFFFFF"/>
        </w:rPr>
        <w:t xml:space="preserve"> with a national contract.</w:t>
      </w:r>
    </w:p>
    <w:p w:rsidR="002D7730" w:rsidRDefault="002D7730" w:rsidP="007015CB">
      <w:pPr>
        <w:shd w:val="clear" w:color="auto" w:fill="FFFFFF"/>
        <w:ind w:left="540" w:hanging="540"/>
        <w:jc w:val="both"/>
        <w:rPr>
          <w:rFonts w:asciiTheme="minorHAnsi" w:hAnsiTheme="minorHAnsi" w:cs="Arial"/>
          <w:bCs/>
          <w:color w:val="FF0000"/>
          <w:sz w:val="22"/>
          <w:szCs w:val="22"/>
          <w:shd w:val="clear" w:color="auto" w:fill="FFFFFF"/>
        </w:rPr>
      </w:pPr>
    </w:p>
    <w:p w:rsidR="002D7730" w:rsidRPr="00272765" w:rsidRDefault="002D7730" w:rsidP="002D7730">
      <w:pPr>
        <w:pStyle w:val="ListParagraph"/>
        <w:tabs>
          <w:tab w:val="left" w:pos="540"/>
        </w:tabs>
        <w:ind w:left="0"/>
        <w:jc w:val="both"/>
        <w:rPr>
          <w:rFonts w:asciiTheme="minorHAnsi" w:hAnsiTheme="minorHAnsi" w:cstheme="minorHAnsi"/>
          <w:b/>
          <w:sz w:val="22"/>
          <w:szCs w:val="22"/>
        </w:rPr>
      </w:pPr>
      <w:r>
        <w:rPr>
          <w:rFonts w:asciiTheme="minorHAnsi" w:hAnsiTheme="minorHAnsi" w:cstheme="minorHAnsi"/>
          <w:b/>
          <w:sz w:val="22"/>
          <w:szCs w:val="22"/>
        </w:rPr>
        <w:t>The State is amending the following language in the</w:t>
      </w:r>
      <w:r w:rsidRPr="00272765">
        <w:rPr>
          <w:rFonts w:asciiTheme="minorHAnsi" w:hAnsiTheme="minorHAnsi" w:cstheme="minorHAnsi"/>
          <w:b/>
          <w:sz w:val="22"/>
          <w:szCs w:val="22"/>
        </w:rPr>
        <w:t xml:space="preserve"> subject RF</w:t>
      </w:r>
      <w:r>
        <w:rPr>
          <w:rFonts w:asciiTheme="minorHAnsi" w:hAnsiTheme="minorHAnsi" w:cstheme="minorHAnsi"/>
          <w:b/>
          <w:sz w:val="22"/>
          <w:szCs w:val="22"/>
        </w:rPr>
        <w:t>P</w:t>
      </w:r>
      <w:r w:rsidRPr="00272765">
        <w:rPr>
          <w:rFonts w:asciiTheme="minorHAnsi" w:hAnsiTheme="minorHAnsi" w:cstheme="minorHAnsi"/>
          <w:b/>
          <w:sz w:val="22"/>
          <w:szCs w:val="22"/>
        </w:rPr>
        <w:t xml:space="preserve"> to </w:t>
      </w:r>
      <w:r>
        <w:rPr>
          <w:rFonts w:asciiTheme="minorHAnsi" w:hAnsiTheme="minorHAnsi" w:cstheme="minorHAnsi"/>
          <w:b/>
          <w:sz w:val="22"/>
          <w:szCs w:val="22"/>
        </w:rPr>
        <w:t>include the following:</w:t>
      </w:r>
    </w:p>
    <w:p w:rsidR="00A377B6" w:rsidRDefault="00A377B6" w:rsidP="007015CB">
      <w:pPr>
        <w:shd w:val="clear" w:color="auto" w:fill="FFFFFF"/>
        <w:ind w:left="540" w:hanging="540"/>
        <w:jc w:val="both"/>
        <w:rPr>
          <w:rFonts w:asciiTheme="minorHAnsi" w:hAnsiTheme="minorHAnsi" w:cs="Arial"/>
          <w:bCs/>
          <w:color w:val="FF0000"/>
          <w:sz w:val="22"/>
          <w:szCs w:val="22"/>
          <w:shd w:val="clear" w:color="auto" w:fill="FFFFFF"/>
        </w:rPr>
      </w:pPr>
    </w:p>
    <w:p w:rsidR="00A377B6" w:rsidRDefault="002D7730" w:rsidP="002D7730">
      <w:pPr>
        <w:shd w:val="clear" w:color="auto" w:fill="FFFFFF"/>
        <w:jc w:val="both"/>
        <w:rPr>
          <w:rFonts w:asciiTheme="minorHAnsi" w:hAnsiTheme="minorHAnsi" w:cs="Arial"/>
          <w:bCs/>
          <w:color w:val="FF0000"/>
          <w:sz w:val="22"/>
          <w:szCs w:val="22"/>
          <w:shd w:val="clear" w:color="auto" w:fill="FFFFFF"/>
        </w:rPr>
      </w:pPr>
      <w:r>
        <w:rPr>
          <w:rFonts w:asciiTheme="minorHAnsi" w:hAnsiTheme="minorHAnsi" w:cs="Arial"/>
          <w:bCs/>
          <w:color w:val="FF0000"/>
          <w:sz w:val="22"/>
          <w:szCs w:val="22"/>
          <w:shd w:val="clear" w:color="auto" w:fill="FFFFFF"/>
        </w:rPr>
        <w:t>The State is amending the language in Section 1.8 of the RFP to include the State of Oklahoma as a Participating State and potential user of the resulting Master Agreement(s). The State of Oklahoma’s Intent to Participate is included in the RFP as Attachment N. All references in the RFP to State specific terms and conditions included in “Attachments C through M” are amended to State specific terms and conditions included in “Attachments C through N.”</w:t>
      </w:r>
      <w:bookmarkStart w:id="0" w:name="_GoBack"/>
      <w:bookmarkEnd w:id="0"/>
    </w:p>
    <w:p w:rsidR="00A377B6" w:rsidRDefault="00A377B6" w:rsidP="007015CB">
      <w:pPr>
        <w:shd w:val="clear" w:color="auto" w:fill="FFFFFF"/>
        <w:ind w:left="540" w:hanging="540"/>
        <w:jc w:val="both"/>
        <w:rPr>
          <w:rFonts w:asciiTheme="minorHAnsi" w:hAnsiTheme="minorHAnsi" w:cs="Arial"/>
          <w:bCs/>
          <w:color w:val="FF0000"/>
          <w:sz w:val="22"/>
          <w:szCs w:val="22"/>
          <w:shd w:val="clear" w:color="auto" w:fill="FFFFFF"/>
        </w:rPr>
      </w:pPr>
    </w:p>
    <w:p w:rsidR="00A377B6" w:rsidRDefault="00A377B6" w:rsidP="007015CB">
      <w:pPr>
        <w:shd w:val="clear" w:color="auto" w:fill="FFFFFF"/>
        <w:ind w:left="540" w:hanging="540"/>
        <w:jc w:val="both"/>
        <w:rPr>
          <w:rFonts w:asciiTheme="minorHAnsi" w:hAnsiTheme="minorHAnsi" w:cs="Arial"/>
          <w:bCs/>
          <w:color w:val="FF0000"/>
          <w:sz w:val="22"/>
          <w:szCs w:val="22"/>
          <w:shd w:val="clear" w:color="auto" w:fill="FFFFFF"/>
        </w:rPr>
      </w:pPr>
    </w:p>
    <w:p w:rsidR="00D10335" w:rsidRPr="003E7BA4" w:rsidRDefault="00A377B6" w:rsidP="00D10335">
      <w:pPr>
        <w:jc w:val="both"/>
        <w:rPr>
          <w:rFonts w:ascii="Calibri" w:hAnsi="Calibri" w:cs="Arial"/>
          <w:b/>
          <w:sz w:val="22"/>
          <w:szCs w:val="22"/>
          <w:u w:val="single"/>
        </w:rPr>
      </w:pPr>
      <w:r>
        <w:rPr>
          <w:rFonts w:ascii="Calibri" w:hAnsi="Calibri" w:cs="Arial"/>
          <w:b/>
          <w:sz w:val="22"/>
          <w:szCs w:val="22"/>
        </w:rPr>
        <w:lastRenderedPageBreak/>
        <w:t>P</w:t>
      </w:r>
      <w:r w:rsidR="00D10335" w:rsidRPr="003E7BA4">
        <w:rPr>
          <w:rFonts w:ascii="Calibri" w:hAnsi="Calibri" w:cs="Arial"/>
          <w:b/>
          <w:sz w:val="22"/>
          <w:szCs w:val="22"/>
        </w:rPr>
        <w:t xml:space="preserve">lease acknowledge receipt of this addendum by signing in the space provided below, and </w:t>
      </w:r>
      <w:r w:rsidR="00D10335" w:rsidRPr="003E7BA4">
        <w:rPr>
          <w:rFonts w:ascii="Calibri" w:hAnsi="Calibri" w:cs="Arial"/>
          <w:b/>
          <w:sz w:val="22"/>
          <w:szCs w:val="22"/>
          <w:u w:val="single"/>
        </w:rPr>
        <w:t>return this letter with your offer (do not send back separately).</w:t>
      </w:r>
    </w:p>
    <w:p w:rsidR="00D10335" w:rsidRPr="003E7BA4" w:rsidRDefault="00D10335" w:rsidP="00D10335">
      <w:pPr>
        <w:jc w:val="both"/>
        <w:rPr>
          <w:rFonts w:ascii="Calibri" w:hAnsi="Calibri" w:cs="Arial"/>
          <w:i/>
          <w:sz w:val="22"/>
          <w:szCs w:val="22"/>
          <w:u w:val="single"/>
        </w:rPr>
      </w:pPr>
    </w:p>
    <w:p w:rsidR="00D10335" w:rsidRPr="003E7BA4" w:rsidRDefault="00D10335" w:rsidP="00D10335">
      <w:pPr>
        <w:ind w:left="720" w:right="720" w:hanging="720"/>
        <w:jc w:val="both"/>
        <w:rPr>
          <w:rFonts w:ascii="Calibri" w:hAnsi="Calibri" w:cs="Arial"/>
          <w:sz w:val="22"/>
          <w:szCs w:val="22"/>
        </w:rPr>
      </w:pPr>
      <w:r w:rsidRPr="003E7BA4">
        <w:rPr>
          <w:rFonts w:ascii="Calibri" w:hAnsi="Calibri" w:cs="Arial"/>
          <w:sz w:val="22"/>
          <w:szCs w:val="22"/>
        </w:rPr>
        <w:t>I hereby acknowledge receipt of this addendum.</w:t>
      </w:r>
    </w:p>
    <w:p w:rsidR="00D10335" w:rsidRPr="003E7BA4" w:rsidRDefault="00D10335" w:rsidP="00D10335">
      <w:pPr>
        <w:ind w:left="720" w:right="720" w:hanging="720"/>
        <w:jc w:val="both"/>
        <w:rPr>
          <w:rFonts w:ascii="Calibri" w:hAnsi="Calibri" w:cs="Arial"/>
          <w:sz w:val="22"/>
          <w:szCs w:val="22"/>
        </w:rPr>
      </w:pPr>
    </w:p>
    <w:p w:rsidR="00D10335" w:rsidRPr="003E7BA4" w:rsidRDefault="00D10335" w:rsidP="00D10335">
      <w:pPr>
        <w:tabs>
          <w:tab w:val="right" w:pos="5760"/>
          <w:tab w:val="left" w:pos="6480"/>
          <w:tab w:val="right" w:pos="9360"/>
        </w:tabs>
        <w:jc w:val="both"/>
        <w:rPr>
          <w:rFonts w:ascii="Calibri" w:hAnsi="Calibri" w:cs="Arial"/>
          <w:sz w:val="22"/>
          <w:szCs w:val="22"/>
          <w:u w:val="single"/>
        </w:rPr>
      </w:pPr>
      <w:r w:rsidRPr="003E7BA4">
        <w:rPr>
          <w:rFonts w:ascii="Calibri" w:hAnsi="Calibri" w:cs="Arial"/>
          <w:sz w:val="22"/>
          <w:szCs w:val="22"/>
          <w:u w:val="single"/>
        </w:rPr>
        <w:tab/>
      </w:r>
      <w:r w:rsidRPr="003E7BA4">
        <w:rPr>
          <w:rFonts w:ascii="Calibri" w:hAnsi="Calibri" w:cs="Arial"/>
          <w:sz w:val="22"/>
          <w:szCs w:val="22"/>
        </w:rPr>
        <w:tab/>
      </w:r>
      <w:r w:rsidRPr="003E7BA4">
        <w:rPr>
          <w:rFonts w:ascii="Calibri" w:hAnsi="Calibri" w:cs="Arial"/>
          <w:sz w:val="22"/>
          <w:szCs w:val="22"/>
          <w:u w:val="single"/>
        </w:rPr>
        <w:tab/>
      </w:r>
    </w:p>
    <w:p w:rsidR="00D10335" w:rsidRPr="003E7BA4" w:rsidRDefault="00D10335" w:rsidP="00D10335">
      <w:pPr>
        <w:tabs>
          <w:tab w:val="left" w:pos="6480"/>
        </w:tabs>
        <w:ind w:left="720" w:right="720" w:hanging="720"/>
        <w:jc w:val="both"/>
        <w:rPr>
          <w:rFonts w:ascii="Calibri" w:hAnsi="Calibri" w:cs="Arial"/>
          <w:sz w:val="22"/>
          <w:szCs w:val="22"/>
        </w:rPr>
      </w:pPr>
      <w:r w:rsidRPr="003E7BA4">
        <w:rPr>
          <w:rFonts w:ascii="Calibri" w:hAnsi="Calibri" w:cs="Arial"/>
          <w:sz w:val="22"/>
          <w:szCs w:val="22"/>
        </w:rPr>
        <w:t>Signature</w:t>
      </w:r>
      <w:r w:rsidRPr="003E7BA4">
        <w:rPr>
          <w:rFonts w:ascii="Calibri" w:hAnsi="Calibri" w:cs="Arial"/>
          <w:sz w:val="22"/>
          <w:szCs w:val="22"/>
        </w:rPr>
        <w:tab/>
        <w:t>Date</w:t>
      </w:r>
    </w:p>
    <w:p w:rsidR="00D10335" w:rsidRPr="003E7BA4" w:rsidRDefault="00D10335" w:rsidP="00D10335">
      <w:pPr>
        <w:ind w:left="720" w:right="720" w:hanging="720"/>
        <w:jc w:val="both"/>
        <w:rPr>
          <w:rFonts w:ascii="Calibri" w:hAnsi="Calibri" w:cs="Arial"/>
          <w:sz w:val="22"/>
          <w:szCs w:val="22"/>
          <w:u w:val="single"/>
        </w:rPr>
      </w:pPr>
    </w:p>
    <w:p w:rsidR="00D10335" w:rsidRPr="003E7BA4" w:rsidRDefault="00D10335" w:rsidP="00D10335">
      <w:pPr>
        <w:tabs>
          <w:tab w:val="right" w:pos="5760"/>
          <w:tab w:val="left" w:pos="6480"/>
          <w:tab w:val="right" w:pos="9360"/>
        </w:tabs>
        <w:jc w:val="both"/>
        <w:rPr>
          <w:rFonts w:ascii="Calibri" w:hAnsi="Calibri" w:cs="Arial"/>
          <w:sz w:val="22"/>
          <w:szCs w:val="22"/>
          <w:u w:val="single"/>
        </w:rPr>
      </w:pPr>
      <w:r w:rsidRPr="003E7BA4">
        <w:rPr>
          <w:rFonts w:ascii="Calibri" w:hAnsi="Calibri" w:cs="Arial"/>
          <w:sz w:val="22"/>
          <w:szCs w:val="22"/>
          <w:u w:val="single"/>
        </w:rPr>
        <w:tab/>
      </w:r>
    </w:p>
    <w:p w:rsidR="00D10335" w:rsidRPr="003E7BA4" w:rsidRDefault="00D10335" w:rsidP="00D10335">
      <w:pPr>
        <w:tabs>
          <w:tab w:val="left" w:pos="720"/>
          <w:tab w:val="right" w:pos="6120"/>
          <w:tab w:val="left" w:pos="6480"/>
          <w:tab w:val="right" w:pos="9360"/>
        </w:tabs>
        <w:rPr>
          <w:rFonts w:ascii="Calibri" w:hAnsi="Calibri" w:cs="Arial"/>
          <w:sz w:val="22"/>
          <w:szCs w:val="22"/>
        </w:rPr>
      </w:pPr>
      <w:r w:rsidRPr="003E7BA4">
        <w:rPr>
          <w:rFonts w:ascii="Calibri" w:hAnsi="Calibri" w:cs="Arial"/>
          <w:sz w:val="22"/>
          <w:szCs w:val="22"/>
        </w:rPr>
        <w:t>Typed or Printed Name</w:t>
      </w:r>
    </w:p>
    <w:sectPr w:rsidR="00D10335" w:rsidRPr="003E7BA4" w:rsidSect="00137AD4">
      <w:headerReference w:type="default" r:id="rId10"/>
      <w:footerReference w:type="default" r:id="rId11"/>
      <w:headerReference w:type="first" r:id="rId12"/>
      <w:footerReference w:type="first" r:id="rId13"/>
      <w:pgSz w:w="12240" w:h="15840" w:code="1"/>
      <w:pgMar w:top="288" w:right="1080" w:bottom="720" w:left="1080" w:header="864" w:footer="864"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765" w:rsidRDefault="00272765">
      <w:r>
        <w:separator/>
      </w:r>
    </w:p>
  </w:endnote>
  <w:endnote w:type="continuationSeparator" w:id="0">
    <w:p w:rsidR="00272765" w:rsidRDefault="0027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8313"/>
      <w:docPartObj>
        <w:docPartGallery w:val="Page Numbers (Bottom of Page)"/>
        <w:docPartUnique/>
      </w:docPartObj>
    </w:sdtPr>
    <w:sdtEndPr>
      <w:rPr>
        <w:rFonts w:asciiTheme="minorHAnsi" w:hAnsiTheme="minorHAnsi"/>
        <w:sz w:val="20"/>
        <w:szCs w:val="20"/>
      </w:rPr>
    </w:sdtEndPr>
    <w:sdtContent>
      <w:sdt>
        <w:sdtPr>
          <w:rPr>
            <w:rFonts w:asciiTheme="minorHAnsi" w:hAnsiTheme="minorHAnsi"/>
            <w:sz w:val="20"/>
            <w:szCs w:val="20"/>
          </w:rPr>
          <w:id w:val="565050523"/>
          <w:docPartObj>
            <w:docPartGallery w:val="Page Numbers (Top of Page)"/>
            <w:docPartUnique/>
          </w:docPartObj>
        </w:sdtPr>
        <w:sdtEndPr/>
        <w:sdtContent>
          <w:p w:rsidR="00272765" w:rsidRDefault="00272765" w:rsidP="006E1B97">
            <w:r w:rsidRPr="006E1B97">
              <w:rPr>
                <w:rFonts w:asciiTheme="minorHAnsi" w:hAnsiTheme="minorHAnsi"/>
                <w:sz w:val="20"/>
                <w:szCs w:val="20"/>
              </w:rPr>
              <w:t xml:space="preserve">Addendum </w:t>
            </w:r>
            <w:r>
              <w:rPr>
                <w:rFonts w:asciiTheme="minorHAnsi" w:hAnsiTheme="minorHAnsi"/>
                <w:sz w:val="20"/>
                <w:szCs w:val="20"/>
              </w:rPr>
              <w:t>One</w:t>
            </w:r>
            <w:r w:rsidRPr="006E1B97">
              <w:rPr>
                <w:rFonts w:asciiTheme="minorHAnsi" w:hAnsiTheme="minorHAnsi"/>
                <w:sz w:val="20"/>
                <w:szCs w:val="20"/>
              </w:rPr>
              <w:t xml:space="preserve">, </w:t>
            </w:r>
            <w:r>
              <w:rPr>
                <w:rFonts w:asciiTheme="minorHAnsi" w:hAnsiTheme="minorHAnsi"/>
                <w:sz w:val="20"/>
                <w:szCs w:val="20"/>
              </w:rPr>
              <w:t>RFP</w:t>
            </w:r>
            <w:r w:rsidR="002D7730">
              <w:rPr>
                <w:rFonts w:asciiTheme="minorHAnsi" w:hAnsiTheme="minorHAnsi"/>
                <w:sz w:val="20"/>
                <w:szCs w:val="20"/>
              </w:rPr>
              <w:t>1118005083</w:t>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sidRPr="006E1B97">
              <w:rPr>
                <w:rFonts w:asciiTheme="minorHAnsi" w:hAnsiTheme="minorHAnsi"/>
                <w:sz w:val="20"/>
                <w:szCs w:val="20"/>
              </w:rPr>
              <w:tab/>
            </w:r>
            <w:r>
              <w:rPr>
                <w:rFonts w:asciiTheme="minorHAnsi" w:hAnsiTheme="minorHAnsi"/>
                <w:sz w:val="20"/>
                <w:szCs w:val="20"/>
              </w:rPr>
              <w:tab/>
            </w:r>
            <w:r w:rsidRPr="006E1B97">
              <w:rPr>
                <w:rFonts w:asciiTheme="minorHAnsi" w:hAnsiTheme="minorHAnsi"/>
                <w:sz w:val="20"/>
                <w:szCs w:val="20"/>
              </w:rPr>
              <w:t xml:space="preserve">Page </w:t>
            </w:r>
            <w:r w:rsidR="00A81CD6" w:rsidRPr="006E1B97">
              <w:rPr>
                <w:rFonts w:asciiTheme="minorHAnsi" w:hAnsiTheme="minorHAnsi"/>
                <w:sz w:val="20"/>
                <w:szCs w:val="20"/>
              </w:rPr>
              <w:fldChar w:fldCharType="begin"/>
            </w:r>
            <w:r w:rsidRPr="006E1B97">
              <w:rPr>
                <w:rFonts w:asciiTheme="minorHAnsi" w:hAnsiTheme="minorHAnsi"/>
                <w:sz w:val="20"/>
                <w:szCs w:val="20"/>
              </w:rPr>
              <w:instrText xml:space="preserve"> PAGE </w:instrText>
            </w:r>
            <w:r w:rsidR="00A81CD6" w:rsidRPr="006E1B97">
              <w:rPr>
                <w:rFonts w:asciiTheme="minorHAnsi" w:hAnsiTheme="minorHAnsi"/>
                <w:sz w:val="20"/>
                <w:szCs w:val="20"/>
              </w:rPr>
              <w:fldChar w:fldCharType="separate"/>
            </w:r>
            <w:r w:rsidR="002D7730">
              <w:rPr>
                <w:rFonts w:asciiTheme="minorHAnsi" w:hAnsiTheme="minorHAnsi"/>
                <w:noProof/>
                <w:sz w:val="20"/>
                <w:szCs w:val="20"/>
              </w:rPr>
              <w:t>2</w:t>
            </w:r>
            <w:r w:rsidR="00A81CD6" w:rsidRPr="006E1B97">
              <w:rPr>
                <w:rFonts w:asciiTheme="minorHAnsi" w:hAnsiTheme="minorHAnsi"/>
                <w:sz w:val="20"/>
                <w:szCs w:val="20"/>
              </w:rPr>
              <w:fldChar w:fldCharType="end"/>
            </w:r>
            <w:r w:rsidRPr="006E1B97">
              <w:rPr>
                <w:rFonts w:asciiTheme="minorHAnsi" w:hAnsiTheme="minorHAnsi"/>
                <w:sz w:val="20"/>
                <w:szCs w:val="20"/>
              </w:rPr>
              <w:t xml:space="preserve"> of </w:t>
            </w:r>
            <w:r w:rsidR="00A81CD6" w:rsidRPr="006E1B97">
              <w:rPr>
                <w:rFonts w:asciiTheme="minorHAnsi" w:hAnsiTheme="minorHAnsi"/>
                <w:sz w:val="20"/>
                <w:szCs w:val="20"/>
              </w:rPr>
              <w:fldChar w:fldCharType="begin"/>
            </w:r>
            <w:r w:rsidRPr="006E1B97">
              <w:rPr>
                <w:rFonts w:asciiTheme="minorHAnsi" w:hAnsiTheme="minorHAnsi"/>
                <w:sz w:val="20"/>
                <w:szCs w:val="20"/>
              </w:rPr>
              <w:instrText xml:space="preserve"> NUMPAGES  </w:instrText>
            </w:r>
            <w:r w:rsidR="00A81CD6" w:rsidRPr="006E1B97">
              <w:rPr>
                <w:rFonts w:asciiTheme="minorHAnsi" w:hAnsiTheme="minorHAnsi"/>
                <w:sz w:val="20"/>
                <w:szCs w:val="20"/>
              </w:rPr>
              <w:fldChar w:fldCharType="separate"/>
            </w:r>
            <w:r w:rsidR="002D7730">
              <w:rPr>
                <w:rFonts w:asciiTheme="minorHAnsi" w:hAnsiTheme="minorHAnsi"/>
                <w:noProof/>
                <w:sz w:val="20"/>
                <w:szCs w:val="20"/>
              </w:rPr>
              <w:t>2</w:t>
            </w:r>
            <w:r w:rsidR="00A81CD6" w:rsidRPr="006E1B97">
              <w:rPr>
                <w:rFonts w:asciiTheme="minorHAnsi" w:hAnsiTheme="minorHAnsi"/>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5" w:rsidRDefault="00272765" w:rsidP="00CB0746">
    <w:pPr>
      <w:pStyle w:val="Footer"/>
      <w:tabs>
        <w:tab w:val="clear" w:pos="4320"/>
        <w:tab w:val="clear" w:pos="8640"/>
        <w:tab w:val="left" w:pos="6945"/>
      </w:tabs>
    </w:pPr>
    <w:r>
      <w:rPr>
        <w:noProof/>
      </w:rPr>
      <w:drawing>
        <wp:inline distT="0" distB="0" distL="0" distR="0" wp14:anchorId="722BA128" wp14:editId="0ED272F8">
          <wp:extent cx="6388735" cy="213995"/>
          <wp:effectExtent l="19050" t="0" r="0" b="0"/>
          <wp:docPr id="1" name="Picture 1" descr="letterhead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_footer"/>
                  <pic:cNvPicPr>
                    <a:picLocks noChangeAspect="1" noChangeArrowheads="1"/>
                  </pic:cNvPicPr>
                </pic:nvPicPr>
                <pic:blipFill>
                  <a:blip r:embed="rId1">
                    <a:clrChange>
                      <a:clrFrom>
                        <a:srgbClr val="FFFFFD"/>
                      </a:clrFrom>
                      <a:clrTo>
                        <a:srgbClr val="FFFFFD">
                          <a:alpha val="0"/>
                        </a:srgbClr>
                      </a:clrTo>
                    </a:clrChange>
                  </a:blip>
                  <a:srcRect/>
                  <a:stretch>
                    <a:fillRect/>
                  </a:stretch>
                </pic:blipFill>
                <pic:spPr bwMode="auto">
                  <a:xfrm>
                    <a:off x="0" y="0"/>
                    <a:ext cx="6388735" cy="213995"/>
                  </a:xfrm>
                  <a:prstGeom prst="rect">
                    <a:avLst/>
                  </a:prstGeom>
                  <a:noFill/>
                  <a:ln w="9525">
                    <a:noFill/>
                    <a:miter lim="800000"/>
                    <a:headEnd/>
                    <a:tailEnd/>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765" w:rsidRDefault="00272765">
      <w:r>
        <w:separator/>
      </w:r>
    </w:p>
  </w:footnote>
  <w:footnote w:type="continuationSeparator" w:id="0">
    <w:p w:rsidR="00272765" w:rsidRDefault="00272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5" w:rsidRDefault="00272765" w:rsidP="00C77444">
    <w:pPr>
      <w:pStyle w:val="Header"/>
      <w:tabs>
        <w:tab w:val="clear" w:pos="4320"/>
        <w:tab w:val="clear" w:pos="8640"/>
        <w:tab w:val="left" w:pos="112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65" w:rsidRDefault="00380531" w:rsidP="007F67AA">
    <w:pPr>
      <w:pStyle w:val="Header"/>
      <w:tabs>
        <w:tab w:val="clear" w:pos="4320"/>
        <w:tab w:val="clear" w:pos="8640"/>
        <w:tab w:val="left" w:pos="2280"/>
      </w:tabs>
    </w:pPr>
    <w:r>
      <w:rPr>
        <w:noProof/>
      </w:rPr>
      <w:drawing>
        <wp:inline distT="0" distB="0" distL="0" distR="0" wp14:anchorId="5DEE26B2" wp14:editId="144F6690">
          <wp:extent cx="6394450" cy="913821"/>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nformation Technology\Enterprise Applications\Printing &amp; Monitoring\Enterprise printing\Graphic Design\DAS\DAS Letterhead\DAS masthead for LH.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394450" cy="9138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BFA"/>
    <w:multiLevelType w:val="hybridMultilevel"/>
    <w:tmpl w:val="4224D5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5F36035"/>
    <w:multiLevelType w:val="hybridMultilevel"/>
    <w:tmpl w:val="492A560A"/>
    <w:lvl w:ilvl="0" w:tplc="0409000F">
      <w:start w:val="1"/>
      <w:numFmt w:val="decimal"/>
      <w:lvlText w:val="%1."/>
      <w:lvlJc w:val="left"/>
      <w:pPr>
        <w:ind w:left="36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2">
    <w:nsid w:val="0C653C66"/>
    <w:multiLevelType w:val="multilevel"/>
    <w:tmpl w:val="AE301482"/>
    <w:lvl w:ilvl="0">
      <w:start w:val="4"/>
      <w:numFmt w:val="decimal"/>
      <w:lvlText w:val="%1"/>
      <w:lvlJc w:val="left"/>
      <w:pPr>
        <w:ind w:left="360" w:hanging="360"/>
      </w:pPr>
      <w:rPr>
        <w:rFonts w:cs="Times New Roman" w:hint="default"/>
      </w:rPr>
    </w:lvl>
    <w:lvl w:ilvl="1">
      <w:start w:val="11"/>
      <w:numFmt w:val="decimal"/>
      <w:lvlText w:val="%1.%2"/>
      <w:lvlJc w:val="left"/>
      <w:pPr>
        <w:ind w:left="360" w:hanging="360"/>
      </w:pPr>
      <w:rPr>
        <w:rFonts w:cs="Times New Roman" w:hint="default"/>
        <w:b/>
      </w:rPr>
    </w:lvl>
    <w:lvl w:ilvl="2">
      <w:start w:val="2"/>
      <w:numFmt w:val="decimal"/>
      <w:lvlRestart w:val="0"/>
      <w:lvlText w:val="%1.14.%3"/>
      <w:lvlJc w:val="left"/>
      <w:pPr>
        <w:ind w:left="1260" w:hanging="720"/>
      </w:pPr>
      <w:rPr>
        <w:rFonts w:asciiTheme="minorHAnsi" w:hAnsiTheme="minorHAnsi" w:cstheme="minorHAnsi" w:hint="default"/>
        <w:b w:val="0"/>
        <w:sz w:val="22"/>
        <w:szCs w:val="22"/>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26427C26"/>
    <w:multiLevelType w:val="hybridMultilevel"/>
    <w:tmpl w:val="38AA4CD6"/>
    <w:lvl w:ilvl="0" w:tplc="FB1AC10A">
      <w:numFmt w:val="bullet"/>
      <w:lvlText w:val=""/>
      <w:lvlJc w:val="left"/>
      <w:pPr>
        <w:ind w:left="1170" w:hanging="45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8C63D0C"/>
    <w:multiLevelType w:val="hybridMultilevel"/>
    <w:tmpl w:val="8CC2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62826"/>
    <w:multiLevelType w:val="hybridMultilevel"/>
    <w:tmpl w:val="1DD4A7FA"/>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FCC472A"/>
    <w:multiLevelType w:val="hybridMultilevel"/>
    <w:tmpl w:val="B9B4D3D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21"/>
    <w:rsid w:val="000024F0"/>
    <w:rsid w:val="000025FE"/>
    <w:rsid w:val="000111F5"/>
    <w:rsid w:val="00014F2A"/>
    <w:rsid w:val="00040848"/>
    <w:rsid w:val="00051BF2"/>
    <w:rsid w:val="0006184C"/>
    <w:rsid w:val="00083DF5"/>
    <w:rsid w:val="000C0B10"/>
    <w:rsid w:val="000C3FE4"/>
    <w:rsid w:val="000D02A7"/>
    <w:rsid w:val="000D734A"/>
    <w:rsid w:val="000E3ED1"/>
    <w:rsid w:val="000E5415"/>
    <w:rsid w:val="001063E3"/>
    <w:rsid w:val="001149C4"/>
    <w:rsid w:val="00115753"/>
    <w:rsid w:val="0012129F"/>
    <w:rsid w:val="00133DC3"/>
    <w:rsid w:val="00137AD4"/>
    <w:rsid w:val="00140D32"/>
    <w:rsid w:val="00153698"/>
    <w:rsid w:val="001569E4"/>
    <w:rsid w:val="00161F24"/>
    <w:rsid w:val="0016762F"/>
    <w:rsid w:val="001718E7"/>
    <w:rsid w:val="00185550"/>
    <w:rsid w:val="00187173"/>
    <w:rsid w:val="00195EE1"/>
    <w:rsid w:val="001B38A6"/>
    <w:rsid w:val="001B7AEB"/>
    <w:rsid w:val="001C5E1B"/>
    <w:rsid w:val="001E4149"/>
    <w:rsid w:val="001E53C3"/>
    <w:rsid w:val="001F4655"/>
    <w:rsid w:val="00203C9B"/>
    <w:rsid w:val="002074B3"/>
    <w:rsid w:val="00207933"/>
    <w:rsid w:val="002105CB"/>
    <w:rsid w:val="00215E45"/>
    <w:rsid w:val="00231109"/>
    <w:rsid w:val="00242F86"/>
    <w:rsid w:val="00251616"/>
    <w:rsid w:val="00254268"/>
    <w:rsid w:val="00255595"/>
    <w:rsid w:val="002607D7"/>
    <w:rsid w:val="00272765"/>
    <w:rsid w:val="00277934"/>
    <w:rsid w:val="00293BDC"/>
    <w:rsid w:val="002B5610"/>
    <w:rsid w:val="002B638D"/>
    <w:rsid w:val="002C5184"/>
    <w:rsid w:val="002D4DEE"/>
    <w:rsid w:val="002D7730"/>
    <w:rsid w:val="002E7995"/>
    <w:rsid w:val="002E7AE1"/>
    <w:rsid w:val="002E7D8A"/>
    <w:rsid w:val="002F5243"/>
    <w:rsid w:val="003046F8"/>
    <w:rsid w:val="003133FF"/>
    <w:rsid w:val="00333DAD"/>
    <w:rsid w:val="0034450B"/>
    <w:rsid w:val="00360BDC"/>
    <w:rsid w:val="00361042"/>
    <w:rsid w:val="003728D5"/>
    <w:rsid w:val="003772BB"/>
    <w:rsid w:val="00380531"/>
    <w:rsid w:val="003A3DCA"/>
    <w:rsid w:val="003C60E4"/>
    <w:rsid w:val="003D6821"/>
    <w:rsid w:val="003D7C3C"/>
    <w:rsid w:val="003E7602"/>
    <w:rsid w:val="00401D6E"/>
    <w:rsid w:val="0041033F"/>
    <w:rsid w:val="004136DC"/>
    <w:rsid w:val="00465348"/>
    <w:rsid w:val="00480624"/>
    <w:rsid w:val="00482177"/>
    <w:rsid w:val="004863B9"/>
    <w:rsid w:val="004875BE"/>
    <w:rsid w:val="0049241A"/>
    <w:rsid w:val="004D098A"/>
    <w:rsid w:val="004E3E9D"/>
    <w:rsid w:val="00504935"/>
    <w:rsid w:val="0052352F"/>
    <w:rsid w:val="00527F76"/>
    <w:rsid w:val="005305F8"/>
    <w:rsid w:val="00532130"/>
    <w:rsid w:val="00535EB9"/>
    <w:rsid w:val="00541C39"/>
    <w:rsid w:val="0054272D"/>
    <w:rsid w:val="0054452D"/>
    <w:rsid w:val="005450A4"/>
    <w:rsid w:val="00545516"/>
    <w:rsid w:val="00552FC9"/>
    <w:rsid w:val="0055420C"/>
    <w:rsid w:val="00557D71"/>
    <w:rsid w:val="005601D6"/>
    <w:rsid w:val="00566653"/>
    <w:rsid w:val="00591FD7"/>
    <w:rsid w:val="00594F75"/>
    <w:rsid w:val="005A11AB"/>
    <w:rsid w:val="005A59B0"/>
    <w:rsid w:val="005E4526"/>
    <w:rsid w:val="005E4A1F"/>
    <w:rsid w:val="005F5CE9"/>
    <w:rsid w:val="00605DA0"/>
    <w:rsid w:val="006122A9"/>
    <w:rsid w:val="00612781"/>
    <w:rsid w:val="00625656"/>
    <w:rsid w:val="00634608"/>
    <w:rsid w:val="00641477"/>
    <w:rsid w:val="00643B2D"/>
    <w:rsid w:val="00653693"/>
    <w:rsid w:val="00677983"/>
    <w:rsid w:val="006818F6"/>
    <w:rsid w:val="0068303E"/>
    <w:rsid w:val="006A2619"/>
    <w:rsid w:val="006B04F1"/>
    <w:rsid w:val="006B67A7"/>
    <w:rsid w:val="006C21B6"/>
    <w:rsid w:val="006C2F5C"/>
    <w:rsid w:val="006C5B28"/>
    <w:rsid w:val="006C75C2"/>
    <w:rsid w:val="006D492E"/>
    <w:rsid w:val="006D5D97"/>
    <w:rsid w:val="006D7F5B"/>
    <w:rsid w:val="006E1B97"/>
    <w:rsid w:val="006E37F6"/>
    <w:rsid w:val="007015CB"/>
    <w:rsid w:val="00713886"/>
    <w:rsid w:val="007165E0"/>
    <w:rsid w:val="007222EB"/>
    <w:rsid w:val="00724DCA"/>
    <w:rsid w:val="00725490"/>
    <w:rsid w:val="00727170"/>
    <w:rsid w:val="00734780"/>
    <w:rsid w:val="00752BCD"/>
    <w:rsid w:val="0076453B"/>
    <w:rsid w:val="007668D1"/>
    <w:rsid w:val="00775B74"/>
    <w:rsid w:val="00780235"/>
    <w:rsid w:val="007843D7"/>
    <w:rsid w:val="00786D9B"/>
    <w:rsid w:val="007909A1"/>
    <w:rsid w:val="00790EAF"/>
    <w:rsid w:val="00794942"/>
    <w:rsid w:val="007A390B"/>
    <w:rsid w:val="007B5AE2"/>
    <w:rsid w:val="007C132C"/>
    <w:rsid w:val="007C7920"/>
    <w:rsid w:val="007C7A5F"/>
    <w:rsid w:val="007F67AA"/>
    <w:rsid w:val="00810BBA"/>
    <w:rsid w:val="00811B49"/>
    <w:rsid w:val="008124B8"/>
    <w:rsid w:val="00813845"/>
    <w:rsid w:val="00823F2B"/>
    <w:rsid w:val="008429EC"/>
    <w:rsid w:val="00843D0B"/>
    <w:rsid w:val="0084675E"/>
    <w:rsid w:val="00855915"/>
    <w:rsid w:val="00857510"/>
    <w:rsid w:val="008E418E"/>
    <w:rsid w:val="008E4EC7"/>
    <w:rsid w:val="008E5C5B"/>
    <w:rsid w:val="008F2A66"/>
    <w:rsid w:val="008F78D5"/>
    <w:rsid w:val="0094247D"/>
    <w:rsid w:val="009425D4"/>
    <w:rsid w:val="00945003"/>
    <w:rsid w:val="00954F2D"/>
    <w:rsid w:val="00967BF0"/>
    <w:rsid w:val="00990E51"/>
    <w:rsid w:val="00997374"/>
    <w:rsid w:val="009A2327"/>
    <w:rsid w:val="009C3905"/>
    <w:rsid w:val="009E1119"/>
    <w:rsid w:val="009E3B3B"/>
    <w:rsid w:val="009F1042"/>
    <w:rsid w:val="009F6606"/>
    <w:rsid w:val="00A14088"/>
    <w:rsid w:val="00A16EBA"/>
    <w:rsid w:val="00A20976"/>
    <w:rsid w:val="00A21EC7"/>
    <w:rsid w:val="00A24A55"/>
    <w:rsid w:val="00A279AC"/>
    <w:rsid w:val="00A377B6"/>
    <w:rsid w:val="00A406A2"/>
    <w:rsid w:val="00A53460"/>
    <w:rsid w:val="00A54CCB"/>
    <w:rsid w:val="00A60B1D"/>
    <w:rsid w:val="00A63294"/>
    <w:rsid w:val="00A63AFA"/>
    <w:rsid w:val="00A706D4"/>
    <w:rsid w:val="00A74A93"/>
    <w:rsid w:val="00A74C31"/>
    <w:rsid w:val="00A762AA"/>
    <w:rsid w:val="00A77214"/>
    <w:rsid w:val="00A81CD6"/>
    <w:rsid w:val="00A95385"/>
    <w:rsid w:val="00AA4F55"/>
    <w:rsid w:val="00AA52C7"/>
    <w:rsid w:val="00AB2D6C"/>
    <w:rsid w:val="00AC083B"/>
    <w:rsid w:val="00AC2A3D"/>
    <w:rsid w:val="00AC5A65"/>
    <w:rsid w:val="00AD071E"/>
    <w:rsid w:val="00AD14E9"/>
    <w:rsid w:val="00AD54E4"/>
    <w:rsid w:val="00AD7958"/>
    <w:rsid w:val="00AF10D1"/>
    <w:rsid w:val="00B018BB"/>
    <w:rsid w:val="00B02C2B"/>
    <w:rsid w:val="00B166DB"/>
    <w:rsid w:val="00B20D27"/>
    <w:rsid w:val="00B24E1B"/>
    <w:rsid w:val="00B25ADD"/>
    <w:rsid w:val="00B34B9A"/>
    <w:rsid w:val="00B354F4"/>
    <w:rsid w:val="00B618E4"/>
    <w:rsid w:val="00B77835"/>
    <w:rsid w:val="00B848C1"/>
    <w:rsid w:val="00B856D3"/>
    <w:rsid w:val="00B87CB3"/>
    <w:rsid w:val="00BB1E37"/>
    <w:rsid w:val="00BC635D"/>
    <w:rsid w:val="00BD3A63"/>
    <w:rsid w:val="00BD3C68"/>
    <w:rsid w:val="00BE3C04"/>
    <w:rsid w:val="00BF7C66"/>
    <w:rsid w:val="00C0167D"/>
    <w:rsid w:val="00C01E64"/>
    <w:rsid w:val="00C264E6"/>
    <w:rsid w:val="00C3786F"/>
    <w:rsid w:val="00C46492"/>
    <w:rsid w:val="00C47E76"/>
    <w:rsid w:val="00C51318"/>
    <w:rsid w:val="00C77444"/>
    <w:rsid w:val="00C84679"/>
    <w:rsid w:val="00CA2755"/>
    <w:rsid w:val="00CB0746"/>
    <w:rsid w:val="00CC1270"/>
    <w:rsid w:val="00CC5041"/>
    <w:rsid w:val="00CD0D21"/>
    <w:rsid w:val="00CD1856"/>
    <w:rsid w:val="00CD2D32"/>
    <w:rsid w:val="00CD5804"/>
    <w:rsid w:val="00CE1239"/>
    <w:rsid w:val="00CF727D"/>
    <w:rsid w:val="00CF7576"/>
    <w:rsid w:val="00D10335"/>
    <w:rsid w:val="00D12CF8"/>
    <w:rsid w:val="00D32294"/>
    <w:rsid w:val="00D461F2"/>
    <w:rsid w:val="00D811E2"/>
    <w:rsid w:val="00D90D78"/>
    <w:rsid w:val="00D911AE"/>
    <w:rsid w:val="00DB24A8"/>
    <w:rsid w:val="00DB7419"/>
    <w:rsid w:val="00DC13DD"/>
    <w:rsid w:val="00DE17AB"/>
    <w:rsid w:val="00DE43F8"/>
    <w:rsid w:val="00E3128C"/>
    <w:rsid w:val="00E467B4"/>
    <w:rsid w:val="00E6118C"/>
    <w:rsid w:val="00E66A5F"/>
    <w:rsid w:val="00E7240B"/>
    <w:rsid w:val="00E73500"/>
    <w:rsid w:val="00E7604D"/>
    <w:rsid w:val="00E83F29"/>
    <w:rsid w:val="00E855F4"/>
    <w:rsid w:val="00E91753"/>
    <w:rsid w:val="00E91F6A"/>
    <w:rsid w:val="00EA2FD6"/>
    <w:rsid w:val="00EB1946"/>
    <w:rsid w:val="00EB2063"/>
    <w:rsid w:val="00EC141D"/>
    <w:rsid w:val="00EC656A"/>
    <w:rsid w:val="00ED3251"/>
    <w:rsid w:val="00EF1ADE"/>
    <w:rsid w:val="00EF533E"/>
    <w:rsid w:val="00F0093A"/>
    <w:rsid w:val="00F0284C"/>
    <w:rsid w:val="00F0602C"/>
    <w:rsid w:val="00F1441A"/>
    <w:rsid w:val="00F27F7D"/>
    <w:rsid w:val="00F44A86"/>
    <w:rsid w:val="00F8034F"/>
    <w:rsid w:val="00F82B04"/>
    <w:rsid w:val="00F86C1E"/>
    <w:rsid w:val="00F95985"/>
    <w:rsid w:val="00FD632D"/>
    <w:rsid w:val="00FD642D"/>
    <w:rsid w:val="00FE73CB"/>
    <w:rsid w:val="00FF008B"/>
    <w:rsid w:val="00FF2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link w:val="FooterChar"/>
    <w:uiPriority w:val="99"/>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basedOn w:val="DefaultParagraphFont"/>
    <w:uiPriority w:val="99"/>
    <w:rsid w:val="00EC656A"/>
    <w:rPr>
      <w:color w:val="0000FF"/>
      <w:u w:val="single"/>
    </w:rPr>
  </w:style>
  <w:style w:type="paragraph" w:styleId="BalloonText">
    <w:name w:val="Balloon Text"/>
    <w:basedOn w:val="Normal"/>
    <w:link w:val="BalloonTextChar"/>
    <w:rsid w:val="00A20976"/>
    <w:rPr>
      <w:rFonts w:ascii="Tahoma" w:hAnsi="Tahoma" w:cs="Tahoma"/>
      <w:sz w:val="16"/>
      <w:szCs w:val="16"/>
    </w:rPr>
  </w:style>
  <w:style w:type="character" w:customStyle="1" w:styleId="BalloonTextChar">
    <w:name w:val="Balloon Text Char"/>
    <w:basedOn w:val="DefaultParagraphFont"/>
    <w:link w:val="BalloonText"/>
    <w:rsid w:val="00A20976"/>
    <w:rPr>
      <w:rFonts w:ascii="Tahoma" w:hAnsi="Tahoma" w:cs="Tahoma"/>
      <w:sz w:val="16"/>
      <w:szCs w:val="16"/>
    </w:rPr>
  </w:style>
  <w:style w:type="paragraph" w:styleId="PlainText">
    <w:name w:val="Plain Text"/>
    <w:basedOn w:val="Normal"/>
    <w:link w:val="PlainTextChar"/>
    <w:uiPriority w:val="99"/>
    <w:unhideWhenUsed/>
    <w:rsid w:val="008429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429EC"/>
    <w:rPr>
      <w:rFonts w:ascii="Consolas" w:eastAsiaTheme="minorHAnsi" w:hAnsi="Consolas" w:cstheme="minorBidi"/>
      <w:sz w:val="21"/>
      <w:szCs w:val="21"/>
    </w:rPr>
  </w:style>
  <w:style w:type="paragraph" w:styleId="ListParagraph">
    <w:name w:val="List Paragraph"/>
    <w:basedOn w:val="Normal"/>
    <w:uiPriority w:val="34"/>
    <w:qFormat/>
    <w:rsid w:val="00B87CB3"/>
    <w:pPr>
      <w:ind w:left="720"/>
      <w:contextualSpacing/>
    </w:pPr>
  </w:style>
  <w:style w:type="paragraph" w:styleId="NoSpacing">
    <w:name w:val="No Spacing"/>
    <w:basedOn w:val="Normal"/>
    <w:uiPriority w:val="1"/>
    <w:qFormat/>
    <w:rsid w:val="008124B8"/>
    <w:rPr>
      <w:rFonts w:ascii="Calibri" w:eastAsiaTheme="minorHAnsi" w:hAnsi="Calibri"/>
      <w:sz w:val="22"/>
      <w:szCs w:val="22"/>
    </w:rPr>
  </w:style>
  <w:style w:type="character" w:customStyle="1" w:styleId="FooterChar">
    <w:name w:val="Footer Char"/>
    <w:basedOn w:val="DefaultParagraphFont"/>
    <w:link w:val="Footer"/>
    <w:uiPriority w:val="99"/>
    <w:rsid w:val="006E1B97"/>
    <w:rPr>
      <w:sz w:val="24"/>
      <w:szCs w:val="24"/>
    </w:rPr>
  </w:style>
  <w:style w:type="paragraph" w:styleId="NormalWeb">
    <w:name w:val="Normal (Web)"/>
    <w:basedOn w:val="Normal"/>
    <w:uiPriority w:val="99"/>
    <w:unhideWhenUsed/>
    <w:rsid w:val="001C5E1B"/>
    <w:pPr>
      <w:spacing w:before="100" w:beforeAutospacing="1" w:after="100" w:afterAutospacing="1"/>
    </w:pPr>
    <w:rPr>
      <w:rFonts w:eastAsiaTheme="minorHAnsi"/>
    </w:rPr>
  </w:style>
  <w:style w:type="paragraph" w:customStyle="1" w:styleId="Default">
    <w:name w:val="Default"/>
    <w:rsid w:val="001C5E1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7F7D"/>
    <w:pPr>
      <w:tabs>
        <w:tab w:val="center" w:pos="4320"/>
        <w:tab w:val="right" w:pos="8640"/>
      </w:tabs>
    </w:pPr>
  </w:style>
  <w:style w:type="paragraph" w:styleId="Footer">
    <w:name w:val="footer"/>
    <w:basedOn w:val="Normal"/>
    <w:link w:val="FooterChar"/>
    <w:uiPriority w:val="99"/>
    <w:rsid w:val="00F27F7D"/>
    <w:pPr>
      <w:tabs>
        <w:tab w:val="center" w:pos="4320"/>
        <w:tab w:val="right" w:pos="8640"/>
      </w:tabs>
    </w:pPr>
  </w:style>
  <w:style w:type="character" w:styleId="PageNumber">
    <w:name w:val="page number"/>
    <w:basedOn w:val="DefaultParagraphFont"/>
    <w:rsid w:val="00153698"/>
  </w:style>
  <w:style w:type="character" w:styleId="Hyperlink">
    <w:name w:val="Hyperlink"/>
    <w:basedOn w:val="DefaultParagraphFont"/>
    <w:uiPriority w:val="99"/>
    <w:rsid w:val="00EC656A"/>
    <w:rPr>
      <w:color w:val="0000FF"/>
      <w:u w:val="single"/>
    </w:rPr>
  </w:style>
  <w:style w:type="paragraph" w:styleId="BalloonText">
    <w:name w:val="Balloon Text"/>
    <w:basedOn w:val="Normal"/>
    <w:link w:val="BalloonTextChar"/>
    <w:rsid w:val="00A20976"/>
    <w:rPr>
      <w:rFonts w:ascii="Tahoma" w:hAnsi="Tahoma" w:cs="Tahoma"/>
      <w:sz w:val="16"/>
      <w:szCs w:val="16"/>
    </w:rPr>
  </w:style>
  <w:style w:type="character" w:customStyle="1" w:styleId="BalloonTextChar">
    <w:name w:val="Balloon Text Char"/>
    <w:basedOn w:val="DefaultParagraphFont"/>
    <w:link w:val="BalloonText"/>
    <w:rsid w:val="00A20976"/>
    <w:rPr>
      <w:rFonts w:ascii="Tahoma" w:hAnsi="Tahoma" w:cs="Tahoma"/>
      <w:sz w:val="16"/>
      <w:szCs w:val="16"/>
    </w:rPr>
  </w:style>
  <w:style w:type="paragraph" w:styleId="PlainText">
    <w:name w:val="Plain Text"/>
    <w:basedOn w:val="Normal"/>
    <w:link w:val="PlainTextChar"/>
    <w:uiPriority w:val="99"/>
    <w:unhideWhenUsed/>
    <w:rsid w:val="008429E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8429EC"/>
    <w:rPr>
      <w:rFonts w:ascii="Consolas" w:eastAsiaTheme="minorHAnsi" w:hAnsi="Consolas" w:cstheme="minorBidi"/>
      <w:sz w:val="21"/>
      <w:szCs w:val="21"/>
    </w:rPr>
  </w:style>
  <w:style w:type="paragraph" w:styleId="ListParagraph">
    <w:name w:val="List Paragraph"/>
    <w:basedOn w:val="Normal"/>
    <w:uiPriority w:val="34"/>
    <w:qFormat/>
    <w:rsid w:val="00B87CB3"/>
    <w:pPr>
      <w:ind w:left="720"/>
      <w:contextualSpacing/>
    </w:pPr>
  </w:style>
  <w:style w:type="paragraph" w:styleId="NoSpacing">
    <w:name w:val="No Spacing"/>
    <w:basedOn w:val="Normal"/>
    <w:uiPriority w:val="1"/>
    <w:qFormat/>
    <w:rsid w:val="008124B8"/>
    <w:rPr>
      <w:rFonts w:ascii="Calibri" w:eastAsiaTheme="minorHAnsi" w:hAnsi="Calibri"/>
      <w:sz w:val="22"/>
      <w:szCs w:val="22"/>
    </w:rPr>
  </w:style>
  <w:style w:type="character" w:customStyle="1" w:styleId="FooterChar">
    <w:name w:val="Footer Char"/>
    <w:basedOn w:val="DefaultParagraphFont"/>
    <w:link w:val="Footer"/>
    <w:uiPriority w:val="99"/>
    <w:rsid w:val="006E1B97"/>
    <w:rPr>
      <w:sz w:val="24"/>
      <w:szCs w:val="24"/>
    </w:rPr>
  </w:style>
  <w:style w:type="paragraph" w:styleId="NormalWeb">
    <w:name w:val="Normal (Web)"/>
    <w:basedOn w:val="Normal"/>
    <w:uiPriority w:val="99"/>
    <w:unhideWhenUsed/>
    <w:rsid w:val="001C5E1B"/>
    <w:pPr>
      <w:spacing w:before="100" w:beforeAutospacing="1" w:after="100" w:afterAutospacing="1"/>
    </w:pPr>
    <w:rPr>
      <w:rFonts w:eastAsiaTheme="minorHAnsi"/>
    </w:rPr>
  </w:style>
  <w:style w:type="paragraph" w:customStyle="1" w:styleId="Default">
    <w:name w:val="Default"/>
    <w:rsid w:val="001C5E1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8664">
      <w:bodyDiv w:val="1"/>
      <w:marLeft w:val="0"/>
      <w:marRight w:val="0"/>
      <w:marTop w:val="0"/>
      <w:marBottom w:val="0"/>
      <w:divBdr>
        <w:top w:val="none" w:sz="0" w:space="0" w:color="auto"/>
        <w:left w:val="none" w:sz="0" w:space="0" w:color="auto"/>
        <w:bottom w:val="none" w:sz="0" w:space="0" w:color="auto"/>
        <w:right w:val="none" w:sz="0" w:space="0" w:color="auto"/>
      </w:divBdr>
    </w:div>
    <w:div w:id="403381041">
      <w:bodyDiv w:val="1"/>
      <w:marLeft w:val="0"/>
      <w:marRight w:val="0"/>
      <w:marTop w:val="0"/>
      <w:marBottom w:val="0"/>
      <w:divBdr>
        <w:top w:val="none" w:sz="0" w:space="0" w:color="auto"/>
        <w:left w:val="none" w:sz="0" w:space="0" w:color="auto"/>
        <w:bottom w:val="none" w:sz="0" w:space="0" w:color="auto"/>
        <w:right w:val="none" w:sz="0" w:space="0" w:color="auto"/>
      </w:divBdr>
    </w:div>
    <w:div w:id="476801698">
      <w:bodyDiv w:val="1"/>
      <w:marLeft w:val="0"/>
      <w:marRight w:val="0"/>
      <w:marTop w:val="0"/>
      <w:marBottom w:val="0"/>
      <w:divBdr>
        <w:top w:val="none" w:sz="0" w:space="0" w:color="auto"/>
        <w:left w:val="none" w:sz="0" w:space="0" w:color="auto"/>
        <w:bottom w:val="none" w:sz="0" w:space="0" w:color="auto"/>
        <w:right w:val="none" w:sz="0" w:space="0" w:color="auto"/>
      </w:divBdr>
    </w:div>
    <w:div w:id="481434747">
      <w:bodyDiv w:val="1"/>
      <w:marLeft w:val="0"/>
      <w:marRight w:val="0"/>
      <w:marTop w:val="0"/>
      <w:marBottom w:val="0"/>
      <w:divBdr>
        <w:top w:val="none" w:sz="0" w:space="0" w:color="auto"/>
        <w:left w:val="none" w:sz="0" w:space="0" w:color="auto"/>
        <w:bottom w:val="none" w:sz="0" w:space="0" w:color="auto"/>
        <w:right w:val="none" w:sz="0" w:space="0" w:color="auto"/>
      </w:divBdr>
    </w:div>
    <w:div w:id="640498107">
      <w:bodyDiv w:val="1"/>
      <w:marLeft w:val="0"/>
      <w:marRight w:val="0"/>
      <w:marTop w:val="0"/>
      <w:marBottom w:val="0"/>
      <w:divBdr>
        <w:top w:val="none" w:sz="0" w:space="0" w:color="auto"/>
        <w:left w:val="none" w:sz="0" w:space="0" w:color="auto"/>
        <w:bottom w:val="none" w:sz="0" w:space="0" w:color="auto"/>
        <w:right w:val="none" w:sz="0" w:space="0" w:color="auto"/>
      </w:divBdr>
    </w:div>
    <w:div w:id="772893948">
      <w:bodyDiv w:val="1"/>
      <w:marLeft w:val="0"/>
      <w:marRight w:val="0"/>
      <w:marTop w:val="0"/>
      <w:marBottom w:val="0"/>
      <w:divBdr>
        <w:top w:val="none" w:sz="0" w:space="0" w:color="auto"/>
        <w:left w:val="none" w:sz="0" w:space="0" w:color="auto"/>
        <w:bottom w:val="none" w:sz="0" w:space="0" w:color="auto"/>
        <w:right w:val="none" w:sz="0" w:space="0" w:color="auto"/>
      </w:divBdr>
    </w:div>
    <w:div w:id="1153258242">
      <w:bodyDiv w:val="1"/>
      <w:marLeft w:val="0"/>
      <w:marRight w:val="0"/>
      <w:marTop w:val="0"/>
      <w:marBottom w:val="0"/>
      <w:divBdr>
        <w:top w:val="none" w:sz="0" w:space="0" w:color="auto"/>
        <w:left w:val="none" w:sz="0" w:space="0" w:color="auto"/>
        <w:bottom w:val="none" w:sz="0" w:space="0" w:color="auto"/>
        <w:right w:val="none" w:sz="0" w:space="0" w:color="auto"/>
      </w:divBdr>
      <w:divsChild>
        <w:div w:id="825363356">
          <w:marLeft w:val="0"/>
          <w:marRight w:val="0"/>
          <w:marTop w:val="0"/>
          <w:marBottom w:val="0"/>
          <w:divBdr>
            <w:top w:val="none" w:sz="0" w:space="0" w:color="auto"/>
            <w:left w:val="none" w:sz="0" w:space="0" w:color="auto"/>
            <w:bottom w:val="none" w:sz="0" w:space="0" w:color="auto"/>
            <w:right w:val="none" w:sz="0" w:space="0" w:color="auto"/>
          </w:divBdr>
        </w:div>
      </w:divsChild>
    </w:div>
    <w:div w:id="1369183881">
      <w:bodyDiv w:val="1"/>
      <w:marLeft w:val="0"/>
      <w:marRight w:val="0"/>
      <w:marTop w:val="0"/>
      <w:marBottom w:val="0"/>
      <w:divBdr>
        <w:top w:val="none" w:sz="0" w:space="0" w:color="auto"/>
        <w:left w:val="none" w:sz="0" w:space="0" w:color="auto"/>
        <w:bottom w:val="none" w:sz="0" w:space="0" w:color="auto"/>
        <w:right w:val="none" w:sz="0" w:space="0" w:color="auto"/>
      </w:divBdr>
    </w:div>
    <w:div w:id="1634678734">
      <w:bodyDiv w:val="1"/>
      <w:marLeft w:val="0"/>
      <w:marRight w:val="0"/>
      <w:marTop w:val="0"/>
      <w:marBottom w:val="0"/>
      <w:divBdr>
        <w:top w:val="none" w:sz="0" w:space="0" w:color="auto"/>
        <w:left w:val="none" w:sz="0" w:space="0" w:color="auto"/>
        <w:bottom w:val="none" w:sz="0" w:space="0" w:color="auto"/>
        <w:right w:val="none" w:sz="0" w:space="0" w:color="auto"/>
      </w:divBdr>
    </w:div>
    <w:div w:id="18468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870CC-B11F-4F06-93F0-389FD250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Marasco</dc:creator>
  <cp:lastModifiedBy>Wheelock, Nancy [DAS]</cp:lastModifiedBy>
  <cp:revision>6</cp:revision>
  <cp:lastPrinted>2011-01-06T21:55:00Z</cp:lastPrinted>
  <dcterms:created xsi:type="dcterms:W3CDTF">2017-06-06T14:15:00Z</dcterms:created>
  <dcterms:modified xsi:type="dcterms:W3CDTF">2018-05-23T18:03:00Z</dcterms:modified>
</cp:coreProperties>
</file>