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967"/>
        <w:gridCol w:w="1013"/>
        <w:gridCol w:w="517"/>
        <w:gridCol w:w="2003"/>
      </w:tblGrid>
      <w:tr w:rsidR="000D0231" w:rsidRPr="009E13BD" w14:paraId="09262490" w14:textId="77777777" w:rsidTr="00BF36D5">
        <w:trPr>
          <w:cantSplit/>
          <w:trHeight w:val="518"/>
        </w:trPr>
        <w:tc>
          <w:tcPr>
            <w:tcW w:w="2628" w:type="dxa"/>
            <w:vAlign w:val="center"/>
          </w:tcPr>
          <w:p w14:paraId="13D28AD2" w14:textId="3256C0AE" w:rsidR="000D0231" w:rsidRPr="00BF36D5" w:rsidRDefault="00797E71" w:rsidP="00630429">
            <w:pPr>
              <w:spacing w:after="0"/>
              <w:rPr>
                <w:rFonts w:ascii="Calibri" w:hAnsi="Calibri"/>
                <w:b/>
                <w:bCs/>
              </w:rPr>
            </w:pPr>
            <w:r w:rsidRPr="00BF36D5">
              <w:rPr>
                <w:rFonts w:ascii="Calibri" w:hAnsi="Calibri"/>
                <w:b/>
                <w:bCs/>
              </w:rPr>
              <w:t>Title of RFP:</w:t>
            </w:r>
            <w:r w:rsidR="000D0231" w:rsidRPr="00BF36D5">
              <w:rPr>
                <w:rFonts w:ascii="Calibri" w:hAnsi="Calibri"/>
                <w:b/>
                <w:bCs/>
              </w:rPr>
              <w:t xml:space="preserve"> </w:t>
            </w:r>
          </w:p>
        </w:tc>
        <w:tc>
          <w:tcPr>
            <w:tcW w:w="3577" w:type="dxa"/>
            <w:gridSpan w:val="2"/>
            <w:vAlign w:val="center"/>
          </w:tcPr>
          <w:p w14:paraId="0F244F44" w14:textId="72FF20EF" w:rsidR="000D0231" w:rsidRPr="00BF36D5" w:rsidRDefault="00A51CEE" w:rsidP="00630429">
            <w:pPr>
              <w:spacing w:after="0"/>
              <w:rPr>
                <w:rFonts w:ascii="Calibri" w:hAnsi="Calibri"/>
                <w:bCs/>
              </w:rPr>
            </w:pPr>
            <w:r w:rsidRPr="00BF36D5">
              <w:rPr>
                <w:rFonts w:ascii="Calibri" w:hAnsi="Calibri"/>
                <w:bCs/>
              </w:rPr>
              <w:t>Individual and Group Therapy</w:t>
            </w:r>
          </w:p>
        </w:tc>
        <w:tc>
          <w:tcPr>
            <w:tcW w:w="1530" w:type="dxa"/>
            <w:gridSpan w:val="2"/>
            <w:vAlign w:val="center"/>
          </w:tcPr>
          <w:p w14:paraId="7F01A749" w14:textId="307B977E" w:rsidR="000D0231" w:rsidRPr="00176557" w:rsidRDefault="00797E71" w:rsidP="00630429">
            <w:pPr>
              <w:spacing w:after="0"/>
              <w:rPr>
                <w:rFonts w:ascii="Calibri" w:hAnsi="Calibri"/>
                <w:b/>
                <w:bCs/>
              </w:rPr>
            </w:pPr>
            <w:r w:rsidRPr="00BF36D5">
              <w:rPr>
                <w:rFonts w:ascii="Calibri" w:hAnsi="Calibri"/>
                <w:b/>
                <w:bCs/>
              </w:rPr>
              <w:t>RFP Number:</w:t>
            </w:r>
          </w:p>
        </w:tc>
        <w:tc>
          <w:tcPr>
            <w:tcW w:w="2003" w:type="dxa"/>
            <w:vAlign w:val="center"/>
          </w:tcPr>
          <w:p w14:paraId="7D7B9593" w14:textId="338A13C6" w:rsidR="000D0231" w:rsidRPr="00A51CEE" w:rsidRDefault="00A51CEE" w:rsidP="00630429">
            <w:pPr>
              <w:spacing w:after="0"/>
              <w:rPr>
                <w:rFonts w:ascii="Calibri" w:hAnsi="Calibri"/>
              </w:rPr>
            </w:pPr>
            <w:r w:rsidRPr="00A51CEE">
              <w:rPr>
                <w:rFonts w:ascii="Calibri" w:hAnsi="Calibri"/>
              </w:rPr>
              <w:t>JUV-27-CB-02-002</w:t>
            </w:r>
          </w:p>
        </w:tc>
      </w:tr>
      <w:tr w:rsidR="000D0231" w:rsidRPr="00176557" w14:paraId="4B939D92" w14:textId="77777777" w:rsidTr="00877BAF">
        <w:trPr>
          <w:cantSplit/>
          <w:trHeight w:val="128"/>
        </w:trPr>
        <w:tc>
          <w:tcPr>
            <w:tcW w:w="2628" w:type="dxa"/>
          </w:tcPr>
          <w:p w14:paraId="17555B0B" w14:textId="77777777" w:rsidR="000D0231" w:rsidRPr="00BF36D5" w:rsidRDefault="000D0231" w:rsidP="00877BAF">
            <w:pPr>
              <w:rPr>
                <w:rFonts w:ascii="Calibri" w:hAnsi="Calibri"/>
                <w:b/>
                <w:bCs/>
              </w:rPr>
            </w:pPr>
            <w:r w:rsidRPr="00BF36D5">
              <w:rPr>
                <w:rFonts w:ascii="Calibri" w:hAnsi="Calibri"/>
                <w:b/>
                <w:bCs/>
              </w:rPr>
              <w:t>Agency:</w:t>
            </w:r>
          </w:p>
        </w:tc>
        <w:tc>
          <w:tcPr>
            <w:tcW w:w="7110" w:type="dxa"/>
            <w:gridSpan w:val="5"/>
          </w:tcPr>
          <w:p w14:paraId="40926759" w14:textId="65722D91" w:rsidR="000D0231" w:rsidRPr="00BF36D5" w:rsidRDefault="000D0231" w:rsidP="00877BAF">
            <w:pPr>
              <w:rPr>
                <w:rFonts w:ascii="Calibri" w:hAnsi="Calibri"/>
                <w:bCs/>
              </w:rPr>
            </w:pPr>
            <w:r w:rsidRPr="00BF36D5">
              <w:rPr>
                <w:rFonts w:ascii="Calibri" w:hAnsi="Calibri"/>
                <w:bCs/>
              </w:rPr>
              <w:t>Iowa Judicial Branch</w:t>
            </w:r>
            <w:r w:rsidR="00630429" w:rsidRPr="00BF36D5">
              <w:rPr>
                <w:rFonts w:ascii="Calibri" w:hAnsi="Calibri"/>
                <w:bCs/>
              </w:rPr>
              <w:t xml:space="preserve"> (IJB</w:t>
            </w:r>
            <w:r w:rsidR="00176497" w:rsidRPr="00BF36D5">
              <w:rPr>
                <w:rFonts w:ascii="Calibri" w:hAnsi="Calibri"/>
                <w:bCs/>
              </w:rPr>
              <w:t xml:space="preserve"> or Agency</w:t>
            </w:r>
            <w:r w:rsidR="00630429" w:rsidRPr="00BF36D5">
              <w:rPr>
                <w:rFonts w:ascii="Calibri" w:hAnsi="Calibri"/>
                <w:bCs/>
              </w:rPr>
              <w:t>)</w:t>
            </w:r>
          </w:p>
        </w:tc>
      </w:tr>
      <w:tr w:rsidR="000D0231" w:rsidRPr="00176557" w14:paraId="766C9E29" w14:textId="77777777" w:rsidTr="00BF36D5">
        <w:trPr>
          <w:cantSplit/>
          <w:trHeight w:val="127"/>
        </w:trPr>
        <w:tc>
          <w:tcPr>
            <w:tcW w:w="2628" w:type="dxa"/>
          </w:tcPr>
          <w:p w14:paraId="0F115254" w14:textId="2D43A3A7" w:rsidR="000D0231" w:rsidRPr="00BF36D5" w:rsidRDefault="00797E71" w:rsidP="00630429">
            <w:pPr>
              <w:spacing w:after="0"/>
              <w:rPr>
                <w:rFonts w:ascii="Calibri" w:hAnsi="Calibri"/>
                <w:b/>
                <w:bCs/>
              </w:rPr>
            </w:pPr>
            <w:r w:rsidRPr="00BF36D5">
              <w:rPr>
                <w:rFonts w:ascii="Calibri" w:hAnsi="Calibri"/>
                <w:b/>
                <w:bCs/>
              </w:rPr>
              <w:t>Number of y</w:t>
            </w:r>
            <w:r w:rsidR="00C83917" w:rsidRPr="00BF36D5">
              <w:rPr>
                <w:rFonts w:ascii="Calibri" w:hAnsi="Calibri"/>
                <w:b/>
                <w:bCs/>
              </w:rPr>
              <w:t>ears</w:t>
            </w:r>
            <w:r w:rsidRPr="00BF36D5">
              <w:rPr>
                <w:rFonts w:ascii="Calibri" w:hAnsi="Calibri"/>
                <w:b/>
                <w:bCs/>
              </w:rPr>
              <w:t xml:space="preserve"> of the initial terms of the </w:t>
            </w:r>
            <w:r w:rsidR="00C83917" w:rsidRPr="00BF36D5">
              <w:rPr>
                <w:rFonts w:ascii="Calibri" w:hAnsi="Calibri"/>
                <w:b/>
                <w:bCs/>
              </w:rPr>
              <w:t>C</w:t>
            </w:r>
            <w:r w:rsidRPr="00BF36D5">
              <w:rPr>
                <w:rFonts w:ascii="Calibri" w:hAnsi="Calibri"/>
                <w:b/>
                <w:bCs/>
              </w:rPr>
              <w:t>ontract:</w:t>
            </w:r>
          </w:p>
        </w:tc>
        <w:tc>
          <w:tcPr>
            <w:tcW w:w="2610" w:type="dxa"/>
          </w:tcPr>
          <w:p w14:paraId="26901963" w14:textId="417C2A9A" w:rsidR="000D0231" w:rsidRPr="00BF36D5" w:rsidRDefault="00901ED2" w:rsidP="00630429">
            <w:pPr>
              <w:spacing w:after="0"/>
              <w:rPr>
                <w:rFonts w:ascii="Calibri" w:hAnsi="Calibri"/>
                <w:bCs/>
              </w:rPr>
            </w:pPr>
            <w:r w:rsidRPr="00BF36D5">
              <w:rPr>
                <w:rFonts w:ascii="Calibri" w:hAnsi="Calibri"/>
                <w:bCs/>
              </w:rPr>
              <w:t>1</w:t>
            </w:r>
            <w:r w:rsidR="005809D7" w:rsidRPr="00BF36D5">
              <w:rPr>
                <w:rFonts w:ascii="Calibri" w:hAnsi="Calibri"/>
                <w:bCs/>
              </w:rPr>
              <w:t xml:space="preserve"> year</w:t>
            </w:r>
          </w:p>
        </w:tc>
        <w:tc>
          <w:tcPr>
            <w:tcW w:w="2497" w:type="dxa"/>
            <w:gridSpan w:val="3"/>
          </w:tcPr>
          <w:p w14:paraId="012ABFA3" w14:textId="5FB6686C" w:rsidR="000D0231" w:rsidRPr="00BF36D5" w:rsidRDefault="00797E71" w:rsidP="00630429">
            <w:pPr>
              <w:spacing w:after="0"/>
              <w:rPr>
                <w:rFonts w:ascii="Calibri" w:hAnsi="Calibri"/>
                <w:b/>
                <w:bCs/>
              </w:rPr>
            </w:pPr>
            <w:r w:rsidRPr="00BF36D5">
              <w:rPr>
                <w:rFonts w:ascii="Calibri" w:hAnsi="Calibri"/>
                <w:b/>
                <w:bCs/>
              </w:rPr>
              <w:t xml:space="preserve">Number of possible annual </w:t>
            </w:r>
            <w:r w:rsidR="00CF167A" w:rsidRPr="00BF36D5">
              <w:rPr>
                <w:rFonts w:ascii="Calibri" w:hAnsi="Calibri"/>
                <w:b/>
                <w:bCs/>
              </w:rPr>
              <w:t>renewals</w:t>
            </w:r>
            <w:r w:rsidRPr="00BF36D5">
              <w:rPr>
                <w:rFonts w:ascii="Calibri" w:hAnsi="Calibri"/>
                <w:b/>
                <w:bCs/>
              </w:rPr>
              <w:t>:</w:t>
            </w:r>
          </w:p>
        </w:tc>
        <w:tc>
          <w:tcPr>
            <w:tcW w:w="2003" w:type="dxa"/>
            <w:vAlign w:val="center"/>
          </w:tcPr>
          <w:p w14:paraId="60068D6E" w14:textId="3753C5F8" w:rsidR="000D0231" w:rsidRPr="00BF36D5" w:rsidRDefault="00901ED2" w:rsidP="00877BAF">
            <w:pPr>
              <w:rPr>
                <w:rFonts w:ascii="Calibri" w:hAnsi="Calibri"/>
                <w:bCs/>
              </w:rPr>
            </w:pPr>
            <w:r w:rsidRPr="00BF36D5">
              <w:rPr>
                <w:rFonts w:ascii="Calibri" w:hAnsi="Calibri"/>
                <w:bCs/>
              </w:rPr>
              <w:t>5</w:t>
            </w:r>
            <w:r w:rsidR="00176497" w:rsidRPr="00BF36D5">
              <w:rPr>
                <w:rFonts w:ascii="Calibri" w:hAnsi="Calibri"/>
                <w:bCs/>
              </w:rPr>
              <w:t xml:space="preserve"> additional 1-year terms </w:t>
            </w:r>
            <w:proofErr w:type="gramStart"/>
            <w:r w:rsidR="00176497" w:rsidRPr="00BF36D5">
              <w:rPr>
                <w:rFonts w:ascii="Calibri" w:hAnsi="Calibri"/>
                <w:bCs/>
              </w:rPr>
              <w:t>exercisable</w:t>
            </w:r>
            <w:proofErr w:type="gramEnd"/>
            <w:r w:rsidR="00176497" w:rsidRPr="00BF36D5">
              <w:rPr>
                <w:rFonts w:ascii="Calibri" w:hAnsi="Calibri"/>
                <w:bCs/>
              </w:rPr>
              <w:t xml:space="preserve"> by </w:t>
            </w:r>
            <w:r w:rsidR="00C83917" w:rsidRPr="00BF36D5">
              <w:rPr>
                <w:rFonts w:ascii="Calibri" w:hAnsi="Calibri"/>
                <w:bCs/>
              </w:rPr>
              <w:t xml:space="preserve">the </w:t>
            </w:r>
            <w:r w:rsidR="00176497" w:rsidRPr="00BF36D5">
              <w:rPr>
                <w:rFonts w:ascii="Calibri" w:hAnsi="Calibri"/>
                <w:bCs/>
              </w:rPr>
              <w:t>IJB in its sole discretion</w:t>
            </w:r>
          </w:p>
        </w:tc>
      </w:tr>
      <w:tr w:rsidR="000D0231" w:rsidRPr="009E13BD" w14:paraId="45150011" w14:textId="77777777" w:rsidTr="00BF36D5">
        <w:trPr>
          <w:cantSplit/>
        </w:trPr>
        <w:tc>
          <w:tcPr>
            <w:tcW w:w="2628" w:type="dxa"/>
          </w:tcPr>
          <w:p w14:paraId="3FFC7119" w14:textId="5F094A68" w:rsidR="000D0231" w:rsidRPr="00BF36D5" w:rsidRDefault="00CF167A" w:rsidP="00797E71">
            <w:pPr>
              <w:spacing w:after="0"/>
              <w:jc w:val="left"/>
              <w:rPr>
                <w:rFonts w:ascii="Calibri" w:hAnsi="Calibri"/>
                <w:b/>
                <w:bCs/>
              </w:rPr>
            </w:pPr>
            <w:r w:rsidRPr="00BF36D5">
              <w:rPr>
                <w:rFonts w:ascii="Calibri" w:hAnsi="Calibri"/>
                <w:b/>
                <w:bCs/>
              </w:rPr>
              <w:t xml:space="preserve">Anticipated </w:t>
            </w:r>
            <w:r w:rsidR="00797E71" w:rsidRPr="00BF36D5">
              <w:rPr>
                <w:rFonts w:ascii="Calibri" w:hAnsi="Calibri"/>
                <w:b/>
                <w:bCs/>
              </w:rPr>
              <w:t xml:space="preserve">Initial Contract Term </w:t>
            </w:r>
            <w:r w:rsidR="00283123" w:rsidRPr="00BF36D5">
              <w:rPr>
                <w:rFonts w:ascii="Calibri" w:hAnsi="Calibri"/>
                <w:b/>
                <w:bCs/>
              </w:rPr>
              <w:t>B</w:t>
            </w:r>
            <w:r w:rsidR="00797E71" w:rsidRPr="00BF36D5">
              <w:rPr>
                <w:rFonts w:ascii="Calibri" w:hAnsi="Calibri"/>
                <w:b/>
                <w:bCs/>
              </w:rPr>
              <w:t>eginning:</w:t>
            </w:r>
          </w:p>
        </w:tc>
        <w:tc>
          <w:tcPr>
            <w:tcW w:w="2610" w:type="dxa"/>
            <w:vAlign w:val="center"/>
          </w:tcPr>
          <w:p w14:paraId="528B9CA1" w14:textId="219D775D" w:rsidR="000D0231" w:rsidRPr="00BF36D5" w:rsidRDefault="00BF36D5" w:rsidP="00630429">
            <w:pPr>
              <w:spacing w:after="0"/>
              <w:rPr>
                <w:rFonts w:ascii="Calibri" w:hAnsi="Calibri"/>
              </w:rPr>
            </w:pPr>
            <w:r w:rsidRPr="00BF36D5">
              <w:rPr>
                <w:rFonts w:ascii="Calibri" w:hAnsi="Calibri"/>
              </w:rPr>
              <w:t>July 1, 2026</w:t>
            </w:r>
          </w:p>
        </w:tc>
        <w:tc>
          <w:tcPr>
            <w:tcW w:w="967" w:type="dxa"/>
            <w:vAlign w:val="center"/>
          </w:tcPr>
          <w:p w14:paraId="5104B071" w14:textId="3043D736" w:rsidR="000D0231" w:rsidRPr="00BF36D5" w:rsidRDefault="00797E71" w:rsidP="00630429">
            <w:pPr>
              <w:spacing w:after="0"/>
              <w:rPr>
                <w:rFonts w:ascii="Calibri" w:hAnsi="Calibri"/>
                <w:b/>
                <w:bCs/>
              </w:rPr>
            </w:pPr>
            <w:r w:rsidRPr="00BF36D5">
              <w:rPr>
                <w:rFonts w:ascii="Calibri" w:hAnsi="Calibri"/>
                <w:b/>
                <w:bCs/>
              </w:rPr>
              <w:t>Ending:</w:t>
            </w:r>
            <w:r w:rsidR="000D0231" w:rsidRPr="00BF36D5">
              <w:rPr>
                <w:rFonts w:ascii="Calibri" w:hAnsi="Calibri"/>
                <w:b/>
                <w:bCs/>
              </w:rPr>
              <w:t xml:space="preserve"> </w:t>
            </w:r>
          </w:p>
        </w:tc>
        <w:tc>
          <w:tcPr>
            <w:tcW w:w="3533" w:type="dxa"/>
            <w:gridSpan w:val="3"/>
            <w:vAlign w:val="center"/>
          </w:tcPr>
          <w:p w14:paraId="3BF1C4BB" w14:textId="485BD870" w:rsidR="000D0231" w:rsidRPr="00BF36D5" w:rsidRDefault="00BF36D5" w:rsidP="00877BAF">
            <w:pPr>
              <w:rPr>
                <w:rFonts w:ascii="Calibri" w:hAnsi="Calibri"/>
              </w:rPr>
            </w:pPr>
            <w:r>
              <w:rPr>
                <w:rFonts w:ascii="Calibri" w:hAnsi="Calibri"/>
              </w:rPr>
              <w:t>June 30, 2027</w:t>
            </w:r>
          </w:p>
        </w:tc>
      </w:tr>
      <w:tr w:rsidR="002B68AE" w:rsidRPr="009E13BD" w14:paraId="0676793D" w14:textId="77777777" w:rsidTr="004814D7">
        <w:trPr>
          <w:cantSplit/>
        </w:trPr>
        <w:tc>
          <w:tcPr>
            <w:tcW w:w="5238" w:type="dxa"/>
            <w:gridSpan w:val="2"/>
          </w:tcPr>
          <w:p w14:paraId="5F4A0A09" w14:textId="79DE8639" w:rsidR="002B68AE" w:rsidRPr="00BF36D5" w:rsidRDefault="002B68AE" w:rsidP="00630429">
            <w:pPr>
              <w:spacing w:after="0"/>
              <w:rPr>
                <w:rFonts w:ascii="Calibri" w:hAnsi="Calibri"/>
                <w:b/>
                <w:bCs/>
              </w:rPr>
            </w:pPr>
            <w:r w:rsidRPr="00BF36D5">
              <w:rPr>
                <w:rFonts w:ascii="Calibri" w:hAnsi="Calibri"/>
                <w:b/>
                <w:bCs/>
              </w:rPr>
              <w:t>Anticipated Maximum Annual Contract Budget:</w:t>
            </w:r>
          </w:p>
        </w:tc>
        <w:tc>
          <w:tcPr>
            <w:tcW w:w="4500" w:type="dxa"/>
            <w:gridSpan w:val="4"/>
            <w:vAlign w:val="center"/>
          </w:tcPr>
          <w:p w14:paraId="7B9461BD" w14:textId="7577CCD8" w:rsidR="002B68AE" w:rsidRPr="00BF36D5" w:rsidRDefault="002B68AE" w:rsidP="00877BAF">
            <w:pPr>
              <w:rPr>
                <w:rFonts w:ascii="Calibri" w:hAnsi="Calibri"/>
              </w:rPr>
            </w:pPr>
            <w:r w:rsidRPr="00BF36D5">
              <w:rPr>
                <w:rFonts w:ascii="Calibri" w:hAnsi="Calibri"/>
              </w:rPr>
              <w:t>$</w:t>
            </w:r>
            <w:r w:rsidR="00BF36D5">
              <w:rPr>
                <w:rFonts w:ascii="Calibri" w:hAnsi="Calibri"/>
              </w:rPr>
              <w:t>180,000</w:t>
            </w:r>
          </w:p>
        </w:tc>
      </w:tr>
      <w:tr w:rsidR="000D0231" w:rsidRPr="00176557" w14:paraId="04F69014" w14:textId="77777777" w:rsidTr="00877BAF">
        <w:tc>
          <w:tcPr>
            <w:tcW w:w="9738" w:type="dxa"/>
            <w:gridSpan w:val="6"/>
          </w:tcPr>
          <w:p w14:paraId="51B0669D" w14:textId="6BD2415F" w:rsidR="000D0231" w:rsidRPr="00BF36D5" w:rsidRDefault="000D0231" w:rsidP="000D0231">
            <w:pPr>
              <w:tabs>
                <w:tab w:val="left" w:leader="underscore" w:pos="8640"/>
              </w:tabs>
              <w:spacing w:after="0" w:line="240" w:lineRule="auto"/>
              <w:rPr>
                <w:rFonts w:ascii="Calibri" w:hAnsi="Calibri"/>
                <w:b/>
              </w:rPr>
            </w:pPr>
            <w:r w:rsidRPr="00BF36D5">
              <w:rPr>
                <w:rFonts w:ascii="Calibri" w:hAnsi="Calibri"/>
                <w:b/>
              </w:rPr>
              <w:t xml:space="preserve">Issuing Officer:  </w:t>
            </w:r>
          </w:p>
          <w:p w14:paraId="693919B6" w14:textId="77777777" w:rsidR="00CB0295" w:rsidRPr="000C5439" w:rsidRDefault="00CB0295" w:rsidP="00CB0295">
            <w:pPr>
              <w:tabs>
                <w:tab w:val="left" w:leader="underscore" w:pos="8640"/>
              </w:tabs>
              <w:spacing w:after="0" w:line="240" w:lineRule="auto"/>
              <w:rPr>
                <w:rFonts w:ascii="Calibri" w:hAnsi="Calibri"/>
              </w:rPr>
            </w:pPr>
            <w:r w:rsidRPr="000C5439">
              <w:rPr>
                <w:rFonts w:ascii="Calibri" w:hAnsi="Calibri"/>
              </w:rPr>
              <w:t>Natalie Miller</w:t>
            </w:r>
          </w:p>
          <w:p w14:paraId="4E9C4870" w14:textId="77777777" w:rsidR="00CB0295" w:rsidRPr="000C5439" w:rsidRDefault="00CB0295" w:rsidP="00CB0295">
            <w:pPr>
              <w:tabs>
                <w:tab w:val="left" w:leader="underscore" w:pos="8640"/>
              </w:tabs>
              <w:spacing w:after="0" w:line="240" w:lineRule="auto"/>
              <w:rPr>
                <w:rFonts w:ascii="Calibri" w:hAnsi="Calibri"/>
              </w:rPr>
            </w:pPr>
            <w:r w:rsidRPr="000C5439">
              <w:rPr>
                <w:rFonts w:ascii="Calibri" w:hAnsi="Calibri"/>
              </w:rPr>
              <w:t>712-635-6969</w:t>
            </w:r>
          </w:p>
          <w:p w14:paraId="5C93CB0D" w14:textId="77777777" w:rsidR="00CB0295" w:rsidRPr="000C5439" w:rsidRDefault="00CB0295" w:rsidP="00CB0295">
            <w:pPr>
              <w:tabs>
                <w:tab w:val="left" w:leader="underscore" w:pos="8640"/>
              </w:tabs>
              <w:spacing w:after="0" w:line="240" w:lineRule="auto"/>
              <w:rPr>
                <w:rFonts w:ascii="Calibri" w:hAnsi="Calibri"/>
              </w:rPr>
            </w:pPr>
            <w:hyperlink r:id="rId11" w:history="1">
              <w:r w:rsidRPr="000C5439">
                <w:rPr>
                  <w:rStyle w:val="Hyperlink"/>
                  <w:rFonts w:ascii="Calibri" w:hAnsi="Calibri"/>
                </w:rPr>
                <w:t>natalie.miller@iowacourts.gov</w:t>
              </w:r>
            </w:hyperlink>
          </w:p>
          <w:p w14:paraId="14C5D7DA" w14:textId="09BAD47A" w:rsidR="001D5FF5" w:rsidRPr="00BF36D5"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877BAF">
        <w:tc>
          <w:tcPr>
            <w:tcW w:w="7218" w:type="dxa"/>
            <w:gridSpan w:val="4"/>
          </w:tcPr>
          <w:p w14:paraId="41DD7A74" w14:textId="42C93758" w:rsidR="000D0231" w:rsidRPr="00BF36D5" w:rsidRDefault="000D0231" w:rsidP="00877BAF">
            <w:pPr>
              <w:tabs>
                <w:tab w:val="left" w:leader="underscore" w:pos="8640"/>
              </w:tabs>
              <w:rPr>
                <w:rFonts w:ascii="Calibri" w:hAnsi="Calibri"/>
                <w:bCs/>
              </w:rPr>
            </w:pPr>
            <w:r w:rsidRPr="00BF36D5">
              <w:rPr>
                <w:rFonts w:ascii="Calibri" w:hAnsi="Calibri"/>
                <w:bCs/>
              </w:rPr>
              <w:t>Agency Posts Notice of RFP on TSB website</w:t>
            </w:r>
          </w:p>
        </w:tc>
        <w:tc>
          <w:tcPr>
            <w:tcW w:w="2520" w:type="dxa"/>
            <w:gridSpan w:val="2"/>
          </w:tcPr>
          <w:p w14:paraId="68AF868F" w14:textId="20F74866" w:rsidR="000D0231" w:rsidRPr="009E13BD" w:rsidRDefault="00F73EC1" w:rsidP="000F531A">
            <w:pPr>
              <w:tabs>
                <w:tab w:val="left" w:leader="underscore" w:pos="8640"/>
              </w:tabs>
              <w:jc w:val="center"/>
              <w:rPr>
                <w:rFonts w:ascii="Calibri" w:hAnsi="Calibri"/>
                <w:b/>
              </w:rPr>
            </w:pPr>
            <w:r>
              <w:rPr>
                <w:rFonts w:ascii="Calibri" w:hAnsi="Calibri"/>
                <w:b/>
              </w:rPr>
              <w:t>0</w:t>
            </w:r>
            <w:r w:rsidR="000F531A">
              <w:rPr>
                <w:rFonts w:ascii="Calibri" w:hAnsi="Calibri"/>
                <w:b/>
              </w:rPr>
              <w:t>4/24/</w:t>
            </w:r>
            <w:r>
              <w:rPr>
                <w:rFonts w:ascii="Calibri" w:hAnsi="Calibri"/>
                <w:b/>
              </w:rPr>
              <w:t>20</w:t>
            </w:r>
            <w:r w:rsidR="000F531A">
              <w:rPr>
                <w:rFonts w:ascii="Calibri" w:hAnsi="Calibri"/>
                <w:b/>
              </w:rPr>
              <w:t>26</w:t>
            </w:r>
          </w:p>
        </w:tc>
      </w:tr>
      <w:tr w:rsidR="000D0231" w:rsidRPr="009E13BD" w14:paraId="6E73EC15" w14:textId="77777777" w:rsidTr="00877BAF">
        <w:tc>
          <w:tcPr>
            <w:tcW w:w="7218" w:type="dxa"/>
            <w:gridSpan w:val="4"/>
          </w:tcPr>
          <w:p w14:paraId="538762C6" w14:textId="77777777" w:rsidR="000D0231" w:rsidRPr="00BF36D5" w:rsidRDefault="000D0231" w:rsidP="00877BAF">
            <w:pPr>
              <w:tabs>
                <w:tab w:val="left" w:leader="underscore" w:pos="8640"/>
              </w:tabs>
              <w:rPr>
                <w:rFonts w:ascii="Calibri" w:hAnsi="Calibri"/>
                <w:bCs/>
              </w:rPr>
            </w:pPr>
            <w:r w:rsidRPr="00BF36D5">
              <w:rPr>
                <w:rFonts w:ascii="Calibri" w:hAnsi="Calibri"/>
                <w:bCs/>
              </w:rPr>
              <w:t xml:space="preserve">Agency Issues RFP </w:t>
            </w:r>
          </w:p>
        </w:tc>
        <w:tc>
          <w:tcPr>
            <w:tcW w:w="2520" w:type="dxa"/>
            <w:gridSpan w:val="2"/>
          </w:tcPr>
          <w:p w14:paraId="0BE5156F" w14:textId="49A13936" w:rsidR="000D0231" w:rsidRPr="009E13BD" w:rsidRDefault="00F73EC1" w:rsidP="000F531A">
            <w:pPr>
              <w:tabs>
                <w:tab w:val="left" w:leader="underscore" w:pos="8640"/>
              </w:tabs>
              <w:jc w:val="center"/>
              <w:rPr>
                <w:rFonts w:ascii="Calibri" w:hAnsi="Calibri"/>
                <w:b/>
              </w:rPr>
            </w:pPr>
            <w:r>
              <w:rPr>
                <w:rFonts w:ascii="Calibri" w:hAnsi="Calibri"/>
                <w:b/>
              </w:rPr>
              <w:t>0</w:t>
            </w:r>
            <w:r w:rsidR="000F531A">
              <w:rPr>
                <w:rFonts w:ascii="Calibri" w:hAnsi="Calibri"/>
                <w:b/>
              </w:rPr>
              <w:t>4/27/26</w:t>
            </w:r>
          </w:p>
        </w:tc>
      </w:tr>
      <w:tr w:rsidR="000D0231" w:rsidRPr="009E13BD" w14:paraId="0B8383C1" w14:textId="77777777" w:rsidTr="00BF36D5">
        <w:trPr>
          <w:trHeight w:val="359"/>
        </w:trPr>
        <w:tc>
          <w:tcPr>
            <w:tcW w:w="7218" w:type="dxa"/>
            <w:gridSpan w:val="4"/>
          </w:tcPr>
          <w:p w14:paraId="27DE430F" w14:textId="381F017E" w:rsidR="000D0231" w:rsidRPr="009E13BD" w:rsidRDefault="000D0231" w:rsidP="006F4C07">
            <w:pPr>
              <w:spacing w:after="0"/>
              <w:rPr>
                <w:rFonts w:ascii="Calibri" w:hAnsi="Calibri"/>
              </w:rPr>
            </w:pPr>
            <w:r w:rsidRPr="009E13BD">
              <w:rPr>
                <w:rFonts w:ascii="Calibri" w:hAnsi="Calibri"/>
              </w:rPr>
              <w:t>Letters of Intent to Bid</w:t>
            </w:r>
            <w:r w:rsidR="00F73EC1">
              <w:rPr>
                <w:rFonts w:ascii="Calibri" w:hAnsi="Calibri"/>
              </w:rPr>
              <w:t>:</w:t>
            </w:r>
            <w:r w:rsidRPr="009E13BD">
              <w:rPr>
                <w:rFonts w:ascii="Calibri" w:hAnsi="Calibri"/>
              </w:rPr>
              <w:t xml:space="preserve"> </w:t>
            </w:r>
            <w:r w:rsidR="00F73EC1">
              <w:rPr>
                <w:rFonts w:ascii="Calibri" w:hAnsi="Calibri"/>
                <w:b/>
                <w:bCs/>
              </w:rPr>
              <w:t>This is a mandatory requirement</w:t>
            </w:r>
          </w:p>
        </w:tc>
        <w:tc>
          <w:tcPr>
            <w:tcW w:w="2520" w:type="dxa"/>
            <w:gridSpan w:val="2"/>
          </w:tcPr>
          <w:p w14:paraId="30064EC7" w14:textId="77777777" w:rsidR="000D0231" w:rsidRDefault="00F73EC1" w:rsidP="000F531A">
            <w:pPr>
              <w:tabs>
                <w:tab w:val="left" w:leader="underscore" w:pos="8640"/>
              </w:tabs>
              <w:spacing w:after="0"/>
              <w:jc w:val="center"/>
              <w:rPr>
                <w:rFonts w:ascii="Calibri" w:hAnsi="Calibri"/>
                <w:b/>
              </w:rPr>
            </w:pPr>
            <w:r>
              <w:rPr>
                <w:rFonts w:ascii="Calibri" w:hAnsi="Calibri"/>
                <w:b/>
              </w:rPr>
              <w:t>05/04/2026</w:t>
            </w:r>
          </w:p>
          <w:p w14:paraId="14BF5744" w14:textId="7D08E4C2" w:rsidR="00F73EC1" w:rsidRPr="00BF36D5" w:rsidRDefault="00F73EC1" w:rsidP="000F531A">
            <w:pPr>
              <w:tabs>
                <w:tab w:val="left" w:leader="underscore" w:pos="8640"/>
              </w:tabs>
              <w:spacing w:after="0"/>
              <w:jc w:val="center"/>
              <w:rPr>
                <w:rFonts w:ascii="Calibri" w:hAnsi="Calibri"/>
                <w:b/>
              </w:rPr>
            </w:pPr>
            <w:r>
              <w:rPr>
                <w:rFonts w:ascii="Calibri" w:hAnsi="Calibri"/>
                <w:b/>
              </w:rPr>
              <w:t>3:00 pm</w:t>
            </w:r>
          </w:p>
        </w:tc>
      </w:tr>
      <w:tr w:rsidR="000D0231" w:rsidRPr="009E13BD" w14:paraId="207F6219" w14:textId="77777777" w:rsidTr="006F4C07">
        <w:trPr>
          <w:trHeight w:val="593"/>
        </w:trPr>
        <w:tc>
          <w:tcPr>
            <w:tcW w:w="7218" w:type="dxa"/>
            <w:gridSpan w:val="4"/>
          </w:tcPr>
          <w:p w14:paraId="3BC5428D" w14:textId="19575DD1" w:rsidR="000D0231" w:rsidRPr="009E13BD" w:rsidRDefault="000D0231" w:rsidP="006F4C07">
            <w:pPr>
              <w:tabs>
                <w:tab w:val="left" w:leader="underscore" w:pos="8640"/>
              </w:tabs>
              <w:spacing w:after="0"/>
              <w:rPr>
                <w:rFonts w:ascii="Calibri" w:hAnsi="Calibri"/>
                <w:bCs/>
              </w:rPr>
            </w:pPr>
            <w:r w:rsidRPr="009E13BD">
              <w:rPr>
                <w:rFonts w:ascii="Calibri" w:hAnsi="Calibri"/>
                <w:bCs/>
              </w:rPr>
              <w:t xml:space="preserve">RFP </w:t>
            </w:r>
            <w:proofErr w:type="gramStart"/>
            <w:r w:rsidRPr="009E13BD">
              <w:rPr>
                <w:rFonts w:ascii="Calibri" w:hAnsi="Calibri"/>
                <w:bCs/>
              </w:rPr>
              <w:t>written</w:t>
            </w:r>
            <w:proofErr w:type="gramEnd"/>
            <w:r w:rsidRPr="009E13BD">
              <w:rPr>
                <w:rFonts w:ascii="Calibri" w:hAnsi="Calibri"/>
                <w:bCs/>
              </w:rPr>
              <w:t xml:space="preserve"> questions, requests for clarification, and suggested changes from </w:t>
            </w:r>
            <w:r>
              <w:rPr>
                <w:rFonts w:ascii="Calibri" w:hAnsi="Calibri"/>
                <w:bCs/>
              </w:rPr>
              <w:t>Respondents</w:t>
            </w:r>
            <w:r w:rsidRPr="009E13BD">
              <w:rPr>
                <w:rFonts w:ascii="Calibri" w:hAnsi="Calibri"/>
                <w:bCs/>
              </w:rPr>
              <w:t xml:space="preserve"> due</w:t>
            </w:r>
          </w:p>
        </w:tc>
        <w:tc>
          <w:tcPr>
            <w:tcW w:w="2520" w:type="dxa"/>
            <w:gridSpan w:val="2"/>
          </w:tcPr>
          <w:p w14:paraId="0F4FFD19" w14:textId="77777777" w:rsidR="000D0231" w:rsidRDefault="00F73EC1" w:rsidP="000F531A">
            <w:pPr>
              <w:tabs>
                <w:tab w:val="left" w:leader="underscore" w:pos="8640"/>
              </w:tabs>
              <w:spacing w:after="0"/>
              <w:jc w:val="center"/>
              <w:rPr>
                <w:rFonts w:ascii="Calibri" w:hAnsi="Calibri"/>
                <w:b/>
              </w:rPr>
            </w:pPr>
            <w:r>
              <w:rPr>
                <w:rFonts w:ascii="Calibri" w:hAnsi="Calibri"/>
                <w:b/>
              </w:rPr>
              <w:t>05/11/2026</w:t>
            </w:r>
          </w:p>
          <w:p w14:paraId="605463A4" w14:textId="0AAD55CB" w:rsidR="00F73EC1" w:rsidRPr="00BF36D5" w:rsidRDefault="00F73EC1" w:rsidP="000F531A">
            <w:pPr>
              <w:tabs>
                <w:tab w:val="left" w:leader="underscore" w:pos="8640"/>
              </w:tabs>
              <w:spacing w:after="0"/>
              <w:jc w:val="center"/>
              <w:rPr>
                <w:rFonts w:ascii="Calibri" w:hAnsi="Calibri"/>
                <w:b/>
              </w:rPr>
            </w:pPr>
            <w:r>
              <w:rPr>
                <w:rFonts w:ascii="Calibri" w:hAnsi="Calibri"/>
                <w:b/>
              </w:rPr>
              <w:t>3:00 pm</w:t>
            </w:r>
          </w:p>
        </w:tc>
      </w:tr>
      <w:tr w:rsidR="006F4C07" w:rsidRPr="009E13BD" w14:paraId="16993AF1" w14:textId="77777777" w:rsidTr="00877BAF">
        <w:trPr>
          <w:trHeight w:val="432"/>
        </w:trPr>
        <w:tc>
          <w:tcPr>
            <w:tcW w:w="7218" w:type="dxa"/>
            <w:gridSpan w:val="4"/>
          </w:tcPr>
          <w:p w14:paraId="58362EB9" w14:textId="4412709B" w:rsidR="006F4C07" w:rsidRPr="009E13BD" w:rsidRDefault="006E41C2" w:rsidP="000D0231">
            <w:pPr>
              <w:tabs>
                <w:tab w:val="left" w:leader="underscore" w:pos="8640"/>
              </w:tabs>
              <w:spacing w:after="0"/>
              <w:rPr>
                <w:rFonts w:ascii="Calibri" w:hAnsi="Calibri"/>
                <w:bCs/>
              </w:rPr>
            </w:pPr>
            <w:r>
              <w:rPr>
                <w:rFonts w:ascii="Calibri" w:hAnsi="Calibri"/>
                <w:bCs/>
              </w:rPr>
              <w:t xml:space="preserve">The </w:t>
            </w:r>
            <w:r w:rsidR="00630429">
              <w:rPr>
                <w:rFonts w:ascii="Calibri" w:hAnsi="Calibri"/>
                <w:bCs/>
              </w:rPr>
              <w:t>IJB’s</w:t>
            </w:r>
            <w:r w:rsidR="006F4C07" w:rsidRPr="009E13BD">
              <w:rPr>
                <w:rFonts w:ascii="Calibri" w:hAnsi="Calibri"/>
                <w:bCs/>
              </w:rPr>
              <w:t xml:space="preserve"> written response to RFP questions, requests for clarifications and suggested changes due</w:t>
            </w:r>
            <w:r w:rsidR="000040E0">
              <w:rPr>
                <w:rFonts w:ascii="Calibri" w:hAnsi="Calibri"/>
                <w:bCs/>
              </w:rPr>
              <w:t xml:space="preserve"> (will be available on bidding website)</w:t>
            </w:r>
          </w:p>
        </w:tc>
        <w:tc>
          <w:tcPr>
            <w:tcW w:w="2520" w:type="dxa"/>
            <w:gridSpan w:val="2"/>
          </w:tcPr>
          <w:p w14:paraId="31AB6046" w14:textId="7D3E2947" w:rsidR="006F4C07" w:rsidRPr="00BF36D5" w:rsidRDefault="00F73EC1" w:rsidP="000F531A">
            <w:pPr>
              <w:tabs>
                <w:tab w:val="left" w:leader="underscore" w:pos="8640"/>
              </w:tabs>
              <w:spacing w:after="0"/>
              <w:jc w:val="center"/>
              <w:rPr>
                <w:rFonts w:ascii="Calibri" w:hAnsi="Calibri"/>
                <w:b/>
              </w:rPr>
            </w:pPr>
            <w:r>
              <w:rPr>
                <w:rFonts w:ascii="Calibri" w:hAnsi="Calibri"/>
                <w:b/>
              </w:rPr>
              <w:t>05/18/2026</w:t>
            </w:r>
          </w:p>
        </w:tc>
      </w:tr>
      <w:tr w:rsidR="000D0231" w:rsidRPr="009E13BD" w14:paraId="286265F7" w14:textId="77777777" w:rsidTr="00877BAF">
        <w:trPr>
          <w:trHeight w:val="432"/>
        </w:trPr>
        <w:tc>
          <w:tcPr>
            <w:tcW w:w="7218" w:type="dxa"/>
            <w:gridSpan w:val="4"/>
          </w:tcPr>
          <w:p w14:paraId="51E3128D" w14:textId="7BBB3128"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47B6D645" w:rsidR="000D0231" w:rsidRPr="009E13BD" w:rsidRDefault="000D0231" w:rsidP="006F4C07">
            <w:pPr>
              <w:tabs>
                <w:tab w:val="left" w:leader="underscore" w:pos="8640"/>
              </w:tabs>
              <w:spacing w:after="0" w:line="240" w:lineRule="auto"/>
              <w:rPr>
                <w:rFonts w:ascii="Calibri" w:hAnsi="Calibri"/>
                <w:bCs/>
              </w:rPr>
            </w:pPr>
          </w:p>
        </w:tc>
        <w:tc>
          <w:tcPr>
            <w:tcW w:w="2520" w:type="dxa"/>
            <w:gridSpan w:val="2"/>
          </w:tcPr>
          <w:p w14:paraId="1B90A371" w14:textId="77777777" w:rsidR="000D0231" w:rsidRDefault="00F73EC1" w:rsidP="000F531A">
            <w:pPr>
              <w:tabs>
                <w:tab w:val="left" w:leader="underscore" w:pos="8640"/>
              </w:tabs>
              <w:spacing w:after="0" w:line="240" w:lineRule="auto"/>
              <w:jc w:val="center"/>
              <w:rPr>
                <w:rFonts w:ascii="Calibri" w:hAnsi="Calibri"/>
                <w:b/>
              </w:rPr>
            </w:pPr>
            <w:r>
              <w:rPr>
                <w:rFonts w:ascii="Calibri" w:hAnsi="Calibri"/>
                <w:b/>
              </w:rPr>
              <w:t>06/08/2026</w:t>
            </w:r>
          </w:p>
          <w:p w14:paraId="6722429D" w14:textId="7FA9AD55" w:rsidR="00F73EC1" w:rsidRPr="00BF36D5" w:rsidRDefault="00F73EC1" w:rsidP="000F531A">
            <w:pPr>
              <w:tabs>
                <w:tab w:val="left" w:leader="underscore" w:pos="8640"/>
              </w:tabs>
              <w:spacing w:after="0" w:line="240" w:lineRule="auto"/>
              <w:jc w:val="center"/>
              <w:rPr>
                <w:rFonts w:ascii="Calibri" w:hAnsi="Calibri"/>
                <w:b/>
              </w:rPr>
            </w:pPr>
            <w:r>
              <w:rPr>
                <w:rFonts w:ascii="Calibri" w:hAnsi="Calibri"/>
                <w:b/>
              </w:rPr>
              <w:t>3:00 pm</w:t>
            </w:r>
          </w:p>
        </w:tc>
      </w:tr>
      <w:tr w:rsidR="000D0231" w:rsidRPr="009E13BD" w14:paraId="45D65FFC" w14:textId="77777777" w:rsidTr="00877BAF">
        <w:trPr>
          <w:trHeight w:val="432"/>
        </w:trPr>
        <w:tc>
          <w:tcPr>
            <w:tcW w:w="7218" w:type="dxa"/>
            <w:gridSpan w:val="4"/>
            <w:vAlign w:val="center"/>
          </w:tcPr>
          <w:p w14:paraId="61EE81E8" w14:textId="2BCCD2E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4EFD078F" w:rsidR="000D0231" w:rsidRPr="000F531A" w:rsidRDefault="00F73EC1" w:rsidP="000F531A">
            <w:pPr>
              <w:tabs>
                <w:tab w:val="left" w:leader="underscore" w:pos="8640"/>
              </w:tabs>
              <w:spacing w:after="0"/>
              <w:jc w:val="center"/>
              <w:rPr>
                <w:rFonts w:ascii="Calibri" w:hAnsi="Calibri"/>
                <w:b/>
              </w:rPr>
            </w:pPr>
            <w:r>
              <w:rPr>
                <w:rFonts w:ascii="Calibri" w:hAnsi="Calibri"/>
                <w:b/>
              </w:rPr>
              <w:t>06/17/2026</w:t>
            </w:r>
          </w:p>
        </w:tc>
      </w:tr>
      <w:tr w:rsidR="000D0231" w:rsidRPr="009E13BD" w14:paraId="65A2FEFA" w14:textId="77777777" w:rsidTr="00877BAF">
        <w:trPr>
          <w:trHeight w:val="432"/>
        </w:trPr>
        <w:tc>
          <w:tcPr>
            <w:tcW w:w="7218" w:type="dxa"/>
            <w:gridSpan w:val="4"/>
            <w:vAlign w:val="center"/>
          </w:tcPr>
          <w:p w14:paraId="4C2D222F" w14:textId="6BC3BC96"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20" w:type="dxa"/>
            <w:gridSpan w:val="2"/>
            <w:vAlign w:val="center"/>
          </w:tcPr>
          <w:p w14:paraId="7A854488" w14:textId="6AB4CD7A" w:rsidR="000D0231" w:rsidRPr="000F531A" w:rsidRDefault="00F73EC1" w:rsidP="000F531A">
            <w:pPr>
              <w:tabs>
                <w:tab w:val="left" w:leader="underscore" w:pos="8640"/>
              </w:tabs>
              <w:spacing w:after="0"/>
              <w:jc w:val="center"/>
              <w:rPr>
                <w:rFonts w:ascii="Calibri" w:hAnsi="Calibri"/>
                <w:b/>
              </w:rPr>
            </w:pPr>
            <w:r>
              <w:rPr>
                <w:rFonts w:ascii="Calibri" w:hAnsi="Calibri"/>
                <w:b/>
              </w:rPr>
              <w:t>0</w:t>
            </w:r>
            <w:r w:rsidR="000312C5">
              <w:rPr>
                <w:rFonts w:ascii="Calibri" w:hAnsi="Calibri"/>
                <w:b/>
              </w:rPr>
              <w:t>7/</w:t>
            </w:r>
            <w:r>
              <w:rPr>
                <w:rFonts w:ascii="Calibri" w:hAnsi="Calibri"/>
                <w:b/>
              </w:rPr>
              <w:t>0</w:t>
            </w:r>
            <w:r w:rsidR="000312C5">
              <w:rPr>
                <w:rFonts w:ascii="Calibri" w:hAnsi="Calibri"/>
                <w:b/>
              </w:rPr>
              <w:t>1/</w:t>
            </w:r>
            <w:r>
              <w:rPr>
                <w:rFonts w:ascii="Calibri" w:hAnsi="Calibri"/>
                <w:b/>
              </w:rPr>
              <w:t>20</w:t>
            </w:r>
            <w:r w:rsidR="000312C5">
              <w:rPr>
                <w:rFonts w:ascii="Calibri" w:hAnsi="Calibri"/>
                <w:b/>
              </w:rPr>
              <w:t>26</w:t>
            </w:r>
          </w:p>
        </w:tc>
      </w:tr>
    </w:tbl>
    <w:p w14:paraId="102D70F1" w14:textId="77777777" w:rsidR="00712F7D" w:rsidRDefault="00712F7D">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04AD8755"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78250142" w14:textId="77777777" w:rsidR="00712F7D" w:rsidRDefault="00712F7D" w:rsidP="00712F7D">
      <w:pPr>
        <w:pStyle w:val="NoSpacing"/>
        <w:rPr>
          <w:bCs/>
        </w:rPr>
      </w:pPr>
    </w:p>
    <w:p w14:paraId="7A80AEA9" w14:textId="7364ABF0" w:rsidR="00712F7D" w:rsidRPr="006C1D18" w:rsidRDefault="00712F7D" w:rsidP="00712F7D">
      <w:pPr>
        <w:pStyle w:val="NoSpacing"/>
        <w:rPr>
          <w:bCs/>
        </w:rPr>
      </w:pPr>
      <w:r>
        <w:rPr>
          <w:bCs/>
        </w:rPr>
        <w:t>“</w:t>
      </w:r>
      <w:r>
        <w:rPr>
          <w:b/>
        </w:rPr>
        <w:t xml:space="preserve">Group Therapy” </w:t>
      </w:r>
      <w:r>
        <w:rPr>
          <w:bCs/>
        </w:rPr>
        <w:t xml:space="preserve">means a form of psychotherapy in which one or more therapists treat a small group of clients together as a group. </w:t>
      </w:r>
    </w:p>
    <w:p w14:paraId="35B97C8F" w14:textId="77777777" w:rsidR="00712F7D" w:rsidRDefault="00712F7D" w:rsidP="00712F7D">
      <w:pPr>
        <w:spacing w:after="0" w:line="240" w:lineRule="auto"/>
        <w:jc w:val="left"/>
      </w:pPr>
    </w:p>
    <w:p w14:paraId="27EC5AD5" w14:textId="77777777" w:rsidR="00712F7D" w:rsidRDefault="00712F7D" w:rsidP="00712F7D">
      <w:pPr>
        <w:spacing w:after="0" w:line="240" w:lineRule="auto"/>
        <w:jc w:val="left"/>
      </w:pPr>
      <w:r>
        <w:rPr>
          <w:b/>
        </w:rPr>
        <w:t>“</w:t>
      </w:r>
      <w:r w:rsidRPr="005D0D68">
        <w:rPr>
          <w:b/>
        </w:rPr>
        <w:t>Iowa Delinquency Assessment”, or “IDA”</w:t>
      </w:r>
      <w:r w:rsidRPr="005D0D68">
        <w:t xml:space="preserve"> means </w:t>
      </w:r>
      <w:r>
        <w:t>a</w:t>
      </w:r>
      <w:r w:rsidRPr="005D0D68">
        <w:t xml:space="preserve"> risk assessment tool that allows the JCO to determine the level of risk that a juvenile presents to re-offend, as well as identifying potential risk and protective factors that can be used to help juveniles improve behavior.</w:t>
      </w:r>
    </w:p>
    <w:p w14:paraId="316571E6" w14:textId="77777777" w:rsidR="00712F7D" w:rsidRDefault="00712F7D" w:rsidP="00712F7D">
      <w:pPr>
        <w:spacing w:after="0" w:line="240" w:lineRule="auto"/>
        <w:jc w:val="left"/>
      </w:pPr>
    </w:p>
    <w:p w14:paraId="1BCF5A33" w14:textId="77777777" w:rsidR="00712F7D" w:rsidRDefault="00712F7D" w:rsidP="00712F7D">
      <w:pPr>
        <w:spacing w:after="0" w:line="240" w:lineRule="auto"/>
        <w:jc w:val="left"/>
      </w:pPr>
      <w:r>
        <w:rPr>
          <w:b/>
          <w:bCs/>
        </w:rPr>
        <w:t>“Individual Therapy”</w:t>
      </w:r>
      <w:r>
        <w:t xml:space="preserve"> means one-on-one mental health treatment that is personalized to suit an individual’s unique needs. </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5A222905" w14:textId="529FEFFA" w:rsidR="009F2128" w:rsidRDefault="009F2128" w:rsidP="009F2128">
      <w:pPr>
        <w:ind w:left="720"/>
        <w:jc w:val="left"/>
        <w:rPr>
          <w:rFonts w:cstheme="minorHAnsi"/>
        </w:rPr>
      </w:pPr>
      <w:bookmarkStart w:id="10" w:name="_Toc159494868"/>
      <w:r>
        <w:rPr>
          <w:rFonts w:cstheme="minorHAnsi"/>
        </w:rPr>
        <w:t xml:space="preserve">Juvenile Court Services (JCS) within the Second Judicial District (D2) of Iowa is </w:t>
      </w:r>
      <w:r w:rsidRPr="00C26283">
        <w:rPr>
          <w:rFonts w:cstheme="minorHAnsi"/>
        </w:rPr>
        <w:t>seeking one or more vendors to provide</w:t>
      </w:r>
      <w:r>
        <w:rPr>
          <w:rFonts w:cstheme="minorHAnsi"/>
        </w:rPr>
        <w:t xml:space="preserve"> Individual and Group Therapy services for all </w:t>
      </w:r>
      <w:r w:rsidRPr="00B54A87">
        <w:rPr>
          <w:rFonts w:cstheme="minorHAnsi"/>
        </w:rPr>
        <w:t>22</w:t>
      </w:r>
      <w:r>
        <w:rPr>
          <w:rFonts w:cstheme="minorHAnsi"/>
        </w:rPr>
        <w:t xml:space="preserve"> </w:t>
      </w:r>
      <w:r w:rsidRPr="00B54A87">
        <w:rPr>
          <w:rFonts w:cstheme="minorHAnsi"/>
        </w:rPr>
        <w:t xml:space="preserve">counties included within </w:t>
      </w:r>
      <w:r>
        <w:rPr>
          <w:rFonts w:cstheme="minorHAnsi"/>
        </w:rPr>
        <w:t>JCS District 2. JCS D2 includes Boone, Bremer, Butler, Calhoun, Carroll, Cerro Gordo, Floyd, Franklin, Greene, Hamilton, Hancock, Hardin, Humbol</w:t>
      </w:r>
      <w:r w:rsidR="002A69CB">
        <w:rPr>
          <w:rFonts w:cstheme="minorHAnsi"/>
        </w:rPr>
        <w:t>d</w:t>
      </w:r>
      <w:r>
        <w:rPr>
          <w:rFonts w:cstheme="minorHAnsi"/>
        </w:rPr>
        <w:t xml:space="preserve">t, Marshall, Mitchell, Pocahontas, Sac, Story, Webster, Winnebago, Worth, and </w:t>
      </w:r>
      <w:r w:rsidRPr="00B54A87">
        <w:rPr>
          <w:rFonts w:cstheme="minorHAnsi"/>
        </w:rPr>
        <w:t>Wright counties</w:t>
      </w:r>
      <w:r>
        <w:rPr>
          <w:rFonts w:cstheme="minorHAnsi"/>
        </w:rPr>
        <w:t xml:space="preserve"> in Iowa</w:t>
      </w:r>
      <w:r w:rsidRPr="00B54A87">
        <w:rPr>
          <w:rFonts w:cstheme="minorHAnsi"/>
        </w:rPr>
        <w:t xml:space="preserve">. </w:t>
      </w:r>
    </w:p>
    <w:p w14:paraId="6B8C78A9" w14:textId="77777777" w:rsidR="009F2128" w:rsidRPr="00C2016B" w:rsidRDefault="009F2128" w:rsidP="009F2128">
      <w:pPr>
        <w:ind w:left="720"/>
        <w:jc w:val="left"/>
        <w:rPr>
          <w:rFonts w:cstheme="minorHAnsi"/>
          <w:color w:val="EE0000"/>
        </w:rPr>
      </w:pPr>
      <w:r w:rsidRPr="00C26283">
        <w:rPr>
          <w:rFonts w:cstheme="minorHAnsi"/>
        </w:rPr>
        <w:t xml:space="preserve">JCS D2 utilized the Individual and Group therapy programs for over 5 years, </w:t>
      </w:r>
      <w:r w:rsidRPr="00B54A87">
        <w:rPr>
          <w:rFonts w:cstheme="minorHAnsi"/>
        </w:rPr>
        <w:t xml:space="preserve">with </w:t>
      </w:r>
      <w:r w:rsidRPr="00B54A87">
        <w:rPr>
          <w:rStyle w:val="cf01"/>
          <w:rFonts w:asciiTheme="minorHAnsi" w:hAnsiTheme="minorHAnsi" w:cstheme="minorHAnsi"/>
          <w:sz w:val="22"/>
          <w:szCs w:val="22"/>
        </w:rPr>
        <w:t>stat</w:t>
      </w:r>
      <w:r>
        <w:rPr>
          <w:rStyle w:val="cf01"/>
          <w:rFonts w:asciiTheme="minorHAnsi" w:hAnsiTheme="minorHAnsi" w:cstheme="minorHAnsi"/>
          <w:sz w:val="22"/>
          <w:szCs w:val="22"/>
        </w:rPr>
        <w:t xml:space="preserve">istical review </w:t>
      </w:r>
      <w:r w:rsidRPr="00B54A87">
        <w:rPr>
          <w:rStyle w:val="cf01"/>
          <w:rFonts w:asciiTheme="minorHAnsi" w:hAnsiTheme="minorHAnsi" w:cstheme="minorHAnsi"/>
          <w:sz w:val="22"/>
          <w:szCs w:val="22"/>
        </w:rPr>
        <w:t xml:space="preserve">showing </w:t>
      </w:r>
      <w:r>
        <w:rPr>
          <w:rStyle w:val="cf01"/>
          <w:rFonts w:asciiTheme="minorHAnsi" w:hAnsiTheme="minorHAnsi" w:cstheme="minorHAnsi"/>
          <w:sz w:val="22"/>
          <w:szCs w:val="22"/>
        </w:rPr>
        <w:t>approximately</w:t>
      </w:r>
      <w:r w:rsidRPr="00B54A87">
        <w:rPr>
          <w:rStyle w:val="cf01"/>
          <w:rFonts w:asciiTheme="minorHAnsi" w:hAnsiTheme="minorHAnsi" w:cstheme="minorHAnsi"/>
          <w:sz w:val="22"/>
          <w:szCs w:val="22"/>
        </w:rPr>
        <w:t xml:space="preserve"> </w:t>
      </w:r>
      <w:r>
        <w:rPr>
          <w:rStyle w:val="cf01"/>
          <w:rFonts w:asciiTheme="minorHAnsi" w:hAnsiTheme="minorHAnsi" w:cstheme="minorHAnsi"/>
          <w:sz w:val="22"/>
          <w:szCs w:val="22"/>
        </w:rPr>
        <w:t>9 to</w:t>
      </w:r>
      <w:r w:rsidRPr="00B54A87">
        <w:rPr>
          <w:rStyle w:val="cf01"/>
          <w:rFonts w:asciiTheme="minorHAnsi" w:hAnsiTheme="minorHAnsi" w:cstheme="minorHAnsi"/>
          <w:sz w:val="22"/>
          <w:szCs w:val="22"/>
        </w:rPr>
        <w:t xml:space="preserve">13 </w:t>
      </w:r>
      <w:r>
        <w:rPr>
          <w:rStyle w:val="cf01"/>
          <w:rFonts w:asciiTheme="minorHAnsi" w:hAnsiTheme="minorHAnsi" w:cstheme="minorHAnsi"/>
          <w:sz w:val="22"/>
          <w:szCs w:val="22"/>
        </w:rPr>
        <w:t xml:space="preserve">receiving services </w:t>
      </w:r>
      <w:r w:rsidRPr="00B54A87">
        <w:rPr>
          <w:rFonts w:cstheme="minorHAnsi"/>
        </w:rPr>
        <w:t>per month.</w:t>
      </w:r>
    </w:p>
    <w:p w14:paraId="06FDCF0E" w14:textId="77777777" w:rsidR="009F2128" w:rsidRDefault="009F2128" w:rsidP="009F2128">
      <w:pPr>
        <w:ind w:firstLine="360"/>
        <w:jc w:val="left"/>
        <w:rPr>
          <w:rFonts w:cstheme="minorHAnsi"/>
        </w:rPr>
      </w:pPr>
      <w:r>
        <w:rPr>
          <w:rFonts w:cstheme="minorHAnsi"/>
        </w:rPr>
        <w:lastRenderedPageBreak/>
        <w:t xml:space="preserve">Individual and Group Therapy services may include, but are not limited to: </w:t>
      </w:r>
    </w:p>
    <w:p w14:paraId="51FCEFAD" w14:textId="77777777" w:rsidR="009F2128" w:rsidRDefault="009F2128" w:rsidP="009F2128">
      <w:pPr>
        <w:pStyle w:val="ListParagraph"/>
        <w:numPr>
          <w:ilvl w:val="0"/>
          <w:numId w:val="43"/>
        </w:numPr>
        <w:jc w:val="left"/>
        <w:rPr>
          <w:rFonts w:cstheme="minorHAnsi"/>
        </w:rPr>
      </w:pPr>
      <w:r>
        <w:rPr>
          <w:rFonts w:cstheme="minorHAnsi"/>
        </w:rPr>
        <w:t>Personal skills, including anger management, stress reduction, and self-esteem,</w:t>
      </w:r>
    </w:p>
    <w:p w14:paraId="6F83A466" w14:textId="77777777" w:rsidR="009F2128" w:rsidRDefault="009F2128" w:rsidP="009F2128">
      <w:pPr>
        <w:pStyle w:val="ListParagraph"/>
        <w:numPr>
          <w:ilvl w:val="0"/>
          <w:numId w:val="43"/>
        </w:numPr>
        <w:jc w:val="left"/>
        <w:rPr>
          <w:rFonts w:cstheme="minorHAnsi"/>
        </w:rPr>
      </w:pPr>
      <w:r>
        <w:rPr>
          <w:rFonts w:cstheme="minorHAnsi"/>
        </w:rPr>
        <w:t xml:space="preserve">Child and parent relationships. </w:t>
      </w:r>
    </w:p>
    <w:p w14:paraId="2846D41E" w14:textId="77777777" w:rsidR="009F2128" w:rsidRDefault="009F2128" w:rsidP="009F2128">
      <w:pPr>
        <w:pStyle w:val="ListParagraph"/>
        <w:numPr>
          <w:ilvl w:val="0"/>
          <w:numId w:val="43"/>
        </w:numPr>
        <w:jc w:val="left"/>
        <w:rPr>
          <w:rFonts w:cstheme="minorHAnsi"/>
        </w:rPr>
      </w:pPr>
      <w:r>
        <w:rPr>
          <w:rFonts w:cstheme="minorHAnsi"/>
        </w:rPr>
        <w:t xml:space="preserve">Problem solving, </w:t>
      </w:r>
    </w:p>
    <w:p w14:paraId="40444E80" w14:textId="77777777" w:rsidR="009F2128" w:rsidRDefault="009F2128" w:rsidP="009F2128">
      <w:pPr>
        <w:pStyle w:val="ListParagraph"/>
        <w:numPr>
          <w:ilvl w:val="0"/>
          <w:numId w:val="43"/>
        </w:numPr>
        <w:jc w:val="left"/>
        <w:rPr>
          <w:rFonts w:cstheme="minorHAnsi"/>
        </w:rPr>
      </w:pPr>
      <w:r>
        <w:rPr>
          <w:rFonts w:cstheme="minorHAnsi"/>
        </w:rPr>
        <w:t xml:space="preserve">Accountability and acceptance of responsibility, </w:t>
      </w:r>
    </w:p>
    <w:p w14:paraId="178468E8" w14:textId="77777777" w:rsidR="009F2128" w:rsidRDefault="009F2128" w:rsidP="009F2128">
      <w:pPr>
        <w:pStyle w:val="ListParagraph"/>
        <w:numPr>
          <w:ilvl w:val="0"/>
          <w:numId w:val="43"/>
        </w:numPr>
        <w:jc w:val="left"/>
        <w:rPr>
          <w:rFonts w:cstheme="minorHAnsi"/>
        </w:rPr>
      </w:pPr>
      <w:r>
        <w:rPr>
          <w:rFonts w:cstheme="minorHAnsi"/>
        </w:rPr>
        <w:t xml:space="preserve">Victim empathy and self-advocacy, </w:t>
      </w:r>
    </w:p>
    <w:p w14:paraId="4DB94F0B" w14:textId="77777777" w:rsidR="009F2128" w:rsidRDefault="009F2128" w:rsidP="009F2128">
      <w:pPr>
        <w:pStyle w:val="ListParagraph"/>
        <w:numPr>
          <w:ilvl w:val="0"/>
          <w:numId w:val="43"/>
        </w:numPr>
        <w:jc w:val="left"/>
        <w:rPr>
          <w:rFonts w:cstheme="minorHAnsi"/>
        </w:rPr>
      </w:pPr>
      <w:r>
        <w:rPr>
          <w:rFonts w:cstheme="minorHAnsi"/>
        </w:rPr>
        <w:t xml:space="preserve">Activities of daily living and time management, </w:t>
      </w:r>
    </w:p>
    <w:p w14:paraId="591A2CC4" w14:textId="77777777" w:rsidR="009F2128" w:rsidRDefault="009F2128" w:rsidP="009F2128">
      <w:pPr>
        <w:pStyle w:val="ListParagraph"/>
        <w:numPr>
          <w:ilvl w:val="0"/>
          <w:numId w:val="43"/>
        </w:numPr>
        <w:jc w:val="left"/>
        <w:rPr>
          <w:rFonts w:cstheme="minorHAnsi"/>
        </w:rPr>
      </w:pPr>
      <w:r>
        <w:rPr>
          <w:rFonts w:cstheme="minorHAnsi"/>
        </w:rPr>
        <w:t xml:space="preserve">Job skills including job-seeking as well as training for specific jobs and on-the-job training, </w:t>
      </w:r>
    </w:p>
    <w:p w14:paraId="5C3437E3" w14:textId="77777777" w:rsidR="009F2128" w:rsidRDefault="009F2128" w:rsidP="009F2128">
      <w:pPr>
        <w:pStyle w:val="ListParagraph"/>
        <w:numPr>
          <w:ilvl w:val="0"/>
          <w:numId w:val="43"/>
        </w:numPr>
        <w:jc w:val="left"/>
        <w:rPr>
          <w:rFonts w:cstheme="minorHAnsi"/>
        </w:rPr>
      </w:pPr>
      <w:r>
        <w:rPr>
          <w:rFonts w:cstheme="minorHAnsi"/>
        </w:rPr>
        <w:t xml:space="preserve">Parenting skills, </w:t>
      </w:r>
    </w:p>
    <w:p w14:paraId="5A50F3C1" w14:textId="77777777" w:rsidR="009F2128" w:rsidRDefault="009F2128" w:rsidP="009F2128">
      <w:pPr>
        <w:pStyle w:val="ListParagraph"/>
        <w:numPr>
          <w:ilvl w:val="0"/>
          <w:numId w:val="43"/>
        </w:numPr>
        <w:jc w:val="left"/>
        <w:rPr>
          <w:rFonts w:cstheme="minorHAnsi"/>
        </w:rPr>
      </w:pPr>
      <w:r>
        <w:rPr>
          <w:rFonts w:cstheme="minorHAnsi"/>
        </w:rPr>
        <w:t xml:space="preserve">Geder specific programming, and </w:t>
      </w:r>
    </w:p>
    <w:p w14:paraId="6EA4095A" w14:textId="77777777" w:rsidR="009F2128" w:rsidRPr="00156D65" w:rsidRDefault="009F2128" w:rsidP="009F2128">
      <w:pPr>
        <w:pStyle w:val="ListParagraph"/>
        <w:numPr>
          <w:ilvl w:val="0"/>
          <w:numId w:val="43"/>
        </w:numPr>
        <w:jc w:val="left"/>
        <w:rPr>
          <w:rFonts w:cstheme="minorHAnsi"/>
        </w:rPr>
      </w:pPr>
      <w:r>
        <w:rPr>
          <w:rFonts w:cstheme="minorHAnsi"/>
        </w:rPr>
        <w:t xml:space="preserve">Substance abuse </w:t>
      </w:r>
    </w:p>
    <w:p w14:paraId="03405831" w14:textId="33322796" w:rsidR="00143C25" w:rsidRDefault="000D523E" w:rsidP="0043688E">
      <w:pPr>
        <w:pStyle w:val="Heading1"/>
      </w:pPr>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5F2CAB2D" w:rsidR="00143C25" w:rsidRPr="00AF5381" w:rsidRDefault="008756FD" w:rsidP="00E65C85">
      <w:pPr>
        <w:pStyle w:val="NoSpacing"/>
        <w:tabs>
          <w:tab w:val="left" w:pos="1440"/>
          <w:tab w:val="left" w:pos="1620"/>
        </w:tabs>
        <w:ind w:left="1620"/>
      </w:pPr>
      <w:r>
        <w:rPr>
          <w:rFonts w:ascii="Calibri" w:hAnsi="Calibri"/>
          <w:b/>
          <w:noProof/>
        </w:rPr>
        <w:t>Natalie Miller</w:t>
      </w:r>
      <w:r w:rsidR="00AF5381" w:rsidRPr="00AF5381">
        <w:rPr>
          <w:rFonts w:ascii="Calibri" w:hAnsi="Calibri"/>
          <w:b/>
          <w:noProof/>
        </w:rPr>
        <w:t>, Issuing Officer</w:t>
      </w:r>
    </w:p>
    <w:p w14:paraId="7A5E623A" w14:textId="65955BC7"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w:t>
      </w:r>
      <w:hyperlink r:id="rId18" w:history="1">
        <w:r w:rsidR="008756FD" w:rsidRPr="00DD0551">
          <w:rPr>
            <w:rStyle w:val="Hyperlink"/>
            <w:rFonts w:ascii="Calibri" w:hAnsi="Calibri" w:cstheme="minorBidi"/>
            <w:b/>
            <w:noProof/>
          </w:rPr>
          <w:t>natalie.miller@iowacourts.gov</w:t>
        </w:r>
      </w:hyperlink>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54A5A872"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8756FD" w:rsidRPr="00DD0551">
        <w:rPr>
          <w:rFonts w:ascii="Calibri" w:hAnsi="Calibri"/>
          <w:b/>
          <w:bCs/>
          <w:noProof/>
        </w:rPr>
        <w:t>JUV-27-CB-02-00</w:t>
      </w:r>
      <w:r w:rsidR="008756FD">
        <w:rPr>
          <w:rFonts w:ascii="Calibri" w:hAnsi="Calibri"/>
          <w:b/>
          <w:bCs/>
          <w:noProof/>
        </w:rPr>
        <w:t>2</w:t>
      </w:r>
    </w:p>
    <w:p w14:paraId="715DCDC1" w14:textId="7BB0A6BF" w:rsidR="00E65C85" w:rsidRDefault="00E65C85" w:rsidP="00E65C85">
      <w:pPr>
        <w:pStyle w:val="NoSpacing"/>
        <w:ind w:left="1620"/>
        <w:rPr>
          <w:rFonts w:ascii="Calibri" w:hAnsi="Calibri"/>
          <w:b/>
        </w:rPr>
      </w:pPr>
      <w:r w:rsidRPr="009E13BD">
        <w:rPr>
          <w:rFonts w:ascii="Calibri" w:hAnsi="Calibri"/>
          <w:b/>
        </w:rPr>
        <w:t xml:space="preserve">RFP Title: </w:t>
      </w:r>
      <w:r w:rsidR="008756FD">
        <w:rPr>
          <w:rFonts w:ascii="Calibri" w:hAnsi="Calibri"/>
          <w:b/>
          <w:noProof/>
        </w:rPr>
        <w:t>Individual and Group Therapy</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20"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882F78" w:rsidRPr="00AB097C" w14:paraId="49A7CA64" w14:textId="77777777" w:rsidTr="00ED5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4CA8278" w14:textId="77777777" w:rsidR="00882F78" w:rsidRPr="00AB097C" w:rsidRDefault="00882F78" w:rsidP="00ED5019">
            <w:pPr>
              <w:rPr>
                <w:highlight w:val="yellow"/>
              </w:rPr>
            </w:pPr>
            <w:r>
              <w:t>Specifications – Describe how each item will be achieved</w:t>
            </w:r>
          </w:p>
        </w:tc>
        <w:tc>
          <w:tcPr>
            <w:tcW w:w="977" w:type="dxa"/>
          </w:tcPr>
          <w:p w14:paraId="37FBEF84" w14:textId="77777777" w:rsidR="00882F78" w:rsidRPr="00AB097C" w:rsidRDefault="00882F78" w:rsidP="00ED5019">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57205E16" w14:textId="77777777" w:rsidR="00882F78" w:rsidRPr="00AB097C" w:rsidRDefault="00882F78" w:rsidP="00ED5019">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0FC6689B" w14:textId="77777777" w:rsidR="00882F78" w:rsidRPr="00AB097C" w:rsidRDefault="00882F78" w:rsidP="00ED5019">
            <w:pPr>
              <w:cnfStyle w:val="100000000000" w:firstRow="1" w:lastRow="0" w:firstColumn="0" w:lastColumn="0" w:oddVBand="0" w:evenVBand="0" w:oddHBand="0" w:evenHBand="0" w:firstRowFirstColumn="0" w:firstRowLastColumn="0" w:lastRowFirstColumn="0" w:lastRowLastColumn="0"/>
            </w:pPr>
            <w:r>
              <w:t>Total Possible Points</w:t>
            </w:r>
          </w:p>
        </w:tc>
      </w:tr>
      <w:tr w:rsidR="00882F78" w:rsidRPr="00546E3A" w14:paraId="606E2FF3"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50C2E20" w14:textId="77777777" w:rsidR="00882F78" w:rsidRPr="00136775" w:rsidRDefault="00882F78" w:rsidP="00882F78">
            <w:pPr>
              <w:numPr>
                <w:ilvl w:val="0"/>
                <w:numId w:val="33"/>
              </w:numPr>
              <w:jc w:val="left"/>
              <w:rPr>
                <w:b w:val="0"/>
                <w:bCs w:val="0"/>
              </w:rPr>
            </w:pPr>
            <w:r w:rsidRPr="00136775">
              <w:rPr>
                <w:b w:val="0"/>
                <w:bCs w:val="0"/>
              </w:rPr>
              <w:t>Staff Requirements</w:t>
            </w:r>
            <w:r>
              <w:rPr>
                <w:b w:val="0"/>
                <w:bCs w:val="0"/>
              </w:rPr>
              <w:t>:</w:t>
            </w:r>
          </w:p>
          <w:p w14:paraId="7F526C9E" w14:textId="77777777" w:rsidR="00882F78" w:rsidRPr="003E7EDC" w:rsidRDefault="00882F78" w:rsidP="00882F78">
            <w:pPr>
              <w:pStyle w:val="ListParagraph"/>
              <w:numPr>
                <w:ilvl w:val="0"/>
                <w:numId w:val="45"/>
              </w:numPr>
              <w:rPr>
                <w:b w:val="0"/>
                <w:bCs w:val="0"/>
              </w:rPr>
            </w:pPr>
            <w:r w:rsidRPr="00F47CF0">
              <w:rPr>
                <w:b w:val="0"/>
                <w:bCs w:val="0"/>
              </w:rPr>
              <w:t xml:space="preserve">All staff providing services must possess a </w:t>
            </w:r>
            <w:r w:rsidRPr="00136775">
              <w:rPr>
                <w:b w:val="0"/>
                <w:bCs w:val="0"/>
              </w:rPr>
              <w:t>bachelor’s degree</w:t>
            </w:r>
            <w:r w:rsidRPr="00F47CF0">
              <w:rPr>
                <w:b w:val="0"/>
                <w:bCs w:val="0"/>
              </w:rPr>
              <w:t xml:space="preserve"> in psychology, sociology, social work, criminal justice, counseling or related field</w:t>
            </w:r>
            <w:r>
              <w:rPr>
                <w:b w:val="0"/>
                <w:bCs w:val="0"/>
              </w:rPr>
              <w:t xml:space="preserve"> as approved by the JCS Supervisor</w:t>
            </w:r>
            <w:r w:rsidRPr="00F47CF0">
              <w:rPr>
                <w:b w:val="0"/>
                <w:bCs w:val="0"/>
              </w:rPr>
              <w:t xml:space="preserve">, within a minimum of 2 </w:t>
            </w:r>
            <w:r w:rsidRPr="00B54A87">
              <w:rPr>
                <w:b w:val="0"/>
                <w:bCs w:val="0"/>
              </w:rPr>
              <w:t xml:space="preserve">years of </w:t>
            </w:r>
            <w:r w:rsidRPr="00F47CF0">
              <w:rPr>
                <w:b w:val="0"/>
                <w:bCs w:val="0"/>
              </w:rPr>
              <w:t xml:space="preserve">experience in </w:t>
            </w:r>
            <w:r w:rsidRPr="00F47CF0">
              <w:rPr>
                <w:b w:val="0"/>
                <w:bCs w:val="0"/>
              </w:rPr>
              <w:lastRenderedPageBreak/>
              <w:t xml:space="preserve">individual and family therapy or </w:t>
            </w:r>
            <w:r>
              <w:rPr>
                <w:b w:val="0"/>
                <w:bCs w:val="0"/>
              </w:rPr>
              <w:t>client</w:t>
            </w:r>
            <w:r w:rsidRPr="00F47CF0">
              <w:rPr>
                <w:b w:val="0"/>
                <w:bCs w:val="0"/>
              </w:rPr>
              <w:t xml:space="preserve"> services in a therapeutic setting. </w:t>
            </w:r>
          </w:p>
          <w:p w14:paraId="181DF84A" w14:textId="77777777" w:rsidR="00882F78" w:rsidRPr="003E7EDC" w:rsidRDefault="00882F78" w:rsidP="00882F78">
            <w:pPr>
              <w:pStyle w:val="ListParagraph"/>
              <w:numPr>
                <w:ilvl w:val="0"/>
                <w:numId w:val="45"/>
              </w:numPr>
              <w:rPr>
                <w:b w:val="0"/>
                <w:bCs w:val="0"/>
              </w:rPr>
            </w:pPr>
            <w:r w:rsidRPr="003E7EDC">
              <w:rPr>
                <w:b w:val="0"/>
                <w:bCs w:val="0"/>
              </w:rPr>
              <w:t xml:space="preserve">All staff shall maintain up-to-date Mandatory Reporter Certification and have completed the following training: trauma informed care, interventions for cognitive restructuring, aggression, relationships, family, and cultural competency training.  </w:t>
            </w:r>
          </w:p>
        </w:tc>
        <w:tc>
          <w:tcPr>
            <w:tcW w:w="977" w:type="dxa"/>
          </w:tcPr>
          <w:p w14:paraId="50CAF158"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14999B3B"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3E4ED3D"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t>800</w:t>
            </w:r>
          </w:p>
        </w:tc>
      </w:tr>
      <w:tr w:rsidR="00882F78" w:rsidRPr="00546E3A" w14:paraId="27BFFB94"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7E32619A" w14:textId="77777777" w:rsidR="00882F78" w:rsidRPr="003E7EDC" w:rsidRDefault="00882F78" w:rsidP="00882F78">
            <w:pPr>
              <w:pStyle w:val="ListParagraph"/>
              <w:numPr>
                <w:ilvl w:val="0"/>
                <w:numId w:val="33"/>
              </w:numPr>
              <w:jc w:val="left"/>
              <w:rPr>
                <w:b w:val="0"/>
                <w:bCs w:val="0"/>
              </w:rPr>
            </w:pPr>
            <w:r>
              <w:rPr>
                <w:b w:val="0"/>
                <w:bCs w:val="0"/>
              </w:rPr>
              <w:t xml:space="preserve">The Successful Respondent will develop a treatment plan and submit it to the referring JCO within 30 days of referral for each client. The treatment plan will address the criminogenic risk factors as identified by the IDA </w:t>
            </w:r>
            <w:r w:rsidRPr="00612378">
              <w:rPr>
                <w:b w:val="0"/>
                <w:bCs w:val="0"/>
              </w:rPr>
              <w:t xml:space="preserve">provided by </w:t>
            </w:r>
            <w:r>
              <w:rPr>
                <w:b w:val="0"/>
                <w:bCs w:val="0"/>
              </w:rPr>
              <w:t xml:space="preserve">the </w:t>
            </w:r>
            <w:r w:rsidRPr="00612378">
              <w:rPr>
                <w:b w:val="0"/>
                <w:bCs w:val="0"/>
              </w:rPr>
              <w:t>referring JCO.</w:t>
            </w:r>
          </w:p>
        </w:tc>
        <w:tc>
          <w:tcPr>
            <w:tcW w:w="977" w:type="dxa"/>
          </w:tcPr>
          <w:p w14:paraId="6DD75976"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79900245"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24B3FB64"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200</w:t>
            </w:r>
          </w:p>
        </w:tc>
      </w:tr>
      <w:tr w:rsidR="00882F78" w:rsidRPr="00546E3A" w14:paraId="582525D1"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B2324DA" w14:textId="77777777" w:rsidR="00882F78" w:rsidRPr="003E7EDC" w:rsidRDefault="00882F78" w:rsidP="00882F78">
            <w:pPr>
              <w:pStyle w:val="ListParagraph"/>
              <w:numPr>
                <w:ilvl w:val="0"/>
                <w:numId w:val="33"/>
              </w:numPr>
              <w:jc w:val="left"/>
              <w:rPr>
                <w:b w:val="0"/>
                <w:bCs w:val="0"/>
              </w:rPr>
            </w:pPr>
            <w:r w:rsidRPr="003E7EDC">
              <w:rPr>
                <w:b w:val="0"/>
                <w:bCs w:val="0"/>
              </w:rPr>
              <w:t xml:space="preserve">Group Therapy Requirements: </w:t>
            </w:r>
          </w:p>
          <w:p w14:paraId="5E4968A1" w14:textId="77777777" w:rsidR="00882F78" w:rsidRPr="003E7EDC" w:rsidRDefault="00882F78" w:rsidP="00882F78">
            <w:pPr>
              <w:pStyle w:val="ListParagraph"/>
              <w:numPr>
                <w:ilvl w:val="1"/>
                <w:numId w:val="51"/>
              </w:numPr>
              <w:jc w:val="left"/>
              <w:rPr>
                <w:b w:val="0"/>
                <w:bCs w:val="0"/>
              </w:rPr>
            </w:pPr>
            <w:r w:rsidRPr="003E7EDC">
              <w:rPr>
                <w:b w:val="0"/>
                <w:bCs w:val="0"/>
              </w:rPr>
              <w:t xml:space="preserve">One facilitator shall be utilized for groups of 3-6 clients, unless approval is obtained by the JCS Supervisor. </w:t>
            </w:r>
          </w:p>
          <w:p w14:paraId="413FD37C" w14:textId="77777777" w:rsidR="00882F78" w:rsidRPr="003E7EDC" w:rsidRDefault="00882F78" w:rsidP="00882F78">
            <w:pPr>
              <w:pStyle w:val="ListParagraph"/>
              <w:numPr>
                <w:ilvl w:val="1"/>
                <w:numId w:val="51"/>
              </w:numPr>
              <w:jc w:val="left"/>
              <w:rPr>
                <w:b w:val="0"/>
                <w:bCs w:val="0"/>
              </w:rPr>
            </w:pPr>
            <w:r w:rsidRPr="003E7EDC">
              <w:rPr>
                <w:b w:val="0"/>
                <w:bCs w:val="0"/>
              </w:rPr>
              <w:t xml:space="preserve">The minimum number for a group is 3 unless approval is obtained by the JCS Supervisor. </w:t>
            </w:r>
          </w:p>
          <w:p w14:paraId="48A12492" w14:textId="77777777" w:rsidR="00882F78" w:rsidRPr="003E7EDC" w:rsidRDefault="00882F78" w:rsidP="00882F78">
            <w:pPr>
              <w:numPr>
                <w:ilvl w:val="1"/>
                <w:numId w:val="51"/>
              </w:numPr>
              <w:jc w:val="left"/>
              <w:rPr>
                <w:b w:val="0"/>
                <w:bCs w:val="0"/>
              </w:rPr>
            </w:pPr>
            <w:r w:rsidRPr="003E7EDC">
              <w:rPr>
                <w:b w:val="0"/>
                <w:bCs w:val="0"/>
              </w:rPr>
              <w:t>Two facilitators shall be used for groups of 7 or more, unless approval is obtained by the JCS Supervisor.</w:t>
            </w:r>
          </w:p>
          <w:p w14:paraId="6904DDC9" w14:textId="77777777" w:rsidR="00882F78" w:rsidRPr="003E7EDC" w:rsidRDefault="00882F78" w:rsidP="00882F78">
            <w:pPr>
              <w:pStyle w:val="ListParagraph"/>
              <w:numPr>
                <w:ilvl w:val="1"/>
                <w:numId w:val="51"/>
              </w:numPr>
              <w:jc w:val="left"/>
              <w:rPr>
                <w:b w:val="0"/>
                <w:bCs w:val="0"/>
              </w:rPr>
            </w:pPr>
            <w:r w:rsidRPr="003E7EDC">
              <w:rPr>
                <w:b w:val="0"/>
                <w:bCs w:val="0"/>
              </w:rPr>
              <w:t>Group therapy sessions must be held in person.</w:t>
            </w:r>
          </w:p>
        </w:tc>
        <w:tc>
          <w:tcPr>
            <w:tcW w:w="977" w:type="dxa"/>
          </w:tcPr>
          <w:p w14:paraId="7ABD65AC" w14:textId="77777777" w:rsidR="00882F78" w:rsidRDefault="00882F78" w:rsidP="00ED5019">
            <w:pPr>
              <w:cnfStyle w:val="000000100000" w:firstRow="0" w:lastRow="0" w:firstColumn="0" w:lastColumn="0" w:oddVBand="0" w:evenVBand="0" w:oddHBand="1" w:evenHBand="0" w:firstRowFirstColumn="0" w:firstRowLastColumn="0" w:lastRowFirstColumn="0" w:lastRowLastColumn="0"/>
            </w:pPr>
            <w:r>
              <w:t>40</w:t>
            </w:r>
          </w:p>
        </w:tc>
        <w:tc>
          <w:tcPr>
            <w:tcW w:w="720" w:type="dxa"/>
          </w:tcPr>
          <w:p w14:paraId="4EF268C6" w14:textId="77777777" w:rsidR="00882F78"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4AA6658" w14:textId="77777777" w:rsidR="00882F78" w:rsidRDefault="00882F78" w:rsidP="00ED5019">
            <w:pPr>
              <w:cnfStyle w:val="000000100000" w:firstRow="0" w:lastRow="0" w:firstColumn="0" w:lastColumn="0" w:oddVBand="0" w:evenVBand="0" w:oddHBand="1" w:evenHBand="0" w:firstRowFirstColumn="0" w:firstRowLastColumn="0" w:lastRowFirstColumn="0" w:lastRowLastColumn="0"/>
            </w:pPr>
            <w:r>
              <w:t>160</w:t>
            </w:r>
          </w:p>
        </w:tc>
      </w:tr>
      <w:tr w:rsidR="00882F78" w:rsidRPr="00546E3A" w14:paraId="5593E325"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2428B9B0" w14:textId="77777777" w:rsidR="00882F78" w:rsidRPr="003E7EDC" w:rsidRDefault="00882F78" w:rsidP="00882F78">
            <w:pPr>
              <w:pStyle w:val="ListParagraph"/>
              <w:numPr>
                <w:ilvl w:val="0"/>
                <w:numId w:val="33"/>
              </w:numPr>
              <w:jc w:val="left"/>
              <w:rPr>
                <w:b w:val="0"/>
                <w:bCs w:val="0"/>
              </w:rPr>
            </w:pPr>
            <w:r w:rsidRPr="003E7EDC">
              <w:rPr>
                <w:b w:val="0"/>
                <w:bCs w:val="0"/>
              </w:rPr>
              <w:t>Individual therapy session</w:t>
            </w:r>
            <w:r>
              <w:rPr>
                <w:b w:val="0"/>
                <w:bCs w:val="0"/>
              </w:rPr>
              <w:t>s</w:t>
            </w:r>
            <w:r w:rsidRPr="003E7EDC">
              <w:rPr>
                <w:b w:val="0"/>
                <w:bCs w:val="0"/>
              </w:rPr>
              <w:t xml:space="preserve"> shall be held in person unless approved on a case-by-case basis by the JCO Supervisor, as indicated on the referral. </w:t>
            </w:r>
          </w:p>
        </w:tc>
        <w:tc>
          <w:tcPr>
            <w:tcW w:w="977" w:type="dxa"/>
          </w:tcPr>
          <w:p w14:paraId="49686AF4" w14:textId="77777777" w:rsidR="00882F78" w:rsidRPr="00AB097C" w:rsidRDefault="00882F78" w:rsidP="00ED5019">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45DC008F" w14:textId="77777777" w:rsidR="00882F78" w:rsidRPr="00AB097C"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240E59B3" w14:textId="77777777" w:rsidR="00882F78" w:rsidRPr="00AB097C" w:rsidRDefault="00882F78" w:rsidP="00ED5019">
            <w:pPr>
              <w:cnfStyle w:val="000000000000" w:firstRow="0" w:lastRow="0" w:firstColumn="0" w:lastColumn="0" w:oddVBand="0" w:evenVBand="0" w:oddHBand="0" w:evenHBand="0" w:firstRowFirstColumn="0" w:firstRowLastColumn="0" w:lastRowFirstColumn="0" w:lastRowLastColumn="0"/>
            </w:pPr>
            <w:r>
              <w:t>200</w:t>
            </w:r>
          </w:p>
        </w:tc>
      </w:tr>
      <w:tr w:rsidR="00882F78" w:rsidRPr="00546E3A" w14:paraId="7E1CB475"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57DE859" w14:textId="77777777" w:rsidR="00882F78" w:rsidRPr="003E7EDC" w:rsidRDefault="00882F78" w:rsidP="00882F78">
            <w:pPr>
              <w:pStyle w:val="ListParagraph"/>
              <w:numPr>
                <w:ilvl w:val="0"/>
                <w:numId w:val="33"/>
              </w:numPr>
              <w:jc w:val="left"/>
              <w:rPr>
                <w:b w:val="0"/>
                <w:bCs w:val="0"/>
              </w:rPr>
            </w:pPr>
            <w:r>
              <w:rPr>
                <w:b w:val="0"/>
                <w:bCs w:val="0"/>
              </w:rPr>
              <w:t>Progress Reporting Requirements</w:t>
            </w:r>
            <w:r w:rsidRPr="003E7EDC">
              <w:rPr>
                <w:b w:val="0"/>
                <w:bCs w:val="0"/>
              </w:rPr>
              <w:t xml:space="preserve">: </w:t>
            </w:r>
          </w:p>
          <w:p w14:paraId="6A475301" w14:textId="77777777" w:rsidR="00882F78" w:rsidRPr="00F47CF0" w:rsidRDefault="00882F78" w:rsidP="00882F78">
            <w:pPr>
              <w:pStyle w:val="ListParagraph"/>
              <w:numPr>
                <w:ilvl w:val="0"/>
                <w:numId w:val="52"/>
              </w:numPr>
              <w:jc w:val="left"/>
              <w:rPr>
                <w:b w:val="0"/>
                <w:bCs w:val="0"/>
              </w:rPr>
            </w:pPr>
            <w:r w:rsidRPr="00F47CF0">
              <w:rPr>
                <w:b w:val="0"/>
                <w:bCs w:val="0"/>
              </w:rPr>
              <w:t xml:space="preserve">The </w:t>
            </w:r>
            <w:r>
              <w:rPr>
                <w:b w:val="0"/>
                <w:bCs w:val="0"/>
              </w:rPr>
              <w:t>Successful Respondent</w:t>
            </w:r>
            <w:r w:rsidRPr="00F47CF0">
              <w:rPr>
                <w:b w:val="0"/>
                <w:bCs w:val="0"/>
              </w:rPr>
              <w:t xml:space="preserve"> will notify the referring JCO within </w:t>
            </w:r>
            <w:r>
              <w:rPr>
                <w:b w:val="0"/>
                <w:bCs w:val="0"/>
              </w:rPr>
              <w:t xml:space="preserve">24 hours </w:t>
            </w:r>
            <w:r w:rsidRPr="00F47CF0">
              <w:rPr>
                <w:b w:val="0"/>
                <w:bCs w:val="0"/>
              </w:rPr>
              <w:t xml:space="preserve">if client cancels or does not show for ANY scheduled appointment. </w:t>
            </w:r>
          </w:p>
          <w:p w14:paraId="4D4841CD" w14:textId="77777777" w:rsidR="00882F78" w:rsidRPr="00F47CF0" w:rsidRDefault="00882F78" w:rsidP="00882F78">
            <w:pPr>
              <w:pStyle w:val="ListParagraph"/>
              <w:numPr>
                <w:ilvl w:val="0"/>
                <w:numId w:val="52"/>
              </w:numPr>
              <w:jc w:val="left"/>
              <w:rPr>
                <w:b w:val="0"/>
                <w:bCs w:val="0"/>
              </w:rPr>
            </w:pPr>
            <w:r w:rsidRPr="00F47CF0">
              <w:rPr>
                <w:b w:val="0"/>
                <w:bCs w:val="0"/>
              </w:rPr>
              <w:t xml:space="preserve">The </w:t>
            </w:r>
            <w:r>
              <w:rPr>
                <w:b w:val="0"/>
                <w:bCs w:val="0"/>
              </w:rPr>
              <w:t>Successful Respondent</w:t>
            </w:r>
            <w:r w:rsidRPr="00F47CF0">
              <w:rPr>
                <w:b w:val="0"/>
                <w:bCs w:val="0"/>
              </w:rPr>
              <w:t xml:space="preserve"> will notify the referring JCO of acceptance of referral within</w:t>
            </w:r>
            <w:r>
              <w:rPr>
                <w:b w:val="0"/>
                <w:bCs w:val="0"/>
              </w:rPr>
              <w:t xml:space="preserve"> 2</w:t>
            </w:r>
            <w:r w:rsidRPr="00F47CF0">
              <w:rPr>
                <w:b w:val="0"/>
                <w:bCs w:val="0"/>
              </w:rPr>
              <w:t xml:space="preserve"> calendar days (48 hours), with an anticipated start date of service. </w:t>
            </w:r>
          </w:p>
          <w:p w14:paraId="681139A6" w14:textId="77777777" w:rsidR="00882F78" w:rsidRPr="00BB70A7" w:rsidRDefault="00882F78" w:rsidP="00882F78">
            <w:pPr>
              <w:pStyle w:val="ListParagraph"/>
              <w:numPr>
                <w:ilvl w:val="0"/>
                <w:numId w:val="52"/>
              </w:numPr>
              <w:jc w:val="left"/>
              <w:rPr>
                <w:b w:val="0"/>
                <w:bCs w:val="0"/>
              </w:rPr>
            </w:pPr>
            <w:r w:rsidRPr="00F47CF0">
              <w:rPr>
                <w:b w:val="0"/>
                <w:bCs w:val="0"/>
              </w:rPr>
              <w:t xml:space="preserve">The </w:t>
            </w:r>
            <w:r>
              <w:rPr>
                <w:b w:val="0"/>
                <w:bCs w:val="0"/>
              </w:rPr>
              <w:t>Successful Respondent</w:t>
            </w:r>
            <w:r w:rsidRPr="00F47CF0">
              <w:rPr>
                <w:b w:val="0"/>
                <w:bCs w:val="0"/>
              </w:rPr>
              <w:t xml:space="preserve"> will provide the referring </w:t>
            </w:r>
            <w:proofErr w:type="gramStart"/>
            <w:r w:rsidRPr="00F47CF0">
              <w:rPr>
                <w:b w:val="0"/>
                <w:bCs w:val="0"/>
              </w:rPr>
              <w:t>JCO</w:t>
            </w:r>
            <w:proofErr w:type="gramEnd"/>
            <w:r w:rsidRPr="00F47CF0">
              <w:rPr>
                <w:b w:val="0"/>
                <w:bCs w:val="0"/>
              </w:rPr>
              <w:t xml:space="preserve"> a monthly report to </w:t>
            </w:r>
            <w:r w:rsidRPr="00B54A87">
              <w:rPr>
                <w:b w:val="0"/>
                <w:bCs w:val="0"/>
              </w:rPr>
              <w:t xml:space="preserve">include a detailed </w:t>
            </w:r>
            <w:r>
              <w:rPr>
                <w:b w:val="0"/>
                <w:bCs w:val="0"/>
              </w:rPr>
              <w:t>account of each session,</w:t>
            </w:r>
            <w:r w:rsidRPr="00F47CF0">
              <w:rPr>
                <w:b w:val="0"/>
                <w:bCs w:val="0"/>
              </w:rPr>
              <w:t xml:space="preserve"> attendance, and general outcomes for each client, including met or failed benchmarks. </w:t>
            </w:r>
          </w:p>
          <w:p w14:paraId="77DD8FE2" w14:textId="77777777" w:rsidR="00882F78" w:rsidRPr="00F47CF0" w:rsidRDefault="00882F78" w:rsidP="00882F78">
            <w:pPr>
              <w:pStyle w:val="ListParagraph"/>
              <w:numPr>
                <w:ilvl w:val="0"/>
                <w:numId w:val="52"/>
              </w:numPr>
              <w:jc w:val="left"/>
              <w:rPr>
                <w:b w:val="0"/>
                <w:bCs w:val="0"/>
              </w:rPr>
            </w:pPr>
            <w:r>
              <w:rPr>
                <w:b w:val="0"/>
                <w:bCs w:val="0"/>
              </w:rPr>
              <w:t>The Successful Respondent will provide</w:t>
            </w:r>
            <w:r w:rsidRPr="00F47CF0">
              <w:rPr>
                <w:b w:val="0"/>
                <w:bCs w:val="0"/>
              </w:rPr>
              <w:t xml:space="preserve"> additional progress report</w:t>
            </w:r>
            <w:r>
              <w:rPr>
                <w:b w:val="0"/>
                <w:bCs w:val="0"/>
              </w:rPr>
              <w:t>(s)</w:t>
            </w:r>
            <w:r w:rsidRPr="00F47CF0">
              <w:rPr>
                <w:b w:val="0"/>
                <w:bCs w:val="0"/>
              </w:rPr>
              <w:t xml:space="preserve"> </w:t>
            </w:r>
            <w:r>
              <w:rPr>
                <w:b w:val="0"/>
                <w:bCs w:val="0"/>
              </w:rPr>
              <w:t>as</w:t>
            </w:r>
            <w:r w:rsidRPr="00F47CF0">
              <w:rPr>
                <w:b w:val="0"/>
                <w:bCs w:val="0"/>
              </w:rPr>
              <w:t xml:space="preserve"> requested by the referring JCO. </w:t>
            </w:r>
            <w:r>
              <w:rPr>
                <w:b w:val="0"/>
                <w:bCs w:val="0"/>
              </w:rPr>
              <w:t>Additionally requested</w:t>
            </w:r>
            <w:r w:rsidRPr="00F47CF0">
              <w:rPr>
                <w:b w:val="0"/>
                <w:bCs w:val="0"/>
              </w:rPr>
              <w:t xml:space="preserve"> report</w:t>
            </w:r>
            <w:r>
              <w:rPr>
                <w:b w:val="0"/>
                <w:bCs w:val="0"/>
              </w:rPr>
              <w:t>s</w:t>
            </w:r>
            <w:r w:rsidRPr="00F47CF0">
              <w:rPr>
                <w:b w:val="0"/>
                <w:bCs w:val="0"/>
              </w:rPr>
              <w:t xml:space="preserve"> </w:t>
            </w:r>
            <w:r>
              <w:rPr>
                <w:b w:val="0"/>
                <w:bCs w:val="0"/>
              </w:rPr>
              <w:t>will</w:t>
            </w:r>
            <w:r w:rsidRPr="00F47CF0">
              <w:rPr>
                <w:b w:val="0"/>
                <w:bCs w:val="0"/>
              </w:rPr>
              <w:t xml:space="preserve"> be provided within two business days of the </w:t>
            </w:r>
            <w:r w:rsidRPr="00AF5088">
              <w:rPr>
                <w:b w:val="0"/>
                <w:bCs w:val="0"/>
              </w:rPr>
              <w:t xml:space="preserve">request.  </w:t>
            </w:r>
          </w:p>
          <w:p w14:paraId="09E5D79A" w14:textId="77777777" w:rsidR="00882F78" w:rsidRPr="00F47CF0" w:rsidRDefault="00882F78" w:rsidP="00882F78">
            <w:pPr>
              <w:pStyle w:val="ListParagraph"/>
              <w:numPr>
                <w:ilvl w:val="0"/>
                <w:numId w:val="52"/>
              </w:numPr>
              <w:jc w:val="left"/>
              <w:rPr>
                <w:b w:val="0"/>
                <w:bCs w:val="0"/>
              </w:rPr>
            </w:pPr>
            <w:r w:rsidRPr="00F47CF0">
              <w:rPr>
                <w:b w:val="0"/>
                <w:bCs w:val="0"/>
              </w:rPr>
              <w:t xml:space="preserve">The </w:t>
            </w:r>
            <w:r>
              <w:rPr>
                <w:b w:val="0"/>
                <w:bCs w:val="0"/>
              </w:rPr>
              <w:t>Successful Respondent</w:t>
            </w:r>
            <w:r w:rsidRPr="00F47CF0">
              <w:rPr>
                <w:b w:val="0"/>
                <w:bCs w:val="0"/>
              </w:rPr>
              <w:t xml:space="preserve"> will complete a minimum one paragraph discharge summary report for</w:t>
            </w:r>
            <w:r>
              <w:rPr>
                <w:b w:val="0"/>
                <w:bCs w:val="0"/>
              </w:rPr>
              <w:t xml:space="preserve"> </w:t>
            </w:r>
            <w:r w:rsidRPr="00F47CF0">
              <w:rPr>
                <w:b w:val="0"/>
                <w:bCs w:val="0"/>
              </w:rPr>
              <w:t xml:space="preserve">each client upon discharge. </w:t>
            </w:r>
            <w:r>
              <w:rPr>
                <w:b w:val="0"/>
                <w:bCs w:val="0"/>
              </w:rPr>
              <w:t xml:space="preserve">Each Discharge </w:t>
            </w:r>
            <w:r w:rsidRPr="00F47CF0">
              <w:rPr>
                <w:b w:val="0"/>
                <w:bCs w:val="0"/>
              </w:rPr>
              <w:t xml:space="preserve">Summary will include: </w:t>
            </w:r>
          </w:p>
          <w:p w14:paraId="518CE438" w14:textId="77777777" w:rsidR="00882F78" w:rsidRPr="00612378" w:rsidRDefault="00882F78" w:rsidP="00882F78">
            <w:pPr>
              <w:pStyle w:val="ListParagraph"/>
              <w:numPr>
                <w:ilvl w:val="0"/>
                <w:numId w:val="44"/>
              </w:numPr>
              <w:jc w:val="left"/>
              <w:rPr>
                <w:b w:val="0"/>
                <w:bCs w:val="0"/>
              </w:rPr>
            </w:pPr>
            <w:r>
              <w:rPr>
                <w:b w:val="0"/>
                <w:bCs w:val="0"/>
              </w:rPr>
              <w:t xml:space="preserve">How the </w:t>
            </w:r>
            <w:r w:rsidRPr="00F47CF0">
              <w:rPr>
                <w:b w:val="0"/>
                <w:bCs w:val="0"/>
              </w:rPr>
              <w:t>criminogenic r</w:t>
            </w:r>
            <w:r>
              <w:rPr>
                <w:b w:val="0"/>
                <w:bCs w:val="0"/>
              </w:rPr>
              <w:t>i</w:t>
            </w:r>
            <w:r w:rsidRPr="00F47CF0">
              <w:rPr>
                <w:b w:val="0"/>
                <w:bCs w:val="0"/>
              </w:rPr>
              <w:t>sk factors identified in the IDA</w:t>
            </w:r>
            <w:r>
              <w:rPr>
                <w:b w:val="0"/>
                <w:bCs w:val="0"/>
              </w:rPr>
              <w:t xml:space="preserve"> were addressed, d</w:t>
            </w:r>
            <w:r w:rsidRPr="00612378">
              <w:rPr>
                <w:b w:val="0"/>
                <w:bCs w:val="0"/>
              </w:rPr>
              <w:t>ocumenting the reduction in</w:t>
            </w:r>
            <w:r>
              <w:rPr>
                <w:b w:val="0"/>
                <w:bCs w:val="0"/>
              </w:rPr>
              <w:t xml:space="preserve"> risk factors,</w:t>
            </w:r>
            <w:r w:rsidRPr="00612378">
              <w:rPr>
                <w:b w:val="0"/>
                <w:bCs w:val="0"/>
              </w:rPr>
              <w:t xml:space="preserve"> and how </w:t>
            </w:r>
            <w:r>
              <w:rPr>
                <w:b w:val="0"/>
                <w:bCs w:val="0"/>
              </w:rPr>
              <w:t>reductions were</w:t>
            </w:r>
            <w:r w:rsidRPr="00612378">
              <w:rPr>
                <w:b w:val="0"/>
                <w:bCs w:val="0"/>
              </w:rPr>
              <w:t xml:space="preserve"> obtained.</w:t>
            </w:r>
            <w:r w:rsidRPr="00612378">
              <w:t xml:space="preserve"> </w:t>
            </w:r>
          </w:p>
          <w:p w14:paraId="251C17CE" w14:textId="77777777" w:rsidR="00882F78" w:rsidRDefault="00882F78" w:rsidP="00882F78">
            <w:pPr>
              <w:pStyle w:val="ListParagraph"/>
              <w:numPr>
                <w:ilvl w:val="0"/>
                <w:numId w:val="44"/>
              </w:numPr>
              <w:jc w:val="left"/>
            </w:pPr>
            <w:r>
              <w:rPr>
                <w:b w:val="0"/>
                <w:bCs w:val="0"/>
              </w:rPr>
              <w:t>W</w:t>
            </w:r>
            <w:r w:rsidRPr="00F47CF0">
              <w:rPr>
                <w:b w:val="0"/>
                <w:bCs w:val="0"/>
              </w:rPr>
              <w:t>hether the discharge was successful or unsuccessful citing reasons</w:t>
            </w:r>
            <w:r>
              <w:rPr>
                <w:b w:val="0"/>
                <w:bCs w:val="0"/>
              </w:rPr>
              <w:t xml:space="preserve"> for unsuccessful discharge. </w:t>
            </w:r>
          </w:p>
          <w:p w14:paraId="41C9FD0C" w14:textId="77777777" w:rsidR="00882F78" w:rsidRPr="009C00D4" w:rsidRDefault="00882F78" w:rsidP="00882F78">
            <w:pPr>
              <w:pStyle w:val="ListParagraph"/>
              <w:numPr>
                <w:ilvl w:val="1"/>
                <w:numId w:val="44"/>
              </w:numPr>
              <w:rPr>
                <w:b w:val="0"/>
                <w:bCs w:val="0"/>
              </w:rPr>
            </w:pPr>
            <w:r>
              <w:rPr>
                <w:b w:val="0"/>
                <w:bCs w:val="0"/>
              </w:rPr>
              <w:lastRenderedPageBreak/>
              <w:t>Discharge will be considered s</w:t>
            </w:r>
            <w:r w:rsidRPr="009C00D4">
              <w:rPr>
                <w:b w:val="0"/>
                <w:bCs w:val="0"/>
              </w:rPr>
              <w:t xml:space="preserve">uccessful </w:t>
            </w:r>
            <w:r>
              <w:rPr>
                <w:b w:val="0"/>
                <w:bCs w:val="0"/>
              </w:rPr>
              <w:t>if</w:t>
            </w:r>
            <w:r w:rsidRPr="009C00D4">
              <w:rPr>
                <w:b w:val="0"/>
                <w:bCs w:val="0"/>
              </w:rPr>
              <w:t xml:space="preserve"> all required goals </w:t>
            </w:r>
            <w:r>
              <w:rPr>
                <w:b w:val="0"/>
                <w:bCs w:val="0"/>
              </w:rPr>
              <w:t xml:space="preserve">have been completed or achieved </w:t>
            </w:r>
            <w:r w:rsidRPr="009C00D4">
              <w:rPr>
                <w:b w:val="0"/>
                <w:bCs w:val="0"/>
              </w:rPr>
              <w:t xml:space="preserve">or </w:t>
            </w:r>
            <w:r>
              <w:rPr>
                <w:b w:val="0"/>
                <w:bCs w:val="0"/>
              </w:rPr>
              <w:t xml:space="preserve">youth </w:t>
            </w:r>
            <w:r w:rsidRPr="009C00D4">
              <w:rPr>
                <w:b w:val="0"/>
                <w:bCs w:val="0"/>
              </w:rPr>
              <w:t>meet maximum benefits.</w:t>
            </w:r>
          </w:p>
          <w:p w14:paraId="7CFD8C93" w14:textId="77777777" w:rsidR="00882F78" w:rsidRPr="009C00D4" w:rsidRDefault="00882F78" w:rsidP="00882F78">
            <w:pPr>
              <w:pStyle w:val="ListParagraph"/>
              <w:numPr>
                <w:ilvl w:val="1"/>
                <w:numId w:val="44"/>
              </w:numPr>
              <w:rPr>
                <w:b w:val="0"/>
                <w:bCs w:val="0"/>
              </w:rPr>
            </w:pPr>
            <w:r w:rsidRPr="009C00D4">
              <w:rPr>
                <w:b w:val="0"/>
                <w:bCs w:val="0"/>
              </w:rPr>
              <w:t xml:space="preserve">Unsuccessful </w:t>
            </w:r>
            <w:r>
              <w:rPr>
                <w:b w:val="0"/>
                <w:bCs w:val="0"/>
              </w:rPr>
              <w:t xml:space="preserve">discharge is </w:t>
            </w:r>
            <w:r w:rsidRPr="009C00D4">
              <w:rPr>
                <w:b w:val="0"/>
                <w:bCs w:val="0"/>
              </w:rPr>
              <w:t xml:space="preserve">defined as </w:t>
            </w:r>
            <w:r>
              <w:rPr>
                <w:b w:val="0"/>
                <w:bCs w:val="0"/>
              </w:rPr>
              <w:t xml:space="preserve">a </w:t>
            </w:r>
            <w:r w:rsidRPr="009C00D4">
              <w:rPr>
                <w:b w:val="0"/>
                <w:bCs w:val="0"/>
              </w:rPr>
              <w:t xml:space="preserve">failure to comply with goals, direction, </w:t>
            </w:r>
            <w:r>
              <w:rPr>
                <w:b w:val="0"/>
                <w:bCs w:val="0"/>
              </w:rPr>
              <w:t xml:space="preserve">or </w:t>
            </w:r>
            <w:r w:rsidRPr="009C00D4">
              <w:rPr>
                <w:b w:val="0"/>
                <w:bCs w:val="0"/>
              </w:rPr>
              <w:t>failure to engage in sessions</w:t>
            </w:r>
            <w:r>
              <w:rPr>
                <w:b w:val="0"/>
                <w:bCs w:val="0"/>
              </w:rPr>
              <w:t>.</w:t>
            </w:r>
          </w:p>
        </w:tc>
        <w:tc>
          <w:tcPr>
            <w:tcW w:w="977" w:type="dxa"/>
          </w:tcPr>
          <w:p w14:paraId="2606CDBA"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6E0F28D1"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69DC85E"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t>800</w:t>
            </w:r>
          </w:p>
        </w:tc>
      </w:tr>
      <w:tr w:rsidR="00882F78" w:rsidRPr="00546E3A" w14:paraId="2EC1B33D" w14:textId="77777777" w:rsidTr="00ED5019">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2E43E571" w14:textId="77777777" w:rsidR="00882F78" w:rsidRPr="004B448B" w:rsidRDefault="00882F78" w:rsidP="00882F78">
            <w:pPr>
              <w:pStyle w:val="ListParagraph"/>
              <w:numPr>
                <w:ilvl w:val="0"/>
                <w:numId w:val="33"/>
              </w:numPr>
              <w:rPr>
                <w:b w:val="0"/>
                <w:bCs w:val="0"/>
              </w:rPr>
            </w:pPr>
            <w:r w:rsidRPr="004B448B">
              <w:rPr>
                <w:b w:val="0"/>
                <w:bCs w:val="0"/>
              </w:rPr>
              <w:t xml:space="preserve">Quarterly Reporting Requirements: </w:t>
            </w:r>
          </w:p>
          <w:p w14:paraId="7DC5DA1E" w14:textId="77777777" w:rsidR="00882F78" w:rsidRPr="00C0210D" w:rsidRDefault="00882F78" w:rsidP="00882F78">
            <w:pPr>
              <w:pStyle w:val="ListParagraph"/>
              <w:numPr>
                <w:ilvl w:val="0"/>
                <w:numId w:val="50"/>
              </w:numPr>
              <w:rPr>
                <w:rFonts w:eastAsia="Times New Roman" w:cstheme="minorHAnsi"/>
                <w:color w:val="000000"/>
                <w:spacing w:val="-4"/>
                <w:sz w:val="24"/>
                <w:szCs w:val="24"/>
              </w:rPr>
            </w:pPr>
            <w:r>
              <w:rPr>
                <w:rFonts w:eastAsia="Times New Roman" w:cstheme="minorHAnsi"/>
                <w:b w:val="0"/>
                <w:bCs w:val="0"/>
                <w:color w:val="000000"/>
                <w:spacing w:val="-4"/>
                <w:sz w:val="24"/>
                <w:szCs w:val="24"/>
              </w:rPr>
              <w:t>The Successful Respondent will submit Quarterly Reports to the assigned Contract Administrator according to the following s</w:t>
            </w:r>
            <w:r w:rsidRPr="00C0210D">
              <w:rPr>
                <w:rFonts w:eastAsia="Times New Roman" w:cstheme="minorHAnsi"/>
                <w:b w:val="0"/>
                <w:bCs w:val="0"/>
                <w:color w:val="000000"/>
                <w:spacing w:val="-4"/>
                <w:sz w:val="24"/>
                <w:szCs w:val="24"/>
              </w:rPr>
              <w:t xml:space="preserve">chedule: </w:t>
            </w:r>
          </w:p>
          <w:p w14:paraId="2A4DA856" w14:textId="77777777" w:rsidR="00882F78" w:rsidRPr="00C0210D" w:rsidRDefault="00882F78" w:rsidP="00882F78">
            <w:pPr>
              <w:pStyle w:val="ListParagraph"/>
              <w:numPr>
                <w:ilvl w:val="1"/>
                <w:numId w:val="49"/>
              </w:numPr>
              <w:rPr>
                <w:rFonts w:eastAsia="Times New Roman" w:cstheme="minorHAnsi"/>
                <w:b w:val="0"/>
                <w:bCs w:val="0"/>
                <w:color w:val="000000"/>
                <w:spacing w:val="-4"/>
                <w:sz w:val="24"/>
                <w:szCs w:val="24"/>
              </w:rPr>
            </w:pPr>
            <w:r w:rsidRPr="00C0210D">
              <w:rPr>
                <w:rFonts w:eastAsia="Times New Roman" w:cstheme="minorHAnsi"/>
                <w:b w:val="0"/>
                <w:bCs w:val="0"/>
                <w:color w:val="000000"/>
                <w:spacing w:val="-4"/>
                <w:sz w:val="24"/>
                <w:szCs w:val="24"/>
              </w:rPr>
              <w:t>July, August, September – Due October 31</w:t>
            </w:r>
          </w:p>
          <w:p w14:paraId="003FB367" w14:textId="77777777" w:rsidR="00882F78" w:rsidRPr="00C0210D" w:rsidRDefault="00882F78" w:rsidP="00882F78">
            <w:pPr>
              <w:pStyle w:val="ListParagraph"/>
              <w:numPr>
                <w:ilvl w:val="1"/>
                <w:numId w:val="49"/>
              </w:numPr>
              <w:rPr>
                <w:rFonts w:eastAsia="Times New Roman" w:cstheme="minorHAnsi"/>
                <w:b w:val="0"/>
                <w:bCs w:val="0"/>
                <w:color w:val="000000"/>
                <w:spacing w:val="-4"/>
                <w:sz w:val="24"/>
                <w:szCs w:val="24"/>
              </w:rPr>
            </w:pPr>
            <w:r w:rsidRPr="00C0210D">
              <w:rPr>
                <w:rFonts w:eastAsia="Times New Roman" w:cstheme="minorHAnsi"/>
                <w:b w:val="0"/>
                <w:bCs w:val="0"/>
                <w:color w:val="000000"/>
                <w:spacing w:val="-4"/>
                <w:sz w:val="24"/>
                <w:szCs w:val="24"/>
              </w:rPr>
              <w:t>October, November, December – Due January 31</w:t>
            </w:r>
          </w:p>
          <w:p w14:paraId="26D226D3" w14:textId="77777777" w:rsidR="00882F78" w:rsidRPr="00C0210D" w:rsidRDefault="00882F78" w:rsidP="00882F78">
            <w:pPr>
              <w:pStyle w:val="ListParagraph"/>
              <w:numPr>
                <w:ilvl w:val="1"/>
                <w:numId w:val="49"/>
              </w:numPr>
              <w:rPr>
                <w:rFonts w:eastAsia="Times New Roman" w:cstheme="minorHAnsi"/>
                <w:b w:val="0"/>
                <w:bCs w:val="0"/>
                <w:color w:val="000000"/>
                <w:spacing w:val="-4"/>
                <w:sz w:val="24"/>
                <w:szCs w:val="24"/>
              </w:rPr>
            </w:pPr>
            <w:r w:rsidRPr="00C0210D">
              <w:rPr>
                <w:rFonts w:eastAsia="Times New Roman" w:cstheme="minorHAnsi"/>
                <w:b w:val="0"/>
                <w:bCs w:val="0"/>
                <w:color w:val="000000"/>
                <w:spacing w:val="-4"/>
                <w:sz w:val="24"/>
                <w:szCs w:val="24"/>
              </w:rPr>
              <w:t>January, February, March – Due April 31</w:t>
            </w:r>
          </w:p>
          <w:p w14:paraId="67282D2A" w14:textId="77777777" w:rsidR="00882F78" w:rsidRPr="00C0210D" w:rsidRDefault="00882F78" w:rsidP="00882F78">
            <w:pPr>
              <w:pStyle w:val="ListParagraph"/>
              <w:numPr>
                <w:ilvl w:val="1"/>
                <w:numId w:val="49"/>
              </w:numPr>
              <w:rPr>
                <w:rFonts w:eastAsia="Times New Roman" w:cstheme="minorHAnsi"/>
                <w:b w:val="0"/>
                <w:bCs w:val="0"/>
                <w:color w:val="000000"/>
                <w:spacing w:val="-4"/>
                <w:sz w:val="24"/>
                <w:szCs w:val="24"/>
              </w:rPr>
            </w:pPr>
            <w:r w:rsidRPr="00C0210D">
              <w:rPr>
                <w:rFonts w:eastAsia="Times New Roman" w:cstheme="minorHAnsi"/>
                <w:b w:val="0"/>
                <w:bCs w:val="0"/>
                <w:color w:val="000000"/>
                <w:spacing w:val="-4"/>
                <w:sz w:val="24"/>
                <w:szCs w:val="24"/>
              </w:rPr>
              <w:t>April, May, June – Due July 31</w:t>
            </w:r>
          </w:p>
          <w:p w14:paraId="0B599B8C" w14:textId="77777777" w:rsidR="00882F78" w:rsidRPr="00B366B0" w:rsidRDefault="00882F78" w:rsidP="00882F78">
            <w:pPr>
              <w:pStyle w:val="ListParagraph"/>
              <w:numPr>
                <w:ilvl w:val="0"/>
                <w:numId w:val="50"/>
              </w:numPr>
              <w:rPr>
                <w:b w:val="0"/>
                <w:bCs w:val="0"/>
              </w:rPr>
            </w:pPr>
            <w:r>
              <w:rPr>
                <w:b w:val="0"/>
                <w:bCs w:val="0"/>
              </w:rPr>
              <w:t xml:space="preserve">Quarterly Reports will include the following: </w:t>
            </w:r>
          </w:p>
          <w:p w14:paraId="07B103EF" w14:textId="77777777" w:rsidR="00882F78" w:rsidRPr="00B366B0" w:rsidRDefault="00882F78" w:rsidP="00882F78">
            <w:pPr>
              <w:pStyle w:val="ListParagraph"/>
              <w:numPr>
                <w:ilvl w:val="0"/>
                <w:numId w:val="48"/>
              </w:numPr>
              <w:rPr>
                <w:b w:val="0"/>
                <w:bCs w:val="0"/>
              </w:rPr>
            </w:pPr>
            <w:r>
              <w:rPr>
                <w:b w:val="0"/>
                <w:bCs w:val="0"/>
              </w:rPr>
              <w:t>Number of client/family served,</w:t>
            </w:r>
          </w:p>
          <w:p w14:paraId="2CF09289" w14:textId="77777777" w:rsidR="00882F78" w:rsidRPr="00AA27D0" w:rsidRDefault="00882F78" w:rsidP="00882F78">
            <w:pPr>
              <w:pStyle w:val="ListParagraph"/>
              <w:numPr>
                <w:ilvl w:val="0"/>
                <w:numId w:val="48"/>
              </w:numPr>
              <w:rPr>
                <w:b w:val="0"/>
                <w:bCs w:val="0"/>
              </w:rPr>
            </w:pPr>
            <w:r>
              <w:rPr>
                <w:b w:val="0"/>
                <w:bCs w:val="0"/>
              </w:rPr>
              <w:t xml:space="preserve">Age, gender, and ethnicity, and </w:t>
            </w:r>
          </w:p>
          <w:p w14:paraId="243259C7" w14:textId="77777777" w:rsidR="00882F78" w:rsidRPr="00AA27D0" w:rsidRDefault="00882F78" w:rsidP="00882F78">
            <w:pPr>
              <w:pStyle w:val="ListParagraph"/>
              <w:numPr>
                <w:ilvl w:val="0"/>
                <w:numId w:val="48"/>
              </w:numPr>
              <w:rPr>
                <w:b w:val="0"/>
                <w:bCs w:val="0"/>
              </w:rPr>
            </w:pPr>
            <w:r w:rsidRPr="00AA27D0">
              <w:rPr>
                <w:b w:val="0"/>
                <w:bCs w:val="0"/>
              </w:rPr>
              <w:t xml:space="preserve">Number of direct client contacts and family contact hours per referral. </w:t>
            </w:r>
          </w:p>
        </w:tc>
        <w:tc>
          <w:tcPr>
            <w:tcW w:w="977" w:type="dxa"/>
          </w:tcPr>
          <w:p w14:paraId="3AAAF020"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4ACAC461"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FDCA563"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400</w:t>
            </w:r>
          </w:p>
        </w:tc>
      </w:tr>
      <w:tr w:rsidR="00882F78" w:rsidRPr="00546E3A" w14:paraId="05032672"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805F0B1" w14:textId="77777777" w:rsidR="00882F78" w:rsidRPr="00F47CF0" w:rsidRDefault="00882F78" w:rsidP="00882F78">
            <w:pPr>
              <w:pStyle w:val="ListParagraph"/>
              <w:numPr>
                <w:ilvl w:val="0"/>
                <w:numId w:val="33"/>
              </w:numPr>
              <w:rPr>
                <w:b w:val="0"/>
                <w:bCs w:val="0"/>
              </w:rPr>
            </w:pPr>
            <w:r>
              <w:rPr>
                <w:b w:val="0"/>
                <w:bCs w:val="0"/>
              </w:rPr>
              <w:t>The Successful Respondent</w:t>
            </w:r>
            <w:r w:rsidRPr="00F47CF0">
              <w:rPr>
                <w:b w:val="0"/>
                <w:bCs w:val="0"/>
              </w:rPr>
              <w:t xml:space="preserve"> shall ensure each therapist maintains a working phone number and returns phone</w:t>
            </w:r>
            <w:r>
              <w:rPr>
                <w:b w:val="0"/>
                <w:bCs w:val="0"/>
              </w:rPr>
              <w:t xml:space="preserve"> </w:t>
            </w:r>
            <w:r w:rsidRPr="00F47CF0">
              <w:rPr>
                <w:b w:val="0"/>
                <w:bCs w:val="0"/>
              </w:rPr>
              <w:t xml:space="preserve">calls within one business day. </w:t>
            </w:r>
          </w:p>
        </w:tc>
        <w:tc>
          <w:tcPr>
            <w:tcW w:w="977" w:type="dxa"/>
          </w:tcPr>
          <w:p w14:paraId="76EFA5B7"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62B56181"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36A6DCC"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200</w:t>
            </w:r>
          </w:p>
        </w:tc>
      </w:tr>
      <w:tr w:rsidR="00882F78" w:rsidRPr="00546E3A" w14:paraId="3385B105"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64E69623" w14:textId="77777777" w:rsidR="00882F78" w:rsidRPr="00F47CF0" w:rsidRDefault="00882F78" w:rsidP="00882F78">
            <w:pPr>
              <w:pStyle w:val="ListParagraph"/>
              <w:numPr>
                <w:ilvl w:val="0"/>
                <w:numId w:val="33"/>
              </w:numPr>
              <w:rPr>
                <w:b w:val="0"/>
                <w:bCs w:val="0"/>
              </w:rPr>
            </w:pPr>
            <w:r w:rsidRPr="00F47CF0">
              <w:rPr>
                <w:b w:val="0"/>
                <w:bCs w:val="0"/>
              </w:rPr>
              <w:t xml:space="preserve">The </w:t>
            </w:r>
            <w:r>
              <w:rPr>
                <w:b w:val="0"/>
                <w:bCs w:val="0"/>
              </w:rPr>
              <w:t>Successful Respondent</w:t>
            </w:r>
            <w:r w:rsidRPr="00F47CF0">
              <w:rPr>
                <w:b w:val="0"/>
                <w:bCs w:val="0"/>
              </w:rPr>
              <w:t xml:space="preserve"> shall conduct annual background checks for all staff working with clients. </w:t>
            </w:r>
          </w:p>
        </w:tc>
        <w:tc>
          <w:tcPr>
            <w:tcW w:w="977" w:type="dxa"/>
          </w:tcPr>
          <w:p w14:paraId="7D1ABBCA"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30</w:t>
            </w:r>
          </w:p>
        </w:tc>
        <w:tc>
          <w:tcPr>
            <w:tcW w:w="720" w:type="dxa"/>
          </w:tcPr>
          <w:p w14:paraId="05A336FD"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1812C19"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120</w:t>
            </w:r>
          </w:p>
        </w:tc>
      </w:tr>
      <w:tr w:rsidR="00882F78" w:rsidRPr="00546E3A" w14:paraId="5B982567"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AE4E2E9" w14:textId="77777777" w:rsidR="00882F78" w:rsidRPr="00D83E84" w:rsidRDefault="00882F78" w:rsidP="00882F78">
            <w:pPr>
              <w:pStyle w:val="ListParagraph"/>
              <w:numPr>
                <w:ilvl w:val="0"/>
                <w:numId w:val="33"/>
              </w:numPr>
              <w:rPr>
                <w:b w:val="0"/>
                <w:bCs w:val="0"/>
              </w:rPr>
            </w:pPr>
            <w:r>
              <w:rPr>
                <w:b w:val="0"/>
                <w:bCs w:val="0"/>
              </w:rPr>
              <w:t xml:space="preserve">The Successful Respondent shall provide detailed training plan for ongoing staff development and in-service training. </w:t>
            </w:r>
          </w:p>
        </w:tc>
        <w:tc>
          <w:tcPr>
            <w:tcW w:w="977" w:type="dxa"/>
          </w:tcPr>
          <w:p w14:paraId="29E1D32C"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30</w:t>
            </w:r>
          </w:p>
        </w:tc>
        <w:tc>
          <w:tcPr>
            <w:tcW w:w="720" w:type="dxa"/>
          </w:tcPr>
          <w:p w14:paraId="576F003F"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86952BE"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120</w:t>
            </w:r>
          </w:p>
        </w:tc>
      </w:tr>
      <w:tr w:rsidR="00882F78" w:rsidRPr="00546E3A" w14:paraId="456745D5"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76DFCD36" w14:textId="77777777" w:rsidR="00882F78" w:rsidRPr="001136D2" w:rsidRDefault="00882F78" w:rsidP="00882F78">
            <w:pPr>
              <w:pStyle w:val="NoSpacing"/>
              <w:keepLines/>
              <w:numPr>
                <w:ilvl w:val="0"/>
                <w:numId w:val="33"/>
              </w:numPr>
              <w:rPr>
                <w:b w:val="0"/>
                <w:bCs w:val="0"/>
              </w:rPr>
            </w:pPr>
            <w:r>
              <w:rPr>
                <w:b w:val="0"/>
                <w:bCs w:val="0"/>
              </w:rPr>
              <w:t xml:space="preserve">The Successful Respondent shall develop surveys or questionnaires, approved by JCS, for the participants to complete before services start and at completion from program to measure satisfaction and perception of program effectiveness. </w:t>
            </w:r>
          </w:p>
        </w:tc>
        <w:tc>
          <w:tcPr>
            <w:tcW w:w="977" w:type="dxa"/>
          </w:tcPr>
          <w:p w14:paraId="02D086EF"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4D52B1C"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0E39210"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200</w:t>
            </w:r>
          </w:p>
        </w:tc>
      </w:tr>
      <w:tr w:rsidR="00882F78" w:rsidRPr="00546E3A" w14:paraId="0B059199"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5EEC3F0" w14:textId="77777777" w:rsidR="00882F78" w:rsidRPr="00F47CF0" w:rsidRDefault="00882F78" w:rsidP="00882F78">
            <w:pPr>
              <w:pStyle w:val="NoSpacing"/>
              <w:keepLines/>
              <w:numPr>
                <w:ilvl w:val="0"/>
                <w:numId w:val="33"/>
              </w:numPr>
              <w:rPr>
                <w:b w:val="0"/>
                <w:bCs w:val="0"/>
              </w:rPr>
            </w:pPr>
            <w:r>
              <w:rPr>
                <w:b w:val="0"/>
                <w:bCs w:val="0"/>
              </w:rPr>
              <w:t>The Successful Respondent will submit monthly invoices and supporting documentation that justify expenses incurred by the 15</w:t>
            </w:r>
            <w:r w:rsidRPr="00F47CF0">
              <w:rPr>
                <w:b w:val="0"/>
                <w:bCs w:val="0"/>
                <w:vertAlign w:val="superscript"/>
              </w:rPr>
              <w:t>th</w:t>
            </w:r>
            <w:r>
              <w:rPr>
                <w:b w:val="0"/>
                <w:bCs w:val="0"/>
              </w:rPr>
              <w:t xml:space="preserve"> day following the month of service to the assigned Contract Administrator. The required documentation includes: </w:t>
            </w:r>
          </w:p>
          <w:p w14:paraId="53DF9392" w14:textId="77777777" w:rsidR="00882F78" w:rsidRPr="00F47CF0" w:rsidRDefault="00882F78" w:rsidP="00882F78">
            <w:pPr>
              <w:pStyle w:val="NoSpacing"/>
              <w:keepLines/>
              <w:numPr>
                <w:ilvl w:val="0"/>
                <w:numId w:val="46"/>
              </w:numPr>
              <w:rPr>
                <w:b w:val="0"/>
                <w:bCs w:val="0"/>
              </w:rPr>
            </w:pPr>
            <w:r>
              <w:rPr>
                <w:b w:val="0"/>
                <w:bCs w:val="0"/>
              </w:rPr>
              <w:t xml:space="preserve">Signed GAX and </w:t>
            </w:r>
          </w:p>
          <w:p w14:paraId="432D2985" w14:textId="77777777" w:rsidR="00882F78" w:rsidRPr="00F47CF0" w:rsidRDefault="00882F78" w:rsidP="00882F78">
            <w:pPr>
              <w:pStyle w:val="NoSpacing"/>
              <w:keepLines/>
              <w:numPr>
                <w:ilvl w:val="0"/>
                <w:numId w:val="46"/>
              </w:numPr>
              <w:rPr>
                <w:b w:val="0"/>
                <w:bCs w:val="0"/>
              </w:rPr>
            </w:pPr>
            <w:r>
              <w:rPr>
                <w:b w:val="0"/>
                <w:bCs w:val="0"/>
              </w:rPr>
              <w:t xml:space="preserve">Separate invoice, which shall include the following information for each client served: </w:t>
            </w:r>
          </w:p>
          <w:p w14:paraId="369EB938" w14:textId="77777777" w:rsidR="00882F78" w:rsidRPr="00F47CF0" w:rsidRDefault="00882F78" w:rsidP="00882F78">
            <w:pPr>
              <w:pStyle w:val="NoSpacing"/>
              <w:keepLines/>
              <w:numPr>
                <w:ilvl w:val="0"/>
                <w:numId w:val="47"/>
              </w:numPr>
              <w:rPr>
                <w:b w:val="0"/>
                <w:bCs w:val="0"/>
              </w:rPr>
            </w:pPr>
            <w:r>
              <w:rPr>
                <w:b w:val="0"/>
                <w:bCs w:val="0"/>
              </w:rPr>
              <w:t xml:space="preserve">First and last name, </w:t>
            </w:r>
          </w:p>
          <w:p w14:paraId="02347463" w14:textId="77777777" w:rsidR="00882F78" w:rsidRPr="00F47CF0" w:rsidRDefault="00882F78" w:rsidP="00882F78">
            <w:pPr>
              <w:pStyle w:val="NoSpacing"/>
              <w:keepLines/>
              <w:numPr>
                <w:ilvl w:val="0"/>
                <w:numId w:val="47"/>
              </w:numPr>
              <w:rPr>
                <w:b w:val="0"/>
                <w:bCs w:val="0"/>
              </w:rPr>
            </w:pPr>
            <w:proofErr w:type="gramStart"/>
            <w:r>
              <w:rPr>
                <w:b w:val="0"/>
                <w:bCs w:val="0"/>
              </w:rPr>
              <w:t>Referring</w:t>
            </w:r>
            <w:proofErr w:type="gramEnd"/>
            <w:r>
              <w:rPr>
                <w:b w:val="0"/>
                <w:bCs w:val="0"/>
              </w:rPr>
              <w:t xml:space="preserve"> JCO, </w:t>
            </w:r>
          </w:p>
          <w:p w14:paraId="3161A1AE" w14:textId="77777777" w:rsidR="00882F78" w:rsidRPr="00F47CF0" w:rsidRDefault="00882F78" w:rsidP="00882F78">
            <w:pPr>
              <w:pStyle w:val="NoSpacing"/>
              <w:keepLines/>
              <w:numPr>
                <w:ilvl w:val="0"/>
                <w:numId w:val="47"/>
              </w:numPr>
              <w:rPr>
                <w:b w:val="0"/>
                <w:bCs w:val="0"/>
              </w:rPr>
            </w:pPr>
            <w:r>
              <w:rPr>
                <w:b w:val="0"/>
                <w:bCs w:val="0"/>
              </w:rPr>
              <w:t xml:space="preserve">County, </w:t>
            </w:r>
          </w:p>
          <w:p w14:paraId="09844E08" w14:textId="77777777" w:rsidR="00882F78" w:rsidRPr="00F47CF0" w:rsidRDefault="00882F78" w:rsidP="00882F78">
            <w:pPr>
              <w:pStyle w:val="NoSpacing"/>
              <w:keepLines/>
              <w:numPr>
                <w:ilvl w:val="0"/>
                <w:numId w:val="47"/>
              </w:numPr>
              <w:rPr>
                <w:b w:val="0"/>
                <w:bCs w:val="0"/>
              </w:rPr>
            </w:pPr>
            <w:r>
              <w:rPr>
                <w:b w:val="0"/>
                <w:bCs w:val="0"/>
              </w:rPr>
              <w:t xml:space="preserve">Number of sessions, </w:t>
            </w:r>
          </w:p>
          <w:p w14:paraId="33B24DC4" w14:textId="77777777" w:rsidR="00882F78" w:rsidRPr="00F47CF0" w:rsidRDefault="00882F78" w:rsidP="00882F78">
            <w:pPr>
              <w:pStyle w:val="NoSpacing"/>
              <w:keepLines/>
              <w:numPr>
                <w:ilvl w:val="0"/>
                <w:numId w:val="47"/>
              </w:numPr>
              <w:rPr>
                <w:b w:val="0"/>
                <w:bCs w:val="0"/>
              </w:rPr>
            </w:pPr>
            <w:r>
              <w:rPr>
                <w:b w:val="0"/>
                <w:bCs w:val="0"/>
              </w:rPr>
              <w:t xml:space="preserve">Dates of sessions, </w:t>
            </w:r>
          </w:p>
          <w:p w14:paraId="5A5E2F45" w14:textId="77777777" w:rsidR="00882F78" w:rsidRPr="00F47CF0" w:rsidRDefault="00882F78" w:rsidP="00882F78">
            <w:pPr>
              <w:pStyle w:val="NoSpacing"/>
              <w:keepLines/>
              <w:numPr>
                <w:ilvl w:val="0"/>
                <w:numId w:val="47"/>
              </w:numPr>
              <w:rPr>
                <w:b w:val="0"/>
                <w:bCs w:val="0"/>
              </w:rPr>
            </w:pPr>
            <w:r>
              <w:rPr>
                <w:b w:val="0"/>
                <w:bCs w:val="0"/>
              </w:rPr>
              <w:t xml:space="preserve">Type of service, and </w:t>
            </w:r>
          </w:p>
          <w:p w14:paraId="6A484673" w14:textId="77777777" w:rsidR="00882F78" w:rsidRPr="001136D2" w:rsidRDefault="00882F78" w:rsidP="00882F78">
            <w:pPr>
              <w:pStyle w:val="NoSpacing"/>
              <w:keepLines/>
              <w:numPr>
                <w:ilvl w:val="0"/>
                <w:numId w:val="47"/>
              </w:numPr>
              <w:rPr>
                <w:b w:val="0"/>
                <w:bCs w:val="0"/>
              </w:rPr>
            </w:pPr>
            <w:r>
              <w:rPr>
                <w:b w:val="0"/>
                <w:bCs w:val="0"/>
              </w:rPr>
              <w:t xml:space="preserve">Cost. </w:t>
            </w:r>
          </w:p>
        </w:tc>
        <w:tc>
          <w:tcPr>
            <w:tcW w:w="977" w:type="dxa"/>
          </w:tcPr>
          <w:p w14:paraId="71C3A88E"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7A26364F"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6FE761A"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400</w:t>
            </w:r>
          </w:p>
        </w:tc>
      </w:tr>
      <w:tr w:rsidR="00882F78" w:rsidRPr="00546E3A" w14:paraId="71A3D212"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6FAF5F5D" w14:textId="77777777" w:rsidR="00882F78" w:rsidRPr="001136D2" w:rsidRDefault="00882F78" w:rsidP="00ED5019">
            <w:pPr>
              <w:rPr>
                <w:b w:val="0"/>
                <w:bCs w:val="0"/>
              </w:rPr>
            </w:pPr>
            <w:r w:rsidRPr="00F47CF0">
              <w:t>TOTAL POSSIBLE POINTS – Technical Specifications</w:t>
            </w:r>
          </w:p>
        </w:tc>
        <w:tc>
          <w:tcPr>
            <w:tcW w:w="977" w:type="dxa"/>
          </w:tcPr>
          <w:p w14:paraId="35EA693F"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900</w:t>
            </w:r>
          </w:p>
        </w:tc>
        <w:tc>
          <w:tcPr>
            <w:tcW w:w="720" w:type="dxa"/>
          </w:tcPr>
          <w:p w14:paraId="7CD47677"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p>
        </w:tc>
        <w:tc>
          <w:tcPr>
            <w:tcW w:w="964" w:type="dxa"/>
          </w:tcPr>
          <w:p w14:paraId="7DD1B899" w14:textId="77777777" w:rsidR="00882F78" w:rsidRPr="00D4273D" w:rsidRDefault="00882F78" w:rsidP="00ED5019">
            <w:pPr>
              <w:cnfStyle w:val="000000000000" w:firstRow="0" w:lastRow="0" w:firstColumn="0" w:lastColumn="0" w:oddVBand="0" w:evenVBand="0" w:oddHBand="0" w:evenHBand="0" w:firstRowFirstColumn="0" w:firstRowLastColumn="0" w:lastRowFirstColumn="0" w:lastRowLastColumn="0"/>
              <w:rPr>
                <w:b/>
                <w:bCs/>
              </w:rPr>
            </w:pPr>
            <w:r w:rsidRPr="00D4273D">
              <w:rPr>
                <w:b/>
                <w:bCs/>
              </w:rPr>
              <w:t>3,600</w:t>
            </w:r>
          </w:p>
        </w:tc>
      </w:tr>
    </w:tbl>
    <w:p w14:paraId="1EDCC435" w14:textId="77777777" w:rsidR="00143C25" w:rsidRPr="009E13BD" w:rsidRDefault="00143C25" w:rsidP="0043688E"/>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882F78">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4D28F2C6" w:rsidR="00264AB8" w:rsidRDefault="00264AB8" w:rsidP="00264AB8">
      <w:pPr>
        <w:rPr>
          <w:rFonts w:cstheme="minorHAnsi"/>
          <w:b/>
        </w:rPr>
      </w:pPr>
      <w:r w:rsidRPr="00882F78">
        <w:rPr>
          <w:rFonts w:cstheme="minorHAnsi"/>
          <w:b/>
        </w:rPr>
        <w:t>Total Points Assigned to Cost:</w:t>
      </w:r>
      <w:r>
        <w:rPr>
          <w:rFonts w:cstheme="minorHAnsi"/>
          <w:b/>
        </w:rPr>
        <w:t xml:space="preserve"> </w:t>
      </w:r>
      <w:r w:rsidR="00882F78">
        <w:rPr>
          <w:rFonts w:cstheme="minorHAnsi"/>
          <w:b/>
        </w:rPr>
        <w:t>400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6B879592"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1522A5">
        <w:rPr>
          <w:b/>
          <w:bCs/>
        </w:rPr>
        <w:t xml:space="preserve"> 4,000</w:t>
      </w:r>
      <w:r w:rsidR="00F011F5"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1522A5">
        <w:rPr>
          <w:rFonts w:ascii="Calibri" w:eastAsia="Calibri" w:hAnsi="Calibri"/>
          <w:color w:val="000000"/>
        </w:rPr>
        <w:t>one</w:t>
      </w:r>
      <w:r w:rsidRPr="001522A5">
        <w:rPr>
          <w:rFonts w:ascii="Calibri" w:eastAsia="Calibri" w:hAnsi="Calibri"/>
          <w:color w:val="000000"/>
        </w:rPr>
        <w:t xml:space="preserve"> (</w:t>
      </w:r>
      <w:r w:rsidR="00901ED2" w:rsidRPr="001522A5">
        <w:rPr>
          <w:rFonts w:ascii="Calibri" w:eastAsia="Calibri" w:hAnsi="Calibri"/>
          <w:color w:val="000000"/>
        </w:rPr>
        <w:t>1</w:t>
      </w:r>
      <w:r w:rsidRPr="001522A5">
        <w:rPr>
          <w:rFonts w:ascii="Calibri" w:eastAsia="Calibri" w:hAnsi="Calibri"/>
          <w:color w:val="000000"/>
        </w:rPr>
        <w:t xml:space="preserve">) year, beginning on the </w:t>
      </w:r>
      <w:r w:rsidR="00745797" w:rsidRPr="001522A5">
        <w:rPr>
          <w:rFonts w:ascii="Calibri" w:eastAsia="Calibri" w:hAnsi="Calibri"/>
          <w:color w:val="000000"/>
        </w:rPr>
        <w:t xml:space="preserve">later </w:t>
      </w:r>
      <w:r w:rsidRPr="001522A5">
        <w:rPr>
          <w:rFonts w:ascii="Calibri" w:eastAsia="Calibri" w:hAnsi="Calibri"/>
          <w:color w:val="000000"/>
        </w:rPr>
        <w:t xml:space="preserve">date of </w:t>
      </w:r>
      <w:r w:rsidR="00CA077A" w:rsidRPr="001522A5">
        <w:rPr>
          <w:rFonts w:ascii="Calibri" w:eastAsia="Calibri" w:hAnsi="Calibri"/>
          <w:color w:val="000000"/>
        </w:rPr>
        <w:t>C</w:t>
      </w:r>
      <w:r w:rsidRPr="001522A5">
        <w:rPr>
          <w:rFonts w:ascii="Calibri" w:eastAsia="Calibri" w:hAnsi="Calibri"/>
          <w:color w:val="000000"/>
        </w:rPr>
        <w:t>ontract execution</w:t>
      </w:r>
      <w:r w:rsidR="003761DB" w:rsidRPr="001522A5">
        <w:rPr>
          <w:rFonts w:ascii="Calibri" w:eastAsia="Calibri" w:hAnsi="Calibri"/>
          <w:color w:val="000000"/>
        </w:rPr>
        <w:t xml:space="preserve"> or the anticipated start date for the initial term specified on the RFP Cover Page. </w:t>
      </w:r>
      <w:r w:rsidRPr="001522A5">
        <w:t xml:space="preserve">At the end of the Contract’s initial term, </w:t>
      </w:r>
      <w:r w:rsidR="00C83917" w:rsidRPr="001522A5">
        <w:t xml:space="preserve">the </w:t>
      </w:r>
      <w:r w:rsidRPr="001522A5">
        <w:t>IJB shall have the option, in its sole</w:t>
      </w:r>
      <w:r w:rsidRPr="001522A5">
        <w:rPr>
          <w:rFonts w:ascii="Calibri" w:eastAsia="Calibri" w:hAnsi="Calibri"/>
          <w:color w:val="000000"/>
        </w:rPr>
        <w:t xml:space="preserve"> discretion, to renew the Contract on the same terms and conditions for up to a total of </w:t>
      </w:r>
      <w:r w:rsidR="00901ED2" w:rsidRPr="001522A5">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0" w:name="_Toc159494945"/>
      <w:r w:rsidRPr="009E13BD">
        <w:t>Quarterly Report</w:t>
      </w:r>
      <w:bookmarkEnd w:id="90"/>
      <w:r w:rsidR="0049411F">
        <w:t xml:space="preserve"> </w:t>
      </w:r>
    </w:p>
    <w:p w14:paraId="5332D200" w14:textId="77777777" w:rsidR="001522A5" w:rsidRPr="00DD0551" w:rsidRDefault="001522A5" w:rsidP="001522A5">
      <w:pPr>
        <w:rPr>
          <w:b/>
          <w:bCs/>
        </w:rPr>
      </w:pPr>
      <w:bookmarkStart w:id="91"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rsidRPr="00DD0551">
        <w:t xml:space="preserve">Iowa Judicial Branch, Attn: Natalie Mller, </w:t>
      </w:r>
      <w:hyperlink r:id="rId22" w:history="1">
        <w:r w:rsidRPr="00DE37A2">
          <w:rPr>
            <w:rStyle w:val="Hyperlink"/>
            <w:rFonts w:cstheme="minorBidi"/>
          </w:rPr>
          <w:t>natalie.miller@iowacourts.gov</w:t>
        </w:r>
      </w:hyperlink>
      <w:r w:rsidRPr="00DD0551">
        <w:t>.</w:t>
      </w:r>
      <w:r>
        <w:t xml:space="preserve"> </w:t>
      </w:r>
      <w:r w:rsidRPr="00DD0551">
        <w:t xml:space="preserve">The report file format shall be Microsoft Excel compatible format. The report at minimum shall include the number of </w:t>
      </w:r>
      <w:r>
        <w:t>client</w:t>
      </w:r>
      <w:r w:rsidRPr="00DD0551">
        <w:t xml:space="preserve">/family served, age, gender, and ethnicity, and number of direct client contacts and family contact hours per referral. Vendor proposals must include a sample report and a description of the </w:t>
      </w:r>
      <w:proofErr w:type="gramStart"/>
      <w:r w:rsidRPr="00DD0551">
        <w:t>reporting</w:t>
      </w:r>
      <w:proofErr w:type="gramEnd"/>
      <w:r w:rsidRPr="00DD0551">
        <w:t xml:space="preserve"> that will be provided. The </w:t>
      </w:r>
      <w:r>
        <w:t>IJB</w:t>
      </w:r>
      <w:r w:rsidRPr="00DD0551">
        <w:t xml:space="preserve"> reserves the right to request more detailed information (ad-hoc reporting) at any time and on an individual or specific basis for a specific 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09ECCA12" w:rsidR="00877BAF" w:rsidRPr="00032D48" w:rsidRDefault="003D5DE5" w:rsidP="00877BAF">
      <w:pPr>
        <w:pStyle w:val="Footer"/>
        <w:tabs>
          <w:tab w:val="clear" w:pos="4320"/>
          <w:tab w:val="clear" w:pos="8640"/>
        </w:tabs>
        <w:spacing w:after="0" w:line="240" w:lineRule="auto"/>
        <w:rPr>
          <w:rFonts w:ascii="Calibri" w:hAnsi="Calibri"/>
          <w:sz w:val="18"/>
          <w:szCs w:val="18"/>
        </w:rPr>
      </w:pPr>
      <w:r w:rsidRPr="003D5DE5">
        <w:rPr>
          <w:rFonts w:ascii="Calibri" w:hAnsi="Calibri"/>
          <w:bCs/>
          <w:noProof/>
          <w:sz w:val="18"/>
          <w:szCs w:val="18"/>
        </w:rPr>
        <w:t>Natalie Miler</w:t>
      </w:r>
      <w:r w:rsidR="00877BAF" w:rsidRPr="003D5DE5">
        <w:rPr>
          <w:rFonts w:ascii="Calibri" w:hAnsi="Calibri"/>
          <w:bCs/>
          <w:sz w:val="18"/>
          <w:szCs w:val="18"/>
        </w:rPr>
        <w:t>,</w:t>
      </w:r>
      <w:r w:rsidR="00877BAF" w:rsidRPr="00032D48">
        <w:rPr>
          <w:rFonts w:ascii="Calibri" w:hAnsi="Calibri"/>
          <w:sz w:val="18"/>
          <w:szCs w:val="18"/>
        </w:rPr>
        <w:t xml:space="preserve">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2767666D" w14:textId="7EC894F9" w:rsidR="00877BAF" w:rsidRDefault="003D5DE5" w:rsidP="00877BAF">
      <w:pPr>
        <w:spacing w:after="0" w:line="240" w:lineRule="auto"/>
        <w:rPr>
          <w:rFonts w:ascii="Calibri" w:hAnsi="Calibri"/>
          <w:noProof/>
          <w:sz w:val="18"/>
          <w:szCs w:val="18"/>
        </w:rPr>
      </w:pPr>
      <w:hyperlink r:id="rId23" w:history="1">
        <w:r w:rsidRPr="00D1051E">
          <w:rPr>
            <w:rStyle w:val="Hyperlink"/>
            <w:rFonts w:ascii="Calibri" w:hAnsi="Calibri" w:cstheme="minorBidi"/>
            <w:noProof/>
            <w:sz w:val="18"/>
            <w:szCs w:val="18"/>
          </w:rPr>
          <w:t>natalie.miller@iowacourts.gov</w:t>
        </w:r>
      </w:hyperlink>
    </w:p>
    <w:p w14:paraId="7CF4BEB0" w14:textId="77777777" w:rsidR="003D5DE5" w:rsidRPr="00032D48" w:rsidRDefault="003D5DE5" w:rsidP="00877BAF">
      <w:pPr>
        <w:spacing w:after="0" w:line="240" w:lineRule="auto"/>
        <w:rPr>
          <w:rFonts w:ascii="Calibri" w:hAnsi="Calibri"/>
          <w:sz w:val="18"/>
          <w:szCs w:val="18"/>
        </w:rPr>
      </w:pPr>
    </w:p>
    <w:p w14:paraId="44D13186" w14:textId="1C9AA6AF"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3D5DE5">
        <w:rPr>
          <w:rFonts w:ascii="Calibri" w:hAnsi="Calibri"/>
          <w:noProof/>
          <w:sz w:val="18"/>
          <w:szCs w:val="18"/>
        </w:rPr>
        <w:t>RFP</w:t>
      </w:r>
      <w:r w:rsidR="004C012D" w:rsidRPr="003D5DE5">
        <w:rPr>
          <w:rFonts w:ascii="Calibri" w:hAnsi="Calibri"/>
          <w:noProof/>
          <w:sz w:val="18"/>
          <w:szCs w:val="18"/>
        </w:rPr>
        <w:t xml:space="preserve"> </w:t>
      </w:r>
      <w:r w:rsidR="003D5DE5" w:rsidRPr="003D5DE5">
        <w:rPr>
          <w:rFonts w:ascii="Calibri" w:hAnsi="Calibri"/>
          <w:noProof/>
          <w:sz w:val="18"/>
          <w:szCs w:val="18"/>
        </w:rPr>
        <w:t xml:space="preserve">JUV-27-CB-02-002 </w:t>
      </w:r>
      <w:r w:rsidR="004C012D" w:rsidRPr="003D5DE5">
        <w:rPr>
          <w:rFonts w:ascii="Calibri" w:hAnsi="Calibri"/>
          <w:noProof/>
          <w:sz w:val="18"/>
          <w:szCs w:val="18"/>
        </w:rPr>
        <w:t>-</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42FE6888"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3D5DE5">
        <w:rPr>
          <w:rFonts w:ascii="Calibri" w:hAnsi="Calibri"/>
          <w:sz w:val="18"/>
          <w:szCs w:val="18"/>
        </w:rPr>
        <w:t>RFP</w:t>
      </w:r>
      <w:r w:rsidR="004C012D" w:rsidRPr="003D5DE5">
        <w:rPr>
          <w:rFonts w:ascii="Calibri" w:hAnsi="Calibri"/>
          <w:sz w:val="18"/>
          <w:szCs w:val="18"/>
        </w:rPr>
        <w:t xml:space="preserve"> </w:t>
      </w:r>
      <w:r w:rsidR="003D5DE5">
        <w:rPr>
          <w:rFonts w:ascii="Calibri" w:hAnsi="Calibri"/>
          <w:noProof/>
          <w:sz w:val="18"/>
          <w:szCs w:val="18"/>
        </w:rPr>
        <w:t xml:space="preserve">JUV-27-CB-02-002 </w:t>
      </w:r>
      <w:r w:rsidR="003D5DE5" w:rsidRPr="00DD0551">
        <w:rPr>
          <w:rFonts w:ascii="Calibri" w:hAnsi="Calibri"/>
          <w:sz w:val="18"/>
          <w:szCs w:val="18"/>
        </w:rPr>
        <w:t>Individual and Group Therapy</w:t>
      </w:r>
      <w:r w:rsidR="003D5DE5"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578076DA" w:rsidR="00877BAF" w:rsidRPr="00032D48" w:rsidRDefault="003D5DE5" w:rsidP="00877BAF">
      <w:pPr>
        <w:pStyle w:val="Footer"/>
        <w:tabs>
          <w:tab w:val="clear" w:pos="4320"/>
          <w:tab w:val="clear" w:pos="8640"/>
        </w:tabs>
        <w:spacing w:after="0" w:line="240" w:lineRule="auto"/>
        <w:rPr>
          <w:rFonts w:ascii="Calibri" w:hAnsi="Calibri"/>
          <w:sz w:val="18"/>
          <w:szCs w:val="18"/>
        </w:rPr>
      </w:pPr>
      <w:r w:rsidRPr="003D5DE5">
        <w:rPr>
          <w:rFonts w:ascii="Calibri" w:hAnsi="Calibri"/>
          <w:bCs/>
          <w:noProof/>
          <w:sz w:val="18"/>
          <w:szCs w:val="18"/>
        </w:rPr>
        <w:t>Natalie Miller</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246B7074" w14:textId="197E0298" w:rsidR="003D5DE5" w:rsidRDefault="003D5DE5" w:rsidP="003D5DE5">
      <w:pPr>
        <w:spacing w:after="0" w:line="240" w:lineRule="auto"/>
        <w:rPr>
          <w:rFonts w:ascii="Calibri" w:hAnsi="Calibri"/>
          <w:bCs/>
          <w:noProof/>
          <w:sz w:val="18"/>
          <w:szCs w:val="18"/>
        </w:rPr>
      </w:pPr>
      <w:hyperlink r:id="rId24" w:history="1">
        <w:r w:rsidRPr="00D1051E">
          <w:rPr>
            <w:rStyle w:val="Hyperlink"/>
            <w:rFonts w:ascii="Calibri" w:hAnsi="Calibri" w:cstheme="minorBidi"/>
            <w:bCs/>
            <w:noProof/>
            <w:sz w:val="18"/>
            <w:szCs w:val="18"/>
          </w:rPr>
          <w:t>natalie.miller@iowacourts.gov</w:t>
        </w:r>
      </w:hyperlink>
    </w:p>
    <w:p w14:paraId="5599F1C5" w14:textId="48C5CEE8" w:rsidR="00877BAF" w:rsidRPr="00032D48" w:rsidRDefault="00877BAF" w:rsidP="00877BAF">
      <w:pPr>
        <w:spacing w:after="0" w:line="240" w:lineRule="auto"/>
        <w:rPr>
          <w:rFonts w:ascii="Calibri" w:hAnsi="Calibri"/>
          <w:b/>
          <w:sz w:val="18"/>
          <w:szCs w:val="18"/>
        </w:rPr>
      </w:pPr>
    </w:p>
    <w:p w14:paraId="0DDD07D5" w14:textId="77777777" w:rsidR="00877BAF" w:rsidRPr="00032D48" w:rsidRDefault="00877BAF" w:rsidP="00877BAF">
      <w:pPr>
        <w:spacing w:after="0" w:line="240" w:lineRule="auto"/>
        <w:rPr>
          <w:rFonts w:ascii="Calibri" w:hAnsi="Calibri"/>
          <w:sz w:val="18"/>
          <w:szCs w:val="18"/>
        </w:rPr>
      </w:pPr>
    </w:p>
    <w:p w14:paraId="7382341E" w14:textId="58289EBB"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3D5DE5">
        <w:rPr>
          <w:rFonts w:ascii="Calibri" w:hAnsi="Calibri"/>
          <w:sz w:val="18"/>
          <w:szCs w:val="18"/>
        </w:rPr>
        <w:t>RFP</w:t>
      </w:r>
      <w:r w:rsidR="004C012D" w:rsidRPr="003D5DE5">
        <w:rPr>
          <w:rFonts w:ascii="Calibri" w:hAnsi="Calibri"/>
          <w:sz w:val="18"/>
          <w:szCs w:val="18"/>
        </w:rPr>
        <w:t xml:space="preserve"> </w:t>
      </w:r>
      <w:r w:rsidR="003D5DE5" w:rsidRPr="003D5DE5">
        <w:rPr>
          <w:rFonts w:ascii="Calibri" w:hAnsi="Calibri"/>
          <w:noProof/>
          <w:sz w:val="18"/>
          <w:szCs w:val="18"/>
        </w:rPr>
        <w:t>JUV</w:t>
      </w:r>
      <w:r w:rsidR="003D5DE5">
        <w:rPr>
          <w:rFonts w:ascii="Calibri" w:hAnsi="Calibri"/>
          <w:noProof/>
          <w:sz w:val="18"/>
          <w:szCs w:val="18"/>
        </w:rPr>
        <w:t xml:space="preserve">-27-CB-02-002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64090D10"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3D5DE5">
        <w:rPr>
          <w:rFonts w:ascii="Calibri" w:hAnsi="Calibri"/>
          <w:sz w:val="18"/>
          <w:szCs w:val="18"/>
        </w:rPr>
        <w:t>RFP</w:t>
      </w:r>
      <w:r w:rsidR="0046755F" w:rsidRPr="003D5DE5">
        <w:rPr>
          <w:rFonts w:ascii="Calibri" w:hAnsi="Calibri"/>
          <w:sz w:val="18"/>
          <w:szCs w:val="18"/>
        </w:rPr>
        <w:t xml:space="preserve"> </w:t>
      </w:r>
      <w:r w:rsidR="003D5DE5">
        <w:rPr>
          <w:rFonts w:ascii="Calibri" w:hAnsi="Calibri"/>
          <w:noProof/>
          <w:sz w:val="18"/>
          <w:szCs w:val="18"/>
        </w:rPr>
        <w:t>JUV-27-CB-02-002,</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5" w:name="OLE_LINK1"/>
      <w:r w:rsidRPr="008F0013">
        <w:t>Explain why disclosure of the material would not be in the best interest of the public.</w:t>
      </w:r>
      <w:bookmarkEnd w:id="95"/>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48904931" w14:textId="77777777" w:rsidR="009F7B04" w:rsidRPr="00EE337B" w:rsidRDefault="009F7B04" w:rsidP="009F7B04">
      <w:r w:rsidRPr="00EE337B">
        <w:t xml:space="preserve">Respondent’s Cost Proposal shall include a </w:t>
      </w:r>
      <w:r w:rsidRPr="009746E5">
        <w:rPr>
          <w:b/>
          <w:bCs/>
        </w:rPr>
        <w:t>fully inclusive</w:t>
      </w:r>
      <w:r w:rsidRPr="00EE337B">
        <w:t xml:space="preserve">, total cost in U.S. Dollars. Unit rate shall be the cost per one hour of billable time. Billable time shall be paid for only direct client contact time and direct contact time with client’s family regarding the client which the details of shall be submitted with monthly invoices. When determining the hourly unit rate for this Cost Proposal, </w:t>
      </w:r>
      <w:r w:rsidRPr="00EE337B">
        <w:rPr>
          <w:b/>
          <w:bCs/>
        </w:rPr>
        <w:t>all other costs,</w:t>
      </w:r>
      <w:r w:rsidRPr="00EE337B">
        <w:t xml:space="preserve"> including training, professional meetings, and development, administrative, case work, documentation hours, indirect time, and any other cost must be considered since these would </w:t>
      </w:r>
      <w:r w:rsidRPr="00EE337B">
        <w:rPr>
          <w:b/>
          <w:bCs/>
        </w:rPr>
        <w:t>not be eligible</w:t>
      </w:r>
      <w:r w:rsidRPr="00EE337B">
        <w:t xml:space="preserve"> as billable hours. </w:t>
      </w:r>
    </w:p>
    <w:p w14:paraId="6254C540" w14:textId="77777777" w:rsidR="009F7B04" w:rsidRDefault="009F7B04" w:rsidP="009F7B04">
      <w:pPr>
        <w:pStyle w:val="Header"/>
        <w:spacing w:line="240" w:lineRule="auto"/>
        <w:contextualSpacing/>
      </w:pPr>
      <w:r w:rsidRPr="00EE337B">
        <w:t xml:space="preserve">The following template is required. Please use additional pages to provide additional narrative support for the </w:t>
      </w:r>
      <w:r>
        <w:t xml:space="preserve">detailed </w:t>
      </w:r>
      <w:r w:rsidRPr="00EE337B">
        <w:t>cost information</w:t>
      </w:r>
      <w:r>
        <w:t xml:space="preserve"> utilized to arrive at the Unit Rates below</w:t>
      </w:r>
      <w:r w:rsidRPr="00EE337B">
        <w:t>.</w:t>
      </w:r>
    </w:p>
    <w:p w14:paraId="69200A07" w14:textId="77777777" w:rsidR="009F7B04" w:rsidRPr="00EE337B" w:rsidRDefault="009F7B04" w:rsidP="009F7B04">
      <w:pPr>
        <w:pStyle w:val="Header"/>
        <w:spacing w:line="240" w:lineRule="auto"/>
        <w:contextualSpacing/>
      </w:pPr>
    </w:p>
    <w:p w14:paraId="0D2DB052" w14:textId="77777777" w:rsidR="009F7B04" w:rsidRPr="009E13BD" w:rsidRDefault="009F7B04" w:rsidP="009F7B04">
      <w:pPr>
        <w:pStyle w:val="Header"/>
      </w:pPr>
      <w:r w:rsidRPr="00EE337B">
        <w:t>Provide a detailed breakdown in your Cost Proposal for all costs included below.</w:t>
      </w:r>
    </w:p>
    <w:tbl>
      <w:tblPr>
        <w:tblStyle w:val="PlainTable1"/>
        <w:tblW w:w="9399" w:type="dxa"/>
        <w:tblLook w:val="0400" w:firstRow="0" w:lastRow="0" w:firstColumn="0" w:lastColumn="0" w:noHBand="0" w:noVBand="1"/>
      </w:tblPr>
      <w:tblGrid>
        <w:gridCol w:w="7342"/>
        <w:gridCol w:w="2057"/>
      </w:tblGrid>
      <w:tr w:rsidR="009F7B04" w:rsidRPr="00F33B96" w14:paraId="09467198" w14:textId="77777777" w:rsidTr="00ED5019">
        <w:trPr>
          <w:cnfStyle w:val="000000100000" w:firstRow="0" w:lastRow="0" w:firstColumn="0" w:lastColumn="0" w:oddVBand="0" w:evenVBand="0" w:oddHBand="1" w:evenHBand="0" w:firstRowFirstColumn="0" w:firstRowLastColumn="0" w:lastRowFirstColumn="0" w:lastRowLastColumn="0"/>
          <w:trHeight w:val="726"/>
        </w:trPr>
        <w:tc>
          <w:tcPr>
            <w:tcW w:w="7342" w:type="dxa"/>
            <w:vAlign w:val="bottom"/>
          </w:tcPr>
          <w:p w14:paraId="2CD20458" w14:textId="77777777" w:rsidR="009F7B04" w:rsidRPr="00F718FD" w:rsidRDefault="009F7B04" w:rsidP="00ED5019">
            <w:pPr>
              <w:pStyle w:val="Heading-Simple"/>
            </w:pPr>
            <w:r>
              <w:t xml:space="preserve">Fully Inclusive Unit Rate </w:t>
            </w:r>
            <w:r w:rsidRPr="009746E5">
              <w:rPr>
                <w:b w:val="0"/>
                <w:bCs/>
              </w:rPr>
              <w:t>(per hour)</w:t>
            </w:r>
          </w:p>
        </w:tc>
        <w:tc>
          <w:tcPr>
            <w:tcW w:w="2057" w:type="dxa"/>
            <w:vAlign w:val="bottom"/>
          </w:tcPr>
          <w:p w14:paraId="0FFD738C" w14:textId="77777777" w:rsidR="009F7B04" w:rsidRPr="00F718FD" w:rsidRDefault="009F7B04" w:rsidP="00ED5019">
            <w:pPr>
              <w:pStyle w:val="Heading-Simple"/>
            </w:pPr>
            <w:r w:rsidRPr="00F718FD">
              <w:t xml:space="preserve">Firm </w:t>
            </w:r>
            <w:r w:rsidRPr="00F718FD">
              <w:br/>
              <w:t>US Dollars</w:t>
            </w:r>
          </w:p>
        </w:tc>
      </w:tr>
      <w:tr w:rsidR="009F7B04" w:rsidRPr="009E13BD" w14:paraId="26688355" w14:textId="77777777" w:rsidTr="00ED5019">
        <w:trPr>
          <w:trHeight w:val="726"/>
        </w:trPr>
        <w:tc>
          <w:tcPr>
            <w:tcW w:w="7342" w:type="dxa"/>
          </w:tcPr>
          <w:p w14:paraId="6E807C61" w14:textId="77777777" w:rsidR="009F7B04" w:rsidRPr="00EE337B" w:rsidRDefault="009F7B04" w:rsidP="00ED5019">
            <w:r w:rsidRPr="00EE337B">
              <w:t>In</w:t>
            </w:r>
            <w:r>
              <w:t>-</w:t>
            </w:r>
            <w:r w:rsidRPr="00EE337B">
              <w:t>person Individual Therapy</w:t>
            </w:r>
          </w:p>
          <w:p w14:paraId="52307CDD" w14:textId="77777777" w:rsidR="009F7B04" w:rsidRPr="009E13BD" w:rsidRDefault="009F7B04" w:rsidP="00ED5019"/>
        </w:tc>
        <w:tc>
          <w:tcPr>
            <w:tcW w:w="2057" w:type="dxa"/>
          </w:tcPr>
          <w:p w14:paraId="29330C38" w14:textId="77777777" w:rsidR="009F7B04" w:rsidRPr="009E13BD" w:rsidRDefault="009F7B04" w:rsidP="00ED5019"/>
        </w:tc>
      </w:tr>
      <w:tr w:rsidR="009F7B04" w:rsidRPr="009E13BD" w14:paraId="71828086" w14:textId="77777777" w:rsidTr="00ED5019">
        <w:trPr>
          <w:cnfStyle w:val="000000100000" w:firstRow="0" w:lastRow="0" w:firstColumn="0" w:lastColumn="0" w:oddVBand="0" w:evenVBand="0" w:oddHBand="1" w:evenHBand="0" w:firstRowFirstColumn="0" w:firstRowLastColumn="0" w:lastRowFirstColumn="0" w:lastRowLastColumn="0"/>
          <w:trHeight w:val="726"/>
        </w:trPr>
        <w:tc>
          <w:tcPr>
            <w:tcW w:w="7342" w:type="dxa"/>
          </w:tcPr>
          <w:p w14:paraId="12831632" w14:textId="77777777" w:rsidR="009F7B04" w:rsidRPr="00EE337B" w:rsidRDefault="009F7B04" w:rsidP="00ED5019">
            <w:r w:rsidRPr="00EE337B">
              <w:t>Virtual Individual Therapy</w:t>
            </w:r>
          </w:p>
          <w:p w14:paraId="49F72620" w14:textId="77777777" w:rsidR="009F7B04" w:rsidRPr="009E13BD" w:rsidRDefault="009F7B04" w:rsidP="00ED5019"/>
        </w:tc>
        <w:tc>
          <w:tcPr>
            <w:tcW w:w="2057" w:type="dxa"/>
          </w:tcPr>
          <w:p w14:paraId="297E68AD" w14:textId="77777777" w:rsidR="009F7B04" w:rsidRPr="009E13BD" w:rsidRDefault="009F7B04" w:rsidP="00ED5019"/>
        </w:tc>
      </w:tr>
      <w:tr w:rsidR="009F7B04" w:rsidRPr="009E13BD" w14:paraId="0ADB058A" w14:textId="77777777" w:rsidTr="00ED5019">
        <w:trPr>
          <w:trHeight w:val="726"/>
        </w:trPr>
        <w:tc>
          <w:tcPr>
            <w:tcW w:w="7342" w:type="dxa"/>
          </w:tcPr>
          <w:p w14:paraId="3689800E" w14:textId="77777777" w:rsidR="009F7B04" w:rsidRPr="00EE337B" w:rsidRDefault="009F7B04" w:rsidP="00ED5019">
            <w:r w:rsidRPr="00EE337B">
              <w:t>Group Therapy 3-6</w:t>
            </w:r>
            <w:r>
              <w:t xml:space="preserve"> (1 Facilitator) </w:t>
            </w:r>
          </w:p>
          <w:p w14:paraId="540257CD" w14:textId="77777777" w:rsidR="009F7B04" w:rsidRPr="009E13BD" w:rsidRDefault="009F7B04" w:rsidP="00ED5019"/>
        </w:tc>
        <w:tc>
          <w:tcPr>
            <w:tcW w:w="2057" w:type="dxa"/>
          </w:tcPr>
          <w:p w14:paraId="78EF2E95" w14:textId="77777777" w:rsidR="009F7B04" w:rsidRPr="009E13BD" w:rsidRDefault="009F7B04" w:rsidP="00ED5019"/>
        </w:tc>
      </w:tr>
      <w:tr w:rsidR="009F7B04" w:rsidRPr="009E13BD" w14:paraId="668669AD" w14:textId="77777777" w:rsidTr="00ED5019">
        <w:trPr>
          <w:cnfStyle w:val="000000100000" w:firstRow="0" w:lastRow="0" w:firstColumn="0" w:lastColumn="0" w:oddVBand="0" w:evenVBand="0" w:oddHBand="1" w:evenHBand="0" w:firstRowFirstColumn="0" w:firstRowLastColumn="0" w:lastRowFirstColumn="0" w:lastRowLastColumn="0"/>
          <w:trHeight w:val="726"/>
        </w:trPr>
        <w:tc>
          <w:tcPr>
            <w:tcW w:w="7342" w:type="dxa"/>
          </w:tcPr>
          <w:p w14:paraId="0F7038E8" w14:textId="77777777" w:rsidR="009F7B04" w:rsidRPr="00EE337B" w:rsidRDefault="009F7B04" w:rsidP="00ED5019">
            <w:r w:rsidRPr="00EE337B">
              <w:t>Group Therapy 7+</w:t>
            </w:r>
            <w:r>
              <w:t xml:space="preserve"> (2 Facilitators) </w:t>
            </w:r>
          </w:p>
          <w:p w14:paraId="5F43D17B" w14:textId="77777777" w:rsidR="009F7B04" w:rsidRPr="009E13BD" w:rsidRDefault="009F7B04" w:rsidP="00ED5019"/>
        </w:tc>
        <w:tc>
          <w:tcPr>
            <w:tcW w:w="2057" w:type="dxa"/>
          </w:tcPr>
          <w:p w14:paraId="47C8342C" w14:textId="77777777" w:rsidR="009F7B04" w:rsidRPr="009E13BD" w:rsidRDefault="009F7B04" w:rsidP="00ED5019"/>
        </w:tc>
      </w:tr>
    </w:tbl>
    <w:p w14:paraId="4D910F0D" w14:textId="77777777" w:rsidR="009F7B04" w:rsidRPr="009E13BD" w:rsidRDefault="009F7B04" w:rsidP="009F7B04">
      <w:pPr>
        <w:pStyle w:val="Header"/>
      </w:pPr>
      <w:r>
        <w:t>Detailed Cost Breakdown:</w:t>
      </w:r>
    </w:p>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6938" w14:textId="77777777" w:rsidR="00092E37" w:rsidRDefault="00092E37" w:rsidP="0043688E">
      <w:r>
        <w:separator/>
      </w:r>
    </w:p>
  </w:endnote>
  <w:endnote w:type="continuationSeparator" w:id="0">
    <w:p w14:paraId="6BE92260" w14:textId="77777777" w:rsidR="00092E37" w:rsidRDefault="00092E37"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E790" w14:textId="77777777" w:rsidR="00092E37" w:rsidRDefault="00092E37" w:rsidP="0043688E">
      <w:r>
        <w:separator/>
      </w:r>
    </w:p>
  </w:footnote>
  <w:footnote w:type="continuationSeparator" w:id="0">
    <w:p w14:paraId="33E1D873" w14:textId="77777777" w:rsidR="00092E37" w:rsidRDefault="00092E37"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64B2DA26" w:rsidR="001E695B" w:rsidRDefault="001E695B" w:rsidP="001E695B">
    <w:pPr>
      <w:pStyle w:val="Header"/>
      <w:jc w:val="right"/>
    </w:pPr>
    <w:r w:rsidRPr="00115E10">
      <w:t>RFP#</w:t>
    </w:r>
    <w:r w:rsidR="00115E10">
      <w:t xml:space="preserve"> JUV-27-CB-02-002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6274E8D9"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301E6"/>
    <w:multiLevelType w:val="hybridMultilevel"/>
    <w:tmpl w:val="4DD442FA"/>
    <w:lvl w:ilvl="0" w:tplc="91D4F4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9A7CA2"/>
    <w:multiLevelType w:val="hybridMultilevel"/>
    <w:tmpl w:val="333E5FD0"/>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0626A"/>
    <w:multiLevelType w:val="hybridMultilevel"/>
    <w:tmpl w:val="7DE2A4EE"/>
    <w:lvl w:ilvl="0" w:tplc="FFFFFFFF">
      <w:start w:val="1"/>
      <w:numFmt w:val="upperLetter"/>
      <w:lvlText w:val="%1."/>
      <w:lvlJc w:val="left"/>
      <w:pPr>
        <w:ind w:left="1080" w:hanging="360"/>
      </w:pPr>
    </w:lvl>
    <w:lvl w:ilvl="1" w:tplc="FFFFFFFF">
      <w:start w:val="1"/>
      <w:numFmt w:val="decimal"/>
      <w:lvlText w:val="%2."/>
      <w:lvlJc w:val="left"/>
      <w:pPr>
        <w:ind w:left="1800" w:hanging="360"/>
      </w:pPr>
      <w:rPr>
        <w:rFonts w:asciiTheme="minorHAnsi" w:eastAsiaTheme="minorEastAsia" w:hAnsiTheme="minorHAnsi" w:cstheme="minorBidi"/>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807EB"/>
    <w:multiLevelType w:val="hybridMultilevel"/>
    <w:tmpl w:val="943AF156"/>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24CE0"/>
    <w:multiLevelType w:val="hybridMultilevel"/>
    <w:tmpl w:val="CAD00204"/>
    <w:lvl w:ilvl="0" w:tplc="0EE003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F2189"/>
    <w:multiLevelType w:val="hybridMultilevel"/>
    <w:tmpl w:val="7DAC8B6C"/>
    <w:lvl w:ilvl="0" w:tplc="2CFC1AB8">
      <w:start w:val="1"/>
      <w:numFmt w:val="lowerRoman"/>
      <w:lvlText w:val="%1."/>
      <w:lvlJc w:val="left"/>
      <w:pPr>
        <w:ind w:left="2160" w:hanging="360"/>
      </w:pPr>
      <w:rPr>
        <w:rFonts w:asciiTheme="minorHAnsi" w:eastAsiaTheme="minorEastAsia" w:hAnsiTheme="minorHAnsi" w:cstheme="minorBidi"/>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8"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458B3"/>
    <w:multiLevelType w:val="hybridMultilevel"/>
    <w:tmpl w:val="F4921DFC"/>
    <w:lvl w:ilvl="0" w:tplc="22E41040">
      <w:start w:val="1"/>
      <w:numFmt w:val="upperLetter"/>
      <w:lvlText w:val="%1."/>
      <w:lvlJc w:val="left"/>
      <w:pPr>
        <w:ind w:left="1080" w:hanging="360"/>
      </w:pPr>
      <w:rPr>
        <w:rFonts w:eastAsia="Times New Roman" w:cstheme="minorHAnsi" w:hint="default"/>
        <w:b w:val="0"/>
        <w:bCs w:val="0"/>
        <w:color w:val="000000"/>
        <w:sz w:val="24"/>
      </w:rPr>
    </w:lvl>
    <w:lvl w:ilvl="1" w:tplc="C6262120">
      <w:start w:val="1"/>
      <w:numFmt w:val="lowerRoman"/>
      <w:lvlText w:val="%2."/>
      <w:lvlJc w:val="left"/>
      <w:pPr>
        <w:ind w:left="1800" w:hanging="360"/>
      </w:pPr>
      <w:rPr>
        <w:rFonts w:asciiTheme="minorHAnsi" w:eastAsia="Times New Roman" w:hAnsiTheme="minorHAnsi"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53D5EC6"/>
    <w:multiLevelType w:val="hybridMultilevel"/>
    <w:tmpl w:val="877E8548"/>
    <w:lvl w:ilvl="0" w:tplc="938E35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7D436B"/>
    <w:multiLevelType w:val="hybridMultilevel"/>
    <w:tmpl w:val="2CE6F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F32CFB"/>
    <w:multiLevelType w:val="hybridMultilevel"/>
    <w:tmpl w:val="FC62C980"/>
    <w:lvl w:ilvl="0" w:tplc="4664D4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5"/>
  </w:num>
  <w:num w:numId="3" w16cid:durableId="55399164">
    <w:abstractNumId w:val="26"/>
  </w:num>
  <w:num w:numId="4" w16cid:durableId="1636108065">
    <w:abstractNumId w:val="2"/>
  </w:num>
  <w:num w:numId="5" w16cid:durableId="1288779450">
    <w:abstractNumId w:val="34"/>
  </w:num>
  <w:num w:numId="6" w16cid:durableId="196626491">
    <w:abstractNumId w:val="24"/>
  </w:num>
  <w:num w:numId="7" w16cid:durableId="60911853">
    <w:abstractNumId w:val="1"/>
  </w:num>
  <w:num w:numId="8" w16cid:durableId="563761530">
    <w:abstractNumId w:val="14"/>
  </w:num>
  <w:num w:numId="9" w16cid:durableId="1479154219">
    <w:abstractNumId w:val="5"/>
  </w:num>
  <w:num w:numId="10" w16cid:durableId="40597444">
    <w:abstractNumId w:val="21"/>
  </w:num>
  <w:num w:numId="11" w16cid:durableId="1167601033">
    <w:abstractNumId w:val="29"/>
  </w:num>
  <w:num w:numId="12" w16cid:durableId="1955087595">
    <w:abstractNumId w:val="6"/>
  </w:num>
  <w:num w:numId="13" w16cid:durableId="1795051904">
    <w:abstractNumId w:val="6"/>
  </w:num>
  <w:num w:numId="14" w16cid:durableId="183057732">
    <w:abstractNumId w:val="17"/>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20"/>
  </w:num>
  <w:num w:numId="17" w16cid:durableId="496773816">
    <w:abstractNumId w:val="18"/>
  </w:num>
  <w:num w:numId="18" w16cid:durableId="797333386">
    <w:abstractNumId w:val="30"/>
  </w:num>
  <w:num w:numId="19" w16cid:durableId="927620313">
    <w:abstractNumId w:val="30"/>
    <w:lvlOverride w:ilvl="0">
      <w:startOverride w:val="1"/>
    </w:lvlOverride>
  </w:num>
  <w:num w:numId="20" w16cid:durableId="1647971981">
    <w:abstractNumId w:val="30"/>
    <w:lvlOverride w:ilvl="0">
      <w:startOverride w:val="1"/>
    </w:lvlOverride>
  </w:num>
  <w:num w:numId="21" w16cid:durableId="1225680320">
    <w:abstractNumId w:val="30"/>
    <w:lvlOverride w:ilvl="0">
      <w:startOverride w:val="1"/>
    </w:lvlOverride>
  </w:num>
  <w:num w:numId="22" w16cid:durableId="57825551">
    <w:abstractNumId w:val="30"/>
    <w:lvlOverride w:ilvl="0">
      <w:startOverride w:val="1"/>
    </w:lvlOverride>
  </w:num>
  <w:num w:numId="23" w16cid:durableId="1023749044">
    <w:abstractNumId w:val="30"/>
    <w:lvlOverride w:ilvl="0">
      <w:startOverride w:val="1"/>
    </w:lvlOverride>
  </w:num>
  <w:num w:numId="24" w16cid:durableId="1905918999">
    <w:abstractNumId w:val="30"/>
    <w:lvlOverride w:ilvl="0">
      <w:startOverride w:val="1"/>
    </w:lvlOverride>
  </w:num>
  <w:num w:numId="25" w16cid:durableId="1695766752">
    <w:abstractNumId w:val="30"/>
    <w:lvlOverride w:ilvl="0">
      <w:startOverride w:val="1"/>
    </w:lvlOverride>
  </w:num>
  <w:num w:numId="26" w16cid:durableId="793064699">
    <w:abstractNumId w:val="28"/>
  </w:num>
  <w:num w:numId="27" w16cid:durableId="1428112978">
    <w:abstractNumId w:val="30"/>
    <w:lvlOverride w:ilvl="0">
      <w:startOverride w:val="1"/>
    </w:lvlOverride>
  </w:num>
  <w:num w:numId="28" w16cid:durableId="1975603622">
    <w:abstractNumId w:val="30"/>
    <w:lvlOverride w:ilvl="0">
      <w:startOverride w:val="1"/>
    </w:lvlOverride>
  </w:num>
  <w:num w:numId="29" w16cid:durableId="1246652271">
    <w:abstractNumId w:val="30"/>
    <w:lvlOverride w:ilvl="0">
      <w:startOverride w:val="1"/>
    </w:lvlOverride>
  </w:num>
  <w:num w:numId="30" w16cid:durableId="1803183588">
    <w:abstractNumId w:val="36"/>
  </w:num>
  <w:num w:numId="31" w16cid:durableId="1785885757">
    <w:abstractNumId w:val="35"/>
  </w:num>
  <w:num w:numId="32" w16cid:durableId="287510235">
    <w:abstractNumId w:val="3"/>
  </w:num>
  <w:num w:numId="33" w16cid:durableId="1261983633">
    <w:abstractNumId w:val="10"/>
  </w:num>
  <w:num w:numId="34" w16cid:durableId="1597790766">
    <w:abstractNumId w:val="23"/>
  </w:num>
  <w:num w:numId="35" w16cid:durableId="1907955512">
    <w:abstractNumId w:val="37"/>
  </w:num>
  <w:num w:numId="36" w16cid:durableId="693312167">
    <w:abstractNumId w:val="22"/>
  </w:num>
  <w:num w:numId="37" w16cid:durableId="356544671">
    <w:abstractNumId w:val="6"/>
    <w:lvlOverride w:ilvl="0">
      <w:startOverride w:val="2"/>
    </w:lvlOverride>
    <w:lvlOverride w:ilvl="1">
      <w:startOverride w:val="24"/>
    </w:lvlOverride>
  </w:num>
  <w:num w:numId="38" w16cid:durableId="406609876">
    <w:abstractNumId w:val="12"/>
  </w:num>
  <w:num w:numId="39" w16cid:durableId="617373953">
    <w:abstractNumId w:val="25"/>
  </w:num>
  <w:num w:numId="40" w16cid:durableId="114060099">
    <w:abstractNumId w:val="8"/>
  </w:num>
  <w:num w:numId="41" w16cid:durableId="1015619156">
    <w:abstractNumId w:val="31"/>
  </w:num>
  <w:num w:numId="42" w16cid:durableId="1199706232">
    <w:abstractNumId w:val="30"/>
    <w:lvlOverride w:ilvl="0">
      <w:startOverride w:val="1"/>
    </w:lvlOverride>
  </w:num>
  <w:num w:numId="43" w16cid:durableId="1649242378">
    <w:abstractNumId w:val="32"/>
  </w:num>
  <w:num w:numId="44" w16cid:durableId="1655062062">
    <w:abstractNumId w:val="16"/>
  </w:num>
  <w:num w:numId="45" w16cid:durableId="1842768135">
    <w:abstractNumId w:val="11"/>
  </w:num>
  <w:num w:numId="46" w16cid:durableId="188641923">
    <w:abstractNumId w:val="27"/>
  </w:num>
  <w:num w:numId="47" w16cid:durableId="1184825791">
    <w:abstractNumId w:val="33"/>
  </w:num>
  <w:num w:numId="48" w16cid:durableId="2019229924">
    <w:abstractNumId w:val="4"/>
  </w:num>
  <w:num w:numId="49" w16cid:durableId="300579452">
    <w:abstractNumId w:val="19"/>
  </w:num>
  <w:num w:numId="50" w16cid:durableId="278529290">
    <w:abstractNumId w:val="13"/>
  </w:num>
  <w:num w:numId="51" w16cid:durableId="1314286805">
    <w:abstractNumId w:val="9"/>
  </w:num>
  <w:num w:numId="52" w16cid:durableId="966859490">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2C5"/>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2E37"/>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531A"/>
    <w:rsid w:val="000F7835"/>
    <w:rsid w:val="00101892"/>
    <w:rsid w:val="00102ADE"/>
    <w:rsid w:val="00104B68"/>
    <w:rsid w:val="001063C7"/>
    <w:rsid w:val="00110B51"/>
    <w:rsid w:val="001136D2"/>
    <w:rsid w:val="00113C84"/>
    <w:rsid w:val="0011447A"/>
    <w:rsid w:val="00115181"/>
    <w:rsid w:val="00115E10"/>
    <w:rsid w:val="0011666D"/>
    <w:rsid w:val="001369FF"/>
    <w:rsid w:val="00140BA1"/>
    <w:rsid w:val="00143C25"/>
    <w:rsid w:val="00145636"/>
    <w:rsid w:val="0014703C"/>
    <w:rsid w:val="00147745"/>
    <w:rsid w:val="00147AE9"/>
    <w:rsid w:val="001500DA"/>
    <w:rsid w:val="001504BE"/>
    <w:rsid w:val="001522A5"/>
    <w:rsid w:val="00155CB4"/>
    <w:rsid w:val="001568BB"/>
    <w:rsid w:val="00163A74"/>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278E"/>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2B1"/>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A69CB"/>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D5DE5"/>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2194"/>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B35AA"/>
    <w:rsid w:val="006C5D79"/>
    <w:rsid w:val="006D138A"/>
    <w:rsid w:val="006D2C6E"/>
    <w:rsid w:val="006D3B9A"/>
    <w:rsid w:val="006D4E3D"/>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2F7D"/>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362C"/>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56FD"/>
    <w:rsid w:val="00876A0A"/>
    <w:rsid w:val="00877304"/>
    <w:rsid w:val="00877BAF"/>
    <w:rsid w:val="00881564"/>
    <w:rsid w:val="00881D27"/>
    <w:rsid w:val="00882D2B"/>
    <w:rsid w:val="00882F78"/>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2128"/>
    <w:rsid w:val="009F6768"/>
    <w:rsid w:val="009F7647"/>
    <w:rsid w:val="009F7B04"/>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1CEE"/>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4741"/>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BF36D5"/>
    <w:rsid w:val="00C00442"/>
    <w:rsid w:val="00C0175A"/>
    <w:rsid w:val="00C042E9"/>
    <w:rsid w:val="00C15617"/>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0295"/>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05D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40B8"/>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6103"/>
    <w:rsid w:val="00EC6AF4"/>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3EC1"/>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3259"/>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9F21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natalie.miller@iowacourts.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e.miller@iowacourts.gov" TargetMode="External"/><Relationship Id="rId24" Type="http://schemas.openxmlformats.org/officeDocument/2006/relationships/hyperlink" Target="mailto:natalie.miller@iowacourts.gov" TargetMode="Externa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natalie.miller@iowacourts.go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natalie.miller@iowacourts.gov"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3.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12138</Words>
  <Characters>66939</Characters>
  <Application>Microsoft Office Word</Application>
  <DocSecurity>0</DocSecurity>
  <Lines>1325</Lines>
  <Paragraphs>610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78724</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7</cp:revision>
  <cp:lastPrinted>2026-04-24T19:08:00Z</cp:lastPrinted>
  <dcterms:created xsi:type="dcterms:W3CDTF">2026-04-24T18:59:00Z</dcterms:created>
  <dcterms:modified xsi:type="dcterms:W3CDTF">2026-04-24T19:08:00Z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