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1A1B48" w14:textId="3A5DF8E8" w:rsidR="00A0373B" w:rsidRPr="00505F0B" w:rsidRDefault="008B599A" w:rsidP="00505F0B">
      <w:pPr>
        <w:spacing w:before="0" w:after="0" w:line="240" w:lineRule="auto"/>
        <w:ind w:right="0"/>
        <w:jc w:val="center"/>
        <w:rPr>
          <w:rFonts w:ascii="Times New Roman" w:hAnsi="Times New Roman" w:cs="Times New Roman"/>
          <w:b/>
          <w:bCs/>
        </w:rPr>
      </w:pPr>
      <w:r>
        <w:rPr>
          <w:rFonts w:ascii="Times New Roman" w:hAnsi="Times New Roman" w:cs="Times New Roman"/>
          <w:highlight w:val="yellow"/>
        </w:rPr>
        <w:br/>
      </w:r>
      <w:r w:rsidRPr="00505F0B">
        <w:rPr>
          <w:rFonts w:ascii="Times New Roman" w:hAnsi="Times New Roman" w:cs="Times New Roman"/>
          <w:b/>
          <w:bCs/>
          <w:sz w:val="28"/>
          <w:szCs w:val="28"/>
        </w:rPr>
        <w:t>NOTICE OF INTENT TO AWARD</w:t>
      </w:r>
    </w:p>
    <w:p w14:paraId="6AA066DE" w14:textId="77777777" w:rsidR="00A0373B" w:rsidRDefault="00A0373B" w:rsidP="00A0373B">
      <w:pPr>
        <w:spacing w:before="0" w:after="0" w:line="240" w:lineRule="auto"/>
        <w:ind w:right="0"/>
        <w:jc w:val="left"/>
        <w:rPr>
          <w:rFonts w:ascii="Times New Roman" w:hAnsi="Times New Roman" w:cs="Times New Roman"/>
          <w:highlight w:val="yellow"/>
        </w:rPr>
      </w:pPr>
    </w:p>
    <w:p w14:paraId="7FC3ADBD" w14:textId="1354A5F4" w:rsidR="006B3199" w:rsidRPr="006B3199" w:rsidRDefault="00505F0B" w:rsidP="00FE548E">
      <w:pPr>
        <w:spacing w:before="0" w:after="0" w:line="240" w:lineRule="auto"/>
        <w:ind w:right="0"/>
        <w:rPr>
          <w:rFonts w:ascii="Times New Roman" w:hAnsi="Times New Roman" w:cs="Times New Roman"/>
        </w:rPr>
      </w:pPr>
      <w:r w:rsidRPr="00505F0B">
        <w:rPr>
          <w:rFonts w:ascii="Times New Roman" w:hAnsi="Times New Roman" w:cs="Times New Roman"/>
          <w:b/>
          <w:bCs/>
        </w:rPr>
        <w:t>Date:</w:t>
      </w:r>
      <w:r>
        <w:rPr>
          <w:rFonts w:ascii="Times New Roman" w:hAnsi="Times New Roman" w:cs="Times New Roman"/>
        </w:rPr>
        <w:t xml:space="preserve">  </w:t>
      </w:r>
      <w:r w:rsidR="00371B53">
        <w:rPr>
          <w:rFonts w:ascii="Times New Roman" w:hAnsi="Times New Roman" w:cs="Times New Roman"/>
        </w:rPr>
        <w:t xml:space="preserve">December </w:t>
      </w:r>
      <w:r w:rsidR="00BE332A">
        <w:rPr>
          <w:rFonts w:ascii="Times New Roman" w:hAnsi="Times New Roman" w:cs="Times New Roman"/>
        </w:rPr>
        <w:t>11</w:t>
      </w:r>
      <w:r w:rsidR="003364C3">
        <w:rPr>
          <w:rFonts w:ascii="Times New Roman" w:hAnsi="Times New Roman" w:cs="Times New Roman"/>
        </w:rPr>
        <w:t>, 2025</w:t>
      </w:r>
    </w:p>
    <w:p w14:paraId="10ED3AA0" w14:textId="77777777" w:rsidR="006B3199" w:rsidRPr="006B3199" w:rsidRDefault="006B3199" w:rsidP="00FE548E">
      <w:pPr>
        <w:spacing w:before="0" w:after="0" w:line="240" w:lineRule="auto"/>
        <w:ind w:right="0"/>
        <w:rPr>
          <w:rFonts w:ascii="Times New Roman" w:hAnsi="Times New Roman" w:cs="Times New Roman"/>
        </w:rPr>
      </w:pPr>
    </w:p>
    <w:p w14:paraId="77EED57A" w14:textId="1916C153" w:rsidR="006B3199" w:rsidRPr="006B3199" w:rsidRDefault="006B3199" w:rsidP="00FE548E">
      <w:pPr>
        <w:spacing w:before="0" w:after="0" w:line="240" w:lineRule="auto"/>
        <w:ind w:right="0"/>
        <w:rPr>
          <w:rFonts w:ascii="Times New Roman" w:hAnsi="Times New Roman" w:cs="Times New Roman"/>
        </w:rPr>
      </w:pPr>
      <w:r w:rsidRPr="009B68A3">
        <w:rPr>
          <w:rFonts w:ascii="Times New Roman" w:hAnsi="Times New Roman" w:cs="Times New Roman"/>
          <w:b/>
          <w:bCs/>
        </w:rPr>
        <w:t>To</w:t>
      </w:r>
      <w:r w:rsidR="003364C3" w:rsidRPr="009B68A3">
        <w:rPr>
          <w:rFonts w:ascii="Times New Roman" w:hAnsi="Times New Roman" w:cs="Times New Roman"/>
          <w:b/>
          <w:bCs/>
        </w:rPr>
        <w:t>:</w:t>
      </w:r>
      <w:r w:rsidR="003364C3">
        <w:rPr>
          <w:rFonts w:ascii="Times New Roman" w:hAnsi="Times New Roman" w:cs="Times New Roman"/>
        </w:rPr>
        <w:t xml:space="preserve">  A</w:t>
      </w:r>
      <w:r w:rsidRPr="006B3199">
        <w:rPr>
          <w:rFonts w:ascii="Times New Roman" w:hAnsi="Times New Roman" w:cs="Times New Roman"/>
        </w:rPr>
        <w:t xml:space="preserve">ll Respondents for </w:t>
      </w:r>
      <w:r w:rsidR="003364C3">
        <w:rPr>
          <w:rFonts w:ascii="Times New Roman" w:hAnsi="Times New Roman" w:cs="Times New Roman"/>
        </w:rPr>
        <w:t>RF</w:t>
      </w:r>
      <w:r w:rsidR="00371B53">
        <w:rPr>
          <w:rFonts w:ascii="Times New Roman" w:hAnsi="Times New Roman" w:cs="Times New Roman"/>
        </w:rPr>
        <w:t>B</w:t>
      </w:r>
      <w:r w:rsidR="003364C3">
        <w:rPr>
          <w:rFonts w:ascii="Times New Roman" w:hAnsi="Times New Roman" w:cs="Times New Roman"/>
        </w:rPr>
        <w:t>-185</w:t>
      </w:r>
      <w:r w:rsidR="00773B7D">
        <w:rPr>
          <w:rFonts w:ascii="Times New Roman" w:hAnsi="Times New Roman" w:cs="Times New Roman"/>
        </w:rPr>
        <w:t>-</w:t>
      </w:r>
      <w:r w:rsidR="00371B53">
        <w:rPr>
          <w:rFonts w:ascii="Times New Roman" w:hAnsi="Times New Roman" w:cs="Times New Roman"/>
        </w:rPr>
        <w:t>2527</w:t>
      </w:r>
      <w:r w:rsidR="00773B7D">
        <w:rPr>
          <w:rFonts w:ascii="Times New Roman" w:hAnsi="Times New Roman" w:cs="Times New Roman"/>
        </w:rPr>
        <w:t xml:space="preserve">-2025, </w:t>
      </w:r>
      <w:r w:rsidR="001E09D0">
        <w:rPr>
          <w:rFonts w:ascii="Times New Roman" w:hAnsi="Times New Roman" w:cs="Times New Roman"/>
        </w:rPr>
        <w:t xml:space="preserve">DOT </w:t>
      </w:r>
      <w:r w:rsidR="006A7EA5">
        <w:rPr>
          <w:rFonts w:ascii="Times New Roman" w:hAnsi="Times New Roman" w:cs="Times New Roman"/>
        </w:rPr>
        <w:t xml:space="preserve">AI-Enhanced </w:t>
      </w:r>
      <w:r w:rsidR="00ED03A4">
        <w:rPr>
          <w:rFonts w:ascii="Times New Roman" w:hAnsi="Times New Roman" w:cs="Times New Roman"/>
        </w:rPr>
        <w:t>Continuous Count Sites</w:t>
      </w:r>
    </w:p>
    <w:p w14:paraId="2080A2DB" w14:textId="77777777" w:rsidR="006B3199" w:rsidRDefault="006B3199" w:rsidP="00FE548E">
      <w:pPr>
        <w:spacing w:before="0" w:after="0" w:line="240" w:lineRule="auto"/>
        <w:ind w:right="0"/>
        <w:rPr>
          <w:rFonts w:ascii="Times New Roman" w:hAnsi="Times New Roman" w:cs="Times New Roman"/>
        </w:rPr>
      </w:pPr>
    </w:p>
    <w:p w14:paraId="3202BBD2" w14:textId="551C7913" w:rsidR="00505F0B" w:rsidRDefault="00505F0B" w:rsidP="00FE548E">
      <w:pPr>
        <w:spacing w:before="0" w:after="0" w:line="240" w:lineRule="auto"/>
        <w:ind w:right="0"/>
        <w:rPr>
          <w:rFonts w:ascii="Times New Roman" w:hAnsi="Times New Roman" w:cs="Times New Roman"/>
        </w:rPr>
      </w:pPr>
      <w:r w:rsidRPr="00951912">
        <w:rPr>
          <w:rFonts w:ascii="Times New Roman" w:hAnsi="Times New Roman" w:cs="Times New Roman"/>
          <w:b/>
          <w:bCs/>
        </w:rPr>
        <w:t>From:</w:t>
      </w:r>
      <w:r>
        <w:rPr>
          <w:rFonts w:ascii="Times New Roman" w:hAnsi="Times New Roman" w:cs="Times New Roman"/>
        </w:rPr>
        <w:t xml:space="preserve">  Steve Dawson, Issuing Officer</w:t>
      </w:r>
    </w:p>
    <w:p w14:paraId="113F384E" w14:textId="77777777" w:rsidR="00951912" w:rsidRDefault="00951912" w:rsidP="00FE548E">
      <w:pPr>
        <w:spacing w:before="0" w:after="0" w:line="240" w:lineRule="auto"/>
        <w:ind w:right="0"/>
        <w:rPr>
          <w:rFonts w:ascii="Times New Roman" w:hAnsi="Times New Roman" w:cs="Times New Roman"/>
        </w:rPr>
      </w:pPr>
    </w:p>
    <w:p w14:paraId="13DF87C4" w14:textId="77777777" w:rsidR="00951912" w:rsidRPr="006B3199" w:rsidRDefault="00951912" w:rsidP="00FE548E">
      <w:pPr>
        <w:spacing w:before="0" w:after="0" w:line="240" w:lineRule="auto"/>
        <w:ind w:right="0"/>
        <w:rPr>
          <w:rFonts w:ascii="Times New Roman" w:hAnsi="Times New Roman" w:cs="Times New Roman"/>
        </w:rPr>
      </w:pPr>
    </w:p>
    <w:p w14:paraId="2E59B3B0" w14:textId="219BBCA8" w:rsidR="00244A4C" w:rsidRDefault="006B3199" w:rsidP="00FE548E">
      <w:pPr>
        <w:spacing w:before="0" w:after="0" w:line="240" w:lineRule="auto"/>
        <w:ind w:right="0"/>
        <w:rPr>
          <w:rFonts w:ascii="Times New Roman" w:hAnsi="Times New Roman" w:cs="Times New Roman"/>
        </w:rPr>
      </w:pPr>
      <w:r w:rsidRPr="006B3199">
        <w:rPr>
          <w:rFonts w:ascii="Times New Roman" w:hAnsi="Times New Roman" w:cs="Times New Roman"/>
        </w:rPr>
        <w:t xml:space="preserve">The State of Iowa evaluation committee has reviewed the </w:t>
      </w:r>
      <w:r w:rsidR="006256B3">
        <w:rPr>
          <w:rFonts w:ascii="Times New Roman" w:hAnsi="Times New Roman" w:cs="Times New Roman"/>
        </w:rPr>
        <w:t>bid</w:t>
      </w:r>
      <w:r w:rsidRPr="006B3199">
        <w:rPr>
          <w:rFonts w:ascii="Times New Roman" w:hAnsi="Times New Roman" w:cs="Times New Roman"/>
        </w:rPr>
        <w:t xml:space="preserve">s received in response to </w:t>
      </w:r>
      <w:r w:rsidR="00773B7D">
        <w:rPr>
          <w:rFonts w:ascii="Times New Roman" w:hAnsi="Times New Roman" w:cs="Times New Roman"/>
        </w:rPr>
        <w:t>the abovementioned RF</w:t>
      </w:r>
      <w:r w:rsidR="006256B3">
        <w:rPr>
          <w:rFonts w:ascii="Times New Roman" w:hAnsi="Times New Roman" w:cs="Times New Roman"/>
        </w:rPr>
        <w:t>B</w:t>
      </w:r>
      <w:r w:rsidR="00773B7D">
        <w:rPr>
          <w:rFonts w:ascii="Times New Roman" w:hAnsi="Times New Roman" w:cs="Times New Roman"/>
        </w:rPr>
        <w:t xml:space="preserve">.  </w:t>
      </w:r>
      <w:r w:rsidR="00753E32">
        <w:rPr>
          <w:rFonts w:ascii="Times New Roman" w:hAnsi="Times New Roman" w:cs="Times New Roman"/>
        </w:rPr>
        <w:t xml:space="preserve">The </w:t>
      </w:r>
      <w:r w:rsidRPr="006B3199">
        <w:rPr>
          <w:rFonts w:ascii="Times New Roman" w:hAnsi="Times New Roman" w:cs="Times New Roman"/>
        </w:rPr>
        <w:t xml:space="preserve">Successful </w:t>
      </w:r>
      <w:r w:rsidR="006256B3">
        <w:rPr>
          <w:rFonts w:ascii="Times New Roman" w:hAnsi="Times New Roman" w:cs="Times New Roman"/>
        </w:rPr>
        <w:t>Bidder</w:t>
      </w:r>
      <w:r w:rsidRPr="006B3199">
        <w:rPr>
          <w:rFonts w:ascii="Times New Roman" w:hAnsi="Times New Roman" w:cs="Times New Roman"/>
        </w:rPr>
        <w:t xml:space="preserve"> will be afforded an opportunity to enter into a contract with the Department of Management</w:t>
      </w:r>
      <w:r w:rsidR="007C717C">
        <w:rPr>
          <w:rFonts w:ascii="Times New Roman" w:hAnsi="Times New Roman" w:cs="Times New Roman"/>
        </w:rPr>
        <w:t xml:space="preserve"> (Agency)</w:t>
      </w:r>
      <w:r w:rsidRPr="006B3199">
        <w:rPr>
          <w:rFonts w:ascii="Times New Roman" w:hAnsi="Times New Roman" w:cs="Times New Roman"/>
        </w:rPr>
        <w:t>.</w:t>
      </w:r>
    </w:p>
    <w:p w14:paraId="713C1497" w14:textId="77777777" w:rsidR="00244A4C" w:rsidRDefault="00244A4C" w:rsidP="00FE548E">
      <w:pPr>
        <w:spacing w:before="0" w:after="0" w:line="240" w:lineRule="auto"/>
        <w:ind w:right="0"/>
        <w:rPr>
          <w:rFonts w:ascii="Times New Roman" w:hAnsi="Times New Roman" w:cs="Times New Roman"/>
        </w:rPr>
      </w:pPr>
    </w:p>
    <w:p w14:paraId="2A0176AA" w14:textId="377E9EFD" w:rsidR="006B3199" w:rsidRPr="006B3199" w:rsidRDefault="006B3199" w:rsidP="00FE548E">
      <w:pPr>
        <w:spacing w:before="0" w:after="0" w:line="240" w:lineRule="auto"/>
        <w:ind w:right="0"/>
        <w:rPr>
          <w:rFonts w:ascii="Times New Roman" w:hAnsi="Times New Roman" w:cs="Times New Roman"/>
        </w:rPr>
      </w:pPr>
      <w:r w:rsidRPr="006B3199">
        <w:rPr>
          <w:rFonts w:ascii="Times New Roman" w:hAnsi="Times New Roman" w:cs="Times New Roman"/>
        </w:rPr>
        <w:t xml:space="preserve">The State of Iowa hereby gives Notice of Intent to Award to the following successful </w:t>
      </w:r>
      <w:r w:rsidR="006256B3">
        <w:rPr>
          <w:rFonts w:ascii="Times New Roman" w:hAnsi="Times New Roman" w:cs="Times New Roman"/>
        </w:rPr>
        <w:t>Bidder</w:t>
      </w:r>
      <w:r w:rsidR="00FE548E">
        <w:rPr>
          <w:rFonts w:ascii="Times New Roman" w:hAnsi="Times New Roman" w:cs="Times New Roman"/>
        </w:rPr>
        <w:t xml:space="preserve"> (Awardee)</w:t>
      </w:r>
      <w:r w:rsidRPr="006B3199">
        <w:rPr>
          <w:rFonts w:ascii="Times New Roman" w:hAnsi="Times New Roman" w:cs="Times New Roman"/>
        </w:rPr>
        <w:t>:</w:t>
      </w:r>
    </w:p>
    <w:p w14:paraId="1532326D" w14:textId="77777777" w:rsidR="006B3199" w:rsidRPr="006B3199" w:rsidRDefault="006B3199" w:rsidP="00FE548E">
      <w:pPr>
        <w:spacing w:before="0" w:after="0" w:line="240" w:lineRule="auto"/>
        <w:ind w:right="0"/>
        <w:rPr>
          <w:rFonts w:ascii="Times New Roman" w:hAnsi="Times New Roman" w:cs="Times New Roman"/>
        </w:rPr>
      </w:pPr>
    </w:p>
    <w:p w14:paraId="4B0A52D5" w14:textId="14D3011E" w:rsidR="006B3199" w:rsidRPr="00951912" w:rsidRDefault="006256B3" w:rsidP="00951912">
      <w:pPr>
        <w:spacing w:before="0" w:after="0" w:line="240" w:lineRule="auto"/>
        <w:ind w:right="0"/>
        <w:jc w:val="center"/>
        <w:rPr>
          <w:rFonts w:ascii="Times New Roman" w:hAnsi="Times New Roman" w:cs="Times New Roman"/>
          <w:b/>
          <w:bCs/>
        </w:rPr>
      </w:pPr>
      <w:r>
        <w:rPr>
          <w:rFonts w:ascii="Times New Roman" w:hAnsi="Times New Roman" w:cs="Times New Roman"/>
          <w:b/>
          <w:bCs/>
        </w:rPr>
        <w:t>Leetron Vision</w:t>
      </w:r>
      <w:r w:rsidR="00380EFA" w:rsidRPr="005077A0">
        <w:rPr>
          <w:rFonts w:ascii="Times New Roman" w:hAnsi="Times New Roman" w:cs="Times New Roman"/>
          <w:b/>
          <w:bCs/>
        </w:rPr>
        <w:t>, LLC</w:t>
      </w:r>
    </w:p>
    <w:p w14:paraId="3E0B3769" w14:textId="77777777" w:rsidR="00FE548E" w:rsidRPr="006B3199" w:rsidRDefault="00FE548E" w:rsidP="00FE548E">
      <w:pPr>
        <w:spacing w:before="0" w:after="0" w:line="240" w:lineRule="auto"/>
        <w:ind w:right="0"/>
        <w:rPr>
          <w:rFonts w:ascii="Times New Roman" w:hAnsi="Times New Roman" w:cs="Times New Roman"/>
        </w:rPr>
      </w:pPr>
    </w:p>
    <w:p w14:paraId="66188E04" w14:textId="7D79B6D3" w:rsidR="006B3199" w:rsidRPr="006B3199" w:rsidRDefault="006B3199" w:rsidP="00FE548E">
      <w:pPr>
        <w:spacing w:before="0" w:after="0" w:line="240" w:lineRule="auto"/>
        <w:ind w:right="0"/>
        <w:rPr>
          <w:rFonts w:ascii="Times New Roman" w:hAnsi="Times New Roman" w:cs="Times New Roman"/>
        </w:rPr>
      </w:pPr>
      <w:r w:rsidRPr="00CD5213">
        <w:rPr>
          <w:rFonts w:ascii="Times New Roman" w:hAnsi="Times New Roman" w:cs="Times New Roman"/>
        </w:rPr>
        <w:t xml:space="preserve">Per </w:t>
      </w:r>
      <w:r w:rsidR="005748A8">
        <w:rPr>
          <w:rFonts w:ascii="Times New Roman" w:hAnsi="Times New Roman" w:cs="Times New Roman"/>
        </w:rPr>
        <w:t>Iowa Administrative Code</w:t>
      </w:r>
      <w:r w:rsidR="00522B67">
        <w:rPr>
          <w:rFonts w:ascii="Times New Roman" w:hAnsi="Times New Roman" w:cs="Times New Roman"/>
        </w:rPr>
        <w:t xml:space="preserve"> Section 129, Chapter 11.3</w:t>
      </w:r>
      <w:r w:rsidRPr="00CD5213">
        <w:rPr>
          <w:rFonts w:ascii="Times New Roman" w:hAnsi="Times New Roman" w:cs="Times New Roman"/>
        </w:rPr>
        <w:t xml:space="preserve">, a </w:t>
      </w:r>
      <w:r w:rsidR="00522B67">
        <w:rPr>
          <w:rFonts w:ascii="Times New Roman" w:hAnsi="Times New Roman" w:cs="Times New Roman"/>
        </w:rPr>
        <w:t>Bidder</w:t>
      </w:r>
      <w:r w:rsidRPr="00CD5213">
        <w:rPr>
          <w:rFonts w:ascii="Times New Roman" w:hAnsi="Times New Roman" w:cs="Times New Roman"/>
        </w:rPr>
        <w:t xml:space="preserve"> whose </w:t>
      </w:r>
      <w:r w:rsidR="00522B67">
        <w:rPr>
          <w:rFonts w:ascii="Times New Roman" w:hAnsi="Times New Roman" w:cs="Times New Roman"/>
        </w:rPr>
        <w:t>bid submission</w:t>
      </w:r>
      <w:r w:rsidRPr="00CD5213">
        <w:rPr>
          <w:rFonts w:ascii="Times New Roman" w:hAnsi="Times New Roman" w:cs="Times New Roman"/>
        </w:rPr>
        <w:t xml:space="preserve"> has been timely filed and who is</w:t>
      </w:r>
      <w:r w:rsidRPr="006B3199">
        <w:rPr>
          <w:rFonts w:ascii="Times New Roman" w:hAnsi="Times New Roman" w:cs="Times New Roman"/>
        </w:rPr>
        <w:t xml:space="preserve"> aggrieved by the Notice of Intent to Award of the Agency may appeal the decision by filing a written Notice of Intent to Appeal (in accordance with Iowa Administrative Code rule 129—11.3) to: The Iowa Department of Management,  1007 E. Grand Avenue, G13, Des Moines, IA 50309 and a copy to the Issuing Officer at </w:t>
      </w:r>
      <w:hyperlink r:id="rId8" w:history="1">
        <w:r w:rsidRPr="006B3199">
          <w:rPr>
            <w:rStyle w:val="Hyperlink"/>
            <w:rFonts w:ascii="Times New Roman" w:hAnsi="Times New Roman" w:cs="Times New Roman"/>
          </w:rPr>
          <w:t>ITContracts@dom.iowa.gov</w:t>
        </w:r>
      </w:hyperlink>
      <w:r w:rsidRPr="006B3199">
        <w:rPr>
          <w:rFonts w:ascii="Times New Roman" w:hAnsi="Times New Roman" w:cs="Times New Roman"/>
        </w:rPr>
        <w:t>.</w:t>
      </w:r>
      <w:r w:rsidR="004E7E12">
        <w:rPr>
          <w:rFonts w:ascii="Times New Roman" w:hAnsi="Times New Roman" w:cs="Times New Roman"/>
        </w:rPr>
        <w:t xml:space="preserve"> </w:t>
      </w:r>
      <w:r w:rsidRPr="006B3199">
        <w:rPr>
          <w:rFonts w:ascii="Times New Roman" w:hAnsi="Times New Roman" w:cs="Times New Roman"/>
        </w:rPr>
        <w:t xml:space="preserve"> The Notice of Intent to Appeal must be filed within five (5) days of the date of the Notice of Intent to Award issued by the Agency, exclusive of Saturdays, Sundays, and legal State holidays.</w:t>
      </w:r>
    </w:p>
    <w:p w14:paraId="570D2B15" w14:textId="77777777" w:rsidR="006B3199" w:rsidRPr="006B3199" w:rsidRDefault="006B3199" w:rsidP="00FE548E">
      <w:pPr>
        <w:spacing w:before="0" w:after="0" w:line="240" w:lineRule="auto"/>
        <w:ind w:right="0"/>
        <w:rPr>
          <w:rFonts w:ascii="Times New Roman" w:hAnsi="Times New Roman" w:cs="Times New Roman"/>
        </w:rPr>
      </w:pPr>
    </w:p>
    <w:p w14:paraId="2F3AB998" w14:textId="40EDB01A" w:rsidR="006B3199" w:rsidRPr="006B3199" w:rsidRDefault="006B3199" w:rsidP="00FE548E">
      <w:pPr>
        <w:spacing w:before="0" w:after="0" w:line="240" w:lineRule="auto"/>
        <w:ind w:right="0"/>
        <w:rPr>
          <w:rFonts w:ascii="Times New Roman" w:hAnsi="Times New Roman" w:cs="Times New Roman"/>
        </w:rPr>
      </w:pPr>
      <w:r w:rsidRPr="006B3199">
        <w:rPr>
          <w:rFonts w:ascii="Times New Roman" w:hAnsi="Times New Roman" w:cs="Times New Roman"/>
        </w:rPr>
        <w:t xml:space="preserve">This Notice of Intent to Award is contingent upon successfully executing a written contract. </w:t>
      </w:r>
      <w:r w:rsidR="004E7E12">
        <w:rPr>
          <w:rFonts w:ascii="Times New Roman" w:hAnsi="Times New Roman" w:cs="Times New Roman"/>
        </w:rPr>
        <w:t xml:space="preserve"> </w:t>
      </w:r>
      <w:r w:rsidRPr="006B3199">
        <w:rPr>
          <w:rFonts w:ascii="Times New Roman" w:hAnsi="Times New Roman" w:cs="Times New Roman"/>
        </w:rPr>
        <w:t xml:space="preserve">As a result, this Notice does NOT constitute the formation of a contract between the State and the Awardee. </w:t>
      </w:r>
      <w:r w:rsidR="004E7E12">
        <w:rPr>
          <w:rFonts w:ascii="Times New Roman" w:hAnsi="Times New Roman" w:cs="Times New Roman"/>
        </w:rPr>
        <w:t xml:space="preserve"> </w:t>
      </w:r>
      <w:r w:rsidRPr="006B3199">
        <w:rPr>
          <w:rFonts w:ascii="Times New Roman" w:hAnsi="Times New Roman" w:cs="Times New Roman"/>
        </w:rPr>
        <w:t xml:space="preserve">The Awardee shall not acquire any legal or equitable rights relative to the </w:t>
      </w:r>
      <w:r w:rsidR="00FE548E">
        <w:rPr>
          <w:rFonts w:ascii="Times New Roman" w:hAnsi="Times New Roman" w:cs="Times New Roman"/>
        </w:rPr>
        <w:t>RF</w:t>
      </w:r>
      <w:r w:rsidR="00522B67">
        <w:rPr>
          <w:rFonts w:ascii="Times New Roman" w:hAnsi="Times New Roman" w:cs="Times New Roman"/>
        </w:rPr>
        <w:t>B</w:t>
      </w:r>
      <w:r w:rsidRPr="006B3199">
        <w:rPr>
          <w:rFonts w:ascii="Times New Roman" w:hAnsi="Times New Roman" w:cs="Times New Roman"/>
        </w:rPr>
        <w:t xml:space="preserve"> until a written contract acceptable to the State of Iowa has been executed. </w:t>
      </w:r>
    </w:p>
    <w:p w14:paraId="7AEEC472" w14:textId="77777777" w:rsidR="006B3199" w:rsidRPr="006B3199" w:rsidRDefault="006B3199" w:rsidP="00FE548E">
      <w:pPr>
        <w:spacing w:before="0" w:after="0" w:line="240" w:lineRule="auto"/>
        <w:ind w:right="0"/>
        <w:rPr>
          <w:rFonts w:ascii="Times New Roman" w:hAnsi="Times New Roman" w:cs="Times New Roman"/>
        </w:rPr>
      </w:pPr>
    </w:p>
    <w:p w14:paraId="34F34D83" w14:textId="443463BD" w:rsidR="006B3199" w:rsidRPr="006B3199" w:rsidRDefault="006B3199" w:rsidP="00FE548E">
      <w:pPr>
        <w:spacing w:before="0" w:after="0" w:line="240" w:lineRule="auto"/>
        <w:ind w:right="0"/>
        <w:rPr>
          <w:rFonts w:ascii="Times New Roman" w:hAnsi="Times New Roman" w:cs="Times New Roman"/>
        </w:rPr>
      </w:pPr>
      <w:r w:rsidRPr="006B3199">
        <w:rPr>
          <w:rFonts w:ascii="Times New Roman" w:hAnsi="Times New Roman" w:cs="Times New Roman"/>
        </w:rPr>
        <w:t xml:space="preserve">If the Awardee fails to execute a contract with the State for any reason, the State, in its sole discretion, may cancel this Notice of Intent to Award to the awarded </w:t>
      </w:r>
      <w:r w:rsidR="00BD7DA3">
        <w:rPr>
          <w:rFonts w:ascii="Times New Roman" w:hAnsi="Times New Roman" w:cs="Times New Roman"/>
        </w:rPr>
        <w:t>Bidder</w:t>
      </w:r>
      <w:r w:rsidRPr="006B3199">
        <w:rPr>
          <w:rFonts w:ascii="Times New Roman" w:hAnsi="Times New Roman" w:cs="Times New Roman"/>
        </w:rPr>
        <w:t xml:space="preserve">. </w:t>
      </w:r>
      <w:r w:rsidR="004E7E12">
        <w:rPr>
          <w:rFonts w:ascii="Times New Roman" w:hAnsi="Times New Roman" w:cs="Times New Roman"/>
        </w:rPr>
        <w:t xml:space="preserve"> </w:t>
      </w:r>
      <w:r w:rsidRPr="006B3199">
        <w:rPr>
          <w:rFonts w:ascii="Times New Roman" w:hAnsi="Times New Roman" w:cs="Times New Roman"/>
        </w:rPr>
        <w:t>The State further reserves the right to cancel the Award at any time before executing a written contract.</w:t>
      </w:r>
    </w:p>
    <w:p w14:paraId="74F17D6B" w14:textId="77777777" w:rsidR="006B3199" w:rsidRPr="006B3199" w:rsidRDefault="006B3199" w:rsidP="00FE548E">
      <w:pPr>
        <w:spacing w:before="0" w:after="0" w:line="240" w:lineRule="auto"/>
        <w:ind w:right="0"/>
        <w:rPr>
          <w:rFonts w:ascii="Times New Roman" w:hAnsi="Times New Roman" w:cs="Times New Roman"/>
        </w:rPr>
      </w:pPr>
    </w:p>
    <w:p w14:paraId="6F65621C" w14:textId="77777777" w:rsidR="006B3199" w:rsidRPr="006B3199" w:rsidRDefault="006B3199" w:rsidP="00FE548E">
      <w:pPr>
        <w:spacing w:before="0" w:after="0" w:line="240" w:lineRule="auto"/>
        <w:ind w:right="0"/>
        <w:rPr>
          <w:rFonts w:ascii="Times New Roman" w:hAnsi="Times New Roman" w:cs="Times New Roman"/>
        </w:rPr>
      </w:pPr>
      <w:r w:rsidRPr="006B3199">
        <w:rPr>
          <w:rFonts w:ascii="Times New Roman" w:hAnsi="Times New Roman" w:cs="Times New Roman"/>
        </w:rPr>
        <w:t>Thank you for your interest in doing business with the State of Iowa.</w:t>
      </w:r>
    </w:p>
    <w:p w14:paraId="1F71D046" w14:textId="77777777" w:rsidR="006B3199" w:rsidRPr="006B3199" w:rsidRDefault="006B3199" w:rsidP="00FE548E">
      <w:pPr>
        <w:spacing w:before="0" w:after="0" w:line="240" w:lineRule="auto"/>
        <w:ind w:right="0"/>
        <w:rPr>
          <w:rFonts w:ascii="Times New Roman" w:hAnsi="Times New Roman" w:cs="Times New Roman"/>
        </w:rPr>
      </w:pPr>
    </w:p>
    <w:sectPr w:rsidR="006B3199" w:rsidRPr="006B3199" w:rsidSect="00A037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86"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E4C8" w14:textId="77777777" w:rsidR="00E67870" w:rsidRDefault="00E67870">
      <w:pPr>
        <w:spacing w:before="0" w:after="0" w:line="240" w:lineRule="auto"/>
      </w:pPr>
      <w:r>
        <w:separator/>
      </w:r>
    </w:p>
  </w:endnote>
  <w:endnote w:type="continuationSeparator" w:id="0">
    <w:p w14:paraId="19C9EC9D" w14:textId="77777777" w:rsidR="00E67870" w:rsidRDefault="00E678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w:charset w:val="00"/>
    <w:family w:val="auto"/>
    <w:pitch w:val="variable"/>
    <w:sig w:usb0="A00000FF" w:usb1="5000E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Balthaza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FEAE" w14:textId="77777777" w:rsidR="005F252C" w:rsidRDefault="005F252C">
    <w:pPr>
      <w:pBdr>
        <w:top w:val="nil"/>
        <w:left w:val="nil"/>
        <w:bottom w:val="nil"/>
        <w:right w:val="nil"/>
        <w:between w:val="nil"/>
      </w:pBdr>
      <w:tabs>
        <w:tab w:val="center" w:pos="4680"/>
        <w:tab w:val="right" w:pos="9360"/>
      </w:tabs>
      <w:spacing w:before="0" w:after="0" w:line="240" w:lineRule="auto"/>
      <w:ind w:right="0"/>
      <w:jc w:val="left"/>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59416"/>
      <w:docPartObj>
        <w:docPartGallery w:val="Page Numbers (Bottom of Page)"/>
        <w:docPartUnique/>
      </w:docPartObj>
    </w:sdtPr>
    <w:sdtEndPr>
      <w:rPr>
        <w:rFonts w:ascii="Times New Roman" w:hAnsi="Times New Roman" w:cs="Times New Roman"/>
        <w:sz w:val="22"/>
        <w:szCs w:val="22"/>
      </w:rPr>
    </w:sdtEndPr>
    <w:sdtContent>
      <w:sdt>
        <w:sdtPr>
          <w:id w:val="942573122"/>
          <w:docPartObj>
            <w:docPartGallery w:val="Page Numbers (Top of Page)"/>
            <w:docPartUnique/>
          </w:docPartObj>
        </w:sdtPr>
        <w:sdtEndPr>
          <w:rPr>
            <w:rFonts w:ascii="Times New Roman" w:hAnsi="Times New Roman" w:cs="Times New Roman"/>
            <w:sz w:val="22"/>
            <w:szCs w:val="22"/>
          </w:rPr>
        </w:sdtEndPr>
        <w:sdtContent>
          <w:p w14:paraId="25659B77" w14:textId="4B5CF5E0" w:rsidR="009200F9" w:rsidRPr="009200F9" w:rsidRDefault="009200F9" w:rsidP="00A0373B">
            <w:pPr>
              <w:pBdr>
                <w:top w:val="single" w:sz="18" w:space="2" w:color="03617A"/>
              </w:pBdr>
              <w:tabs>
                <w:tab w:val="center" w:pos="5490"/>
                <w:tab w:val="right" w:pos="9180"/>
              </w:tabs>
              <w:spacing w:before="200" w:line="216" w:lineRule="auto"/>
              <w:ind w:right="0"/>
              <w:jc w:val="left"/>
              <w:rPr>
                <w:color w:val="1155CC"/>
                <w:sz w:val="16"/>
                <w:szCs w:val="16"/>
                <w:u w:val="single"/>
              </w:rPr>
            </w:pPr>
            <w:r w:rsidRPr="009200F9">
              <w:rPr>
                <w:b/>
                <w:color w:val="03617A"/>
                <w:sz w:val="16"/>
                <w:szCs w:val="16"/>
              </w:rPr>
              <w:t>1007 E. Grand Ave, G13, Des Moines, IA 50319</w:t>
            </w:r>
            <w:r w:rsidR="00A0373B">
              <w:rPr>
                <w:b/>
                <w:color w:val="03617A"/>
                <w:sz w:val="16"/>
                <w:szCs w:val="16"/>
              </w:rPr>
              <w:tab/>
            </w:r>
            <w:r w:rsidRPr="009200F9">
              <w:rPr>
                <w:b/>
                <w:color w:val="03617A"/>
                <w:sz w:val="16"/>
                <w:szCs w:val="16"/>
              </w:rPr>
              <w:t>515.281.3322</w:t>
            </w:r>
            <w:r w:rsidR="00A0373B">
              <w:rPr>
                <w:b/>
                <w:color w:val="03617A"/>
                <w:sz w:val="16"/>
                <w:szCs w:val="16"/>
              </w:rPr>
              <w:tab/>
            </w:r>
            <w:hyperlink r:id="rId1">
              <w:r w:rsidRPr="009200F9">
                <w:rPr>
                  <w:b/>
                  <w:color w:val="03617A"/>
                  <w:sz w:val="16"/>
                  <w:szCs w:val="16"/>
                  <w:u w:val="single"/>
                </w:rPr>
                <w:t>DOM.IOWA.GOV</w:t>
              </w:r>
            </w:hyperlink>
          </w:p>
          <w:p w14:paraId="7EEF8684" w14:textId="4609FA40" w:rsidR="00A844A9" w:rsidRPr="00A0373B" w:rsidRDefault="00A844A9" w:rsidP="009200F9">
            <w:pPr>
              <w:pBdr>
                <w:top w:val="single" w:sz="18" w:space="2" w:color="03617A"/>
              </w:pBdr>
              <w:spacing w:before="200" w:line="216" w:lineRule="auto"/>
              <w:ind w:right="0"/>
              <w:jc w:val="center"/>
              <w:rPr>
                <w:rFonts w:ascii="Times New Roman" w:hAnsi="Times New Roman" w:cs="Times New Roman"/>
                <w:sz w:val="22"/>
                <w:szCs w:val="22"/>
              </w:rPr>
            </w:pPr>
            <w:r w:rsidRPr="00A0373B">
              <w:rPr>
                <w:rFonts w:ascii="Times New Roman" w:hAnsi="Times New Roman" w:cs="Times New Roman"/>
                <w:sz w:val="22"/>
                <w:szCs w:val="22"/>
              </w:rPr>
              <w:t xml:space="preserve">Page </w:t>
            </w:r>
            <w:r w:rsidRPr="00A0373B">
              <w:rPr>
                <w:rFonts w:ascii="Times New Roman" w:hAnsi="Times New Roman" w:cs="Times New Roman"/>
                <w:b/>
                <w:bCs/>
                <w:sz w:val="22"/>
                <w:szCs w:val="22"/>
              </w:rPr>
              <w:fldChar w:fldCharType="begin"/>
            </w:r>
            <w:r w:rsidRPr="00A0373B">
              <w:rPr>
                <w:rFonts w:ascii="Times New Roman" w:hAnsi="Times New Roman" w:cs="Times New Roman"/>
                <w:b/>
                <w:bCs/>
                <w:sz w:val="22"/>
                <w:szCs w:val="22"/>
              </w:rPr>
              <w:instrText xml:space="preserve"> PAGE </w:instrText>
            </w:r>
            <w:r w:rsidRPr="00A0373B">
              <w:rPr>
                <w:rFonts w:ascii="Times New Roman" w:hAnsi="Times New Roman" w:cs="Times New Roman"/>
                <w:b/>
                <w:bCs/>
                <w:sz w:val="22"/>
                <w:szCs w:val="22"/>
              </w:rPr>
              <w:fldChar w:fldCharType="separate"/>
            </w:r>
            <w:r w:rsidRPr="00A0373B">
              <w:rPr>
                <w:rFonts w:ascii="Times New Roman" w:hAnsi="Times New Roman" w:cs="Times New Roman"/>
                <w:b/>
                <w:bCs/>
                <w:noProof/>
                <w:sz w:val="22"/>
                <w:szCs w:val="22"/>
              </w:rPr>
              <w:t>2</w:t>
            </w:r>
            <w:r w:rsidRPr="00A0373B">
              <w:rPr>
                <w:rFonts w:ascii="Times New Roman" w:hAnsi="Times New Roman" w:cs="Times New Roman"/>
                <w:b/>
                <w:bCs/>
                <w:sz w:val="22"/>
                <w:szCs w:val="22"/>
              </w:rPr>
              <w:fldChar w:fldCharType="end"/>
            </w:r>
            <w:r w:rsidRPr="00A0373B">
              <w:rPr>
                <w:rFonts w:ascii="Times New Roman" w:hAnsi="Times New Roman" w:cs="Times New Roman"/>
                <w:sz w:val="22"/>
                <w:szCs w:val="22"/>
              </w:rPr>
              <w:t xml:space="preserve"> of </w:t>
            </w:r>
            <w:r w:rsidRPr="00A0373B">
              <w:rPr>
                <w:rFonts w:ascii="Times New Roman" w:hAnsi="Times New Roman" w:cs="Times New Roman"/>
                <w:b/>
                <w:bCs/>
                <w:sz w:val="22"/>
                <w:szCs w:val="22"/>
              </w:rPr>
              <w:fldChar w:fldCharType="begin"/>
            </w:r>
            <w:r w:rsidRPr="00A0373B">
              <w:rPr>
                <w:rFonts w:ascii="Times New Roman" w:hAnsi="Times New Roman" w:cs="Times New Roman"/>
                <w:b/>
                <w:bCs/>
                <w:sz w:val="22"/>
                <w:szCs w:val="22"/>
              </w:rPr>
              <w:instrText xml:space="preserve"> NUMPAGES  </w:instrText>
            </w:r>
            <w:r w:rsidRPr="00A0373B">
              <w:rPr>
                <w:rFonts w:ascii="Times New Roman" w:hAnsi="Times New Roman" w:cs="Times New Roman"/>
                <w:b/>
                <w:bCs/>
                <w:sz w:val="22"/>
                <w:szCs w:val="22"/>
              </w:rPr>
              <w:fldChar w:fldCharType="separate"/>
            </w:r>
            <w:r w:rsidRPr="00A0373B">
              <w:rPr>
                <w:rFonts w:ascii="Times New Roman" w:hAnsi="Times New Roman" w:cs="Times New Roman"/>
                <w:b/>
                <w:bCs/>
                <w:noProof/>
                <w:sz w:val="22"/>
                <w:szCs w:val="22"/>
              </w:rPr>
              <w:t>2</w:t>
            </w:r>
            <w:r w:rsidRPr="00A0373B">
              <w:rPr>
                <w:rFonts w:ascii="Times New Roman" w:hAnsi="Times New Roman" w:cs="Times New Roman"/>
                <w:b/>
                <w:bCs/>
                <w:sz w:val="22"/>
                <w:szCs w:val="22"/>
              </w:rPr>
              <w:fldChar w:fldCharType="end"/>
            </w:r>
          </w:p>
        </w:sdtContent>
      </w:sdt>
    </w:sdtContent>
  </w:sdt>
  <w:p w14:paraId="6CB92DBE" w14:textId="24B44FC6" w:rsidR="005F252C" w:rsidRDefault="005F252C">
    <w:pPr>
      <w:spacing w:line="240" w:lineRule="auto"/>
      <w:ind w:left="-810" w:right="-63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86544"/>
      <w:docPartObj>
        <w:docPartGallery w:val="Page Numbers (Bottom of Page)"/>
        <w:docPartUnique/>
      </w:docPartObj>
    </w:sdtPr>
    <w:sdtContent>
      <w:sdt>
        <w:sdtPr>
          <w:id w:val="1728636285"/>
          <w:docPartObj>
            <w:docPartGallery w:val="Page Numbers (Top of Page)"/>
            <w:docPartUnique/>
          </w:docPartObj>
        </w:sdtPr>
        <w:sdtContent>
          <w:p w14:paraId="64081974" w14:textId="36B58CA7" w:rsidR="009200F9" w:rsidRPr="009200F9" w:rsidRDefault="009200F9" w:rsidP="00A0373B">
            <w:pPr>
              <w:pBdr>
                <w:top w:val="single" w:sz="18" w:space="2" w:color="03617A"/>
              </w:pBdr>
              <w:tabs>
                <w:tab w:val="center" w:pos="5310"/>
                <w:tab w:val="right" w:pos="9360"/>
              </w:tabs>
              <w:spacing w:before="200" w:line="216" w:lineRule="auto"/>
              <w:ind w:left="-720" w:right="0"/>
              <w:jc w:val="left"/>
              <w:rPr>
                <w:color w:val="1155CC"/>
                <w:sz w:val="16"/>
                <w:szCs w:val="16"/>
                <w:u w:val="single"/>
              </w:rPr>
            </w:pPr>
            <w:r w:rsidRPr="009200F9">
              <w:rPr>
                <w:b/>
                <w:color w:val="03617A"/>
                <w:sz w:val="16"/>
                <w:szCs w:val="16"/>
              </w:rPr>
              <w:t>1007 E. Grand Ave, G13, Des Moines, IA 50319</w:t>
            </w:r>
            <w:r w:rsidR="00A0373B">
              <w:rPr>
                <w:b/>
                <w:color w:val="03617A"/>
                <w:sz w:val="16"/>
                <w:szCs w:val="16"/>
              </w:rPr>
              <w:tab/>
            </w:r>
            <w:r w:rsidRPr="009200F9">
              <w:rPr>
                <w:b/>
                <w:color w:val="03617A"/>
                <w:sz w:val="16"/>
                <w:szCs w:val="16"/>
              </w:rPr>
              <w:t>515.281.3322</w:t>
            </w:r>
            <w:r w:rsidR="00A0373B">
              <w:rPr>
                <w:b/>
                <w:color w:val="03617A"/>
                <w:sz w:val="16"/>
                <w:szCs w:val="16"/>
              </w:rPr>
              <w:tab/>
            </w:r>
            <w:hyperlink r:id="rId1">
              <w:r w:rsidRPr="009200F9">
                <w:rPr>
                  <w:b/>
                  <w:color w:val="03617A"/>
                  <w:sz w:val="16"/>
                  <w:szCs w:val="16"/>
                  <w:u w:val="single"/>
                </w:rPr>
                <w:t>DOM.IOWA.GOV</w:t>
              </w:r>
            </w:hyperlink>
          </w:p>
          <w:p w14:paraId="5C2938D8" w14:textId="026EDB6A" w:rsidR="00021A28" w:rsidRDefault="00021A28">
            <w:pPr>
              <w:pStyle w:val="Footer"/>
              <w:jc w:val="center"/>
            </w:pPr>
            <w:r w:rsidRPr="00A0373B">
              <w:rPr>
                <w:rFonts w:ascii="Times New Roman" w:hAnsi="Times New Roman" w:cs="Times New Roman"/>
                <w:sz w:val="22"/>
                <w:szCs w:val="22"/>
              </w:rPr>
              <w:t xml:space="preserve">Page </w:t>
            </w:r>
            <w:r w:rsidRPr="00A0373B">
              <w:rPr>
                <w:rFonts w:ascii="Times New Roman" w:hAnsi="Times New Roman" w:cs="Times New Roman"/>
                <w:b/>
                <w:bCs/>
                <w:sz w:val="22"/>
                <w:szCs w:val="22"/>
              </w:rPr>
              <w:fldChar w:fldCharType="begin"/>
            </w:r>
            <w:r w:rsidRPr="00A0373B">
              <w:rPr>
                <w:rFonts w:ascii="Times New Roman" w:hAnsi="Times New Roman" w:cs="Times New Roman"/>
                <w:b/>
                <w:bCs/>
                <w:sz w:val="22"/>
                <w:szCs w:val="22"/>
              </w:rPr>
              <w:instrText xml:space="preserve"> PAGE </w:instrText>
            </w:r>
            <w:r w:rsidRPr="00A0373B">
              <w:rPr>
                <w:rFonts w:ascii="Times New Roman" w:hAnsi="Times New Roman" w:cs="Times New Roman"/>
                <w:b/>
                <w:bCs/>
                <w:sz w:val="22"/>
                <w:szCs w:val="22"/>
              </w:rPr>
              <w:fldChar w:fldCharType="separate"/>
            </w:r>
            <w:r w:rsidRPr="00A0373B">
              <w:rPr>
                <w:rFonts w:ascii="Times New Roman" w:hAnsi="Times New Roman" w:cs="Times New Roman"/>
                <w:b/>
                <w:bCs/>
                <w:noProof/>
                <w:sz w:val="22"/>
                <w:szCs w:val="22"/>
              </w:rPr>
              <w:t>2</w:t>
            </w:r>
            <w:r w:rsidRPr="00A0373B">
              <w:rPr>
                <w:rFonts w:ascii="Times New Roman" w:hAnsi="Times New Roman" w:cs="Times New Roman"/>
                <w:b/>
                <w:bCs/>
                <w:sz w:val="22"/>
                <w:szCs w:val="22"/>
              </w:rPr>
              <w:fldChar w:fldCharType="end"/>
            </w:r>
            <w:r w:rsidRPr="00A0373B">
              <w:rPr>
                <w:rFonts w:ascii="Times New Roman" w:hAnsi="Times New Roman" w:cs="Times New Roman"/>
                <w:sz w:val="22"/>
                <w:szCs w:val="22"/>
              </w:rPr>
              <w:t xml:space="preserve"> of </w:t>
            </w:r>
            <w:r w:rsidRPr="00A0373B">
              <w:rPr>
                <w:rFonts w:ascii="Times New Roman" w:hAnsi="Times New Roman" w:cs="Times New Roman"/>
                <w:b/>
                <w:bCs/>
                <w:sz w:val="22"/>
                <w:szCs w:val="22"/>
              </w:rPr>
              <w:fldChar w:fldCharType="begin"/>
            </w:r>
            <w:r w:rsidRPr="00A0373B">
              <w:rPr>
                <w:rFonts w:ascii="Times New Roman" w:hAnsi="Times New Roman" w:cs="Times New Roman"/>
                <w:b/>
                <w:bCs/>
                <w:sz w:val="22"/>
                <w:szCs w:val="22"/>
              </w:rPr>
              <w:instrText xml:space="preserve"> NUMPAGES  </w:instrText>
            </w:r>
            <w:r w:rsidRPr="00A0373B">
              <w:rPr>
                <w:rFonts w:ascii="Times New Roman" w:hAnsi="Times New Roman" w:cs="Times New Roman"/>
                <w:b/>
                <w:bCs/>
                <w:sz w:val="22"/>
                <w:szCs w:val="22"/>
              </w:rPr>
              <w:fldChar w:fldCharType="separate"/>
            </w:r>
            <w:r w:rsidRPr="00A0373B">
              <w:rPr>
                <w:rFonts w:ascii="Times New Roman" w:hAnsi="Times New Roman" w:cs="Times New Roman"/>
                <w:b/>
                <w:bCs/>
                <w:noProof/>
                <w:sz w:val="22"/>
                <w:szCs w:val="22"/>
              </w:rPr>
              <w:t>2</w:t>
            </w:r>
            <w:r w:rsidRPr="00A0373B">
              <w:rPr>
                <w:rFonts w:ascii="Times New Roman" w:hAnsi="Times New Roman" w:cs="Times New Roman"/>
                <w:b/>
                <w:bCs/>
                <w:sz w:val="22"/>
                <w:szCs w:val="22"/>
              </w:rPr>
              <w:fldChar w:fldCharType="end"/>
            </w:r>
          </w:p>
        </w:sdtContent>
      </w:sdt>
    </w:sdtContent>
  </w:sdt>
  <w:p w14:paraId="7C002568" w14:textId="3465164D" w:rsidR="00767E73" w:rsidRDefault="00767E73" w:rsidP="00021A28">
    <w:pPr>
      <w:spacing w:line="240" w:lineRule="auto"/>
      <w:ind w:left="-810" w:right="-63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F7E" w14:textId="77777777" w:rsidR="00E67870" w:rsidRDefault="00E67870">
      <w:pPr>
        <w:spacing w:before="0" w:after="0" w:line="240" w:lineRule="auto"/>
      </w:pPr>
      <w:r>
        <w:separator/>
      </w:r>
    </w:p>
  </w:footnote>
  <w:footnote w:type="continuationSeparator" w:id="0">
    <w:p w14:paraId="4D361989" w14:textId="77777777" w:rsidR="00E67870" w:rsidRDefault="00E678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92E5" w14:textId="77777777" w:rsidR="005F252C" w:rsidRDefault="005F252C">
    <w:pPr>
      <w:pBdr>
        <w:top w:val="nil"/>
        <w:left w:val="nil"/>
        <w:bottom w:val="nil"/>
        <w:right w:val="nil"/>
        <w:between w:val="nil"/>
      </w:pBdr>
      <w:tabs>
        <w:tab w:val="center" w:pos="4680"/>
        <w:tab w:val="right" w:pos="9360"/>
      </w:tabs>
      <w:spacing w:before="0" w:after="0" w:line="240" w:lineRule="auto"/>
      <w:ind w:right="0"/>
      <w:jc w:val="left"/>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C333" w14:textId="77777777" w:rsidR="005F252C" w:rsidRDefault="005F252C">
    <w:pPr>
      <w:tabs>
        <w:tab w:val="right" w:pos="10800"/>
      </w:tabs>
      <w:spacing w:line="240" w:lineRule="auto"/>
      <w:ind w:right="-12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C19" w14:textId="3E68ADA5" w:rsidR="005F252C" w:rsidRDefault="00DD78C2" w:rsidP="00A0373B">
    <w:pPr>
      <w:spacing w:before="450" w:line="240" w:lineRule="auto"/>
      <w:ind w:left="-720" w:right="-1440"/>
      <w:rPr>
        <w:rFonts w:ascii="Raleway" w:eastAsia="Raleway" w:hAnsi="Raleway" w:cs="Raleway"/>
        <w:color w:val="03617A"/>
        <w:sz w:val="20"/>
        <w:szCs w:val="20"/>
      </w:rPr>
    </w:pPr>
    <w:r>
      <w:rPr>
        <w:noProof/>
        <w:color w:val="03617A"/>
        <w:sz w:val="18"/>
        <w:szCs w:val="18"/>
      </w:rPr>
      <mc:AlternateContent>
        <mc:Choice Requires="wps">
          <w:drawing>
            <wp:anchor distT="0" distB="0" distL="114300" distR="114300" simplePos="0" relativeHeight="251659264" behindDoc="0" locked="0" layoutInCell="1" allowOverlap="1" wp14:anchorId="6597FB93" wp14:editId="29423CA1">
              <wp:simplePos x="0" y="0"/>
              <wp:positionH relativeFrom="margin">
                <wp:posOffset>-465786</wp:posOffset>
              </wp:positionH>
              <wp:positionV relativeFrom="paragraph">
                <wp:posOffset>783590</wp:posOffset>
              </wp:positionV>
              <wp:extent cx="6838950" cy="45719"/>
              <wp:effectExtent l="50800" t="25400" r="57150" b="81915"/>
              <wp:wrapNone/>
              <wp:docPr id="1" name="Rectangle 1"/>
              <wp:cNvGraphicFramePr/>
              <a:graphic xmlns:a="http://schemas.openxmlformats.org/drawingml/2006/main">
                <a:graphicData uri="http://schemas.microsoft.com/office/word/2010/wordprocessingShape">
                  <wps:wsp>
                    <wps:cNvSpPr/>
                    <wps:spPr>
                      <a:xfrm>
                        <a:off x="0" y="0"/>
                        <a:ext cx="6838950" cy="45719"/>
                      </a:xfrm>
                      <a:prstGeom prst="rect">
                        <a:avLst/>
                      </a:prstGeom>
                      <a:solidFill>
                        <a:srgbClr val="03617A"/>
                      </a:solidFill>
                      <a:ln>
                        <a:solidFill>
                          <a:srgbClr val="03617A"/>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E8466" id="Rectangle 1" o:spid="_x0000_s1026" style="position:absolute;margin-left:-36.7pt;margin-top:61.7pt;width:538.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2XYAIAAGQFAAAOAAAAZHJzL2Uyb0RvYy54bWysVN1P2zAQf5+0/8Hy+0hTvitSVIGYJiFA&#10;wMSz69itJcfnnd2m3V+/s5OmjCEhob04d7nv331cXG4ay9YKgwFX8fJgxJlyEmrjFhX/+Xzz7Yyz&#10;EIWrhQWnKr5VgV9Ov365aP1EjWEJtlbIyIkLk9ZXfBmjnxRFkEvViHAAXjkSasBGRGJxUdQoWvLe&#10;2GI8Gp0ULWDtEaQKgf5ed0I+zf61VjLeax1UZLbilFvML+Z3nt5ieiEmCxR+aWSfhvhEFo0wjoIO&#10;rq5FFGyF5h9XjZEIAXQ8kNAUoLWRKtdA1ZSjN9U8LYVXuRYCJ/gBpvD/3Mq79ZN/QIKh9WESiExV&#10;bDQ26Uv5sU0GazuApTaRSfp5cnZ4dn5MmEqSHR2flucJzGJv7DHE7woaloiKI/UiQyTWtyF2qjuV&#10;FCuANfWNsTYzuJhfWWRrkfp2eFKeznrvf6lZ9zlLyjKZFvuaMxW3ViWH1j0qzUxNVZY55TyOakhI&#10;SKlcLPuMsnYy05T8YHj4sWGvn0xVHtXBePyx8WCRI4OLg3FjHOB7DuyQsu70dwh0dScI5lBvH5Ah&#10;dIsSvLwx1L1bEeKDQNoM6jdte7ynR1toKw49xdkS8Pd7/5M+DSxJOWtp0yoefq0EKs7sD0ejfF4e&#10;HaXVzAwN0pgYfC2Zv5a4VXMFNBQl3RUvM5n0o92RGqF5oaMwS1FJJJyk2BWXEXfMVewuAJ0VqWaz&#10;rEbr6EW8dU9e7rqepvN58yLQ9yMcafbvYLeVYvJmkjvd1A8Hs1UEbfKY73Ht8aZVzovSn510K17z&#10;WWt/HKd/AAAA//8DAFBLAwQUAAYACAAAACEAiR4y/OQAAAARAQAADwAAAGRycy9kb3ducmV2Lnht&#10;bExPy07DMBC8I/EP1iJxa23iEqo0TsWjSJQbTRFXNzZJhB8hdtPQr2dzgstqVjM7O5OvR2vIoPvQ&#10;eifgZs6AaFd51bpawL58ni2BhCidksY7LeBHB1gXlxe5zJQ/uTc97GJN0MSFTApoYuwySkPVaCvD&#10;3HfaIffpeysjrn1NVS9PaG4NTRhLqZWtww+N7PRjo6uv3dEKMEOyeHng5cd5syn5q+223+/nWyGu&#10;r8anFY77FZCox/h3AVMHzA8FBjv4o1OBGAGzO75AKRLJBCYFYzwFckDEWQq0yOn/JsUvAAAA//8D&#10;AFBLAQItABQABgAIAAAAIQC2gziS/gAAAOEBAAATAAAAAAAAAAAAAAAAAAAAAABbQ29udGVudF9U&#10;eXBlc10ueG1sUEsBAi0AFAAGAAgAAAAhADj9If/WAAAAlAEAAAsAAAAAAAAAAAAAAAAALwEAAF9y&#10;ZWxzLy5yZWxzUEsBAi0AFAAGAAgAAAAhAJyIDZdgAgAAZAUAAA4AAAAAAAAAAAAAAAAALgIAAGRy&#10;cy9lMm9Eb2MueG1sUEsBAi0AFAAGAAgAAAAhAIkeMvzkAAAAEQEAAA8AAAAAAAAAAAAAAAAAugQA&#10;AGRycy9kb3ducmV2LnhtbFBLBQYAAAAABAAEAPMAAADLBQAAAAA=&#10;" fillcolor="#03617a" strokecolor="#03617a">
              <v:shadow on="t" color="black" opacity="22937f" origin=",.5" offset="0,.63889mm"/>
              <w10:wrap anchorx="margin"/>
            </v:rect>
          </w:pict>
        </mc:Fallback>
      </mc:AlternateContent>
    </w:r>
    <w:r w:rsidR="004F059B">
      <w:rPr>
        <w:rFonts w:ascii="Balthazar" w:eastAsia="Balthazar" w:hAnsi="Balthazar" w:cs="Balthazar"/>
        <w:noProof/>
        <w:color w:val="00325F"/>
        <w:sz w:val="20"/>
        <w:szCs w:val="20"/>
      </w:rPr>
      <w:drawing>
        <wp:inline distT="114300" distB="114300" distL="114300" distR="114300" wp14:anchorId="6204699B" wp14:editId="5E54595E">
          <wp:extent cx="3372956" cy="435674"/>
          <wp:effectExtent l="0" t="0" r="0" b="0"/>
          <wp:docPr id="984938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372956" cy="435674"/>
                  </a:xfrm>
                  <a:prstGeom prst="rect">
                    <a:avLst/>
                  </a:prstGeom>
                  <a:ln/>
                </pic:spPr>
              </pic:pic>
            </a:graphicData>
          </a:graphic>
        </wp:inline>
      </w:drawing>
    </w:r>
    <w:r w:rsidR="004F059B">
      <w:rPr>
        <w:rFonts w:ascii="Balthazar" w:eastAsia="Balthazar" w:hAnsi="Balthazar" w:cs="Balthazar"/>
        <w:color w:val="00325F"/>
        <w:sz w:val="20"/>
        <w:szCs w:val="20"/>
      </w:rPr>
      <w:tab/>
    </w:r>
    <w:r w:rsidR="004F059B">
      <w:rPr>
        <w:rFonts w:ascii="Balthazar" w:eastAsia="Balthazar" w:hAnsi="Balthazar" w:cs="Balthazar"/>
        <w:color w:val="00325F"/>
        <w:sz w:val="20"/>
        <w:szCs w:val="20"/>
      </w:rPr>
      <w:tab/>
    </w:r>
    <w:r w:rsidR="004F059B">
      <w:rPr>
        <w:rFonts w:ascii="Balthazar" w:eastAsia="Balthazar" w:hAnsi="Balthazar" w:cs="Balthazar"/>
        <w:color w:val="00325F"/>
        <w:sz w:val="20"/>
        <w:szCs w:val="20"/>
      </w:rPr>
      <w:tab/>
    </w:r>
    <w:r w:rsidR="006276C0">
      <w:rPr>
        <w:rFonts w:ascii="Balthazar" w:eastAsia="Balthazar" w:hAnsi="Balthazar" w:cs="Balthazar"/>
        <w:color w:val="00325F"/>
        <w:sz w:val="20"/>
        <w:szCs w:val="20"/>
      </w:rPr>
      <w:t xml:space="preserve">               </w:t>
    </w:r>
    <w:r w:rsidR="004F059B">
      <w:rPr>
        <w:rFonts w:ascii="Raleway" w:eastAsia="Raleway" w:hAnsi="Raleway" w:cs="Raleway"/>
        <w:b/>
        <w:color w:val="03617A"/>
        <w:sz w:val="32"/>
        <w:szCs w:val="32"/>
      </w:rPr>
      <w:t>STATE   OF   IOWA</w:t>
    </w:r>
    <w:r w:rsidR="004F059B">
      <w:rPr>
        <w:noProof/>
      </w:rPr>
      <mc:AlternateContent>
        <mc:Choice Requires="wps">
          <w:drawing>
            <wp:anchor distT="0" distB="0" distL="114300" distR="114300" simplePos="0" relativeHeight="251658240" behindDoc="0" locked="0" layoutInCell="1" hidden="0" allowOverlap="1" wp14:anchorId="64F540DD" wp14:editId="2FC656B2">
              <wp:simplePos x="0" y="0"/>
              <wp:positionH relativeFrom="column">
                <wp:posOffset>38101</wp:posOffset>
              </wp:positionH>
              <wp:positionV relativeFrom="paragraph">
                <wp:posOffset>812800</wp:posOffset>
              </wp:positionV>
              <wp:extent cx="9525" cy="19050"/>
              <wp:effectExtent l="0" t="0" r="0" b="0"/>
              <wp:wrapNone/>
              <wp:docPr id="22" name="Straight Arrow Connector 22"/>
              <wp:cNvGraphicFramePr/>
              <a:graphic xmlns:a="http://schemas.openxmlformats.org/drawingml/2006/main">
                <a:graphicData uri="http://schemas.microsoft.com/office/word/2010/wordprocessingShape">
                  <wps:wsp>
                    <wps:cNvCnPr/>
                    <wps:spPr>
                      <a:xfrm rot="10800000" flipH="1">
                        <a:off x="2169413" y="3775238"/>
                        <a:ext cx="6353175" cy="9525"/>
                      </a:xfrm>
                      <a:prstGeom prst="straightConnector1">
                        <a:avLst/>
                      </a:prstGeom>
                      <a:noFill/>
                      <a:ln w="19050" cap="flat" cmpd="sng">
                        <a:solidFill>
                          <a:srgbClr val="03617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812800</wp:posOffset>
              </wp:positionV>
              <wp:extent cx="9525" cy="19050"/>
              <wp:effectExtent b="0" l="0" r="0" t="0"/>
              <wp:wrapNone/>
              <wp:docPr id="2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525" cy="19050"/>
                      </a:xfrm>
                      <a:prstGeom prst="rect"/>
                      <a:ln/>
                    </pic:spPr>
                  </pic:pic>
                </a:graphicData>
              </a:graphic>
            </wp:anchor>
          </w:drawing>
        </mc:Fallback>
      </mc:AlternateContent>
    </w:r>
  </w:p>
  <w:p w14:paraId="03913411" w14:textId="7204C7A0" w:rsidR="005F252C" w:rsidRDefault="004F059B" w:rsidP="00A0373B">
    <w:pPr>
      <w:tabs>
        <w:tab w:val="right" w:pos="10080"/>
      </w:tabs>
      <w:spacing w:line="240" w:lineRule="auto"/>
      <w:ind w:left="-630" w:right="-360"/>
      <w:jc w:val="left"/>
      <w:rPr>
        <w:color w:val="03617A"/>
        <w:sz w:val="18"/>
        <w:szCs w:val="18"/>
      </w:rPr>
    </w:pPr>
    <w:r>
      <w:rPr>
        <w:color w:val="03617A"/>
        <w:sz w:val="18"/>
        <w:szCs w:val="18"/>
      </w:rPr>
      <w:t>KIM REYNOLDS, GOVERNOR</w:t>
    </w:r>
    <w:r w:rsidR="00A0373B">
      <w:rPr>
        <w:color w:val="03617A"/>
        <w:sz w:val="18"/>
        <w:szCs w:val="18"/>
      </w:rPr>
      <w:tab/>
    </w:r>
    <w:r w:rsidR="00967EE4">
      <w:rPr>
        <w:color w:val="03617A"/>
        <w:sz w:val="18"/>
        <w:szCs w:val="18"/>
      </w:rPr>
      <w:t>CHRIS COURNOYER, LT GOVERNOR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2C"/>
    <w:rsid w:val="00021A28"/>
    <w:rsid w:val="000705DC"/>
    <w:rsid w:val="000E5C96"/>
    <w:rsid w:val="00190B42"/>
    <w:rsid w:val="0019286C"/>
    <w:rsid w:val="001B65BD"/>
    <w:rsid w:val="001E09D0"/>
    <w:rsid w:val="001F29DD"/>
    <w:rsid w:val="002231CF"/>
    <w:rsid w:val="00223648"/>
    <w:rsid w:val="00233B25"/>
    <w:rsid w:val="00244A4C"/>
    <w:rsid w:val="002E2564"/>
    <w:rsid w:val="0033436C"/>
    <w:rsid w:val="003364C3"/>
    <w:rsid w:val="00365F89"/>
    <w:rsid w:val="00371B53"/>
    <w:rsid w:val="00380EFA"/>
    <w:rsid w:val="00387FB9"/>
    <w:rsid w:val="003B186D"/>
    <w:rsid w:val="003E57E8"/>
    <w:rsid w:val="004017EF"/>
    <w:rsid w:val="00442ACB"/>
    <w:rsid w:val="004B7322"/>
    <w:rsid w:val="004C6169"/>
    <w:rsid w:val="004E7E12"/>
    <w:rsid w:val="004F059B"/>
    <w:rsid w:val="004F0B78"/>
    <w:rsid w:val="00505F0B"/>
    <w:rsid w:val="005077A0"/>
    <w:rsid w:val="00522B67"/>
    <w:rsid w:val="005748A8"/>
    <w:rsid w:val="0058369F"/>
    <w:rsid w:val="005F252C"/>
    <w:rsid w:val="006256B3"/>
    <w:rsid w:val="006276C0"/>
    <w:rsid w:val="00680FE7"/>
    <w:rsid w:val="00694196"/>
    <w:rsid w:val="006A7EA5"/>
    <w:rsid w:val="006B3199"/>
    <w:rsid w:val="006C4EFE"/>
    <w:rsid w:val="00734357"/>
    <w:rsid w:val="00753E32"/>
    <w:rsid w:val="00765057"/>
    <w:rsid w:val="00767E73"/>
    <w:rsid w:val="00773B7D"/>
    <w:rsid w:val="007C717C"/>
    <w:rsid w:val="007F0038"/>
    <w:rsid w:val="00890E1B"/>
    <w:rsid w:val="008B599A"/>
    <w:rsid w:val="008C7DD4"/>
    <w:rsid w:val="00907956"/>
    <w:rsid w:val="009200F9"/>
    <w:rsid w:val="00951912"/>
    <w:rsid w:val="00967EE4"/>
    <w:rsid w:val="009B68A3"/>
    <w:rsid w:val="009E3B0C"/>
    <w:rsid w:val="00A0373B"/>
    <w:rsid w:val="00A10639"/>
    <w:rsid w:val="00A17023"/>
    <w:rsid w:val="00A2578C"/>
    <w:rsid w:val="00A47C0F"/>
    <w:rsid w:val="00A70F02"/>
    <w:rsid w:val="00A844A9"/>
    <w:rsid w:val="00AA7647"/>
    <w:rsid w:val="00B31BC5"/>
    <w:rsid w:val="00B35237"/>
    <w:rsid w:val="00BD7DA3"/>
    <w:rsid w:val="00BE332A"/>
    <w:rsid w:val="00C1577B"/>
    <w:rsid w:val="00C67661"/>
    <w:rsid w:val="00C70D02"/>
    <w:rsid w:val="00CD0934"/>
    <w:rsid w:val="00CD5213"/>
    <w:rsid w:val="00D40705"/>
    <w:rsid w:val="00DA2F36"/>
    <w:rsid w:val="00DC1E3D"/>
    <w:rsid w:val="00DD78C2"/>
    <w:rsid w:val="00E324E0"/>
    <w:rsid w:val="00E67870"/>
    <w:rsid w:val="00E715A2"/>
    <w:rsid w:val="00E82CF3"/>
    <w:rsid w:val="00E86EB4"/>
    <w:rsid w:val="00EA062D"/>
    <w:rsid w:val="00ED03A4"/>
    <w:rsid w:val="00FE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F0163"/>
  <w15:docId w15:val="{E08BC9DE-3B2C-4370-A498-DA6D294C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Work Sans" w:hAnsi="Work Sans" w:cs="Work Sans"/>
        <w:sz w:val="24"/>
        <w:szCs w:val="24"/>
        <w:lang w:val="en" w:eastAsia="en-US" w:bidi="ar-SA"/>
      </w:rPr>
    </w:rPrDefault>
    <w:pPrDefault>
      <w:pPr>
        <w:spacing w:before="240" w:after="120" w:line="268" w:lineRule="auto"/>
        <w:ind w:righ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outlineLvl w:val="0"/>
    </w:pPr>
    <w:rPr>
      <w:sz w:val="40"/>
      <w:szCs w:val="40"/>
    </w:rPr>
  </w:style>
  <w:style w:type="paragraph" w:styleId="Heading2">
    <w:name w:val="heading 2"/>
    <w:basedOn w:val="Normal"/>
    <w:next w:val="Normal"/>
    <w:uiPriority w:val="9"/>
    <w:semiHidden/>
    <w:unhideWhenUsed/>
    <w:qFormat/>
    <w:pPr>
      <w:keepNext/>
      <w:keepLines/>
      <w:spacing w:before="36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1525F"/>
    <w:pPr>
      <w:tabs>
        <w:tab w:val="center" w:pos="4680"/>
        <w:tab w:val="right" w:pos="9360"/>
      </w:tabs>
      <w:spacing w:line="240" w:lineRule="auto"/>
    </w:pPr>
  </w:style>
  <w:style w:type="character" w:customStyle="1" w:styleId="HeaderChar">
    <w:name w:val="Header Char"/>
    <w:basedOn w:val="DefaultParagraphFont"/>
    <w:link w:val="Header"/>
    <w:uiPriority w:val="99"/>
    <w:rsid w:val="00D1525F"/>
  </w:style>
  <w:style w:type="paragraph" w:styleId="Footer">
    <w:name w:val="footer"/>
    <w:basedOn w:val="Normal"/>
    <w:link w:val="FooterChar"/>
    <w:uiPriority w:val="99"/>
    <w:unhideWhenUsed/>
    <w:rsid w:val="00D1525F"/>
    <w:pPr>
      <w:tabs>
        <w:tab w:val="center" w:pos="4680"/>
        <w:tab w:val="right" w:pos="9360"/>
      </w:tabs>
      <w:spacing w:line="240" w:lineRule="auto"/>
    </w:pPr>
  </w:style>
  <w:style w:type="character" w:customStyle="1" w:styleId="FooterChar">
    <w:name w:val="Footer Char"/>
    <w:basedOn w:val="DefaultParagraphFont"/>
    <w:link w:val="Footer"/>
    <w:uiPriority w:val="99"/>
    <w:rsid w:val="00D1525F"/>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B3199"/>
    <w:rPr>
      <w:color w:val="0000FF" w:themeColor="hyperlink"/>
      <w:u w:val="single"/>
    </w:rPr>
  </w:style>
  <w:style w:type="character" w:styleId="UnresolvedMention">
    <w:name w:val="Unresolved Mention"/>
    <w:basedOn w:val="DefaultParagraphFont"/>
    <w:uiPriority w:val="99"/>
    <w:semiHidden/>
    <w:unhideWhenUsed/>
    <w:rsid w:val="006B3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6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TContracts@dom.iow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dom.iowa.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m.iowa.go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R6+vVnxxnkr6EjnrW2bQ9W0NQ==">CgMxLjAyCGguZ2pkZ3hzOAByITFnY3lINVhoQm9mUF92MU0wWV83RXhPeWlaSVUwV0JUeg==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EB652-6F0F-45BC-9F6F-39EBC5FE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Rees, Gloria [OCIO]</dc:creator>
  <cp:lastModifiedBy>Dawson, Steven</cp:lastModifiedBy>
  <cp:revision>35</cp:revision>
  <cp:lastPrinted>2024-12-18T20:09:00Z</cp:lastPrinted>
  <dcterms:created xsi:type="dcterms:W3CDTF">2025-06-04T20:15:00Z</dcterms:created>
  <dcterms:modified xsi:type="dcterms:W3CDTF">2025-12-10T22:39:00Z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2d1b1f6a-bdd7-4c58-af86-cd66516fb4c1</vt:lpwstr>
  </property>
</Properties>
</file>