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15" w:type="dxa"/>
        <w:tblInd w:w="-270" w:type="dxa"/>
        <w:tblLook w:val="04A0" w:firstRow="1" w:lastRow="0" w:firstColumn="1" w:lastColumn="0" w:noHBand="0" w:noVBand="1"/>
      </w:tblPr>
      <w:tblGrid>
        <w:gridCol w:w="480"/>
        <w:gridCol w:w="1039"/>
        <w:gridCol w:w="1039"/>
        <w:gridCol w:w="1039"/>
        <w:gridCol w:w="1039"/>
        <w:gridCol w:w="1039"/>
        <w:gridCol w:w="1039"/>
        <w:gridCol w:w="1039"/>
        <w:gridCol w:w="1039"/>
        <w:gridCol w:w="1039"/>
        <w:gridCol w:w="896"/>
        <w:gridCol w:w="889"/>
      </w:tblGrid>
      <w:tr w:rsidR="008A524B" w:rsidRPr="008A524B" w:rsidTr="008A524B">
        <w:trPr>
          <w:trHeight w:val="285"/>
        </w:trPr>
        <w:tc>
          <w:tcPr>
            <w:tcW w:w="480"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4"/>
                <w:szCs w:val="24"/>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8A524B" w:rsidRPr="00901E1F" w:rsidRDefault="008A524B" w:rsidP="008A524B">
            <w:pPr>
              <w:spacing w:after="0" w:line="240" w:lineRule="auto"/>
              <w:rPr>
                <w:rFonts w:eastAsia="Times New Roman" w:cstheme="minorHAnsi"/>
                <w:sz w:val="20"/>
                <w:szCs w:val="20"/>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896"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c>
          <w:tcPr>
            <w:tcW w:w="788" w:type="dxa"/>
            <w:tcBorders>
              <w:top w:val="nil"/>
              <w:left w:val="nil"/>
              <w:bottom w:val="nil"/>
              <w:right w:val="nil"/>
            </w:tcBorders>
            <w:shd w:val="clear" w:color="auto" w:fill="auto"/>
            <w:noWrap/>
            <w:vAlign w:val="bottom"/>
            <w:hideMark/>
          </w:tcPr>
          <w:p w:rsidR="008A524B" w:rsidRPr="008A524B" w:rsidRDefault="008A524B" w:rsidP="008A524B">
            <w:pPr>
              <w:spacing w:after="0" w:line="240" w:lineRule="auto"/>
              <w:rPr>
                <w:rFonts w:ascii="Times New Roman" w:eastAsia="Times New Roman" w:hAnsi="Times New Roman" w:cs="Times New Roman"/>
                <w:sz w:val="20"/>
                <w:szCs w:val="20"/>
              </w:rPr>
            </w:pPr>
          </w:p>
        </w:tc>
      </w:tr>
      <w:tr w:rsidR="008A524B" w:rsidRPr="001D6C6F" w:rsidTr="008A524B">
        <w:trPr>
          <w:trHeight w:val="315"/>
        </w:trPr>
        <w:tc>
          <w:tcPr>
            <w:tcW w:w="480"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7273" w:type="dxa"/>
            <w:gridSpan w:val="7"/>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color w:val="FF0000"/>
                <w:sz w:val="24"/>
                <w:szCs w:val="24"/>
              </w:rPr>
            </w:pPr>
            <w:r w:rsidRPr="001D6C6F">
              <w:rPr>
                <w:rFonts w:ascii="Arial" w:eastAsia="Times New Roman" w:hAnsi="Arial" w:cs="Arial"/>
                <w:b/>
                <w:bCs/>
                <w:color w:val="FF0000"/>
                <w:sz w:val="24"/>
                <w:szCs w:val="24"/>
              </w:rPr>
              <w:t>Enter:</w:t>
            </w:r>
            <w:r w:rsidRPr="001D6C6F">
              <w:rPr>
                <w:rFonts w:ascii="Arial" w:eastAsia="Times New Roman" w:hAnsi="Arial" w:cs="Arial"/>
                <w:b/>
                <w:bCs/>
                <w:color w:val="000000"/>
                <w:sz w:val="24"/>
                <w:szCs w:val="24"/>
              </w:rPr>
              <w:t xml:space="preserve"> FSMC Proposed Fixed Price for NSLP Lunch</w:t>
            </w:r>
          </w:p>
        </w:tc>
        <w:tc>
          <w:tcPr>
            <w:tcW w:w="896"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color w:val="FF0000"/>
                <w:sz w:val="24"/>
                <w:szCs w:val="24"/>
              </w:rPr>
            </w:pPr>
          </w:p>
        </w:tc>
        <w:tc>
          <w:tcPr>
            <w:tcW w:w="788"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r>
      <w:tr w:rsidR="008A524B" w:rsidRPr="001D6C6F" w:rsidTr="008A524B">
        <w:trPr>
          <w:trHeight w:val="315"/>
        </w:trPr>
        <w:tc>
          <w:tcPr>
            <w:tcW w:w="480"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788"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r>
      <w:tr w:rsidR="008A524B" w:rsidRPr="001D6C6F" w:rsidTr="008A524B">
        <w:trPr>
          <w:trHeight w:val="315"/>
        </w:trPr>
        <w:tc>
          <w:tcPr>
            <w:tcW w:w="480"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7273" w:type="dxa"/>
            <w:gridSpan w:val="7"/>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color w:val="FF0000"/>
                <w:sz w:val="24"/>
                <w:szCs w:val="24"/>
              </w:rPr>
            </w:pPr>
            <w:r w:rsidRPr="001D6C6F">
              <w:rPr>
                <w:rFonts w:ascii="Arial" w:eastAsia="Times New Roman" w:hAnsi="Arial" w:cs="Arial"/>
                <w:b/>
                <w:bCs/>
                <w:color w:val="FF0000"/>
                <w:sz w:val="24"/>
                <w:szCs w:val="24"/>
              </w:rPr>
              <w:t>Enter:</w:t>
            </w:r>
            <w:r w:rsidRPr="001D6C6F">
              <w:rPr>
                <w:rFonts w:ascii="Arial" w:eastAsia="Times New Roman" w:hAnsi="Arial" w:cs="Arial"/>
                <w:b/>
                <w:bCs/>
                <w:color w:val="000000"/>
                <w:sz w:val="24"/>
                <w:szCs w:val="24"/>
              </w:rPr>
              <w:t xml:space="preserve"> FSMC Proposed Fixed Price for SFSP Lunch (if applicable)</w:t>
            </w:r>
          </w:p>
        </w:tc>
        <w:tc>
          <w:tcPr>
            <w:tcW w:w="896"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color w:val="FF0000"/>
                <w:sz w:val="24"/>
                <w:szCs w:val="24"/>
              </w:rPr>
            </w:pPr>
          </w:p>
        </w:tc>
        <w:tc>
          <w:tcPr>
            <w:tcW w:w="788" w:type="dxa"/>
            <w:tcBorders>
              <w:top w:val="nil"/>
              <w:left w:val="nil"/>
              <w:bottom w:val="nil"/>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r>
      <w:tr w:rsidR="008A524B" w:rsidRPr="001D6C6F" w:rsidTr="008A524B">
        <w:trPr>
          <w:trHeight w:val="285"/>
        </w:trPr>
        <w:tc>
          <w:tcPr>
            <w:tcW w:w="480"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1039"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896"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c>
          <w:tcPr>
            <w:tcW w:w="788" w:type="dxa"/>
            <w:tcBorders>
              <w:top w:val="nil"/>
              <w:left w:val="nil"/>
              <w:bottom w:val="single" w:sz="4" w:space="0" w:color="auto"/>
              <w:right w:val="nil"/>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sz w:val="20"/>
                <w:szCs w:val="20"/>
              </w:rPr>
            </w:pPr>
          </w:p>
        </w:tc>
      </w:tr>
      <w:tr w:rsidR="008A524B" w:rsidRPr="001D6C6F" w:rsidTr="008A524B">
        <w:trPr>
          <w:trHeight w:val="465"/>
        </w:trPr>
        <w:tc>
          <w:tcPr>
            <w:tcW w:w="1151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sz w:val="36"/>
                <w:szCs w:val="36"/>
              </w:rPr>
            </w:pPr>
            <w:r w:rsidRPr="001D6C6F">
              <w:rPr>
                <w:rFonts w:ascii="Arial" w:eastAsia="Times New Roman" w:hAnsi="Arial" w:cs="Arial"/>
                <w:b/>
                <w:bCs/>
                <w:color w:val="000000"/>
                <w:sz w:val="36"/>
                <w:szCs w:val="36"/>
              </w:rPr>
              <w:t>Food Service Management Company (RFP) Evaluation Criteria</w:t>
            </w:r>
          </w:p>
        </w:tc>
      </w:tr>
      <w:tr w:rsidR="008A524B" w:rsidRPr="001D6C6F" w:rsidTr="008A524B">
        <w:trPr>
          <w:trHeight w:val="420"/>
        </w:trPr>
        <w:tc>
          <w:tcPr>
            <w:tcW w:w="1151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243E7">
            <w:pPr>
              <w:spacing w:after="0" w:line="240" w:lineRule="auto"/>
              <w:jc w:val="center"/>
              <w:rPr>
                <w:rFonts w:ascii="Arial" w:eastAsia="Times New Roman" w:hAnsi="Arial" w:cs="Arial"/>
                <w:b/>
                <w:bCs/>
                <w:color w:val="000000"/>
                <w:sz w:val="32"/>
                <w:szCs w:val="32"/>
              </w:rPr>
            </w:pPr>
            <w:r w:rsidRPr="001D6C6F">
              <w:rPr>
                <w:rFonts w:ascii="Arial" w:eastAsia="Times New Roman" w:hAnsi="Arial" w:cs="Arial"/>
                <w:b/>
                <w:bCs/>
                <w:color w:val="000000"/>
                <w:sz w:val="32"/>
                <w:szCs w:val="32"/>
              </w:rPr>
              <w:t xml:space="preserve">Cut-off Score: </w:t>
            </w:r>
            <w:r w:rsidR="004C2D5D">
              <w:rPr>
                <w:rFonts w:ascii="Arial" w:eastAsia="Times New Roman" w:hAnsi="Arial" w:cs="Arial"/>
                <w:color w:val="FF0000"/>
                <w:sz w:val="24"/>
                <w:szCs w:val="24"/>
              </w:rPr>
              <w:t>8</w:t>
            </w:r>
            <w:r w:rsidR="008243E7">
              <w:rPr>
                <w:rFonts w:ascii="Arial" w:eastAsia="Times New Roman" w:hAnsi="Arial" w:cs="Arial"/>
                <w:color w:val="FF0000"/>
                <w:sz w:val="24"/>
                <w:szCs w:val="24"/>
              </w:rPr>
              <w:t>0</w:t>
            </w:r>
            <w:bookmarkStart w:id="0" w:name="_GoBack"/>
            <w:bookmarkEnd w:id="0"/>
          </w:p>
        </w:tc>
      </w:tr>
      <w:tr w:rsidR="008A524B" w:rsidRPr="001D6C6F" w:rsidTr="008A524B">
        <w:trPr>
          <w:trHeight w:val="420"/>
        </w:trPr>
        <w:tc>
          <w:tcPr>
            <w:tcW w:w="11515"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sz w:val="24"/>
                <w:szCs w:val="24"/>
              </w:rPr>
            </w:pPr>
            <w:r w:rsidRPr="001D6C6F">
              <w:rPr>
                <w:rFonts w:ascii="Arial" w:eastAsia="Times New Roman" w:hAnsi="Arial" w:cs="Arial"/>
                <w:color w:val="000000"/>
                <w:sz w:val="24"/>
                <w:szCs w:val="24"/>
              </w:rPr>
              <w:t>Note:  Only scores or methods identified in the RFP document will be used to evaluate responses and award.</w:t>
            </w:r>
          </w:p>
        </w:tc>
      </w:tr>
      <w:tr w:rsidR="008A524B" w:rsidRPr="001D6C6F" w:rsidTr="008A524B">
        <w:trPr>
          <w:trHeight w:val="28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color w:val="000000"/>
              </w:rPr>
            </w:pPr>
            <w:r w:rsidRPr="001D6C6F">
              <w:rPr>
                <w:rFonts w:ascii="Arial" w:eastAsia="Times New Roman" w:hAnsi="Arial" w:cs="Arial"/>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Criteria</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Points</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A</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iCs/>
                <w:color w:val="FF0000"/>
                <w:sz w:val="24"/>
                <w:szCs w:val="24"/>
              </w:rPr>
            </w:pPr>
            <w:r w:rsidRPr="001D6C6F">
              <w:rPr>
                <w:rFonts w:ascii="Arial" w:eastAsia="Times New Roman" w:hAnsi="Arial" w:cs="Arial"/>
                <w:b/>
                <w:bCs/>
                <w:i/>
                <w:iCs/>
                <w:color w:val="000000"/>
                <w:sz w:val="24"/>
                <w:szCs w:val="24"/>
              </w:rPr>
              <w:t>Section 1 – Cost Proposal</w:t>
            </w:r>
            <w:r w:rsidR="00901E1F" w:rsidRPr="001D6C6F">
              <w:rPr>
                <w:rFonts w:ascii="Arial" w:eastAsia="Times New Roman" w:hAnsi="Arial" w:cs="Arial"/>
                <w:b/>
                <w:bCs/>
                <w:i/>
                <w:iCs/>
                <w:color w:val="000000"/>
                <w:sz w:val="24"/>
                <w:szCs w:val="24"/>
              </w:rPr>
              <w:t xml:space="preserve"> </w:t>
            </w:r>
            <w:r w:rsidR="00901E1F" w:rsidRPr="001D6C6F">
              <w:rPr>
                <w:rFonts w:ascii="Arial" w:eastAsia="Times New Roman" w:hAnsi="Arial" w:cs="Arial"/>
                <w:b/>
                <w:bCs/>
                <w:iCs/>
                <w:color w:val="FF0000"/>
                <w:sz w:val="24"/>
                <w:szCs w:val="24"/>
              </w:rPr>
              <w:t>(must be calculated according to #2 in Appendix 5 in RFP)</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C4755C" w:rsidP="008A524B">
            <w:pPr>
              <w:spacing w:after="0" w:line="240" w:lineRule="auto"/>
              <w:jc w:val="center"/>
              <w:rPr>
                <w:rFonts w:ascii="Arial" w:eastAsia="Times New Roman" w:hAnsi="Arial" w:cs="Arial"/>
                <w:b/>
                <w:color w:val="000000"/>
              </w:rPr>
            </w:pPr>
            <w:r w:rsidRPr="001D6C6F">
              <w:rPr>
                <w:rFonts w:ascii="Arial" w:eastAsia="Times New Roman" w:hAnsi="Arial" w:cs="Arial"/>
                <w:b/>
                <w:color w:val="000000"/>
              </w:rPr>
              <w:t>50</w:t>
            </w:r>
            <w:r w:rsidR="008A524B" w:rsidRPr="001D6C6F">
              <w:rPr>
                <w:rFonts w:ascii="Arial" w:eastAsia="Times New Roman" w:hAnsi="Arial" w:cs="Arial"/>
                <w:b/>
                <w:color w:val="000000"/>
              </w:rPr>
              <w:t> </w:t>
            </w:r>
          </w:p>
        </w:tc>
      </w:tr>
      <w:tr w:rsidR="008A524B" w:rsidRPr="001D6C6F" w:rsidTr="008A524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 xml:space="preserve">The offeror shall provide pricing on the proposal form which is included in this solicitation. </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B</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i/>
                <w:iCs/>
                <w:color w:val="000000"/>
                <w:sz w:val="24"/>
                <w:szCs w:val="24"/>
              </w:rPr>
            </w:pPr>
            <w:r w:rsidRPr="001D6C6F">
              <w:rPr>
                <w:rFonts w:ascii="Arial" w:eastAsia="Times New Roman" w:hAnsi="Arial" w:cs="Arial"/>
                <w:b/>
                <w:bCs/>
                <w:i/>
                <w:iCs/>
                <w:color w:val="000000"/>
                <w:sz w:val="24"/>
                <w:szCs w:val="24"/>
              </w:rPr>
              <w:t>Section 2 - Menu / Product Identification / Nutrition Analysis Menus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C4755C" w:rsidP="008A524B">
            <w:pPr>
              <w:spacing w:after="0" w:line="240" w:lineRule="auto"/>
              <w:jc w:val="center"/>
              <w:rPr>
                <w:rFonts w:ascii="Arial" w:eastAsia="Times New Roman" w:hAnsi="Arial" w:cs="Arial"/>
                <w:b/>
                <w:color w:val="000000"/>
              </w:rPr>
            </w:pPr>
            <w:r w:rsidRPr="001D6C6F">
              <w:rPr>
                <w:rFonts w:ascii="Arial" w:eastAsia="Times New Roman" w:hAnsi="Arial" w:cs="Arial"/>
                <w:b/>
                <w:color w:val="000000"/>
              </w:rPr>
              <w:t>10</w:t>
            </w:r>
            <w:r w:rsidR="008A524B" w:rsidRPr="001D6C6F">
              <w:rPr>
                <w:rFonts w:ascii="Arial" w:eastAsia="Times New Roman" w:hAnsi="Arial" w:cs="Arial"/>
                <w:b/>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b/>
                <w:bCs/>
                <w:color w:val="000000"/>
                <w:sz w:val="24"/>
                <w:szCs w:val="24"/>
              </w:rPr>
            </w:pPr>
            <w:r w:rsidRPr="001D6C6F">
              <w:rPr>
                <w:rFonts w:ascii="Arial" w:eastAsia="Times New Roman" w:hAnsi="Arial" w:cs="Arial"/>
                <w:b/>
                <w:bCs/>
                <w:color w:val="000000"/>
                <w:sz w:val="24"/>
                <w:szCs w:val="24"/>
              </w:rPr>
              <w:t>The firms were asked to provide the following</w:t>
            </w:r>
            <w:r w:rsidRPr="001D6C6F">
              <w:rPr>
                <w:rFonts w:ascii="Arial" w:eastAsia="Times New Roman" w:hAnsi="Arial" w:cs="Arial"/>
                <w:color w:val="000000"/>
                <w:sz w:val="24"/>
                <w:szCs w:val="24"/>
              </w:rPr>
              <w:t>:</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13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bottom"/>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Provide detailed product identifications for all food items necessary to prepare the menu cycles. The product identifications shall be in sufficient detail for the SFA to determine the quality and portion size (if applicable) of all food to be purchased under the contract for the proposed twenty one (21) day  menu.</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C.</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i/>
                <w:iCs/>
                <w:color w:val="000000"/>
                <w:sz w:val="24"/>
                <w:szCs w:val="24"/>
              </w:rPr>
            </w:pPr>
            <w:r w:rsidRPr="001D6C6F">
              <w:rPr>
                <w:rFonts w:ascii="Arial" w:eastAsia="Times New Roman" w:hAnsi="Arial" w:cs="Arial"/>
                <w:b/>
                <w:bCs/>
                <w:i/>
                <w:iCs/>
                <w:color w:val="000000"/>
                <w:sz w:val="24"/>
                <w:szCs w:val="24"/>
              </w:rPr>
              <w:t>Section 3 Marketing / Training / Operations Marketing</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color w:val="000000"/>
              </w:rPr>
            </w:pPr>
            <w:r w:rsidRPr="001D6C6F">
              <w:rPr>
                <w:rFonts w:ascii="Arial" w:eastAsia="Times New Roman" w:hAnsi="Arial" w:cs="Arial"/>
                <w:color w:val="000000"/>
              </w:rPr>
              <w:t> </w:t>
            </w:r>
            <w:r w:rsidR="00C4755C" w:rsidRPr="001D6C6F">
              <w:rPr>
                <w:rFonts w:ascii="Arial" w:eastAsia="Times New Roman" w:hAnsi="Arial" w:cs="Arial"/>
                <w:b/>
                <w:color w:val="000000"/>
              </w:rPr>
              <w:t>10</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b/>
                <w:bCs/>
                <w:color w:val="000000"/>
                <w:sz w:val="24"/>
                <w:szCs w:val="24"/>
              </w:rPr>
            </w:pPr>
            <w:r w:rsidRPr="001D6C6F">
              <w:rPr>
                <w:rFonts w:ascii="Arial" w:eastAsia="Times New Roman" w:hAnsi="Arial" w:cs="Arial"/>
                <w:b/>
                <w:bCs/>
                <w:color w:val="000000"/>
                <w:sz w:val="24"/>
                <w:szCs w:val="24"/>
              </w:rPr>
              <w:t>The firms were asked to provide the following:</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b/>
                <w:bCs/>
                <w:color w:val="000000"/>
                <w:sz w:val="24"/>
                <w:szCs w:val="24"/>
              </w:rPr>
            </w:pPr>
            <w:r w:rsidRPr="001D6C6F">
              <w:rPr>
                <w:rFonts w:ascii="Arial" w:eastAsia="Times New Roman" w:hAnsi="Arial" w:cs="Arial"/>
                <w:b/>
                <w:bCs/>
                <w:color w:val="000000"/>
                <w:sz w:val="24"/>
                <w:szCs w:val="24"/>
              </w:rPr>
              <w:t>1. Marketing:</w:t>
            </w:r>
            <w:r w:rsidRPr="001D6C6F">
              <w:rPr>
                <w:rFonts w:ascii="Arial" w:eastAsia="Times New Roman" w:hAnsi="Arial" w:cs="Arial"/>
                <w:color w:val="000000"/>
                <w:sz w:val="24"/>
                <w:szCs w:val="24"/>
              </w:rPr>
              <w:t xml:space="preserve"> Provide a marketing plan to include the following:</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a)</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Promotion of the school breakfast and lunch program and nutrition education.</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b)</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Promotions for school lunch week;</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c)</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Increasing breakfast participation in all schools; and</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d)</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Increasing lunch participation in high schools.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e)</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Describe your plan to increase overall student participation in the meal service program including projected increases.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f)</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Describe your plan regarding involvement of students, parents and staff in the food service program at the local school level.</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g)</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Describe any service programs you can offer that will complement and enhance the food service program.</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b/>
                <w:bCs/>
                <w:color w:val="000000"/>
                <w:sz w:val="24"/>
                <w:szCs w:val="24"/>
              </w:rPr>
            </w:pPr>
            <w:r w:rsidRPr="001D6C6F">
              <w:rPr>
                <w:rFonts w:ascii="Arial" w:eastAsia="Times New Roman" w:hAnsi="Arial" w:cs="Arial"/>
                <w:b/>
                <w:bCs/>
                <w:color w:val="000000"/>
                <w:sz w:val="24"/>
                <w:szCs w:val="24"/>
              </w:rPr>
              <w:t xml:space="preserve">2. Training: </w:t>
            </w:r>
            <w:r w:rsidRPr="001D6C6F">
              <w:rPr>
                <w:rFonts w:ascii="Arial" w:eastAsia="Times New Roman" w:hAnsi="Arial" w:cs="Arial"/>
                <w:color w:val="000000"/>
                <w:sz w:val="24"/>
                <w:szCs w:val="24"/>
              </w:rPr>
              <w:t>Provide a detailed staff training plan to be used throughout the contract period including the following:</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a)</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Subject areas to be covered including food safety, meal preparation, menu planning, menu forecasting, nutrition education, ethics and customer service;</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b)</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Training materials to be used; and</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c)</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Frequency of training.</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b/>
                <w:bCs/>
                <w:color w:val="000000"/>
                <w:sz w:val="24"/>
                <w:szCs w:val="24"/>
              </w:rPr>
            </w:pPr>
            <w:r w:rsidRPr="001D6C6F">
              <w:rPr>
                <w:rFonts w:ascii="Arial" w:eastAsia="Times New Roman" w:hAnsi="Arial" w:cs="Arial"/>
                <w:b/>
                <w:bCs/>
                <w:color w:val="000000"/>
                <w:sz w:val="24"/>
                <w:szCs w:val="24"/>
              </w:rPr>
              <w:t xml:space="preserve">3. Operations: </w:t>
            </w:r>
            <w:r w:rsidRPr="001D6C6F">
              <w:rPr>
                <w:rFonts w:ascii="Arial" w:eastAsia="Times New Roman" w:hAnsi="Arial" w:cs="Arial"/>
                <w:color w:val="000000"/>
                <w:sz w:val="24"/>
                <w:szCs w:val="24"/>
              </w:rPr>
              <w:t>Provide an operations plan including the following:</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a)</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Does the FSMC have a detailed, customized transition plan covering the startup activities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b)</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Processes to be performed daily</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c)</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Quality control and customer satisfaction measures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d)</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Provide a staffing plan by school with positions and hours to be worked.</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lastRenderedPageBreak/>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e) Describe your employment process including recruiting, screening, training and how you will address employee absences, turnover and other staffing issues.</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f)</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List all subsidiaries or related companies that you will do business with and provide details on type of goods and/or services they will provide.</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g)</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Provide your procurement policies and procedures for food, supplies and services.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h)</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Provide a list with details of any special contracts, agreements, relationships or arrangements between your company and vendors from whom the company will procure goods and/or services for the SFA.</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b/>
                <w:bCs/>
                <w:color w:val="000000"/>
                <w:sz w:val="24"/>
                <w:szCs w:val="24"/>
              </w:rPr>
            </w:pPr>
            <w:r w:rsidRPr="001D6C6F">
              <w:rPr>
                <w:rFonts w:ascii="Arial" w:eastAsia="Times New Roman" w:hAnsi="Arial" w:cs="Arial"/>
                <w:b/>
                <w:bCs/>
                <w:color w:val="000000"/>
                <w:sz w:val="24"/>
                <w:szCs w:val="24"/>
              </w:rPr>
              <w:t>4.</w:t>
            </w:r>
            <w:r w:rsidRPr="001D6C6F">
              <w:rPr>
                <w:rFonts w:ascii="Arial" w:eastAsia="Times New Roman" w:hAnsi="Arial" w:cs="Arial"/>
                <w:b/>
                <w:bCs/>
                <w:color w:val="000000"/>
                <w:sz w:val="14"/>
                <w:szCs w:val="14"/>
              </w:rPr>
              <w:t xml:space="preserve"> </w:t>
            </w:r>
            <w:r w:rsidRPr="001D6C6F">
              <w:rPr>
                <w:rFonts w:ascii="Arial" w:eastAsia="Times New Roman" w:hAnsi="Arial" w:cs="Arial"/>
                <w:b/>
                <w:bCs/>
                <w:color w:val="000000"/>
                <w:sz w:val="24"/>
                <w:szCs w:val="24"/>
              </w:rPr>
              <w:t>Procurement:</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a) FSMC has a plan to track and monitor the Buy American provision</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b) FSMC is able to show compliance with all federal procurement regulation</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c) FSMC has a plan to utilize USDA foods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D.</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i/>
                <w:iCs/>
                <w:color w:val="000000"/>
                <w:sz w:val="24"/>
                <w:szCs w:val="24"/>
              </w:rPr>
            </w:pPr>
            <w:r w:rsidRPr="001D6C6F">
              <w:rPr>
                <w:rFonts w:ascii="Arial" w:eastAsia="Times New Roman" w:hAnsi="Arial" w:cs="Arial"/>
                <w:b/>
                <w:bCs/>
                <w:i/>
                <w:iCs/>
                <w:color w:val="000000"/>
                <w:sz w:val="24"/>
                <w:szCs w:val="24"/>
              </w:rPr>
              <w:t>Section 4 Accounting and Reporting Systems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C4755C" w:rsidP="008A524B">
            <w:pPr>
              <w:spacing w:after="0" w:line="240" w:lineRule="auto"/>
              <w:jc w:val="center"/>
              <w:rPr>
                <w:rFonts w:ascii="Arial" w:eastAsia="Times New Roman" w:hAnsi="Arial" w:cs="Arial"/>
                <w:b/>
                <w:color w:val="000000"/>
              </w:rPr>
            </w:pPr>
            <w:r w:rsidRPr="001D6C6F">
              <w:rPr>
                <w:rFonts w:ascii="Arial" w:eastAsia="Times New Roman" w:hAnsi="Arial" w:cs="Arial"/>
                <w:b/>
                <w:color w:val="000000"/>
              </w:rPr>
              <w:t>5</w:t>
            </w:r>
            <w:r w:rsidR="008A524B" w:rsidRPr="001D6C6F">
              <w:rPr>
                <w:rFonts w:ascii="Arial" w:eastAsia="Times New Roman" w:hAnsi="Arial" w:cs="Arial"/>
                <w:b/>
                <w:color w:val="000000"/>
              </w:rPr>
              <w:t> </w:t>
            </w:r>
          </w:p>
        </w:tc>
      </w:tr>
      <w:tr w:rsidR="008A524B" w:rsidRPr="001D6C6F" w:rsidTr="008A524B">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Provide a sample invoice and any reports used:</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1.   Reports are easy to evaluate</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2.</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Invoice contains all required information as indicated in appendix 3</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3.</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Offer follows GAP</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4.</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Clarity of rebates, discounts, and credits on invoices (cost reimbursable contracts only)</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E.</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i/>
                <w:iCs/>
                <w:color w:val="000000"/>
                <w:sz w:val="24"/>
                <w:szCs w:val="24"/>
              </w:rPr>
            </w:pPr>
            <w:r w:rsidRPr="001D6C6F">
              <w:rPr>
                <w:rFonts w:ascii="Arial" w:eastAsia="Times New Roman" w:hAnsi="Arial" w:cs="Arial"/>
                <w:b/>
                <w:bCs/>
                <w:i/>
                <w:iCs/>
                <w:color w:val="000000"/>
                <w:sz w:val="24"/>
                <w:szCs w:val="24"/>
              </w:rPr>
              <w:t>Section 5 Company Experience</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color w:val="000000"/>
              </w:rPr>
            </w:pPr>
            <w:r w:rsidRPr="001D6C6F">
              <w:rPr>
                <w:rFonts w:ascii="Arial" w:eastAsia="Times New Roman" w:hAnsi="Arial" w:cs="Arial"/>
                <w:color w:val="000000"/>
              </w:rPr>
              <w:t> </w:t>
            </w:r>
            <w:r w:rsidR="00C4755C" w:rsidRPr="001D6C6F">
              <w:rPr>
                <w:rFonts w:ascii="Arial" w:eastAsia="Times New Roman" w:hAnsi="Arial" w:cs="Arial"/>
                <w:b/>
                <w:color w:val="000000"/>
              </w:rPr>
              <w:t>10</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1.</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Provide a list of all comparable accounts for which your company is currently under contract to provide FSMC services as indicated in exhibit K.</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2.</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Provide a list of K-12 school districts that have terminated or not renewed your food service management contract during the past five years. Include the name of the district, address, primary contact, telephone number and reason for termination or nonrenewal.</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3.  Description of the services provided including number of schools where meals and/or snacks were provided and the average number of breakfasts, lunches and after school snacks served to students daily.</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4.</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Indicate if the meal participation has increased or decreased and the percentage of increase or decrease over a specified time period.</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702"/>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5.</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 xml:space="preserve">Describe the methodology you will utilize to implement and maintain a successful food service program that meets the needs of SFA </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6.</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Describe how the company will monitor and report on progress of goals.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F.</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i/>
                <w:iCs/>
                <w:color w:val="000000"/>
                <w:sz w:val="24"/>
                <w:szCs w:val="24"/>
              </w:rPr>
            </w:pPr>
            <w:r w:rsidRPr="001D6C6F">
              <w:rPr>
                <w:rFonts w:ascii="Arial" w:eastAsia="Times New Roman" w:hAnsi="Arial" w:cs="Arial"/>
                <w:b/>
                <w:bCs/>
                <w:i/>
                <w:iCs/>
                <w:color w:val="000000"/>
                <w:sz w:val="24"/>
                <w:szCs w:val="24"/>
              </w:rPr>
              <w:t>Section 6 Company Financials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C4755C" w:rsidP="008A524B">
            <w:pPr>
              <w:spacing w:after="0" w:line="240" w:lineRule="auto"/>
              <w:jc w:val="center"/>
              <w:rPr>
                <w:rFonts w:ascii="Arial" w:eastAsia="Times New Roman" w:hAnsi="Arial" w:cs="Arial"/>
                <w:b/>
                <w:color w:val="000000"/>
              </w:rPr>
            </w:pPr>
            <w:r w:rsidRPr="001D6C6F">
              <w:rPr>
                <w:rFonts w:ascii="Arial" w:eastAsia="Times New Roman" w:hAnsi="Arial" w:cs="Arial"/>
                <w:b/>
                <w:color w:val="000000"/>
              </w:rPr>
              <w:t>10</w:t>
            </w:r>
            <w:r w:rsidR="008A524B" w:rsidRPr="001D6C6F">
              <w:rPr>
                <w:rFonts w:ascii="Arial" w:eastAsia="Times New Roman" w:hAnsi="Arial" w:cs="Arial"/>
                <w:b/>
                <w:color w:val="000000"/>
              </w:rPr>
              <w:t> </w:t>
            </w:r>
          </w:p>
        </w:tc>
      </w:tr>
      <w:tr w:rsidR="008A524B" w:rsidRPr="001D6C6F" w:rsidTr="008A524B">
        <w:trPr>
          <w:trHeight w:val="31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1.</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Submit three (3) years audited financial statements or three (3) years tax returns.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2.</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Financial ratios to include the following: current ratio, cash ratio, debt ratio and debt-to- equity ratio.</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3.</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A budget</w:t>
            </w:r>
            <w:r w:rsidR="00D52555" w:rsidRPr="001D6C6F">
              <w:rPr>
                <w:rFonts w:ascii="Arial" w:eastAsia="Times New Roman" w:hAnsi="Arial" w:cs="Arial"/>
                <w:color w:val="000000"/>
                <w:sz w:val="24"/>
                <w:szCs w:val="24"/>
              </w:rPr>
              <w:t xml:space="preserve"> projection for school year 2020 - 2021</w:t>
            </w:r>
            <w:r w:rsidRPr="001D6C6F">
              <w:rPr>
                <w:rFonts w:ascii="Arial" w:eastAsia="Times New Roman" w:hAnsi="Arial" w:cs="Arial"/>
                <w:color w:val="000000"/>
                <w:sz w:val="24"/>
                <w:szCs w:val="24"/>
              </w:rPr>
              <w:t>.</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4. Provide your D-U-N-S number.</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G.</w:t>
            </w:r>
          </w:p>
        </w:tc>
        <w:tc>
          <w:tcPr>
            <w:tcW w:w="10247" w:type="dxa"/>
            <w:gridSpan w:val="10"/>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rPr>
                <w:rFonts w:ascii="Arial" w:eastAsia="Times New Roman" w:hAnsi="Arial" w:cs="Arial"/>
                <w:b/>
                <w:bCs/>
                <w:i/>
                <w:iCs/>
                <w:color w:val="000000"/>
                <w:sz w:val="24"/>
                <w:szCs w:val="24"/>
              </w:rPr>
            </w:pPr>
            <w:r w:rsidRPr="001D6C6F">
              <w:rPr>
                <w:rFonts w:ascii="Arial" w:eastAsia="Times New Roman" w:hAnsi="Arial" w:cs="Arial"/>
                <w:b/>
                <w:bCs/>
                <w:i/>
                <w:iCs/>
                <w:color w:val="000000"/>
                <w:sz w:val="24"/>
                <w:szCs w:val="24"/>
              </w:rPr>
              <w:t>Section 7 Other Optional Considerations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C4755C" w:rsidP="008A524B">
            <w:pPr>
              <w:spacing w:after="0" w:line="240" w:lineRule="auto"/>
              <w:jc w:val="center"/>
              <w:rPr>
                <w:rFonts w:ascii="Arial" w:eastAsia="Times New Roman" w:hAnsi="Arial" w:cs="Arial"/>
                <w:b/>
                <w:color w:val="000000"/>
              </w:rPr>
            </w:pPr>
            <w:r w:rsidRPr="001D6C6F">
              <w:rPr>
                <w:rFonts w:ascii="Arial" w:eastAsia="Times New Roman" w:hAnsi="Arial" w:cs="Arial"/>
                <w:b/>
                <w:color w:val="000000"/>
              </w:rPr>
              <w:t>5</w:t>
            </w:r>
            <w:r w:rsidR="008A524B" w:rsidRPr="001D6C6F">
              <w:rPr>
                <w:rFonts w:ascii="Arial" w:eastAsia="Times New Roman" w:hAnsi="Arial" w:cs="Arial"/>
                <w:b/>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Interaction between the LEA/SFA and the FSMC during the RFP process</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8A524B">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FSMC utilizes local produce in menus (III.E.(5) in RFP)</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C4755C">
        <w:trPr>
          <w:trHeight w:val="31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Guarantee</w:t>
            </w:r>
          </w:p>
        </w:tc>
        <w:tc>
          <w:tcPr>
            <w:tcW w:w="788" w:type="dxa"/>
            <w:tcBorders>
              <w:top w:val="nil"/>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8A524B" w:rsidRPr="001D6C6F" w:rsidTr="00C4755C">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b/>
                <w:bCs/>
                <w:color w:val="000000"/>
              </w:rPr>
            </w:pPr>
            <w:r w:rsidRPr="001D6C6F">
              <w:rPr>
                <w:rFonts w:ascii="Arial" w:eastAsia="Times New Roman" w:hAnsi="Arial" w:cs="Arial"/>
                <w:b/>
                <w:bCs/>
                <w:color w:val="000000"/>
              </w:rPr>
              <w:t> </w:t>
            </w: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hideMark/>
          </w:tcPr>
          <w:p w:rsidR="008A524B" w:rsidRPr="001D6C6F" w:rsidRDefault="008A524B" w:rsidP="008A524B">
            <w:pPr>
              <w:spacing w:after="0" w:line="240" w:lineRule="auto"/>
              <w:rPr>
                <w:rFonts w:ascii="Arial" w:eastAsia="Times New Roman" w:hAnsi="Arial" w:cs="Arial"/>
                <w:color w:val="000000"/>
                <w:sz w:val="24"/>
                <w:szCs w:val="24"/>
              </w:rPr>
            </w:pPr>
            <w:r w:rsidRPr="001D6C6F">
              <w:rPr>
                <w:rFonts w:ascii="Arial" w:eastAsia="Times New Roman" w:hAnsi="Arial" w:cs="Arial"/>
                <w:color w:val="000000"/>
                <w:sz w:val="24"/>
                <w:szCs w:val="24"/>
              </w:rPr>
              <w:t></w:t>
            </w:r>
            <w:r w:rsidRPr="001D6C6F">
              <w:rPr>
                <w:rFonts w:ascii="Arial" w:eastAsia="Times New Roman" w:hAnsi="Arial" w:cs="Arial"/>
                <w:color w:val="000000"/>
                <w:sz w:val="14"/>
                <w:szCs w:val="14"/>
              </w:rPr>
              <w:t xml:space="preserve">         </w:t>
            </w:r>
            <w:r w:rsidRPr="001D6C6F">
              <w:rPr>
                <w:rFonts w:ascii="Arial" w:eastAsia="Times New Roman" w:hAnsi="Arial" w:cs="Arial"/>
                <w:color w:val="000000"/>
                <w:sz w:val="24"/>
                <w:szCs w:val="24"/>
              </w:rPr>
              <w:t>Provide a description of the compensation and benefits package for the FSMC staff</w:t>
            </w:r>
          </w:p>
        </w:tc>
        <w:tc>
          <w:tcPr>
            <w:tcW w:w="788" w:type="dxa"/>
            <w:tcBorders>
              <w:top w:val="single" w:sz="4" w:space="0" w:color="auto"/>
              <w:left w:val="nil"/>
              <w:bottom w:val="single" w:sz="4" w:space="0" w:color="auto"/>
              <w:right w:val="single" w:sz="4" w:space="0" w:color="auto"/>
            </w:tcBorders>
            <w:shd w:val="clear" w:color="auto" w:fill="auto"/>
            <w:noWrap/>
            <w:vAlign w:val="bottom"/>
            <w:hideMark/>
          </w:tcPr>
          <w:p w:rsidR="008A524B" w:rsidRPr="001D6C6F" w:rsidRDefault="008A524B" w:rsidP="008A524B">
            <w:pPr>
              <w:spacing w:after="0" w:line="240" w:lineRule="auto"/>
              <w:jc w:val="center"/>
              <w:rPr>
                <w:rFonts w:ascii="Arial" w:eastAsia="Times New Roman" w:hAnsi="Arial" w:cs="Arial"/>
                <w:color w:val="000000"/>
              </w:rPr>
            </w:pPr>
            <w:r w:rsidRPr="001D6C6F">
              <w:rPr>
                <w:rFonts w:ascii="Arial" w:eastAsia="Times New Roman" w:hAnsi="Arial" w:cs="Arial"/>
                <w:color w:val="000000"/>
              </w:rPr>
              <w:t> </w:t>
            </w:r>
          </w:p>
        </w:tc>
      </w:tr>
      <w:tr w:rsidR="00C4755C" w:rsidRPr="001D6C6F" w:rsidTr="00C4755C">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755C" w:rsidRPr="001D6C6F" w:rsidRDefault="00C4755C" w:rsidP="008A524B">
            <w:pPr>
              <w:spacing w:after="0" w:line="240" w:lineRule="auto"/>
              <w:jc w:val="center"/>
              <w:rPr>
                <w:rFonts w:ascii="Arial" w:eastAsia="Times New Roman" w:hAnsi="Arial" w:cs="Arial"/>
                <w:b/>
                <w:bCs/>
                <w:color w:val="000000"/>
              </w:rPr>
            </w:pPr>
          </w:p>
        </w:tc>
        <w:tc>
          <w:tcPr>
            <w:tcW w:w="10247" w:type="dxa"/>
            <w:gridSpan w:val="10"/>
            <w:tcBorders>
              <w:top w:val="single" w:sz="4" w:space="0" w:color="auto"/>
              <w:left w:val="nil"/>
              <w:bottom w:val="single" w:sz="4" w:space="0" w:color="auto"/>
              <w:right w:val="single" w:sz="4" w:space="0" w:color="auto"/>
            </w:tcBorders>
            <w:shd w:val="clear" w:color="auto" w:fill="auto"/>
            <w:noWrap/>
            <w:vAlign w:val="center"/>
          </w:tcPr>
          <w:p w:rsidR="00C4755C" w:rsidRPr="001D6C6F" w:rsidRDefault="00C4755C" w:rsidP="00C4755C">
            <w:pPr>
              <w:spacing w:after="0" w:line="240" w:lineRule="auto"/>
              <w:jc w:val="right"/>
              <w:rPr>
                <w:rFonts w:ascii="Arial" w:eastAsia="Times New Roman" w:hAnsi="Arial" w:cs="Arial"/>
                <w:b/>
                <w:color w:val="000000"/>
                <w:sz w:val="24"/>
                <w:szCs w:val="24"/>
              </w:rPr>
            </w:pPr>
            <w:r w:rsidRPr="001D6C6F">
              <w:rPr>
                <w:rFonts w:ascii="Arial" w:eastAsia="Times New Roman" w:hAnsi="Arial" w:cs="Arial"/>
                <w:b/>
                <w:color w:val="000000"/>
                <w:sz w:val="24"/>
                <w:szCs w:val="24"/>
              </w:rPr>
              <w:t>Total</w:t>
            </w:r>
          </w:p>
        </w:tc>
        <w:tc>
          <w:tcPr>
            <w:tcW w:w="788" w:type="dxa"/>
            <w:tcBorders>
              <w:top w:val="single" w:sz="4" w:space="0" w:color="auto"/>
              <w:left w:val="nil"/>
              <w:bottom w:val="single" w:sz="4" w:space="0" w:color="auto"/>
              <w:right w:val="single" w:sz="4" w:space="0" w:color="auto"/>
            </w:tcBorders>
            <w:shd w:val="clear" w:color="auto" w:fill="auto"/>
            <w:noWrap/>
            <w:vAlign w:val="bottom"/>
          </w:tcPr>
          <w:p w:rsidR="00C4755C" w:rsidRPr="001D6C6F" w:rsidRDefault="00C4755C" w:rsidP="008A524B">
            <w:pPr>
              <w:spacing w:after="0" w:line="240" w:lineRule="auto"/>
              <w:jc w:val="center"/>
              <w:rPr>
                <w:rFonts w:ascii="Arial" w:eastAsia="Times New Roman" w:hAnsi="Arial" w:cs="Arial"/>
                <w:color w:val="000000"/>
              </w:rPr>
            </w:pPr>
          </w:p>
        </w:tc>
      </w:tr>
    </w:tbl>
    <w:p w:rsidR="00547354" w:rsidRPr="001D6C6F" w:rsidRDefault="00547354" w:rsidP="008A524B">
      <w:pPr>
        <w:spacing w:after="0"/>
        <w:rPr>
          <w:rFonts w:ascii="Arial" w:hAnsi="Arial" w:cs="Arial"/>
          <w:sz w:val="2"/>
          <w:szCs w:val="2"/>
        </w:rPr>
      </w:pPr>
    </w:p>
    <w:sectPr w:rsidR="00547354" w:rsidRPr="001D6C6F" w:rsidSect="008A52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BF" w:rsidRDefault="00BB4DBF" w:rsidP="00AE2149">
      <w:pPr>
        <w:spacing w:after="0" w:line="240" w:lineRule="auto"/>
      </w:pPr>
      <w:r>
        <w:separator/>
      </w:r>
    </w:p>
  </w:endnote>
  <w:endnote w:type="continuationSeparator" w:id="0">
    <w:p w:rsidR="00BB4DBF" w:rsidRDefault="00BB4DBF" w:rsidP="00AE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BF" w:rsidRDefault="00BB4DBF" w:rsidP="00AE2149">
      <w:pPr>
        <w:spacing w:after="0" w:line="240" w:lineRule="auto"/>
      </w:pPr>
      <w:r>
        <w:separator/>
      </w:r>
    </w:p>
  </w:footnote>
  <w:footnote w:type="continuationSeparator" w:id="0">
    <w:p w:rsidR="00BB4DBF" w:rsidRDefault="00BB4DBF" w:rsidP="00AE21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4B"/>
    <w:rsid w:val="00024214"/>
    <w:rsid w:val="000A4548"/>
    <w:rsid w:val="001D6C6F"/>
    <w:rsid w:val="00325A6B"/>
    <w:rsid w:val="004C2D5D"/>
    <w:rsid w:val="0053038C"/>
    <w:rsid w:val="00547354"/>
    <w:rsid w:val="008243E7"/>
    <w:rsid w:val="008A524B"/>
    <w:rsid w:val="00901E1F"/>
    <w:rsid w:val="00927B22"/>
    <w:rsid w:val="0093052F"/>
    <w:rsid w:val="00AE2149"/>
    <w:rsid w:val="00BB4DBF"/>
    <w:rsid w:val="00C4755C"/>
    <w:rsid w:val="00CD22B6"/>
    <w:rsid w:val="00D5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149"/>
  </w:style>
  <w:style w:type="paragraph" w:styleId="Footer">
    <w:name w:val="footer"/>
    <w:basedOn w:val="Normal"/>
    <w:link w:val="FooterChar"/>
    <w:uiPriority w:val="99"/>
    <w:unhideWhenUsed/>
    <w:rsid w:val="00AE2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149"/>
  </w:style>
  <w:style w:type="paragraph" w:styleId="Footer">
    <w:name w:val="footer"/>
    <w:basedOn w:val="Normal"/>
    <w:link w:val="FooterChar"/>
    <w:uiPriority w:val="99"/>
    <w:unhideWhenUsed/>
    <w:rsid w:val="00AE2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6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Shea [ED]</dc:creator>
  <cp:lastModifiedBy>melissa.bauer</cp:lastModifiedBy>
  <cp:revision>4</cp:revision>
  <dcterms:created xsi:type="dcterms:W3CDTF">2020-03-09T17:29:00Z</dcterms:created>
  <dcterms:modified xsi:type="dcterms:W3CDTF">2020-03-09T19:38:00Z</dcterms:modified>
</cp:coreProperties>
</file>