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64F47" w14:textId="77777777" w:rsidR="0008657E" w:rsidRDefault="0008657E">
      <w:bookmarkStart w:id="0" w:name="_Toc265564579"/>
      <w:bookmarkStart w:id="1" w:name="_Toc265580874"/>
      <w:bookmarkStart w:id="2" w:name="_Toc265506682"/>
      <w:bookmarkStart w:id="3" w:name="_Toc265507119"/>
      <w:bookmarkStart w:id="4" w:name="_Toc265564606"/>
      <w:bookmarkStart w:id="5" w:name="_Toc265580902"/>
    </w:p>
    <w:p w14:paraId="2BDC24B8" w14:textId="77777777" w:rsidR="0008657E" w:rsidRDefault="0008657E"/>
    <w:p w14:paraId="37797D16" w14:textId="77777777" w:rsidR="0008657E" w:rsidRDefault="0008657E">
      <w:pPr>
        <w:jc w:val="center"/>
      </w:pPr>
    </w:p>
    <w:p w14:paraId="4AC09174" w14:textId="77777777" w:rsidR="0008657E" w:rsidRDefault="00837A34">
      <w:pPr>
        <w:jc w:val="center"/>
      </w:pPr>
      <w:r>
        <w:rPr>
          <w:rFonts w:ascii="Arial" w:hAnsi="Arial" w:cs="Arial"/>
          <w:b/>
          <w:noProof/>
          <w:color w:val="3A4189"/>
          <w:sz w:val="72"/>
          <w:szCs w:val="72"/>
        </w:rPr>
        <w:drawing>
          <wp:inline distT="0" distB="0" distL="0" distR="0" wp14:anchorId="513CB603" wp14:editId="211F83F5">
            <wp:extent cx="1666875" cy="1123950"/>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123950"/>
                    </a:xfrm>
                    <a:prstGeom prst="rect">
                      <a:avLst/>
                    </a:prstGeom>
                    <a:noFill/>
                    <a:ln>
                      <a:noFill/>
                    </a:ln>
                  </pic:spPr>
                </pic:pic>
              </a:graphicData>
            </a:graphic>
          </wp:inline>
        </w:drawing>
      </w:r>
    </w:p>
    <w:p w14:paraId="5898EE86" w14:textId="77777777" w:rsidR="0008657E" w:rsidRDefault="0008657E">
      <w:pPr>
        <w:jc w:val="center"/>
        <w:rPr>
          <w:sz w:val="18"/>
          <w:szCs w:val="18"/>
        </w:rPr>
      </w:pPr>
    </w:p>
    <w:p w14:paraId="7E036D48" w14:textId="77777777" w:rsidR="0008657E" w:rsidRDefault="0008657E">
      <w:pPr>
        <w:jc w:val="center"/>
        <w:rPr>
          <w:sz w:val="18"/>
          <w:szCs w:val="18"/>
        </w:rPr>
      </w:pPr>
    </w:p>
    <w:p w14:paraId="648464DB" w14:textId="77777777" w:rsidR="0008657E" w:rsidRDefault="0008657E">
      <w:pPr>
        <w:rPr>
          <w:sz w:val="18"/>
          <w:szCs w:val="18"/>
        </w:rPr>
      </w:pPr>
    </w:p>
    <w:p w14:paraId="461E0F95" w14:textId="77777777" w:rsidR="0008657E" w:rsidRDefault="00837A34">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A48A1CC" w14:textId="77777777" w:rsidR="0008657E" w:rsidRDefault="0008657E"/>
    <w:p w14:paraId="1F73BA58" w14:textId="77777777" w:rsidR="0008657E" w:rsidRDefault="0008657E">
      <w:pPr>
        <w:ind w:left="-540" w:right="-615"/>
        <w:jc w:val="left"/>
        <w:rPr>
          <w:b/>
          <w:bCs/>
          <w:u w:val="single"/>
        </w:rPr>
      </w:pPr>
    </w:p>
    <w:p w14:paraId="35C09464" w14:textId="77777777" w:rsidR="0008657E" w:rsidRDefault="00837A34">
      <w:pPr>
        <w:pStyle w:val="Header"/>
        <w:tabs>
          <w:tab w:val="clear" w:pos="4320"/>
          <w:tab w:val="clear" w:pos="8640"/>
        </w:tabs>
        <w:jc w:val="center"/>
        <w:rPr>
          <w:sz w:val="36"/>
          <w:szCs w:val="36"/>
        </w:rPr>
      </w:pPr>
      <w:r>
        <w:rPr>
          <w:sz w:val="36"/>
          <w:szCs w:val="36"/>
        </w:rPr>
        <w:t>Early Services Program</w:t>
      </w:r>
    </w:p>
    <w:p w14:paraId="380992AD" w14:textId="77777777" w:rsidR="0008657E" w:rsidRDefault="00837A34">
      <w:pPr>
        <w:jc w:val="center"/>
        <w:rPr>
          <w:sz w:val="36"/>
          <w:szCs w:val="36"/>
        </w:rPr>
      </w:pPr>
      <w:r>
        <w:rPr>
          <w:sz w:val="36"/>
          <w:szCs w:val="36"/>
        </w:rPr>
        <w:t>DCAT5-24-148</w:t>
      </w:r>
    </w:p>
    <w:p w14:paraId="624CC239" w14:textId="77777777" w:rsidR="0008657E" w:rsidRDefault="0008657E">
      <w:pPr>
        <w:jc w:val="center"/>
        <w:rPr>
          <w:sz w:val="36"/>
          <w:szCs w:val="36"/>
        </w:rPr>
      </w:pPr>
    </w:p>
    <w:p w14:paraId="35C3FA92" w14:textId="77777777" w:rsidR="0008657E" w:rsidRDefault="0008657E">
      <w:pPr>
        <w:jc w:val="left"/>
        <w:rPr>
          <w:b/>
          <w:bCs/>
          <w:sz w:val="28"/>
          <w:szCs w:val="28"/>
        </w:rPr>
      </w:pPr>
    </w:p>
    <w:p w14:paraId="3A70822A" w14:textId="77777777" w:rsidR="0008657E" w:rsidRDefault="0008657E">
      <w:pPr>
        <w:jc w:val="left"/>
      </w:pPr>
    </w:p>
    <w:p w14:paraId="093E57E8" w14:textId="77777777" w:rsidR="0008657E" w:rsidRDefault="0008657E">
      <w:pPr>
        <w:jc w:val="left"/>
        <w:rPr>
          <w:bCs/>
          <w:sz w:val="24"/>
          <w:szCs w:val="24"/>
        </w:rPr>
      </w:pPr>
    </w:p>
    <w:p w14:paraId="37BF202C" w14:textId="77777777" w:rsidR="0008657E" w:rsidRDefault="0008657E">
      <w:pPr>
        <w:jc w:val="left"/>
        <w:rPr>
          <w:bCs/>
          <w:sz w:val="24"/>
          <w:szCs w:val="24"/>
        </w:rPr>
      </w:pPr>
    </w:p>
    <w:p w14:paraId="3A41F700" w14:textId="77777777" w:rsidR="0008657E" w:rsidRDefault="0008657E">
      <w:pPr>
        <w:jc w:val="left"/>
        <w:rPr>
          <w:bCs/>
          <w:sz w:val="24"/>
          <w:szCs w:val="24"/>
        </w:rPr>
      </w:pPr>
    </w:p>
    <w:p w14:paraId="0FAD8BA0" w14:textId="77777777" w:rsidR="0008657E" w:rsidRDefault="0008657E">
      <w:pPr>
        <w:jc w:val="left"/>
        <w:rPr>
          <w:bCs/>
          <w:sz w:val="24"/>
          <w:szCs w:val="24"/>
        </w:rPr>
      </w:pPr>
    </w:p>
    <w:p w14:paraId="0FD23DB0" w14:textId="77777777" w:rsidR="0008657E" w:rsidRDefault="0008657E">
      <w:pPr>
        <w:jc w:val="left"/>
        <w:rPr>
          <w:bCs/>
          <w:sz w:val="24"/>
          <w:szCs w:val="24"/>
        </w:rPr>
      </w:pPr>
    </w:p>
    <w:p w14:paraId="0F954422" w14:textId="77777777" w:rsidR="0008657E" w:rsidRDefault="0008657E">
      <w:pPr>
        <w:jc w:val="left"/>
        <w:rPr>
          <w:bCs/>
          <w:sz w:val="24"/>
          <w:szCs w:val="24"/>
        </w:rPr>
      </w:pPr>
    </w:p>
    <w:p w14:paraId="6C6392DB" w14:textId="77777777" w:rsidR="0008657E" w:rsidRDefault="0008657E">
      <w:pPr>
        <w:jc w:val="left"/>
        <w:rPr>
          <w:bCs/>
          <w:sz w:val="24"/>
          <w:szCs w:val="24"/>
        </w:rPr>
      </w:pPr>
    </w:p>
    <w:p w14:paraId="4305D8D7" w14:textId="77777777" w:rsidR="0008657E" w:rsidRDefault="0008657E">
      <w:pPr>
        <w:jc w:val="left"/>
        <w:rPr>
          <w:bCs/>
          <w:sz w:val="24"/>
          <w:szCs w:val="24"/>
        </w:rPr>
      </w:pPr>
    </w:p>
    <w:p w14:paraId="525C7E8E" w14:textId="77777777" w:rsidR="0008657E" w:rsidRDefault="0008657E">
      <w:pPr>
        <w:jc w:val="left"/>
        <w:rPr>
          <w:bCs/>
          <w:sz w:val="24"/>
          <w:szCs w:val="24"/>
        </w:rPr>
      </w:pPr>
    </w:p>
    <w:p w14:paraId="416FEE3E" w14:textId="77777777" w:rsidR="0008657E" w:rsidRDefault="0008657E">
      <w:pPr>
        <w:jc w:val="left"/>
        <w:rPr>
          <w:bCs/>
          <w:sz w:val="24"/>
          <w:szCs w:val="24"/>
        </w:rPr>
      </w:pPr>
    </w:p>
    <w:p w14:paraId="7E13A67F" w14:textId="77777777" w:rsidR="0008657E" w:rsidRDefault="0008657E">
      <w:pPr>
        <w:jc w:val="left"/>
        <w:rPr>
          <w:bCs/>
          <w:sz w:val="24"/>
          <w:szCs w:val="24"/>
        </w:rPr>
      </w:pPr>
    </w:p>
    <w:p w14:paraId="52E75E81" w14:textId="77777777" w:rsidR="0008657E" w:rsidRDefault="0008657E">
      <w:pPr>
        <w:jc w:val="left"/>
        <w:rPr>
          <w:bCs/>
          <w:sz w:val="24"/>
          <w:szCs w:val="24"/>
        </w:rPr>
      </w:pPr>
    </w:p>
    <w:p w14:paraId="11216B2F" w14:textId="77777777" w:rsidR="0008657E" w:rsidRDefault="0008657E">
      <w:pPr>
        <w:jc w:val="left"/>
        <w:rPr>
          <w:bCs/>
          <w:sz w:val="24"/>
          <w:szCs w:val="24"/>
        </w:rPr>
      </w:pPr>
    </w:p>
    <w:p w14:paraId="4A19A844" w14:textId="77777777" w:rsidR="0008657E" w:rsidRDefault="0008657E">
      <w:pPr>
        <w:jc w:val="left"/>
        <w:rPr>
          <w:bCs/>
          <w:sz w:val="24"/>
          <w:szCs w:val="24"/>
        </w:rPr>
      </w:pPr>
    </w:p>
    <w:p w14:paraId="55590966" w14:textId="77777777" w:rsidR="0008657E" w:rsidRDefault="00837A34">
      <w:pPr>
        <w:ind w:left="5760"/>
        <w:jc w:val="left"/>
        <w:rPr>
          <w:sz w:val="24"/>
          <w:szCs w:val="24"/>
        </w:rPr>
      </w:pPr>
      <w:r>
        <w:rPr>
          <w:sz w:val="24"/>
          <w:szCs w:val="24"/>
        </w:rPr>
        <w:t>Teresa K.D. Burke</w:t>
      </w:r>
    </w:p>
    <w:p w14:paraId="53CA7FF2" w14:textId="77777777" w:rsidR="0008657E" w:rsidRDefault="00837A34">
      <w:pPr>
        <w:ind w:left="5760"/>
        <w:jc w:val="left"/>
        <w:rPr>
          <w:bCs/>
          <w:sz w:val="24"/>
          <w:szCs w:val="24"/>
        </w:rPr>
      </w:pPr>
      <w:r>
        <w:rPr>
          <w:bCs/>
          <w:sz w:val="24"/>
          <w:szCs w:val="24"/>
        </w:rPr>
        <w:t>Polk County River Place</w:t>
      </w:r>
      <w:r>
        <w:rPr>
          <w:bCs/>
          <w:sz w:val="24"/>
          <w:szCs w:val="24"/>
        </w:rPr>
        <w:br/>
        <w:t>2309 Euclid Avenue</w:t>
      </w:r>
      <w:r>
        <w:rPr>
          <w:bCs/>
          <w:sz w:val="24"/>
          <w:szCs w:val="24"/>
        </w:rPr>
        <w:br/>
        <w:t>Des Moines, IA 50310</w:t>
      </w:r>
    </w:p>
    <w:p w14:paraId="1A9B445A" w14:textId="77777777" w:rsidR="0008657E" w:rsidRDefault="00837A3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(515)725-2729</w:t>
      </w:r>
      <w:bookmarkEnd w:id="10"/>
      <w:bookmarkEnd w:id="11"/>
      <w:bookmarkEnd w:id="12"/>
      <w:bookmarkEnd w:id="13"/>
    </w:p>
    <w:p w14:paraId="5199F794" w14:textId="77777777" w:rsidR="0008657E" w:rsidRDefault="00837A34">
      <w:pPr>
        <w:ind w:left="5760"/>
        <w:jc w:val="left"/>
        <w:rPr>
          <w:bCs/>
          <w:sz w:val="24"/>
          <w:szCs w:val="24"/>
        </w:rPr>
      </w:pPr>
      <w:r>
        <w:rPr>
          <w:bCs/>
          <w:sz w:val="24"/>
          <w:szCs w:val="24"/>
        </w:rPr>
        <w:t>tburke@dhs.state.ia.us</w:t>
      </w:r>
    </w:p>
    <w:p w14:paraId="1ABBBC2A" w14:textId="77777777" w:rsidR="0008657E" w:rsidRDefault="00837A34">
      <w:pPr>
        <w:spacing w:after="200" w:line="276" w:lineRule="auto"/>
        <w:jc w:val="left"/>
        <w:rPr>
          <w:bCs/>
          <w:sz w:val="24"/>
          <w:szCs w:val="24"/>
        </w:rPr>
      </w:pPr>
      <w:r>
        <w:rPr>
          <w:bCs/>
          <w:sz w:val="24"/>
          <w:szCs w:val="24"/>
        </w:rPr>
        <w:br w:type="page"/>
      </w:r>
    </w:p>
    <w:p w14:paraId="2F2E511B" w14:textId="77777777" w:rsidR="0008657E" w:rsidRDefault="00837A34">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1EEA34FA" w14:textId="0D1E9A3B" w:rsidR="0008657E" w:rsidRDefault="00837A34">
      <w:pPr>
        <w:jc w:val="left"/>
      </w:pPr>
      <w:r>
        <w:t xml:space="preserve">The purpose of this RFP is to solicit proposals that will enable Juvenile Court Services in Polk County to select the most qualified Contractor to provide Early Services Programming to young offenders ages 12 and under that provide wraparound services to address issues that led to early delinquency system involvement and prevent recidivism. </w:t>
      </w:r>
    </w:p>
    <w:p w14:paraId="19FF2F31" w14:textId="77777777" w:rsidR="0008657E" w:rsidRDefault="0008657E">
      <w:pPr>
        <w:jc w:val="left"/>
        <w:rPr>
          <w:b/>
        </w:rPr>
      </w:pPr>
    </w:p>
    <w:p w14:paraId="6DC23281" w14:textId="77777777" w:rsidR="0008657E" w:rsidRDefault="00837A34">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4E18788C" w14:textId="77777777" w:rsidR="0008657E" w:rsidRDefault="00837A34">
      <w:pPr>
        <w:jc w:val="left"/>
      </w:pPr>
      <w:r>
        <w:t xml:space="preserve">The Agency anticipates executing a contract that will have an initial </w:t>
      </w:r>
      <w:r>
        <w:rPr>
          <w:bCs/>
        </w:rPr>
        <w:t xml:space="preserve">1 year </w:t>
      </w:r>
      <w:r>
        <w:t>contract term with the ability to extend the contract for 5</w:t>
      </w:r>
      <w:r>
        <w:rPr>
          <w:b/>
          <w:bCs/>
        </w:rPr>
        <w:t xml:space="preserve"> </w:t>
      </w:r>
      <w:r>
        <w:t>additional 1</w:t>
      </w:r>
      <w:r>
        <w:rPr>
          <w:b/>
          <w:bCs/>
        </w:rPr>
        <w:t>-</w:t>
      </w:r>
      <w:r>
        <w:t xml:space="preserve">year terms.  The Agency will have the sole discretion to extend the contract.  </w:t>
      </w:r>
    </w:p>
    <w:p w14:paraId="1BD56C1A" w14:textId="77777777" w:rsidR="0008657E" w:rsidRDefault="0008657E">
      <w:pPr>
        <w:jc w:val="left"/>
      </w:pPr>
    </w:p>
    <w:p w14:paraId="65A0E1BB" w14:textId="77777777" w:rsidR="0008657E" w:rsidRDefault="00837A34">
      <w:pPr>
        <w:pStyle w:val="ContractLevel1"/>
        <w:shd w:val="clear" w:color="auto" w:fill="DDDDDD"/>
        <w:outlineLvl w:val="0"/>
      </w:pPr>
      <w:bookmarkStart w:id="28" w:name="_Toc265580860"/>
      <w:r>
        <w:t>Procurement Timetable</w:t>
      </w:r>
      <w:bookmarkEnd w:id="28"/>
      <w:r>
        <w:tab/>
      </w:r>
    </w:p>
    <w:p w14:paraId="6800BD4A" w14:textId="77777777" w:rsidR="0008657E" w:rsidRDefault="00837A34">
      <w:pPr>
        <w:ind w:right="-187"/>
        <w:jc w:val="left"/>
        <w:rPr>
          <w:bCs/>
        </w:rPr>
      </w:pPr>
      <w:r>
        <w:rPr>
          <w:bCs/>
        </w:rPr>
        <w:t>There are no exceptions to any deadlines for the Bidder; however, the Agency reserves the right to change the dates.  Times provided are in Central Time.</w:t>
      </w:r>
    </w:p>
    <w:p w14:paraId="7F6AB178" w14:textId="77777777" w:rsidR="0008657E" w:rsidRDefault="0008657E">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08657E" w14:paraId="1057F45D" w14:textId="77777777">
        <w:tc>
          <w:tcPr>
            <w:tcW w:w="6930" w:type="dxa"/>
          </w:tcPr>
          <w:p w14:paraId="3B2756E2" w14:textId="77777777" w:rsidR="0008657E" w:rsidRDefault="00837A34">
            <w:pPr>
              <w:pStyle w:val="Header"/>
              <w:tabs>
                <w:tab w:val="clear" w:pos="4320"/>
                <w:tab w:val="clear" w:pos="8640"/>
              </w:tabs>
              <w:jc w:val="left"/>
              <w:rPr>
                <w:b/>
                <w:bCs/>
                <w:sz w:val="24"/>
                <w:szCs w:val="24"/>
              </w:rPr>
            </w:pPr>
            <w:r>
              <w:rPr>
                <w:b/>
                <w:bCs/>
                <w:sz w:val="24"/>
                <w:szCs w:val="24"/>
              </w:rPr>
              <w:t>Event</w:t>
            </w:r>
          </w:p>
        </w:tc>
        <w:tc>
          <w:tcPr>
            <w:tcW w:w="3330" w:type="dxa"/>
          </w:tcPr>
          <w:p w14:paraId="6F3CF38A" w14:textId="77777777" w:rsidR="0008657E" w:rsidRDefault="00837A34">
            <w:pPr>
              <w:pStyle w:val="Header"/>
              <w:tabs>
                <w:tab w:val="clear" w:pos="4320"/>
                <w:tab w:val="clear" w:pos="8640"/>
              </w:tabs>
              <w:jc w:val="left"/>
              <w:rPr>
                <w:b/>
                <w:bCs/>
                <w:sz w:val="24"/>
                <w:szCs w:val="24"/>
              </w:rPr>
            </w:pPr>
            <w:r>
              <w:rPr>
                <w:b/>
                <w:bCs/>
                <w:sz w:val="24"/>
                <w:szCs w:val="24"/>
              </w:rPr>
              <w:t>Date</w:t>
            </w:r>
          </w:p>
        </w:tc>
      </w:tr>
      <w:tr w:rsidR="0008657E" w14:paraId="4F1EF76D" w14:textId="77777777">
        <w:tc>
          <w:tcPr>
            <w:tcW w:w="6930" w:type="dxa"/>
          </w:tcPr>
          <w:p w14:paraId="194657BF" w14:textId="77777777" w:rsidR="0008657E" w:rsidRDefault="00837A34">
            <w:pPr>
              <w:jc w:val="left"/>
              <w:rPr>
                <w:b/>
                <w:bCs/>
              </w:rPr>
            </w:pPr>
            <w:r>
              <w:t>Agency Issues RFP Notice to Targeted Small Business Website (48 hours):</w:t>
            </w:r>
          </w:p>
        </w:tc>
        <w:tc>
          <w:tcPr>
            <w:tcW w:w="3330" w:type="dxa"/>
          </w:tcPr>
          <w:p w14:paraId="3AA10A90" w14:textId="77777777" w:rsidR="0008657E" w:rsidRDefault="00837A34">
            <w:pPr>
              <w:pStyle w:val="Header"/>
              <w:tabs>
                <w:tab w:val="clear" w:pos="4320"/>
                <w:tab w:val="clear" w:pos="8640"/>
              </w:tabs>
              <w:ind w:right="6"/>
              <w:jc w:val="left"/>
            </w:pPr>
            <w:r>
              <w:rPr>
                <w:b/>
                <w:bCs/>
              </w:rPr>
              <w:t>November 16, 2022</w:t>
            </w:r>
          </w:p>
        </w:tc>
      </w:tr>
      <w:tr w:rsidR="0008657E" w14:paraId="0A2CA187" w14:textId="77777777">
        <w:trPr>
          <w:trHeight w:val="287"/>
        </w:trPr>
        <w:tc>
          <w:tcPr>
            <w:tcW w:w="6930" w:type="dxa"/>
          </w:tcPr>
          <w:p w14:paraId="7206E484" w14:textId="77777777" w:rsidR="0008657E" w:rsidRDefault="00837A34">
            <w:pPr>
              <w:jc w:val="left"/>
              <w:rPr>
                <w:b/>
                <w:bCs/>
              </w:rPr>
            </w:pPr>
            <w:r>
              <w:t>Agency Issues RFP to Bid Opportunities Website</w:t>
            </w:r>
          </w:p>
        </w:tc>
        <w:tc>
          <w:tcPr>
            <w:tcW w:w="3330" w:type="dxa"/>
          </w:tcPr>
          <w:p w14:paraId="0D798694" w14:textId="77777777" w:rsidR="0008657E" w:rsidRDefault="00837A34">
            <w:pPr>
              <w:pStyle w:val="Header"/>
              <w:tabs>
                <w:tab w:val="clear" w:pos="4320"/>
                <w:tab w:val="clear" w:pos="8640"/>
              </w:tabs>
              <w:jc w:val="left"/>
              <w:rPr>
                <w:b/>
              </w:rPr>
            </w:pPr>
            <w:r>
              <w:rPr>
                <w:b/>
              </w:rPr>
              <w:t>November 18, 2022</w:t>
            </w:r>
          </w:p>
        </w:tc>
      </w:tr>
      <w:tr w:rsidR="0008657E" w14:paraId="04675839" w14:textId="77777777">
        <w:tc>
          <w:tcPr>
            <w:tcW w:w="6930" w:type="dxa"/>
          </w:tcPr>
          <w:p w14:paraId="6D3D6FA3" w14:textId="77777777" w:rsidR="0008657E" w:rsidRDefault="00837A34">
            <w:pPr>
              <w:pStyle w:val="Header"/>
              <w:tabs>
                <w:tab w:val="clear" w:pos="4320"/>
                <w:tab w:val="clear" w:pos="8640"/>
              </w:tabs>
              <w:jc w:val="left"/>
              <w:rPr>
                <w:b/>
                <w:bCs/>
              </w:rPr>
            </w:pPr>
            <w:r>
              <w:t xml:space="preserve">Bidder Letter of Intent to Bid Due By </w:t>
            </w:r>
          </w:p>
        </w:tc>
        <w:tc>
          <w:tcPr>
            <w:tcW w:w="3330" w:type="dxa"/>
          </w:tcPr>
          <w:p w14:paraId="68F0B7E0" w14:textId="77777777" w:rsidR="0008657E" w:rsidRDefault="00837A34">
            <w:pPr>
              <w:pStyle w:val="Header"/>
              <w:tabs>
                <w:tab w:val="clear" w:pos="4320"/>
                <w:tab w:val="clear" w:pos="8640"/>
              </w:tabs>
              <w:jc w:val="left"/>
              <w:rPr>
                <w:b/>
                <w:bCs/>
              </w:rPr>
            </w:pPr>
            <w:r>
              <w:rPr>
                <w:b/>
                <w:bCs/>
              </w:rPr>
              <w:t>December 20, 2022</w:t>
            </w:r>
          </w:p>
          <w:p w14:paraId="75CAE95C" w14:textId="77777777" w:rsidR="0008657E" w:rsidRDefault="00837A34">
            <w:pPr>
              <w:pStyle w:val="Header"/>
              <w:tabs>
                <w:tab w:val="clear" w:pos="4320"/>
                <w:tab w:val="clear" w:pos="8640"/>
              </w:tabs>
              <w:jc w:val="left"/>
              <w:rPr>
                <w:b/>
              </w:rPr>
            </w:pPr>
            <w:r>
              <w:rPr>
                <w:b/>
              </w:rPr>
              <w:t>10:00 a.m.</w:t>
            </w:r>
          </w:p>
        </w:tc>
      </w:tr>
      <w:tr w:rsidR="0008657E" w14:paraId="3C6C73FE" w14:textId="77777777">
        <w:tc>
          <w:tcPr>
            <w:tcW w:w="6930" w:type="dxa"/>
          </w:tcPr>
          <w:p w14:paraId="0BB04878" w14:textId="77777777" w:rsidR="0008657E" w:rsidRDefault="00837A34">
            <w:pPr>
              <w:pStyle w:val="Header"/>
              <w:tabs>
                <w:tab w:val="clear" w:pos="4320"/>
                <w:tab w:val="clear" w:pos="8640"/>
              </w:tabs>
              <w:jc w:val="left"/>
              <w:rPr>
                <w:b/>
                <w:bCs/>
              </w:rPr>
            </w:pPr>
            <w:r>
              <w:t xml:space="preserve">Bidders’ Conference Will Be Held on the Following Date and Time </w:t>
            </w:r>
          </w:p>
        </w:tc>
        <w:tc>
          <w:tcPr>
            <w:tcW w:w="3330" w:type="dxa"/>
          </w:tcPr>
          <w:p w14:paraId="04D8DB32" w14:textId="77777777" w:rsidR="0008657E" w:rsidRDefault="00837A34">
            <w:pPr>
              <w:pStyle w:val="Header"/>
              <w:tabs>
                <w:tab w:val="clear" w:pos="4320"/>
                <w:tab w:val="clear" w:pos="8640"/>
              </w:tabs>
              <w:jc w:val="left"/>
              <w:rPr>
                <w:b/>
                <w:bCs/>
              </w:rPr>
            </w:pPr>
            <w:r>
              <w:rPr>
                <w:b/>
                <w:bCs/>
              </w:rPr>
              <w:t>January 9, 2023</w:t>
            </w:r>
          </w:p>
          <w:p w14:paraId="0E5DB81A" w14:textId="77777777" w:rsidR="0008657E" w:rsidRDefault="00837A34">
            <w:pPr>
              <w:pStyle w:val="Header"/>
              <w:tabs>
                <w:tab w:val="clear" w:pos="4320"/>
                <w:tab w:val="clear" w:pos="8640"/>
              </w:tabs>
              <w:jc w:val="left"/>
              <w:rPr>
                <w:b/>
              </w:rPr>
            </w:pPr>
            <w:r>
              <w:rPr>
                <w:b/>
              </w:rPr>
              <w:t>10:00 a.m.</w:t>
            </w:r>
          </w:p>
        </w:tc>
      </w:tr>
      <w:tr w:rsidR="0008657E" w14:paraId="598DF17F" w14:textId="77777777">
        <w:trPr>
          <w:trHeight w:val="568"/>
        </w:trPr>
        <w:tc>
          <w:tcPr>
            <w:tcW w:w="6930" w:type="dxa"/>
          </w:tcPr>
          <w:p w14:paraId="27AABA1B" w14:textId="77777777" w:rsidR="0008657E" w:rsidRDefault="00837A34">
            <w:pPr>
              <w:pStyle w:val="Header"/>
              <w:tabs>
                <w:tab w:val="clear" w:pos="4320"/>
                <w:tab w:val="clear" w:pos="8640"/>
              </w:tabs>
              <w:jc w:val="left"/>
              <w:rPr>
                <w:b/>
                <w:bCs/>
              </w:rPr>
            </w:pPr>
            <w:r>
              <w:t>Bidder Written Questions Due By</w:t>
            </w:r>
          </w:p>
        </w:tc>
        <w:tc>
          <w:tcPr>
            <w:tcW w:w="3330" w:type="dxa"/>
          </w:tcPr>
          <w:p w14:paraId="5BB267B0" w14:textId="77777777" w:rsidR="0008657E" w:rsidRDefault="00837A34">
            <w:pPr>
              <w:pStyle w:val="Header"/>
              <w:tabs>
                <w:tab w:val="clear" w:pos="4320"/>
                <w:tab w:val="clear" w:pos="8640"/>
              </w:tabs>
              <w:jc w:val="left"/>
              <w:rPr>
                <w:b/>
                <w:bCs/>
              </w:rPr>
            </w:pPr>
            <w:r>
              <w:rPr>
                <w:b/>
                <w:bCs/>
              </w:rPr>
              <w:t>January 3, 2023</w:t>
            </w:r>
          </w:p>
          <w:p w14:paraId="6640A885" w14:textId="77777777" w:rsidR="0008657E" w:rsidRDefault="00837A34">
            <w:pPr>
              <w:pStyle w:val="Header"/>
              <w:tabs>
                <w:tab w:val="clear" w:pos="4320"/>
                <w:tab w:val="clear" w:pos="8640"/>
              </w:tabs>
              <w:jc w:val="left"/>
              <w:rPr>
                <w:b/>
              </w:rPr>
            </w:pPr>
            <w:r>
              <w:rPr>
                <w:b/>
                <w:bCs/>
              </w:rPr>
              <w:t>10:00 a.m.</w:t>
            </w:r>
          </w:p>
        </w:tc>
      </w:tr>
      <w:tr w:rsidR="0008657E" w14:paraId="0D30F69E" w14:textId="77777777">
        <w:tc>
          <w:tcPr>
            <w:tcW w:w="6930" w:type="dxa"/>
          </w:tcPr>
          <w:p w14:paraId="357686A7" w14:textId="77777777" w:rsidR="0008657E" w:rsidRDefault="00837A34">
            <w:pPr>
              <w:pStyle w:val="Header"/>
              <w:tabs>
                <w:tab w:val="clear" w:pos="4320"/>
                <w:tab w:val="clear" w:pos="8640"/>
              </w:tabs>
              <w:jc w:val="left"/>
            </w:pPr>
            <w:r>
              <w:t>Agency Responses to Questions Issued By</w:t>
            </w:r>
          </w:p>
        </w:tc>
        <w:tc>
          <w:tcPr>
            <w:tcW w:w="3330" w:type="dxa"/>
          </w:tcPr>
          <w:p w14:paraId="1F1895A1" w14:textId="77777777" w:rsidR="0008657E" w:rsidRDefault="00837A34">
            <w:pPr>
              <w:pStyle w:val="Header"/>
              <w:tabs>
                <w:tab w:val="clear" w:pos="4320"/>
                <w:tab w:val="clear" w:pos="8640"/>
              </w:tabs>
              <w:jc w:val="left"/>
              <w:rPr>
                <w:b/>
                <w:bCs/>
              </w:rPr>
            </w:pPr>
            <w:r>
              <w:rPr>
                <w:b/>
                <w:bCs/>
              </w:rPr>
              <w:t>January 12, 2023</w:t>
            </w:r>
          </w:p>
        </w:tc>
      </w:tr>
      <w:tr w:rsidR="0008657E" w14:paraId="6C0E2F77" w14:textId="77777777">
        <w:tc>
          <w:tcPr>
            <w:tcW w:w="6930" w:type="dxa"/>
          </w:tcPr>
          <w:p w14:paraId="2A71B68F" w14:textId="77777777" w:rsidR="0008657E" w:rsidRDefault="00837A34">
            <w:pPr>
              <w:pStyle w:val="Header"/>
              <w:tabs>
                <w:tab w:val="clear" w:pos="4320"/>
                <w:tab w:val="clear" w:pos="8640"/>
              </w:tabs>
              <w:jc w:val="left"/>
              <w:rPr>
                <w:b/>
                <w:bCs/>
              </w:rPr>
            </w:pPr>
            <w:r>
              <w:rPr>
                <w:b/>
              </w:rPr>
              <w:t>Bidder Proposals and any Amendments to Proposals Due By</w:t>
            </w:r>
          </w:p>
        </w:tc>
        <w:tc>
          <w:tcPr>
            <w:tcW w:w="3330" w:type="dxa"/>
          </w:tcPr>
          <w:p w14:paraId="67755766" w14:textId="77777777" w:rsidR="0008657E" w:rsidRDefault="00837A34">
            <w:pPr>
              <w:pStyle w:val="Header"/>
              <w:tabs>
                <w:tab w:val="clear" w:pos="4320"/>
                <w:tab w:val="clear" w:pos="8640"/>
              </w:tabs>
              <w:jc w:val="left"/>
              <w:rPr>
                <w:b/>
                <w:bCs/>
              </w:rPr>
            </w:pPr>
            <w:r>
              <w:rPr>
                <w:b/>
                <w:bCs/>
              </w:rPr>
              <w:t>January 31, 2023</w:t>
            </w:r>
          </w:p>
          <w:p w14:paraId="1BA6E0E3" w14:textId="77777777" w:rsidR="0008657E" w:rsidRDefault="00837A34">
            <w:pPr>
              <w:pStyle w:val="Header"/>
              <w:tabs>
                <w:tab w:val="clear" w:pos="4320"/>
                <w:tab w:val="clear" w:pos="8640"/>
              </w:tabs>
              <w:jc w:val="left"/>
            </w:pPr>
            <w:r>
              <w:rPr>
                <w:b/>
              </w:rPr>
              <w:t>10:oo a.m.</w:t>
            </w:r>
          </w:p>
        </w:tc>
      </w:tr>
      <w:tr w:rsidR="0008657E" w14:paraId="08655B0E" w14:textId="77777777">
        <w:trPr>
          <w:trHeight w:val="273"/>
        </w:trPr>
        <w:tc>
          <w:tcPr>
            <w:tcW w:w="6930" w:type="dxa"/>
          </w:tcPr>
          <w:p w14:paraId="773FE19C" w14:textId="77777777" w:rsidR="0008657E" w:rsidRDefault="00837A34">
            <w:pPr>
              <w:jc w:val="left"/>
              <w:rPr>
                <w:b/>
                <w:bCs/>
              </w:rPr>
            </w:pPr>
            <w:r>
              <w:t xml:space="preserve">Agency Announces Apparent Successful Bidder/Notice of Intent to Award </w:t>
            </w:r>
          </w:p>
        </w:tc>
        <w:tc>
          <w:tcPr>
            <w:tcW w:w="3330" w:type="dxa"/>
          </w:tcPr>
          <w:p w14:paraId="68BF27C3" w14:textId="77777777" w:rsidR="0008657E" w:rsidRDefault="00837A34">
            <w:pPr>
              <w:pStyle w:val="Header"/>
              <w:tabs>
                <w:tab w:val="clear" w:pos="4320"/>
                <w:tab w:val="clear" w:pos="8640"/>
              </w:tabs>
              <w:jc w:val="left"/>
              <w:rPr>
                <w:b/>
              </w:rPr>
            </w:pPr>
            <w:r>
              <w:rPr>
                <w:b/>
              </w:rPr>
              <w:t>March 10, 2023</w:t>
            </w:r>
          </w:p>
        </w:tc>
      </w:tr>
      <w:tr w:rsidR="0008657E" w14:paraId="239C2F7C" w14:textId="77777777">
        <w:trPr>
          <w:trHeight w:val="516"/>
        </w:trPr>
        <w:tc>
          <w:tcPr>
            <w:tcW w:w="6930" w:type="dxa"/>
          </w:tcPr>
          <w:p w14:paraId="3362DB30" w14:textId="77777777" w:rsidR="0008657E" w:rsidRDefault="00837A34">
            <w:pPr>
              <w:jc w:val="left"/>
              <w:rPr>
                <w:b/>
                <w:bCs/>
              </w:rPr>
            </w:pPr>
            <w:r>
              <w:t xml:space="preserve">Contract Negotiations and Execution of the Contract Completed </w:t>
            </w:r>
          </w:p>
        </w:tc>
        <w:tc>
          <w:tcPr>
            <w:tcW w:w="3330" w:type="dxa"/>
          </w:tcPr>
          <w:p w14:paraId="727F95A1" w14:textId="77777777" w:rsidR="0008657E" w:rsidRDefault="00837A34">
            <w:pPr>
              <w:pStyle w:val="Header"/>
              <w:tabs>
                <w:tab w:val="clear" w:pos="4320"/>
                <w:tab w:val="clear" w:pos="8640"/>
              </w:tabs>
              <w:jc w:val="left"/>
            </w:pPr>
            <w:r>
              <w:rPr>
                <w:b/>
                <w:bCs/>
              </w:rPr>
              <w:t>March 31, 2023</w:t>
            </w:r>
          </w:p>
        </w:tc>
      </w:tr>
      <w:tr w:rsidR="0008657E" w14:paraId="6AFFAAC8" w14:textId="77777777">
        <w:trPr>
          <w:trHeight w:val="516"/>
        </w:trPr>
        <w:tc>
          <w:tcPr>
            <w:tcW w:w="6930" w:type="dxa"/>
          </w:tcPr>
          <w:p w14:paraId="39D67466" w14:textId="77777777" w:rsidR="0008657E" w:rsidRDefault="00837A34">
            <w:pPr>
              <w:jc w:val="left"/>
            </w:pPr>
            <w:r>
              <w:t>Anticipated Start Date for the Provision of Services</w:t>
            </w:r>
          </w:p>
        </w:tc>
        <w:tc>
          <w:tcPr>
            <w:tcW w:w="3330" w:type="dxa"/>
          </w:tcPr>
          <w:p w14:paraId="733C4A6A" w14:textId="77777777" w:rsidR="0008657E" w:rsidRDefault="00837A34">
            <w:pPr>
              <w:pStyle w:val="Header"/>
              <w:tabs>
                <w:tab w:val="clear" w:pos="4320"/>
                <w:tab w:val="clear" w:pos="8640"/>
              </w:tabs>
              <w:jc w:val="left"/>
              <w:rPr>
                <w:b/>
                <w:bCs/>
              </w:rPr>
            </w:pPr>
            <w:r>
              <w:rPr>
                <w:b/>
                <w:bCs/>
              </w:rPr>
              <w:t>July 1, 2023</w:t>
            </w:r>
          </w:p>
        </w:tc>
      </w:tr>
    </w:tbl>
    <w:p w14:paraId="6D47B89C" w14:textId="77777777" w:rsidR="0008657E" w:rsidRDefault="00837A34">
      <w:pPr>
        <w:spacing w:after="200" w:line="276" w:lineRule="auto"/>
        <w:jc w:val="left"/>
        <w:rPr>
          <w:b/>
          <w:bCs/>
        </w:rPr>
      </w:pPr>
      <w:bookmarkStart w:id="29" w:name="_Toc265506271"/>
      <w:bookmarkStart w:id="30" w:name="_Toc265506377"/>
      <w:bookmarkStart w:id="31" w:name="_Toc265506430"/>
      <w:bookmarkStart w:id="32" w:name="_Toc265506680"/>
      <w:bookmarkStart w:id="33" w:name="_Toc265507114"/>
      <w:bookmarkStart w:id="34" w:name="_Toc265564570"/>
      <w:bookmarkStart w:id="35" w:name="_Toc265580862"/>
      <w:r>
        <w:br w:type="page"/>
      </w:r>
    </w:p>
    <w:p w14:paraId="73821F8C" w14:textId="77777777" w:rsidR="0008657E" w:rsidRDefault="00837A34">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9"/>
      <w:bookmarkEnd w:id="30"/>
      <w:bookmarkEnd w:id="31"/>
      <w:bookmarkEnd w:id="32"/>
      <w:bookmarkEnd w:id="33"/>
      <w:bookmarkEnd w:id="34"/>
      <w:bookmarkEnd w:id="35"/>
      <w:r>
        <w:tab/>
      </w:r>
    </w:p>
    <w:p w14:paraId="620126D5" w14:textId="77777777" w:rsidR="0008657E" w:rsidRDefault="0008657E">
      <w:pPr>
        <w:keepNext/>
        <w:keepLines/>
        <w:jc w:val="left"/>
        <w:rPr>
          <w:b/>
          <w:bCs/>
        </w:rPr>
      </w:pPr>
    </w:p>
    <w:p w14:paraId="613BA5A6" w14:textId="77777777" w:rsidR="0008657E" w:rsidRDefault="00837A34">
      <w:pPr>
        <w:pStyle w:val="ContractLevel2"/>
        <w:keepLines/>
        <w:outlineLvl w:val="1"/>
      </w:pPr>
      <w:bookmarkStart w:id="36" w:name="_Toc265580863"/>
      <w:r>
        <w:t>1.1  Background</w:t>
      </w:r>
      <w:bookmarkEnd w:id="36"/>
      <w:r>
        <w:t>.</w:t>
      </w:r>
    </w:p>
    <w:p w14:paraId="78C5C74F" w14:textId="77777777" w:rsidR="00F61AC4" w:rsidRDefault="00F61AC4" w:rsidP="00F61AC4">
      <w:pPr>
        <w:rPr>
          <w:rFonts w:eastAsia="Times New Roman"/>
        </w:rPr>
      </w:pPr>
      <w:r w:rsidRPr="00883C15">
        <w:rPr>
          <w:rFonts w:eastAsia="Times New Roman"/>
        </w:rPr>
        <w:t>The Early Services Program (ESP) is for very young offenders ages 12 and under residing in Polk County</w:t>
      </w:r>
      <w:r w:rsidRPr="00883C15">
        <w:rPr>
          <w:rFonts w:eastAsia="Times New Roman"/>
          <w:color w:val="FF0000"/>
        </w:rPr>
        <w:t xml:space="preserve"> </w:t>
      </w:r>
      <w:r w:rsidRPr="00883C15">
        <w:rPr>
          <w:rFonts w:eastAsia="Times New Roman"/>
        </w:rPr>
        <w:t>who are referred to Juvenile Court Services for criminal transgressions.  Because of the very young age of these offenders, it is desirable to not saddle them with an early criminal record and/or placement out of the home, but, rather, to surround them with community-based services that address the issues that led them to Juvenile Court Services and prevent recidivism. Studies show that youth who are very young when first referred to juvenile court for criminal behavior are much more likely to become serious, chronic offenders than those who commit their first crime at age 16 or older.</w:t>
      </w:r>
      <w:r>
        <w:rPr>
          <w:rFonts w:eastAsia="Times New Roman"/>
        </w:rPr>
        <w:t xml:space="preserve">  A larger proportion of child delinquents, compared with later onset delinquents, become serious, violent, and chronic offenders.  National statistics reflect that child offenders account for one-third of all juvenile arrests for arson, one-fifth of juvenile arrests for sex offenses and vandalism, one-eighth of juvenile arrests for burglary and forcible rape, and one-twelfth of juvenile arrests for violent crime (Snyder, 2001.)</w:t>
      </w:r>
    </w:p>
    <w:p w14:paraId="567C09A0" w14:textId="77777777" w:rsidR="00F61AC4" w:rsidRDefault="00F61AC4" w:rsidP="00F61AC4">
      <w:pPr>
        <w:rPr>
          <w:rFonts w:eastAsia="Times New Roman"/>
        </w:rPr>
      </w:pPr>
    </w:p>
    <w:p w14:paraId="6F8A1690" w14:textId="77777777" w:rsidR="00F61AC4" w:rsidRDefault="00F61AC4" w:rsidP="00F61AC4">
      <w:pPr>
        <w:rPr>
          <w:rFonts w:eastAsia="Times New Roman"/>
        </w:rPr>
      </w:pPr>
      <w:r>
        <w:rPr>
          <w:rFonts w:eastAsia="Times New Roman"/>
        </w:rPr>
        <w:t>That being said, not all disruptive children will become child delinquents, and not all child delinquents will become serious, violent, or chronic juvenile offenders.  However, most of the eventual serious, violent, and chronic juvenile offenders have a history of problem behaviors that goes back to the childhood years.  The provision of strategic community based interventions can break the trajectory of the youthful offender.</w:t>
      </w:r>
    </w:p>
    <w:p w14:paraId="1F90918B" w14:textId="77777777" w:rsidR="00F61AC4" w:rsidRDefault="00F61AC4" w:rsidP="00F61AC4">
      <w:pPr>
        <w:rPr>
          <w:rFonts w:eastAsia="Times New Roman"/>
        </w:rPr>
      </w:pPr>
    </w:p>
    <w:p w14:paraId="082C4576" w14:textId="77777777" w:rsidR="00F61AC4" w:rsidRDefault="00F61AC4" w:rsidP="00F61AC4">
      <w:pPr>
        <w:rPr>
          <w:rFonts w:eastAsia="Times New Roman"/>
        </w:rPr>
      </w:pPr>
      <w:r>
        <w:rPr>
          <w:rFonts w:eastAsia="Times New Roman"/>
        </w:rPr>
        <w:t>The most promising school and community prevention for child delinquency focus on integrating the following types of prevention programs:</w:t>
      </w:r>
    </w:p>
    <w:p w14:paraId="257169AE"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Classroom and behavior management programs</w:t>
      </w:r>
    </w:p>
    <w:p w14:paraId="0AEFF954"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Multicomponent classroom-based programs</w:t>
      </w:r>
    </w:p>
    <w:p w14:paraId="333CB913"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Social competence promotion curriculums</w:t>
      </w:r>
    </w:p>
    <w:p w14:paraId="3B94D22A"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Conflict resolution and violence prevention curriculums</w:t>
      </w:r>
    </w:p>
    <w:p w14:paraId="574F5AF1"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Bullying prevention</w:t>
      </w:r>
    </w:p>
    <w:p w14:paraId="1A60A68C"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Afterschool and spring-break/summer-break recreation programs</w:t>
      </w:r>
    </w:p>
    <w:p w14:paraId="08E1F7E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Mentoring programs</w:t>
      </w:r>
    </w:p>
    <w:p w14:paraId="5FF0A88B"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School organization programs</w:t>
      </w:r>
    </w:p>
    <w:p w14:paraId="2E7EC2D9" w14:textId="77777777" w:rsidR="00F61AC4" w:rsidRPr="00E1652A" w:rsidRDefault="00F61AC4" w:rsidP="00F61AC4">
      <w:pPr>
        <w:pStyle w:val="ListParagraph"/>
        <w:numPr>
          <w:ilvl w:val="0"/>
          <w:numId w:val="21"/>
        </w:numPr>
        <w:jc w:val="both"/>
        <w:rPr>
          <w:rFonts w:eastAsia="Times New Roman"/>
        </w:rPr>
      </w:pPr>
      <w:r w:rsidRPr="00E1652A">
        <w:rPr>
          <w:rFonts w:eastAsia="Times New Roman"/>
        </w:rPr>
        <w:t>Comprehensive community interventions</w:t>
      </w:r>
    </w:p>
    <w:p w14:paraId="5005DD51" w14:textId="77777777" w:rsidR="00F61AC4" w:rsidRPr="00883C15" w:rsidRDefault="00F61AC4" w:rsidP="00F61AC4">
      <w:pPr>
        <w:rPr>
          <w:rFonts w:eastAsia="Times New Roman"/>
        </w:rPr>
      </w:pPr>
    </w:p>
    <w:p w14:paraId="0C084824" w14:textId="77777777" w:rsidR="00F61AC4" w:rsidRPr="00883C15" w:rsidRDefault="00F61AC4" w:rsidP="00F61AC4">
      <w:pPr>
        <w:rPr>
          <w:rFonts w:eastAsia="Times New Roman"/>
        </w:rPr>
      </w:pPr>
      <w:r w:rsidRPr="00883C15">
        <w:rPr>
          <w:rFonts w:eastAsia="Times New Roman"/>
        </w:rPr>
        <w:t>The Successful Bidder will provide Case Management oversight of the community-based services, make referrals to appropriate services both in-house and to outside agencies, collaborate with school systems to monitor behavior and grades, track and monitor youth whereabouts and activities, create Community Service opportunities for restitution/community service or as Restorative Justice for criminal activities, engage parents/caregivers in services that build safety and stability and are in the best interest of the youth, develop in-house and/or refer to on-going services after the Informal Adjustment Agreement case closure, and work closely with JCS staff on reporting and managing services to the youth.</w:t>
      </w:r>
    </w:p>
    <w:p w14:paraId="34C44D25" w14:textId="77777777" w:rsidR="00F61AC4" w:rsidRPr="00883C15" w:rsidRDefault="00F61AC4" w:rsidP="00F61AC4">
      <w:pPr>
        <w:rPr>
          <w:rFonts w:eastAsia="Times New Roman"/>
        </w:rPr>
      </w:pPr>
    </w:p>
    <w:p w14:paraId="69D04387" w14:textId="77777777" w:rsidR="00F61AC4" w:rsidRPr="00883C15" w:rsidRDefault="00F61AC4" w:rsidP="00F61AC4">
      <w:pPr>
        <w:rPr>
          <w:rFonts w:eastAsia="Times New Roman"/>
        </w:rPr>
      </w:pPr>
      <w:r w:rsidRPr="00883C15">
        <w:rPr>
          <w:rFonts w:eastAsia="Times New Roman"/>
        </w:rPr>
        <w:t>Parents and youth can experience barriers to participation in services.  The Successful Bidder will be able to assist youth and families with participation in services related to transportation, childcare and/or food.</w:t>
      </w:r>
      <w:r>
        <w:rPr>
          <w:rFonts w:eastAsia="Times New Roman"/>
        </w:rPr>
        <w:t xml:space="preserve">  Because family characteristics are important predictors of early-onset offending, working to engage families to decrease risk factors and increase protective factors is critical to success for the youthful offenders.  The Successful Bidder will have family engagement activities as part of the focused approach.</w:t>
      </w:r>
    </w:p>
    <w:p w14:paraId="75BB8FFF" w14:textId="77777777" w:rsidR="00F61AC4" w:rsidRPr="00883C15" w:rsidRDefault="00F61AC4" w:rsidP="00F61AC4">
      <w:pPr>
        <w:rPr>
          <w:rFonts w:eastAsia="Times New Roman"/>
        </w:rPr>
      </w:pPr>
    </w:p>
    <w:p w14:paraId="37901070" w14:textId="77777777" w:rsidR="00F61AC4" w:rsidRPr="00883C15" w:rsidRDefault="00F61AC4" w:rsidP="00F61AC4">
      <w:pPr>
        <w:rPr>
          <w:rFonts w:eastAsia="Times New Roman"/>
        </w:rPr>
      </w:pPr>
      <w:r w:rsidRPr="00883C15">
        <w:rPr>
          <w:rFonts w:eastAsia="Times New Roman"/>
        </w:rPr>
        <w:t>It is not expected that the Successful Bidder will be able to provide all services to youth and families in-house.  In fact, JCS encourages Bidders to collaborate outside their organization with other agencies in order to provide a wide variety of pro-social activities and programming for ESP youth and their parents/caregivers.</w:t>
      </w:r>
    </w:p>
    <w:p w14:paraId="2CD37A9F" w14:textId="77777777" w:rsidR="00F61AC4" w:rsidRPr="00883C15" w:rsidRDefault="00F61AC4" w:rsidP="00F61AC4">
      <w:pPr>
        <w:rPr>
          <w:rFonts w:eastAsia="Times New Roman"/>
        </w:rPr>
      </w:pPr>
    </w:p>
    <w:p w14:paraId="4813E8BF" w14:textId="77777777" w:rsidR="00F61AC4" w:rsidRPr="00883C15" w:rsidRDefault="00F61AC4" w:rsidP="00F61AC4">
      <w:pPr>
        <w:rPr>
          <w:rFonts w:eastAsia="Times New Roman"/>
        </w:rPr>
      </w:pPr>
      <w:r w:rsidRPr="00883C15">
        <w:rPr>
          <w:rFonts w:eastAsia="Times New Roman"/>
        </w:rPr>
        <w:t>JCS recognizes the rapidly changing demographics of Polk County.  Bidders must demonstrate how their services and staff are culturally and linguistically responsive to a wide variety of clientele.</w:t>
      </w:r>
    </w:p>
    <w:p w14:paraId="3ED4D010" w14:textId="77777777" w:rsidR="00F61AC4" w:rsidRPr="00883C15" w:rsidRDefault="00F61AC4" w:rsidP="00F61AC4">
      <w:pPr>
        <w:rPr>
          <w:rFonts w:eastAsia="Times New Roman"/>
        </w:rPr>
      </w:pPr>
    </w:p>
    <w:p w14:paraId="053EC624" w14:textId="77777777" w:rsidR="00F61AC4" w:rsidRPr="00883C15" w:rsidRDefault="00F61AC4" w:rsidP="00F61AC4">
      <w:pPr>
        <w:rPr>
          <w:rFonts w:eastAsia="Times New Roman"/>
        </w:rPr>
      </w:pPr>
      <w:r w:rsidRPr="00883C15">
        <w:rPr>
          <w:rFonts w:eastAsia="Times New Roman"/>
        </w:rPr>
        <w:t xml:space="preserve">An ESP Case Manager can be expected to have a caseload of around 15 ESP youth at any given time.  </w:t>
      </w:r>
    </w:p>
    <w:p w14:paraId="5443FBC3" w14:textId="77777777" w:rsidR="00F61AC4" w:rsidRPr="00883C15" w:rsidRDefault="00F61AC4" w:rsidP="00F61AC4">
      <w:pPr>
        <w:rPr>
          <w:rFonts w:eastAsia="Times New Roman"/>
        </w:rPr>
      </w:pPr>
    </w:p>
    <w:p w14:paraId="4F1E59E1" w14:textId="77777777" w:rsidR="00F61AC4" w:rsidRPr="00883C15" w:rsidRDefault="00F61AC4" w:rsidP="00F61AC4">
      <w:pPr>
        <w:keepNext/>
        <w:keepLines/>
        <w:rPr>
          <w:rFonts w:eastAsia="Times New Roman"/>
          <w:b/>
          <w:i/>
        </w:rPr>
      </w:pPr>
      <w:r w:rsidRPr="00883C15">
        <w:rPr>
          <w:rFonts w:eastAsia="Times New Roman"/>
          <w:b/>
          <w:i/>
        </w:rPr>
        <w:t>Historical Data:</w:t>
      </w:r>
    </w:p>
    <w:p w14:paraId="5A6AF81C" w14:textId="77777777" w:rsidR="00F61AC4" w:rsidRDefault="00F61AC4" w:rsidP="00F61AC4">
      <w:pPr>
        <w:rPr>
          <w:rFonts w:eastAsia="Times New Roman"/>
        </w:rPr>
      </w:pPr>
      <w:r w:rsidRPr="00883C15">
        <w:rPr>
          <w:rFonts w:eastAsia="Times New Roman"/>
        </w:rPr>
        <w:t>JCS has contracted for ESP services since 2001.  Below is information on past program participation:</w:t>
      </w:r>
    </w:p>
    <w:p w14:paraId="54BD2F2D" w14:textId="77777777" w:rsidR="00F61AC4" w:rsidRDefault="00F61AC4" w:rsidP="00F61AC4">
      <w:pPr>
        <w:rPr>
          <w:rFonts w:eastAsia="Times New Roman"/>
        </w:rPr>
      </w:pPr>
    </w:p>
    <w:tbl>
      <w:tblPr>
        <w:tblW w:w="5260" w:type="dxa"/>
        <w:tblLook w:val="04A0" w:firstRow="1" w:lastRow="0" w:firstColumn="1" w:lastColumn="0" w:noHBand="0" w:noVBand="1"/>
      </w:tblPr>
      <w:tblGrid>
        <w:gridCol w:w="1840"/>
        <w:gridCol w:w="1560"/>
        <w:gridCol w:w="1860"/>
      </w:tblGrid>
      <w:tr w:rsidR="00F61AC4" w:rsidRPr="0073432D" w14:paraId="0DBF03DF" w14:textId="77777777" w:rsidTr="007E3229">
        <w:trPr>
          <w:trHeight w:val="900"/>
        </w:trPr>
        <w:tc>
          <w:tcPr>
            <w:tcW w:w="18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8C7A57D"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Fiscal Year</w:t>
            </w:r>
          </w:p>
        </w:tc>
        <w:tc>
          <w:tcPr>
            <w:tcW w:w="1560" w:type="dxa"/>
            <w:tcBorders>
              <w:top w:val="single" w:sz="4" w:space="0" w:color="auto"/>
              <w:left w:val="nil"/>
              <w:bottom w:val="single" w:sz="4" w:space="0" w:color="auto"/>
              <w:right w:val="single" w:sz="4" w:space="0" w:color="auto"/>
            </w:tcBorders>
            <w:shd w:val="clear" w:color="000000" w:fill="8EA9DB"/>
            <w:noWrap/>
            <w:vAlign w:val="bottom"/>
            <w:hideMark/>
          </w:tcPr>
          <w:p w14:paraId="1E24ABF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Served</w:t>
            </w:r>
          </w:p>
        </w:tc>
        <w:tc>
          <w:tcPr>
            <w:tcW w:w="1860" w:type="dxa"/>
            <w:tcBorders>
              <w:top w:val="nil"/>
              <w:left w:val="nil"/>
              <w:bottom w:val="nil"/>
              <w:right w:val="nil"/>
            </w:tcBorders>
            <w:shd w:val="clear" w:color="000000" w:fill="8EA9DB"/>
            <w:vAlign w:val="bottom"/>
            <w:hideMark/>
          </w:tcPr>
          <w:p w14:paraId="7FE4F604"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 xml:space="preserve">Did not commit delinquent act 2 </w:t>
            </w:r>
            <w:proofErr w:type="spellStart"/>
            <w:r w:rsidRPr="0073432D">
              <w:rPr>
                <w:rFonts w:ascii="Calibri" w:eastAsia="Times New Roman" w:hAnsi="Calibri" w:cs="Calibri"/>
                <w:b/>
                <w:bCs/>
                <w:color w:val="000000"/>
              </w:rPr>
              <w:t>yr</w:t>
            </w:r>
            <w:proofErr w:type="spellEnd"/>
            <w:r w:rsidRPr="0073432D">
              <w:rPr>
                <w:rFonts w:ascii="Calibri" w:eastAsia="Times New Roman" w:hAnsi="Calibri" w:cs="Calibri"/>
                <w:b/>
                <w:bCs/>
                <w:color w:val="000000"/>
              </w:rPr>
              <w:t xml:space="preserve"> post discharge</w:t>
            </w:r>
          </w:p>
        </w:tc>
      </w:tr>
      <w:tr w:rsidR="00F61AC4" w:rsidRPr="0073432D" w14:paraId="76E89825"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740444C5"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FY18</w:t>
            </w:r>
          </w:p>
        </w:tc>
        <w:tc>
          <w:tcPr>
            <w:tcW w:w="1560" w:type="dxa"/>
            <w:tcBorders>
              <w:top w:val="nil"/>
              <w:left w:val="nil"/>
              <w:bottom w:val="single" w:sz="4" w:space="0" w:color="auto"/>
              <w:right w:val="single" w:sz="4" w:space="0" w:color="auto"/>
            </w:tcBorders>
            <w:shd w:val="clear" w:color="auto" w:fill="auto"/>
            <w:noWrap/>
            <w:vAlign w:val="bottom"/>
            <w:hideMark/>
          </w:tcPr>
          <w:p w14:paraId="62CF33B3"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70</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1FF36DD"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22 out of 51</w:t>
            </w:r>
          </w:p>
        </w:tc>
      </w:tr>
      <w:tr w:rsidR="00F61AC4" w:rsidRPr="0073432D" w14:paraId="3DDADFAD"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421B7C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FY19</w:t>
            </w:r>
          </w:p>
        </w:tc>
        <w:tc>
          <w:tcPr>
            <w:tcW w:w="1560" w:type="dxa"/>
            <w:tcBorders>
              <w:top w:val="nil"/>
              <w:left w:val="nil"/>
              <w:bottom w:val="single" w:sz="4" w:space="0" w:color="auto"/>
              <w:right w:val="single" w:sz="4" w:space="0" w:color="auto"/>
            </w:tcBorders>
            <w:shd w:val="clear" w:color="auto" w:fill="auto"/>
            <w:noWrap/>
            <w:vAlign w:val="bottom"/>
            <w:hideMark/>
          </w:tcPr>
          <w:p w14:paraId="2C953720"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63</w:t>
            </w:r>
          </w:p>
        </w:tc>
        <w:tc>
          <w:tcPr>
            <w:tcW w:w="1860" w:type="dxa"/>
            <w:tcBorders>
              <w:top w:val="nil"/>
              <w:left w:val="nil"/>
              <w:bottom w:val="single" w:sz="4" w:space="0" w:color="auto"/>
              <w:right w:val="single" w:sz="4" w:space="0" w:color="auto"/>
            </w:tcBorders>
            <w:shd w:val="clear" w:color="auto" w:fill="auto"/>
            <w:noWrap/>
            <w:vAlign w:val="bottom"/>
            <w:hideMark/>
          </w:tcPr>
          <w:p w14:paraId="73707F9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21 out of 39</w:t>
            </w:r>
          </w:p>
        </w:tc>
      </w:tr>
      <w:tr w:rsidR="00F61AC4" w:rsidRPr="0073432D" w14:paraId="16497B73"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0C3CF62"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FY20</w:t>
            </w:r>
          </w:p>
        </w:tc>
        <w:tc>
          <w:tcPr>
            <w:tcW w:w="1560" w:type="dxa"/>
            <w:tcBorders>
              <w:top w:val="nil"/>
              <w:left w:val="nil"/>
              <w:bottom w:val="single" w:sz="4" w:space="0" w:color="auto"/>
              <w:right w:val="single" w:sz="4" w:space="0" w:color="auto"/>
            </w:tcBorders>
            <w:shd w:val="clear" w:color="auto" w:fill="auto"/>
            <w:noWrap/>
            <w:vAlign w:val="bottom"/>
            <w:hideMark/>
          </w:tcPr>
          <w:p w14:paraId="42F7ACC8"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62</w:t>
            </w:r>
          </w:p>
        </w:tc>
        <w:tc>
          <w:tcPr>
            <w:tcW w:w="1860" w:type="dxa"/>
            <w:tcBorders>
              <w:top w:val="nil"/>
              <w:left w:val="nil"/>
              <w:bottom w:val="single" w:sz="4" w:space="0" w:color="auto"/>
              <w:right w:val="single" w:sz="4" w:space="0" w:color="auto"/>
            </w:tcBorders>
            <w:shd w:val="clear" w:color="auto" w:fill="auto"/>
            <w:noWrap/>
            <w:vAlign w:val="bottom"/>
            <w:hideMark/>
          </w:tcPr>
          <w:p w14:paraId="32AC47C1"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31 out of 56</w:t>
            </w:r>
          </w:p>
        </w:tc>
      </w:tr>
      <w:tr w:rsidR="00F61AC4" w:rsidRPr="0073432D" w14:paraId="75E45F12"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1C11B76E"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FY21</w:t>
            </w:r>
          </w:p>
        </w:tc>
        <w:tc>
          <w:tcPr>
            <w:tcW w:w="1560" w:type="dxa"/>
            <w:tcBorders>
              <w:top w:val="nil"/>
              <w:left w:val="nil"/>
              <w:bottom w:val="single" w:sz="4" w:space="0" w:color="auto"/>
              <w:right w:val="single" w:sz="4" w:space="0" w:color="auto"/>
            </w:tcBorders>
            <w:shd w:val="clear" w:color="auto" w:fill="auto"/>
            <w:noWrap/>
            <w:vAlign w:val="bottom"/>
            <w:hideMark/>
          </w:tcPr>
          <w:p w14:paraId="6EB6C9D4"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30</w:t>
            </w:r>
          </w:p>
        </w:tc>
        <w:tc>
          <w:tcPr>
            <w:tcW w:w="1860" w:type="dxa"/>
            <w:tcBorders>
              <w:top w:val="nil"/>
              <w:left w:val="nil"/>
              <w:bottom w:val="single" w:sz="4" w:space="0" w:color="auto"/>
              <w:right w:val="single" w:sz="4" w:space="0" w:color="auto"/>
            </w:tcBorders>
            <w:shd w:val="clear" w:color="auto" w:fill="auto"/>
            <w:noWrap/>
            <w:vAlign w:val="bottom"/>
            <w:hideMark/>
          </w:tcPr>
          <w:p w14:paraId="7569C62B"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25 out of 43</w:t>
            </w:r>
          </w:p>
        </w:tc>
      </w:tr>
      <w:tr w:rsidR="00F61AC4" w:rsidRPr="0073432D" w14:paraId="1D7EBF5E" w14:textId="77777777" w:rsidTr="007E3229">
        <w:trPr>
          <w:trHeight w:val="300"/>
        </w:trPr>
        <w:tc>
          <w:tcPr>
            <w:tcW w:w="1840" w:type="dxa"/>
            <w:tcBorders>
              <w:top w:val="nil"/>
              <w:left w:val="single" w:sz="4" w:space="0" w:color="auto"/>
              <w:bottom w:val="single" w:sz="4" w:space="0" w:color="auto"/>
              <w:right w:val="single" w:sz="4" w:space="0" w:color="auto"/>
            </w:tcBorders>
            <w:shd w:val="clear" w:color="auto" w:fill="auto"/>
            <w:noWrap/>
            <w:vAlign w:val="bottom"/>
            <w:hideMark/>
          </w:tcPr>
          <w:p w14:paraId="552034B1" w14:textId="77777777" w:rsidR="00F61AC4" w:rsidRPr="0073432D" w:rsidRDefault="00F61AC4" w:rsidP="007E3229">
            <w:pPr>
              <w:jc w:val="center"/>
              <w:rPr>
                <w:rFonts w:ascii="Calibri" w:eastAsia="Times New Roman" w:hAnsi="Calibri" w:cs="Calibri"/>
                <w:b/>
                <w:bCs/>
                <w:color w:val="000000"/>
              </w:rPr>
            </w:pPr>
            <w:r w:rsidRPr="0073432D">
              <w:rPr>
                <w:rFonts w:ascii="Calibri" w:eastAsia="Times New Roman" w:hAnsi="Calibri" w:cs="Calibri"/>
                <w:b/>
                <w:bCs/>
                <w:color w:val="000000"/>
              </w:rPr>
              <w:t>FY22</w:t>
            </w:r>
          </w:p>
        </w:tc>
        <w:tc>
          <w:tcPr>
            <w:tcW w:w="1560" w:type="dxa"/>
            <w:tcBorders>
              <w:top w:val="nil"/>
              <w:left w:val="nil"/>
              <w:bottom w:val="single" w:sz="4" w:space="0" w:color="auto"/>
              <w:right w:val="single" w:sz="4" w:space="0" w:color="auto"/>
            </w:tcBorders>
            <w:shd w:val="clear" w:color="auto" w:fill="auto"/>
            <w:noWrap/>
            <w:vAlign w:val="bottom"/>
            <w:hideMark/>
          </w:tcPr>
          <w:p w14:paraId="4F924D9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41</w:t>
            </w:r>
          </w:p>
        </w:tc>
        <w:tc>
          <w:tcPr>
            <w:tcW w:w="1860" w:type="dxa"/>
            <w:tcBorders>
              <w:top w:val="nil"/>
              <w:left w:val="nil"/>
              <w:bottom w:val="single" w:sz="4" w:space="0" w:color="auto"/>
              <w:right w:val="single" w:sz="4" w:space="0" w:color="auto"/>
            </w:tcBorders>
            <w:shd w:val="clear" w:color="auto" w:fill="auto"/>
            <w:noWrap/>
            <w:vAlign w:val="bottom"/>
            <w:hideMark/>
          </w:tcPr>
          <w:p w14:paraId="3AB71A75" w14:textId="77777777" w:rsidR="00F61AC4" w:rsidRPr="0073432D" w:rsidRDefault="00F61AC4" w:rsidP="007E3229">
            <w:pPr>
              <w:jc w:val="center"/>
              <w:rPr>
                <w:rFonts w:ascii="Calibri" w:eastAsia="Times New Roman" w:hAnsi="Calibri" w:cs="Calibri"/>
                <w:color w:val="000000"/>
              </w:rPr>
            </w:pPr>
            <w:r w:rsidRPr="0073432D">
              <w:rPr>
                <w:rFonts w:ascii="Calibri" w:eastAsia="Times New Roman" w:hAnsi="Calibri" w:cs="Calibri"/>
                <w:color w:val="000000"/>
              </w:rPr>
              <w:t>39 out of 54</w:t>
            </w:r>
          </w:p>
        </w:tc>
      </w:tr>
    </w:tbl>
    <w:p w14:paraId="228029DB" w14:textId="77777777" w:rsidR="00F61AC4" w:rsidRDefault="00F61AC4" w:rsidP="00F61AC4"/>
    <w:p w14:paraId="29D26C95" w14:textId="77777777" w:rsidR="00F61AC4" w:rsidRPr="00DB7CC0" w:rsidRDefault="00F61AC4" w:rsidP="00F61AC4">
      <w:pPr>
        <w:rPr>
          <w:b/>
          <w:bCs/>
          <w:u w:val="single"/>
        </w:rPr>
      </w:pPr>
      <w:r w:rsidRPr="00DB7CC0">
        <w:rPr>
          <w:b/>
          <w:bCs/>
          <w:u w:val="single"/>
        </w:rPr>
        <w:t xml:space="preserve">Demographics for </w:t>
      </w:r>
      <w:r>
        <w:rPr>
          <w:b/>
          <w:bCs/>
          <w:u w:val="single"/>
        </w:rPr>
        <w:t xml:space="preserve">Numbers Served </w:t>
      </w:r>
      <w:r w:rsidRPr="00DB7CC0">
        <w:rPr>
          <w:b/>
          <w:bCs/>
          <w:u w:val="single"/>
        </w:rPr>
        <w:t>FY18 through FY22 are:</w:t>
      </w:r>
    </w:p>
    <w:p w14:paraId="089C688C" w14:textId="77777777" w:rsidR="00F61AC4" w:rsidRDefault="00F61AC4" w:rsidP="00F61AC4">
      <w:r>
        <w:t>African American – 38%</w:t>
      </w:r>
    </w:p>
    <w:p w14:paraId="73638338" w14:textId="77777777" w:rsidR="00F61AC4" w:rsidRDefault="00F61AC4" w:rsidP="00F61AC4">
      <w:r>
        <w:t>Hispanic – 19%</w:t>
      </w:r>
    </w:p>
    <w:p w14:paraId="4BADFCAB" w14:textId="77777777" w:rsidR="00F61AC4" w:rsidRDefault="00F61AC4" w:rsidP="00F61AC4">
      <w:r>
        <w:t>Non-Hispanic White and other – 42%</w:t>
      </w:r>
    </w:p>
    <w:p w14:paraId="6CC319BD" w14:textId="77777777" w:rsidR="00F61AC4" w:rsidRDefault="00F61AC4" w:rsidP="00F61AC4">
      <w:r>
        <w:t>Asian/Pacific Islander – 1%</w:t>
      </w:r>
    </w:p>
    <w:p w14:paraId="13BF5DE6" w14:textId="77777777" w:rsidR="00F61AC4" w:rsidRDefault="00F61AC4" w:rsidP="00F61AC4">
      <w:r>
        <w:t>Native American - &lt;1%</w:t>
      </w:r>
    </w:p>
    <w:p w14:paraId="484EBD34" w14:textId="70DC65CF" w:rsidR="0008657E" w:rsidRDefault="0008657E">
      <w:pPr>
        <w:pStyle w:val="ContractLevel2"/>
        <w:keepLines/>
        <w:rPr>
          <w:b w:val="0"/>
          <w:bCs/>
          <w:i w:val="0"/>
        </w:rPr>
      </w:pPr>
    </w:p>
    <w:p w14:paraId="0FBD3CF3" w14:textId="77777777" w:rsidR="0008657E" w:rsidRDefault="0008657E">
      <w:pPr>
        <w:keepNext/>
        <w:keepLines/>
        <w:jc w:val="left"/>
        <w:rPr>
          <w:b/>
          <w:bCs/>
          <w:i/>
        </w:rPr>
      </w:pPr>
    </w:p>
    <w:p w14:paraId="69D7ED92" w14:textId="77777777" w:rsidR="0008657E" w:rsidRDefault="00837A34">
      <w:pPr>
        <w:pStyle w:val="ContractLevel2"/>
        <w:keepLines/>
        <w:outlineLvl w:val="1"/>
      </w:pPr>
      <w:bookmarkStart w:id="37" w:name="_Toc265507115"/>
      <w:bookmarkStart w:id="38" w:name="_Toc265564571"/>
      <w:bookmarkStart w:id="39" w:name="_Toc265580864"/>
      <w:r>
        <w:t>1.2  RFP General Definitions</w:t>
      </w:r>
      <w:bookmarkEnd w:id="37"/>
      <w:bookmarkEnd w:id="38"/>
      <w:bookmarkEnd w:id="39"/>
      <w:r>
        <w:t xml:space="preserve">.  </w:t>
      </w:r>
    </w:p>
    <w:p w14:paraId="1BC1FC31" w14:textId="77777777" w:rsidR="0008657E" w:rsidRDefault="00837A34">
      <w:pPr>
        <w:keepNext/>
        <w:keepLines/>
        <w:jc w:val="left"/>
      </w:pPr>
      <w:r>
        <w:t>When appearing as capitalized terms in this RFP, including attachments, the following quoted terms (and the plural thereof, when appropriate) have the meanings set forth in this section.</w:t>
      </w:r>
    </w:p>
    <w:p w14:paraId="7BF4AAD4" w14:textId="77777777" w:rsidR="0008657E" w:rsidRDefault="0008657E">
      <w:pPr>
        <w:keepNext/>
        <w:keepLines/>
        <w:jc w:val="left"/>
        <w:rPr>
          <w:b/>
        </w:rPr>
      </w:pPr>
    </w:p>
    <w:p w14:paraId="744A8EB5" w14:textId="77777777" w:rsidR="0008657E" w:rsidRDefault="00837A34">
      <w:pPr>
        <w:keepNext/>
        <w:keepLines/>
        <w:jc w:val="left"/>
      </w:pPr>
      <w:r>
        <w:rPr>
          <w:b/>
          <w:i/>
        </w:rPr>
        <w:t xml:space="preserve">“Agency” </w:t>
      </w:r>
      <w:r>
        <w:t xml:space="preserve">means the Iowa Department of Human Services.  </w:t>
      </w:r>
    </w:p>
    <w:p w14:paraId="6B51B428" w14:textId="77777777" w:rsidR="0008657E" w:rsidRDefault="0008657E">
      <w:pPr>
        <w:keepNext/>
        <w:keepLines/>
        <w:jc w:val="left"/>
      </w:pPr>
    </w:p>
    <w:p w14:paraId="38794CDB" w14:textId="77777777" w:rsidR="0008657E" w:rsidRDefault="00837A34">
      <w:pPr>
        <w:keepNext/>
        <w:keepLines/>
        <w:jc w:val="left"/>
      </w:pPr>
      <w:r>
        <w:rPr>
          <w:b/>
          <w:i/>
          <w:iCs/>
        </w:rPr>
        <w:t>“Bid Proposal”</w:t>
      </w:r>
      <w:r>
        <w:t xml:space="preserve"> or </w:t>
      </w:r>
      <w:r>
        <w:rPr>
          <w:b/>
          <w:i/>
          <w:iCs/>
        </w:rPr>
        <w:t>“Proposal”</w:t>
      </w:r>
      <w:r>
        <w:t xml:space="preserve"> means the Bidder’s proposal submitted in response to the RFP.  </w:t>
      </w:r>
    </w:p>
    <w:p w14:paraId="20863DCF" w14:textId="77777777" w:rsidR="0008657E" w:rsidRDefault="0008657E">
      <w:pPr>
        <w:keepNext/>
        <w:keepLines/>
        <w:jc w:val="left"/>
      </w:pPr>
    </w:p>
    <w:p w14:paraId="58FDF647" w14:textId="77777777" w:rsidR="0008657E" w:rsidRDefault="00837A34">
      <w:pPr>
        <w:keepNext/>
        <w:keepLines/>
        <w:jc w:val="left"/>
      </w:pPr>
      <w:r>
        <w:rPr>
          <w:b/>
          <w:i/>
        </w:rPr>
        <w:t xml:space="preserve">“Bidder” </w:t>
      </w:r>
      <w:r>
        <w:t>means the entity that submits a Bid Proposal in response to this RFP.</w:t>
      </w:r>
    </w:p>
    <w:p w14:paraId="21DDF7F5" w14:textId="77777777" w:rsidR="0008657E" w:rsidRDefault="0008657E">
      <w:pPr>
        <w:keepNext/>
        <w:keepLines/>
        <w:jc w:val="left"/>
        <w:rPr>
          <w:b/>
          <w:i/>
        </w:rPr>
      </w:pPr>
    </w:p>
    <w:p w14:paraId="5B7E36A3" w14:textId="77777777" w:rsidR="0008657E" w:rsidRDefault="00837A34">
      <w:pPr>
        <w:keepNext/>
        <w:keepLines/>
        <w:jc w:val="left"/>
      </w:pPr>
      <w:r>
        <w:rPr>
          <w:b/>
          <w:i/>
        </w:rPr>
        <w:t>“Contractor”</w:t>
      </w:r>
      <w:r>
        <w:rPr>
          <w:b/>
        </w:rPr>
        <w:t xml:space="preserve"> </w:t>
      </w:r>
      <w:r>
        <w:t>means the Bidder who enters into a Contract as a result of this Solicitation.</w:t>
      </w:r>
    </w:p>
    <w:p w14:paraId="1402F3BE" w14:textId="77777777" w:rsidR="0008657E" w:rsidRDefault="0008657E">
      <w:pPr>
        <w:keepNext/>
        <w:keepLines/>
        <w:jc w:val="left"/>
      </w:pPr>
    </w:p>
    <w:p w14:paraId="504D8269" w14:textId="77777777" w:rsidR="0008657E" w:rsidRDefault="00837A34">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890CD70" w14:textId="77777777" w:rsidR="0008657E" w:rsidRDefault="0008657E">
      <w:pPr>
        <w:pStyle w:val="NoSpacing"/>
        <w:jc w:val="left"/>
        <w:rPr>
          <w:bCs/>
        </w:rPr>
      </w:pPr>
    </w:p>
    <w:p w14:paraId="76260C9D" w14:textId="77777777" w:rsidR="0008657E" w:rsidRDefault="00837A34">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CBED574" w14:textId="77777777" w:rsidR="0008657E" w:rsidRDefault="0008657E">
      <w:pPr>
        <w:pStyle w:val="NoSpacing"/>
        <w:jc w:val="left"/>
      </w:pPr>
    </w:p>
    <w:p w14:paraId="300F84B4" w14:textId="77777777" w:rsidR="0008657E" w:rsidRDefault="00837A34">
      <w:pPr>
        <w:pStyle w:val="NoSpacing"/>
        <w:jc w:val="left"/>
        <w:rPr>
          <w:bCs/>
        </w:rPr>
      </w:pPr>
      <w:r>
        <w:rPr>
          <w:b/>
          <w:bCs/>
          <w:i/>
        </w:rPr>
        <w:t>Definitions Specific to this RFP.</w:t>
      </w:r>
      <w:r>
        <w:rPr>
          <w:bCs/>
        </w:rPr>
        <w:t xml:space="preserve"> </w:t>
      </w:r>
    </w:p>
    <w:p w14:paraId="5E62C4C1" w14:textId="77777777" w:rsidR="0008657E" w:rsidRDefault="00837A34">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0E231860" w14:textId="77777777" w:rsidR="0008657E" w:rsidRDefault="0008657E">
      <w:pPr>
        <w:pStyle w:val="NoSpacing"/>
        <w:jc w:val="left"/>
        <w:rPr>
          <w:bCs/>
        </w:rPr>
      </w:pPr>
    </w:p>
    <w:p w14:paraId="2958F111" w14:textId="77777777" w:rsidR="00F61AC4" w:rsidRPr="00450857" w:rsidRDefault="00F61AC4" w:rsidP="00F61AC4">
      <w:pPr>
        <w:rPr>
          <w:rFonts w:eastAsia="Times New Roman"/>
        </w:rPr>
      </w:pPr>
      <w:r w:rsidRPr="00450857">
        <w:rPr>
          <w:rFonts w:eastAsia="Times New Roman"/>
          <w:b/>
          <w:i/>
        </w:rPr>
        <w:lastRenderedPageBreak/>
        <w:t>“Community Service”</w:t>
      </w:r>
      <w:r w:rsidRPr="00450857">
        <w:rPr>
          <w:rFonts w:eastAsia="Times New Roman"/>
        </w:rPr>
        <w:t xml:space="preserve"> means the strategy used by juvenile courts and probation departments as a tool to increase offender accountability, restoring victims, re-connecting you</w:t>
      </w:r>
      <w:r>
        <w:rPr>
          <w:rFonts w:eastAsia="Times New Roman"/>
        </w:rPr>
        <w:t>th</w:t>
      </w:r>
      <w:r w:rsidRPr="00450857">
        <w:rPr>
          <w:rFonts w:eastAsia="Times New Roman"/>
        </w:rPr>
        <w:t xml:space="preserve"> and community, and making things right again, by assigning the offender to work or service projects as part of the crime reparation.</w:t>
      </w:r>
    </w:p>
    <w:p w14:paraId="5424F051" w14:textId="77777777" w:rsidR="00F61AC4" w:rsidRPr="00450857" w:rsidRDefault="00F61AC4" w:rsidP="00F61AC4">
      <w:pPr>
        <w:rPr>
          <w:rFonts w:eastAsia="Times New Roman"/>
        </w:rPr>
      </w:pPr>
    </w:p>
    <w:p w14:paraId="282436C8" w14:textId="7801FFD9" w:rsidR="00F61AC4" w:rsidRPr="00B53F7D" w:rsidRDefault="00F61AC4" w:rsidP="00F61AC4">
      <w:pPr>
        <w:rPr>
          <w:rFonts w:eastAsia="Times New Roman"/>
        </w:rPr>
      </w:pPr>
      <w:r w:rsidRPr="00B53F7D">
        <w:rPr>
          <w:rFonts w:eastAsia="Times New Roman"/>
          <w:b/>
          <w:i/>
        </w:rPr>
        <w:t xml:space="preserve">"Contract Monitor" </w:t>
      </w:r>
      <w:r w:rsidRPr="00B53F7D">
        <w:rPr>
          <w:rFonts w:eastAsia="Times New Roman"/>
        </w:rPr>
        <w:t xml:space="preserve">means the person(s) responsible for monitoring available funds, writing contracts and amendments, </w:t>
      </w:r>
      <w:r w:rsidR="00F735AF" w:rsidRPr="00B53F7D">
        <w:rPr>
          <w:rFonts w:eastAsia="Times New Roman"/>
        </w:rPr>
        <w:t>monitoring,</w:t>
      </w:r>
      <w:r w:rsidRPr="00B53F7D">
        <w:rPr>
          <w:rFonts w:eastAsia="Times New Roman"/>
        </w:rPr>
        <w:t xml:space="preserve"> and reviewing contracts and overseeing reimbursement request accuracy.  This person also works with the Decategorization Executive Committee and the Agency on oversight and approval.  The Contract Monitor is authorized to perform these duties as delegated by the Contract Owner.</w:t>
      </w:r>
    </w:p>
    <w:p w14:paraId="10566AF4" w14:textId="77777777" w:rsidR="00F61AC4" w:rsidRPr="00B53F7D" w:rsidRDefault="00F61AC4" w:rsidP="00F61AC4">
      <w:pPr>
        <w:rPr>
          <w:rFonts w:eastAsia="Times New Roman"/>
        </w:rPr>
      </w:pPr>
    </w:p>
    <w:p w14:paraId="5E51D361" w14:textId="77777777" w:rsidR="00F61AC4" w:rsidRPr="00B53F7D" w:rsidRDefault="00F61AC4" w:rsidP="00F61AC4">
      <w:pPr>
        <w:rPr>
          <w:rFonts w:eastAsia="Times New Roman"/>
        </w:rPr>
      </w:pPr>
      <w:r w:rsidRPr="00B53F7D">
        <w:rPr>
          <w:rFonts w:eastAsia="Times New Roman"/>
          <w:b/>
          <w:i/>
        </w:rPr>
        <w:t>"Executive Committee</w:t>
      </w:r>
      <w:r w:rsidRPr="00B53F7D">
        <w:rPr>
          <w:rFonts w:eastAsia="Times New Roman"/>
        </w:rPr>
        <w:t>" means the entity responsible for the approval of all Decategorization Contracts and Amendments and is the decision-making governance body for all actions taken or requested under Committee approved contracts.</w:t>
      </w:r>
    </w:p>
    <w:p w14:paraId="042707AF" w14:textId="77777777" w:rsidR="00F61AC4" w:rsidRPr="00450857" w:rsidRDefault="00F61AC4" w:rsidP="00F61AC4">
      <w:pPr>
        <w:rPr>
          <w:rFonts w:eastAsia="Times New Roman"/>
        </w:rPr>
      </w:pPr>
    </w:p>
    <w:p w14:paraId="685E7713" w14:textId="77777777" w:rsidR="00F61AC4" w:rsidRPr="00450857" w:rsidRDefault="00F61AC4" w:rsidP="00F61AC4">
      <w:pPr>
        <w:rPr>
          <w:rFonts w:eastAsia="Times New Roman"/>
        </w:rPr>
      </w:pPr>
      <w:r w:rsidRPr="00450857">
        <w:rPr>
          <w:rFonts w:eastAsia="Times New Roman"/>
          <w:b/>
          <w:i/>
        </w:rPr>
        <w:t>“Informal Adjustment Agreement”</w:t>
      </w:r>
      <w:r w:rsidRPr="00450857">
        <w:rPr>
          <w:rFonts w:eastAsia="Times New Roman"/>
        </w:rPr>
        <w:t xml:space="preserve"> means contract/written agreement that is set up by the Juvenile Court Officer and spells out the expectations for the young person during the informal probation period which can last anywhere from 30 days to 180 days.</w:t>
      </w:r>
    </w:p>
    <w:p w14:paraId="0B0AFE14" w14:textId="77777777" w:rsidR="00F61AC4" w:rsidRPr="00450857" w:rsidRDefault="00F61AC4" w:rsidP="00F61AC4">
      <w:pPr>
        <w:rPr>
          <w:rFonts w:eastAsia="Times New Roman"/>
        </w:rPr>
      </w:pPr>
    </w:p>
    <w:p w14:paraId="3FC20781" w14:textId="77777777" w:rsidR="00F61AC4" w:rsidRPr="00450857" w:rsidRDefault="00F61AC4" w:rsidP="00F61AC4">
      <w:pPr>
        <w:rPr>
          <w:rFonts w:eastAsia="Times New Roman"/>
        </w:rPr>
      </w:pPr>
      <w:r w:rsidRPr="00450857">
        <w:rPr>
          <w:rFonts w:eastAsia="Times New Roman"/>
          <w:b/>
          <w:i/>
        </w:rPr>
        <w:t>“Intake Interview”</w:t>
      </w:r>
      <w:r w:rsidRPr="00450857">
        <w:rPr>
          <w:rFonts w:eastAsia="Times New Roman"/>
        </w:rPr>
        <w:t xml:space="preserve"> means a meeting that is set up by the Juvenile Court Officer and the first stage of the juvenile court process. This interview allows the Juvenile Court Officer to collect information and determine the disposition in the case.  The disposition is the decision made whether to divert the referral or request a delinquency petition.</w:t>
      </w:r>
    </w:p>
    <w:p w14:paraId="11A6A939" w14:textId="77777777" w:rsidR="00F61AC4" w:rsidRPr="00450857" w:rsidRDefault="00F61AC4" w:rsidP="00F61AC4">
      <w:pPr>
        <w:rPr>
          <w:rFonts w:eastAsia="Times New Roman"/>
        </w:rPr>
      </w:pPr>
    </w:p>
    <w:p w14:paraId="41B69C84" w14:textId="77777777" w:rsidR="00F61AC4" w:rsidRPr="00B53F7D" w:rsidRDefault="00F61AC4" w:rsidP="00F61AC4">
      <w:pPr>
        <w:tabs>
          <w:tab w:val="left" w:pos="1245"/>
        </w:tabs>
        <w:rPr>
          <w:rFonts w:eastAsia="Times New Roman"/>
        </w:rPr>
      </w:pPr>
      <w:r w:rsidRPr="00B53F7D">
        <w:rPr>
          <w:rFonts w:eastAsia="Times New Roman"/>
          <w:b/>
          <w:i/>
        </w:rPr>
        <w:t xml:space="preserve">“Juvenile Court Officer” </w:t>
      </w:r>
      <w:r w:rsidRPr="00B53F7D">
        <w:rPr>
          <w:rFonts w:eastAsia="Times New Roman"/>
        </w:rPr>
        <w:t>or</w:t>
      </w:r>
      <w:r w:rsidRPr="00B53F7D">
        <w:rPr>
          <w:rFonts w:eastAsia="Times New Roman"/>
          <w:b/>
          <w:i/>
        </w:rPr>
        <w:t xml:space="preserve"> “JCO”</w:t>
      </w:r>
      <w:r w:rsidRPr="00B53F7D">
        <w:rPr>
          <w:rFonts w:eastAsia="Times New Roman"/>
        </w:rPr>
        <w:t xml:space="preserve"> means the Polk County Juvenile Court Services staff with primary supervision responsibility over a referred case.</w:t>
      </w:r>
    </w:p>
    <w:p w14:paraId="159F3F42" w14:textId="77777777" w:rsidR="00F61AC4" w:rsidRPr="00B53F7D" w:rsidRDefault="00F61AC4" w:rsidP="00F61AC4">
      <w:pPr>
        <w:rPr>
          <w:rFonts w:eastAsia="Times New Roman"/>
        </w:rPr>
      </w:pPr>
    </w:p>
    <w:p w14:paraId="194A8F83" w14:textId="77777777" w:rsidR="00F61AC4" w:rsidRPr="00B53F7D" w:rsidRDefault="00F61AC4" w:rsidP="00F61AC4">
      <w:pPr>
        <w:tabs>
          <w:tab w:val="left" w:pos="1245"/>
        </w:tabs>
        <w:rPr>
          <w:rFonts w:eastAsia="Times New Roman"/>
        </w:rPr>
      </w:pPr>
      <w:r w:rsidRPr="00B53F7D">
        <w:rPr>
          <w:rFonts w:eastAsia="Times New Roman"/>
          <w:b/>
          <w:i/>
        </w:rPr>
        <w:t xml:space="preserve">“Juvenile Court Services” </w:t>
      </w:r>
      <w:r w:rsidRPr="00B53F7D">
        <w:rPr>
          <w:rFonts w:eastAsia="Times New Roman"/>
        </w:rPr>
        <w:t>or</w:t>
      </w:r>
      <w:r w:rsidRPr="00B53F7D">
        <w:rPr>
          <w:rFonts w:eastAsia="Times New Roman"/>
          <w:b/>
          <w:i/>
        </w:rPr>
        <w:t xml:space="preserve"> “JCS”</w:t>
      </w:r>
      <w:r w:rsidRPr="00B53F7D">
        <w:rPr>
          <w:rFonts w:eastAsia="Times New Roman"/>
        </w:rPr>
        <w:t xml:space="preserve"> means a division of the Iowa Judicial Branch in which juveniles adjudicated by the Iowa Juvenile Court as delinquent and Youth at risk of entering the court system receive services as directed by the Chief Juvenile Court Officer or designee.  Supports may include case management and a variety of community based services known as graduated sanctions services.  Pursuant to the authority granted in Iowa Code chapters 232, 602, 7E and 8, and the annual appropriations Acts, the Executive Branch, represented by the Department, and the Judicial Branch, represented by the State Court Administrator and the Chief Juvenile Court Officers, are each charged with specific responsibilities for funding, administering, and providing services such as those described in this RFP.</w:t>
      </w:r>
    </w:p>
    <w:p w14:paraId="5C704178" w14:textId="77777777" w:rsidR="00F61AC4" w:rsidRPr="00A071FD" w:rsidRDefault="00F61AC4" w:rsidP="00F61AC4">
      <w:pPr>
        <w:rPr>
          <w:rFonts w:eastAsia="Times New Roman"/>
        </w:rPr>
      </w:pPr>
    </w:p>
    <w:p w14:paraId="5672A4DA" w14:textId="39B9AFA7" w:rsidR="00623F91" w:rsidRDefault="00623F91" w:rsidP="00F61AC4">
      <w:pPr>
        <w:pStyle w:val="NoSpacing"/>
      </w:pPr>
      <w:r>
        <w:rPr>
          <w:b/>
          <w:bCs/>
          <w:i/>
          <w:iCs/>
        </w:rPr>
        <w:t>“Mental Health Evaluation (or Assessment)”</w:t>
      </w:r>
      <w:r>
        <w:t xml:space="preserve"> means the process by which a professional gains detailed information about a child’s difficulties in order to make an accurate diagnosis and provide recommendations for the most appropriate treatment.</w:t>
      </w:r>
      <w:r w:rsidR="00F61AC4" w:rsidRPr="00A071FD">
        <w:t xml:space="preserve"> </w:t>
      </w:r>
    </w:p>
    <w:p w14:paraId="1C2157CC" w14:textId="77777777" w:rsidR="00623F91" w:rsidRDefault="00623F91" w:rsidP="00F61AC4">
      <w:pPr>
        <w:pStyle w:val="NoSpacing"/>
      </w:pPr>
    </w:p>
    <w:p w14:paraId="598C913A" w14:textId="072B1DC2" w:rsidR="00F61AC4" w:rsidRPr="00A071FD" w:rsidRDefault="00F61AC4" w:rsidP="00F61AC4">
      <w:pPr>
        <w:pStyle w:val="NoSpacing"/>
      </w:pPr>
      <w:r w:rsidRPr="00A071FD">
        <w:rPr>
          <w:b/>
          <w:i/>
        </w:rPr>
        <w:t>“Motivational Interviewing”</w:t>
      </w:r>
      <w:r w:rsidRPr="00A071FD">
        <w:t xml:space="preserve"> means a collaborative, person-centered form of guiding to elicit and strengthen motivation for change, focusing on exploring and resolving ambivalence and centers on motivational processes within the individual that facilitate change.</w:t>
      </w:r>
    </w:p>
    <w:p w14:paraId="00AC48D9" w14:textId="77777777" w:rsidR="00F61AC4" w:rsidRPr="00A071FD" w:rsidRDefault="00F61AC4" w:rsidP="00F61AC4">
      <w:pPr>
        <w:pStyle w:val="NoSpacing"/>
      </w:pPr>
    </w:p>
    <w:p w14:paraId="6C735A16" w14:textId="77777777" w:rsidR="00F61AC4" w:rsidRPr="00A071FD" w:rsidRDefault="00F61AC4" w:rsidP="00F61AC4">
      <w:pPr>
        <w:pStyle w:val="NoSpacing"/>
        <w:rPr>
          <w:bCs/>
        </w:rPr>
      </w:pPr>
      <w:r w:rsidRPr="00A071FD">
        <w:rPr>
          <w:b/>
          <w:bCs/>
          <w:i/>
        </w:rPr>
        <w:t>“Permanency”</w:t>
      </w:r>
      <w:r w:rsidRPr="00A071FD">
        <w:rPr>
          <w:b/>
          <w:bCs/>
        </w:rPr>
        <w:t xml:space="preserve"> </w:t>
      </w:r>
      <w:r w:rsidRPr="00A071FD">
        <w:rPr>
          <w:bCs/>
        </w:rPr>
        <w:t xml:space="preserve">means a Youth has a safe, stable custodial environment in which to grow up, a life-long relationship with a nurturing caregiver, and is able to explore and retain significant connections to family members to the greatest extent possible.  </w:t>
      </w:r>
    </w:p>
    <w:p w14:paraId="2053F31C" w14:textId="77777777" w:rsidR="00F61AC4" w:rsidRPr="00A071FD" w:rsidRDefault="00F61AC4" w:rsidP="00F61AC4">
      <w:pPr>
        <w:pStyle w:val="NoSpacing"/>
        <w:rPr>
          <w:bCs/>
        </w:rPr>
      </w:pPr>
    </w:p>
    <w:p w14:paraId="4FA23497" w14:textId="77777777" w:rsidR="00F61AC4" w:rsidRPr="00450857" w:rsidRDefault="00F61AC4" w:rsidP="00F61AC4">
      <w:pPr>
        <w:rPr>
          <w:rFonts w:eastAsia="Times New Roman"/>
        </w:rPr>
      </w:pPr>
      <w:r w:rsidRPr="00450857">
        <w:rPr>
          <w:rFonts w:eastAsia="Times New Roman"/>
          <w:b/>
          <w:i/>
        </w:rPr>
        <w:t>“Restorative Justice”</w:t>
      </w:r>
      <w:r w:rsidRPr="00450857">
        <w:rPr>
          <w:rFonts w:eastAsia="Times New Roman"/>
        </w:rPr>
        <w:t xml:space="preserve"> means restorative activities for violators in order that they may understand and address the harm that they have done to the community, including but not limited to: mediation, victim impact interventions, restitution, community service, and other reparative justice acts.</w:t>
      </w:r>
    </w:p>
    <w:p w14:paraId="1CC86045" w14:textId="77777777" w:rsidR="00F61AC4" w:rsidRPr="00450857" w:rsidRDefault="00F61AC4" w:rsidP="00F61AC4">
      <w:pPr>
        <w:rPr>
          <w:rFonts w:eastAsia="Times New Roman"/>
        </w:rPr>
      </w:pPr>
    </w:p>
    <w:p w14:paraId="4E22019F" w14:textId="77777777" w:rsidR="00F61AC4" w:rsidRPr="00450857" w:rsidRDefault="00F61AC4" w:rsidP="00F61AC4">
      <w:pPr>
        <w:rPr>
          <w:rFonts w:eastAsia="Times New Roman"/>
        </w:rPr>
      </w:pPr>
      <w:r w:rsidRPr="00450857">
        <w:rPr>
          <w:rFonts w:eastAsia="Times New Roman"/>
          <w:b/>
          <w:i/>
        </w:rPr>
        <w:t>“Victim Offender Reconciliation Program” or VORP</w:t>
      </w:r>
      <w:r w:rsidRPr="00450857">
        <w:rPr>
          <w:rFonts w:eastAsia="Times New Roman"/>
        </w:rPr>
        <w:t xml:space="preserve"> means a meeting with the young offender and the victim where the impacts of the delinquent act are discussed from the perspective of the young offender and the victim.  </w:t>
      </w:r>
      <w:r w:rsidRPr="00450857">
        <w:rPr>
          <w:rFonts w:eastAsia="Times New Roman"/>
        </w:rPr>
        <w:lastRenderedPageBreak/>
        <w:t>This often serves the purpose of young offenders developing more empathy towards others as well as closure for victims.  Under the model of Restorative Justice these meetings are important to all parties involved in the case.</w:t>
      </w:r>
    </w:p>
    <w:p w14:paraId="736AE2CE" w14:textId="7AA50FB8" w:rsidR="0008657E" w:rsidRDefault="00837A34">
      <w:pPr>
        <w:pStyle w:val="NoSpacing"/>
        <w:jc w:val="left"/>
        <w:rPr>
          <w:bCs/>
        </w:rPr>
      </w:pPr>
      <w:r>
        <w:rPr>
          <w:bCs/>
        </w:rPr>
        <w:br/>
      </w:r>
    </w:p>
    <w:p w14:paraId="668BE10F" w14:textId="77777777" w:rsidR="0008657E" w:rsidRDefault="0008657E">
      <w:pPr>
        <w:pStyle w:val="NoSpacing"/>
        <w:jc w:val="left"/>
      </w:pPr>
    </w:p>
    <w:p w14:paraId="1F45EFC4" w14:textId="77777777" w:rsidR="0008657E" w:rsidRDefault="00837A34">
      <w:pPr>
        <w:pStyle w:val="NoSpacing"/>
        <w:jc w:val="left"/>
        <w:rPr>
          <w:b/>
          <w:i/>
        </w:rPr>
      </w:pPr>
      <w:r>
        <w:rPr>
          <w:b/>
          <w:i/>
        </w:rPr>
        <w:t xml:space="preserve">1.3 Scope of Work. </w:t>
      </w:r>
    </w:p>
    <w:p w14:paraId="590BFA95" w14:textId="77777777" w:rsidR="0008657E" w:rsidRDefault="00837A34">
      <w:pPr>
        <w:pStyle w:val="NoSpacing"/>
        <w:jc w:val="left"/>
        <w:rPr>
          <w:b/>
        </w:rPr>
      </w:pPr>
      <w:r>
        <w:rPr>
          <w:b/>
        </w:rPr>
        <w:t>1.3.1 Deliverables.</w:t>
      </w:r>
    </w:p>
    <w:p w14:paraId="3B9911CD" w14:textId="77777777" w:rsidR="0008657E" w:rsidRDefault="00837A34">
      <w:pPr>
        <w:pStyle w:val="NoSpacing"/>
        <w:jc w:val="left"/>
      </w:pPr>
      <w:r>
        <w:t xml:space="preserve">The Contractor shall provide the following:  </w:t>
      </w:r>
    </w:p>
    <w:p w14:paraId="43AA698A" w14:textId="77777777" w:rsidR="00F61AC4" w:rsidRPr="002F4554" w:rsidRDefault="00F61AC4" w:rsidP="00F61AC4">
      <w:pPr>
        <w:numPr>
          <w:ilvl w:val="0"/>
          <w:numId w:val="22"/>
        </w:numPr>
        <w:spacing w:after="200"/>
        <w:contextualSpacing/>
        <w:jc w:val="left"/>
      </w:pPr>
      <w:r>
        <w:t>Provision of</w:t>
      </w:r>
      <w:r w:rsidRPr="002F4554">
        <w:t xml:space="preserve"> culturally and linguistically appropriate Case Management, family-focused services, and tracking/monitoring to youth from Polk County referred by JCS:</w:t>
      </w:r>
    </w:p>
    <w:p w14:paraId="7B9FB6C9" w14:textId="77777777" w:rsidR="00F61AC4" w:rsidRPr="002F4554" w:rsidRDefault="00F61AC4" w:rsidP="00F61AC4">
      <w:pPr>
        <w:numPr>
          <w:ilvl w:val="1"/>
          <w:numId w:val="22"/>
        </w:numPr>
        <w:spacing w:after="200"/>
        <w:contextualSpacing/>
        <w:jc w:val="left"/>
      </w:pPr>
      <w:r w:rsidRPr="002F4554">
        <w:t>Assign staff to deliver early intervention services who meet with clients a minimum of one face-to-face contact per week, one face-to-face contact with parent(s)/caregivers per month, and one phone contact with parent(s)/caregivers or youth per week.</w:t>
      </w:r>
    </w:p>
    <w:p w14:paraId="39342D30" w14:textId="77777777" w:rsidR="00F61AC4" w:rsidRPr="002F4554" w:rsidRDefault="00F61AC4" w:rsidP="00F61AC4">
      <w:pPr>
        <w:numPr>
          <w:ilvl w:val="1"/>
          <w:numId w:val="22"/>
        </w:numPr>
        <w:spacing w:after="200"/>
        <w:contextualSpacing/>
        <w:jc w:val="left"/>
      </w:pPr>
      <w:r w:rsidRPr="002F4554">
        <w:t>Participate in JCS Intake Interviews in order to build the relationship with the referred youth and family.</w:t>
      </w:r>
    </w:p>
    <w:p w14:paraId="21B66122" w14:textId="77777777" w:rsidR="00F61AC4" w:rsidRPr="002F4554" w:rsidRDefault="00F61AC4" w:rsidP="00F61AC4">
      <w:pPr>
        <w:numPr>
          <w:ilvl w:val="1"/>
          <w:numId w:val="22"/>
        </w:numPr>
        <w:spacing w:after="200"/>
        <w:contextualSpacing/>
        <w:jc w:val="left"/>
      </w:pPr>
      <w:r w:rsidRPr="002F4554">
        <w:t>Collaborate with JCS on development of initial Case Management plan</w:t>
      </w:r>
      <w:r>
        <w:t xml:space="preserve"> and provide the Contractor’s plan to the appropriate JCO within 30 days of the date of referral</w:t>
      </w:r>
      <w:r w:rsidRPr="002F4554">
        <w:t xml:space="preserve">. </w:t>
      </w:r>
    </w:p>
    <w:p w14:paraId="6CB90EE5" w14:textId="77777777" w:rsidR="00F61AC4" w:rsidRDefault="00F61AC4" w:rsidP="00F61AC4">
      <w:pPr>
        <w:numPr>
          <w:ilvl w:val="1"/>
          <w:numId w:val="22"/>
        </w:numPr>
        <w:spacing w:after="200"/>
        <w:contextualSpacing/>
        <w:jc w:val="left"/>
      </w:pPr>
      <w:r>
        <w:t>Youth shall be provided or referred</w:t>
      </w:r>
      <w:r w:rsidRPr="002F4554">
        <w:t xml:space="preserve"> to wraparound services that are appropriate for his/her intervention, i.e., art therapy or other art activities, sports, </w:t>
      </w:r>
      <w:r>
        <w:t xml:space="preserve">STEM-related activities, </w:t>
      </w:r>
      <w:r w:rsidRPr="002F4554">
        <w:t xml:space="preserve">tutoring, and other pro-social structured </w:t>
      </w:r>
      <w:r>
        <w:t>extra-curricular</w:t>
      </w:r>
      <w:r w:rsidRPr="002F4554">
        <w:t xml:space="preserve"> activities.</w:t>
      </w:r>
      <w:r>
        <w:t xml:space="preserve"> </w:t>
      </w:r>
      <w:r>
        <w:rPr>
          <w:i/>
          <w:iCs/>
        </w:rPr>
        <w:t>(The bidder shall describe in detail the specific wraparound activities that will be provided and/or to which activities youth will be referred, and how referrals will be handled.)</w:t>
      </w:r>
    </w:p>
    <w:p w14:paraId="127D5437" w14:textId="77777777" w:rsidR="00F61AC4" w:rsidRPr="002F4554" w:rsidRDefault="00F61AC4" w:rsidP="00F61AC4">
      <w:pPr>
        <w:numPr>
          <w:ilvl w:val="1"/>
          <w:numId w:val="22"/>
        </w:numPr>
        <w:spacing w:after="200"/>
        <w:contextualSpacing/>
        <w:jc w:val="left"/>
      </w:pPr>
      <w:r>
        <w:t xml:space="preserve">Support some extra-curricular activities through Contractor staff participation through thoughtful planning with youth and parent(s)/caregiver(s) when appropriate.  </w:t>
      </w:r>
      <w:r>
        <w:rPr>
          <w:i/>
          <w:iCs/>
        </w:rPr>
        <w:t>(The Bidder shall describe the types of extra-curricular activities that will be provided and the planning process with the youth and, when appropriate, other family members.)</w:t>
      </w:r>
    </w:p>
    <w:p w14:paraId="6D14808B" w14:textId="77777777" w:rsidR="00F61AC4" w:rsidRPr="002F4554" w:rsidRDefault="00F61AC4" w:rsidP="00F61AC4">
      <w:pPr>
        <w:numPr>
          <w:ilvl w:val="1"/>
          <w:numId w:val="22"/>
        </w:numPr>
        <w:spacing w:after="200"/>
        <w:contextualSpacing/>
        <w:jc w:val="left"/>
      </w:pPr>
      <w:r w:rsidRPr="002F4554">
        <w:t xml:space="preserve">Match youth with appropriate </w:t>
      </w:r>
      <w:r>
        <w:t xml:space="preserve">group or individual </w:t>
      </w:r>
      <w:r w:rsidRPr="002F4554">
        <w:t>mentoring services.</w:t>
      </w:r>
      <w:r>
        <w:t xml:space="preserve"> </w:t>
      </w:r>
    </w:p>
    <w:p w14:paraId="46944809" w14:textId="77777777" w:rsidR="00F61AC4" w:rsidRDefault="00F61AC4" w:rsidP="00F61AC4">
      <w:pPr>
        <w:numPr>
          <w:ilvl w:val="1"/>
          <w:numId w:val="22"/>
        </w:numPr>
        <w:spacing w:after="200"/>
        <w:contextualSpacing/>
        <w:jc w:val="left"/>
      </w:pPr>
      <w:r w:rsidRPr="002F4554">
        <w:t xml:space="preserve">Engage parents/caregivers in family strengthening activities. </w:t>
      </w:r>
      <w:r>
        <w:rPr>
          <w:i/>
          <w:iCs/>
        </w:rPr>
        <w:t>(The Bidder shall describe the parent/caregiver engagement activities and/or curricula to be used.)</w:t>
      </w:r>
    </w:p>
    <w:p w14:paraId="419C5EB5" w14:textId="77777777" w:rsidR="00F61AC4" w:rsidRDefault="00F61AC4" w:rsidP="00F61AC4">
      <w:pPr>
        <w:numPr>
          <w:ilvl w:val="1"/>
          <w:numId w:val="22"/>
        </w:numPr>
        <w:spacing w:after="200"/>
        <w:contextualSpacing/>
        <w:jc w:val="left"/>
      </w:pPr>
      <w:r>
        <w:t xml:space="preserve">Assist youth in getting involved in or provision of social skills building groups and/or activities. </w:t>
      </w:r>
      <w:r>
        <w:rPr>
          <w:i/>
          <w:iCs/>
        </w:rPr>
        <w:t>(The bidder shall describe in detail the approach to social skills building for ESP youth.)</w:t>
      </w:r>
    </w:p>
    <w:p w14:paraId="26EA0CA3" w14:textId="24444210" w:rsidR="00F61AC4" w:rsidRDefault="00F61AC4" w:rsidP="00F61AC4">
      <w:pPr>
        <w:numPr>
          <w:ilvl w:val="1"/>
          <w:numId w:val="22"/>
        </w:numPr>
        <w:spacing w:after="200"/>
        <w:contextualSpacing/>
        <w:jc w:val="left"/>
      </w:pPr>
      <w:r>
        <w:t xml:space="preserve">Integrate into services prevention learning such as bullying, cyber-bullying, substance </w:t>
      </w:r>
      <w:r w:rsidR="00623F91">
        <w:t>use</w:t>
      </w:r>
      <w:r>
        <w:t>, violence, and other prevention-related activities.</w:t>
      </w:r>
    </w:p>
    <w:p w14:paraId="7BF39C9B" w14:textId="77777777" w:rsidR="00F61AC4" w:rsidRPr="002F4554" w:rsidRDefault="00F61AC4" w:rsidP="00F61AC4">
      <w:pPr>
        <w:numPr>
          <w:ilvl w:val="1"/>
          <w:numId w:val="22"/>
        </w:numPr>
        <w:spacing w:after="200"/>
        <w:contextualSpacing/>
        <w:jc w:val="left"/>
      </w:pPr>
      <w:r>
        <w:t xml:space="preserve">Provide program for immediate incentives for goal achievements for youth as well as parent(s)/caregiver(s). </w:t>
      </w:r>
      <w:r>
        <w:rPr>
          <w:i/>
          <w:iCs/>
        </w:rPr>
        <w:t>(The Bidder shall describe the incentive program and how it will tie to goal achievement.)</w:t>
      </w:r>
    </w:p>
    <w:p w14:paraId="4BCBECE1" w14:textId="77777777" w:rsidR="00F61AC4" w:rsidRPr="002F4554" w:rsidRDefault="00F61AC4" w:rsidP="00F61AC4">
      <w:pPr>
        <w:numPr>
          <w:ilvl w:val="1"/>
          <w:numId w:val="22"/>
        </w:numPr>
        <w:spacing w:after="200"/>
        <w:contextualSpacing/>
        <w:jc w:val="left"/>
      </w:pPr>
      <w:r w:rsidRPr="002F4554">
        <w:t>Develop tracking mechanisms to record the progress of ESP youth, including numbers and demographics of those served, school improvements, activities in which the families and youth participated, and other successes.</w:t>
      </w:r>
    </w:p>
    <w:p w14:paraId="694B5644" w14:textId="77777777" w:rsidR="00F61AC4" w:rsidRPr="002F4554" w:rsidRDefault="00F61AC4" w:rsidP="00F61AC4">
      <w:pPr>
        <w:numPr>
          <w:ilvl w:val="1"/>
          <w:numId w:val="22"/>
        </w:numPr>
        <w:spacing w:after="200"/>
        <w:contextualSpacing/>
        <w:jc w:val="left"/>
      </w:pPr>
      <w:r w:rsidRPr="002F4554">
        <w:t>Maintain case notes which include all services provided</w:t>
      </w:r>
      <w:bookmarkStart w:id="40" w:name="_Hlk117681039"/>
      <w:r w:rsidRPr="002F4554">
        <w:t>, successes, barriers, strengths, goals, areas of concern, and how goals and areas of concern were addressed during the month</w:t>
      </w:r>
      <w:bookmarkEnd w:id="40"/>
      <w:r w:rsidRPr="002F4554">
        <w:t>.</w:t>
      </w:r>
      <w:r>
        <w:t xml:space="preserve">  </w:t>
      </w:r>
      <w:r>
        <w:rPr>
          <w:i/>
          <w:iCs/>
        </w:rPr>
        <w:t>(The Bidder shall provide the case notes format that they will be using.)</w:t>
      </w:r>
    </w:p>
    <w:p w14:paraId="0A396970" w14:textId="77777777" w:rsidR="00F61AC4" w:rsidRPr="002F4554" w:rsidRDefault="00F61AC4" w:rsidP="00F61AC4">
      <w:pPr>
        <w:numPr>
          <w:ilvl w:val="1"/>
          <w:numId w:val="22"/>
        </w:numPr>
        <w:spacing w:after="200"/>
        <w:contextualSpacing/>
        <w:jc w:val="left"/>
      </w:pPr>
      <w:r w:rsidRPr="002F4554">
        <w:t xml:space="preserve">Collaborate with JCS to obtain recidivism rates for ESP youth </w:t>
      </w:r>
      <w:r>
        <w:t xml:space="preserve">2 years </w:t>
      </w:r>
      <w:r w:rsidRPr="002F4554">
        <w:t>after case closure.</w:t>
      </w:r>
    </w:p>
    <w:p w14:paraId="578EB565" w14:textId="77777777" w:rsidR="00F61AC4" w:rsidRDefault="00F61AC4" w:rsidP="00F61AC4">
      <w:pPr>
        <w:numPr>
          <w:ilvl w:val="0"/>
          <w:numId w:val="22"/>
        </w:numPr>
        <w:spacing w:after="200"/>
        <w:contextualSpacing/>
        <w:jc w:val="left"/>
      </w:pPr>
      <w:r>
        <w:t>Trauma and Mental Health Screenings, Assessments, Skill-building, and therapies:</w:t>
      </w:r>
    </w:p>
    <w:p w14:paraId="18D1B704" w14:textId="7E0C8B89" w:rsidR="00F61AC4" w:rsidRDefault="00F61AC4" w:rsidP="00F61AC4">
      <w:pPr>
        <w:numPr>
          <w:ilvl w:val="1"/>
          <w:numId w:val="22"/>
        </w:numPr>
        <w:spacing w:after="200"/>
        <w:contextualSpacing/>
        <w:jc w:val="left"/>
      </w:pPr>
      <w:r>
        <w:t xml:space="preserve">Provide trauma screenings/assessment and/or </w:t>
      </w:r>
      <w:r w:rsidR="00623F91">
        <w:t>M</w:t>
      </w:r>
      <w:r w:rsidRPr="002F4554">
        <w:t xml:space="preserve">ental </w:t>
      </w:r>
      <w:r w:rsidR="00623F91">
        <w:t>H</w:t>
      </w:r>
      <w:r w:rsidRPr="002F4554">
        <w:t>ealth</w:t>
      </w:r>
      <w:r w:rsidR="00623F91">
        <w:t xml:space="preserve"> A</w:t>
      </w:r>
      <w:r w:rsidRPr="002F4554">
        <w:t>ssessments for clients referred to the program as requested by JCS staff and</w:t>
      </w:r>
      <w:r>
        <w:t>/or</w:t>
      </w:r>
      <w:r w:rsidRPr="002F4554">
        <w:t xml:space="preserve"> facilitate referrals for </w:t>
      </w:r>
      <w:r>
        <w:t>these services</w:t>
      </w:r>
      <w:r w:rsidRPr="002F4554">
        <w:t xml:space="preserve"> when requested by JCS</w:t>
      </w:r>
      <w:r>
        <w:t>.</w:t>
      </w:r>
      <w:r w:rsidRPr="002F4554">
        <w:t xml:space="preserve"> </w:t>
      </w:r>
      <w:r>
        <w:rPr>
          <w:i/>
          <w:iCs/>
        </w:rPr>
        <w:t xml:space="preserve">(The Bidder shall describe trauma and </w:t>
      </w:r>
      <w:r w:rsidR="00623F91">
        <w:rPr>
          <w:i/>
          <w:iCs/>
        </w:rPr>
        <w:t>M</w:t>
      </w:r>
      <w:r>
        <w:rPr>
          <w:i/>
          <w:iCs/>
        </w:rPr>
        <w:t xml:space="preserve">ental </w:t>
      </w:r>
      <w:r w:rsidR="00623F91">
        <w:rPr>
          <w:i/>
          <w:iCs/>
        </w:rPr>
        <w:t>H</w:t>
      </w:r>
      <w:r>
        <w:rPr>
          <w:i/>
          <w:iCs/>
        </w:rPr>
        <w:t>ealth screening and assessments and those entities to which clients will be referred.)</w:t>
      </w:r>
    </w:p>
    <w:p w14:paraId="4066C754" w14:textId="77777777" w:rsidR="00F61AC4" w:rsidRDefault="00F61AC4" w:rsidP="00F61AC4">
      <w:pPr>
        <w:numPr>
          <w:ilvl w:val="1"/>
          <w:numId w:val="22"/>
        </w:numPr>
        <w:spacing w:after="200"/>
        <w:contextualSpacing/>
        <w:jc w:val="left"/>
      </w:pPr>
      <w:r>
        <w:t xml:space="preserve">Provide or refer to </w:t>
      </w:r>
      <w:r w:rsidRPr="002F4554">
        <w:t xml:space="preserve">group </w:t>
      </w:r>
      <w:r>
        <w:t xml:space="preserve">and/or individual </w:t>
      </w:r>
      <w:r w:rsidRPr="002F4554">
        <w:t xml:space="preserve">counseling sessions </w:t>
      </w:r>
      <w:r>
        <w:t>for ESP clients as requested by JCS staff.</w:t>
      </w:r>
    </w:p>
    <w:p w14:paraId="41F9C82B" w14:textId="77777777" w:rsidR="00F61AC4" w:rsidRPr="002F4554" w:rsidRDefault="00F61AC4" w:rsidP="00F61AC4">
      <w:pPr>
        <w:numPr>
          <w:ilvl w:val="1"/>
          <w:numId w:val="22"/>
        </w:numPr>
        <w:spacing w:after="200"/>
        <w:contextualSpacing/>
        <w:jc w:val="left"/>
      </w:pPr>
      <w:r>
        <w:t>O</w:t>
      </w:r>
      <w:r w:rsidRPr="002F4554">
        <w:t xml:space="preserve">ffer skill-building groups for </w:t>
      </w:r>
      <w:r>
        <w:t xml:space="preserve">ESP </w:t>
      </w:r>
      <w:r w:rsidRPr="002F4554">
        <w:t xml:space="preserve">clients </w:t>
      </w:r>
      <w:r>
        <w:t>as requested by JCS staff</w:t>
      </w:r>
      <w:r w:rsidRPr="002F4554">
        <w:t>.</w:t>
      </w:r>
      <w:r>
        <w:t xml:space="preserve"> (</w:t>
      </w:r>
      <w:r>
        <w:rPr>
          <w:i/>
          <w:iCs/>
        </w:rPr>
        <w:t>The Bidder shall provide details on types of skill-building groups and any specific curricula that will be used.)</w:t>
      </w:r>
    </w:p>
    <w:p w14:paraId="2680ED9E" w14:textId="77777777" w:rsidR="00F61AC4" w:rsidRPr="002F4554" w:rsidRDefault="00F61AC4" w:rsidP="00F61AC4">
      <w:pPr>
        <w:numPr>
          <w:ilvl w:val="0"/>
          <w:numId w:val="22"/>
        </w:numPr>
        <w:spacing w:after="200"/>
        <w:contextualSpacing/>
        <w:jc w:val="left"/>
      </w:pPr>
      <w:r w:rsidRPr="002F4554">
        <w:t>Collaborate with local schools attended by youth participating in ESP services:</w:t>
      </w:r>
    </w:p>
    <w:p w14:paraId="3B2891A1" w14:textId="77777777" w:rsidR="00F61AC4" w:rsidRPr="002F4554" w:rsidRDefault="00F61AC4" w:rsidP="00F61AC4">
      <w:pPr>
        <w:numPr>
          <w:ilvl w:val="1"/>
          <w:numId w:val="22"/>
        </w:numPr>
        <w:spacing w:after="200"/>
        <w:contextualSpacing/>
        <w:jc w:val="left"/>
      </w:pPr>
      <w:r w:rsidRPr="002F4554">
        <w:t xml:space="preserve">Along with the School Liaison(s), </w:t>
      </w:r>
      <w:r>
        <w:t xml:space="preserve">Success Case Manager, or other district identified appropriate school personnel, </w:t>
      </w:r>
      <w:r w:rsidRPr="002F4554">
        <w:t>determine action plan for youth improvement of grades and behaviors in the school setting.</w:t>
      </w:r>
    </w:p>
    <w:p w14:paraId="1E678F0E" w14:textId="77777777" w:rsidR="00F61AC4" w:rsidRPr="002F4554" w:rsidRDefault="00F61AC4" w:rsidP="00F61AC4">
      <w:pPr>
        <w:numPr>
          <w:ilvl w:val="1"/>
          <w:numId w:val="22"/>
        </w:numPr>
        <w:spacing w:after="200"/>
        <w:contextualSpacing/>
        <w:jc w:val="left"/>
      </w:pPr>
      <w:r w:rsidRPr="002F4554">
        <w:t>Assist with mitigating issues the ESP youth may have at school, including activities such as tutoring, mediation of conflict, school-based mental health, etc.</w:t>
      </w:r>
    </w:p>
    <w:p w14:paraId="05E7BD18" w14:textId="77777777" w:rsidR="00F61AC4" w:rsidRPr="002F4554" w:rsidRDefault="00F61AC4" w:rsidP="00F61AC4">
      <w:pPr>
        <w:numPr>
          <w:ilvl w:val="0"/>
          <w:numId w:val="22"/>
        </w:numPr>
        <w:spacing w:after="200"/>
        <w:contextualSpacing/>
        <w:jc w:val="left"/>
      </w:pPr>
      <w:r w:rsidRPr="002F4554">
        <w:t>Facilitate service team meetings including staff and professionals involved with individual cases to provide “wraparound” approach</w:t>
      </w:r>
      <w:r>
        <w:t xml:space="preserve"> and opportunities for JCS staff to learn about the ESP program</w:t>
      </w:r>
      <w:r w:rsidRPr="002F4554">
        <w:t>.</w:t>
      </w:r>
    </w:p>
    <w:p w14:paraId="264DED41" w14:textId="77777777" w:rsidR="00F61AC4" w:rsidRPr="002F4554" w:rsidRDefault="00F61AC4" w:rsidP="00F61AC4">
      <w:pPr>
        <w:numPr>
          <w:ilvl w:val="1"/>
          <w:numId w:val="22"/>
        </w:numPr>
        <w:spacing w:after="200"/>
        <w:contextualSpacing/>
        <w:jc w:val="left"/>
      </w:pPr>
      <w:r w:rsidRPr="002F4554">
        <w:t>Conduct bi-weekly meetings at the Polk County Juvenile Court Services location that includes JCS staff, School Liaison(s)</w:t>
      </w:r>
      <w:r>
        <w:t xml:space="preserve"> or other district identified appropriate contacts</w:t>
      </w:r>
      <w:r w:rsidRPr="002F4554">
        <w:t>, Agency (DHS) staff, Contractor Case Manager(s), Mental Health representative, and Mentoring Program representative.</w:t>
      </w:r>
    </w:p>
    <w:p w14:paraId="16939E8C" w14:textId="77777777" w:rsidR="00F61AC4" w:rsidRDefault="00F61AC4" w:rsidP="00F61AC4">
      <w:pPr>
        <w:numPr>
          <w:ilvl w:val="1"/>
          <w:numId w:val="22"/>
        </w:numPr>
        <w:spacing w:after="200"/>
        <w:contextualSpacing/>
        <w:jc w:val="left"/>
      </w:pPr>
      <w:r w:rsidRPr="002F4554">
        <w:t>Ensure that each case receives a 30-day staffing to identify barriers, strengths, areas of concern for family and youth, and methods for addressing areas of concern.</w:t>
      </w:r>
    </w:p>
    <w:p w14:paraId="383622B9" w14:textId="77777777" w:rsidR="00F61AC4" w:rsidRPr="002F4554" w:rsidRDefault="00F61AC4" w:rsidP="00F61AC4">
      <w:pPr>
        <w:numPr>
          <w:ilvl w:val="1"/>
          <w:numId w:val="22"/>
        </w:numPr>
        <w:spacing w:after="200"/>
        <w:contextualSpacing/>
        <w:jc w:val="left"/>
      </w:pPr>
      <w:r>
        <w:t>Provide marketing materials on the Contractor’s ESP services and meet with JCS staff semi-annually at a minimum to educate staff on ESP programming and activities.</w:t>
      </w:r>
    </w:p>
    <w:p w14:paraId="0FDEE016" w14:textId="77777777" w:rsidR="00F61AC4" w:rsidRPr="002F4554" w:rsidRDefault="00F61AC4" w:rsidP="00F61AC4">
      <w:pPr>
        <w:numPr>
          <w:ilvl w:val="0"/>
          <w:numId w:val="22"/>
        </w:numPr>
        <w:spacing w:after="200"/>
        <w:contextualSpacing/>
        <w:jc w:val="left"/>
      </w:pPr>
      <w:r w:rsidRPr="002F4554">
        <w:t>Provide Community Service opportunities:</w:t>
      </w:r>
    </w:p>
    <w:p w14:paraId="74476D67" w14:textId="77777777" w:rsidR="00F61AC4" w:rsidRPr="002F4554" w:rsidRDefault="00F61AC4" w:rsidP="00F61AC4">
      <w:pPr>
        <w:numPr>
          <w:ilvl w:val="1"/>
          <w:numId w:val="22"/>
        </w:numPr>
        <w:spacing w:after="200"/>
        <w:contextualSpacing/>
        <w:jc w:val="left"/>
      </w:pPr>
      <w:r w:rsidRPr="002F4554">
        <w:t>Refer youth to restitution/community service activities as recompense for criminal activities.</w:t>
      </w:r>
    </w:p>
    <w:p w14:paraId="733CF835" w14:textId="77777777" w:rsidR="00F61AC4" w:rsidRDefault="00F61AC4" w:rsidP="00F61AC4">
      <w:pPr>
        <w:numPr>
          <w:ilvl w:val="1"/>
          <w:numId w:val="22"/>
        </w:numPr>
        <w:spacing w:after="200"/>
        <w:contextualSpacing/>
        <w:jc w:val="left"/>
      </w:pPr>
      <w:r w:rsidRPr="002F4554">
        <w:t xml:space="preserve">Provide opportunity for youth to be involved in </w:t>
      </w:r>
      <w:r>
        <w:t xml:space="preserve">positive </w:t>
      </w:r>
      <w:r w:rsidRPr="002F4554">
        <w:t xml:space="preserve">Community Service Learning </w:t>
      </w:r>
      <w:r>
        <w:t xml:space="preserve">group and/or individual </w:t>
      </w:r>
      <w:r w:rsidRPr="002F4554">
        <w:t>projects where youth learn to identify local community needs and develop methods for addressing those needs.</w:t>
      </w:r>
    </w:p>
    <w:p w14:paraId="050B09C3" w14:textId="77777777" w:rsidR="00F61AC4" w:rsidRPr="002F4554" w:rsidRDefault="00F61AC4" w:rsidP="00F61AC4">
      <w:pPr>
        <w:numPr>
          <w:ilvl w:val="1"/>
          <w:numId w:val="22"/>
        </w:numPr>
        <w:spacing w:after="200"/>
        <w:contextualSpacing/>
        <w:jc w:val="left"/>
      </w:pPr>
      <w:r>
        <w:t>Ensure that ESP youth would not be integrated with older and/or higher risk youth in Service Learning activities.</w:t>
      </w:r>
    </w:p>
    <w:p w14:paraId="13821EBD" w14:textId="77777777" w:rsidR="00F61AC4" w:rsidRPr="002F4554" w:rsidRDefault="00F61AC4" w:rsidP="00F61AC4">
      <w:pPr>
        <w:numPr>
          <w:ilvl w:val="0"/>
          <w:numId w:val="22"/>
        </w:numPr>
        <w:spacing w:after="200"/>
        <w:contextualSpacing/>
        <w:jc w:val="left"/>
      </w:pPr>
      <w:r w:rsidRPr="002F4554">
        <w:t>Participate in Restorative Justice activities:</w:t>
      </w:r>
    </w:p>
    <w:p w14:paraId="01E1E22D" w14:textId="77777777" w:rsidR="00F61AC4" w:rsidRPr="002F4554" w:rsidRDefault="00F61AC4" w:rsidP="00F61AC4">
      <w:pPr>
        <w:numPr>
          <w:ilvl w:val="1"/>
          <w:numId w:val="22"/>
        </w:numPr>
        <w:spacing w:after="200"/>
        <w:contextualSpacing/>
        <w:jc w:val="left"/>
      </w:pPr>
      <w:r>
        <w:t>Attend</w:t>
      </w:r>
      <w:r w:rsidRPr="002F4554">
        <w:t xml:space="preserve"> Victim Offender Reconciliation Program meetings.</w:t>
      </w:r>
    </w:p>
    <w:p w14:paraId="51AE7D96" w14:textId="77777777" w:rsidR="00F61AC4" w:rsidRPr="002F4554" w:rsidRDefault="00F61AC4" w:rsidP="00F61AC4">
      <w:pPr>
        <w:numPr>
          <w:ilvl w:val="1"/>
          <w:numId w:val="22"/>
        </w:numPr>
        <w:spacing w:after="200"/>
        <w:contextualSpacing/>
        <w:jc w:val="left"/>
      </w:pPr>
      <w:r>
        <w:t>Make referrals to the Polk County Attorney’s Office for mediation and/or attend</w:t>
      </w:r>
      <w:r w:rsidRPr="002F4554">
        <w:t xml:space="preserve"> mediations between youth in schools and other settings.</w:t>
      </w:r>
    </w:p>
    <w:p w14:paraId="2E14C7E6" w14:textId="77777777" w:rsidR="00F61AC4" w:rsidRPr="002F4554" w:rsidRDefault="00F61AC4" w:rsidP="00F61AC4">
      <w:pPr>
        <w:numPr>
          <w:ilvl w:val="1"/>
          <w:numId w:val="22"/>
        </w:numPr>
        <w:spacing w:after="200"/>
        <w:contextualSpacing/>
        <w:jc w:val="left"/>
      </w:pPr>
      <w:r>
        <w:t>Attend</w:t>
      </w:r>
      <w:r w:rsidRPr="002F4554">
        <w:t xml:space="preserve"> Fire mediations for youth who offenses include starting fires.</w:t>
      </w:r>
    </w:p>
    <w:p w14:paraId="6E459C51" w14:textId="77777777" w:rsidR="00F61AC4" w:rsidRDefault="00F61AC4" w:rsidP="00F61AC4">
      <w:pPr>
        <w:numPr>
          <w:ilvl w:val="0"/>
          <w:numId w:val="22"/>
        </w:numPr>
        <w:spacing w:after="200"/>
        <w:contextualSpacing/>
        <w:jc w:val="left"/>
      </w:pPr>
      <w:r>
        <w:t>Provision of monthly case notes and</w:t>
      </w:r>
      <w:r w:rsidRPr="002F4554">
        <w:t xml:space="preserve"> discharge summar</w:t>
      </w:r>
      <w:r>
        <w:t>ies:</w:t>
      </w:r>
    </w:p>
    <w:p w14:paraId="7F8AC07D" w14:textId="77777777" w:rsidR="00F61AC4" w:rsidRDefault="00F61AC4" w:rsidP="00F61AC4">
      <w:pPr>
        <w:numPr>
          <w:ilvl w:val="1"/>
          <w:numId w:val="22"/>
        </w:numPr>
        <w:spacing w:after="200"/>
        <w:contextualSpacing/>
        <w:jc w:val="left"/>
      </w:pPr>
      <w:r>
        <w:t>Provide monthly case notes to the appropriate JCS staff by the 7</w:t>
      </w:r>
      <w:r w:rsidRPr="004649AF">
        <w:rPr>
          <w:vertAlign w:val="superscript"/>
        </w:rPr>
        <w:t>th</w:t>
      </w:r>
      <w:r>
        <w:t xml:space="preserve"> of the month following the month of service which shall include:</w:t>
      </w:r>
    </w:p>
    <w:p w14:paraId="09077F5D" w14:textId="77777777" w:rsidR="00F61AC4" w:rsidRDefault="00F61AC4" w:rsidP="00F61AC4">
      <w:pPr>
        <w:numPr>
          <w:ilvl w:val="2"/>
          <w:numId w:val="22"/>
        </w:numPr>
        <w:spacing w:after="200"/>
        <w:contextualSpacing/>
        <w:jc w:val="left"/>
      </w:pPr>
      <w:r>
        <w:t xml:space="preserve">For each case, notes for contacts with the youth and family/caregiver members. </w:t>
      </w:r>
    </w:p>
    <w:p w14:paraId="7FADC150" w14:textId="77777777" w:rsidR="00F61AC4" w:rsidRDefault="00F61AC4" w:rsidP="00F61AC4">
      <w:pPr>
        <w:numPr>
          <w:ilvl w:val="2"/>
          <w:numId w:val="22"/>
        </w:numPr>
        <w:spacing w:after="200"/>
        <w:contextualSpacing/>
        <w:jc w:val="left"/>
      </w:pPr>
      <w:r>
        <w:t>Interventions and activities provided.</w:t>
      </w:r>
    </w:p>
    <w:p w14:paraId="47DE128C" w14:textId="77777777" w:rsidR="00F61AC4" w:rsidRDefault="00F61AC4" w:rsidP="00F61AC4">
      <w:pPr>
        <w:numPr>
          <w:ilvl w:val="2"/>
          <w:numId w:val="22"/>
        </w:numPr>
        <w:spacing w:after="200"/>
        <w:contextualSpacing/>
        <w:jc w:val="left"/>
      </w:pPr>
      <w:r>
        <w:t>Interactions with schools and program referrals.</w:t>
      </w:r>
    </w:p>
    <w:p w14:paraId="2D7A61B2" w14:textId="77777777" w:rsidR="00F61AC4" w:rsidRDefault="00F61AC4" w:rsidP="00F61AC4">
      <w:pPr>
        <w:numPr>
          <w:ilvl w:val="2"/>
          <w:numId w:val="22"/>
        </w:numPr>
        <w:spacing w:after="200"/>
        <w:contextualSpacing/>
        <w:jc w:val="left"/>
      </w:pPr>
      <w:r>
        <w:t>S</w:t>
      </w:r>
      <w:r w:rsidRPr="002F4554">
        <w:t>uccesses, barriers, strengths, goals, areas of concern, and how goals</w:t>
      </w:r>
      <w:r>
        <w:t>,</w:t>
      </w:r>
      <w:r w:rsidRPr="002F4554">
        <w:t xml:space="preserve"> areas of concern addressed during the month</w:t>
      </w:r>
      <w:r>
        <w:t>, and incentives.</w:t>
      </w:r>
    </w:p>
    <w:p w14:paraId="4B02C587" w14:textId="77777777" w:rsidR="00F61AC4" w:rsidRPr="002F4554" w:rsidRDefault="00F61AC4" w:rsidP="00F61AC4">
      <w:pPr>
        <w:numPr>
          <w:ilvl w:val="1"/>
          <w:numId w:val="22"/>
        </w:numPr>
        <w:spacing w:after="200"/>
        <w:contextualSpacing/>
        <w:jc w:val="left"/>
      </w:pPr>
      <w:r>
        <w:t>Provide discharge summaries</w:t>
      </w:r>
      <w:r w:rsidRPr="002F4554">
        <w:t xml:space="preserve"> </w:t>
      </w:r>
      <w:r>
        <w:t xml:space="preserve">to </w:t>
      </w:r>
      <w:r w:rsidRPr="00CE5C0E">
        <w:t xml:space="preserve">the appropriate JCS staff within 14 days of the date of </w:t>
      </w:r>
      <w:r>
        <w:t>each</w:t>
      </w:r>
      <w:r w:rsidRPr="00CE5C0E">
        <w:t xml:space="preserve"> official case closure (subject to change if the youth become formally court-involved</w:t>
      </w:r>
      <w:r>
        <w:t>)</w:t>
      </w:r>
      <w:r w:rsidRPr="002F4554">
        <w:t>:</w:t>
      </w:r>
    </w:p>
    <w:p w14:paraId="44609A0B" w14:textId="77777777" w:rsidR="00F61AC4" w:rsidRPr="002F4554" w:rsidRDefault="00F61AC4" w:rsidP="00F61AC4">
      <w:pPr>
        <w:numPr>
          <w:ilvl w:val="2"/>
          <w:numId w:val="22"/>
        </w:numPr>
        <w:spacing w:after="200"/>
        <w:contextualSpacing/>
        <w:jc w:val="left"/>
      </w:pPr>
      <w:r w:rsidRPr="002F4554">
        <w:t>Indicate successful versus unsuccessful completion of Informal Adjustment Agreement.</w:t>
      </w:r>
    </w:p>
    <w:p w14:paraId="49027535" w14:textId="77777777" w:rsidR="00F61AC4" w:rsidRPr="002F4554" w:rsidRDefault="00F61AC4" w:rsidP="00F61AC4">
      <w:pPr>
        <w:numPr>
          <w:ilvl w:val="2"/>
          <w:numId w:val="22"/>
        </w:numPr>
        <w:spacing w:after="200"/>
        <w:contextualSpacing/>
        <w:jc w:val="left"/>
      </w:pPr>
      <w:r w:rsidRPr="002F4554">
        <w:t>List the aftercare services to which the youth and family members were referred.</w:t>
      </w:r>
    </w:p>
    <w:p w14:paraId="7E574A97" w14:textId="77777777" w:rsidR="00F61AC4" w:rsidRPr="002F4554" w:rsidRDefault="00F61AC4" w:rsidP="00F61AC4">
      <w:pPr>
        <w:numPr>
          <w:ilvl w:val="2"/>
          <w:numId w:val="22"/>
        </w:numPr>
        <w:contextualSpacing/>
        <w:jc w:val="left"/>
      </w:pPr>
      <w:r w:rsidRPr="002F4554">
        <w:t>Describe the activities that were engaged to address the primary areas of concern.</w:t>
      </w:r>
    </w:p>
    <w:p w14:paraId="75D588F9" w14:textId="77777777" w:rsidR="00F61AC4" w:rsidRPr="00A071FD" w:rsidRDefault="00F61AC4" w:rsidP="00F61AC4">
      <w:pPr>
        <w:pStyle w:val="NoSpacing"/>
        <w:numPr>
          <w:ilvl w:val="0"/>
          <w:numId w:val="22"/>
        </w:numPr>
      </w:pPr>
      <w:r w:rsidRPr="00A071FD">
        <w:t>Reporting:</w:t>
      </w:r>
    </w:p>
    <w:p w14:paraId="1BF4BE0F" w14:textId="77777777" w:rsidR="00F61AC4" w:rsidRPr="00A071FD" w:rsidRDefault="00F61AC4" w:rsidP="00F61AC4">
      <w:pPr>
        <w:pStyle w:val="NoSpacing"/>
        <w:numPr>
          <w:ilvl w:val="1"/>
          <w:numId w:val="22"/>
        </w:numPr>
      </w:pPr>
      <w:r w:rsidRPr="00A071FD">
        <w:t>The Contractor shall provide Quarterly Reports to the Contract Monitor based on the following schedule:</w:t>
      </w:r>
    </w:p>
    <w:p w14:paraId="172BF3D5" w14:textId="77777777" w:rsidR="00F61AC4" w:rsidRPr="00A071FD" w:rsidRDefault="00F61AC4" w:rsidP="00F61AC4">
      <w:pPr>
        <w:pStyle w:val="NoSpacing"/>
        <w:numPr>
          <w:ilvl w:val="2"/>
          <w:numId w:val="22"/>
        </w:numPr>
        <w:rPr>
          <w:bCs/>
        </w:rPr>
      </w:pPr>
      <w:r w:rsidRPr="00A071FD">
        <w:rPr>
          <w:bCs/>
        </w:rPr>
        <w:t>July, August, September - Due October 31</w:t>
      </w:r>
    </w:p>
    <w:p w14:paraId="0C35F691" w14:textId="77777777" w:rsidR="00F61AC4" w:rsidRPr="00A071FD" w:rsidRDefault="00F61AC4" w:rsidP="00F61AC4">
      <w:pPr>
        <w:pStyle w:val="NoSpacing"/>
        <w:numPr>
          <w:ilvl w:val="2"/>
          <w:numId w:val="22"/>
        </w:numPr>
        <w:rPr>
          <w:bCs/>
        </w:rPr>
      </w:pPr>
      <w:r w:rsidRPr="00A071FD">
        <w:rPr>
          <w:bCs/>
        </w:rPr>
        <w:t>October, November, December - Due January 31</w:t>
      </w:r>
    </w:p>
    <w:p w14:paraId="0D40D765" w14:textId="77777777" w:rsidR="00F61AC4" w:rsidRPr="00A071FD" w:rsidRDefault="00F61AC4" w:rsidP="00F61AC4">
      <w:pPr>
        <w:pStyle w:val="NoSpacing"/>
        <w:numPr>
          <w:ilvl w:val="2"/>
          <w:numId w:val="22"/>
        </w:numPr>
        <w:rPr>
          <w:bCs/>
        </w:rPr>
      </w:pPr>
      <w:r w:rsidRPr="00A071FD">
        <w:rPr>
          <w:bCs/>
        </w:rPr>
        <w:t>January, February, March - Due April 30</w:t>
      </w:r>
    </w:p>
    <w:p w14:paraId="0B93F272" w14:textId="77777777" w:rsidR="00F61AC4" w:rsidRPr="00A071FD" w:rsidRDefault="00F61AC4" w:rsidP="00F61AC4">
      <w:pPr>
        <w:pStyle w:val="NoSpacing"/>
        <w:numPr>
          <w:ilvl w:val="2"/>
          <w:numId w:val="22"/>
        </w:numPr>
        <w:rPr>
          <w:bCs/>
        </w:rPr>
      </w:pPr>
      <w:r w:rsidRPr="00A071FD">
        <w:rPr>
          <w:bCs/>
        </w:rPr>
        <w:t>April, May, June - Due July 31</w:t>
      </w:r>
    </w:p>
    <w:p w14:paraId="45C8AE18" w14:textId="77777777" w:rsidR="00F61AC4" w:rsidRPr="00A071FD" w:rsidRDefault="00F61AC4" w:rsidP="00F61AC4">
      <w:pPr>
        <w:pStyle w:val="NoSpacing"/>
        <w:numPr>
          <w:ilvl w:val="1"/>
          <w:numId w:val="22"/>
        </w:numPr>
      </w:pPr>
      <w:r w:rsidRPr="00A071FD">
        <w:t>The Quarterly Reports shall include, at a minimum, the following information:</w:t>
      </w:r>
    </w:p>
    <w:p w14:paraId="3ECBAEC7" w14:textId="77777777" w:rsidR="00F61AC4" w:rsidRPr="00A071FD" w:rsidRDefault="00F61AC4" w:rsidP="00F61AC4">
      <w:pPr>
        <w:pStyle w:val="NoSpacing"/>
        <w:numPr>
          <w:ilvl w:val="2"/>
          <w:numId w:val="22"/>
        </w:numPr>
      </w:pPr>
      <w:r w:rsidRPr="00A071FD">
        <w:t xml:space="preserve">Number of </w:t>
      </w:r>
      <w:r>
        <w:t>total ESP</w:t>
      </w:r>
      <w:r w:rsidRPr="00A071FD">
        <w:t xml:space="preserve"> youth served</w:t>
      </w:r>
    </w:p>
    <w:p w14:paraId="26FCDCE4" w14:textId="77777777" w:rsidR="00F61AC4" w:rsidRPr="00A071FD" w:rsidRDefault="00F61AC4" w:rsidP="00F61AC4">
      <w:pPr>
        <w:pStyle w:val="NoSpacing"/>
        <w:numPr>
          <w:ilvl w:val="2"/>
          <w:numId w:val="22"/>
        </w:numPr>
      </w:pPr>
      <w:r w:rsidRPr="00A071FD">
        <w:t xml:space="preserve">Number of New </w:t>
      </w:r>
      <w:r>
        <w:t>ESP</w:t>
      </w:r>
      <w:r w:rsidRPr="00A071FD">
        <w:t xml:space="preserve"> youth served broken down by </w:t>
      </w:r>
      <w:r>
        <w:t xml:space="preserve">New Total Served, </w:t>
      </w:r>
      <w:r w:rsidRPr="00A071FD">
        <w:t>New Male/Female, New African American, New Hispanic, New Asian/Pacific Islander, New Native American, New White, New “Other”</w:t>
      </w:r>
    </w:p>
    <w:p w14:paraId="4DB2CD13" w14:textId="77777777" w:rsidR="00F61AC4" w:rsidRDefault="00F61AC4" w:rsidP="00F61AC4">
      <w:pPr>
        <w:pStyle w:val="NoSpacing"/>
        <w:numPr>
          <w:ilvl w:val="2"/>
          <w:numId w:val="22"/>
        </w:numPr>
      </w:pPr>
      <w:r w:rsidRPr="00A071FD">
        <w:t xml:space="preserve">The </w:t>
      </w:r>
      <w:r>
        <w:t>types and numbers of activities to which youth and/or families were connected or provided by the Contractor during the quarter.</w:t>
      </w:r>
    </w:p>
    <w:p w14:paraId="5F723F39" w14:textId="77777777" w:rsidR="00F61AC4" w:rsidRPr="00A071FD" w:rsidRDefault="00F61AC4" w:rsidP="00F61AC4">
      <w:pPr>
        <w:pStyle w:val="NoSpacing"/>
        <w:numPr>
          <w:ilvl w:val="2"/>
          <w:numId w:val="22"/>
        </w:numPr>
      </w:pPr>
      <w:r>
        <w:t>Incentives provided during the quarter.</w:t>
      </w:r>
    </w:p>
    <w:p w14:paraId="3CF04812" w14:textId="77777777" w:rsidR="00F61AC4" w:rsidRPr="00A071FD" w:rsidRDefault="00F61AC4" w:rsidP="00F61AC4">
      <w:pPr>
        <w:pStyle w:val="NoSpacing"/>
        <w:numPr>
          <w:ilvl w:val="2"/>
          <w:numId w:val="22"/>
        </w:numPr>
      </w:pPr>
      <w:r w:rsidRPr="00A071FD">
        <w:t>The Contractor’s level of performance for each Performance Measure</w:t>
      </w:r>
    </w:p>
    <w:p w14:paraId="6909B6A0" w14:textId="77777777" w:rsidR="00F61AC4" w:rsidRPr="00A071FD" w:rsidRDefault="00F61AC4" w:rsidP="00F61AC4">
      <w:pPr>
        <w:pStyle w:val="NoSpacing"/>
        <w:numPr>
          <w:ilvl w:val="2"/>
          <w:numId w:val="22"/>
        </w:numPr>
      </w:pPr>
      <w:r w:rsidRPr="00A071FD">
        <w:t>Areas of opportunity to improve process and collaboration</w:t>
      </w:r>
    </w:p>
    <w:p w14:paraId="34AFFB08" w14:textId="77777777" w:rsidR="00F61AC4" w:rsidRDefault="00F61AC4" w:rsidP="00F61AC4">
      <w:pPr>
        <w:pStyle w:val="NoSpacing"/>
        <w:numPr>
          <w:ilvl w:val="2"/>
          <w:numId w:val="22"/>
        </w:numPr>
      </w:pPr>
      <w:r w:rsidRPr="00A071FD">
        <w:t>Areas of hurdles that may prevent success of any part of the Scope of Work</w:t>
      </w:r>
    </w:p>
    <w:p w14:paraId="5E3E32C1" w14:textId="77777777" w:rsidR="00F61AC4" w:rsidRDefault="00F61AC4" w:rsidP="00F61AC4">
      <w:pPr>
        <w:pStyle w:val="NoSpacing"/>
        <w:numPr>
          <w:ilvl w:val="2"/>
          <w:numId w:val="22"/>
        </w:numPr>
      </w:pPr>
      <w:r>
        <w:t>Examples of successes for the quarter.</w:t>
      </w:r>
    </w:p>
    <w:p w14:paraId="132DEF95" w14:textId="77777777" w:rsidR="00F61AC4" w:rsidRPr="00A071FD" w:rsidRDefault="00F61AC4" w:rsidP="00F61AC4">
      <w:pPr>
        <w:pStyle w:val="NoSpacing"/>
        <w:numPr>
          <w:ilvl w:val="2"/>
          <w:numId w:val="22"/>
        </w:numPr>
      </w:pPr>
      <w:r>
        <w:t>Include number of ESP youth who commit a delinquent act 2 years post service delivery along with types of offenses.</w:t>
      </w:r>
    </w:p>
    <w:p w14:paraId="7A4CBFFC" w14:textId="307CED5A" w:rsidR="0008657E" w:rsidRDefault="0008657E">
      <w:pPr>
        <w:pStyle w:val="NoSpacing"/>
        <w:jc w:val="left"/>
      </w:pPr>
    </w:p>
    <w:p w14:paraId="6D6E1091" w14:textId="77777777" w:rsidR="0008657E" w:rsidRDefault="0008657E">
      <w:pPr>
        <w:pStyle w:val="ContractLevel2"/>
        <w:keepNext w:val="0"/>
        <w:keepLines/>
        <w:outlineLvl w:val="1"/>
        <w:rPr>
          <w:b w:val="0"/>
        </w:rPr>
      </w:pPr>
      <w:bookmarkStart w:id="41" w:name="_Toc265507116"/>
      <w:bookmarkStart w:id="42" w:name="_Toc265580865"/>
    </w:p>
    <w:bookmarkEnd w:id="41"/>
    <w:bookmarkEnd w:id="42"/>
    <w:p w14:paraId="327E8BC7" w14:textId="77777777" w:rsidR="0008657E" w:rsidRDefault="00837A34">
      <w:pPr>
        <w:pStyle w:val="NoSpacing"/>
        <w:jc w:val="left"/>
        <w:rPr>
          <w:rStyle w:val="ContractLevel2Char"/>
          <w:i w:val="0"/>
        </w:rPr>
      </w:pPr>
      <w:r>
        <w:rPr>
          <w:rStyle w:val="ContractLevel2Char"/>
          <w:i w:val="0"/>
        </w:rPr>
        <w:t xml:space="preserve">1.3.2 Performance Measures.  </w:t>
      </w:r>
    </w:p>
    <w:p w14:paraId="2C017303" w14:textId="77777777" w:rsidR="00F61AC4" w:rsidRPr="00CE5C0E" w:rsidRDefault="00F61AC4" w:rsidP="00F61AC4">
      <w:pPr>
        <w:numPr>
          <w:ilvl w:val="0"/>
          <w:numId w:val="23"/>
        </w:numPr>
        <w:contextualSpacing/>
        <w:jc w:val="left"/>
      </w:pPr>
      <w:r w:rsidRPr="00CE5C0E">
        <w:t>95% of all youth referred to ESP services by JCS will be served.</w:t>
      </w:r>
    </w:p>
    <w:p w14:paraId="4EA60A0A" w14:textId="77777777" w:rsidR="00F61AC4" w:rsidRPr="00CE5C0E" w:rsidRDefault="00F61AC4" w:rsidP="00F61AC4">
      <w:pPr>
        <w:numPr>
          <w:ilvl w:val="0"/>
          <w:numId w:val="23"/>
        </w:numPr>
        <w:contextualSpacing/>
        <w:jc w:val="left"/>
      </w:pPr>
      <w:r w:rsidRPr="00CE5C0E">
        <w:t xml:space="preserve">95% of initial Case Management plans will be delivered to the appropriate JCS staff within </w:t>
      </w:r>
      <w:r>
        <w:t>the timeframe specified</w:t>
      </w:r>
      <w:r w:rsidRPr="00CE5C0E">
        <w:t>.</w:t>
      </w:r>
    </w:p>
    <w:p w14:paraId="52DBF434" w14:textId="77777777" w:rsidR="00F61AC4" w:rsidRPr="00CE5C0E" w:rsidRDefault="00F61AC4" w:rsidP="00F61AC4">
      <w:pPr>
        <w:numPr>
          <w:ilvl w:val="0"/>
          <w:numId w:val="23"/>
        </w:numPr>
        <w:contextualSpacing/>
        <w:jc w:val="left"/>
      </w:pPr>
      <w:r w:rsidRPr="00CE5C0E">
        <w:t>90% of ESP youth will complete their Informal Adjustment Agreement successfully.</w:t>
      </w:r>
    </w:p>
    <w:p w14:paraId="5B344F2C" w14:textId="77777777" w:rsidR="00F61AC4" w:rsidRPr="00CE5C0E" w:rsidRDefault="00F61AC4" w:rsidP="00F61AC4">
      <w:pPr>
        <w:numPr>
          <w:ilvl w:val="0"/>
          <w:numId w:val="23"/>
        </w:numPr>
        <w:contextualSpacing/>
        <w:jc w:val="left"/>
      </w:pPr>
      <w:r w:rsidRPr="00CE5C0E">
        <w:t>80% of youth served with ESP services will not commit a delinquent act during service delivery.</w:t>
      </w:r>
    </w:p>
    <w:p w14:paraId="00CE347D" w14:textId="77777777" w:rsidR="00F61AC4" w:rsidRDefault="00F61AC4" w:rsidP="00F61AC4">
      <w:pPr>
        <w:numPr>
          <w:ilvl w:val="0"/>
          <w:numId w:val="23"/>
        </w:numPr>
        <w:contextualSpacing/>
        <w:jc w:val="left"/>
      </w:pPr>
      <w:r w:rsidRPr="00CE5C0E">
        <w:t>100% of bi-weekly service team meetings will be attended by ESP Case Management staff.</w:t>
      </w:r>
    </w:p>
    <w:p w14:paraId="01C0494D" w14:textId="77777777" w:rsidR="00F61AC4" w:rsidRPr="00CE5C0E" w:rsidRDefault="00F61AC4" w:rsidP="00F61AC4">
      <w:pPr>
        <w:numPr>
          <w:ilvl w:val="0"/>
          <w:numId w:val="23"/>
        </w:numPr>
        <w:contextualSpacing/>
        <w:jc w:val="left"/>
      </w:pPr>
      <w:r>
        <w:t>90% of ESP youth will receive or be referred to wraparound, extra-curricular, skill-building/prevention activities.</w:t>
      </w:r>
    </w:p>
    <w:p w14:paraId="48C8B0B1" w14:textId="77777777" w:rsidR="00F61AC4" w:rsidRPr="00CE5C0E" w:rsidRDefault="00F61AC4" w:rsidP="00F61AC4">
      <w:pPr>
        <w:numPr>
          <w:ilvl w:val="0"/>
          <w:numId w:val="23"/>
        </w:numPr>
        <w:contextualSpacing/>
        <w:jc w:val="left"/>
      </w:pPr>
      <w:r w:rsidRPr="00CE5C0E">
        <w:t>80% of ESP youth who are experiencing poor grades shall improve academic performance during their Informal Adjustment Agreement period.</w:t>
      </w:r>
    </w:p>
    <w:p w14:paraId="562F5199" w14:textId="77777777" w:rsidR="00F61AC4" w:rsidRPr="00CE5C0E" w:rsidRDefault="00F61AC4" w:rsidP="00F61AC4">
      <w:pPr>
        <w:numPr>
          <w:ilvl w:val="0"/>
          <w:numId w:val="23"/>
        </w:numPr>
        <w:contextualSpacing/>
        <w:jc w:val="left"/>
      </w:pPr>
      <w:r w:rsidRPr="00CE5C0E">
        <w:t xml:space="preserve">95% of monthly case notes will be provided to the appropriate JCS staff </w:t>
      </w:r>
      <w:r>
        <w:t>within the timeframe specified</w:t>
      </w:r>
      <w:r w:rsidRPr="00CE5C0E">
        <w:t>.</w:t>
      </w:r>
    </w:p>
    <w:p w14:paraId="705A3D43" w14:textId="77777777" w:rsidR="00F61AC4" w:rsidRPr="00CE5C0E" w:rsidRDefault="00F61AC4" w:rsidP="00F61AC4">
      <w:pPr>
        <w:numPr>
          <w:ilvl w:val="0"/>
          <w:numId w:val="23"/>
        </w:numPr>
        <w:contextualSpacing/>
        <w:jc w:val="left"/>
      </w:pPr>
      <w:r w:rsidRPr="00CE5C0E">
        <w:t>80% of ESP youth experiencing poor school attendance shall improve school attendance during their Informal Adjustment Agreement.</w:t>
      </w:r>
    </w:p>
    <w:p w14:paraId="50ED15A5" w14:textId="77777777" w:rsidR="00F61AC4" w:rsidRPr="00CE5C0E" w:rsidRDefault="00F61AC4" w:rsidP="00F61AC4">
      <w:pPr>
        <w:numPr>
          <w:ilvl w:val="0"/>
          <w:numId w:val="23"/>
        </w:numPr>
        <w:contextualSpacing/>
        <w:jc w:val="left"/>
      </w:pPr>
      <w:r w:rsidRPr="00CE5C0E">
        <w:t>80% of ESP youth experiencing in- and/or out-of-school suspensions shall reduce school suspensions during their Informal Adjustment Agreement.</w:t>
      </w:r>
    </w:p>
    <w:p w14:paraId="326440C5" w14:textId="77777777" w:rsidR="00F61AC4" w:rsidRPr="00CE5C0E" w:rsidRDefault="00F61AC4" w:rsidP="00F61AC4">
      <w:pPr>
        <w:numPr>
          <w:ilvl w:val="0"/>
          <w:numId w:val="23"/>
        </w:numPr>
        <w:contextualSpacing/>
        <w:jc w:val="left"/>
      </w:pPr>
      <w:r w:rsidRPr="00CE5C0E">
        <w:t xml:space="preserve">95% of discharge summaries </w:t>
      </w:r>
      <w:r>
        <w:t>shall be submitted within the timeframe specified and include prescribed information.</w:t>
      </w:r>
    </w:p>
    <w:p w14:paraId="4B1599A3" w14:textId="77777777" w:rsidR="00F61AC4" w:rsidRDefault="00F61AC4" w:rsidP="00F61AC4">
      <w:pPr>
        <w:pStyle w:val="NoSpacing"/>
        <w:numPr>
          <w:ilvl w:val="0"/>
          <w:numId w:val="23"/>
        </w:numPr>
        <w:rPr>
          <w:bCs/>
        </w:rPr>
      </w:pPr>
      <w:r w:rsidRPr="00705656">
        <w:t>100% of Quarterly Reports will include the number of ESP youth who commit a delinquent act 2 years post service delivery</w:t>
      </w:r>
      <w:r w:rsidRPr="00A071FD">
        <w:rPr>
          <w:bCs/>
        </w:rPr>
        <w:t xml:space="preserve"> </w:t>
      </w:r>
    </w:p>
    <w:p w14:paraId="16B3D46A" w14:textId="77777777" w:rsidR="00F61AC4" w:rsidRPr="00A071FD" w:rsidRDefault="00F61AC4" w:rsidP="00F61AC4">
      <w:pPr>
        <w:pStyle w:val="NoSpacing"/>
        <w:numPr>
          <w:ilvl w:val="0"/>
          <w:numId w:val="23"/>
        </w:numPr>
        <w:rPr>
          <w:bCs/>
        </w:rPr>
      </w:pPr>
      <w:r w:rsidRPr="00A071FD">
        <w:rPr>
          <w:bCs/>
        </w:rPr>
        <w:t>100% of Quarterly Reports shall be submitted to the Polk Decategorization Coordinator by the timeframes indicated, with all information completed.</w:t>
      </w:r>
    </w:p>
    <w:p w14:paraId="15E68B18" w14:textId="77777777" w:rsidR="0008657E" w:rsidRDefault="0008657E">
      <w:pPr>
        <w:pStyle w:val="NoSpacing"/>
        <w:jc w:val="left"/>
      </w:pPr>
    </w:p>
    <w:p w14:paraId="4872E651" w14:textId="77777777" w:rsidR="0008657E" w:rsidRDefault="0008657E">
      <w:pPr>
        <w:pStyle w:val="NoSpacing"/>
        <w:jc w:val="left"/>
        <w:rPr>
          <w:b/>
        </w:rPr>
      </w:pPr>
    </w:p>
    <w:p w14:paraId="7AFAA004" w14:textId="77777777" w:rsidR="0008657E" w:rsidRDefault="00837A34">
      <w:pPr>
        <w:pStyle w:val="NoSpacing"/>
        <w:jc w:val="left"/>
      </w:pPr>
      <w:r>
        <w:rPr>
          <w:b/>
        </w:rPr>
        <w:t xml:space="preserve">1.3.3 Agency Responsibilities.  </w:t>
      </w:r>
      <w:r>
        <w:t xml:space="preserve"> </w:t>
      </w:r>
    </w:p>
    <w:p w14:paraId="551DD7F6" w14:textId="77777777" w:rsidR="00F61AC4" w:rsidRDefault="00F61AC4" w:rsidP="00F61AC4">
      <w:pPr>
        <w:numPr>
          <w:ilvl w:val="0"/>
          <w:numId w:val="20"/>
        </w:numPr>
        <w:contextualSpacing/>
        <w:rPr>
          <w:rFonts w:eastAsia="Times New Roman"/>
        </w:rPr>
      </w:pPr>
      <w:bookmarkStart w:id="43" w:name="_Hlk118900116"/>
      <w:r w:rsidRPr="007C107B">
        <w:rPr>
          <w:rFonts w:eastAsia="Times New Roman"/>
        </w:rPr>
        <w:t>JCS will make referrals to the ESP Program.</w:t>
      </w:r>
    </w:p>
    <w:p w14:paraId="74F2D56D" w14:textId="77777777" w:rsidR="00F61AC4" w:rsidRPr="007C107B" w:rsidRDefault="00F61AC4" w:rsidP="00F61AC4">
      <w:pPr>
        <w:numPr>
          <w:ilvl w:val="0"/>
          <w:numId w:val="20"/>
        </w:numPr>
        <w:contextualSpacing/>
        <w:rPr>
          <w:rFonts w:eastAsia="Times New Roman"/>
        </w:rPr>
      </w:pPr>
      <w:r>
        <w:rPr>
          <w:rFonts w:eastAsia="Times New Roman"/>
        </w:rPr>
        <w:t>JCS will notify the Contractor of dates and times of Intake Interviews for referred clients.</w:t>
      </w:r>
    </w:p>
    <w:p w14:paraId="22F2A75E"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information to the Contractor on ESP youth who commit delinquent acts 2 years post service delivery.</w:t>
      </w:r>
    </w:p>
    <w:p w14:paraId="520B82DC" w14:textId="77777777" w:rsidR="00F61AC4" w:rsidRPr="007C107B" w:rsidRDefault="00F61AC4" w:rsidP="00F61AC4">
      <w:pPr>
        <w:numPr>
          <w:ilvl w:val="0"/>
          <w:numId w:val="20"/>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bookmarkEnd w:id="43"/>
    <w:p w14:paraId="6B49AD0D" w14:textId="77777777" w:rsidR="0008657E" w:rsidRDefault="0008657E">
      <w:pPr>
        <w:pStyle w:val="NoSpacing"/>
        <w:jc w:val="left"/>
      </w:pPr>
    </w:p>
    <w:p w14:paraId="0480BC0B" w14:textId="77777777" w:rsidR="0008657E" w:rsidRDefault="00837A34">
      <w:pPr>
        <w:pStyle w:val="NoSpacing"/>
        <w:jc w:val="left"/>
        <w:rPr>
          <w:sz w:val="18"/>
          <w:szCs w:val="18"/>
        </w:rPr>
      </w:pPr>
      <w:r>
        <w:rPr>
          <w:b/>
        </w:rPr>
        <w:t>1.3.4</w:t>
      </w:r>
      <w:r>
        <w:rPr>
          <w:b/>
          <w:i/>
        </w:rPr>
        <w:t xml:space="preserve"> </w:t>
      </w:r>
      <w:r>
        <w:rPr>
          <w:b/>
        </w:rPr>
        <w:t>Contract Payment Methodology.</w:t>
      </w:r>
    </w:p>
    <w:p w14:paraId="59BAB043" w14:textId="77777777" w:rsidR="0008657E" w:rsidRDefault="00837A34">
      <w:pPr>
        <w:jc w:val="left"/>
        <w:rPr>
          <w:bCs/>
        </w:rPr>
      </w:pPr>
      <w:r>
        <w:rPr>
          <w:bCs/>
        </w:rPr>
        <w:t>The Contractor shall be paid based upon the actual costs incurred in the performance of this Scope of Work, upon receipt of detailed monthly invoices of costs that are directly related to the performance of the Contract in accordance with Iowa law.  In addition, the Contractor may be reimbursed for up to 13% (percent) of the total allowable monthly expenses submitted for “Administrative Costs.”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and other costs necessary to support the delivery of services.   The maximum annual amount paid to the Contractor shall not exceed the annual amount as indicated in Section 1.3.5.1 Payment Table of this agreement.</w:t>
      </w:r>
    </w:p>
    <w:p w14:paraId="6A08D201" w14:textId="77777777" w:rsidR="0008657E" w:rsidRDefault="0008657E">
      <w:pPr>
        <w:jc w:val="left"/>
        <w:rPr>
          <w:bCs/>
        </w:rPr>
      </w:pPr>
    </w:p>
    <w:p w14:paraId="6F6D5E21" w14:textId="77777777" w:rsidR="0008657E" w:rsidRDefault="00837A34">
      <w:pPr>
        <w:pStyle w:val="ContractLevel1"/>
        <w:keepNext/>
        <w:keepLines/>
        <w:widowControl w:val="0"/>
        <w:shd w:val="clear" w:color="auto" w:fill="DDDDDD"/>
        <w:outlineLvl w:val="0"/>
      </w:pPr>
      <w:bookmarkStart w:id="44" w:name="_Toc265506681"/>
      <w:bookmarkStart w:id="45" w:name="_Toc265507117"/>
      <w:bookmarkStart w:id="46" w:name="_Toc265564572"/>
      <w:bookmarkStart w:id="47" w:name="_Toc265580866"/>
      <w:r>
        <w:t>Section 2  Basic Information About the RFP Process</w:t>
      </w:r>
      <w:bookmarkEnd w:id="44"/>
      <w:bookmarkEnd w:id="45"/>
      <w:bookmarkEnd w:id="46"/>
      <w:bookmarkEnd w:id="47"/>
      <w:r>
        <w:tab/>
      </w:r>
    </w:p>
    <w:p w14:paraId="51C11C29" w14:textId="77777777" w:rsidR="0008657E" w:rsidRDefault="0008657E">
      <w:pPr>
        <w:keepNext/>
        <w:keepLines/>
        <w:widowControl w:val="0"/>
        <w:jc w:val="left"/>
        <w:rPr>
          <w:b/>
          <w:bCs/>
        </w:rPr>
      </w:pPr>
    </w:p>
    <w:p w14:paraId="78623A9D" w14:textId="77777777" w:rsidR="0008657E" w:rsidRDefault="00837A34">
      <w:pPr>
        <w:pStyle w:val="ContractLevel2"/>
        <w:keepLines/>
        <w:widowControl w:val="0"/>
        <w:outlineLvl w:val="1"/>
      </w:pPr>
      <w:bookmarkStart w:id="48" w:name="_Toc265507118"/>
      <w:bookmarkStart w:id="49" w:name="_Toc265564573"/>
      <w:bookmarkStart w:id="50" w:name="_Toc265580867"/>
      <w:r>
        <w:t>2.1  Issuing Officer</w:t>
      </w:r>
      <w:bookmarkEnd w:id="48"/>
      <w:bookmarkEnd w:id="49"/>
      <w:bookmarkEnd w:id="50"/>
      <w:r>
        <w:t>.</w:t>
      </w:r>
    </w:p>
    <w:p w14:paraId="6B6FA48D" w14:textId="77777777" w:rsidR="0008657E" w:rsidRDefault="00837A34">
      <w:pPr>
        <w:keepNext/>
        <w:keepLines/>
        <w:widowControl w:val="0"/>
        <w:jc w:val="left"/>
      </w:pPr>
      <w:r>
        <w:t>The Issuing Officer is the sole point of contact regarding the RFP from the date of issuance until selection of the successful Bidder.  The Issuing Officer for this RFP is:</w:t>
      </w:r>
    </w:p>
    <w:p w14:paraId="35089774" w14:textId="77777777" w:rsidR="0008657E" w:rsidRDefault="00837A34">
      <w:pPr>
        <w:keepNext/>
        <w:keepLines/>
        <w:jc w:val="left"/>
        <w:rPr>
          <w:sz w:val="20"/>
          <w:szCs w:val="20"/>
        </w:rPr>
      </w:pPr>
      <w:r>
        <w:rPr>
          <w:sz w:val="20"/>
          <w:szCs w:val="20"/>
        </w:rPr>
        <w:t>Teresa K.D. Burke</w:t>
      </w:r>
    </w:p>
    <w:p w14:paraId="25A71C14" w14:textId="77777777" w:rsidR="0008657E" w:rsidRDefault="00837A34">
      <w:pPr>
        <w:keepNext/>
        <w:keepLines/>
        <w:jc w:val="left"/>
        <w:rPr>
          <w:bCs/>
          <w:sz w:val="20"/>
          <w:szCs w:val="20"/>
        </w:rPr>
      </w:pPr>
      <w:r>
        <w:rPr>
          <w:bCs/>
          <w:sz w:val="20"/>
          <w:szCs w:val="20"/>
        </w:rPr>
        <w:t>Polk County River Place</w:t>
      </w:r>
      <w:r>
        <w:rPr>
          <w:bCs/>
          <w:sz w:val="20"/>
          <w:szCs w:val="20"/>
        </w:rPr>
        <w:br/>
        <w:t>2309 Euclid Avenue</w:t>
      </w:r>
      <w:r>
        <w:rPr>
          <w:bCs/>
          <w:sz w:val="20"/>
          <w:szCs w:val="20"/>
        </w:rPr>
        <w:br/>
        <w:t>Des Moines, IA 50310</w:t>
      </w:r>
    </w:p>
    <w:p w14:paraId="16ECE410" w14:textId="77777777" w:rsidR="0008657E" w:rsidRDefault="00837A34">
      <w:pPr>
        <w:keepNext/>
        <w:keepLines/>
        <w:rPr>
          <w:sz w:val="20"/>
          <w:szCs w:val="20"/>
        </w:rPr>
      </w:pPr>
      <w:bookmarkStart w:id="51" w:name="_Toc263162489"/>
      <w:bookmarkStart w:id="52" w:name="_Toc265505504"/>
      <w:bookmarkStart w:id="53" w:name="_Toc265505529"/>
      <w:bookmarkStart w:id="54" w:name="_Toc265505661"/>
      <w:bookmarkStart w:id="55" w:name="_Toc265506272"/>
      <w:r>
        <w:rPr>
          <w:bCs/>
          <w:sz w:val="20"/>
          <w:szCs w:val="20"/>
        </w:rPr>
        <w:t>P</w:t>
      </w:r>
      <w:r>
        <w:rPr>
          <w:sz w:val="20"/>
          <w:szCs w:val="20"/>
        </w:rPr>
        <w:t xml:space="preserve">hone: </w:t>
      </w:r>
      <w:r>
        <w:rPr>
          <w:b/>
          <w:bCs/>
          <w:sz w:val="20"/>
          <w:szCs w:val="20"/>
        </w:rPr>
        <w:t xml:space="preserve"> </w:t>
      </w:r>
      <w:r>
        <w:rPr>
          <w:bCs/>
          <w:sz w:val="20"/>
          <w:szCs w:val="20"/>
        </w:rPr>
        <w:t>(515)725-2729</w:t>
      </w:r>
      <w:bookmarkEnd w:id="51"/>
      <w:bookmarkEnd w:id="52"/>
      <w:bookmarkEnd w:id="53"/>
      <w:bookmarkEnd w:id="54"/>
      <w:bookmarkEnd w:id="55"/>
    </w:p>
    <w:p w14:paraId="18F60784" w14:textId="77777777" w:rsidR="0008657E" w:rsidRDefault="00837A34">
      <w:pPr>
        <w:keepNext/>
        <w:keepLines/>
        <w:jc w:val="left"/>
        <w:rPr>
          <w:bCs/>
          <w:sz w:val="20"/>
          <w:szCs w:val="20"/>
        </w:rPr>
      </w:pPr>
      <w:r>
        <w:rPr>
          <w:bCs/>
          <w:sz w:val="20"/>
          <w:szCs w:val="20"/>
        </w:rPr>
        <w:t>tburke@dhs.state.ia.us</w:t>
      </w:r>
    </w:p>
    <w:p w14:paraId="318B144B" w14:textId="77777777" w:rsidR="0008657E" w:rsidRDefault="0008657E">
      <w:pPr>
        <w:keepNext/>
        <w:keepLines/>
        <w:jc w:val="left"/>
        <w:rPr>
          <w:bCs/>
          <w:sz w:val="24"/>
          <w:szCs w:val="24"/>
        </w:rPr>
      </w:pPr>
    </w:p>
    <w:p w14:paraId="3F9643B5" w14:textId="77777777" w:rsidR="0008657E" w:rsidRDefault="00837A34">
      <w:pPr>
        <w:pStyle w:val="ContractLevel2"/>
        <w:keepLines/>
        <w:outlineLvl w:val="1"/>
      </w:pPr>
      <w:bookmarkStart w:id="56" w:name="_Toc265564574"/>
      <w:bookmarkStart w:id="57" w:name="_Toc265580868"/>
      <w:r>
        <w:t>2.2  Restriction on Bidder Communication</w:t>
      </w:r>
      <w:bookmarkEnd w:id="56"/>
      <w:bookmarkEnd w:id="57"/>
      <w:r>
        <w:t xml:space="preserve">. </w:t>
      </w:r>
    </w:p>
    <w:p w14:paraId="02B05505" w14:textId="77777777" w:rsidR="0008657E" w:rsidRDefault="00837A34">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41BA4143" w14:textId="77777777" w:rsidR="0008657E" w:rsidRDefault="0008657E">
      <w:pPr>
        <w:keepNext/>
        <w:keepLines/>
        <w:jc w:val="left"/>
      </w:pPr>
    </w:p>
    <w:p w14:paraId="216673C5" w14:textId="77777777" w:rsidR="0008657E" w:rsidRDefault="00837A34">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2742188" w14:textId="77777777" w:rsidR="0008657E" w:rsidRDefault="0008657E">
      <w:pPr>
        <w:keepNext/>
        <w:keepLines/>
        <w:jc w:val="left"/>
      </w:pPr>
    </w:p>
    <w:p w14:paraId="6C375DDB" w14:textId="77777777" w:rsidR="0008657E" w:rsidRDefault="00837A34">
      <w:pPr>
        <w:pStyle w:val="ContractLevel2"/>
        <w:keepLines/>
        <w:outlineLvl w:val="1"/>
      </w:pPr>
      <w:bookmarkStart w:id="58" w:name="_Toc265564575"/>
      <w:bookmarkStart w:id="59" w:name="_Toc265580869"/>
      <w:r>
        <w:t>2.3  Downloading the RFP from the Internet</w:t>
      </w:r>
      <w:bookmarkEnd w:id="58"/>
      <w:bookmarkEnd w:id="59"/>
      <w:r>
        <w:t>.</w:t>
      </w:r>
    </w:p>
    <w:p w14:paraId="231899B7" w14:textId="77777777" w:rsidR="0008657E" w:rsidRDefault="00837A34">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9"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01CDBE67" w14:textId="77777777" w:rsidR="0008657E" w:rsidRDefault="0008657E">
      <w:pPr>
        <w:jc w:val="left"/>
        <w:rPr>
          <w:b/>
        </w:rPr>
      </w:pPr>
    </w:p>
    <w:p w14:paraId="4D0E1C61" w14:textId="77777777" w:rsidR="0008657E" w:rsidRDefault="00837A34">
      <w:pPr>
        <w:pStyle w:val="ContractLevel2"/>
        <w:outlineLvl w:val="1"/>
      </w:pPr>
      <w:bookmarkStart w:id="60" w:name="_Toc265580870"/>
      <w:bookmarkEnd w:id="60"/>
      <w:r>
        <w:t>2.4  Reserved.  (Online Resources)</w:t>
      </w:r>
    </w:p>
    <w:p w14:paraId="3163A077" w14:textId="77777777" w:rsidR="0008657E" w:rsidRDefault="0008657E">
      <w:pPr>
        <w:jc w:val="left"/>
      </w:pPr>
      <w:bookmarkStart w:id="61" w:name="_Toc265564576"/>
      <w:bookmarkStart w:id="62" w:name="_Toc265580871"/>
    </w:p>
    <w:p w14:paraId="560FBCF0" w14:textId="77777777" w:rsidR="0008657E" w:rsidRDefault="00837A34">
      <w:pPr>
        <w:jc w:val="left"/>
        <w:rPr>
          <w:i/>
        </w:rPr>
      </w:pPr>
      <w:r>
        <w:rPr>
          <w:b/>
          <w:i/>
        </w:rPr>
        <w:t>2.5  Intent to Bid</w:t>
      </w:r>
      <w:bookmarkEnd w:id="61"/>
      <w:bookmarkEnd w:id="62"/>
      <w:r>
        <w:rPr>
          <w:b/>
          <w:i/>
        </w:rPr>
        <w:t>.</w:t>
      </w:r>
    </w:p>
    <w:p w14:paraId="3B8FDF31" w14:textId="77777777" w:rsidR="00D85500" w:rsidRPr="005261AE" w:rsidRDefault="00D85500" w:rsidP="00D85500">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2DFC5278" w14:textId="77777777" w:rsidR="0008657E" w:rsidRDefault="0008657E">
      <w:pPr>
        <w:pStyle w:val="ContractLevel2"/>
        <w:outlineLvl w:val="1"/>
      </w:pPr>
    </w:p>
    <w:p w14:paraId="43F485E2" w14:textId="77777777" w:rsidR="0008657E" w:rsidRDefault="00837A34">
      <w:pPr>
        <w:jc w:val="left"/>
        <w:rPr>
          <w:b/>
          <w:bCs/>
          <w:i/>
        </w:rPr>
      </w:pPr>
      <w:bookmarkStart w:id="63" w:name="_Toc265564577"/>
      <w:bookmarkStart w:id="64" w:name="_Toc265580872"/>
      <w:bookmarkEnd w:id="63"/>
      <w:bookmarkEnd w:id="64"/>
      <w:r>
        <w:rPr>
          <w:b/>
          <w:bCs/>
          <w:i/>
        </w:rPr>
        <w:t xml:space="preserve">2.6  Bidders’ Conference. </w:t>
      </w:r>
    </w:p>
    <w:p w14:paraId="16C10319" w14:textId="77777777" w:rsidR="0008657E" w:rsidRDefault="00837A34">
      <w:pPr>
        <w:jc w:val="left"/>
      </w:pPr>
      <w:r>
        <w:t>The Bidders’ conference will be conducted as a conference call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w:t>
      </w:r>
    </w:p>
    <w:p w14:paraId="05A0A150" w14:textId="77777777" w:rsidR="0008657E" w:rsidRDefault="0008657E">
      <w:pPr>
        <w:jc w:val="left"/>
        <w:rPr>
          <w:b/>
          <w:bCs/>
          <w:i/>
        </w:rPr>
      </w:pPr>
    </w:p>
    <w:p w14:paraId="7E593B9F" w14:textId="77777777" w:rsidR="0008657E" w:rsidRDefault="00837A34">
      <w:pPr>
        <w:jc w:val="left"/>
      </w:pPr>
      <w:r>
        <w:t>To join the call on the specified date and time, dial the following number (866) 685-1580 number and use the following conference code when prompted by the system: 0009990270 conference code.</w:t>
      </w:r>
    </w:p>
    <w:p w14:paraId="4051407E" w14:textId="77777777" w:rsidR="0008657E" w:rsidRDefault="0008657E">
      <w:pPr>
        <w:pStyle w:val="ContractLevel2"/>
        <w:outlineLvl w:val="1"/>
        <w:rPr>
          <w:b w:val="0"/>
        </w:rPr>
      </w:pPr>
    </w:p>
    <w:p w14:paraId="0823F3D3" w14:textId="77777777" w:rsidR="0008657E" w:rsidRDefault="00837A34">
      <w:pPr>
        <w:pStyle w:val="ContractLevel2"/>
        <w:outlineLvl w:val="1"/>
        <w:rPr>
          <w:b w:val="0"/>
          <w:bCs/>
          <w:i w:val="0"/>
        </w:rPr>
      </w:pPr>
      <w:bookmarkStart w:id="65" w:name="_Toc265564578"/>
      <w:bookmarkStart w:id="66" w:name="_Toc265580873"/>
      <w:r>
        <w:t>2.7  Questions, Requests for Clarification, and Suggested Changes</w:t>
      </w:r>
      <w:bookmarkEnd w:id="65"/>
      <w:bookmarkEnd w:id="66"/>
      <w:r>
        <w:t xml:space="preserve">. </w:t>
      </w:r>
    </w:p>
    <w:p w14:paraId="7D36CAC8" w14:textId="77777777" w:rsidR="00D85500" w:rsidRPr="005261AE" w:rsidRDefault="00D85500" w:rsidP="00D85500">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495FFF84" w14:textId="77777777" w:rsidR="0008657E" w:rsidRDefault="0008657E">
      <w:pPr>
        <w:jc w:val="left"/>
        <w:rPr>
          <w:bCs/>
        </w:rPr>
      </w:pPr>
    </w:p>
    <w:p w14:paraId="02DA3895" w14:textId="77777777" w:rsidR="0008657E" w:rsidRDefault="00837A34">
      <w:pPr>
        <w:jc w:val="left"/>
        <w:rPr>
          <w:bCs/>
        </w:rPr>
      </w:pPr>
      <w:r>
        <w:rPr>
          <w:bCs/>
        </w:rPr>
        <w:t xml:space="preserve">Written responses to questions will be posted at </w:t>
      </w:r>
      <w:hyperlink r:id="rId10" w:history="1">
        <w:r>
          <w:rPr>
            <w:rStyle w:val="Hyperlink"/>
            <w:bCs/>
          </w:rPr>
          <w:t>http://bidopportunities.iowa.gov/</w:t>
        </w:r>
      </w:hyperlink>
      <w:r>
        <w:t xml:space="preserve"> by the date provided in the Procurement Timetable</w:t>
      </w:r>
      <w:r>
        <w:rPr>
          <w:bCs/>
        </w:rPr>
        <w:t xml:space="preserve">.    </w:t>
      </w:r>
    </w:p>
    <w:p w14:paraId="08B96680" w14:textId="77777777" w:rsidR="0008657E" w:rsidRDefault="0008657E">
      <w:pPr>
        <w:jc w:val="left"/>
        <w:rPr>
          <w:bCs/>
        </w:rPr>
      </w:pPr>
    </w:p>
    <w:p w14:paraId="4B9E0316" w14:textId="77777777" w:rsidR="0008657E" w:rsidRDefault="00837A34">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7E93183" w14:textId="77777777" w:rsidR="0008657E" w:rsidRDefault="0008657E">
      <w:pPr>
        <w:pStyle w:val="ContractLevel2"/>
        <w:outlineLvl w:val="1"/>
      </w:pPr>
    </w:p>
    <w:p w14:paraId="181D2092" w14:textId="77777777" w:rsidR="0008657E" w:rsidRDefault="00837A34">
      <w:pPr>
        <w:pStyle w:val="ContractLevel2"/>
        <w:outlineLvl w:val="1"/>
      </w:pPr>
      <w:r>
        <w:t>2.8  Submission of Bid Proposal</w:t>
      </w:r>
      <w:bookmarkEnd w:id="0"/>
      <w:bookmarkEnd w:id="1"/>
      <w:r>
        <w:t>.</w:t>
      </w:r>
    </w:p>
    <w:p w14:paraId="37FC3069" w14:textId="77777777" w:rsidR="00D85500" w:rsidRPr="005261AE" w:rsidRDefault="00D85500" w:rsidP="00D85500">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60D9FA71" w14:textId="77777777" w:rsidR="00D85500" w:rsidRPr="005261AE" w:rsidRDefault="00D85500" w:rsidP="00D85500">
      <w:pPr>
        <w:jc w:val="left"/>
      </w:pPr>
    </w:p>
    <w:p w14:paraId="2569BA23" w14:textId="77777777" w:rsidR="00D85500" w:rsidRPr="005261AE" w:rsidRDefault="00D85500" w:rsidP="00D85500">
      <w:pPr>
        <w:jc w:val="left"/>
      </w:pPr>
      <w:r w:rsidRPr="005261AE">
        <w:t xml:space="preserve">Bid Proposals are to be submitted in accordance with the Bid Proposal Formatting section of this RFP.  Bid Proposals may not be hand-delivered to the Issuing Officer.  Rather, Bid Proposals are to be mailed through the postal service or shipping service.   </w:t>
      </w:r>
    </w:p>
    <w:p w14:paraId="66E12232" w14:textId="77777777" w:rsidR="0008657E" w:rsidRDefault="0008657E">
      <w:pPr>
        <w:jc w:val="left"/>
        <w:rPr>
          <w:b/>
          <w:bCs/>
        </w:rPr>
      </w:pPr>
    </w:p>
    <w:p w14:paraId="65E9C09D" w14:textId="77777777" w:rsidR="0008657E" w:rsidRDefault="00837A34">
      <w:pPr>
        <w:pStyle w:val="ContractLevel2"/>
        <w:outlineLvl w:val="1"/>
      </w:pPr>
      <w:bookmarkStart w:id="67" w:name="_Toc265564580"/>
      <w:bookmarkStart w:id="68" w:name="_Toc265580875"/>
      <w:r>
        <w:t>2.9  Amendment to the RFP and Bid Proposal</w:t>
      </w:r>
      <w:bookmarkEnd w:id="67"/>
      <w:bookmarkEnd w:id="68"/>
      <w:r>
        <w:t xml:space="preserve">.    </w:t>
      </w:r>
    </w:p>
    <w:p w14:paraId="5ED0CFA6" w14:textId="77777777" w:rsidR="00D85500" w:rsidRPr="005261AE" w:rsidRDefault="00D85500" w:rsidP="00D85500">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0BBB0C78" w14:textId="77777777" w:rsidR="00D85500" w:rsidRPr="005261AE" w:rsidRDefault="00D85500" w:rsidP="00D85500">
      <w:pPr>
        <w:jc w:val="left"/>
      </w:pPr>
    </w:p>
    <w:p w14:paraId="21DA000F" w14:textId="77777777" w:rsidR="00D85500" w:rsidRPr="005261AE" w:rsidRDefault="00D85500" w:rsidP="00D85500">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340F639" w14:textId="77777777" w:rsidR="00D85500" w:rsidRPr="005261AE" w:rsidRDefault="00D85500" w:rsidP="00D85500">
      <w:pPr>
        <w:jc w:val="left"/>
      </w:pPr>
    </w:p>
    <w:p w14:paraId="2E32BA15" w14:textId="77777777" w:rsidR="00D85500" w:rsidRPr="005261AE" w:rsidRDefault="00D85500" w:rsidP="00D85500">
      <w:pPr>
        <w:jc w:val="left"/>
      </w:pPr>
      <w:r w:rsidRPr="005261AE">
        <w:t xml:space="preserve">The Agency reserves the right to amend or provide clarifications to the RFP at any time.  RFP amendments will be posted to the State’s website at </w:t>
      </w:r>
      <w:hyperlink r:id="rId11" w:history="1">
        <w:r w:rsidRPr="005261AE">
          <w:rPr>
            <w:color w:val="0000FF"/>
            <w:u w:val="single"/>
          </w:rPr>
          <w:t>http://bidopportunities.iowa.gov/</w:t>
        </w:r>
      </w:hyperlink>
      <w:r w:rsidRPr="005261AE">
        <w:t xml:space="preserve">.  If an RFP amendment occurs after the closing date for receipt of Bid Proposals, the Agency may, in its sole discretion, allow Bidders to amend their Bid Proposals.    </w:t>
      </w:r>
    </w:p>
    <w:p w14:paraId="07999877" w14:textId="77777777" w:rsidR="0008657E" w:rsidRDefault="0008657E">
      <w:pPr>
        <w:jc w:val="left"/>
      </w:pPr>
    </w:p>
    <w:p w14:paraId="2A7ACE7F" w14:textId="77777777" w:rsidR="0008657E" w:rsidRDefault="00837A34">
      <w:pPr>
        <w:pStyle w:val="ContractLevel2"/>
        <w:outlineLvl w:val="1"/>
      </w:pPr>
      <w:bookmarkStart w:id="69" w:name="_Toc265564581"/>
      <w:bookmarkStart w:id="70" w:name="_Toc265580876"/>
      <w:r>
        <w:t>2.10  Withdrawal of Bid Proposal</w:t>
      </w:r>
      <w:bookmarkEnd w:id="69"/>
      <w:bookmarkEnd w:id="70"/>
      <w:r>
        <w:t>.</w:t>
      </w:r>
    </w:p>
    <w:p w14:paraId="6400B245" w14:textId="77777777" w:rsidR="00D85500" w:rsidRPr="005261AE" w:rsidRDefault="00D85500" w:rsidP="00D85500">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632297DE" w14:textId="77777777" w:rsidR="0008657E" w:rsidRDefault="0008657E">
      <w:pPr>
        <w:jc w:val="left"/>
        <w:rPr>
          <w:b/>
          <w:bCs/>
        </w:rPr>
      </w:pPr>
    </w:p>
    <w:p w14:paraId="41290C72" w14:textId="77777777" w:rsidR="0008657E" w:rsidRDefault="00837A34">
      <w:pPr>
        <w:pStyle w:val="ContractLevel2"/>
        <w:outlineLvl w:val="1"/>
      </w:pPr>
      <w:bookmarkStart w:id="71" w:name="_Toc265564582"/>
      <w:bookmarkStart w:id="72" w:name="_Toc265580877"/>
      <w:r>
        <w:t>2.11  Costs of Preparing the Bid Proposal</w:t>
      </w:r>
      <w:bookmarkEnd w:id="71"/>
      <w:bookmarkEnd w:id="72"/>
      <w:r>
        <w:t>.</w:t>
      </w:r>
    </w:p>
    <w:p w14:paraId="5ECF415C" w14:textId="77777777" w:rsidR="0008657E" w:rsidRDefault="00837A34">
      <w:pPr>
        <w:jc w:val="left"/>
      </w:pPr>
      <w:r>
        <w:t xml:space="preserve">The costs of preparation and delivery of the Bid Proposal are solely the responsibility of the Bidder.      </w:t>
      </w:r>
    </w:p>
    <w:p w14:paraId="500B5F5B" w14:textId="77777777" w:rsidR="0008657E" w:rsidRDefault="0008657E">
      <w:pPr>
        <w:jc w:val="left"/>
      </w:pPr>
    </w:p>
    <w:p w14:paraId="5F560657" w14:textId="77777777" w:rsidR="0008657E" w:rsidRDefault="00837A34">
      <w:pPr>
        <w:pStyle w:val="ContractLevel2"/>
        <w:outlineLvl w:val="1"/>
      </w:pPr>
      <w:bookmarkStart w:id="73" w:name="_Toc265564583"/>
      <w:bookmarkStart w:id="74" w:name="_Toc265580878"/>
      <w:r>
        <w:t>2.12  Rejection of Bid Proposals</w:t>
      </w:r>
      <w:bookmarkEnd w:id="73"/>
      <w:bookmarkEnd w:id="74"/>
      <w:r>
        <w:t>.</w:t>
      </w:r>
    </w:p>
    <w:p w14:paraId="023E211C" w14:textId="77777777" w:rsidR="0008657E" w:rsidRDefault="00837A34">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2488D90F" w14:textId="77777777" w:rsidR="0008657E" w:rsidRDefault="0008657E">
      <w:pPr>
        <w:jc w:val="left"/>
      </w:pPr>
    </w:p>
    <w:p w14:paraId="30FBDC89" w14:textId="77777777" w:rsidR="0008657E" w:rsidRDefault="00837A34">
      <w:pPr>
        <w:pStyle w:val="ContractLevel2"/>
        <w:outlineLvl w:val="1"/>
      </w:pPr>
      <w:bookmarkStart w:id="75" w:name="_Toc265564584"/>
      <w:bookmarkStart w:id="76" w:name="_Toc265580879"/>
      <w:r>
        <w:t xml:space="preserve">2.13  </w:t>
      </w:r>
      <w:bookmarkEnd w:id="75"/>
      <w:bookmarkEnd w:id="76"/>
      <w:r>
        <w:t>Review of Bid Proposals.</w:t>
      </w:r>
    </w:p>
    <w:p w14:paraId="49483435" w14:textId="77777777" w:rsidR="0008657E" w:rsidRDefault="00837A34">
      <w:pPr>
        <w:jc w:val="left"/>
      </w:pPr>
      <w:r>
        <w:t xml:space="preserve">Only Bidders that meet the mandatory requirements and are not subject to disqualification will be considered for award of a contract.    </w:t>
      </w:r>
    </w:p>
    <w:p w14:paraId="7207B72F" w14:textId="77777777" w:rsidR="0008657E" w:rsidRDefault="0008657E">
      <w:pPr>
        <w:pStyle w:val="Heading8"/>
        <w:jc w:val="left"/>
        <w:rPr>
          <w:b w:val="0"/>
          <w:bCs w:val="0"/>
          <w:u w:val="none"/>
        </w:rPr>
      </w:pPr>
    </w:p>
    <w:p w14:paraId="2D0B6F6D" w14:textId="77777777" w:rsidR="0008657E" w:rsidRDefault="00837A34">
      <w:pPr>
        <w:pStyle w:val="ContractLevel3"/>
        <w:outlineLvl w:val="2"/>
      </w:pPr>
      <w:bookmarkStart w:id="77" w:name="_Toc265564595"/>
      <w:bookmarkStart w:id="78" w:name="_Toc265580891"/>
      <w:r>
        <w:t>2.13.1  Mandatory Requirements</w:t>
      </w:r>
      <w:bookmarkEnd w:id="77"/>
      <w:bookmarkEnd w:id="78"/>
      <w:r>
        <w:t>.</w:t>
      </w:r>
    </w:p>
    <w:p w14:paraId="2ABE6B10" w14:textId="77777777" w:rsidR="0008657E" w:rsidRDefault="00837A34">
      <w:pPr>
        <w:jc w:val="left"/>
      </w:pPr>
      <w:r>
        <w:t xml:space="preserve">Bidders must meet these mandatory requirements or will be disqualified and not considered for award of a contract: </w:t>
      </w:r>
    </w:p>
    <w:p w14:paraId="661DFCB5" w14:textId="77777777" w:rsidR="0008657E" w:rsidRDefault="0008657E">
      <w:pPr>
        <w:jc w:val="left"/>
        <w:rPr>
          <w:b/>
          <w:bCs/>
          <w:u w:val="single"/>
        </w:rPr>
      </w:pPr>
    </w:p>
    <w:p w14:paraId="277498ED" w14:textId="77777777" w:rsidR="0008657E" w:rsidRDefault="00837A34">
      <w:pPr>
        <w:pStyle w:val="ListParagraph"/>
      </w:pPr>
      <w:r>
        <w:t>The Issuing Officer must receive the Bid Proposal, and any amendments thereof, prior to or on the due date and time (See RFP Sections 2.8 and 2.9).</w:t>
      </w:r>
    </w:p>
    <w:p w14:paraId="3F1B8886" w14:textId="77777777" w:rsidR="0008657E" w:rsidRDefault="00837A34">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1E516103" w14:textId="77777777" w:rsidR="0008657E" w:rsidRDefault="00837A34">
      <w:pPr>
        <w:pStyle w:val="ListParagraph"/>
      </w:pPr>
      <w:r>
        <w:t xml:space="preserve">The Bidder’s Cost Proposal adheres to any pricing restrictions regarding the project budget or administrative costs (See RFP Section 3.3). </w:t>
      </w:r>
    </w:p>
    <w:p w14:paraId="33036BE2" w14:textId="77777777" w:rsidR="0008657E" w:rsidRDefault="0008657E">
      <w:pPr>
        <w:jc w:val="left"/>
        <w:rPr>
          <w:b/>
        </w:rPr>
      </w:pPr>
    </w:p>
    <w:p w14:paraId="254E94FF" w14:textId="77777777" w:rsidR="0008657E" w:rsidRDefault="00837A34">
      <w:pPr>
        <w:pStyle w:val="ContractLevel3"/>
        <w:outlineLvl w:val="2"/>
      </w:pPr>
      <w:r>
        <w:t>2.13.2  Reasons Proposals May be Disqualified.</w:t>
      </w:r>
    </w:p>
    <w:p w14:paraId="52B6B096" w14:textId="77777777" w:rsidR="0008657E" w:rsidRDefault="00837A34">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45A13BF0" w14:textId="77777777" w:rsidR="0008657E" w:rsidRDefault="0008657E">
      <w:pPr>
        <w:jc w:val="left"/>
      </w:pPr>
    </w:p>
    <w:p w14:paraId="55855109" w14:textId="77777777" w:rsidR="0008657E" w:rsidRDefault="00837A34">
      <w:pPr>
        <w:pStyle w:val="ListParagraph"/>
      </w:pPr>
      <w:r>
        <w:t>Bidder initiates unauthorized contact regarding this RFP with employees other than the Issuing Officer (See RFP Section 2.2);</w:t>
      </w:r>
    </w:p>
    <w:p w14:paraId="7682A0DB" w14:textId="77777777" w:rsidR="0008657E" w:rsidRDefault="00837A34">
      <w:pPr>
        <w:pStyle w:val="ListParagraph"/>
      </w:pPr>
      <w:r>
        <w:t>Bidder fails to comply with the RFP’s formatting specifications so that the Bid Proposal cannot be fairly compared to other bids (See RFP Section 3.1);</w:t>
      </w:r>
    </w:p>
    <w:p w14:paraId="0C61E28E" w14:textId="77777777" w:rsidR="0008657E" w:rsidRDefault="00837A34">
      <w:pPr>
        <w:pStyle w:val="ListParagraph"/>
      </w:pPr>
      <w:r>
        <w:t>Bidder fails, in the Agency’s opinion, to include the content required for the RFP;</w:t>
      </w:r>
    </w:p>
    <w:p w14:paraId="223D11C4" w14:textId="77777777" w:rsidR="0008657E" w:rsidRDefault="00837A34">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1BDF5E2D" w14:textId="77777777" w:rsidR="0008657E" w:rsidRDefault="00837A34">
      <w:pPr>
        <w:pStyle w:val="ListParagraph"/>
      </w:pPr>
      <w:r>
        <w:t>Bidder’s response materially changes Scope of Work specifications;</w:t>
      </w:r>
    </w:p>
    <w:p w14:paraId="632CB33F" w14:textId="77777777" w:rsidR="0008657E" w:rsidRDefault="00837A34">
      <w:pPr>
        <w:pStyle w:val="ListParagraph"/>
      </w:pPr>
      <w:r>
        <w:t>Bidder fails to submit the RFP attachments containing all signatures (See RFP Section 3.2.6);</w:t>
      </w:r>
    </w:p>
    <w:p w14:paraId="44E55BFE" w14:textId="77777777" w:rsidR="0008657E" w:rsidRDefault="00837A34">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2E06EC87" w14:textId="77777777" w:rsidR="0008657E" w:rsidRDefault="00837A34">
      <w:pPr>
        <w:pStyle w:val="ListParagraph"/>
      </w:pPr>
      <w:r>
        <w:rPr>
          <w:bCs/>
        </w:rPr>
        <w:t>Bi</w:t>
      </w:r>
      <w:r>
        <w:t>dder includes assumptions in its Bid Proposal (See RFP Section 2.7);</w:t>
      </w:r>
      <w:r>
        <w:rPr>
          <w:bCs/>
        </w:rPr>
        <w:t xml:space="preserve"> or</w:t>
      </w:r>
    </w:p>
    <w:p w14:paraId="5AACB4EF" w14:textId="77777777" w:rsidR="0008657E" w:rsidRDefault="00837A34">
      <w:pPr>
        <w:pStyle w:val="ListParagraph"/>
      </w:pPr>
      <w:r>
        <w:t>Bidder fails to respond to the Agency’s request for clarifications, information, documents, or references that the Agency may make at any point in the RFP process.</w:t>
      </w:r>
    </w:p>
    <w:p w14:paraId="73A16C56" w14:textId="77777777" w:rsidR="00056F7A" w:rsidRPr="005261AE" w:rsidRDefault="00056F7A" w:rsidP="00056F7A">
      <w:pPr>
        <w:pStyle w:val="ListParagraph"/>
      </w:pPr>
      <w:r w:rsidRPr="005261AE">
        <w:t xml:space="preserve">Bidder is a “scrutinized company” included on a “scrutinized company list” created by a public fund pursuant to Iowa Code §12J. This list is maintained by the Iowa Public Employees’ Retirement System. The list is currently found here: </w:t>
      </w:r>
      <w:hyperlink r:id="rId12" w:history="1">
        <w:r w:rsidRPr="005261AE">
          <w:rPr>
            <w:color w:val="0000FF"/>
            <w:u w:val="single"/>
          </w:rPr>
          <w:t>https://ipers.org/investments/restrictions</w:t>
        </w:r>
      </w:hyperlink>
      <w:r w:rsidRPr="005261AE">
        <w:t xml:space="preserve">. </w:t>
      </w:r>
    </w:p>
    <w:p w14:paraId="33C11F1A" w14:textId="77777777" w:rsidR="0008657E" w:rsidRDefault="0008657E">
      <w:pPr>
        <w:jc w:val="left"/>
      </w:pPr>
    </w:p>
    <w:p w14:paraId="12D30463" w14:textId="77777777" w:rsidR="0008657E" w:rsidRDefault="00837A34">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445BF892" w14:textId="77777777" w:rsidR="0008657E" w:rsidRDefault="0008657E">
      <w:pPr>
        <w:jc w:val="left"/>
        <w:rPr>
          <w:b/>
          <w:bCs/>
        </w:rPr>
      </w:pPr>
    </w:p>
    <w:p w14:paraId="175BD222" w14:textId="77777777" w:rsidR="0008657E" w:rsidRDefault="00837A34">
      <w:pPr>
        <w:pStyle w:val="ContractLevel2"/>
        <w:outlineLvl w:val="1"/>
      </w:pPr>
      <w:bookmarkStart w:id="79" w:name="_Toc265564585"/>
      <w:bookmarkStart w:id="80" w:name="_Toc265580880"/>
      <w:r>
        <w:t>2.14  Bid Proposal Clarification Process</w:t>
      </w:r>
      <w:bookmarkEnd w:id="79"/>
      <w:bookmarkEnd w:id="80"/>
      <w:r>
        <w:t xml:space="preserve">.    </w:t>
      </w:r>
      <w:r>
        <w:tab/>
      </w:r>
    </w:p>
    <w:p w14:paraId="389914B4" w14:textId="77777777" w:rsidR="0008657E" w:rsidRDefault="00837A34">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63BC19A0" w14:textId="77777777" w:rsidR="0008657E" w:rsidRDefault="0008657E">
      <w:pPr>
        <w:jc w:val="left"/>
      </w:pPr>
    </w:p>
    <w:p w14:paraId="422FFFF8" w14:textId="77777777" w:rsidR="0008657E" w:rsidRDefault="00837A34">
      <w:pPr>
        <w:pStyle w:val="ContractLevel2"/>
        <w:outlineLvl w:val="1"/>
      </w:pPr>
      <w:bookmarkStart w:id="81" w:name="_Toc265564586"/>
      <w:bookmarkStart w:id="82" w:name="_Toc265580881"/>
      <w:r>
        <w:t>2.15  Verification of Bid Proposal Contents</w:t>
      </w:r>
      <w:bookmarkEnd w:id="81"/>
      <w:bookmarkEnd w:id="82"/>
      <w:r>
        <w:t xml:space="preserve">.    </w:t>
      </w:r>
    </w:p>
    <w:p w14:paraId="467B95B3" w14:textId="77777777" w:rsidR="0008657E" w:rsidRDefault="00837A34">
      <w:pPr>
        <w:jc w:val="left"/>
      </w:pPr>
      <w:r>
        <w:t xml:space="preserve">The contents of a Bid Proposal submitted by a Bidder are subject to verification.  </w:t>
      </w:r>
    </w:p>
    <w:p w14:paraId="0E2ACE3F" w14:textId="77777777" w:rsidR="0008657E" w:rsidRDefault="0008657E">
      <w:pPr>
        <w:jc w:val="left"/>
      </w:pPr>
    </w:p>
    <w:p w14:paraId="1B36EEAD" w14:textId="77777777" w:rsidR="0008657E" w:rsidRDefault="00837A34">
      <w:pPr>
        <w:pStyle w:val="ContractLevel2"/>
        <w:outlineLvl w:val="1"/>
      </w:pPr>
      <w:bookmarkStart w:id="83" w:name="_Toc265564587"/>
      <w:bookmarkStart w:id="84" w:name="_Toc265580882"/>
      <w:r>
        <w:t>2.16  Reference Checks</w:t>
      </w:r>
      <w:bookmarkEnd w:id="83"/>
      <w:bookmarkEnd w:id="84"/>
      <w:r>
        <w:t>.</w:t>
      </w:r>
    </w:p>
    <w:p w14:paraId="256F27A2" w14:textId="77777777" w:rsidR="0008657E" w:rsidRDefault="00837A34">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45041F3" w14:textId="77777777" w:rsidR="0008657E" w:rsidRDefault="0008657E">
      <w:pPr>
        <w:jc w:val="left"/>
      </w:pPr>
    </w:p>
    <w:p w14:paraId="05FEE7CA" w14:textId="77777777" w:rsidR="0008657E" w:rsidRDefault="00837A34">
      <w:pPr>
        <w:pStyle w:val="ContractLevel2"/>
        <w:outlineLvl w:val="1"/>
      </w:pPr>
      <w:bookmarkStart w:id="85" w:name="_Toc265564588"/>
      <w:bookmarkStart w:id="86" w:name="_Toc265580883"/>
      <w:r>
        <w:t>2.17  Information from Other Sources</w:t>
      </w:r>
      <w:bookmarkEnd w:id="85"/>
      <w:bookmarkEnd w:id="86"/>
      <w:r>
        <w:t>.</w:t>
      </w:r>
    </w:p>
    <w:p w14:paraId="1F0EE210" w14:textId="77777777" w:rsidR="0008657E" w:rsidRDefault="00837A34">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90343B3" w14:textId="77777777" w:rsidR="0008657E" w:rsidRDefault="0008657E">
      <w:pPr>
        <w:jc w:val="left"/>
      </w:pPr>
    </w:p>
    <w:p w14:paraId="2D48F33C" w14:textId="77777777" w:rsidR="0008657E" w:rsidRDefault="00837A34">
      <w:pPr>
        <w:pStyle w:val="ContractLevel2"/>
        <w:outlineLvl w:val="1"/>
      </w:pPr>
      <w:bookmarkStart w:id="87" w:name="_Toc265564589"/>
      <w:bookmarkStart w:id="88" w:name="_Toc265580884"/>
      <w:r>
        <w:t>2.18  Criminal History and Background Investigation</w:t>
      </w:r>
      <w:bookmarkEnd w:id="87"/>
      <w:bookmarkEnd w:id="88"/>
      <w:r>
        <w:t>.</w:t>
      </w:r>
    </w:p>
    <w:p w14:paraId="62A80A07" w14:textId="77777777" w:rsidR="0008657E" w:rsidRDefault="00837A34">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6395A873" w14:textId="77777777" w:rsidR="0008657E" w:rsidRDefault="0008657E">
      <w:pPr>
        <w:jc w:val="left"/>
      </w:pPr>
    </w:p>
    <w:p w14:paraId="7F6C31EB" w14:textId="77777777" w:rsidR="0008657E" w:rsidRDefault="00837A34">
      <w:pPr>
        <w:pStyle w:val="ContractLevel2"/>
        <w:outlineLvl w:val="1"/>
      </w:pPr>
      <w:bookmarkStart w:id="89" w:name="_Toc265564590"/>
      <w:bookmarkStart w:id="90" w:name="_Toc265580885"/>
      <w:r>
        <w:t>2.19  Disposition of Bid Proposals</w:t>
      </w:r>
      <w:bookmarkEnd w:id="89"/>
      <w:bookmarkEnd w:id="90"/>
      <w:r>
        <w:t xml:space="preserve">.    </w:t>
      </w:r>
    </w:p>
    <w:p w14:paraId="74C40505" w14:textId="77777777" w:rsidR="0008657E" w:rsidRDefault="00837A34">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1F018C60" w14:textId="77777777" w:rsidR="0008657E" w:rsidRDefault="0008657E">
      <w:pPr>
        <w:keepNext/>
        <w:jc w:val="left"/>
      </w:pPr>
    </w:p>
    <w:p w14:paraId="19730696" w14:textId="77777777" w:rsidR="0008657E" w:rsidRDefault="00837A34">
      <w:pPr>
        <w:pStyle w:val="ContractLevel2"/>
        <w:outlineLvl w:val="1"/>
      </w:pPr>
      <w:bookmarkStart w:id="91" w:name="_Toc265564591"/>
      <w:bookmarkStart w:id="92" w:name="_Toc265580886"/>
      <w:r>
        <w:t>2.20  Public Records and Request for Confidential Treatment</w:t>
      </w:r>
      <w:bookmarkEnd w:id="91"/>
      <w:bookmarkEnd w:id="92"/>
      <w:r>
        <w:t>.</w:t>
      </w:r>
    </w:p>
    <w:p w14:paraId="6CD05572" w14:textId="77777777" w:rsidR="0008657E" w:rsidRDefault="00837A34">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0F6AF605" w14:textId="77777777" w:rsidR="0008657E" w:rsidRDefault="0008657E">
      <w:pPr>
        <w:jc w:val="left"/>
      </w:pPr>
    </w:p>
    <w:p w14:paraId="156CDE2F" w14:textId="77777777" w:rsidR="0008657E" w:rsidRDefault="00837A34">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0C9465AD" w14:textId="77777777" w:rsidR="0008657E" w:rsidRDefault="0008657E">
      <w:pPr>
        <w:jc w:val="left"/>
      </w:pPr>
    </w:p>
    <w:p w14:paraId="340D64F5" w14:textId="77777777" w:rsidR="0008657E" w:rsidRDefault="00837A34">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00E6CCF2" w14:textId="77777777" w:rsidR="0008657E" w:rsidRDefault="0008657E">
      <w:pPr>
        <w:jc w:val="left"/>
      </w:pPr>
    </w:p>
    <w:p w14:paraId="31510D66" w14:textId="77777777" w:rsidR="0008657E" w:rsidRDefault="00837A34">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0D7BBF5A" w14:textId="77777777" w:rsidR="0008657E" w:rsidRDefault="0008657E">
      <w:pPr>
        <w:jc w:val="left"/>
        <w:rPr>
          <w:b/>
          <w:bCs/>
        </w:rPr>
      </w:pPr>
    </w:p>
    <w:p w14:paraId="5F688EA3" w14:textId="77777777" w:rsidR="0008657E" w:rsidRDefault="00837A34">
      <w:pPr>
        <w:pStyle w:val="ContractLevel2"/>
        <w:outlineLvl w:val="1"/>
      </w:pPr>
      <w:bookmarkStart w:id="93" w:name="_Toc265564592"/>
      <w:bookmarkStart w:id="94" w:name="_Toc265580887"/>
      <w:r>
        <w:t>2.21  Copyrights</w:t>
      </w:r>
      <w:bookmarkEnd w:id="93"/>
      <w:bookmarkEnd w:id="94"/>
      <w:r>
        <w:t>.</w:t>
      </w:r>
    </w:p>
    <w:p w14:paraId="4934E87B" w14:textId="77777777" w:rsidR="0008657E" w:rsidRDefault="00837A34">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DC79000" w14:textId="77777777" w:rsidR="0008657E" w:rsidRDefault="0008657E">
      <w:pPr>
        <w:jc w:val="left"/>
      </w:pPr>
    </w:p>
    <w:p w14:paraId="3BEC1742" w14:textId="77777777" w:rsidR="0008657E" w:rsidRDefault="00837A34">
      <w:pPr>
        <w:pStyle w:val="ContractLevel2"/>
        <w:outlineLvl w:val="1"/>
      </w:pPr>
      <w:bookmarkStart w:id="95" w:name="_Toc265564593"/>
      <w:bookmarkStart w:id="96" w:name="_Toc265580888"/>
      <w:r>
        <w:t>2.22  Release of Claims</w:t>
      </w:r>
      <w:bookmarkEnd w:id="95"/>
      <w:bookmarkEnd w:id="96"/>
      <w:r>
        <w:t>.</w:t>
      </w:r>
    </w:p>
    <w:p w14:paraId="6B450ED9" w14:textId="77777777" w:rsidR="0008657E" w:rsidRDefault="00837A34">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53578CCC" w14:textId="77777777" w:rsidR="0008657E" w:rsidRDefault="0008657E">
      <w:pPr>
        <w:jc w:val="left"/>
      </w:pPr>
    </w:p>
    <w:p w14:paraId="60C15296" w14:textId="77777777" w:rsidR="0008657E" w:rsidRDefault="00837A34">
      <w:pPr>
        <w:pStyle w:val="ContractLevel2"/>
        <w:outlineLvl w:val="1"/>
      </w:pPr>
      <w:bookmarkStart w:id="97" w:name="_Toc265580889"/>
      <w:bookmarkEnd w:id="97"/>
      <w:r>
        <w:t xml:space="preserve">2.23  Reserved.  (Presentations)  </w:t>
      </w:r>
    </w:p>
    <w:p w14:paraId="738A3495" w14:textId="77777777" w:rsidR="0008657E" w:rsidRDefault="0008657E">
      <w:pPr>
        <w:jc w:val="left"/>
        <w:rPr>
          <w:b/>
          <w:bCs/>
        </w:rPr>
      </w:pPr>
    </w:p>
    <w:p w14:paraId="18102E25" w14:textId="77777777" w:rsidR="0008657E" w:rsidRDefault="00837A34">
      <w:pPr>
        <w:pStyle w:val="ContractLevel2"/>
        <w:outlineLvl w:val="1"/>
      </w:pPr>
      <w:bookmarkStart w:id="98" w:name="_Toc265564597"/>
      <w:bookmarkStart w:id="99" w:name="_Toc265580893"/>
      <w:r>
        <w:t>2.24</w:t>
      </w:r>
      <w:r>
        <w:rPr>
          <w:bCs/>
        </w:rPr>
        <w:t xml:space="preserve">  </w:t>
      </w:r>
      <w:r>
        <w:t>Notice of Intent to Award</w:t>
      </w:r>
      <w:bookmarkEnd w:id="98"/>
      <w:bookmarkEnd w:id="99"/>
      <w:r>
        <w:t>.</w:t>
      </w:r>
    </w:p>
    <w:p w14:paraId="3FC6F837" w14:textId="77777777" w:rsidR="0008657E" w:rsidRDefault="00837A34">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F2D275A" w14:textId="77777777" w:rsidR="0008657E" w:rsidRDefault="0008657E">
      <w:pPr>
        <w:jc w:val="left"/>
      </w:pPr>
    </w:p>
    <w:p w14:paraId="124B8B94" w14:textId="77777777" w:rsidR="0008657E" w:rsidRDefault="00837A34">
      <w:pPr>
        <w:pStyle w:val="ContractLevel2"/>
        <w:outlineLvl w:val="1"/>
      </w:pPr>
      <w:bookmarkStart w:id="100" w:name="_Toc265564598"/>
      <w:bookmarkStart w:id="101" w:name="_Toc265580894"/>
      <w:r>
        <w:t>2.25  Acceptance Period</w:t>
      </w:r>
      <w:bookmarkEnd w:id="100"/>
      <w:bookmarkEnd w:id="101"/>
      <w:r>
        <w:t>.</w:t>
      </w:r>
    </w:p>
    <w:p w14:paraId="7736651C" w14:textId="77777777" w:rsidR="0008657E" w:rsidRDefault="00837A34">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7CD1D3C9" w14:textId="77777777" w:rsidR="0008657E" w:rsidRDefault="0008657E">
      <w:pPr>
        <w:jc w:val="left"/>
      </w:pPr>
    </w:p>
    <w:p w14:paraId="18B6C686" w14:textId="77777777" w:rsidR="0008657E" w:rsidRDefault="00837A34">
      <w:pPr>
        <w:pStyle w:val="ContractLevel2"/>
        <w:outlineLvl w:val="1"/>
      </w:pPr>
      <w:bookmarkStart w:id="102" w:name="_Toc265564599"/>
      <w:bookmarkStart w:id="103" w:name="_Toc265580895"/>
      <w:r>
        <w:t>2.26  Review of Notice of Disqualification or Notice of Intent to Award Decision</w:t>
      </w:r>
      <w:bookmarkEnd w:id="102"/>
      <w:bookmarkEnd w:id="103"/>
      <w:r>
        <w:t>.</w:t>
      </w:r>
    </w:p>
    <w:p w14:paraId="47936025" w14:textId="77777777" w:rsidR="00056F7A" w:rsidRPr="005261AE" w:rsidRDefault="00056F7A" w:rsidP="00056F7A">
      <w:pPr>
        <w:jc w:val="left"/>
      </w:pPr>
      <w:r w:rsidRPr="005261AE">
        <w:t xml:space="preserve">Bidders may request reconsideration of either a notice of disqualification or notice of intent to award decision by submitting a written request to the Agency:    </w:t>
      </w:r>
    </w:p>
    <w:p w14:paraId="7BDC49EC" w14:textId="77777777" w:rsidR="00056F7A" w:rsidRPr="005261AE" w:rsidRDefault="00056F7A" w:rsidP="00056F7A">
      <w:pPr>
        <w:keepNext/>
        <w:keepLines/>
        <w:ind w:firstLine="720"/>
        <w:jc w:val="left"/>
        <w:rPr>
          <w:sz w:val="20"/>
          <w:szCs w:val="20"/>
        </w:rPr>
      </w:pPr>
    </w:p>
    <w:p w14:paraId="4D0CE4CF" w14:textId="77777777" w:rsidR="00056F7A" w:rsidRPr="005261AE" w:rsidRDefault="00056F7A" w:rsidP="00056F7A">
      <w:pPr>
        <w:keepNext/>
        <w:keepLines/>
        <w:ind w:firstLine="720"/>
        <w:jc w:val="left"/>
        <w:rPr>
          <w:sz w:val="20"/>
          <w:szCs w:val="20"/>
        </w:rPr>
      </w:pPr>
      <w:r w:rsidRPr="005261AE">
        <w:rPr>
          <w:sz w:val="20"/>
          <w:szCs w:val="20"/>
        </w:rPr>
        <w:t>Bureau Chief</w:t>
      </w:r>
    </w:p>
    <w:p w14:paraId="02B2BFA1" w14:textId="77777777" w:rsidR="00056F7A" w:rsidRPr="005261AE" w:rsidRDefault="00056F7A" w:rsidP="00056F7A">
      <w:pPr>
        <w:keepNext/>
        <w:keepLines/>
        <w:ind w:firstLine="720"/>
        <w:jc w:val="left"/>
        <w:rPr>
          <w:sz w:val="20"/>
          <w:szCs w:val="20"/>
        </w:rPr>
      </w:pPr>
      <w:r w:rsidRPr="005261AE">
        <w:rPr>
          <w:sz w:val="20"/>
          <w:szCs w:val="20"/>
        </w:rPr>
        <w:t>c/o Bureau of Service Contract Support</w:t>
      </w:r>
    </w:p>
    <w:p w14:paraId="1E6E4295" w14:textId="77777777" w:rsidR="00056F7A" w:rsidRPr="005261AE" w:rsidRDefault="00056F7A" w:rsidP="00056F7A">
      <w:pPr>
        <w:keepNext/>
        <w:keepLines/>
        <w:ind w:firstLine="720"/>
        <w:jc w:val="left"/>
        <w:rPr>
          <w:sz w:val="20"/>
          <w:szCs w:val="20"/>
        </w:rPr>
      </w:pPr>
      <w:r w:rsidRPr="005261AE">
        <w:rPr>
          <w:sz w:val="20"/>
          <w:szCs w:val="20"/>
        </w:rPr>
        <w:t xml:space="preserve">Department of Human Services </w:t>
      </w:r>
    </w:p>
    <w:p w14:paraId="06FCFF5D" w14:textId="77777777" w:rsidR="00056F7A" w:rsidRPr="005261AE" w:rsidRDefault="00056F7A" w:rsidP="00056F7A">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32DD43DD" w14:textId="77777777" w:rsidR="00056F7A" w:rsidRPr="005261AE" w:rsidRDefault="00056F7A" w:rsidP="00056F7A">
      <w:pPr>
        <w:keepNext/>
        <w:keepLines/>
        <w:ind w:firstLine="720"/>
        <w:jc w:val="left"/>
        <w:rPr>
          <w:sz w:val="20"/>
          <w:szCs w:val="20"/>
        </w:rPr>
      </w:pPr>
      <w:r w:rsidRPr="005261AE">
        <w:rPr>
          <w:sz w:val="20"/>
          <w:szCs w:val="20"/>
        </w:rPr>
        <w:t>1305 E. Walnut Street</w:t>
      </w:r>
    </w:p>
    <w:p w14:paraId="6D814E26" w14:textId="77777777" w:rsidR="00056F7A" w:rsidRPr="005261AE" w:rsidRDefault="00056F7A" w:rsidP="00056F7A">
      <w:pPr>
        <w:keepNext/>
        <w:keepLines/>
        <w:ind w:firstLine="720"/>
        <w:jc w:val="left"/>
        <w:rPr>
          <w:sz w:val="20"/>
          <w:szCs w:val="20"/>
        </w:rPr>
      </w:pPr>
      <w:r w:rsidRPr="005261AE">
        <w:rPr>
          <w:sz w:val="20"/>
          <w:szCs w:val="20"/>
        </w:rPr>
        <w:t>Des Moines, Iowa 50319-0114</w:t>
      </w:r>
    </w:p>
    <w:p w14:paraId="149FF1FB" w14:textId="77777777" w:rsidR="00056F7A" w:rsidRPr="005261AE" w:rsidRDefault="00056F7A" w:rsidP="00056F7A">
      <w:pPr>
        <w:keepNext/>
        <w:keepLines/>
        <w:ind w:firstLine="720"/>
        <w:jc w:val="left"/>
      </w:pPr>
      <w:r w:rsidRPr="005261AE">
        <w:rPr>
          <w:sz w:val="20"/>
          <w:szCs w:val="20"/>
        </w:rPr>
        <w:t xml:space="preserve">email:  </w:t>
      </w:r>
      <w:hyperlink r:id="rId13" w:history="1">
        <w:r w:rsidRPr="005261AE">
          <w:rPr>
            <w:color w:val="0000FF"/>
            <w:u w:val="single"/>
          </w:rPr>
          <w:t>reconsiderationrequest@dhs.state.ia.us</w:t>
        </w:r>
      </w:hyperlink>
    </w:p>
    <w:p w14:paraId="5712EC7E" w14:textId="77777777" w:rsidR="00056F7A" w:rsidRPr="005261AE" w:rsidRDefault="00056F7A" w:rsidP="00056F7A">
      <w:pPr>
        <w:keepNext/>
        <w:keepLines/>
        <w:ind w:firstLine="720"/>
        <w:jc w:val="left"/>
      </w:pPr>
    </w:p>
    <w:p w14:paraId="0C079477" w14:textId="77777777" w:rsidR="00056F7A" w:rsidRPr="005261AE" w:rsidRDefault="00056F7A" w:rsidP="00056F7A">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9D741EB" w14:textId="77777777" w:rsidR="00056F7A" w:rsidRPr="005261AE" w:rsidRDefault="00056F7A" w:rsidP="00056F7A">
      <w:pPr>
        <w:jc w:val="left"/>
      </w:pPr>
    </w:p>
    <w:p w14:paraId="5A83C2DD" w14:textId="62F01FC5" w:rsidR="0008657E" w:rsidRDefault="00056F7A">
      <w:pPr>
        <w:jc w:val="left"/>
      </w:pPr>
      <w:r w:rsidRPr="005261AE">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0BD77AE5" w14:textId="77777777" w:rsidR="0008657E" w:rsidRDefault="0008657E">
      <w:pPr>
        <w:jc w:val="left"/>
      </w:pPr>
    </w:p>
    <w:p w14:paraId="6492582A" w14:textId="77777777" w:rsidR="0008657E" w:rsidRDefault="00837A34">
      <w:pPr>
        <w:pStyle w:val="ContractLevel2"/>
        <w:outlineLvl w:val="1"/>
      </w:pPr>
      <w:bookmarkStart w:id="104" w:name="_Toc265564600"/>
      <w:bookmarkStart w:id="105" w:name="_Toc265580896"/>
      <w:r>
        <w:t>2.27  Definition of Contract</w:t>
      </w:r>
      <w:bookmarkEnd w:id="104"/>
      <w:bookmarkEnd w:id="105"/>
      <w:r>
        <w:t>.</w:t>
      </w:r>
    </w:p>
    <w:p w14:paraId="5D4D2D34" w14:textId="77777777" w:rsidR="0008657E" w:rsidRDefault="00837A34">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74CC1DF2" w14:textId="77777777" w:rsidR="0008657E" w:rsidRDefault="0008657E">
      <w:pPr>
        <w:jc w:val="left"/>
      </w:pPr>
    </w:p>
    <w:p w14:paraId="55A5C8FF" w14:textId="77777777" w:rsidR="0008657E" w:rsidRDefault="00837A34">
      <w:pPr>
        <w:pStyle w:val="ContractLevel2"/>
        <w:outlineLvl w:val="1"/>
      </w:pPr>
      <w:bookmarkStart w:id="106" w:name="_Toc265564601"/>
      <w:bookmarkStart w:id="107" w:name="_Toc265580897"/>
      <w:r>
        <w:t>2.28  Choice of Law and Forum</w:t>
      </w:r>
      <w:bookmarkEnd w:id="106"/>
      <w:bookmarkEnd w:id="107"/>
      <w:r>
        <w:t>.</w:t>
      </w:r>
    </w:p>
    <w:p w14:paraId="541CB0AF" w14:textId="77777777" w:rsidR="0008657E" w:rsidRDefault="00837A34">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6BB2FF71" w14:textId="77777777" w:rsidR="0008657E" w:rsidRDefault="0008657E">
      <w:pPr>
        <w:pStyle w:val="BodyText3"/>
        <w:jc w:val="left"/>
      </w:pPr>
    </w:p>
    <w:p w14:paraId="4CFE7209" w14:textId="77777777" w:rsidR="0008657E" w:rsidRDefault="00837A34">
      <w:pPr>
        <w:pStyle w:val="ContractLevel2"/>
        <w:outlineLvl w:val="1"/>
      </w:pPr>
      <w:bookmarkStart w:id="108" w:name="_Toc265564602"/>
      <w:bookmarkStart w:id="109" w:name="_Toc265580898"/>
      <w:r>
        <w:t>2.29  Restrictions on Gifts and Activities</w:t>
      </w:r>
      <w:bookmarkEnd w:id="108"/>
      <w:bookmarkEnd w:id="109"/>
      <w:r>
        <w:t xml:space="preserve">.    </w:t>
      </w:r>
      <w:r>
        <w:tab/>
      </w:r>
    </w:p>
    <w:p w14:paraId="586990F8" w14:textId="77777777" w:rsidR="0008657E" w:rsidRDefault="00837A34">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4EB61CB" w14:textId="77777777" w:rsidR="0008657E" w:rsidRDefault="0008657E">
      <w:pPr>
        <w:pStyle w:val="BodyText3"/>
        <w:jc w:val="left"/>
      </w:pPr>
    </w:p>
    <w:p w14:paraId="35139192" w14:textId="77777777" w:rsidR="0008657E" w:rsidRDefault="00837A34">
      <w:pPr>
        <w:pStyle w:val="ContractLevel2"/>
        <w:outlineLvl w:val="1"/>
      </w:pPr>
      <w:bookmarkStart w:id="110" w:name="_Toc265564603"/>
      <w:bookmarkStart w:id="111" w:name="_Toc265580899"/>
      <w:r>
        <w:t>2.30  Exclusivity</w:t>
      </w:r>
      <w:bookmarkEnd w:id="110"/>
      <w:bookmarkEnd w:id="111"/>
      <w:r>
        <w:t>.</w:t>
      </w:r>
    </w:p>
    <w:p w14:paraId="4AC46C4C" w14:textId="77777777" w:rsidR="0008657E" w:rsidRDefault="00837A34">
      <w:pPr>
        <w:pStyle w:val="BodyText3"/>
        <w:jc w:val="left"/>
      </w:pPr>
      <w:r>
        <w:t>Any contract resulting from this RFP shall not be an exclusive contract.</w:t>
      </w:r>
    </w:p>
    <w:p w14:paraId="6C7B8CC7" w14:textId="77777777" w:rsidR="0008657E" w:rsidRDefault="0008657E">
      <w:pPr>
        <w:pStyle w:val="BodyText3"/>
        <w:jc w:val="left"/>
      </w:pPr>
    </w:p>
    <w:p w14:paraId="5AD4A115" w14:textId="77777777" w:rsidR="0008657E" w:rsidRDefault="00837A34">
      <w:pPr>
        <w:pStyle w:val="ContractLevel2"/>
        <w:outlineLvl w:val="1"/>
      </w:pPr>
      <w:bookmarkStart w:id="112" w:name="_Toc265564604"/>
      <w:bookmarkStart w:id="113" w:name="_Toc265580900"/>
      <w:r>
        <w:t>2.31  No Minimum Guaranteed</w:t>
      </w:r>
      <w:bookmarkEnd w:id="112"/>
      <w:bookmarkEnd w:id="113"/>
      <w:r>
        <w:t>.</w:t>
      </w:r>
    </w:p>
    <w:p w14:paraId="2A3486F6" w14:textId="77777777" w:rsidR="0008657E" w:rsidRDefault="00837A34">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C2A4729" w14:textId="77777777" w:rsidR="0008657E" w:rsidRDefault="0008657E">
      <w:pPr>
        <w:jc w:val="left"/>
        <w:rPr>
          <w:b/>
          <w:bCs/>
          <w:i/>
        </w:rPr>
      </w:pPr>
    </w:p>
    <w:p w14:paraId="3CF8C7C9" w14:textId="77777777" w:rsidR="0008657E" w:rsidRDefault="00837A34">
      <w:pPr>
        <w:pStyle w:val="ContractLevel2"/>
        <w:outlineLvl w:val="1"/>
      </w:pPr>
      <w:bookmarkStart w:id="114" w:name="_Toc265564605"/>
      <w:bookmarkStart w:id="115" w:name="_Toc265580901"/>
      <w:r>
        <w:t>2.32  Use of Subcontractors</w:t>
      </w:r>
      <w:bookmarkEnd w:id="114"/>
      <w:bookmarkEnd w:id="115"/>
      <w:r>
        <w:t>.</w:t>
      </w:r>
    </w:p>
    <w:p w14:paraId="2F154655" w14:textId="77777777" w:rsidR="0008657E" w:rsidRDefault="00837A34">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5E37FC53" w14:textId="77777777" w:rsidR="0008657E" w:rsidRDefault="0008657E">
      <w:pPr>
        <w:pStyle w:val="ContractLevel2"/>
      </w:pPr>
    </w:p>
    <w:p w14:paraId="24D7E701" w14:textId="77777777" w:rsidR="0008657E" w:rsidRDefault="00837A34">
      <w:pPr>
        <w:pStyle w:val="ContractLevel2"/>
      </w:pPr>
      <w:r>
        <w:t>2.33 Bidder Continuing Disclosure Requirement.</w:t>
      </w:r>
    </w:p>
    <w:p w14:paraId="09C5C598" w14:textId="77777777" w:rsidR="0008657E" w:rsidRDefault="00837A34">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0339FC7D" w14:textId="77777777" w:rsidR="0008657E" w:rsidRDefault="0008657E">
      <w:pPr>
        <w:jc w:val="left"/>
      </w:pPr>
    </w:p>
    <w:p w14:paraId="6297F796" w14:textId="77777777" w:rsidR="0008657E" w:rsidRDefault="00837A34">
      <w:pPr>
        <w:spacing w:after="200" w:line="276" w:lineRule="auto"/>
        <w:jc w:val="left"/>
      </w:pPr>
      <w:r>
        <w:br w:type="page"/>
      </w:r>
    </w:p>
    <w:p w14:paraId="7B022DD3" w14:textId="77777777" w:rsidR="0008657E" w:rsidRDefault="0008657E">
      <w:pPr>
        <w:jc w:val="left"/>
      </w:pPr>
    </w:p>
    <w:p w14:paraId="1DA503EC" w14:textId="77777777" w:rsidR="0008657E" w:rsidRDefault="00837A34">
      <w:pPr>
        <w:pStyle w:val="ContractLevel1"/>
        <w:pBdr>
          <w:top w:val="single" w:sz="4" w:space="0" w:color="auto" w:shadow="1"/>
        </w:pBdr>
        <w:shd w:val="clear" w:color="auto" w:fill="DDDDDD"/>
        <w:outlineLvl w:val="0"/>
      </w:pPr>
      <w:r>
        <w:t>Section 3 How to Submit A Bid Proposal: Format and Content Specifications</w:t>
      </w:r>
      <w:bookmarkEnd w:id="2"/>
      <w:bookmarkEnd w:id="3"/>
      <w:bookmarkEnd w:id="4"/>
      <w:bookmarkEnd w:id="5"/>
    </w:p>
    <w:p w14:paraId="5E942968" w14:textId="77777777" w:rsidR="0008657E" w:rsidRDefault="00837A34">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5056F38" w14:textId="77777777" w:rsidR="0008657E" w:rsidRDefault="0008657E">
      <w:pPr>
        <w:jc w:val="left"/>
        <w:rPr>
          <w:b/>
        </w:rPr>
      </w:pPr>
    </w:p>
    <w:p w14:paraId="6C889B85" w14:textId="77777777" w:rsidR="0008657E" w:rsidRDefault="00837A34">
      <w:pPr>
        <w:pStyle w:val="ContractLevel2"/>
        <w:outlineLvl w:val="1"/>
      </w:pPr>
      <w:bookmarkStart w:id="116" w:name="_Toc265564607"/>
      <w:bookmarkStart w:id="117" w:name="_Toc265580903"/>
      <w:r>
        <w:t>3.1  Bid Proposal Formatting</w:t>
      </w:r>
      <w:bookmarkEnd w:id="116"/>
      <w:bookmarkEnd w:id="117"/>
      <w:r>
        <w:t>.</w:t>
      </w:r>
    </w:p>
    <w:p w14:paraId="4FC337F9" w14:textId="77777777" w:rsidR="0008657E" w:rsidRDefault="00837A34">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056F7A" w:rsidRPr="005261AE" w14:paraId="6331F819" w14:textId="77777777" w:rsidTr="007E3229">
        <w:trPr>
          <w:gridBefore w:val="1"/>
          <w:wBefore w:w="7" w:type="dxa"/>
          <w:cantSplit/>
          <w:tblHeader/>
        </w:trPr>
        <w:tc>
          <w:tcPr>
            <w:tcW w:w="1548" w:type="dxa"/>
            <w:shd w:val="clear" w:color="auto" w:fill="DDDDDD"/>
          </w:tcPr>
          <w:p w14:paraId="43BB1494" w14:textId="77777777" w:rsidR="00056F7A" w:rsidRPr="005261AE" w:rsidRDefault="00056F7A" w:rsidP="007E3229">
            <w:pPr>
              <w:tabs>
                <w:tab w:val="center" w:pos="3906"/>
              </w:tabs>
              <w:jc w:val="left"/>
              <w:rPr>
                <w:b/>
              </w:rPr>
            </w:pPr>
            <w:bookmarkStart w:id="118" w:name="_Toc265564608"/>
            <w:bookmarkStart w:id="119" w:name="_Toc265580904"/>
            <w:r w:rsidRPr="005261AE">
              <w:rPr>
                <w:b/>
              </w:rPr>
              <w:t>Subject</w:t>
            </w:r>
            <w:r w:rsidRPr="005261AE">
              <w:rPr>
                <w:b/>
              </w:rPr>
              <w:tab/>
            </w:r>
          </w:p>
        </w:tc>
        <w:tc>
          <w:tcPr>
            <w:tcW w:w="8100" w:type="dxa"/>
            <w:gridSpan w:val="2"/>
            <w:shd w:val="clear" w:color="auto" w:fill="DDDDDD"/>
          </w:tcPr>
          <w:p w14:paraId="7B11568A" w14:textId="77777777" w:rsidR="00056F7A" w:rsidRPr="005261AE" w:rsidRDefault="00056F7A" w:rsidP="007E3229">
            <w:pPr>
              <w:tabs>
                <w:tab w:val="center" w:pos="3906"/>
              </w:tabs>
              <w:jc w:val="left"/>
              <w:rPr>
                <w:b/>
              </w:rPr>
            </w:pPr>
            <w:r w:rsidRPr="005261AE">
              <w:rPr>
                <w:b/>
              </w:rPr>
              <w:t>Specifications</w:t>
            </w:r>
          </w:p>
        </w:tc>
      </w:tr>
      <w:tr w:rsidR="00056F7A" w:rsidRPr="005261AE" w14:paraId="1F79391E" w14:textId="77777777" w:rsidTr="007E3229">
        <w:trPr>
          <w:gridBefore w:val="1"/>
          <w:wBefore w:w="7" w:type="dxa"/>
          <w:trHeight w:val="242"/>
        </w:trPr>
        <w:tc>
          <w:tcPr>
            <w:tcW w:w="1548" w:type="dxa"/>
          </w:tcPr>
          <w:p w14:paraId="0F07BC9D" w14:textId="77777777" w:rsidR="00056F7A" w:rsidRPr="005261AE" w:rsidRDefault="00056F7A" w:rsidP="007E3229">
            <w:pPr>
              <w:jc w:val="left"/>
              <w:rPr>
                <w:b/>
              </w:rPr>
            </w:pPr>
            <w:r w:rsidRPr="005261AE">
              <w:rPr>
                <w:b/>
              </w:rPr>
              <w:t>Paper Size</w:t>
            </w:r>
          </w:p>
        </w:tc>
        <w:tc>
          <w:tcPr>
            <w:tcW w:w="8100" w:type="dxa"/>
            <w:gridSpan w:val="2"/>
          </w:tcPr>
          <w:p w14:paraId="36DB8B3B" w14:textId="77777777" w:rsidR="00056F7A" w:rsidRPr="005261AE" w:rsidRDefault="00056F7A" w:rsidP="007E3229">
            <w:pPr>
              <w:jc w:val="left"/>
            </w:pPr>
            <w:r w:rsidRPr="005261AE">
              <w:t>8.5" x 11" paper (one side only).  Charts or graphs may be provided on legal-sized paper.</w:t>
            </w:r>
          </w:p>
        </w:tc>
      </w:tr>
      <w:tr w:rsidR="00056F7A" w:rsidRPr="005261AE" w14:paraId="3820D4E5" w14:textId="77777777" w:rsidTr="007E3229">
        <w:trPr>
          <w:gridBefore w:val="1"/>
          <w:wBefore w:w="7" w:type="dxa"/>
          <w:trHeight w:val="494"/>
        </w:trPr>
        <w:tc>
          <w:tcPr>
            <w:tcW w:w="1548" w:type="dxa"/>
          </w:tcPr>
          <w:p w14:paraId="0890EFD8" w14:textId="77777777" w:rsidR="00056F7A" w:rsidRPr="005261AE" w:rsidRDefault="00056F7A" w:rsidP="007E3229">
            <w:pPr>
              <w:jc w:val="left"/>
              <w:rPr>
                <w:b/>
              </w:rPr>
            </w:pPr>
            <w:r w:rsidRPr="005261AE">
              <w:rPr>
                <w:b/>
              </w:rPr>
              <w:t>Font</w:t>
            </w:r>
          </w:p>
        </w:tc>
        <w:tc>
          <w:tcPr>
            <w:tcW w:w="8100" w:type="dxa"/>
            <w:gridSpan w:val="2"/>
          </w:tcPr>
          <w:p w14:paraId="3B4DF0EF" w14:textId="77777777" w:rsidR="00056F7A" w:rsidRPr="005261AE" w:rsidRDefault="00056F7A" w:rsidP="007E3229">
            <w:pPr>
              <w:jc w:val="left"/>
            </w:pPr>
            <w:r w:rsidRPr="005261AE">
              <w:t xml:space="preserve">Bid Proposals must be typewritten.  The font must be 11 point or larger (excluding charts, graphs, or diagrams).  Acceptable fonts include Times New Roman, Calibri and Arial. </w:t>
            </w:r>
          </w:p>
        </w:tc>
      </w:tr>
      <w:tr w:rsidR="00056F7A" w:rsidRPr="005261AE" w14:paraId="4DD0314F" w14:textId="77777777" w:rsidTr="007E3229">
        <w:trPr>
          <w:gridBefore w:val="1"/>
          <w:wBefore w:w="7" w:type="dxa"/>
        </w:trPr>
        <w:tc>
          <w:tcPr>
            <w:tcW w:w="1548" w:type="dxa"/>
          </w:tcPr>
          <w:p w14:paraId="5E942763" w14:textId="3CE8E702" w:rsidR="00056F7A" w:rsidRPr="005261AE" w:rsidRDefault="00056F7A" w:rsidP="007E3229">
            <w:pPr>
              <w:jc w:val="left"/>
              <w:rPr>
                <w:b/>
              </w:rPr>
            </w:pPr>
          </w:p>
        </w:tc>
        <w:tc>
          <w:tcPr>
            <w:tcW w:w="8100" w:type="dxa"/>
            <w:gridSpan w:val="2"/>
          </w:tcPr>
          <w:p w14:paraId="74B7E4C4" w14:textId="38CC8803" w:rsidR="00056F7A" w:rsidRPr="005261AE" w:rsidRDefault="00056F7A" w:rsidP="007E3229">
            <w:pPr>
              <w:jc w:val="left"/>
            </w:pPr>
            <w:r>
              <w:t>Reserved (page limits)</w:t>
            </w:r>
          </w:p>
        </w:tc>
      </w:tr>
      <w:tr w:rsidR="00056F7A" w:rsidRPr="005261AE" w14:paraId="540D20D8" w14:textId="77777777" w:rsidTr="007E3229">
        <w:tblPrEx>
          <w:tblCellMar>
            <w:left w:w="115" w:type="dxa"/>
            <w:right w:w="115" w:type="dxa"/>
          </w:tblCellMar>
        </w:tblPrEx>
        <w:tc>
          <w:tcPr>
            <w:tcW w:w="1562" w:type="dxa"/>
            <w:gridSpan w:val="3"/>
          </w:tcPr>
          <w:p w14:paraId="47007226" w14:textId="77777777" w:rsidR="00056F7A" w:rsidRPr="005261AE" w:rsidRDefault="00056F7A" w:rsidP="007E3229">
            <w:pPr>
              <w:jc w:val="left"/>
              <w:rPr>
                <w:b/>
              </w:rPr>
            </w:pPr>
            <w:r w:rsidRPr="005261AE">
              <w:rPr>
                <w:b/>
              </w:rPr>
              <w:t>Pagination</w:t>
            </w:r>
          </w:p>
        </w:tc>
        <w:tc>
          <w:tcPr>
            <w:tcW w:w="8093" w:type="dxa"/>
          </w:tcPr>
          <w:p w14:paraId="7727FC76" w14:textId="77777777" w:rsidR="00056F7A" w:rsidRPr="005261AE" w:rsidRDefault="00056F7A" w:rsidP="007E3229">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056F7A" w:rsidRPr="005261AE" w14:paraId="2B7DF9DA" w14:textId="77777777" w:rsidTr="007E3229">
        <w:tblPrEx>
          <w:tblCellMar>
            <w:left w:w="115" w:type="dxa"/>
            <w:right w:w="115" w:type="dxa"/>
          </w:tblCellMar>
        </w:tblPrEx>
        <w:tc>
          <w:tcPr>
            <w:tcW w:w="1562" w:type="dxa"/>
            <w:gridSpan w:val="3"/>
          </w:tcPr>
          <w:p w14:paraId="16B1E08D" w14:textId="77777777" w:rsidR="00056F7A" w:rsidRPr="005261AE" w:rsidRDefault="00056F7A" w:rsidP="007E3229">
            <w:pPr>
              <w:jc w:val="left"/>
              <w:rPr>
                <w:b/>
              </w:rPr>
            </w:pPr>
            <w:r w:rsidRPr="005261AE">
              <w:rPr>
                <w:b/>
              </w:rPr>
              <w:t>Bid Proposal General Composition</w:t>
            </w:r>
          </w:p>
          <w:p w14:paraId="41005225" w14:textId="77777777" w:rsidR="00056F7A" w:rsidRPr="005261AE" w:rsidRDefault="00056F7A" w:rsidP="007E3229">
            <w:pPr>
              <w:jc w:val="left"/>
              <w:rPr>
                <w:b/>
              </w:rPr>
            </w:pPr>
          </w:p>
        </w:tc>
        <w:tc>
          <w:tcPr>
            <w:tcW w:w="8093" w:type="dxa"/>
          </w:tcPr>
          <w:p w14:paraId="445C35E0" w14:textId="77777777" w:rsidR="00056F7A" w:rsidRPr="005261AE" w:rsidRDefault="00056F7A" w:rsidP="00056F7A">
            <w:pPr>
              <w:numPr>
                <w:ilvl w:val="0"/>
                <w:numId w:val="7"/>
              </w:numPr>
              <w:ind w:left="162" w:hanging="180"/>
              <w:contextualSpacing/>
              <w:jc w:val="left"/>
            </w:pPr>
            <w:r w:rsidRPr="005261AE">
              <w:t xml:space="preserve">Bid Proposals shall be divided into two parts: Technical Proposal and Cost Proposal. </w:t>
            </w:r>
          </w:p>
          <w:p w14:paraId="208BA373" w14:textId="77777777" w:rsidR="00056F7A" w:rsidRPr="005261AE" w:rsidRDefault="00056F7A" w:rsidP="00056F7A">
            <w:pPr>
              <w:numPr>
                <w:ilvl w:val="0"/>
                <w:numId w:val="7"/>
              </w:numPr>
              <w:ind w:left="162" w:hanging="180"/>
              <w:contextualSpacing/>
              <w:jc w:val="left"/>
            </w:pPr>
            <w:r w:rsidRPr="005261AE">
              <w:t>Technical Proposals submitted in multiple volumes shall be numbered in the following fashion: 1 of 4, 2 of 4, etc.</w:t>
            </w:r>
          </w:p>
          <w:p w14:paraId="280A3AC9" w14:textId="77777777" w:rsidR="00056F7A" w:rsidRPr="005261AE" w:rsidRDefault="00056F7A" w:rsidP="00056F7A">
            <w:pPr>
              <w:numPr>
                <w:ilvl w:val="0"/>
                <w:numId w:val="7"/>
              </w:numPr>
              <w:ind w:left="162" w:hanging="180"/>
              <w:contextualSpacing/>
              <w:jc w:val="left"/>
            </w:pPr>
            <w:r w:rsidRPr="005261AE">
              <w:t>Bid Proposals must be bound and use tabs to label sections.</w:t>
            </w:r>
          </w:p>
        </w:tc>
      </w:tr>
      <w:tr w:rsidR="00056F7A" w:rsidRPr="005261AE" w14:paraId="617AB78B" w14:textId="77777777" w:rsidTr="007E3229">
        <w:tblPrEx>
          <w:tblCellMar>
            <w:left w:w="115" w:type="dxa"/>
            <w:right w:w="115" w:type="dxa"/>
          </w:tblCellMar>
        </w:tblPrEx>
        <w:tc>
          <w:tcPr>
            <w:tcW w:w="1562" w:type="dxa"/>
            <w:gridSpan w:val="3"/>
          </w:tcPr>
          <w:p w14:paraId="1AE6E8F4" w14:textId="77777777" w:rsidR="00056F7A" w:rsidRPr="005261AE" w:rsidRDefault="00056F7A" w:rsidP="007E3229">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27839A6E" w14:textId="77777777" w:rsidR="00056F7A" w:rsidRPr="005261AE" w:rsidRDefault="00056F7A" w:rsidP="00056F7A">
            <w:pPr>
              <w:numPr>
                <w:ilvl w:val="0"/>
                <w:numId w:val="7"/>
              </w:numPr>
              <w:ind w:left="162" w:hanging="180"/>
              <w:contextualSpacing/>
              <w:jc w:val="left"/>
            </w:pPr>
            <w:r w:rsidRPr="005261AE">
              <w:t>Envelopes shall be addressed to the Issuing Officer.</w:t>
            </w:r>
          </w:p>
          <w:p w14:paraId="7EC833DE" w14:textId="77777777" w:rsidR="00056F7A" w:rsidRPr="005261AE" w:rsidRDefault="00056F7A" w:rsidP="00056F7A">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056F7A" w:rsidRPr="005261AE" w14:paraId="6BBA9FE8" w14:textId="77777777" w:rsidTr="007E3229">
        <w:tblPrEx>
          <w:tblCellMar>
            <w:left w:w="115" w:type="dxa"/>
            <w:right w:w="115" w:type="dxa"/>
          </w:tblCellMar>
        </w:tblPrEx>
        <w:tc>
          <w:tcPr>
            <w:tcW w:w="1562" w:type="dxa"/>
            <w:gridSpan w:val="3"/>
          </w:tcPr>
          <w:p w14:paraId="3BE03EEA" w14:textId="77777777" w:rsidR="00056F7A" w:rsidRPr="005261AE" w:rsidRDefault="00056F7A" w:rsidP="007E3229">
            <w:pPr>
              <w:jc w:val="left"/>
              <w:rPr>
                <w:b/>
              </w:rPr>
            </w:pPr>
            <w:r w:rsidRPr="005261AE">
              <w:br w:type="page"/>
            </w:r>
            <w:r w:rsidRPr="005261AE">
              <w:rPr>
                <w:b/>
              </w:rPr>
              <w:t>Number of Hard Copies</w:t>
            </w:r>
          </w:p>
        </w:tc>
        <w:tc>
          <w:tcPr>
            <w:tcW w:w="8093" w:type="dxa"/>
          </w:tcPr>
          <w:p w14:paraId="24DA74AC" w14:textId="77777777" w:rsidR="00056F7A" w:rsidRPr="005261AE" w:rsidRDefault="00056F7A" w:rsidP="007E3229">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056F7A" w:rsidRPr="005261AE" w14:paraId="1F55FE00" w14:textId="77777777" w:rsidTr="007E3229">
        <w:tblPrEx>
          <w:tblCellMar>
            <w:left w:w="115" w:type="dxa"/>
            <w:right w:w="115" w:type="dxa"/>
          </w:tblCellMar>
        </w:tblPrEx>
        <w:tc>
          <w:tcPr>
            <w:tcW w:w="1562" w:type="dxa"/>
            <w:gridSpan w:val="3"/>
          </w:tcPr>
          <w:p w14:paraId="719574AD" w14:textId="77777777" w:rsidR="00056F7A" w:rsidRPr="005261AE" w:rsidRDefault="00056F7A" w:rsidP="007E3229">
            <w:pPr>
              <w:jc w:val="left"/>
              <w:rPr>
                <w:b/>
              </w:rPr>
            </w:pPr>
            <w:r w:rsidRPr="005261AE">
              <w:rPr>
                <w:b/>
              </w:rPr>
              <w:t>USB Flash Drive</w:t>
            </w:r>
          </w:p>
        </w:tc>
        <w:tc>
          <w:tcPr>
            <w:tcW w:w="8093" w:type="dxa"/>
          </w:tcPr>
          <w:p w14:paraId="0DA9F22F" w14:textId="0E7CB780" w:rsidR="00056F7A" w:rsidRPr="005261AE" w:rsidRDefault="00056F7A" w:rsidP="00056F7A">
            <w:pPr>
              <w:numPr>
                <w:ilvl w:val="0"/>
                <w:numId w:val="7"/>
              </w:numPr>
              <w:ind w:left="162" w:hanging="180"/>
              <w:contextualSpacing/>
              <w:jc w:val="left"/>
              <w:rPr>
                <w:b/>
              </w:rPr>
            </w:pPr>
            <w:r w:rsidRPr="005261AE">
              <w:t xml:space="preserve">The Technical Proposal and Cost Proposal must be provided on separate USB flash drives.  Bidders shall submit </w:t>
            </w:r>
            <w:r>
              <w:t>6</w:t>
            </w:r>
            <w:r w:rsidRPr="005261AE">
              <w:t xml:space="preserve"> flash drives, each with a copy identical to the content of the original hard copy of the Technical Proposal and </w:t>
            </w:r>
            <w:r>
              <w:t xml:space="preserve">6 flash drives </w:t>
            </w:r>
            <w:r w:rsidRPr="005261AE">
              <w:t xml:space="preserve">of the Cost Proposal, each with a copy identical to the content of the original hard copy of the Cost Proposal.  </w:t>
            </w:r>
          </w:p>
          <w:p w14:paraId="4BBCA6C0" w14:textId="77777777" w:rsidR="00056F7A" w:rsidRPr="005261AE" w:rsidRDefault="00056F7A" w:rsidP="00056F7A">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7B502E6D" w14:textId="77777777" w:rsidTr="007E3229">
        <w:tblPrEx>
          <w:tblCellMar>
            <w:left w:w="115" w:type="dxa"/>
            <w:right w:w="115" w:type="dxa"/>
          </w:tblCellMar>
        </w:tblPrEx>
        <w:tc>
          <w:tcPr>
            <w:tcW w:w="1562" w:type="dxa"/>
            <w:gridSpan w:val="3"/>
          </w:tcPr>
          <w:p w14:paraId="40FE0F35" w14:textId="77777777" w:rsidR="00056F7A" w:rsidRPr="005261AE" w:rsidRDefault="00056F7A" w:rsidP="007E3229">
            <w:pPr>
              <w:jc w:val="left"/>
              <w:rPr>
                <w:b/>
              </w:rPr>
            </w:pPr>
            <w:r w:rsidRPr="005261AE">
              <w:rPr>
                <w:b/>
              </w:rPr>
              <w:t>Request for Confidential Treatment</w:t>
            </w:r>
          </w:p>
        </w:tc>
        <w:tc>
          <w:tcPr>
            <w:tcW w:w="8093" w:type="dxa"/>
          </w:tcPr>
          <w:p w14:paraId="6D9A297C" w14:textId="77777777" w:rsidR="00056F7A" w:rsidRPr="005261AE" w:rsidRDefault="00056F7A" w:rsidP="007E3229">
            <w:pPr>
              <w:jc w:val="left"/>
            </w:pPr>
            <w:r w:rsidRPr="005261AE">
              <w:t>Requests for confidential treatment of any information in a Bid Proposal must meet these specifications:</w:t>
            </w:r>
          </w:p>
          <w:p w14:paraId="4E3673F4" w14:textId="77777777" w:rsidR="00056F7A" w:rsidRPr="005261AE" w:rsidRDefault="00056F7A" w:rsidP="00056F7A">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A0B45DD" w14:textId="77777777" w:rsidR="00056F7A" w:rsidRPr="005261AE" w:rsidRDefault="00056F7A" w:rsidP="00056F7A">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3D83EA2E" w14:textId="77777777" w:rsidR="00056F7A" w:rsidRPr="005261AE" w:rsidRDefault="00056F7A" w:rsidP="00056F7A">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8BBB7B6" w14:textId="77777777" w:rsidR="00056F7A" w:rsidRPr="005261AE" w:rsidRDefault="00056F7A" w:rsidP="00056F7A">
            <w:pPr>
              <w:numPr>
                <w:ilvl w:val="0"/>
                <w:numId w:val="7"/>
              </w:numPr>
              <w:ind w:left="162" w:hanging="180"/>
              <w:contextualSpacing/>
              <w:jc w:val="left"/>
            </w:pPr>
            <w:r w:rsidRPr="005261AE">
              <w:t xml:space="preserve">The transmittal letter may not be marked confidential.   </w:t>
            </w:r>
          </w:p>
          <w:p w14:paraId="24838228" w14:textId="77777777" w:rsidR="00056F7A" w:rsidRPr="005261AE" w:rsidRDefault="00056F7A" w:rsidP="00056F7A">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6425057B" w14:textId="77777777" w:rsidR="00056F7A" w:rsidRPr="005261AE" w:rsidRDefault="00056F7A" w:rsidP="00056F7A">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056F7A" w:rsidRPr="005261AE" w14:paraId="23153929" w14:textId="77777777" w:rsidTr="007E3229">
        <w:tblPrEx>
          <w:tblCellMar>
            <w:left w:w="115" w:type="dxa"/>
            <w:right w:w="115" w:type="dxa"/>
          </w:tblCellMar>
        </w:tblPrEx>
        <w:tc>
          <w:tcPr>
            <w:tcW w:w="1562" w:type="dxa"/>
            <w:gridSpan w:val="3"/>
          </w:tcPr>
          <w:p w14:paraId="4E11F745" w14:textId="77777777" w:rsidR="00056F7A" w:rsidRPr="005261AE" w:rsidRDefault="00056F7A" w:rsidP="007E3229">
            <w:pPr>
              <w:jc w:val="left"/>
              <w:rPr>
                <w:b/>
                <w:bCs/>
              </w:rPr>
            </w:pPr>
            <w:r w:rsidRPr="005261AE">
              <w:rPr>
                <w:b/>
                <w:bCs/>
              </w:rPr>
              <w:t>Exceptions to RFP/Contract Language</w:t>
            </w:r>
          </w:p>
          <w:p w14:paraId="2247ECA8" w14:textId="77777777" w:rsidR="00056F7A" w:rsidRPr="005261AE" w:rsidRDefault="00056F7A" w:rsidP="007E3229">
            <w:pPr>
              <w:jc w:val="left"/>
              <w:rPr>
                <w:b/>
              </w:rPr>
            </w:pPr>
          </w:p>
        </w:tc>
        <w:tc>
          <w:tcPr>
            <w:tcW w:w="8093" w:type="dxa"/>
          </w:tcPr>
          <w:p w14:paraId="3C4EB3A9" w14:textId="77777777" w:rsidR="00056F7A" w:rsidRPr="005261AE" w:rsidRDefault="00056F7A" w:rsidP="007E3229">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24F30F0" w14:textId="77777777" w:rsidR="00056F7A" w:rsidRPr="005261AE" w:rsidRDefault="00056F7A" w:rsidP="007E3229">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60105402" w14:textId="77777777" w:rsidR="0008657E" w:rsidRDefault="0008657E">
      <w:pPr>
        <w:jc w:val="left"/>
        <w:rPr>
          <w:b/>
          <w:bCs/>
        </w:rPr>
      </w:pPr>
    </w:p>
    <w:p w14:paraId="6D73AF95" w14:textId="77777777" w:rsidR="0008657E" w:rsidRDefault="00837A34">
      <w:pPr>
        <w:pStyle w:val="ContractLevel2"/>
        <w:outlineLvl w:val="1"/>
      </w:pPr>
      <w:r>
        <w:t>3.2  Contents and Organization of Technical Proposal</w:t>
      </w:r>
      <w:bookmarkEnd w:id="118"/>
      <w:bookmarkEnd w:id="119"/>
      <w:r>
        <w:t>.</w:t>
      </w:r>
    </w:p>
    <w:p w14:paraId="0A23E5B0" w14:textId="3151D601" w:rsidR="0008657E" w:rsidRDefault="00837A34">
      <w:pPr>
        <w:keepNext/>
        <w:keepLines/>
        <w:jc w:val="left"/>
      </w:pPr>
      <w:r>
        <w:t xml:space="preserve">This section describes the information that must be in the Technical Proposal.  Bid Proposals should be organized into sections </w:t>
      </w:r>
      <w:r>
        <w:rPr>
          <w:b/>
        </w:rPr>
        <w:t xml:space="preserve">in the same order provided here.  </w:t>
      </w:r>
      <w:r>
        <w:t xml:space="preserve">Hard copies of Bid Proposals should use tabs to separate each section.  If a Bidder chooses to </w:t>
      </w:r>
      <w:r w:rsidR="00F61AC4">
        <w:t>provide information</w:t>
      </w:r>
      <w:r>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1E2F3C79" w14:textId="77777777" w:rsidR="0008657E" w:rsidRDefault="0008657E">
      <w:pPr>
        <w:keepNext/>
        <w:keepLines/>
        <w:jc w:val="left"/>
      </w:pPr>
    </w:p>
    <w:p w14:paraId="152FB5E4" w14:textId="77777777" w:rsidR="0008657E" w:rsidRDefault="00837A34">
      <w:pPr>
        <w:pStyle w:val="ContractLevel3"/>
        <w:outlineLvl w:val="2"/>
      </w:pPr>
      <w:bookmarkStart w:id="120" w:name="_Toc265564609"/>
      <w:bookmarkStart w:id="121" w:name="_Toc265580905"/>
      <w:r>
        <w:t>3.2.1  Information to Include Behind Tab 1:</w:t>
      </w:r>
      <w:bookmarkEnd w:id="120"/>
      <w:bookmarkEnd w:id="121"/>
    </w:p>
    <w:p w14:paraId="6261ADB0" w14:textId="77777777" w:rsidR="0008657E" w:rsidRDefault="00837A34">
      <w:pPr>
        <w:keepNext/>
        <w:keepLines/>
        <w:jc w:val="left"/>
      </w:pPr>
      <w:r>
        <w:rPr>
          <w:b/>
        </w:rPr>
        <w:t>Transmittal Letter.</w:t>
      </w:r>
    </w:p>
    <w:p w14:paraId="58512C2D" w14:textId="77777777" w:rsidR="0008657E" w:rsidRDefault="00837A34">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18A220" w14:textId="77777777" w:rsidR="0008657E" w:rsidRDefault="0008657E">
      <w:pPr>
        <w:jc w:val="left"/>
      </w:pPr>
    </w:p>
    <w:p w14:paraId="75106F0D" w14:textId="77777777" w:rsidR="0008657E" w:rsidRDefault="00837A34">
      <w:pPr>
        <w:pStyle w:val="Header"/>
        <w:tabs>
          <w:tab w:val="clear" w:pos="4320"/>
          <w:tab w:val="clear" w:pos="8640"/>
        </w:tabs>
        <w:jc w:val="left"/>
      </w:pPr>
      <w:bookmarkStart w:id="122" w:name="_Toc265564610"/>
      <w:bookmarkStart w:id="123" w:name="_Toc265580906"/>
      <w:r>
        <w:rPr>
          <w:b/>
        </w:rPr>
        <w:t>3.2.2  Information to Include Behind Tab 2: Proposal Table of Contents</w:t>
      </w:r>
      <w:bookmarkEnd w:id="122"/>
      <w:bookmarkEnd w:id="123"/>
      <w:r>
        <w:rPr>
          <w:b/>
        </w:rPr>
        <w:t>.</w:t>
      </w:r>
    </w:p>
    <w:p w14:paraId="1281463A" w14:textId="77777777" w:rsidR="0008657E" w:rsidRDefault="00837A34">
      <w:pPr>
        <w:jc w:val="left"/>
      </w:pPr>
      <w:r>
        <w:t>The Bid Proposal must contain a table of contents.</w:t>
      </w:r>
    </w:p>
    <w:p w14:paraId="046FE655" w14:textId="77777777" w:rsidR="0008657E" w:rsidRDefault="0008657E">
      <w:pPr>
        <w:jc w:val="left"/>
      </w:pPr>
    </w:p>
    <w:p w14:paraId="53E3F463" w14:textId="77777777" w:rsidR="0008657E" w:rsidRDefault="00837A34">
      <w:pPr>
        <w:pStyle w:val="ContractLevel3"/>
        <w:outlineLvl w:val="2"/>
      </w:pPr>
      <w:bookmarkStart w:id="124" w:name="_Toc265564612"/>
      <w:bookmarkStart w:id="125" w:name="_Toc265580908"/>
      <w:r>
        <w:t>3.2.3  Information to Include Behind Tab 3: Bidder’s Approach to Meeting Deliverables</w:t>
      </w:r>
      <w:bookmarkEnd w:id="124"/>
      <w:bookmarkEnd w:id="125"/>
      <w:r>
        <w:t>.</w:t>
      </w:r>
    </w:p>
    <w:p w14:paraId="6B236BEE" w14:textId="0E0A8B69" w:rsidR="0008657E" w:rsidRDefault="00837A34">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r w:rsidR="00F61AC4">
        <w:t>approach and</w:t>
      </w:r>
      <w:r>
        <w:t xml:space="preserve"> should not merely repeat the Deliverable.    </w:t>
      </w:r>
    </w:p>
    <w:p w14:paraId="48F06DDD" w14:textId="77777777" w:rsidR="0008657E" w:rsidRDefault="0008657E">
      <w:pPr>
        <w:jc w:val="left"/>
      </w:pPr>
    </w:p>
    <w:p w14:paraId="4AB3A069" w14:textId="77777777" w:rsidR="0008657E" w:rsidRDefault="00837A34">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681DAFEA" w14:textId="77777777" w:rsidR="0008657E" w:rsidRDefault="0008657E">
      <w:pPr>
        <w:jc w:val="left"/>
      </w:pPr>
    </w:p>
    <w:p w14:paraId="55F280B1" w14:textId="77777777" w:rsidR="0008657E" w:rsidRDefault="00837A34">
      <w:pPr>
        <w:keepNext/>
        <w:jc w:val="left"/>
        <w:rPr>
          <w:b/>
        </w:rPr>
      </w:pPr>
      <w:r>
        <w:rPr>
          <w:b/>
        </w:rPr>
        <w:t>Note:</w:t>
      </w:r>
    </w:p>
    <w:p w14:paraId="533FFA97" w14:textId="77777777" w:rsidR="0008657E" w:rsidRDefault="00837A34">
      <w:pPr>
        <w:pStyle w:val="ListParagraph"/>
        <w:keepNext/>
      </w:pPr>
      <w:r>
        <w:t xml:space="preserve">Responses to Deliverables shall be in the same sequence as presented in the RFP.  </w:t>
      </w:r>
    </w:p>
    <w:p w14:paraId="587D4919" w14:textId="77777777" w:rsidR="0008657E" w:rsidRDefault="00837A34">
      <w:pPr>
        <w:pStyle w:val="ListParagraph"/>
      </w:pPr>
      <w:r>
        <w:t xml:space="preserve">Bid Proposals shall identify any deviations from the specifications the Bidder cannot satisfy.  </w:t>
      </w:r>
    </w:p>
    <w:p w14:paraId="596A208B" w14:textId="77777777" w:rsidR="0008657E" w:rsidRDefault="00837A34">
      <w:pPr>
        <w:pStyle w:val="ListParagraph"/>
      </w:pPr>
      <w:r>
        <w:t>Bid Proposals shall not contain promotional or display materials unless specifically required.</w:t>
      </w:r>
    </w:p>
    <w:p w14:paraId="576F53E1" w14:textId="77777777" w:rsidR="0008657E" w:rsidRDefault="0008657E">
      <w:pPr>
        <w:ind w:left="360"/>
      </w:pPr>
    </w:p>
    <w:p w14:paraId="64F1C158" w14:textId="77777777" w:rsidR="0008657E" w:rsidRDefault="00837A34">
      <w:r>
        <w:t xml:space="preserve">If a Bidder proposes more than one method of meeting the RFP requirements, each method must be drafted and submitted as separate Bid Proposals.  Each will be evaluated separately.  </w:t>
      </w:r>
    </w:p>
    <w:p w14:paraId="2993284F" w14:textId="77777777" w:rsidR="0008657E" w:rsidRDefault="0008657E">
      <w:pPr>
        <w:jc w:val="left"/>
        <w:rPr>
          <w:bCs/>
        </w:rPr>
      </w:pPr>
    </w:p>
    <w:p w14:paraId="0D7E224A" w14:textId="77777777" w:rsidR="0008657E" w:rsidRDefault="00837A34">
      <w:pPr>
        <w:jc w:val="left"/>
        <w:rPr>
          <w:b/>
          <w:bCs/>
        </w:rPr>
      </w:pPr>
      <w:r>
        <w:rPr>
          <w:b/>
          <w:bCs/>
        </w:rPr>
        <w:t>Information Bidders Must Submit That is Specific to This RFP.</w:t>
      </w:r>
    </w:p>
    <w:p w14:paraId="3AF61E37" w14:textId="77777777" w:rsidR="0008657E" w:rsidRDefault="00837A34">
      <w:pPr>
        <w:jc w:val="left"/>
        <w:rPr>
          <w:bCs/>
        </w:rPr>
      </w:pPr>
      <w:r>
        <w:rPr>
          <w:bCs/>
        </w:rPr>
        <w:t xml:space="preserve">The Agency is requesting the following information in addition to the contents immediately above.  </w:t>
      </w:r>
    </w:p>
    <w:p w14:paraId="280A4539" w14:textId="77777777" w:rsidR="00F61AC4" w:rsidRDefault="00F61AC4">
      <w:pPr>
        <w:jc w:val="left"/>
        <w:rPr>
          <w:bCs/>
        </w:rPr>
      </w:pPr>
    </w:p>
    <w:p w14:paraId="0EF1F9B4" w14:textId="2B8BAA20" w:rsidR="0008657E" w:rsidRDefault="00837A34">
      <w:pPr>
        <w:jc w:val="left"/>
        <w:rPr>
          <w:bCs/>
        </w:rPr>
      </w:pPr>
      <w:r>
        <w:rPr>
          <w:bCs/>
        </w:rPr>
        <w:t>The Bidder shall include a timeline for implementation of the Early Services Program.</w:t>
      </w:r>
    </w:p>
    <w:p w14:paraId="74051A12" w14:textId="77777777" w:rsidR="0008657E" w:rsidRDefault="0008657E">
      <w:pPr>
        <w:pStyle w:val="ContractLevel3"/>
        <w:outlineLvl w:val="2"/>
      </w:pPr>
      <w:bookmarkStart w:id="126" w:name="_Toc265564613"/>
      <w:bookmarkStart w:id="127" w:name="_Toc265580909"/>
    </w:p>
    <w:p w14:paraId="02C620C6" w14:textId="77777777" w:rsidR="0008657E" w:rsidRDefault="00837A34">
      <w:pPr>
        <w:pStyle w:val="ContractLevel3"/>
        <w:outlineLvl w:val="2"/>
      </w:pPr>
      <w:r>
        <w:t>3.2.4  Information to Include Behind Tab 4: Bidder’s Experience.</w:t>
      </w:r>
      <w:bookmarkEnd w:id="126"/>
      <w:bookmarkEnd w:id="127"/>
      <w:r>
        <w:t xml:space="preserve">  </w:t>
      </w:r>
    </w:p>
    <w:p w14:paraId="05E405B4" w14:textId="77777777" w:rsidR="0008657E" w:rsidRDefault="0008657E">
      <w:pPr>
        <w:jc w:val="left"/>
      </w:pPr>
    </w:p>
    <w:p w14:paraId="17BB7F98" w14:textId="77777777" w:rsidR="0008657E" w:rsidRDefault="00837A34">
      <w:pPr>
        <w:pStyle w:val="ContractLevel3"/>
      </w:pPr>
      <w:r>
        <w:t xml:space="preserve">3.2.4.1  </w:t>
      </w:r>
      <w:r>
        <w:rPr>
          <w:b w:val="0"/>
        </w:rPr>
        <w:t>Level of technical experience in providing the types of services sought by the RFP.</w:t>
      </w:r>
    </w:p>
    <w:p w14:paraId="0F1AB358" w14:textId="77777777" w:rsidR="0008657E" w:rsidRDefault="0008657E">
      <w:pPr>
        <w:pStyle w:val="ListParagraph"/>
        <w:numPr>
          <w:ilvl w:val="0"/>
          <w:numId w:val="0"/>
        </w:numPr>
        <w:ind w:left="620"/>
      </w:pPr>
    </w:p>
    <w:p w14:paraId="0E5EE5FD" w14:textId="77777777" w:rsidR="0008657E" w:rsidRDefault="00837A34">
      <w:pPr>
        <w:pStyle w:val="ContractLevel3"/>
      </w:pPr>
      <w:r>
        <w:t xml:space="preserve">3.2.4.2  </w:t>
      </w:r>
      <w:r>
        <w:rPr>
          <w:b w:val="0"/>
        </w:rPr>
        <w:t>Description of all services similar to those sought by this RFP that the Bidder has provided to the Agency and other businesses or governmental entities within the last twenty-four (24) months.</w:t>
      </w:r>
      <w:r>
        <w:t xml:space="preserve"> </w:t>
      </w:r>
    </w:p>
    <w:p w14:paraId="69A9E0C7" w14:textId="77777777" w:rsidR="0008657E" w:rsidRDefault="0008657E">
      <w:pPr>
        <w:ind w:left="2340" w:hanging="180"/>
        <w:jc w:val="left"/>
      </w:pPr>
    </w:p>
    <w:p w14:paraId="35212DE3" w14:textId="77777777" w:rsidR="0008657E" w:rsidRDefault="00837A34">
      <w:pPr>
        <w:pStyle w:val="ContractLevel3"/>
        <w:rPr>
          <w:b w:val="0"/>
        </w:rPr>
      </w:pPr>
      <w:r>
        <w:t xml:space="preserve">3.2.4.3  </w:t>
      </w:r>
      <w:r>
        <w:rPr>
          <w:b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54EA3BB9" w14:textId="77777777" w:rsidR="0008657E" w:rsidRDefault="0008657E">
      <w:pPr>
        <w:pStyle w:val="ListParagraph"/>
        <w:numPr>
          <w:ilvl w:val="0"/>
          <w:numId w:val="0"/>
        </w:numPr>
        <w:ind w:left="720"/>
      </w:pPr>
    </w:p>
    <w:p w14:paraId="39021561" w14:textId="77777777" w:rsidR="0008657E" w:rsidRDefault="00837A34">
      <w:pPr>
        <w:pStyle w:val="ContractLevel3"/>
        <w:rPr>
          <w:b w:val="0"/>
        </w:rPr>
      </w:pPr>
      <w:r>
        <w:t xml:space="preserve">3.2.4.4  </w:t>
      </w:r>
      <w:r>
        <w:rPr>
          <w:b w:val="0"/>
        </w:rPr>
        <w:t>Description of experience managing subcontractors, if the Bidder proposes to use subcontractors.</w:t>
      </w:r>
    </w:p>
    <w:p w14:paraId="1FFAF6AB" w14:textId="77777777" w:rsidR="0008657E" w:rsidRDefault="0008657E">
      <w:pPr>
        <w:jc w:val="left"/>
        <w:rPr>
          <w:sz w:val="20"/>
          <w:szCs w:val="20"/>
        </w:rPr>
      </w:pPr>
    </w:p>
    <w:p w14:paraId="79D5BC15" w14:textId="77777777" w:rsidR="0008657E" w:rsidRDefault="00837A34">
      <w:pPr>
        <w:jc w:val="left"/>
        <w:rPr>
          <w:b/>
          <w:bCs/>
        </w:rPr>
      </w:pPr>
      <w:r>
        <w:rPr>
          <w:b/>
          <w:bCs/>
        </w:rPr>
        <w:t xml:space="preserve">3.2.5  Information to Include Behind Tab 5:  Personnel.  </w:t>
      </w:r>
    </w:p>
    <w:p w14:paraId="179D7A27" w14:textId="77777777" w:rsidR="0008657E" w:rsidRDefault="00837A34">
      <w:pPr>
        <w:jc w:val="left"/>
      </w:pPr>
      <w:r>
        <w:t xml:space="preserve">The Bidder shall provide the following information regarding personnel:  </w:t>
      </w:r>
    </w:p>
    <w:p w14:paraId="0F63DBD9" w14:textId="77777777" w:rsidR="0008657E" w:rsidRDefault="0008657E">
      <w:pPr>
        <w:jc w:val="left"/>
        <w:rPr>
          <w:b/>
          <w:bCs/>
        </w:rPr>
      </w:pPr>
    </w:p>
    <w:p w14:paraId="04F5D7B9" w14:textId="77777777" w:rsidR="0008657E" w:rsidRDefault="00837A34">
      <w:pPr>
        <w:keepNext/>
        <w:jc w:val="left"/>
        <w:rPr>
          <w:b/>
        </w:rPr>
      </w:pPr>
      <w:r>
        <w:rPr>
          <w:b/>
          <w:bCs/>
        </w:rPr>
        <w:t>3.2.5.1  T</w:t>
      </w:r>
      <w:r>
        <w:rPr>
          <w:b/>
        </w:rPr>
        <w:t>ables of Organization.</w:t>
      </w:r>
    </w:p>
    <w:p w14:paraId="6661770C" w14:textId="77777777" w:rsidR="0008657E" w:rsidRDefault="00837A34">
      <w:pPr>
        <w:jc w:val="left"/>
      </w:pPr>
      <w:r>
        <w:t>Illustrate the lines of authority in two tables:</w:t>
      </w:r>
    </w:p>
    <w:p w14:paraId="4420F2F5" w14:textId="77777777" w:rsidR="0008657E" w:rsidRDefault="00837A34">
      <w:pPr>
        <w:pStyle w:val="ListParagraph"/>
      </w:pPr>
      <w:r>
        <w:t>One showing overall operations</w:t>
      </w:r>
    </w:p>
    <w:p w14:paraId="3F15748D" w14:textId="77777777" w:rsidR="0008657E" w:rsidRDefault="00837A34">
      <w:pPr>
        <w:pStyle w:val="ListParagraph"/>
      </w:pPr>
      <w:r>
        <w:t>One</w:t>
      </w:r>
      <w:r>
        <w:rPr>
          <w:b/>
        </w:rPr>
        <w:t xml:space="preserve"> </w:t>
      </w:r>
      <w:r>
        <w:t xml:space="preserve">showing staff who will provide services under the RFP  </w:t>
      </w:r>
    </w:p>
    <w:p w14:paraId="35250D01" w14:textId="77777777" w:rsidR="0008657E" w:rsidRDefault="0008657E">
      <w:pPr>
        <w:jc w:val="left"/>
        <w:rPr>
          <w:b/>
          <w:bCs/>
        </w:rPr>
      </w:pPr>
    </w:p>
    <w:p w14:paraId="6970B9A6" w14:textId="77777777" w:rsidR="0008657E" w:rsidRDefault="00837A34">
      <w:pPr>
        <w:jc w:val="left"/>
        <w:rPr>
          <w:b/>
          <w:bCs/>
        </w:rPr>
      </w:pPr>
      <w:r>
        <w:rPr>
          <w:b/>
          <w:bCs/>
        </w:rPr>
        <w:t>3.2.5.2 Reserved.  (Names and Credentials of Key Corporate Personnel)</w:t>
      </w:r>
    </w:p>
    <w:p w14:paraId="248F10CA" w14:textId="77777777" w:rsidR="0008657E" w:rsidRDefault="0008657E">
      <w:pPr>
        <w:pStyle w:val="ListParagraph"/>
        <w:numPr>
          <w:ilvl w:val="0"/>
          <w:numId w:val="0"/>
        </w:numPr>
      </w:pPr>
    </w:p>
    <w:p w14:paraId="1F83D60C" w14:textId="77777777" w:rsidR="0008657E" w:rsidRDefault="00837A34">
      <w:pPr>
        <w:jc w:val="left"/>
        <w:rPr>
          <w:b/>
          <w:bCs/>
        </w:rPr>
      </w:pPr>
      <w:r>
        <w:rPr>
          <w:b/>
          <w:bCs/>
        </w:rPr>
        <w:t>3.2.5.3  Information About Project Manager and Key Project Personnel.</w:t>
      </w:r>
    </w:p>
    <w:p w14:paraId="1FB75AD6" w14:textId="77777777" w:rsidR="0008657E" w:rsidRDefault="00837A34">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58247A5D" w14:textId="77777777" w:rsidR="0008657E" w:rsidRDefault="00837A34">
      <w:pPr>
        <w:pStyle w:val="ListParagraph"/>
      </w:pPr>
      <w:r>
        <w:t>Include the project manager’s experience managing subcontractor staff if the Bidder proposes to use subcontractors.</w:t>
      </w:r>
    </w:p>
    <w:p w14:paraId="0A772B96" w14:textId="77777777" w:rsidR="0008657E" w:rsidRDefault="0008657E"/>
    <w:p w14:paraId="18CFDF41" w14:textId="77777777" w:rsidR="0008657E" w:rsidRDefault="00837A34">
      <w:pPr>
        <w:jc w:val="left"/>
      </w:pPr>
      <w:r>
        <w:rPr>
          <w:b/>
          <w:bCs/>
        </w:rPr>
        <w:t>3.2.5.4  Disclosures.</w:t>
      </w:r>
    </w:p>
    <w:p w14:paraId="79B47835" w14:textId="77777777" w:rsidR="0008657E" w:rsidRDefault="00837A34">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B7480EB" w14:textId="77777777" w:rsidR="0008657E" w:rsidRDefault="0008657E">
      <w:pPr>
        <w:jc w:val="left"/>
        <w:rPr>
          <w:b/>
          <w:bCs/>
        </w:rPr>
      </w:pPr>
    </w:p>
    <w:p w14:paraId="5F826DFE" w14:textId="77777777" w:rsidR="0008657E" w:rsidRDefault="00837A34">
      <w:pPr>
        <w:jc w:val="left"/>
        <w:rPr>
          <w:b/>
          <w:bCs/>
        </w:rPr>
      </w:pPr>
      <w:r>
        <w:rPr>
          <w:b/>
          <w:bCs/>
        </w:rPr>
        <w:t>3.2.6 Information to Include Behind Tab 6: RFP Forms.</w:t>
      </w:r>
    </w:p>
    <w:p w14:paraId="29C29313" w14:textId="77777777" w:rsidR="0008657E" w:rsidRDefault="00837A34">
      <w:r>
        <w:t>The forms listed below are attachments to this RFP.  Fully complete and return these forms behind Tab 6:</w:t>
      </w:r>
    </w:p>
    <w:p w14:paraId="289105AA" w14:textId="77777777" w:rsidR="0008657E" w:rsidRDefault="00837A34">
      <w:pPr>
        <w:pStyle w:val="ListParagraph"/>
      </w:pPr>
      <w:r>
        <w:t>Release of Information Form</w:t>
      </w:r>
    </w:p>
    <w:p w14:paraId="5E93025A" w14:textId="77777777" w:rsidR="0008657E" w:rsidRDefault="00837A34">
      <w:pPr>
        <w:pStyle w:val="ListParagraph"/>
      </w:pPr>
      <w:r>
        <w:t>Primary Bidder Detail &amp; Certification Form</w:t>
      </w:r>
    </w:p>
    <w:p w14:paraId="48CE2E5B" w14:textId="77777777" w:rsidR="0008657E" w:rsidRDefault="00837A34">
      <w:pPr>
        <w:pStyle w:val="ListParagraph"/>
      </w:pPr>
      <w:r>
        <w:t>Subcontractor Disclosure Form (one for each proposed subcontractor)</w:t>
      </w:r>
    </w:p>
    <w:p w14:paraId="28D535F9" w14:textId="77777777" w:rsidR="0008657E" w:rsidRDefault="0008657E">
      <w:pPr>
        <w:jc w:val="left"/>
        <w:rPr>
          <w:bCs/>
        </w:rPr>
      </w:pPr>
    </w:p>
    <w:p w14:paraId="16844DED" w14:textId="77777777" w:rsidR="0008657E" w:rsidRDefault="0008657E">
      <w:pPr>
        <w:jc w:val="left"/>
        <w:rPr>
          <w:b/>
          <w:bCs/>
        </w:rPr>
      </w:pPr>
    </w:p>
    <w:p w14:paraId="6CAE46F9" w14:textId="77777777" w:rsidR="0008657E" w:rsidRDefault="00837A34">
      <w:pPr>
        <w:jc w:val="left"/>
        <w:rPr>
          <w:b/>
          <w:bCs/>
        </w:rPr>
      </w:pPr>
      <w:r>
        <w:rPr>
          <w:b/>
          <w:bCs/>
        </w:rPr>
        <w:t>3.2.7  Reserved.  (Financial Statements)</w:t>
      </w:r>
    </w:p>
    <w:p w14:paraId="74E5C267" w14:textId="77777777" w:rsidR="0008657E" w:rsidRDefault="0008657E">
      <w:pPr>
        <w:jc w:val="left"/>
      </w:pPr>
    </w:p>
    <w:p w14:paraId="2D5FE4AD" w14:textId="77777777" w:rsidR="0008657E" w:rsidRDefault="00837A34">
      <w:pPr>
        <w:pStyle w:val="ContractLevel2"/>
        <w:tabs>
          <w:tab w:val="left" w:pos="5940"/>
        </w:tabs>
        <w:outlineLvl w:val="1"/>
        <w:rPr>
          <w:i w:val="0"/>
        </w:rPr>
      </w:pPr>
      <w:bookmarkStart w:id="128" w:name="_Toc265564614"/>
      <w:bookmarkStart w:id="129" w:name="_Toc265580911"/>
      <w:r>
        <w:t>3.3  Cost Proposal</w:t>
      </w:r>
      <w:bookmarkEnd w:id="128"/>
      <w:bookmarkEnd w:id="129"/>
      <w:r>
        <w:t xml:space="preserve">. </w:t>
      </w:r>
    </w:p>
    <w:p w14:paraId="52D4930B" w14:textId="77777777" w:rsidR="0008657E" w:rsidRDefault="00837A34">
      <w:pPr>
        <w:jc w:val="left"/>
        <w:rPr>
          <w:b/>
        </w:rPr>
      </w:pPr>
      <w:r>
        <w:rPr>
          <w:b/>
        </w:rPr>
        <w:t xml:space="preserve">Pricing Restrictions. </w:t>
      </w:r>
    </w:p>
    <w:p w14:paraId="4019F0CD" w14:textId="77777777" w:rsidR="0008657E" w:rsidRDefault="00837A34">
      <w:pPr>
        <w:pStyle w:val="ContractLevel2"/>
        <w:rPr>
          <w:i w:val="0"/>
        </w:rPr>
      </w:pPr>
      <w:r>
        <w:rPr>
          <w:i w:val="0"/>
        </w:rPr>
        <w:t>Contract Budget.</w:t>
      </w:r>
    </w:p>
    <w:p w14:paraId="3E37C037" w14:textId="77777777" w:rsidR="0008657E" w:rsidRDefault="00837A34">
      <w:pPr>
        <w:pStyle w:val="ContractLevel2"/>
        <w:rPr>
          <w:b w:val="0"/>
          <w:i w:val="0"/>
        </w:rPr>
      </w:pPr>
      <w:r>
        <w:rPr>
          <w:b w:val="0"/>
          <w:i w:val="0"/>
        </w:rPr>
        <w:t>The Agency is limiting the funding that is available for these services.  Cost proposals may not exceed $1,020,000.00 for the entire term of the contract, including any contract extension years.  The annual value of the first term of the Contract shall be no greater than $170,000.00.</w:t>
      </w:r>
    </w:p>
    <w:p w14:paraId="7BD5CC5A" w14:textId="77777777" w:rsidR="0008657E" w:rsidRDefault="0008657E">
      <w:pPr>
        <w:pStyle w:val="ContractLevel2"/>
        <w:rPr>
          <w:b w:val="0"/>
          <w:i w:val="0"/>
        </w:rPr>
      </w:pPr>
    </w:p>
    <w:p w14:paraId="540D98BF" w14:textId="77777777" w:rsidR="0008657E" w:rsidRDefault="00837A34">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13% of the total amount of expenditures, depending on the budget submitted.  For the purposes of this subsection, “Administrative Costs” means the costs that may include, but are not limited to, such categories as:  salary and benefits for administrators and support staff, portion of rent and utilities related to administrators and support staff, data collection and data processing costs, printing, communications equipment and services such as phones and computers, and other costs necessary to support the delivery of services.  A detailed listing and description of the items included in the “Administrative Costs” proposal shall be submitted with the cost proposal listed in the “Content and Format Section” under 3.3 Cost Proposal.</w:t>
      </w:r>
    </w:p>
    <w:p w14:paraId="28A9C190" w14:textId="77777777" w:rsidR="0008657E" w:rsidRDefault="0008657E">
      <w:pPr>
        <w:jc w:val="left"/>
        <w:rPr>
          <w:b/>
        </w:rPr>
      </w:pPr>
    </w:p>
    <w:p w14:paraId="1373738D" w14:textId="77777777" w:rsidR="0008657E" w:rsidRDefault="00837A34">
      <w:pPr>
        <w:jc w:val="left"/>
        <w:rPr>
          <w:b/>
        </w:rPr>
      </w:pPr>
      <w:r>
        <w:rPr>
          <w:b/>
        </w:rPr>
        <w:t>Content and Format.</w:t>
      </w:r>
    </w:p>
    <w:p w14:paraId="4F24B194" w14:textId="77777777" w:rsidR="0008657E" w:rsidRDefault="00837A34">
      <w:pPr>
        <w:jc w:val="left"/>
      </w:pPr>
      <w:r>
        <w:t xml:space="preserve">The Bidder shall provide the following information in the Cost Proposal: </w:t>
      </w:r>
    </w:p>
    <w:p w14:paraId="4DBD4DEF" w14:textId="77777777" w:rsidR="0008657E" w:rsidRDefault="0008657E">
      <w:pPr>
        <w:jc w:val="left"/>
      </w:pPr>
    </w:p>
    <w:p w14:paraId="49599DED" w14:textId="77777777" w:rsidR="00F61AC4" w:rsidRPr="00A071FD" w:rsidRDefault="00837A34" w:rsidP="00F61AC4">
      <w:pPr>
        <w:rPr>
          <w:b/>
        </w:rPr>
      </w:pPr>
      <w:r>
        <w:t>The Bidder's Cost Proposal shall be submitted using the pricing worksheet set forth in Attachment V of this RFP.</w:t>
      </w:r>
      <w:r>
        <w:br/>
      </w:r>
      <w:r>
        <w:br/>
      </w:r>
      <w:r w:rsidR="00F61AC4" w:rsidRPr="00F61AC4">
        <w:rPr>
          <w:bCs/>
        </w:rPr>
        <w:t>Budget Content</w:t>
      </w:r>
      <w:r w:rsidR="00F61AC4" w:rsidRPr="00A071FD">
        <w:rPr>
          <w:b/>
        </w:rPr>
        <w:t xml:space="preserve"> </w:t>
      </w:r>
    </w:p>
    <w:p w14:paraId="0E0C563B" w14:textId="77777777" w:rsidR="00F61AC4" w:rsidRPr="00A071FD" w:rsidRDefault="00F61AC4" w:rsidP="00F61AC4">
      <w:bookmarkStart w:id="130" w:name="_Hlk118900343"/>
      <w:r w:rsidRPr="00A071FD">
        <w:t>Allowable expenses may include but are not necessarily limited to:</w:t>
      </w:r>
    </w:p>
    <w:p w14:paraId="0A54D3B4" w14:textId="77777777" w:rsidR="00F61AC4" w:rsidRPr="00A071FD" w:rsidRDefault="00F61AC4" w:rsidP="00F61AC4">
      <w:pPr>
        <w:pStyle w:val="ListParagraph"/>
        <w:numPr>
          <w:ilvl w:val="0"/>
          <w:numId w:val="24"/>
        </w:numPr>
      </w:pPr>
      <w:r w:rsidRPr="00A071FD">
        <w:t>Wage, fringe, and benefit costs associated with program delivery and coordination</w:t>
      </w:r>
    </w:p>
    <w:p w14:paraId="734A51B1"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Mileage for client and family engagement services</w:t>
      </w:r>
    </w:p>
    <w:p w14:paraId="052CE113" w14:textId="77777777" w:rsidR="00F61AC4" w:rsidRPr="00A071FD" w:rsidRDefault="00F61AC4" w:rsidP="00F61AC4">
      <w:pPr>
        <w:pStyle w:val="NoSpacing"/>
        <w:numPr>
          <w:ilvl w:val="0"/>
          <w:numId w:val="24"/>
        </w:numPr>
        <w:jc w:val="left"/>
        <w:rPr>
          <w:rFonts w:eastAsiaTheme="minorHAnsi"/>
        </w:rPr>
      </w:pPr>
      <w:r w:rsidRPr="00A071FD">
        <w:rPr>
          <w:rFonts w:eastAsiaTheme="minorHAnsi"/>
        </w:rPr>
        <w:t>Client incentives and activities</w:t>
      </w:r>
      <w:r>
        <w:rPr>
          <w:rFonts w:eastAsiaTheme="minorHAnsi"/>
        </w:rPr>
        <w:t xml:space="preserve"> as well as family engagement activities</w:t>
      </w:r>
    </w:p>
    <w:bookmarkEnd w:id="130"/>
    <w:p w14:paraId="7263BB7D" w14:textId="25C34D6D" w:rsidR="0008657E" w:rsidRDefault="00837A34" w:rsidP="00F61AC4">
      <w:r>
        <w:br/>
      </w:r>
    </w:p>
    <w:p w14:paraId="771C994D" w14:textId="77777777" w:rsidR="0008657E" w:rsidRDefault="0008657E">
      <w:pPr>
        <w:jc w:val="left"/>
      </w:pPr>
    </w:p>
    <w:p w14:paraId="1F321895" w14:textId="77777777" w:rsidR="0008657E" w:rsidRDefault="0008657E">
      <w:pPr>
        <w:keepNext/>
        <w:keepLines/>
        <w:jc w:val="left"/>
        <w:rPr>
          <w:sz w:val="20"/>
          <w:szCs w:val="20"/>
        </w:rPr>
      </w:pPr>
    </w:p>
    <w:p w14:paraId="5FE5DE79" w14:textId="77777777" w:rsidR="0008657E" w:rsidRDefault="00837A34">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Section 4 Evaluation Of Bid Proposals</w:t>
      </w:r>
      <w:bookmarkEnd w:id="131"/>
      <w:bookmarkEnd w:id="132"/>
      <w:bookmarkEnd w:id="133"/>
      <w:bookmarkEnd w:id="134"/>
    </w:p>
    <w:p w14:paraId="1094B9B4" w14:textId="77777777" w:rsidR="0008657E" w:rsidRDefault="0008657E">
      <w:pPr>
        <w:keepNext/>
        <w:keepLines/>
        <w:jc w:val="left"/>
        <w:rPr>
          <w:b/>
          <w:bCs/>
        </w:rPr>
      </w:pPr>
    </w:p>
    <w:p w14:paraId="34A4D787" w14:textId="77777777" w:rsidR="0008657E" w:rsidRDefault="00837A34">
      <w:pPr>
        <w:pStyle w:val="ContractLevel2"/>
        <w:keepLines/>
        <w:outlineLvl w:val="1"/>
      </w:pPr>
      <w:bookmarkStart w:id="135" w:name="_Toc265564616"/>
      <w:bookmarkStart w:id="136" w:name="_Toc265580913"/>
      <w:r>
        <w:t>4.1  Introduction</w:t>
      </w:r>
      <w:bookmarkEnd w:id="135"/>
      <w:bookmarkEnd w:id="136"/>
      <w:r>
        <w:t>.</w:t>
      </w:r>
    </w:p>
    <w:p w14:paraId="32ED252B" w14:textId="77777777" w:rsidR="0008657E" w:rsidRDefault="00837A34">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4EB7B544" w14:textId="77777777" w:rsidR="0008657E" w:rsidRDefault="0008657E">
      <w:pPr>
        <w:keepNext/>
        <w:keepLines/>
        <w:jc w:val="left"/>
      </w:pPr>
    </w:p>
    <w:p w14:paraId="78B1D8F4" w14:textId="77777777" w:rsidR="0008657E" w:rsidRDefault="00837A34">
      <w:pPr>
        <w:pStyle w:val="ContractLevel2"/>
        <w:outlineLvl w:val="1"/>
      </w:pPr>
      <w:bookmarkStart w:id="137" w:name="_Toc265564617"/>
      <w:bookmarkStart w:id="138" w:name="_Toc265580914"/>
      <w:r>
        <w:t>4.2  Evaluation Committee</w:t>
      </w:r>
      <w:bookmarkEnd w:id="137"/>
      <w:bookmarkEnd w:id="138"/>
      <w:r>
        <w:t>.</w:t>
      </w:r>
    </w:p>
    <w:p w14:paraId="59DCEE04" w14:textId="77777777" w:rsidR="0008657E" w:rsidRDefault="00837A34">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0BA40685" w14:textId="77777777" w:rsidR="0008657E" w:rsidRDefault="0008657E">
      <w:pPr>
        <w:pStyle w:val="ContractLevel2"/>
        <w:outlineLvl w:val="1"/>
      </w:pPr>
    </w:p>
    <w:p w14:paraId="2E9AC17B" w14:textId="77777777" w:rsidR="0008657E" w:rsidRDefault="00837A34">
      <w:pPr>
        <w:pStyle w:val="ContractLevel2"/>
        <w:outlineLvl w:val="1"/>
      </w:pPr>
      <w:bookmarkStart w:id="139" w:name="_Toc265564620"/>
      <w:bookmarkStart w:id="140" w:name="_Toc265580916"/>
      <w:r>
        <w:t>4.3</w:t>
      </w:r>
      <w:r>
        <w:rPr>
          <w:i w:val="0"/>
        </w:rPr>
        <w:t xml:space="preserve">  </w:t>
      </w:r>
      <w:r>
        <w:t>Proposal Scoring</w:t>
      </w:r>
      <w:bookmarkEnd w:id="139"/>
      <w:bookmarkEnd w:id="140"/>
      <w:r>
        <w:t xml:space="preserve"> and Evaluation Criteria.</w:t>
      </w:r>
      <w:r>
        <w:rPr>
          <w:i w:val="0"/>
        </w:rPr>
        <w:t xml:space="preserve">  </w:t>
      </w:r>
    </w:p>
    <w:p w14:paraId="01FD6920"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71B69124"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3EB0BD8" w14:textId="77777777" w:rsidR="0008657E" w:rsidRDefault="00837A34">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B3207F3" w14:textId="77777777" w:rsidR="0008657E" w:rsidRDefault="00837A34">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8657E" w14:paraId="4F1AC7CF" w14:textId="77777777">
        <w:trPr>
          <w:cantSplit/>
        </w:trPr>
        <w:tc>
          <w:tcPr>
            <w:tcW w:w="692" w:type="dxa"/>
          </w:tcPr>
          <w:p w14:paraId="7967F51A" w14:textId="77777777" w:rsidR="0008657E" w:rsidRDefault="00837A34">
            <w:pPr>
              <w:keepNext/>
              <w:spacing w:after="120"/>
              <w:jc w:val="left"/>
            </w:pPr>
            <w:r>
              <w:t xml:space="preserve">4 </w:t>
            </w:r>
          </w:p>
        </w:tc>
        <w:tc>
          <w:tcPr>
            <w:tcW w:w="9586" w:type="dxa"/>
          </w:tcPr>
          <w:p w14:paraId="2432E227" w14:textId="77777777" w:rsidR="0008657E" w:rsidRDefault="00837A34">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8657E" w14:paraId="56093C49" w14:textId="77777777">
        <w:trPr>
          <w:cantSplit/>
        </w:trPr>
        <w:tc>
          <w:tcPr>
            <w:tcW w:w="692" w:type="dxa"/>
          </w:tcPr>
          <w:p w14:paraId="517041A4" w14:textId="77777777" w:rsidR="0008657E" w:rsidRDefault="00837A34">
            <w:pPr>
              <w:keepNext/>
              <w:spacing w:after="120"/>
              <w:jc w:val="left"/>
            </w:pPr>
            <w:r>
              <w:t>3</w:t>
            </w:r>
          </w:p>
        </w:tc>
        <w:tc>
          <w:tcPr>
            <w:tcW w:w="9586" w:type="dxa"/>
          </w:tcPr>
          <w:p w14:paraId="5A930A91" w14:textId="77777777" w:rsidR="0008657E" w:rsidRDefault="00837A34">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8657E" w14:paraId="53B28BCA" w14:textId="77777777">
        <w:trPr>
          <w:cantSplit/>
        </w:trPr>
        <w:tc>
          <w:tcPr>
            <w:tcW w:w="692" w:type="dxa"/>
          </w:tcPr>
          <w:p w14:paraId="3B5A8DAB" w14:textId="77777777" w:rsidR="0008657E" w:rsidRDefault="00837A34">
            <w:pPr>
              <w:keepNext/>
              <w:spacing w:after="120"/>
              <w:jc w:val="left"/>
            </w:pPr>
            <w:r>
              <w:t>2</w:t>
            </w:r>
          </w:p>
        </w:tc>
        <w:tc>
          <w:tcPr>
            <w:tcW w:w="9586" w:type="dxa"/>
          </w:tcPr>
          <w:p w14:paraId="1BF9A819" w14:textId="77777777" w:rsidR="0008657E" w:rsidRDefault="00837A34">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8657E" w14:paraId="16D66708" w14:textId="77777777">
        <w:trPr>
          <w:cantSplit/>
        </w:trPr>
        <w:tc>
          <w:tcPr>
            <w:tcW w:w="692" w:type="dxa"/>
          </w:tcPr>
          <w:p w14:paraId="03A9B3E1" w14:textId="77777777" w:rsidR="0008657E" w:rsidRDefault="00837A34">
            <w:pPr>
              <w:keepNext/>
              <w:spacing w:after="120"/>
              <w:jc w:val="left"/>
            </w:pPr>
            <w:r>
              <w:t>1</w:t>
            </w:r>
          </w:p>
        </w:tc>
        <w:tc>
          <w:tcPr>
            <w:tcW w:w="9586" w:type="dxa"/>
          </w:tcPr>
          <w:p w14:paraId="20667D02" w14:textId="77777777" w:rsidR="0008657E" w:rsidRDefault="00837A34">
            <w:pPr>
              <w:keepNext/>
              <w:spacing w:after="120"/>
              <w:jc w:val="left"/>
            </w:pPr>
            <w:r>
              <w:t>Bidder has agreed to comply with the requirements and provided some details on how the requirements would be met.  Response does not clearly indicate if all the needs of the Agency will be met.</w:t>
            </w:r>
          </w:p>
        </w:tc>
      </w:tr>
      <w:tr w:rsidR="0008657E" w14:paraId="10C4D3BD" w14:textId="77777777">
        <w:trPr>
          <w:cantSplit/>
        </w:trPr>
        <w:tc>
          <w:tcPr>
            <w:tcW w:w="692" w:type="dxa"/>
          </w:tcPr>
          <w:p w14:paraId="3A3B6550" w14:textId="77777777" w:rsidR="0008657E" w:rsidRDefault="00837A34">
            <w:pPr>
              <w:keepNext/>
              <w:spacing w:after="120"/>
              <w:jc w:val="left"/>
            </w:pPr>
            <w:r>
              <w:t>0</w:t>
            </w:r>
          </w:p>
        </w:tc>
        <w:tc>
          <w:tcPr>
            <w:tcW w:w="9586" w:type="dxa"/>
          </w:tcPr>
          <w:p w14:paraId="13AA8BE0" w14:textId="77777777" w:rsidR="0008657E" w:rsidRDefault="00837A34">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69FBB873" w14:textId="77777777" w:rsidR="0008657E" w:rsidRDefault="000865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78DFF5DB"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42E7C9D8" w14:textId="77777777" w:rsidR="0008657E" w:rsidRDefault="00837A34">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513743E7" w14:textId="77777777" w:rsidR="0008657E" w:rsidRDefault="000865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37"/>
        <w:gridCol w:w="2509"/>
        <w:gridCol w:w="2503"/>
        <w:gridCol w:w="2521"/>
      </w:tblGrid>
      <w:tr w:rsidR="0008657E" w14:paraId="3C5EBAFC" w14:textId="77777777">
        <w:tc>
          <w:tcPr>
            <w:tcW w:w="2574" w:type="dxa"/>
            <w:shd w:val="clear" w:color="auto" w:fill="DDDDDD"/>
          </w:tcPr>
          <w:p w14:paraId="5034C5FD"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t>Technical Proposal Components</w:t>
            </w:r>
          </w:p>
        </w:tc>
        <w:tc>
          <w:tcPr>
            <w:tcW w:w="2574" w:type="dxa"/>
            <w:shd w:val="clear" w:color="auto" w:fill="DDDDDD"/>
          </w:tcPr>
          <w:p w14:paraId="139C6948"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27FB7FC"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28C22DAB" w14:textId="77777777" w:rsidR="0008657E" w:rsidRDefault="00837A3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08657E" w14:paraId="645B50D7" w14:textId="77777777">
        <w:tc>
          <w:tcPr>
            <w:tcW w:w="2574" w:type="dxa"/>
          </w:tcPr>
          <w:p w14:paraId="1938226D" w14:textId="77777777" w:rsidR="0008657E" w:rsidRPr="00F61AC4" w:rsidRDefault="00837A3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Transmittal Letter</w:t>
            </w:r>
          </w:p>
        </w:tc>
        <w:tc>
          <w:tcPr>
            <w:tcW w:w="2574" w:type="dxa"/>
          </w:tcPr>
          <w:p w14:paraId="198D7103"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p w14:paraId="62354985"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524D7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7248B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F61AC4" w14:paraId="629663E6" w14:textId="77777777">
        <w:tc>
          <w:tcPr>
            <w:tcW w:w="2574" w:type="dxa"/>
          </w:tcPr>
          <w:p w14:paraId="3DE23D4B" w14:textId="4661D15B"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Bidder’s Approach to Meeting Deliverables</w:t>
            </w:r>
          </w:p>
        </w:tc>
        <w:tc>
          <w:tcPr>
            <w:tcW w:w="2574" w:type="dxa"/>
          </w:tcPr>
          <w:p w14:paraId="2B56372C"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58F4D0E"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58BE32A"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7042A1C5" w14:textId="77777777">
        <w:tc>
          <w:tcPr>
            <w:tcW w:w="2574" w:type="dxa"/>
          </w:tcPr>
          <w:p w14:paraId="1E393E3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1</w:t>
            </w:r>
          </w:p>
        </w:tc>
        <w:tc>
          <w:tcPr>
            <w:tcW w:w="2574" w:type="dxa"/>
          </w:tcPr>
          <w:p w14:paraId="1513C1D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300</w:t>
            </w:r>
          </w:p>
          <w:p w14:paraId="31FFCEA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DA811C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3BE8D60"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1,200</w:t>
            </w:r>
          </w:p>
        </w:tc>
      </w:tr>
      <w:tr w:rsidR="0008657E" w14:paraId="20B8AC37" w14:textId="77777777">
        <w:tc>
          <w:tcPr>
            <w:tcW w:w="2574" w:type="dxa"/>
          </w:tcPr>
          <w:p w14:paraId="4744F32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2</w:t>
            </w:r>
          </w:p>
        </w:tc>
        <w:tc>
          <w:tcPr>
            <w:tcW w:w="2574" w:type="dxa"/>
          </w:tcPr>
          <w:p w14:paraId="3B322C3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ED7012A"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9547129"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78627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39A3CFFD" w14:textId="77777777">
        <w:tc>
          <w:tcPr>
            <w:tcW w:w="2574" w:type="dxa"/>
          </w:tcPr>
          <w:p w14:paraId="67B38043"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3</w:t>
            </w:r>
          </w:p>
        </w:tc>
        <w:tc>
          <w:tcPr>
            <w:tcW w:w="2574" w:type="dxa"/>
          </w:tcPr>
          <w:p w14:paraId="6C4C72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4BD9B14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97369C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BADE7D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5372FF34" w14:textId="77777777">
        <w:tc>
          <w:tcPr>
            <w:tcW w:w="2574" w:type="dxa"/>
          </w:tcPr>
          <w:p w14:paraId="5C6EEF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4</w:t>
            </w:r>
          </w:p>
        </w:tc>
        <w:tc>
          <w:tcPr>
            <w:tcW w:w="2574" w:type="dxa"/>
          </w:tcPr>
          <w:p w14:paraId="26DAA27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C9842AB"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84268D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6BE092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9CAB856" w14:textId="77777777">
        <w:tc>
          <w:tcPr>
            <w:tcW w:w="2574" w:type="dxa"/>
          </w:tcPr>
          <w:p w14:paraId="7DB5516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5</w:t>
            </w:r>
          </w:p>
        </w:tc>
        <w:tc>
          <w:tcPr>
            <w:tcW w:w="2574" w:type="dxa"/>
          </w:tcPr>
          <w:p w14:paraId="300071E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1C1F49AC"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75A044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3630BD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73AEFCB7" w14:textId="77777777">
        <w:tc>
          <w:tcPr>
            <w:tcW w:w="2574" w:type="dxa"/>
          </w:tcPr>
          <w:p w14:paraId="110E84A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6</w:t>
            </w:r>
          </w:p>
        </w:tc>
        <w:tc>
          <w:tcPr>
            <w:tcW w:w="2574" w:type="dxa"/>
          </w:tcPr>
          <w:p w14:paraId="7504949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4BC6854E"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9F4F0C2"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4C4F9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08657E" w14:paraId="44AAED48" w14:textId="77777777">
        <w:tc>
          <w:tcPr>
            <w:tcW w:w="2574" w:type="dxa"/>
          </w:tcPr>
          <w:p w14:paraId="1B21E5E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7</w:t>
            </w:r>
          </w:p>
        </w:tc>
        <w:tc>
          <w:tcPr>
            <w:tcW w:w="2574" w:type="dxa"/>
          </w:tcPr>
          <w:p w14:paraId="7E7CA3B4"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0EA12EB9"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88A2C4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7D154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1BCA328D" w14:textId="77777777">
        <w:tc>
          <w:tcPr>
            <w:tcW w:w="2574" w:type="dxa"/>
          </w:tcPr>
          <w:p w14:paraId="6C5DBAF8"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Deliverable 8</w:t>
            </w:r>
          </w:p>
        </w:tc>
        <w:tc>
          <w:tcPr>
            <w:tcW w:w="2574" w:type="dxa"/>
          </w:tcPr>
          <w:p w14:paraId="62DAB7CC"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BCA091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0CC8EF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295E6F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08657E" w14:paraId="3428F40A" w14:textId="77777777">
        <w:tc>
          <w:tcPr>
            <w:tcW w:w="2574" w:type="dxa"/>
          </w:tcPr>
          <w:p w14:paraId="3702142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Project Implementation Description and Timeline</w:t>
            </w:r>
          </w:p>
        </w:tc>
        <w:tc>
          <w:tcPr>
            <w:tcW w:w="2574" w:type="dxa"/>
          </w:tcPr>
          <w:p w14:paraId="65CB05B6"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38A6FB26"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8FDA71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5FFDF5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1852F387" w14:textId="77777777">
        <w:tc>
          <w:tcPr>
            <w:tcW w:w="2574" w:type="dxa"/>
          </w:tcPr>
          <w:p w14:paraId="4026BFE1" w14:textId="7B6DA331"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Experience &amp; Background</w:t>
            </w:r>
          </w:p>
        </w:tc>
        <w:tc>
          <w:tcPr>
            <w:tcW w:w="2574" w:type="dxa"/>
          </w:tcPr>
          <w:p w14:paraId="299BFADF"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FF41893"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25F97E5"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DD3D51E" w14:textId="77777777">
        <w:tc>
          <w:tcPr>
            <w:tcW w:w="2574" w:type="dxa"/>
          </w:tcPr>
          <w:p w14:paraId="2226E3C6"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Experience with Case Management services and provision of services to delinquent youth</w:t>
            </w:r>
          </w:p>
        </w:tc>
        <w:tc>
          <w:tcPr>
            <w:tcW w:w="2574" w:type="dxa"/>
          </w:tcPr>
          <w:p w14:paraId="48FCE8FD"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150</w:t>
            </w:r>
          </w:p>
          <w:p w14:paraId="29830562"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272416B"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4445DE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600</w:t>
            </w:r>
          </w:p>
        </w:tc>
      </w:tr>
      <w:tr w:rsidR="0008657E" w14:paraId="6B5D0CE2" w14:textId="77777777">
        <w:tc>
          <w:tcPr>
            <w:tcW w:w="2574" w:type="dxa"/>
          </w:tcPr>
          <w:p w14:paraId="62A3A415"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References</w:t>
            </w:r>
          </w:p>
        </w:tc>
        <w:tc>
          <w:tcPr>
            <w:tcW w:w="2574" w:type="dxa"/>
          </w:tcPr>
          <w:p w14:paraId="3ADA9EB5"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00760DD"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61BF9B1"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5A46DB6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F61AC4" w14:paraId="45DC4953" w14:textId="77777777">
        <w:tc>
          <w:tcPr>
            <w:tcW w:w="2574" w:type="dxa"/>
          </w:tcPr>
          <w:p w14:paraId="19E9911F" w14:textId="5E510D9C" w:rsidR="00F61AC4" w:rsidRPr="00F61AC4" w:rsidRDefault="00F61AC4" w:rsidP="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left"/>
              <w:rPr>
                <w:b/>
                <w:bCs/>
              </w:rPr>
            </w:pPr>
            <w:r w:rsidRPr="00F61AC4">
              <w:rPr>
                <w:b/>
                <w:bCs/>
              </w:rPr>
              <w:t>Personnel</w:t>
            </w:r>
          </w:p>
        </w:tc>
        <w:tc>
          <w:tcPr>
            <w:tcW w:w="2574" w:type="dxa"/>
          </w:tcPr>
          <w:p w14:paraId="307114E0" w14:textId="77777777" w:rsidR="00F61AC4" w:rsidRDefault="00F61AC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7D3A9B34"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C61252F" w14:textId="77777777" w:rsidR="00F61AC4" w:rsidRDefault="00F61AC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08657E" w14:paraId="1E97AA79" w14:textId="77777777">
        <w:tc>
          <w:tcPr>
            <w:tcW w:w="2574" w:type="dxa"/>
          </w:tcPr>
          <w:p w14:paraId="6BC438F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Organization Chart </w:t>
            </w:r>
          </w:p>
        </w:tc>
        <w:tc>
          <w:tcPr>
            <w:tcW w:w="2574" w:type="dxa"/>
          </w:tcPr>
          <w:p w14:paraId="61C9D669"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15</w:t>
            </w:r>
          </w:p>
          <w:p w14:paraId="1733580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27C4F53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4A00DFD4"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tc>
      </w:tr>
      <w:tr w:rsidR="0008657E" w14:paraId="413D1865" w14:textId="77777777">
        <w:tc>
          <w:tcPr>
            <w:tcW w:w="2574" w:type="dxa"/>
          </w:tcPr>
          <w:p w14:paraId="3B73B15C"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Credentials &amp; Experience of Key Project Personnel: Resumes of staff providing services and their related experience and Job Descriptions</w:t>
            </w:r>
          </w:p>
        </w:tc>
        <w:tc>
          <w:tcPr>
            <w:tcW w:w="2574" w:type="dxa"/>
          </w:tcPr>
          <w:p w14:paraId="6067E23F"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p w14:paraId="0C5F8433"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475F4EE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2E63AEFE"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800</w:t>
            </w:r>
          </w:p>
        </w:tc>
      </w:tr>
      <w:tr w:rsidR="0008657E" w14:paraId="7A9A6B2A" w14:textId="77777777">
        <w:tc>
          <w:tcPr>
            <w:tcW w:w="2574" w:type="dxa"/>
          </w:tcPr>
          <w:p w14:paraId="5FDDB787"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Background Checks (Disclosures)</w:t>
            </w:r>
          </w:p>
        </w:tc>
        <w:tc>
          <w:tcPr>
            <w:tcW w:w="2574" w:type="dxa"/>
          </w:tcPr>
          <w:p w14:paraId="57D691E7" w14:textId="77777777" w:rsidR="0008657E" w:rsidRDefault="00837A34">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5DA83F48" w14:textId="77777777" w:rsidR="0008657E" w:rsidRDefault="0008657E">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1A908A5F"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619107D" w14:textId="77777777" w:rsidR="0008657E" w:rsidRDefault="00837A3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bl>
    <w:p w14:paraId="110E2FB5" w14:textId="77777777" w:rsidR="0008657E" w:rsidRDefault="0008657E">
      <w:pPr>
        <w:keepNext/>
        <w:jc w:val="left"/>
        <w:rPr>
          <w:bCs/>
        </w:rPr>
      </w:pPr>
    </w:p>
    <w:p w14:paraId="6848F98F" w14:textId="77777777" w:rsidR="0008657E" w:rsidRDefault="00837A34">
      <w:pPr>
        <w:keepNext/>
        <w:jc w:val="left"/>
      </w:pPr>
      <w:r>
        <w:rPr>
          <w:b/>
          <w:bCs/>
        </w:rPr>
        <w:t>Scoring of Cost Proposal Pricing.</w:t>
      </w:r>
    </w:p>
    <w:p w14:paraId="529AD5BD" w14:textId="77777777" w:rsidR="0008657E" w:rsidRDefault="00837A34">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190697FE" w14:textId="77777777" w:rsidR="0008657E" w:rsidRDefault="0008657E">
      <w:pPr>
        <w:pStyle w:val="Header"/>
        <w:jc w:val="left"/>
      </w:pPr>
    </w:p>
    <w:p w14:paraId="2D01A711" w14:textId="77777777" w:rsidR="0008657E" w:rsidRDefault="00837A34">
      <w:pPr>
        <w:rPr>
          <w:b/>
        </w:rPr>
      </w:pPr>
      <w:r>
        <w:rPr>
          <w:b/>
        </w:rPr>
        <w:t>Weighted Cost Score = (price of lowest Cost Proposal/price of each higher priced Cost Proposal) X (points assigned to pricing)</w:t>
      </w:r>
    </w:p>
    <w:p w14:paraId="33730F11" w14:textId="77777777" w:rsidR="0008657E" w:rsidRDefault="0008657E"/>
    <w:p w14:paraId="6015DB7C" w14:textId="77777777" w:rsidR="0008657E" w:rsidRDefault="00837A34">
      <w:pPr>
        <w:rPr>
          <w:b/>
        </w:rPr>
      </w:pPr>
      <w:r>
        <w:rPr>
          <w:b/>
        </w:rPr>
        <w:t>Total Points Assigned to Pricing: 500.</w:t>
      </w:r>
    </w:p>
    <w:p w14:paraId="41921BDC" w14:textId="77777777" w:rsidR="0008657E" w:rsidRDefault="0008657E"/>
    <w:p w14:paraId="1D438B69" w14:textId="77777777" w:rsidR="0008657E" w:rsidRDefault="00837A34">
      <w:pPr>
        <w:jc w:val="left"/>
        <w:rPr>
          <w:b/>
        </w:rPr>
      </w:pPr>
      <w:r>
        <w:rPr>
          <w:b/>
        </w:rPr>
        <w:t xml:space="preserve">Total Points Possible for Technical and Cost Proposals:  7,860  </w:t>
      </w:r>
    </w:p>
    <w:p w14:paraId="4347EF5F" w14:textId="77777777" w:rsidR="0008657E" w:rsidRDefault="0008657E">
      <w:pPr>
        <w:jc w:val="left"/>
      </w:pPr>
    </w:p>
    <w:p w14:paraId="39B6DA24" w14:textId="77777777" w:rsidR="0008657E" w:rsidRDefault="00837A34">
      <w:pPr>
        <w:pStyle w:val="ContractLevel2"/>
      </w:pPr>
      <w:r>
        <w:t xml:space="preserve">4.4  Recommendation of the Evaluation Committee.  </w:t>
      </w:r>
    </w:p>
    <w:p w14:paraId="36DB6D9F" w14:textId="4B15E102" w:rsidR="0008657E" w:rsidRDefault="00837A34">
      <w:pPr>
        <w:jc w:val="left"/>
      </w:pPr>
      <w:r>
        <w:t xml:space="preserve">The evaluation committee shall present a final ranking and recommendation(s) to the Polk County Decategorization </w:t>
      </w:r>
      <w:r w:rsidR="00F61AC4">
        <w:t>Executive Committee (Board)</w:t>
      </w:r>
      <w: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Polk County Decategorization </w:t>
      </w:r>
      <w:r w:rsidR="00F61AC4">
        <w:t>Executive Committee (Board)</w:t>
      </w:r>
      <w:r>
        <w:t xml:space="preserve"> shall consider the committee’s recommendation when making the final decision, but is not bound by the recommendation.  </w:t>
      </w:r>
    </w:p>
    <w:p w14:paraId="1B093EBC" w14:textId="77777777" w:rsidR="0008657E" w:rsidRDefault="00837A34">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CB88132" w14:textId="77777777" w:rsidR="0008657E" w:rsidRDefault="00837A34">
      <w:pPr>
        <w:pStyle w:val="Heading1"/>
        <w:jc w:val="center"/>
        <w:rPr>
          <w:sz w:val="24"/>
          <w:szCs w:val="24"/>
        </w:rPr>
      </w:pPr>
      <w:r>
        <w:rPr>
          <w:sz w:val="24"/>
          <w:szCs w:val="24"/>
        </w:rPr>
        <w:t>Attachment A: Release of Information</w:t>
      </w:r>
      <w:bookmarkEnd w:id="141"/>
      <w:bookmarkEnd w:id="142"/>
      <w:bookmarkEnd w:id="143"/>
      <w:bookmarkEnd w:id="144"/>
    </w:p>
    <w:p w14:paraId="5D413F44" w14:textId="77777777" w:rsidR="0008657E" w:rsidRDefault="00837A34">
      <w:pPr>
        <w:jc w:val="center"/>
      </w:pPr>
      <w:r>
        <w:rPr>
          <w:rFonts w:eastAsia="Times New Roman"/>
          <w:i/>
        </w:rPr>
        <w:t>(Return this completed form behind Tab 6 of the Bid Proposal.)</w:t>
      </w:r>
    </w:p>
    <w:p w14:paraId="2B250752" w14:textId="77777777" w:rsidR="0008657E" w:rsidRDefault="0008657E"/>
    <w:p w14:paraId="469692AE" w14:textId="77777777" w:rsidR="0008657E" w:rsidRDefault="0008657E">
      <w:pPr>
        <w:pStyle w:val="BodyText3"/>
        <w:jc w:val="left"/>
      </w:pPr>
    </w:p>
    <w:p w14:paraId="1985F867" w14:textId="77777777" w:rsidR="0008657E" w:rsidRDefault="00837A34">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3973D11" w14:textId="77777777" w:rsidR="0008657E" w:rsidRDefault="0008657E">
      <w:pPr>
        <w:pStyle w:val="BodyText3"/>
        <w:jc w:val="left"/>
      </w:pPr>
    </w:p>
    <w:p w14:paraId="1C0E911E" w14:textId="77777777" w:rsidR="0008657E" w:rsidRDefault="00837A34">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5E1DA80" w14:textId="77777777" w:rsidR="0008657E" w:rsidRDefault="0008657E">
      <w:pPr>
        <w:jc w:val="left"/>
      </w:pPr>
    </w:p>
    <w:p w14:paraId="74885FF3" w14:textId="77777777" w:rsidR="0008657E" w:rsidRDefault="00837A34">
      <w:pPr>
        <w:pStyle w:val="Header"/>
        <w:tabs>
          <w:tab w:val="clear" w:pos="4320"/>
          <w:tab w:val="clear" w:pos="8640"/>
        </w:tabs>
        <w:jc w:val="left"/>
      </w:pPr>
      <w:r>
        <w:t>_______________________________</w:t>
      </w:r>
    </w:p>
    <w:p w14:paraId="2ED5EC6F" w14:textId="77777777" w:rsidR="0008657E" w:rsidRDefault="00837A34">
      <w:pPr>
        <w:jc w:val="left"/>
      </w:pPr>
      <w:r>
        <w:t>Printed Name of Bidder Organization</w:t>
      </w:r>
    </w:p>
    <w:p w14:paraId="5FDC1B3D" w14:textId="77777777" w:rsidR="0008657E" w:rsidRDefault="0008657E">
      <w:pPr>
        <w:jc w:val="left"/>
      </w:pPr>
    </w:p>
    <w:p w14:paraId="1A0DE6DA" w14:textId="77777777" w:rsidR="0008657E" w:rsidRDefault="0008657E">
      <w:pPr>
        <w:jc w:val="left"/>
      </w:pPr>
    </w:p>
    <w:p w14:paraId="225DFE0E" w14:textId="77777777" w:rsidR="0008657E" w:rsidRDefault="00837A34">
      <w:pPr>
        <w:jc w:val="left"/>
      </w:pPr>
      <w:r>
        <w:t>_______________________________</w:t>
      </w:r>
      <w:r>
        <w:tab/>
      </w:r>
      <w:r>
        <w:tab/>
        <w:t>___________________________</w:t>
      </w:r>
    </w:p>
    <w:p w14:paraId="0AE83628" w14:textId="77777777" w:rsidR="0008657E" w:rsidRDefault="00837A34">
      <w:pPr>
        <w:jc w:val="left"/>
      </w:pPr>
      <w:r>
        <w:t xml:space="preserve">Signature of Authorized Representative </w:t>
      </w:r>
      <w:r>
        <w:tab/>
      </w:r>
      <w:r>
        <w:tab/>
        <w:t>Date</w:t>
      </w:r>
    </w:p>
    <w:p w14:paraId="0972528F" w14:textId="77777777" w:rsidR="0008657E" w:rsidRDefault="0008657E">
      <w:pPr>
        <w:jc w:val="left"/>
      </w:pPr>
    </w:p>
    <w:p w14:paraId="01D5EA01" w14:textId="77777777" w:rsidR="0008657E" w:rsidRDefault="00837A34">
      <w:pPr>
        <w:jc w:val="left"/>
      </w:pPr>
      <w:r>
        <w:t>_______________________________</w:t>
      </w:r>
      <w:r>
        <w:tab/>
      </w:r>
      <w:r>
        <w:tab/>
      </w:r>
    </w:p>
    <w:p w14:paraId="067EE8BB" w14:textId="77777777" w:rsidR="0008657E" w:rsidRDefault="00837A34">
      <w:pPr>
        <w:jc w:val="left"/>
      </w:pPr>
      <w:r>
        <w:t>Printed Name</w:t>
      </w:r>
      <w:r>
        <w:tab/>
      </w:r>
      <w:r>
        <w:tab/>
      </w:r>
    </w:p>
    <w:p w14:paraId="4DB30289" w14:textId="77777777" w:rsidR="0008657E" w:rsidRDefault="0008657E">
      <w:pPr>
        <w:ind w:left="2880" w:firstLine="720"/>
        <w:jc w:val="left"/>
      </w:pPr>
    </w:p>
    <w:p w14:paraId="67751FDE" w14:textId="77777777" w:rsidR="0008657E" w:rsidRDefault="0008657E"/>
    <w:p w14:paraId="13547DF7" w14:textId="77777777" w:rsidR="0008657E" w:rsidRDefault="0008657E"/>
    <w:p w14:paraId="2B7118F1" w14:textId="77777777" w:rsidR="0008657E" w:rsidRDefault="0008657E"/>
    <w:p w14:paraId="2CD68F79" w14:textId="77777777" w:rsidR="0008657E" w:rsidRDefault="0008657E"/>
    <w:p w14:paraId="3E4AD818" w14:textId="77777777" w:rsidR="0008657E" w:rsidRDefault="0008657E">
      <w:pPr>
        <w:ind w:left="2880" w:firstLine="720"/>
        <w:jc w:val="left"/>
      </w:pPr>
    </w:p>
    <w:p w14:paraId="5850E0F7" w14:textId="77777777" w:rsidR="0008657E" w:rsidRDefault="0008657E">
      <w:pPr>
        <w:ind w:left="2880" w:firstLine="720"/>
        <w:jc w:val="left"/>
      </w:pPr>
    </w:p>
    <w:p w14:paraId="31D3522D" w14:textId="77777777" w:rsidR="0008657E" w:rsidRDefault="0008657E">
      <w:pPr>
        <w:ind w:left="2880" w:firstLine="720"/>
        <w:jc w:val="center"/>
      </w:pPr>
    </w:p>
    <w:p w14:paraId="13045826" w14:textId="77777777" w:rsidR="0008657E" w:rsidRDefault="00837A34">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28B66E71" w14:textId="77777777" w:rsidR="0008657E" w:rsidRDefault="00837A34">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79B7A736" w14:textId="77777777" w:rsidR="0008657E" w:rsidRDefault="0008657E">
      <w:pPr>
        <w:ind w:hanging="180"/>
        <w:jc w:val="left"/>
        <w:rPr>
          <w:rFonts w:eastAsia="Times New Roman"/>
          <w:i/>
        </w:rPr>
      </w:pPr>
    </w:p>
    <w:p w14:paraId="1596AB5F" w14:textId="77777777" w:rsidR="0008657E" w:rsidRDefault="000865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8657E" w14:paraId="37A4D5B9" w14:textId="77777777">
        <w:tc>
          <w:tcPr>
            <w:tcW w:w="10098" w:type="dxa"/>
            <w:gridSpan w:val="3"/>
            <w:shd w:val="clear" w:color="auto" w:fill="DBE5F1"/>
          </w:tcPr>
          <w:p w14:paraId="50390C97" w14:textId="77777777" w:rsidR="0008657E" w:rsidRDefault="00837A34">
            <w:pPr>
              <w:jc w:val="center"/>
              <w:rPr>
                <w:rFonts w:eastAsia="Times New Roman"/>
                <w:b/>
              </w:rPr>
            </w:pPr>
            <w:r>
              <w:rPr>
                <w:rFonts w:eastAsia="Times New Roman"/>
                <w:b/>
              </w:rPr>
              <w:t>Primary Contact Information (individual who can address issues re: this Bid Proposal)</w:t>
            </w:r>
          </w:p>
        </w:tc>
      </w:tr>
      <w:tr w:rsidR="0008657E" w14:paraId="55F66A71" w14:textId="77777777">
        <w:tc>
          <w:tcPr>
            <w:tcW w:w="1548" w:type="dxa"/>
            <w:shd w:val="clear" w:color="auto" w:fill="DBE5F1"/>
          </w:tcPr>
          <w:p w14:paraId="49A7DE04" w14:textId="77777777" w:rsidR="0008657E" w:rsidRDefault="00837A34">
            <w:pPr>
              <w:rPr>
                <w:rFonts w:eastAsia="Times New Roman"/>
                <w:b/>
              </w:rPr>
            </w:pPr>
            <w:r>
              <w:rPr>
                <w:rFonts w:eastAsia="Times New Roman"/>
                <w:b/>
              </w:rPr>
              <w:t>Name:</w:t>
            </w:r>
          </w:p>
        </w:tc>
        <w:tc>
          <w:tcPr>
            <w:tcW w:w="8550" w:type="dxa"/>
            <w:gridSpan w:val="2"/>
          </w:tcPr>
          <w:p w14:paraId="47FD280E" w14:textId="77777777" w:rsidR="0008657E" w:rsidRDefault="0008657E">
            <w:pPr>
              <w:rPr>
                <w:rFonts w:eastAsia="Times New Roman"/>
                <w:b/>
              </w:rPr>
            </w:pPr>
          </w:p>
        </w:tc>
      </w:tr>
      <w:tr w:rsidR="0008657E" w14:paraId="2BC8DD9F" w14:textId="77777777">
        <w:tc>
          <w:tcPr>
            <w:tcW w:w="1548" w:type="dxa"/>
            <w:shd w:val="clear" w:color="auto" w:fill="DBE5F1"/>
          </w:tcPr>
          <w:p w14:paraId="695E4438" w14:textId="77777777" w:rsidR="0008657E" w:rsidRDefault="00837A34">
            <w:pPr>
              <w:rPr>
                <w:rFonts w:eastAsia="Times New Roman"/>
                <w:b/>
              </w:rPr>
            </w:pPr>
            <w:r>
              <w:rPr>
                <w:rFonts w:eastAsia="Times New Roman"/>
                <w:b/>
              </w:rPr>
              <w:t>Address:</w:t>
            </w:r>
          </w:p>
        </w:tc>
        <w:tc>
          <w:tcPr>
            <w:tcW w:w="8550" w:type="dxa"/>
            <w:gridSpan w:val="2"/>
          </w:tcPr>
          <w:p w14:paraId="606C0A02" w14:textId="77777777" w:rsidR="0008657E" w:rsidRDefault="0008657E">
            <w:pPr>
              <w:rPr>
                <w:rFonts w:eastAsia="Times New Roman"/>
                <w:b/>
              </w:rPr>
            </w:pPr>
          </w:p>
        </w:tc>
      </w:tr>
      <w:tr w:rsidR="0008657E" w14:paraId="48117769" w14:textId="77777777">
        <w:tc>
          <w:tcPr>
            <w:tcW w:w="1548" w:type="dxa"/>
            <w:shd w:val="clear" w:color="auto" w:fill="DBE5F1"/>
          </w:tcPr>
          <w:p w14:paraId="53EAF002" w14:textId="77777777" w:rsidR="0008657E" w:rsidRDefault="00837A34">
            <w:pPr>
              <w:rPr>
                <w:rFonts w:eastAsia="Times New Roman"/>
                <w:b/>
              </w:rPr>
            </w:pPr>
            <w:r>
              <w:rPr>
                <w:rFonts w:eastAsia="Times New Roman"/>
                <w:b/>
              </w:rPr>
              <w:t>Tel:</w:t>
            </w:r>
          </w:p>
        </w:tc>
        <w:tc>
          <w:tcPr>
            <w:tcW w:w="8550" w:type="dxa"/>
            <w:gridSpan w:val="2"/>
          </w:tcPr>
          <w:p w14:paraId="77064EFF" w14:textId="77777777" w:rsidR="0008657E" w:rsidRDefault="0008657E">
            <w:pPr>
              <w:rPr>
                <w:rFonts w:eastAsia="Times New Roman"/>
                <w:b/>
              </w:rPr>
            </w:pPr>
          </w:p>
        </w:tc>
      </w:tr>
      <w:tr w:rsidR="0008657E" w14:paraId="5CC6C3B3" w14:textId="77777777">
        <w:tc>
          <w:tcPr>
            <w:tcW w:w="1548" w:type="dxa"/>
            <w:shd w:val="clear" w:color="auto" w:fill="DBE5F1"/>
          </w:tcPr>
          <w:p w14:paraId="611ECAD6" w14:textId="77777777" w:rsidR="0008657E" w:rsidRDefault="00837A34">
            <w:pPr>
              <w:rPr>
                <w:rFonts w:eastAsia="Times New Roman"/>
                <w:b/>
              </w:rPr>
            </w:pPr>
            <w:r>
              <w:rPr>
                <w:rFonts w:eastAsia="Times New Roman"/>
                <w:b/>
              </w:rPr>
              <w:t>Fax:</w:t>
            </w:r>
          </w:p>
        </w:tc>
        <w:tc>
          <w:tcPr>
            <w:tcW w:w="8550" w:type="dxa"/>
            <w:gridSpan w:val="2"/>
          </w:tcPr>
          <w:p w14:paraId="75586FD2" w14:textId="77777777" w:rsidR="0008657E" w:rsidRDefault="0008657E">
            <w:pPr>
              <w:rPr>
                <w:rFonts w:eastAsia="Times New Roman"/>
                <w:b/>
              </w:rPr>
            </w:pPr>
          </w:p>
        </w:tc>
      </w:tr>
      <w:tr w:rsidR="0008657E" w14:paraId="2D2979DE" w14:textId="77777777">
        <w:tc>
          <w:tcPr>
            <w:tcW w:w="1548" w:type="dxa"/>
            <w:shd w:val="clear" w:color="auto" w:fill="DBE5F1"/>
          </w:tcPr>
          <w:p w14:paraId="504E7FF8" w14:textId="77777777" w:rsidR="0008657E" w:rsidRDefault="00837A34">
            <w:pPr>
              <w:rPr>
                <w:rFonts w:eastAsia="Times New Roman"/>
                <w:b/>
              </w:rPr>
            </w:pPr>
            <w:r>
              <w:rPr>
                <w:rFonts w:eastAsia="Times New Roman"/>
                <w:b/>
              </w:rPr>
              <w:t>E-mail:</w:t>
            </w:r>
          </w:p>
        </w:tc>
        <w:tc>
          <w:tcPr>
            <w:tcW w:w="8550" w:type="dxa"/>
            <w:gridSpan w:val="2"/>
          </w:tcPr>
          <w:p w14:paraId="6E90340B" w14:textId="77777777" w:rsidR="0008657E" w:rsidRDefault="0008657E">
            <w:pPr>
              <w:rPr>
                <w:rFonts w:eastAsia="Times New Roman"/>
                <w:b/>
              </w:rPr>
            </w:pPr>
          </w:p>
        </w:tc>
      </w:tr>
      <w:tr w:rsidR="0008657E" w14:paraId="299369A0" w14:textId="77777777">
        <w:tc>
          <w:tcPr>
            <w:tcW w:w="10098" w:type="dxa"/>
            <w:gridSpan w:val="3"/>
            <w:shd w:val="clear" w:color="auto" w:fill="DBE5F1"/>
          </w:tcPr>
          <w:p w14:paraId="2B34F478" w14:textId="77777777" w:rsidR="0008657E" w:rsidRDefault="00837A34">
            <w:pPr>
              <w:jc w:val="center"/>
              <w:rPr>
                <w:rFonts w:eastAsia="Times New Roman"/>
                <w:b/>
              </w:rPr>
            </w:pPr>
            <w:r>
              <w:rPr>
                <w:rFonts w:eastAsia="Times New Roman"/>
                <w:b/>
              </w:rPr>
              <w:t>Primary Bidder Detail</w:t>
            </w:r>
          </w:p>
        </w:tc>
      </w:tr>
      <w:tr w:rsidR="0008657E" w14:paraId="6F8437FB" w14:textId="77777777">
        <w:tc>
          <w:tcPr>
            <w:tcW w:w="4248" w:type="dxa"/>
            <w:gridSpan w:val="2"/>
            <w:shd w:val="clear" w:color="auto" w:fill="DBE5F1"/>
          </w:tcPr>
          <w:p w14:paraId="1747E449" w14:textId="77777777" w:rsidR="0008657E" w:rsidRDefault="00837A34">
            <w:pPr>
              <w:rPr>
                <w:rFonts w:eastAsia="Times New Roman"/>
                <w:b/>
              </w:rPr>
            </w:pPr>
            <w:r>
              <w:rPr>
                <w:rFonts w:eastAsia="Times New Roman"/>
                <w:b/>
              </w:rPr>
              <w:t>Business Legal Name (“Bidder”):</w:t>
            </w:r>
          </w:p>
        </w:tc>
        <w:tc>
          <w:tcPr>
            <w:tcW w:w="5850" w:type="dxa"/>
          </w:tcPr>
          <w:p w14:paraId="3C0D9119" w14:textId="77777777" w:rsidR="0008657E" w:rsidRDefault="0008657E">
            <w:pPr>
              <w:rPr>
                <w:rFonts w:eastAsia="Times New Roman"/>
              </w:rPr>
            </w:pPr>
          </w:p>
        </w:tc>
      </w:tr>
      <w:tr w:rsidR="0008657E" w14:paraId="2674B37F" w14:textId="77777777">
        <w:tc>
          <w:tcPr>
            <w:tcW w:w="4248" w:type="dxa"/>
            <w:gridSpan w:val="2"/>
            <w:shd w:val="clear" w:color="auto" w:fill="DBE5F1"/>
          </w:tcPr>
          <w:p w14:paraId="3E649876" w14:textId="77777777" w:rsidR="0008657E" w:rsidRDefault="00837A34">
            <w:pPr>
              <w:rPr>
                <w:rFonts w:eastAsia="Times New Roman"/>
                <w:b/>
              </w:rPr>
            </w:pPr>
            <w:r>
              <w:rPr>
                <w:rFonts w:eastAsia="Times New Roman"/>
                <w:b/>
              </w:rPr>
              <w:t>“Doing Business As” names, assumed names, or other operating names:</w:t>
            </w:r>
          </w:p>
        </w:tc>
        <w:tc>
          <w:tcPr>
            <w:tcW w:w="5850" w:type="dxa"/>
          </w:tcPr>
          <w:p w14:paraId="3439BF82" w14:textId="77777777" w:rsidR="0008657E" w:rsidRDefault="0008657E">
            <w:pPr>
              <w:rPr>
                <w:rFonts w:eastAsia="Times New Roman"/>
              </w:rPr>
            </w:pPr>
          </w:p>
        </w:tc>
      </w:tr>
      <w:tr w:rsidR="0008657E" w14:paraId="7F15FF8F" w14:textId="77777777">
        <w:tc>
          <w:tcPr>
            <w:tcW w:w="4248" w:type="dxa"/>
            <w:gridSpan w:val="2"/>
            <w:shd w:val="clear" w:color="auto" w:fill="DBE5F1"/>
          </w:tcPr>
          <w:p w14:paraId="6616DDBC" w14:textId="77777777" w:rsidR="0008657E" w:rsidRDefault="00837A34">
            <w:pPr>
              <w:rPr>
                <w:rFonts w:eastAsia="Times New Roman"/>
                <w:b/>
              </w:rPr>
            </w:pPr>
            <w:r>
              <w:rPr>
                <w:rFonts w:eastAsia="Times New Roman"/>
                <w:b/>
              </w:rPr>
              <w:t>Parent Corporation Name and Address of Headquarters, if any:</w:t>
            </w:r>
          </w:p>
        </w:tc>
        <w:tc>
          <w:tcPr>
            <w:tcW w:w="5850" w:type="dxa"/>
          </w:tcPr>
          <w:p w14:paraId="164563E5" w14:textId="77777777" w:rsidR="0008657E" w:rsidRDefault="0008657E">
            <w:pPr>
              <w:rPr>
                <w:rFonts w:eastAsia="Times New Roman"/>
              </w:rPr>
            </w:pPr>
          </w:p>
        </w:tc>
      </w:tr>
      <w:tr w:rsidR="0008657E" w14:paraId="1BAFC83A" w14:textId="77777777">
        <w:tc>
          <w:tcPr>
            <w:tcW w:w="4248" w:type="dxa"/>
            <w:gridSpan w:val="2"/>
            <w:shd w:val="clear" w:color="auto" w:fill="DBE5F1"/>
          </w:tcPr>
          <w:p w14:paraId="09FA1A12" w14:textId="77777777" w:rsidR="0008657E" w:rsidRDefault="00837A34">
            <w:pPr>
              <w:rPr>
                <w:rFonts w:eastAsia="Times New Roman"/>
                <w:b/>
              </w:rPr>
            </w:pPr>
            <w:r>
              <w:rPr>
                <w:rFonts w:eastAsia="Times New Roman"/>
                <w:b/>
              </w:rPr>
              <w:t>Form of Business Entity (i.e., corp., partnership, LLC, etc.):</w:t>
            </w:r>
          </w:p>
        </w:tc>
        <w:tc>
          <w:tcPr>
            <w:tcW w:w="5850" w:type="dxa"/>
          </w:tcPr>
          <w:p w14:paraId="5AC6E799" w14:textId="77777777" w:rsidR="0008657E" w:rsidRDefault="0008657E">
            <w:pPr>
              <w:rPr>
                <w:rFonts w:eastAsia="Times New Roman"/>
              </w:rPr>
            </w:pPr>
          </w:p>
        </w:tc>
      </w:tr>
      <w:tr w:rsidR="0008657E" w14:paraId="02C342B8" w14:textId="77777777">
        <w:tc>
          <w:tcPr>
            <w:tcW w:w="4248" w:type="dxa"/>
            <w:gridSpan w:val="2"/>
            <w:shd w:val="clear" w:color="auto" w:fill="DBE5F1"/>
          </w:tcPr>
          <w:p w14:paraId="41A12546" w14:textId="77777777" w:rsidR="0008657E" w:rsidRDefault="00837A34">
            <w:pPr>
              <w:rPr>
                <w:rFonts w:eastAsia="Times New Roman"/>
                <w:b/>
              </w:rPr>
            </w:pPr>
            <w:r>
              <w:rPr>
                <w:rFonts w:eastAsia="Times New Roman"/>
                <w:b/>
              </w:rPr>
              <w:t>State of Incorporation/organization:</w:t>
            </w:r>
          </w:p>
        </w:tc>
        <w:tc>
          <w:tcPr>
            <w:tcW w:w="5850" w:type="dxa"/>
          </w:tcPr>
          <w:p w14:paraId="5E1FBDDA" w14:textId="77777777" w:rsidR="0008657E" w:rsidRDefault="0008657E">
            <w:pPr>
              <w:rPr>
                <w:rFonts w:eastAsia="Times New Roman"/>
              </w:rPr>
            </w:pPr>
          </w:p>
        </w:tc>
      </w:tr>
      <w:tr w:rsidR="0008657E" w14:paraId="4BA5B8BE" w14:textId="77777777">
        <w:tc>
          <w:tcPr>
            <w:tcW w:w="4248" w:type="dxa"/>
            <w:gridSpan w:val="2"/>
            <w:shd w:val="clear" w:color="auto" w:fill="DBE5F1"/>
          </w:tcPr>
          <w:p w14:paraId="17E33D40" w14:textId="77777777" w:rsidR="0008657E" w:rsidRDefault="00837A34">
            <w:pPr>
              <w:rPr>
                <w:rFonts w:eastAsia="Times New Roman"/>
                <w:b/>
              </w:rPr>
            </w:pPr>
            <w:r>
              <w:rPr>
                <w:rFonts w:eastAsia="Times New Roman"/>
                <w:b/>
              </w:rPr>
              <w:t>Primary Address:</w:t>
            </w:r>
          </w:p>
        </w:tc>
        <w:tc>
          <w:tcPr>
            <w:tcW w:w="5850" w:type="dxa"/>
          </w:tcPr>
          <w:p w14:paraId="03B180C5" w14:textId="77777777" w:rsidR="0008657E" w:rsidRDefault="0008657E">
            <w:pPr>
              <w:rPr>
                <w:rFonts w:eastAsia="Times New Roman"/>
              </w:rPr>
            </w:pPr>
          </w:p>
        </w:tc>
      </w:tr>
      <w:tr w:rsidR="0008657E" w14:paraId="43DA3001" w14:textId="77777777">
        <w:tc>
          <w:tcPr>
            <w:tcW w:w="4248" w:type="dxa"/>
            <w:gridSpan w:val="2"/>
            <w:shd w:val="clear" w:color="auto" w:fill="DBE5F1"/>
          </w:tcPr>
          <w:p w14:paraId="2FAD2D30" w14:textId="77777777" w:rsidR="0008657E" w:rsidRDefault="00837A34">
            <w:pPr>
              <w:rPr>
                <w:rFonts w:eastAsia="Times New Roman"/>
                <w:b/>
              </w:rPr>
            </w:pPr>
            <w:r>
              <w:rPr>
                <w:rFonts w:eastAsia="Times New Roman"/>
                <w:b/>
              </w:rPr>
              <w:t>Tel:</w:t>
            </w:r>
          </w:p>
        </w:tc>
        <w:tc>
          <w:tcPr>
            <w:tcW w:w="5850" w:type="dxa"/>
          </w:tcPr>
          <w:p w14:paraId="21AB4DF3" w14:textId="77777777" w:rsidR="0008657E" w:rsidRDefault="0008657E">
            <w:pPr>
              <w:rPr>
                <w:rFonts w:eastAsia="Times New Roman"/>
              </w:rPr>
            </w:pPr>
          </w:p>
        </w:tc>
      </w:tr>
      <w:tr w:rsidR="0008657E" w14:paraId="2FBF09B4" w14:textId="77777777">
        <w:tc>
          <w:tcPr>
            <w:tcW w:w="4248" w:type="dxa"/>
            <w:gridSpan w:val="2"/>
            <w:shd w:val="clear" w:color="auto" w:fill="DBE5F1"/>
          </w:tcPr>
          <w:p w14:paraId="24707034" w14:textId="77777777" w:rsidR="0008657E" w:rsidRDefault="00837A34">
            <w:pPr>
              <w:rPr>
                <w:rFonts w:eastAsia="Times New Roman"/>
                <w:b/>
              </w:rPr>
            </w:pPr>
            <w:r>
              <w:rPr>
                <w:rFonts w:eastAsia="Times New Roman"/>
                <w:b/>
              </w:rPr>
              <w:t>Local Address (if any):</w:t>
            </w:r>
          </w:p>
        </w:tc>
        <w:tc>
          <w:tcPr>
            <w:tcW w:w="5850" w:type="dxa"/>
          </w:tcPr>
          <w:p w14:paraId="088D4C91" w14:textId="77777777" w:rsidR="0008657E" w:rsidRDefault="0008657E">
            <w:pPr>
              <w:rPr>
                <w:rFonts w:eastAsia="Times New Roman"/>
              </w:rPr>
            </w:pPr>
          </w:p>
        </w:tc>
      </w:tr>
      <w:tr w:rsidR="0008657E" w14:paraId="23320526" w14:textId="77777777">
        <w:tc>
          <w:tcPr>
            <w:tcW w:w="4248" w:type="dxa"/>
            <w:gridSpan w:val="2"/>
            <w:shd w:val="clear" w:color="auto" w:fill="DBE5F1"/>
          </w:tcPr>
          <w:p w14:paraId="4EE40C9D" w14:textId="77777777" w:rsidR="0008657E" w:rsidRDefault="00837A34">
            <w:pPr>
              <w:rPr>
                <w:rFonts w:eastAsia="Times New Roman"/>
                <w:b/>
              </w:rPr>
            </w:pPr>
            <w:r>
              <w:rPr>
                <w:rFonts w:eastAsia="Times New Roman"/>
                <w:b/>
              </w:rPr>
              <w:t>Addresses of Major Offices and other facilities that may contribute to performance under this RFP/Contract:</w:t>
            </w:r>
          </w:p>
        </w:tc>
        <w:tc>
          <w:tcPr>
            <w:tcW w:w="5850" w:type="dxa"/>
          </w:tcPr>
          <w:p w14:paraId="1DC4D527" w14:textId="77777777" w:rsidR="0008657E" w:rsidRDefault="0008657E">
            <w:pPr>
              <w:rPr>
                <w:rFonts w:eastAsia="Times New Roman"/>
              </w:rPr>
            </w:pPr>
          </w:p>
        </w:tc>
      </w:tr>
      <w:tr w:rsidR="0008657E" w14:paraId="05813522" w14:textId="77777777">
        <w:tc>
          <w:tcPr>
            <w:tcW w:w="4248" w:type="dxa"/>
            <w:gridSpan w:val="2"/>
            <w:shd w:val="clear" w:color="auto" w:fill="DBE5F1"/>
          </w:tcPr>
          <w:p w14:paraId="50FC3D53" w14:textId="77777777" w:rsidR="0008657E" w:rsidRDefault="00837A34">
            <w:pPr>
              <w:rPr>
                <w:rFonts w:eastAsia="Times New Roman"/>
                <w:b/>
              </w:rPr>
            </w:pPr>
            <w:r>
              <w:rPr>
                <w:rFonts w:eastAsia="Times New Roman"/>
                <w:b/>
              </w:rPr>
              <w:t>Number of Employees:</w:t>
            </w:r>
          </w:p>
        </w:tc>
        <w:tc>
          <w:tcPr>
            <w:tcW w:w="5850" w:type="dxa"/>
          </w:tcPr>
          <w:p w14:paraId="77C96DAB" w14:textId="77777777" w:rsidR="0008657E" w:rsidRDefault="0008657E">
            <w:pPr>
              <w:rPr>
                <w:rFonts w:eastAsia="Times New Roman"/>
              </w:rPr>
            </w:pPr>
          </w:p>
        </w:tc>
      </w:tr>
      <w:tr w:rsidR="0008657E" w14:paraId="3F7A10C2" w14:textId="77777777">
        <w:tc>
          <w:tcPr>
            <w:tcW w:w="4248" w:type="dxa"/>
            <w:gridSpan w:val="2"/>
            <w:shd w:val="clear" w:color="auto" w:fill="DBE5F1"/>
          </w:tcPr>
          <w:p w14:paraId="48DFFE24" w14:textId="77777777" w:rsidR="0008657E" w:rsidRDefault="00837A34">
            <w:pPr>
              <w:rPr>
                <w:rFonts w:eastAsia="Times New Roman"/>
                <w:b/>
              </w:rPr>
            </w:pPr>
            <w:r>
              <w:rPr>
                <w:rFonts w:eastAsia="Times New Roman"/>
                <w:b/>
              </w:rPr>
              <w:t>Number of Years in Business:</w:t>
            </w:r>
          </w:p>
        </w:tc>
        <w:tc>
          <w:tcPr>
            <w:tcW w:w="5850" w:type="dxa"/>
          </w:tcPr>
          <w:p w14:paraId="54258C09" w14:textId="77777777" w:rsidR="0008657E" w:rsidRDefault="0008657E">
            <w:pPr>
              <w:rPr>
                <w:rFonts w:eastAsia="Times New Roman"/>
              </w:rPr>
            </w:pPr>
          </w:p>
        </w:tc>
      </w:tr>
      <w:tr w:rsidR="0008657E" w14:paraId="7C004B9B" w14:textId="77777777">
        <w:tc>
          <w:tcPr>
            <w:tcW w:w="4248" w:type="dxa"/>
            <w:gridSpan w:val="2"/>
            <w:shd w:val="clear" w:color="auto" w:fill="DBE5F1"/>
          </w:tcPr>
          <w:p w14:paraId="48E1B400" w14:textId="77777777" w:rsidR="0008657E" w:rsidRDefault="00837A34">
            <w:pPr>
              <w:rPr>
                <w:rFonts w:eastAsia="Times New Roman"/>
                <w:b/>
              </w:rPr>
            </w:pPr>
            <w:r>
              <w:rPr>
                <w:rFonts w:eastAsia="Times New Roman"/>
                <w:b/>
              </w:rPr>
              <w:t>Primary Focus of Business:</w:t>
            </w:r>
          </w:p>
        </w:tc>
        <w:tc>
          <w:tcPr>
            <w:tcW w:w="5850" w:type="dxa"/>
          </w:tcPr>
          <w:p w14:paraId="15C32F75" w14:textId="77777777" w:rsidR="0008657E" w:rsidRDefault="0008657E">
            <w:pPr>
              <w:rPr>
                <w:rFonts w:eastAsia="Times New Roman"/>
              </w:rPr>
            </w:pPr>
          </w:p>
        </w:tc>
      </w:tr>
      <w:tr w:rsidR="0008657E" w14:paraId="485CA540" w14:textId="77777777">
        <w:tc>
          <w:tcPr>
            <w:tcW w:w="4248" w:type="dxa"/>
            <w:gridSpan w:val="2"/>
            <w:shd w:val="clear" w:color="auto" w:fill="DBE5F1"/>
          </w:tcPr>
          <w:p w14:paraId="32616AAD" w14:textId="77777777" w:rsidR="0008657E" w:rsidRDefault="00837A34">
            <w:pPr>
              <w:rPr>
                <w:rFonts w:eastAsia="Times New Roman"/>
                <w:b/>
              </w:rPr>
            </w:pPr>
            <w:r>
              <w:rPr>
                <w:rFonts w:eastAsia="Times New Roman"/>
                <w:b/>
              </w:rPr>
              <w:t>Federal Tax ID:</w:t>
            </w:r>
          </w:p>
        </w:tc>
        <w:tc>
          <w:tcPr>
            <w:tcW w:w="5850" w:type="dxa"/>
          </w:tcPr>
          <w:p w14:paraId="5E4641F1" w14:textId="77777777" w:rsidR="0008657E" w:rsidRDefault="0008657E">
            <w:pPr>
              <w:rPr>
                <w:rFonts w:eastAsia="Times New Roman"/>
              </w:rPr>
            </w:pPr>
          </w:p>
        </w:tc>
      </w:tr>
      <w:tr w:rsidR="0008657E" w14:paraId="7868BF2C" w14:textId="77777777">
        <w:tc>
          <w:tcPr>
            <w:tcW w:w="4248" w:type="dxa"/>
            <w:gridSpan w:val="2"/>
            <w:shd w:val="clear" w:color="auto" w:fill="DBE5F1"/>
          </w:tcPr>
          <w:p w14:paraId="253C54E7" w14:textId="77777777" w:rsidR="0008657E" w:rsidRDefault="00837A34">
            <w:pPr>
              <w:rPr>
                <w:rFonts w:eastAsia="Times New Roman"/>
                <w:b/>
              </w:rPr>
            </w:pPr>
            <w:r>
              <w:br w:type="page"/>
            </w:r>
            <w:r>
              <w:rPr>
                <w:rFonts w:eastAsia="Times New Roman"/>
                <w:b/>
              </w:rPr>
              <w:t>Bidder’s Accounting Firm:</w:t>
            </w:r>
          </w:p>
        </w:tc>
        <w:tc>
          <w:tcPr>
            <w:tcW w:w="5850" w:type="dxa"/>
          </w:tcPr>
          <w:p w14:paraId="1691F4CB" w14:textId="77777777" w:rsidR="0008657E" w:rsidRDefault="0008657E">
            <w:pPr>
              <w:rPr>
                <w:rFonts w:eastAsia="Times New Roman"/>
              </w:rPr>
            </w:pPr>
          </w:p>
        </w:tc>
      </w:tr>
      <w:tr w:rsidR="0008657E" w14:paraId="6A9FA8C3" w14:textId="77777777">
        <w:tc>
          <w:tcPr>
            <w:tcW w:w="4248" w:type="dxa"/>
            <w:gridSpan w:val="2"/>
            <w:shd w:val="clear" w:color="auto" w:fill="DBE5F1"/>
          </w:tcPr>
          <w:p w14:paraId="657AFA5C" w14:textId="77777777" w:rsidR="0008657E" w:rsidRDefault="00837A34">
            <w:pPr>
              <w:rPr>
                <w:rFonts w:eastAsia="Times New Roman"/>
                <w:b/>
              </w:rPr>
            </w:pPr>
            <w:r>
              <w:rPr>
                <w:rFonts w:eastAsia="Times New Roman"/>
                <w:b/>
              </w:rPr>
              <w:t xml:space="preserve">If Bidder is currently registered to do business in Iowa, provide the Date of Registration:  </w:t>
            </w:r>
          </w:p>
        </w:tc>
        <w:tc>
          <w:tcPr>
            <w:tcW w:w="5850" w:type="dxa"/>
          </w:tcPr>
          <w:p w14:paraId="39E39388" w14:textId="77777777" w:rsidR="0008657E" w:rsidRDefault="0008657E">
            <w:pPr>
              <w:rPr>
                <w:rFonts w:eastAsia="Times New Roman"/>
              </w:rPr>
            </w:pPr>
          </w:p>
        </w:tc>
      </w:tr>
      <w:tr w:rsidR="0008657E" w14:paraId="6EE8E078" w14:textId="77777777">
        <w:tc>
          <w:tcPr>
            <w:tcW w:w="4248" w:type="dxa"/>
            <w:gridSpan w:val="2"/>
            <w:shd w:val="clear" w:color="auto" w:fill="DBE5F1"/>
          </w:tcPr>
          <w:p w14:paraId="0A1A3150" w14:textId="77777777" w:rsidR="0008657E" w:rsidRDefault="00837A34">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9E26FD4" w14:textId="77777777" w:rsidR="0008657E" w:rsidRDefault="0008657E">
            <w:pPr>
              <w:rPr>
                <w:rFonts w:eastAsia="Times New Roman"/>
              </w:rPr>
            </w:pPr>
          </w:p>
        </w:tc>
      </w:tr>
      <w:tr w:rsidR="0008657E" w14:paraId="1C0B1DA8" w14:textId="77777777">
        <w:tc>
          <w:tcPr>
            <w:tcW w:w="4248" w:type="dxa"/>
            <w:gridSpan w:val="2"/>
            <w:shd w:val="clear" w:color="auto" w:fill="DBE5F1"/>
          </w:tcPr>
          <w:p w14:paraId="76F84E3B" w14:textId="77777777" w:rsidR="0008657E" w:rsidRDefault="0008657E">
            <w:pPr>
              <w:rPr>
                <w:rFonts w:eastAsia="Times New Roman"/>
                <w:b/>
              </w:rPr>
            </w:pPr>
          </w:p>
        </w:tc>
        <w:tc>
          <w:tcPr>
            <w:tcW w:w="5850" w:type="dxa"/>
            <w:vAlign w:val="center"/>
          </w:tcPr>
          <w:p w14:paraId="2EDE2A57" w14:textId="77777777" w:rsidR="0008657E" w:rsidRDefault="00837A34">
            <w:pPr>
              <w:jc w:val="center"/>
              <w:rPr>
                <w:rFonts w:eastAsia="Times New Roman"/>
              </w:rPr>
            </w:pPr>
            <w:r>
              <w:rPr>
                <w:rFonts w:eastAsia="Times New Roman"/>
              </w:rPr>
              <w:t>(YES/NO)</w:t>
            </w:r>
          </w:p>
        </w:tc>
      </w:tr>
    </w:tbl>
    <w:p w14:paraId="717D6588" w14:textId="77777777" w:rsidR="0008657E" w:rsidRDefault="0008657E">
      <w:pPr>
        <w:rPr>
          <w:rFonts w:eastAsia="Times New Roman"/>
        </w:rPr>
      </w:pPr>
    </w:p>
    <w:p w14:paraId="72AD18C0" w14:textId="77777777" w:rsidR="0008657E" w:rsidRDefault="00837A34">
      <w:pPr>
        <w:spacing w:after="200" w:line="276" w:lineRule="auto"/>
        <w:jc w:val="left"/>
        <w:rPr>
          <w:rFonts w:eastAsia="Times New Roman"/>
        </w:rPr>
      </w:pPr>
      <w:r>
        <w:rPr>
          <w:rFonts w:eastAsia="Times New Roman"/>
        </w:rPr>
        <w:br w:type="page"/>
      </w:r>
    </w:p>
    <w:p w14:paraId="759B71D0"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8657E" w14:paraId="6D67731C" w14:textId="77777777">
        <w:tc>
          <w:tcPr>
            <w:tcW w:w="10098" w:type="dxa"/>
            <w:gridSpan w:val="3"/>
            <w:shd w:val="clear" w:color="auto" w:fill="DBE5F1"/>
          </w:tcPr>
          <w:p w14:paraId="676A2056" w14:textId="77777777" w:rsidR="0008657E" w:rsidRDefault="00837A34">
            <w:pPr>
              <w:jc w:val="center"/>
              <w:rPr>
                <w:rFonts w:eastAsia="Times New Roman"/>
                <w:b/>
              </w:rPr>
            </w:pPr>
            <w:r>
              <w:rPr>
                <w:rFonts w:eastAsia="Times New Roman"/>
                <w:b/>
              </w:rPr>
              <w:t>Request for Confidential Treatment (See Section 3.1)</w:t>
            </w:r>
          </w:p>
        </w:tc>
      </w:tr>
      <w:tr w:rsidR="0008657E" w14:paraId="4A021654" w14:textId="77777777">
        <w:tc>
          <w:tcPr>
            <w:tcW w:w="10098" w:type="dxa"/>
            <w:gridSpan w:val="3"/>
            <w:shd w:val="clear" w:color="auto" w:fill="DBE5F1"/>
          </w:tcPr>
          <w:p w14:paraId="34B7DA48" w14:textId="77777777" w:rsidR="0008657E" w:rsidRDefault="00837A34">
            <w:pPr>
              <w:ind w:left="720" w:hanging="360"/>
              <w:rPr>
                <w:rFonts w:eastAsia="Times New Roman"/>
                <w:b/>
              </w:rPr>
            </w:pPr>
            <w:r>
              <w:rPr>
                <w:rFonts w:eastAsia="Times New Roman"/>
                <w:b/>
              </w:rPr>
              <w:t xml:space="preserve">Check Appropriate Box:                  </w:t>
            </w:r>
          </w:p>
          <w:p w14:paraId="0C3DBF38"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24A31">
              <w:fldChar w:fldCharType="separate"/>
            </w:r>
            <w:r>
              <w:fldChar w:fldCharType="end"/>
            </w:r>
            <w:r>
              <w:t xml:space="preserve">  </w:t>
            </w:r>
            <w:r>
              <w:rPr>
                <w:rFonts w:eastAsia="Times New Roman"/>
                <w:b/>
              </w:rPr>
              <w:t xml:space="preserve">Bidder Does Not Request Confidential Treatment of Bid Proposal </w:t>
            </w:r>
          </w:p>
          <w:p w14:paraId="37DD90A0" w14:textId="77777777" w:rsidR="0008657E" w:rsidRDefault="00837A34">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F24A31">
              <w:fldChar w:fldCharType="separate"/>
            </w:r>
            <w:r>
              <w:fldChar w:fldCharType="end"/>
            </w:r>
            <w:r>
              <w:t xml:space="preserve">  </w:t>
            </w:r>
            <w:r>
              <w:rPr>
                <w:rFonts w:eastAsia="Times New Roman"/>
                <w:b/>
              </w:rPr>
              <w:t>Bidder Requests Confidential Treatment of Bid Proposal</w:t>
            </w:r>
          </w:p>
        </w:tc>
      </w:tr>
      <w:tr w:rsidR="0008657E" w14:paraId="5492EF31" w14:textId="77777777">
        <w:tc>
          <w:tcPr>
            <w:tcW w:w="2148" w:type="dxa"/>
            <w:shd w:val="clear" w:color="auto" w:fill="DBE5F1"/>
            <w:vAlign w:val="center"/>
          </w:tcPr>
          <w:p w14:paraId="4D1F63F0" w14:textId="77777777" w:rsidR="0008657E" w:rsidRDefault="00837A34">
            <w:pPr>
              <w:jc w:val="center"/>
              <w:rPr>
                <w:rFonts w:eastAsia="Times New Roman"/>
                <w:b/>
              </w:rPr>
            </w:pPr>
            <w:r>
              <w:rPr>
                <w:rFonts w:eastAsia="Times New Roman"/>
                <w:b/>
              </w:rPr>
              <w:t>Location in Bid Proposal (Tab/Page)</w:t>
            </w:r>
          </w:p>
        </w:tc>
        <w:tc>
          <w:tcPr>
            <w:tcW w:w="2430" w:type="dxa"/>
            <w:shd w:val="clear" w:color="auto" w:fill="DBE5F1"/>
            <w:vAlign w:val="center"/>
          </w:tcPr>
          <w:p w14:paraId="4849DCB5" w14:textId="77777777" w:rsidR="0008657E" w:rsidRDefault="00837A34">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4A4E285" w14:textId="77777777" w:rsidR="0008657E" w:rsidRDefault="00837A34">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8657E" w14:paraId="4CCE3907" w14:textId="77777777">
        <w:tc>
          <w:tcPr>
            <w:tcW w:w="2148" w:type="dxa"/>
            <w:vAlign w:val="center"/>
          </w:tcPr>
          <w:p w14:paraId="23EF13B4" w14:textId="77777777" w:rsidR="0008657E" w:rsidRDefault="0008657E">
            <w:pPr>
              <w:jc w:val="center"/>
              <w:rPr>
                <w:rFonts w:eastAsia="Times New Roman"/>
                <w:b/>
              </w:rPr>
            </w:pPr>
          </w:p>
        </w:tc>
        <w:tc>
          <w:tcPr>
            <w:tcW w:w="2430" w:type="dxa"/>
            <w:vAlign w:val="center"/>
          </w:tcPr>
          <w:p w14:paraId="25D39F42" w14:textId="77777777" w:rsidR="0008657E" w:rsidRDefault="0008657E">
            <w:pPr>
              <w:jc w:val="center"/>
              <w:rPr>
                <w:rFonts w:eastAsia="Times New Roman"/>
                <w:b/>
              </w:rPr>
            </w:pPr>
          </w:p>
        </w:tc>
        <w:tc>
          <w:tcPr>
            <w:tcW w:w="5520" w:type="dxa"/>
            <w:vAlign w:val="center"/>
          </w:tcPr>
          <w:p w14:paraId="429169AA" w14:textId="77777777" w:rsidR="0008657E" w:rsidRDefault="0008657E">
            <w:pPr>
              <w:jc w:val="center"/>
              <w:rPr>
                <w:rFonts w:eastAsia="Times New Roman"/>
                <w:b/>
              </w:rPr>
            </w:pPr>
          </w:p>
          <w:p w14:paraId="5F8F6B8F" w14:textId="77777777" w:rsidR="0008657E" w:rsidRDefault="0008657E">
            <w:pPr>
              <w:jc w:val="center"/>
              <w:rPr>
                <w:rFonts w:eastAsia="Times New Roman"/>
                <w:b/>
              </w:rPr>
            </w:pPr>
          </w:p>
          <w:p w14:paraId="1C1E2DC2" w14:textId="77777777" w:rsidR="0008657E" w:rsidRDefault="0008657E">
            <w:pPr>
              <w:jc w:val="center"/>
              <w:rPr>
                <w:rFonts w:eastAsia="Times New Roman"/>
                <w:b/>
              </w:rPr>
            </w:pPr>
          </w:p>
        </w:tc>
      </w:tr>
    </w:tbl>
    <w:p w14:paraId="1E6E9B4F"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8657E" w14:paraId="4D3B7CEE" w14:textId="77777777">
        <w:tc>
          <w:tcPr>
            <w:tcW w:w="10098" w:type="dxa"/>
            <w:gridSpan w:val="4"/>
            <w:shd w:val="clear" w:color="auto" w:fill="DBE5F1"/>
          </w:tcPr>
          <w:p w14:paraId="1448F068" w14:textId="77777777" w:rsidR="0008657E" w:rsidRDefault="00837A34">
            <w:pPr>
              <w:jc w:val="center"/>
              <w:rPr>
                <w:rFonts w:eastAsia="Times New Roman"/>
                <w:b/>
              </w:rPr>
            </w:pPr>
            <w:r>
              <w:rPr>
                <w:rFonts w:eastAsia="Times New Roman"/>
                <w:b/>
              </w:rPr>
              <w:t>Exceptions to RFP/Contract Language (See Section 3.1)</w:t>
            </w:r>
          </w:p>
        </w:tc>
      </w:tr>
      <w:tr w:rsidR="0008657E" w14:paraId="6F735173" w14:textId="77777777">
        <w:tc>
          <w:tcPr>
            <w:tcW w:w="1222" w:type="dxa"/>
            <w:shd w:val="clear" w:color="auto" w:fill="DBE5F1"/>
            <w:vAlign w:val="center"/>
          </w:tcPr>
          <w:p w14:paraId="7E34844F" w14:textId="77777777" w:rsidR="0008657E" w:rsidRDefault="00837A34">
            <w:pPr>
              <w:jc w:val="center"/>
              <w:rPr>
                <w:rFonts w:eastAsia="Times New Roman"/>
                <w:b/>
              </w:rPr>
            </w:pPr>
            <w:r>
              <w:rPr>
                <w:rFonts w:eastAsia="Times New Roman"/>
                <w:b/>
              </w:rPr>
              <w:t>RFP Section and Page</w:t>
            </w:r>
          </w:p>
        </w:tc>
        <w:tc>
          <w:tcPr>
            <w:tcW w:w="2050" w:type="dxa"/>
            <w:shd w:val="clear" w:color="auto" w:fill="DBE5F1"/>
            <w:vAlign w:val="center"/>
          </w:tcPr>
          <w:p w14:paraId="3FC4C056" w14:textId="77777777" w:rsidR="0008657E" w:rsidRDefault="00837A34">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7A1383F9" w14:textId="77777777" w:rsidR="0008657E" w:rsidRDefault="00837A34">
            <w:pPr>
              <w:jc w:val="center"/>
              <w:rPr>
                <w:rFonts w:eastAsia="Times New Roman"/>
                <w:b/>
              </w:rPr>
            </w:pPr>
            <w:r>
              <w:rPr>
                <w:rFonts w:eastAsia="Times New Roman"/>
                <w:b/>
              </w:rPr>
              <w:t>Explanation and Proposed Replacement Language:</w:t>
            </w:r>
          </w:p>
        </w:tc>
        <w:tc>
          <w:tcPr>
            <w:tcW w:w="2711" w:type="dxa"/>
            <w:shd w:val="clear" w:color="auto" w:fill="DBE5F1"/>
          </w:tcPr>
          <w:p w14:paraId="59BAD467" w14:textId="77777777" w:rsidR="0008657E" w:rsidRDefault="00837A34">
            <w:pPr>
              <w:jc w:val="center"/>
              <w:rPr>
                <w:rFonts w:eastAsia="Times New Roman"/>
                <w:b/>
              </w:rPr>
            </w:pPr>
            <w:r>
              <w:rPr>
                <w:rFonts w:eastAsia="Times New Roman"/>
                <w:b/>
              </w:rPr>
              <w:t>Cost Savings to the Agency if the Proposed Replacement Language is Accepted</w:t>
            </w:r>
          </w:p>
        </w:tc>
      </w:tr>
      <w:tr w:rsidR="0008657E" w14:paraId="71F0EB13" w14:textId="77777777">
        <w:tc>
          <w:tcPr>
            <w:tcW w:w="1222" w:type="dxa"/>
            <w:vAlign w:val="center"/>
          </w:tcPr>
          <w:p w14:paraId="3608A768" w14:textId="77777777" w:rsidR="0008657E" w:rsidRDefault="0008657E">
            <w:pPr>
              <w:jc w:val="center"/>
              <w:rPr>
                <w:rFonts w:eastAsia="Times New Roman"/>
                <w:b/>
              </w:rPr>
            </w:pPr>
          </w:p>
        </w:tc>
        <w:tc>
          <w:tcPr>
            <w:tcW w:w="2050" w:type="dxa"/>
            <w:vAlign w:val="center"/>
          </w:tcPr>
          <w:p w14:paraId="050B19BA" w14:textId="77777777" w:rsidR="0008657E" w:rsidRDefault="0008657E">
            <w:pPr>
              <w:jc w:val="center"/>
              <w:rPr>
                <w:rFonts w:eastAsia="Times New Roman"/>
                <w:b/>
              </w:rPr>
            </w:pPr>
          </w:p>
        </w:tc>
        <w:tc>
          <w:tcPr>
            <w:tcW w:w="4115" w:type="dxa"/>
            <w:vAlign w:val="center"/>
          </w:tcPr>
          <w:p w14:paraId="15E698FD" w14:textId="77777777" w:rsidR="0008657E" w:rsidRDefault="0008657E">
            <w:pPr>
              <w:jc w:val="center"/>
              <w:rPr>
                <w:rFonts w:eastAsia="Times New Roman"/>
                <w:b/>
              </w:rPr>
            </w:pPr>
          </w:p>
          <w:p w14:paraId="4A87E007" w14:textId="77777777" w:rsidR="0008657E" w:rsidRDefault="0008657E">
            <w:pPr>
              <w:jc w:val="center"/>
              <w:rPr>
                <w:rFonts w:eastAsia="Times New Roman"/>
                <w:b/>
              </w:rPr>
            </w:pPr>
          </w:p>
        </w:tc>
        <w:tc>
          <w:tcPr>
            <w:tcW w:w="2711" w:type="dxa"/>
          </w:tcPr>
          <w:p w14:paraId="59AA3645" w14:textId="77777777" w:rsidR="0008657E" w:rsidRDefault="0008657E">
            <w:pPr>
              <w:jc w:val="center"/>
              <w:rPr>
                <w:rFonts w:eastAsia="Times New Roman"/>
                <w:b/>
              </w:rPr>
            </w:pPr>
          </w:p>
        </w:tc>
      </w:tr>
    </w:tbl>
    <w:p w14:paraId="42773B54" w14:textId="77777777" w:rsidR="0008657E" w:rsidRDefault="0008657E">
      <w:pPr>
        <w:keepNext/>
        <w:keepLines/>
        <w:jc w:val="center"/>
        <w:rPr>
          <w:rFonts w:eastAsia="Times New Roman"/>
          <w:b/>
          <w:highlight w:val="yellow"/>
        </w:rPr>
      </w:pPr>
    </w:p>
    <w:p w14:paraId="732BD011" w14:textId="77777777" w:rsidR="0008657E" w:rsidRDefault="00837A34">
      <w:pPr>
        <w:keepNext/>
        <w:keepLines/>
        <w:jc w:val="center"/>
        <w:rPr>
          <w:rFonts w:eastAsia="Times New Roman"/>
          <w:b/>
        </w:rPr>
      </w:pPr>
      <w:r>
        <w:rPr>
          <w:rFonts w:eastAsia="Times New Roman"/>
          <w:b/>
        </w:rPr>
        <w:t xml:space="preserve">PRIMARY BIDDER CERTIFICATIONS </w:t>
      </w:r>
    </w:p>
    <w:p w14:paraId="72DA121C" w14:textId="77777777" w:rsidR="0008657E" w:rsidRDefault="0008657E">
      <w:pPr>
        <w:keepNext/>
        <w:keepLines/>
        <w:jc w:val="left"/>
        <w:rPr>
          <w:rFonts w:eastAsia="Times New Roman"/>
        </w:rPr>
      </w:pPr>
    </w:p>
    <w:p w14:paraId="32F5B8C7" w14:textId="77777777" w:rsidR="0008657E" w:rsidRDefault="00837A34">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7BE86D5" w14:textId="77777777" w:rsidR="0008657E" w:rsidRDefault="0008657E">
      <w:pPr>
        <w:pStyle w:val="ListParagraph"/>
        <w:widowControl w:val="0"/>
        <w:numPr>
          <w:ilvl w:val="0"/>
          <w:numId w:val="0"/>
        </w:numPr>
        <w:tabs>
          <w:tab w:val="left" w:pos="360"/>
        </w:tabs>
        <w:ind w:left="720"/>
        <w:rPr>
          <w:rFonts w:eastAsia="Times New Roman"/>
          <w:b/>
        </w:rPr>
      </w:pPr>
    </w:p>
    <w:p w14:paraId="0347595F" w14:textId="77777777" w:rsidR="0008657E" w:rsidRDefault="00837A34">
      <w:pPr>
        <w:pStyle w:val="ListParagraph"/>
        <w:widowControl w:val="0"/>
        <w:numPr>
          <w:ilvl w:val="1"/>
          <w:numId w:val="14"/>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33C49A2" w14:textId="77777777" w:rsidR="0008657E" w:rsidRDefault="00837A34">
      <w:pPr>
        <w:pStyle w:val="ListParagraph"/>
        <w:widowControl w:val="0"/>
        <w:numPr>
          <w:ilvl w:val="1"/>
          <w:numId w:val="14"/>
        </w:numPr>
        <w:ind w:left="360"/>
      </w:pPr>
      <w:r>
        <w:t>Bidder has reviewed the Additional Certifications, which are incorporated herein by reference, and by signing below represents that Bidder agrees to be bound by the obligations included therein;</w:t>
      </w:r>
    </w:p>
    <w:p w14:paraId="1AE1A792" w14:textId="77777777" w:rsidR="0008657E" w:rsidRDefault="00837A34">
      <w:pPr>
        <w:pStyle w:val="ListParagraph"/>
        <w:widowControl w:val="0"/>
        <w:numPr>
          <w:ilvl w:val="1"/>
          <w:numId w:val="14"/>
        </w:numPr>
        <w:ind w:left="360"/>
      </w:pPr>
      <w:r>
        <w:t xml:space="preserve">Bidder has received any amendments to this RFP issued by the Agency; </w:t>
      </w:r>
    </w:p>
    <w:p w14:paraId="5DE63CBE" w14:textId="77777777" w:rsidR="0008657E" w:rsidRDefault="00837A34">
      <w:pPr>
        <w:pStyle w:val="ListParagraph"/>
        <w:widowControl w:val="0"/>
        <w:numPr>
          <w:ilvl w:val="1"/>
          <w:numId w:val="14"/>
        </w:numPr>
        <w:ind w:left="360"/>
      </w:pPr>
      <w:r>
        <w:t xml:space="preserve">No cost or pricing information has been included in the Bidder’s Technical Proposal; </w:t>
      </w:r>
    </w:p>
    <w:p w14:paraId="64B52168" w14:textId="77777777" w:rsidR="0008657E" w:rsidRDefault="00837A34">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13CF9190" w14:textId="77777777" w:rsidR="0008657E" w:rsidRDefault="00837A34">
      <w:pPr>
        <w:pStyle w:val="ListParagraph"/>
        <w:widowControl w:val="0"/>
        <w:numPr>
          <w:ilvl w:val="1"/>
          <w:numId w:val="14"/>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1D1001AE" w14:textId="77777777" w:rsidR="0008657E" w:rsidRDefault="0008657E">
      <w:pPr>
        <w:pStyle w:val="ListParagraph"/>
        <w:widowControl w:val="0"/>
        <w:numPr>
          <w:ilvl w:val="0"/>
          <w:numId w:val="0"/>
        </w:numPr>
        <w:ind w:left="360"/>
      </w:pPr>
    </w:p>
    <w:p w14:paraId="0A1D24D0" w14:textId="77777777" w:rsidR="0008657E" w:rsidRDefault="00837A34">
      <w:pPr>
        <w:pStyle w:val="ListParagraph"/>
        <w:keepNext/>
        <w:widowControl w:val="0"/>
        <w:numPr>
          <w:ilvl w:val="0"/>
          <w:numId w:val="13"/>
        </w:numPr>
        <w:tabs>
          <w:tab w:val="left" w:pos="360"/>
        </w:tabs>
        <w:ind w:hanging="1080"/>
        <w:rPr>
          <w:rFonts w:eastAsia="Times New Roman"/>
          <w:b/>
        </w:rPr>
      </w:pPr>
      <w:r>
        <w:rPr>
          <w:rFonts w:eastAsia="Times New Roman"/>
          <w:b/>
        </w:rPr>
        <w:t xml:space="preserve">SERVICE AND REGISTRATION CERTIFICATIONS.  By signing below, Bidder certifies that:  </w:t>
      </w:r>
    </w:p>
    <w:p w14:paraId="1B1A06AC" w14:textId="77777777" w:rsidR="0008657E" w:rsidRDefault="0008657E">
      <w:pPr>
        <w:keepNext/>
        <w:widowControl w:val="0"/>
        <w:rPr>
          <w:b/>
        </w:rPr>
      </w:pPr>
    </w:p>
    <w:p w14:paraId="507EB66C" w14:textId="77777777" w:rsidR="0008657E" w:rsidRDefault="00837A34">
      <w:pPr>
        <w:pStyle w:val="ListParagraph"/>
        <w:keepNext/>
        <w:numPr>
          <w:ilvl w:val="1"/>
          <w:numId w:val="15"/>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8292115" w14:textId="77777777" w:rsidR="0008657E" w:rsidRDefault="00837A34">
      <w:pPr>
        <w:pStyle w:val="ListParagraph"/>
        <w:numPr>
          <w:ilvl w:val="1"/>
          <w:numId w:val="15"/>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CE6DFEB" w14:textId="77777777" w:rsidR="0008657E" w:rsidRDefault="00837A34">
      <w:pPr>
        <w:pStyle w:val="ListParagraph"/>
        <w:numPr>
          <w:ilvl w:val="1"/>
          <w:numId w:val="15"/>
        </w:numPr>
      </w:pPr>
      <w:r>
        <w:t xml:space="preserve">Bidder either is currently registered to do business in Iowa or agrees to register if Bidder is awarded a Contract pursuant to this RFP; </w:t>
      </w:r>
    </w:p>
    <w:p w14:paraId="50292A8A" w14:textId="77777777" w:rsidR="0008657E" w:rsidRDefault="00837A34">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4" w:history="1">
        <w:r>
          <w:t>http://www.state.ia.us/tax/business/business.html</w:t>
        </w:r>
      </w:hyperlink>
      <w:r>
        <w:t>; and,</w:t>
      </w:r>
    </w:p>
    <w:p w14:paraId="5651C6C0" w14:textId="77777777" w:rsidR="0008657E" w:rsidRDefault="00837A34">
      <w:pPr>
        <w:pStyle w:val="ListParagraph"/>
        <w:widowControl w:val="0"/>
        <w:numPr>
          <w:ilvl w:val="0"/>
          <w:numId w:val="0"/>
        </w:numPr>
        <w:ind w:left="360" w:hanging="360"/>
      </w:pPr>
      <w:r>
        <w:t>2.5  Bidder certifies it will comply with Davis-Bacon requirements if applicable to the resulting contract.</w:t>
      </w:r>
    </w:p>
    <w:p w14:paraId="1A428CB1" w14:textId="77777777" w:rsidR="0008657E" w:rsidRDefault="0008657E">
      <w:pPr>
        <w:pStyle w:val="ListParagraph"/>
        <w:widowControl w:val="0"/>
        <w:numPr>
          <w:ilvl w:val="0"/>
          <w:numId w:val="0"/>
        </w:numPr>
        <w:ind w:left="360" w:hanging="360"/>
      </w:pPr>
    </w:p>
    <w:p w14:paraId="061C2D15" w14:textId="77777777" w:rsidR="0008657E" w:rsidRDefault="0008657E">
      <w:pPr>
        <w:pStyle w:val="ListParagraph"/>
        <w:widowControl w:val="0"/>
        <w:numPr>
          <w:ilvl w:val="0"/>
          <w:numId w:val="0"/>
        </w:numPr>
        <w:ind w:left="360" w:hanging="360"/>
      </w:pPr>
    </w:p>
    <w:p w14:paraId="01FA3CC0" w14:textId="77777777" w:rsidR="0008657E" w:rsidRDefault="00837A34">
      <w:pPr>
        <w:pStyle w:val="ListParagraph"/>
        <w:widowControl w:val="0"/>
        <w:numPr>
          <w:ilvl w:val="0"/>
          <w:numId w:val="13"/>
        </w:numPr>
        <w:tabs>
          <w:tab w:val="left" w:pos="360"/>
        </w:tabs>
        <w:ind w:hanging="1080"/>
        <w:rPr>
          <w:rFonts w:eastAsia="Times New Roman"/>
          <w:b/>
        </w:rPr>
      </w:pPr>
      <w:r>
        <w:rPr>
          <w:b/>
        </w:rPr>
        <w:t>EXECUTION.</w:t>
      </w:r>
    </w:p>
    <w:p w14:paraId="77F9351D" w14:textId="77777777" w:rsidR="0008657E" w:rsidRDefault="0008657E">
      <w:pPr>
        <w:pStyle w:val="ListParagraph"/>
        <w:widowControl w:val="0"/>
        <w:numPr>
          <w:ilvl w:val="0"/>
          <w:numId w:val="0"/>
        </w:numPr>
        <w:ind w:left="720"/>
        <w:rPr>
          <w:rFonts w:eastAsia="Times New Roman"/>
          <w:b/>
        </w:rPr>
      </w:pPr>
    </w:p>
    <w:p w14:paraId="2E778F8D" w14:textId="77777777" w:rsidR="0008657E" w:rsidRDefault="00837A34">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accurate and that the Bidder has not made any knowingly false statements in the Bid Proposal.  </w:t>
      </w:r>
    </w:p>
    <w:p w14:paraId="3BCAE1ED" w14:textId="77777777" w:rsidR="0008657E" w:rsidRDefault="000865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2F03AFDB" w14:textId="77777777">
        <w:tc>
          <w:tcPr>
            <w:tcW w:w="2268" w:type="dxa"/>
            <w:shd w:val="clear" w:color="auto" w:fill="DBE5F1"/>
            <w:vAlign w:val="center"/>
          </w:tcPr>
          <w:p w14:paraId="714A026F" w14:textId="77777777" w:rsidR="0008657E" w:rsidRDefault="00837A34">
            <w:pPr>
              <w:widowControl w:val="0"/>
              <w:jc w:val="left"/>
              <w:rPr>
                <w:rFonts w:eastAsia="Times New Roman"/>
                <w:b/>
              </w:rPr>
            </w:pPr>
            <w:r>
              <w:rPr>
                <w:rFonts w:eastAsia="Times New Roman"/>
                <w:b/>
              </w:rPr>
              <w:t>Signature:</w:t>
            </w:r>
          </w:p>
        </w:tc>
        <w:tc>
          <w:tcPr>
            <w:tcW w:w="7308" w:type="dxa"/>
          </w:tcPr>
          <w:p w14:paraId="3F4C4526" w14:textId="77777777" w:rsidR="0008657E" w:rsidRDefault="0008657E">
            <w:pPr>
              <w:widowControl w:val="0"/>
              <w:jc w:val="left"/>
              <w:rPr>
                <w:rFonts w:eastAsia="Times New Roman"/>
              </w:rPr>
            </w:pPr>
          </w:p>
          <w:p w14:paraId="6C05A123" w14:textId="77777777" w:rsidR="0008657E" w:rsidRDefault="0008657E">
            <w:pPr>
              <w:widowControl w:val="0"/>
              <w:jc w:val="left"/>
              <w:rPr>
                <w:rFonts w:eastAsia="Times New Roman"/>
              </w:rPr>
            </w:pPr>
          </w:p>
        </w:tc>
      </w:tr>
      <w:tr w:rsidR="0008657E" w14:paraId="594D74A0" w14:textId="77777777">
        <w:tc>
          <w:tcPr>
            <w:tcW w:w="2268" w:type="dxa"/>
            <w:shd w:val="clear" w:color="auto" w:fill="DBE5F1"/>
            <w:vAlign w:val="center"/>
          </w:tcPr>
          <w:p w14:paraId="3B7E2D04" w14:textId="77777777" w:rsidR="0008657E" w:rsidRDefault="00837A34">
            <w:pPr>
              <w:widowControl w:val="0"/>
              <w:jc w:val="left"/>
              <w:rPr>
                <w:rFonts w:eastAsia="Times New Roman"/>
                <w:b/>
              </w:rPr>
            </w:pPr>
            <w:r>
              <w:rPr>
                <w:rFonts w:eastAsia="Times New Roman"/>
                <w:b/>
              </w:rPr>
              <w:t>Printed Name/Title:</w:t>
            </w:r>
          </w:p>
        </w:tc>
        <w:tc>
          <w:tcPr>
            <w:tcW w:w="7308" w:type="dxa"/>
          </w:tcPr>
          <w:p w14:paraId="7291BEBA" w14:textId="77777777" w:rsidR="0008657E" w:rsidRDefault="0008657E">
            <w:pPr>
              <w:widowControl w:val="0"/>
              <w:jc w:val="left"/>
              <w:rPr>
                <w:rFonts w:eastAsia="Times New Roman"/>
              </w:rPr>
            </w:pPr>
          </w:p>
          <w:p w14:paraId="5C4EE253" w14:textId="77777777" w:rsidR="0008657E" w:rsidRDefault="0008657E">
            <w:pPr>
              <w:widowControl w:val="0"/>
              <w:jc w:val="left"/>
              <w:rPr>
                <w:rFonts w:eastAsia="Times New Roman"/>
                <w:sz w:val="16"/>
                <w:szCs w:val="16"/>
              </w:rPr>
            </w:pPr>
          </w:p>
        </w:tc>
      </w:tr>
      <w:tr w:rsidR="0008657E" w14:paraId="39F8E6FC" w14:textId="77777777">
        <w:tc>
          <w:tcPr>
            <w:tcW w:w="2268" w:type="dxa"/>
            <w:shd w:val="clear" w:color="auto" w:fill="DBE5F1"/>
            <w:vAlign w:val="center"/>
          </w:tcPr>
          <w:p w14:paraId="0B7FFC3D" w14:textId="77777777" w:rsidR="0008657E" w:rsidRDefault="00837A34">
            <w:pPr>
              <w:widowControl w:val="0"/>
              <w:jc w:val="left"/>
              <w:rPr>
                <w:rFonts w:eastAsia="Times New Roman"/>
                <w:b/>
              </w:rPr>
            </w:pPr>
            <w:r>
              <w:rPr>
                <w:rFonts w:eastAsia="Times New Roman"/>
                <w:b/>
              </w:rPr>
              <w:t>Date:</w:t>
            </w:r>
          </w:p>
        </w:tc>
        <w:tc>
          <w:tcPr>
            <w:tcW w:w="7308" w:type="dxa"/>
          </w:tcPr>
          <w:p w14:paraId="47FC6908" w14:textId="77777777" w:rsidR="0008657E" w:rsidRDefault="0008657E">
            <w:pPr>
              <w:widowControl w:val="0"/>
              <w:jc w:val="left"/>
              <w:rPr>
                <w:rFonts w:eastAsia="Times New Roman"/>
                <w:sz w:val="16"/>
                <w:szCs w:val="16"/>
              </w:rPr>
            </w:pPr>
          </w:p>
          <w:p w14:paraId="39562C93" w14:textId="77777777" w:rsidR="0008657E" w:rsidRDefault="0008657E">
            <w:pPr>
              <w:widowControl w:val="0"/>
              <w:jc w:val="left"/>
              <w:rPr>
                <w:rFonts w:eastAsia="Times New Roman"/>
                <w:sz w:val="16"/>
                <w:szCs w:val="16"/>
              </w:rPr>
            </w:pPr>
          </w:p>
        </w:tc>
      </w:tr>
    </w:tbl>
    <w:p w14:paraId="1CC21463" w14:textId="77777777" w:rsidR="0008657E" w:rsidRDefault="0008657E">
      <w:pPr>
        <w:pStyle w:val="PlainText"/>
        <w:jc w:val="left"/>
        <w:rPr>
          <w:rFonts w:ascii="Times New Roman" w:hAnsi="Times New Roman" w:cs="Times New Roman"/>
          <w:iCs/>
          <w:sz w:val="18"/>
          <w:szCs w:val="18"/>
          <w:u w:val="single"/>
        </w:rPr>
      </w:pPr>
    </w:p>
    <w:p w14:paraId="5C94CE57" w14:textId="77777777" w:rsidR="0008657E" w:rsidRDefault="0008657E">
      <w:pPr>
        <w:spacing w:after="200" w:line="276" w:lineRule="auto"/>
        <w:jc w:val="left"/>
        <w:rPr>
          <w:rFonts w:eastAsia="Times New Roman"/>
          <w:b/>
          <w:bCs/>
        </w:rPr>
      </w:pPr>
    </w:p>
    <w:p w14:paraId="53BCB82B" w14:textId="77777777" w:rsidR="0008657E" w:rsidRDefault="00837A34">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09F23E4A" w14:textId="77777777" w:rsidR="0008657E" w:rsidRDefault="00837A34">
      <w:pPr>
        <w:pStyle w:val="Heading1"/>
        <w:jc w:val="center"/>
        <w:rPr>
          <w:rFonts w:eastAsia="Times New Roman"/>
          <w:sz w:val="24"/>
          <w:szCs w:val="24"/>
        </w:rPr>
      </w:pPr>
      <w:r>
        <w:rPr>
          <w:rFonts w:eastAsia="Times New Roman"/>
          <w:sz w:val="24"/>
          <w:szCs w:val="24"/>
        </w:rPr>
        <w:t>Attachment C: Subcontractor Disclosure Form</w:t>
      </w:r>
      <w:bookmarkEnd w:id="149"/>
      <w:bookmarkEnd w:id="150"/>
      <w:bookmarkEnd w:id="151"/>
      <w:bookmarkEnd w:id="152"/>
    </w:p>
    <w:p w14:paraId="2D4C493E" w14:textId="77777777" w:rsidR="0008657E" w:rsidRDefault="00837A34">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A29761" w14:textId="77777777" w:rsidR="0008657E" w:rsidRDefault="000865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8657E" w14:paraId="33C701C1" w14:textId="77777777">
        <w:tc>
          <w:tcPr>
            <w:tcW w:w="1998" w:type="dxa"/>
            <w:shd w:val="clear" w:color="auto" w:fill="DBE5F1"/>
          </w:tcPr>
          <w:p w14:paraId="12964580" w14:textId="77777777" w:rsidR="0008657E" w:rsidRDefault="00837A34">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29F4EA23" w14:textId="77777777" w:rsidR="0008657E" w:rsidRDefault="0008657E">
            <w:pPr>
              <w:jc w:val="left"/>
              <w:rPr>
                <w:rFonts w:eastAsia="Times New Roman"/>
                <w:b/>
              </w:rPr>
            </w:pPr>
          </w:p>
        </w:tc>
      </w:tr>
      <w:tr w:rsidR="0008657E" w14:paraId="7CAA528E" w14:textId="77777777">
        <w:tc>
          <w:tcPr>
            <w:tcW w:w="9576" w:type="dxa"/>
            <w:gridSpan w:val="2"/>
            <w:shd w:val="clear" w:color="auto" w:fill="DBE5F1"/>
          </w:tcPr>
          <w:p w14:paraId="749B1610" w14:textId="77777777" w:rsidR="0008657E" w:rsidRDefault="00837A34">
            <w:pPr>
              <w:jc w:val="left"/>
              <w:rPr>
                <w:rFonts w:eastAsia="Times New Roman"/>
                <w:b/>
              </w:rPr>
            </w:pPr>
            <w:r>
              <w:rPr>
                <w:rFonts w:eastAsia="Times New Roman"/>
                <w:b/>
              </w:rPr>
              <w:t>Subcontractor Contact Information (individual who can address issues re: this RFP)</w:t>
            </w:r>
          </w:p>
        </w:tc>
      </w:tr>
      <w:tr w:rsidR="0008657E" w14:paraId="5F0B0416" w14:textId="77777777">
        <w:tc>
          <w:tcPr>
            <w:tcW w:w="1998" w:type="dxa"/>
            <w:shd w:val="clear" w:color="auto" w:fill="DBE5F1"/>
          </w:tcPr>
          <w:p w14:paraId="2D2DFD69" w14:textId="77777777" w:rsidR="0008657E" w:rsidRDefault="00837A34">
            <w:pPr>
              <w:jc w:val="left"/>
              <w:rPr>
                <w:rFonts w:eastAsia="Times New Roman"/>
                <w:b/>
              </w:rPr>
            </w:pPr>
            <w:r>
              <w:rPr>
                <w:rFonts w:eastAsia="Times New Roman"/>
                <w:b/>
              </w:rPr>
              <w:t>Name:</w:t>
            </w:r>
          </w:p>
        </w:tc>
        <w:tc>
          <w:tcPr>
            <w:tcW w:w="7578" w:type="dxa"/>
          </w:tcPr>
          <w:p w14:paraId="585F674E" w14:textId="77777777" w:rsidR="0008657E" w:rsidRDefault="0008657E">
            <w:pPr>
              <w:jc w:val="left"/>
              <w:rPr>
                <w:rFonts w:eastAsia="Times New Roman"/>
                <w:b/>
              </w:rPr>
            </w:pPr>
          </w:p>
        </w:tc>
      </w:tr>
      <w:tr w:rsidR="0008657E" w14:paraId="015885D5" w14:textId="77777777">
        <w:tc>
          <w:tcPr>
            <w:tcW w:w="1998" w:type="dxa"/>
            <w:shd w:val="clear" w:color="auto" w:fill="DBE5F1"/>
          </w:tcPr>
          <w:p w14:paraId="44A89749" w14:textId="77777777" w:rsidR="0008657E" w:rsidRDefault="00837A34">
            <w:pPr>
              <w:jc w:val="left"/>
              <w:rPr>
                <w:rFonts w:eastAsia="Times New Roman"/>
                <w:b/>
              </w:rPr>
            </w:pPr>
            <w:r>
              <w:rPr>
                <w:rFonts w:eastAsia="Times New Roman"/>
                <w:b/>
              </w:rPr>
              <w:t>Address:</w:t>
            </w:r>
          </w:p>
        </w:tc>
        <w:tc>
          <w:tcPr>
            <w:tcW w:w="7578" w:type="dxa"/>
          </w:tcPr>
          <w:p w14:paraId="12C09673" w14:textId="77777777" w:rsidR="0008657E" w:rsidRDefault="0008657E">
            <w:pPr>
              <w:jc w:val="left"/>
              <w:rPr>
                <w:rFonts w:eastAsia="Times New Roman"/>
                <w:b/>
              </w:rPr>
            </w:pPr>
          </w:p>
        </w:tc>
      </w:tr>
      <w:tr w:rsidR="0008657E" w14:paraId="449BF3D7" w14:textId="77777777">
        <w:tc>
          <w:tcPr>
            <w:tcW w:w="1998" w:type="dxa"/>
            <w:shd w:val="clear" w:color="auto" w:fill="DBE5F1"/>
          </w:tcPr>
          <w:p w14:paraId="3C12FDDE" w14:textId="77777777" w:rsidR="0008657E" w:rsidRDefault="00837A34">
            <w:pPr>
              <w:jc w:val="left"/>
              <w:rPr>
                <w:rFonts w:eastAsia="Times New Roman"/>
                <w:b/>
              </w:rPr>
            </w:pPr>
            <w:r>
              <w:rPr>
                <w:rFonts w:eastAsia="Times New Roman"/>
                <w:b/>
              </w:rPr>
              <w:t>Tel:</w:t>
            </w:r>
          </w:p>
        </w:tc>
        <w:tc>
          <w:tcPr>
            <w:tcW w:w="7578" w:type="dxa"/>
          </w:tcPr>
          <w:p w14:paraId="3FA1FE0C" w14:textId="77777777" w:rsidR="0008657E" w:rsidRDefault="0008657E">
            <w:pPr>
              <w:jc w:val="left"/>
              <w:rPr>
                <w:rFonts w:eastAsia="Times New Roman"/>
                <w:b/>
              </w:rPr>
            </w:pPr>
          </w:p>
        </w:tc>
      </w:tr>
      <w:tr w:rsidR="0008657E" w14:paraId="6031A547" w14:textId="77777777">
        <w:tc>
          <w:tcPr>
            <w:tcW w:w="1998" w:type="dxa"/>
            <w:shd w:val="clear" w:color="auto" w:fill="DBE5F1"/>
          </w:tcPr>
          <w:p w14:paraId="2DE66502" w14:textId="77777777" w:rsidR="0008657E" w:rsidRDefault="00837A34">
            <w:pPr>
              <w:jc w:val="left"/>
              <w:rPr>
                <w:rFonts w:eastAsia="Times New Roman"/>
                <w:b/>
              </w:rPr>
            </w:pPr>
            <w:r>
              <w:rPr>
                <w:rFonts w:eastAsia="Times New Roman"/>
                <w:b/>
              </w:rPr>
              <w:t>Fax:</w:t>
            </w:r>
          </w:p>
        </w:tc>
        <w:tc>
          <w:tcPr>
            <w:tcW w:w="7578" w:type="dxa"/>
          </w:tcPr>
          <w:p w14:paraId="7ABDD8C3" w14:textId="77777777" w:rsidR="0008657E" w:rsidRDefault="0008657E">
            <w:pPr>
              <w:jc w:val="left"/>
              <w:rPr>
                <w:rFonts w:eastAsia="Times New Roman"/>
                <w:b/>
              </w:rPr>
            </w:pPr>
          </w:p>
        </w:tc>
      </w:tr>
      <w:tr w:rsidR="0008657E" w14:paraId="5046ECE9" w14:textId="77777777">
        <w:tc>
          <w:tcPr>
            <w:tcW w:w="1998" w:type="dxa"/>
            <w:shd w:val="clear" w:color="auto" w:fill="DBE5F1"/>
          </w:tcPr>
          <w:p w14:paraId="6B9E791F" w14:textId="77777777" w:rsidR="0008657E" w:rsidRDefault="00837A34">
            <w:pPr>
              <w:jc w:val="left"/>
              <w:rPr>
                <w:rFonts w:eastAsia="Times New Roman"/>
                <w:b/>
              </w:rPr>
            </w:pPr>
            <w:r>
              <w:rPr>
                <w:rFonts w:eastAsia="Times New Roman"/>
                <w:b/>
              </w:rPr>
              <w:t>E-mail:</w:t>
            </w:r>
          </w:p>
        </w:tc>
        <w:tc>
          <w:tcPr>
            <w:tcW w:w="7578" w:type="dxa"/>
          </w:tcPr>
          <w:p w14:paraId="39997C6B" w14:textId="77777777" w:rsidR="0008657E" w:rsidRDefault="0008657E">
            <w:pPr>
              <w:jc w:val="left"/>
              <w:rPr>
                <w:rFonts w:eastAsia="Times New Roman"/>
                <w:b/>
              </w:rPr>
            </w:pPr>
          </w:p>
        </w:tc>
      </w:tr>
    </w:tbl>
    <w:p w14:paraId="4BFB90E4" w14:textId="77777777" w:rsidR="0008657E" w:rsidRDefault="000865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8657E" w14:paraId="4AE8904A" w14:textId="77777777">
        <w:tc>
          <w:tcPr>
            <w:tcW w:w="9558" w:type="dxa"/>
            <w:gridSpan w:val="2"/>
            <w:shd w:val="clear" w:color="auto" w:fill="DBE5F1"/>
          </w:tcPr>
          <w:p w14:paraId="0CF26A66" w14:textId="77777777" w:rsidR="0008657E" w:rsidRDefault="00837A34">
            <w:pPr>
              <w:jc w:val="left"/>
              <w:rPr>
                <w:rFonts w:eastAsia="Times New Roman"/>
                <w:b/>
              </w:rPr>
            </w:pPr>
            <w:r>
              <w:rPr>
                <w:rFonts w:eastAsia="Times New Roman"/>
                <w:b/>
              </w:rPr>
              <w:t>Subcontractor Detail</w:t>
            </w:r>
          </w:p>
        </w:tc>
      </w:tr>
      <w:tr w:rsidR="0008657E" w14:paraId="27503450" w14:textId="77777777">
        <w:tc>
          <w:tcPr>
            <w:tcW w:w="3978" w:type="dxa"/>
            <w:shd w:val="clear" w:color="auto" w:fill="DBE5F1"/>
          </w:tcPr>
          <w:p w14:paraId="56F43A6D" w14:textId="77777777" w:rsidR="0008657E" w:rsidRDefault="00837A34">
            <w:pPr>
              <w:jc w:val="left"/>
              <w:rPr>
                <w:rFonts w:eastAsia="Times New Roman"/>
                <w:b/>
              </w:rPr>
            </w:pPr>
            <w:r>
              <w:rPr>
                <w:rFonts w:eastAsia="Times New Roman"/>
                <w:b/>
              </w:rPr>
              <w:t>Subcontractor Legal Name (“Subcontractor”):</w:t>
            </w:r>
          </w:p>
        </w:tc>
        <w:tc>
          <w:tcPr>
            <w:tcW w:w="5580" w:type="dxa"/>
          </w:tcPr>
          <w:p w14:paraId="727255BD" w14:textId="77777777" w:rsidR="0008657E" w:rsidRDefault="0008657E">
            <w:pPr>
              <w:jc w:val="left"/>
              <w:rPr>
                <w:rFonts w:eastAsia="Times New Roman"/>
              </w:rPr>
            </w:pPr>
          </w:p>
        </w:tc>
      </w:tr>
      <w:tr w:rsidR="0008657E" w14:paraId="607A3206" w14:textId="77777777">
        <w:tc>
          <w:tcPr>
            <w:tcW w:w="3978" w:type="dxa"/>
            <w:shd w:val="clear" w:color="auto" w:fill="DBE5F1"/>
          </w:tcPr>
          <w:p w14:paraId="4AF3B641" w14:textId="77777777" w:rsidR="0008657E" w:rsidRDefault="00837A34">
            <w:pPr>
              <w:jc w:val="left"/>
              <w:rPr>
                <w:rFonts w:eastAsia="Times New Roman"/>
                <w:b/>
              </w:rPr>
            </w:pPr>
            <w:r>
              <w:rPr>
                <w:rFonts w:eastAsia="Times New Roman"/>
                <w:b/>
              </w:rPr>
              <w:t>“Doing Business As” names, assumed names, or other operating names:</w:t>
            </w:r>
          </w:p>
        </w:tc>
        <w:tc>
          <w:tcPr>
            <w:tcW w:w="5580" w:type="dxa"/>
          </w:tcPr>
          <w:p w14:paraId="02A3C99D" w14:textId="77777777" w:rsidR="0008657E" w:rsidRDefault="0008657E">
            <w:pPr>
              <w:jc w:val="left"/>
              <w:rPr>
                <w:rFonts w:eastAsia="Times New Roman"/>
              </w:rPr>
            </w:pPr>
          </w:p>
        </w:tc>
      </w:tr>
      <w:tr w:rsidR="0008657E" w14:paraId="68F1E4F5" w14:textId="77777777">
        <w:tc>
          <w:tcPr>
            <w:tcW w:w="3978" w:type="dxa"/>
            <w:shd w:val="clear" w:color="auto" w:fill="DBE5F1"/>
          </w:tcPr>
          <w:p w14:paraId="4ADDED8B" w14:textId="77777777" w:rsidR="0008657E" w:rsidRDefault="00837A34">
            <w:pPr>
              <w:jc w:val="left"/>
              <w:rPr>
                <w:rFonts w:eastAsia="Times New Roman"/>
                <w:b/>
              </w:rPr>
            </w:pPr>
            <w:r>
              <w:rPr>
                <w:rFonts w:eastAsia="Times New Roman"/>
                <w:b/>
              </w:rPr>
              <w:t>Form of Business Entity (i.e., corp., partnership, LLC, etc.)</w:t>
            </w:r>
          </w:p>
        </w:tc>
        <w:tc>
          <w:tcPr>
            <w:tcW w:w="5580" w:type="dxa"/>
          </w:tcPr>
          <w:p w14:paraId="3EEEC46A" w14:textId="77777777" w:rsidR="0008657E" w:rsidRDefault="0008657E">
            <w:pPr>
              <w:jc w:val="left"/>
              <w:rPr>
                <w:rFonts w:eastAsia="Times New Roman"/>
              </w:rPr>
            </w:pPr>
          </w:p>
        </w:tc>
      </w:tr>
      <w:tr w:rsidR="0008657E" w14:paraId="36B7D685" w14:textId="77777777">
        <w:tc>
          <w:tcPr>
            <w:tcW w:w="3978" w:type="dxa"/>
            <w:shd w:val="clear" w:color="auto" w:fill="DBE5F1"/>
          </w:tcPr>
          <w:p w14:paraId="22E96BAA" w14:textId="77777777" w:rsidR="0008657E" w:rsidRDefault="00837A34">
            <w:pPr>
              <w:jc w:val="left"/>
              <w:rPr>
                <w:rFonts w:eastAsia="Times New Roman"/>
                <w:b/>
              </w:rPr>
            </w:pPr>
            <w:r>
              <w:rPr>
                <w:rFonts w:eastAsia="Times New Roman"/>
                <w:b/>
              </w:rPr>
              <w:t>State of Incorporation/organization:</w:t>
            </w:r>
          </w:p>
        </w:tc>
        <w:tc>
          <w:tcPr>
            <w:tcW w:w="5580" w:type="dxa"/>
          </w:tcPr>
          <w:p w14:paraId="6FD4185F" w14:textId="77777777" w:rsidR="0008657E" w:rsidRDefault="0008657E">
            <w:pPr>
              <w:jc w:val="left"/>
              <w:rPr>
                <w:rFonts w:eastAsia="Times New Roman"/>
              </w:rPr>
            </w:pPr>
          </w:p>
        </w:tc>
      </w:tr>
      <w:tr w:rsidR="0008657E" w14:paraId="34A6B976" w14:textId="77777777">
        <w:tc>
          <w:tcPr>
            <w:tcW w:w="3978" w:type="dxa"/>
            <w:shd w:val="clear" w:color="auto" w:fill="DBE5F1"/>
          </w:tcPr>
          <w:p w14:paraId="45AD7645" w14:textId="77777777" w:rsidR="0008657E" w:rsidRDefault="00837A34">
            <w:pPr>
              <w:jc w:val="left"/>
              <w:rPr>
                <w:rFonts w:eastAsia="Times New Roman"/>
                <w:b/>
              </w:rPr>
            </w:pPr>
            <w:r>
              <w:rPr>
                <w:rFonts w:eastAsia="Times New Roman"/>
                <w:b/>
              </w:rPr>
              <w:t>Primary Address:</w:t>
            </w:r>
          </w:p>
        </w:tc>
        <w:tc>
          <w:tcPr>
            <w:tcW w:w="5580" w:type="dxa"/>
          </w:tcPr>
          <w:p w14:paraId="2A9F199F" w14:textId="77777777" w:rsidR="0008657E" w:rsidRDefault="0008657E">
            <w:pPr>
              <w:jc w:val="left"/>
              <w:rPr>
                <w:rFonts w:eastAsia="Times New Roman"/>
              </w:rPr>
            </w:pPr>
          </w:p>
        </w:tc>
      </w:tr>
      <w:tr w:rsidR="0008657E" w14:paraId="30071FF2" w14:textId="77777777">
        <w:tc>
          <w:tcPr>
            <w:tcW w:w="3978" w:type="dxa"/>
            <w:shd w:val="clear" w:color="auto" w:fill="DBE5F1"/>
          </w:tcPr>
          <w:p w14:paraId="7B25AF64" w14:textId="77777777" w:rsidR="0008657E" w:rsidRDefault="00837A34">
            <w:pPr>
              <w:jc w:val="left"/>
              <w:rPr>
                <w:rFonts w:eastAsia="Times New Roman"/>
                <w:b/>
              </w:rPr>
            </w:pPr>
            <w:r>
              <w:rPr>
                <w:rFonts w:eastAsia="Times New Roman"/>
                <w:b/>
              </w:rPr>
              <w:t>Tel:</w:t>
            </w:r>
          </w:p>
        </w:tc>
        <w:tc>
          <w:tcPr>
            <w:tcW w:w="5580" w:type="dxa"/>
          </w:tcPr>
          <w:p w14:paraId="6FC69320" w14:textId="77777777" w:rsidR="0008657E" w:rsidRDefault="0008657E">
            <w:pPr>
              <w:jc w:val="left"/>
              <w:rPr>
                <w:rFonts w:eastAsia="Times New Roman"/>
              </w:rPr>
            </w:pPr>
          </w:p>
        </w:tc>
      </w:tr>
      <w:tr w:rsidR="0008657E" w14:paraId="69EA5088" w14:textId="77777777">
        <w:tc>
          <w:tcPr>
            <w:tcW w:w="3978" w:type="dxa"/>
            <w:shd w:val="clear" w:color="auto" w:fill="DBE5F1"/>
          </w:tcPr>
          <w:p w14:paraId="1C61615B" w14:textId="77777777" w:rsidR="0008657E" w:rsidRDefault="00837A34">
            <w:pPr>
              <w:jc w:val="left"/>
              <w:rPr>
                <w:rFonts w:eastAsia="Times New Roman"/>
                <w:b/>
              </w:rPr>
            </w:pPr>
            <w:r>
              <w:rPr>
                <w:rFonts w:eastAsia="Times New Roman"/>
                <w:b/>
              </w:rPr>
              <w:t>Fax:</w:t>
            </w:r>
          </w:p>
        </w:tc>
        <w:tc>
          <w:tcPr>
            <w:tcW w:w="5580" w:type="dxa"/>
          </w:tcPr>
          <w:p w14:paraId="5EE09CC0" w14:textId="77777777" w:rsidR="0008657E" w:rsidRDefault="0008657E">
            <w:pPr>
              <w:jc w:val="left"/>
              <w:rPr>
                <w:rFonts w:eastAsia="Times New Roman"/>
              </w:rPr>
            </w:pPr>
          </w:p>
        </w:tc>
      </w:tr>
      <w:tr w:rsidR="0008657E" w14:paraId="2DF05AEF" w14:textId="77777777">
        <w:tc>
          <w:tcPr>
            <w:tcW w:w="3978" w:type="dxa"/>
            <w:shd w:val="clear" w:color="auto" w:fill="DBE5F1"/>
          </w:tcPr>
          <w:p w14:paraId="5D2068FE" w14:textId="77777777" w:rsidR="0008657E" w:rsidRDefault="00837A34">
            <w:pPr>
              <w:jc w:val="left"/>
              <w:rPr>
                <w:rFonts w:eastAsia="Times New Roman"/>
                <w:b/>
              </w:rPr>
            </w:pPr>
            <w:r>
              <w:rPr>
                <w:rFonts w:eastAsia="Times New Roman"/>
                <w:b/>
              </w:rPr>
              <w:t>Local Address (if any):</w:t>
            </w:r>
          </w:p>
        </w:tc>
        <w:tc>
          <w:tcPr>
            <w:tcW w:w="5580" w:type="dxa"/>
          </w:tcPr>
          <w:p w14:paraId="3F68AE37" w14:textId="77777777" w:rsidR="0008657E" w:rsidRDefault="0008657E">
            <w:pPr>
              <w:jc w:val="left"/>
              <w:rPr>
                <w:rFonts w:eastAsia="Times New Roman"/>
              </w:rPr>
            </w:pPr>
          </w:p>
        </w:tc>
      </w:tr>
      <w:tr w:rsidR="0008657E" w14:paraId="35EBA430" w14:textId="77777777">
        <w:tc>
          <w:tcPr>
            <w:tcW w:w="3978" w:type="dxa"/>
            <w:shd w:val="clear" w:color="auto" w:fill="DBE5F1"/>
          </w:tcPr>
          <w:p w14:paraId="78DD4C53" w14:textId="77777777" w:rsidR="0008657E" w:rsidRDefault="00837A34">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CC6139F" w14:textId="77777777" w:rsidR="0008657E" w:rsidRDefault="0008657E">
            <w:pPr>
              <w:jc w:val="left"/>
              <w:rPr>
                <w:rFonts w:eastAsia="Times New Roman"/>
              </w:rPr>
            </w:pPr>
          </w:p>
        </w:tc>
      </w:tr>
      <w:tr w:rsidR="0008657E" w14:paraId="50CE9CC8" w14:textId="77777777">
        <w:tc>
          <w:tcPr>
            <w:tcW w:w="3978" w:type="dxa"/>
            <w:shd w:val="clear" w:color="auto" w:fill="DBE5F1"/>
          </w:tcPr>
          <w:p w14:paraId="2C068EB8" w14:textId="77777777" w:rsidR="0008657E" w:rsidRDefault="00837A34">
            <w:pPr>
              <w:jc w:val="left"/>
              <w:rPr>
                <w:rFonts w:eastAsia="Times New Roman"/>
                <w:b/>
              </w:rPr>
            </w:pPr>
            <w:r>
              <w:rPr>
                <w:rFonts w:eastAsia="Times New Roman"/>
                <w:b/>
              </w:rPr>
              <w:t>Number of Employees:</w:t>
            </w:r>
          </w:p>
        </w:tc>
        <w:tc>
          <w:tcPr>
            <w:tcW w:w="5580" w:type="dxa"/>
          </w:tcPr>
          <w:p w14:paraId="129DF50D" w14:textId="77777777" w:rsidR="0008657E" w:rsidRDefault="0008657E">
            <w:pPr>
              <w:jc w:val="left"/>
              <w:rPr>
                <w:rFonts w:eastAsia="Times New Roman"/>
              </w:rPr>
            </w:pPr>
          </w:p>
        </w:tc>
      </w:tr>
      <w:tr w:rsidR="0008657E" w14:paraId="456FCB69" w14:textId="77777777">
        <w:tc>
          <w:tcPr>
            <w:tcW w:w="3978" w:type="dxa"/>
            <w:shd w:val="clear" w:color="auto" w:fill="DBE5F1"/>
          </w:tcPr>
          <w:p w14:paraId="2161932D" w14:textId="77777777" w:rsidR="0008657E" w:rsidRDefault="00837A34">
            <w:pPr>
              <w:jc w:val="left"/>
              <w:rPr>
                <w:rFonts w:eastAsia="Times New Roman"/>
                <w:b/>
              </w:rPr>
            </w:pPr>
            <w:r>
              <w:rPr>
                <w:rFonts w:eastAsia="Times New Roman"/>
                <w:b/>
              </w:rPr>
              <w:t>Number of Years in Business:</w:t>
            </w:r>
          </w:p>
        </w:tc>
        <w:tc>
          <w:tcPr>
            <w:tcW w:w="5580" w:type="dxa"/>
          </w:tcPr>
          <w:p w14:paraId="3757FC1E" w14:textId="77777777" w:rsidR="0008657E" w:rsidRDefault="0008657E">
            <w:pPr>
              <w:jc w:val="left"/>
              <w:rPr>
                <w:rFonts w:eastAsia="Times New Roman"/>
              </w:rPr>
            </w:pPr>
          </w:p>
        </w:tc>
      </w:tr>
      <w:tr w:rsidR="0008657E" w14:paraId="251576D5" w14:textId="77777777">
        <w:tc>
          <w:tcPr>
            <w:tcW w:w="3978" w:type="dxa"/>
            <w:shd w:val="clear" w:color="auto" w:fill="DBE5F1"/>
          </w:tcPr>
          <w:p w14:paraId="6CDB640B" w14:textId="77777777" w:rsidR="0008657E" w:rsidRDefault="00837A34">
            <w:pPr>
              <w:jc w:val="left"/>
              <w:rPr>
                <w:rFonts w:eastAsia="Times New Roman"/>
                <w:b/>
              </w:rPr>
            </w:pPr>
            <w:r>
              <w:rPr>
                <w:rFonts w:eastAsia="Times New Roman"/>
                <w:b/>
              </w:rPr>
              <w:t>Primary Focus of Business:</w:t>
            </w:r>
          </w:p>
        </w:tc>
        <w:tc>
          <w:tcPr>
            <w:tcW w:w="5580" w:type="dxa"/>
          </w:tcPr>
          <w:p w14:paraId="3799DF3A" w14:textId="77777777" w:rsidR="0008657E" w:rsidRDefault="0008657E">
            <w:pPr>
              <w:jc w:val="left"/>
              <w:rPr>
                <w:rFonts w:eastAsia="Times New Roman"/>
              </w:rPr>
            </w:pPr>
          </w:p>
        </w:tc>
      </w:tr>
      <w:tr w:rsidR="0008657E" w14:paraId="51B18AB3" w14:textId="77777777">
        <w:tc>
          <w:tcPr>
            <w:tcW w:w="3978" w:type="dxa"/>
            <w:shd w:val="clear" w:color="auto" w:fill="DBE5F1"/>
          </w:tcPr>
          <w:p w14:paraId="437C9D26" w14:textId="77777777" w:rsidR="0008657E" w:rsidRDefault="00837A34">
            <w:pPr>
              <w:jc w:val="left"/>
              <w:rPr>
                <w:rFonts w:eastAsia="Times New Roman"/>
                <w:b/>
              </w:rPr>
            </w:pPr>
            <w:r>
              <w:rPr>
                <w:rFonts w:eastAsia="Times New Roman"/>
                <w:b/>
              </w:rPr>
              <w:t>Federal Tax ID:</w:t>
            </w:r>
          </w:p>
        </w:tc>
        <w:tc>
          <w:tcPr>
            <w:tcW w:w="5580" w:type="dxa"/>
          </w:tcPr>
          <w:p w14:paraId="1EA5977E" w14:textId="77777777" w:rsidR="0008657E" w:rsidRDefault="0008657E">
            <w:pPr>
              <w:jc w:val="left"/>
              <w:rPr>
                <w:rFonts w:eastAsia="Times New Roman"/>
              </w:rPr>
            </w:pPr>
          </w:p>
        </w:tc>
      </w:tr>
      <w:tr w:rsidR="0008657E" w14:paraId="1F51046E" w14:textId="77777777">
        <w:tc>
          <w:tcPr>
            <w:tcW w:w="3978" w:type="dxa"/>
            <w:shd w:val="clear" w:color="auto" w:fill="DBE5F1"/>
          </w:tcPr>
          <w:p w14:paraId="2322CB46" w14:textId="77777777" w:rsidR="0008657E" w:rsidRDefault="00837A34">
            <w:pPr>
              <w:jc w:val="left"/>
              <w:rPr>
                <w:rFonts w:eastAsia="Times New Roman"/>
                <w:b/>
              </w:rPr>
            </w:pPr>
            <w:r>
              <w:rPr>
                <w:rFonts w:eastAsia="Times New Roman"/>
                <w:b/>
              </w:rPr>
              <w:t>Subcontractor’s Accounting Firm:</w:t>
            </w:r>
          </w:p>
        </w:tc>
        <w:tc>
          <w:tcPr>
            <w:tcW w:w="5580" w:type="dxa"/>
          </w:tcPr>
          <w:p w14:paraId="08DCF288" w14:textId="77777777" w:rsidR="0008657E" w:rsidRDefault="0008657E">
            <w:pPr>
              <w:jc w:val="left"/>
              <w:rPr>
                <w:rFonts w:eastAsia="Times New Roman"/>
              </w:rPr>
            </w:pPr>
          </w:p>
        </w:tc>
      </w:tr>
      <w:tr w:rsidR="0008657E" w14:paraId="5A37F505" w14:textId="77777777">
        <w:tc>
          <w:tcPr>
            <w:tcW w:w="3978" w:type="dxa"/>
            <w:shd w:val="clear" w:color="auto" w:fill="DBE5F1"/>
          </w:tcPr>
          <w:p w14:paraId="0223AC35" w14:textId="77777777" w:rsidR="0008657E" w:rsidRDefault="00837A34">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2D92223B" w14:textId="77777777" w:rsidR="0008657E" w:rsidRDefault="0008657E">
            <w:pPr>
              <w:jc w:val="left"/>
              <w:rPr>
                <w:rFonts w:eastAsia="Times New Roman"/>
              </w:rPr>
            </w:pPr>
          </w:p>
        </w:tc>
      </w:tr>
      <w:tr w:rsidR="0008657E" w14:paraId="5FAE142D" w14:textId="77777777">
        <w:tc>
          <w:tcPr>
            <w:tcW w:w="3978" w:type="dxa"/>
            <w:shd w:val="clear" w:color="auto" w:fill="DBE5F1"/>
          </w:tcPr>
          <w:p w14:paraId="2FBFAB84" w14:textId="77777777" w:rsidR="0008657E" w:rsidRDefault="00837A34">
            <w:pPr>
              <w:jc w:val="left"/>
              <w:rPr>
                <w:rFonts w:eastAsia="Times New Roman"/>
                <w:b/>
              </w:rPr>
            </w:pPr>
            <w:r>
              <w:rPr>
                <w:rFonts w:eastAsia="Times New Roman"/>
                <w:b/>
              </w:rPr>
              <w:t>Percentage of Total Work to be performed by this Subcontractor pursuant to this RFP/Contract.</w:t>
            </w:r>
          </w:p>
        </w:tc>
        <w:tc>
          <w:tcPr>
            <w:tcW w:w="5580" w:type="dxa"/>
          </w:tcPr>
          <w:p w14:paraId="6723B39A" w14:textId="77777777" w:rsidR="0008657E" w:rsidRDefault="0008657E">
            <w:pPr>
              <w:jc w:val="left"/>
              <w:rPr>
                <w:rFonts w:eastAsia="Times New Roman"/>
              </w:rPr>
            </w:pPr>
          </w:p>
        </w:tc>
      </w:tr>
      <w:tr w:rsidR="0008657E" w14:paraId="6F5873E0" w14:textId="77777777">
        <w:tc>
          <w:tcPr>
            <w:tcW w:w="9558" w:type="dxa"/>
            <w:gridSpan w:val="2"/>
            <w:shd w:val="clear" w:color="auto" w:fill="DBE5F1"/>
          </w:tcPr>
          <w:p w14:paraId="3448FE81" w14:textId="77777777" w:rsidR="0008657E" w:rsidRDefault="00837A34">
            <w:pPr>
              <w:jc w:val="center"/>
              <w:rPr>
                <w:rFonts w:eastAsia="Times New Roman"/>
              </w:rPr>
            </w:pPr>
            <w:r>
              <w:rPr>
                <w:rFonts w:eastAsia="Times New Roman"/>
                <w:b/>
              </w:rPr>
              <w:t>General Scope of Work to be performed by this Subcontractor</w:t>
            </w:r>
          </w:p>
        </w:tc>
      </w:tr>
      <w:tr w:rsidR="0008657E" w14:paraId="1A2B90C2" w14:textId="77777777">
        <w:tc>
          <w:tcPr>
            <w:tcW w:w="9558" w:type="dxa"/>
            <w:gridSpan w:val="2"/>
            <w:shd w:val="clear" w:color="auto" w:fill="FFFFFF"/>
          </w:tcPr>
          <w:p w14:paraId="2F62507D" w14:textId="77777777" w:rsidR="0008657E" w:rsidRDefault="0008657E">
            <w:pPr>
              <w:rPr>
                <w:rFonts w:eastAsia="Times New Roman"/>
              </w:rPr>
            </w:pPr>
          </w:p>
          <w:p w14:paraId="69B6857A" w14:textId="77777777" w:rsidR="0008657E" w:rsidRDefault="0008657E">
            <w:pPr>
              <w:rPr>
                <w:rFonts w:eastAsia="Times New Roman"/>
              </w:rPr>
            </w:pPr>
          </w:p>
        </w:tc>
      </w:tr>
      <w:tr w:rsidR="0008657E" w14:paraId="55339FE0" w14:textId="77777777">
        <w:tc>
          <w:tcPr>
            <w:tcW w:w="9558" w:type="dxa"/>
            <w:gridSpan w:val="2"/>
            <w:shd w:val="clear" w:color="auto" w:fill="DBE5F1"/>
          </w:tcPr>
          <w:p w14:paraId="145D2A7C" w14:textId="77777777" w:rsidR="0008657E" w:rsidRDefault="00837A34">
            <w:pPr>
              <w:jc w:val="center"/>
              <w:rPr>
                <w:rFonts w:eastAsia="Times New Roman"/>
                <w:b/>
              </w:rPr>
            </w:pPr>
            <w:r>
              <w:rPr>
                <w:rFonts w:eastAsia="Times New Roman"/>
                <w:b/>
              </w:rPr>
              <w:t>Detail the Subcontractor’s qualifications for performing this scope of work</w:t>
            </w:r>
          </w:p>
        </w:tc>
      </w:tr>
      <w:tr w:rsidR="0008657E" w14:paraId="64CEEA01" w14:textId="77777777">
        <w:tc>
          <w:tcPr>
            <w:tcW w:w="9558" w:type="dxa"/>
            <w:gridSpan w:val="2"/>
            <w:shd w:val="clear" w:color="auto" w:fill="FFFFFF"/>
          </w:tcPr>
          <w:p w14:paraId="3889437F" w14:textId="77777777" w:rsidR="0008657E" w:rsidRDefault="0008657E">
            <w:pPr>
              <w:rPr>
                <w:rFonts w:eastAsia="Times New Roman"/>
              </w:rPr>
            </w:pPr>
          </w:p>
          <w:p w14:paraId="04EF20ED" w14:textId="77777777" w:rsidR="0008657E" w:rsidRDefault="0008657E">
            <w:pPr>
              <w:rPr>
                <w:rFonts w:eastAsia="Times New Roman"/>
              </w:rPr>
            </w:pPr>
          </w:p>
        </w:tc>
      </w:tr>
    </w:tbl>
    <w:p w14:paraId="70F41442" w14:textId="77777777" w:rsidR="0008657E" w:rsidRDefault="0008657E">
      <w:pPr>
        <w:rPr>
          <w:rFonts w:eastAsia="Times New Roman"/>
        </w:rPr>
      </w:pPr>
    </w:p>
    <w:p w14:paraId="5EBA1765" w14:textId="77777777" w:rsidR="0008657E" w:rsidRDefault="00837A34">
      <w:pPr>
        <w:keepNext/>
        <w:keepLines/>
        <w:rPr>
          <w:rFonts w:eastAsia="Times New Roman"/>
        </w:rPr>
      </w:pPr>
      <w:r>
        <w:rPr>
          <w:rFonts w:eastAsia="Times New Roman"/>
        </w:rPr>
        <w:t>By signing below, Subcontractor agrees to the following:</w:t>
      </w:r>
    </w:p>
    <w:p w14:paraId="24205B6E" w14:textId="77777777" w:rsidR="0008657E" w:rsidRDefault="0008657E">
      <w:pPr>
        <w:keepNext/>
        <w:keepLines/>
        <w:rPr>
          <w:rFonts w:eastAsia="Times New Roman"/>
        </w:rPr>
      </w:pPr>
    </w:p>
    <w:p w14:paraId="0860475B" w14:textId="77777777" w:rsidR="0008657E" w:rsidRDefault="00837A34">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709E30F8" w14:textId="77777777" w:rsidR="0008657E" w:rsidRDefault="00837A34">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7FC97BCC" w14:textId="77777777" w:rsidR="0008657E" w:rsidRDefault="00837A34">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6F9F3BEA" w14:textId="77777777" w:rsidR="0008657E" w:rsidRDefault="00837A34">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4ACA751F" w14:textId="77777777" w:rsidR="0008657E" w:rsidRDefault="00837A34">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53FBFC81" w14:textId="77777777" w:rsidR="0008657E" w:rsidRDefault="0008657E">
      <w:pPr>
        <w:keepNext/>
        <w:keepLines/>
      </w:pPr>
    </w:p>
    <w:p w14:paraId="0512BD54" w14:textId="77777777" w:rsidR="0008657E" w:rsidRDefault="00837A34">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AF5F889" w14:textId="77777777" w:rsidR="0008657E" w:rsidRDefault="0008657E">
      <w:pPr>
        <w:pStyle w:val="ListParagraph"/>
        <w:numPr>
          <w:ilvl w:val="0"/>
          <w:numId w:val="0"/>
        </w:numPr>
        <w:ind w:left="720"/>
      </w:pPr>
    </w:p>
    <w:p w14:paraId="094C8261" w14:textId="77777777" w:rsidR="0008657E" w:rsidRDefault="00837A34">
      <w:pPr>
        <w:jc w:val="left"/>
      </w:pPr>
      <w:r>
        <w:t>I hereby certify that the contents of the Subcontractor Disclosure Form are true and accurate and that the Subcontractor has not made any knowingly false statements in the Form.</w:t>
      </w:r>
    </w:p>
    <w:p w14:paraId="57327836" w14:textId="77777777" w:rsidR="0008657E" w:rsidRDefault="000865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8657E" w14:paraId="7D3BAE7A" w14:textId="77777777">
        <w:tc>
          <w:tcPr>
            <w:tcW w:w="2268" w:type="dxa"/>
            <w:shd w:val="clear" w:color="auto" w:fill="DBE5F1"/>
            <w:vAlign w:val="center"/>
          </w:tcPr>
          <w:p w14:paraId="463A9991" w14:textId="77777777" w:rsidR="0008657E" w:rsidRDefault="00837A34">
            <w:pPr>
              <w:jc w:val="center"/>
              <w:rPr>
                <w:rFonts w:eastAsia="Times New Roman"/>
                <w:b/>
              </w:rPr>
            </w:pPr>
            <w:r>
              <w:rPr>
                <w:rFonts w:eastAsia="Times New Roman"/>
                <w:b/>
              </w:rPr>
              <w:t>Signature for Subcontractor:</w:t>
            </w:r>
          </w:p>
        </w:tc>
        <w:tc>
          <w:tcPr>
            <w:tcW w:w="7308" w:type="dxa"/>
          </w:tcPr>
          <w:p w14:paraId="5122235F" w14:textId="77777777" w:rsidR="0008657E" w:rsidRDefault="0008657E">
            <w:pPr>
              <w:rPr>
                <w:rFonts w:eastAsia="Times New Roman"/>
              </w:rPr>
            </w:pPr>
          </w:p>
          <w:p w14:paraId="25B3C93B" w14:textId="77777777" w:rsidR="0008657E" w:rsidRDefault="0008657E">
            <w:pPr>
              <w:rPr>
                <w:rFonts w:eastAsia="Times New Roman"/>
              </w:rPr>
            </w:pPr>
          </w:p>
        </w:tc>
      </w:tr>
      <w:tr w:rsidR="0008657E" w14:paraId="0B627D20" w14:textId="77777777">
        <w:tc>
          <w:tcPr>
            <w:tcW w:w="2268" w:type="dxa"/>
            <w:shd w:val="clear" w:color="auto" w:fill="DBE5F1"/>
            <w:vAlign w:val="center"/>
          </w:tcPr>
          <w:p w14:paraId="75A17A8C" w14:textId="77777777" w:rsidR="0008657E" w:rsidRDefault="00837A34">
            <w:pPr>
              <w:jc w:val="center"/>
              <w:rPr>
                <w:rFonts w:eastAsia="Times New Roman"/>
                <w:b/>
              </w:rPr>
            </w:pPr>
            <w:r>
              <w:rPr>
                <w:rFonts w:eastAsia="Times New Roman"/>
                <w:b/>
              </w:rPr>
              <w:t>Printed Name/Title:</w:t>
            </w:r>
          </w:p>
        </w:tc>
        <w:tc>
          <w:tcPr>
            <w:tcW w:w="7308" w:type="dxa"/>
          </w:tcPr>
          <w:p w14:paraId="4EE7535B" w14:textId="77777777" w:rsidR="0008657E" w:rsidRDefault="0008657E">
            <w:pPr>
              <w:rPr>
                <w:rFonts w:eastAsia="Times New Roman"/>
              </w:rPr>
            </w:pPr>
          </w:p>
          <w:p w14:paraId="1B75A5B3" w14:textId="77777777" w:rsidR="0008657E" w:rsidRDefault="0008657E">
            <w:pPr>
              <w:rPr>
                <w:rFonts w:eastAsia="Times New Roman"/>
              </w:rPr>
            </w:pPr>
          </w:p>
        </w:tc>
      </w:tr>
      <w:tr w:rsidR="0008657E" w14:paraId="438BDEC4" w14:textId="77777777">
        <w:tc>
          <w:tcPr>
            <w:tcW w:w="2268" w:type="dxa"/>
            <w:shd w:val="clear" w:color="auto" w:fill="DBE5F1"/>
            <w:vAlign w:val="center"/>
          </w:tcPr>
          <w:p w14:paraId="5C66F7D6" w14:textId="77777777" w:rsidR="0008657E" w:rsidRDefault="00837A34">
            <w:pPr>
              <w:jc w:val="center"/>
              <w:rPr>
                <w:rFonts w:eastAsia="Times New Roman"/>
                <w:b/>
              </w:rPr>
            </w:pPr>
            <w:r>
              <w:rPr>
                <w:rFonts w:eastAsia="Times New Roman"/>
                <w:b/>
              </w:rPr>
              <w:t>Date:</w:t>
            </w:r>
          </w:p>
        </w:tc>
        <w:tc>
          <w:tcPr>
            <w:tcW w:w="7308" w:type="dxa"/>
          </w:tcPr>
          <w:p w14:paraId="753EA3F5" w14:textId="77777777" w:rsidR="0008657E" w:rsidRDefault="0008657E">
            <w:pPr>
              <w:rPr>
                <w:rFonts w:eastAsia="Times New Roman"/>
              </w:rPr>
            </w:pPr>
          </w:p>
          <w:p w14:paraId="7F24D853" w14:textId="77777777" w:rsidR="0008657E" w:rsidRDefault="0008657E">
            <w:pPr>
              <w:rPr>
                <w:rFonts w:eastAsia="Times New Roman"/>
              </w:rPr>
            </w:pPr>
          </w:p>
        </w:tc>
      </w:tr>
    </w:tbl>
    <w:p w14:paraId="67EDCD5B" w14:textId="77777777" w:rsidR="0008657E" w:rsidRDefault="0008657E">
      <w:pPr>
        <w:spacing w:after="200" w:line="276" w:lineRule="auto"/>
        <w:jc w:val="center"/>
        <w:rPr>
          <w:rFonts w:eastAsia="Times New Roman"/>
          <w:iCs/>
          <w:sz w:val="28"/>
          <w:u w:val="single"/>
        </w:rPr>
      </w:pPr>
    </w:p>
    <w:p w14:paraId="28EC1931" w14:textId="77777777" w:rsidR="0008657E" w:rsidRDefault="00837A34">
      <w:pPr>
        <w:spacing w:after="200" w:line="276" w:lineRule="auto"/>
        <w:jc w:val="center"/>
        <w:rPr>
          <w:rFonts w:eastAsia="Times New Roman"/>
          <w:iCs/>
          <w:sz w:val="28"/>
          <w:u w:val="single"/>
        </w:rPr>
      </w:pPr>
      <w:r>
        <w:rPr>
          <w:rFonts w:eastAsia="Times New Roman"/>
          <w:iCs/>
          <w:sz w:val="28"/>
          <w:u w:val="single"/>
        </w:rPr>
        <w:br w:type="page"/>
      </w:r>
    </w:p>
    <w:p w14:paraId="048F2D51" w14:textId="77777777" w:rsidR="0008657E" w:rsidRDefault="00837A34">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t>Attachment D: Additional Certifications</w:t>
      </w:r>
      <w:bookmarkEnd w:id="153"/>
      <w:bookmarkEnd w:id="154"/>
      <w:bookmarkEnd w:id="155"/>
      <w:bookmarkEnd w:id="156"/>
    </w:p>
    <w:p w14:paraId="03CA3EF7" w14:textId="77777777" w:rsidR="0008657E" w:rsidRDefault="00837A34">
      <w:pPr>
        <w:jc w:val="center"/>
        <w:rPr>
          <w:rFonts w:eastAsia="Times New Roman"/>
          <w:i/>
        </w:rPr>
      </w:pPr>
      <w:r>
        <w:rPr>
          <w:rFonts w:eastAsia="Times New Roman"/>
          <w:i/>
        </w:rPr>
        <w:t>(Do not return this page with the Bid Proposal.)</w:t>
      </w:r>
    </w:p>
    <w:p w14:paraId="00DE4899" w14:textId="77777777" w:rsidR="0008657E" w:rsidRDefault="0008657E"/>
    <w:p w14:paraId="6A93D844"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44DC9BDE" w14:textId="77777777" w:rsidR="0008657E" w:rsidRDefault="00837A34">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E547FEB" w14:textId="77777777" w:rsidR="0008657E" w:rsidRDefault="0008657E">
      <w:pPr>
        <w:pStyle w:val="BodyText"/>
        <w:jc w:val="left"/>
        <w:rPr>
          <w:rFonts w:eastAsia="Times New Roman"/>
        </w:rPr>
      </w:pPr>
    </w:p>
    <w:p w14:paraId="6ABC4644" w14:textId="77777777" w:rsidR="0008657E" w:rsidRDefault="00837A34">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53E08E1F" w14:textId="77777777" w:rsidR="0008657E" w:rsidRDefault="00837A34">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68B918EC" w14:textId="77777777" w:rsidR="0008657E" w:rsidRDefault="00837A34">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1FFDF186" w14:textId="77777777" w:rsidR="0008657E" w:rsidRDefault="00837A34">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6C2768B6" w14:textId="77777777" w:rsidR="0008657E" w:rsidRDefault="00837A34">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EE8EF73" w14:textId="77777777" w:rsidR="0008657E" w:rsidRDefault="00837A34">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936E6D2" w14:textId="77777777" w:rsidR="0008657E" w:rsidRDefault="0008657E">
      <w:pPr>
        <w:pStyle w:val="PlainText"/>
        <w:jc w:val="left"/>
        <w:rPr>
          <w:rFonts w:ascii="Times New Roman" w:hAnsi="Times New Roman" w:cs="Times New Roman"/>
          <w:b/>
          <w:bCs/>
          <w:sz w:val="28"/>
          <w:u w:val="single"/>
        </w:rPr>
      </w:pPr>
    </w:p>
    <w:p w14:paraId="1A41CA2D" w14:textId="77777777" w:rsidR="0008657E" w:rsidRDefault="00837A34">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68F5E98D"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0DB1D2" w14:textId="77777777" w:rsidR="0008657E" w:rsidRDefault="0008657E">
      <w:pPr>
        <w:pStyle w:val="PlainText"/>
        <w:jc w:val="left"/>
        <w:rPr>
          <w:rFonts w:ascii="Times New Roman" w:hAnsi="Times New Roman" w:cs="Times New Roman"/>
          <w:sz w:val="22"/>
        </w:rPr>
      </w:pPr>
    </w:p>
    <w:p w14:paraId="516B98D5" w14:textId="77777777" w:rsidR="0008657E" w:rsidRDefault="00837A34">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27D31186" w14:textId="77777777" w:rsidR="0008657E" w:rsidRDefault="00837A34">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7541BF7" w14:textId="77777777" w:rsidR="0008657E" w:rsidRDefault="00837A34">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20C1CE37" w14:textId="77777777" w:rsidR="0008657E" w:rsidRDefault="00837A34">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4610D4A5" w14:textId="77777777" w:rsidR="0008657E" w:rsidRDefault="00837A34">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EBA8E6B" w14:textId="77777777" w:rsidR="0008657E" w:rsidRDefault="00837A34">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25F6557F" w14:textId="77777777" w:rsidR="0008657E" w:rsidRDefault="00837A34">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63AAC92" w14:textId="77777777" w:rsidR="0008657E" w:rsidRDefault="00837A34">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3FB4929" w14:textId="77777777" w:rsidR="0008657E" w:rsidRDefault="0008657E">
      <w:pPr>
        <w:pStyle w:val="PlainText"/>
        <w:jc w:val="left"/>
        <w:rPr>
          <w:rFonts w:ascii="Times New Roman" w:hAnsi="Times New Roman" w:cs="Times New Roman"/>
          <w:sz w:val="22"/>
        </w:rPr>
      </w:pPr>
    </w:p>
    <w:p w14:paraId="1A3287EF" w14:textId="77777777" w:rsidR="0008657E" w:rsidRDefault="00837A34">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1F958DBB" w14:textId="77777777" w:rsidR="0008657E" w:rsidRDefault="00837A34">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476AF15C" w14:textId="77777777" w:rsidR="0008657E" w:rsidRDefault="00837A34">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6CBA39A0" w14:textId="77777777" w:rsidR="0008657E" w:rsidRDefault="0008657E">
      <w:pPr>
        <w:pStyle w:val="Heading2"/>
        <w:jc w:val="left"/>
        <w:rPr>
          <w:rFonts w:eastAsia="Times New Roman"/>
          <w:sz w:val="22"/>
          <w:szCs w:val="22"/>
        </w:rPr>
      </w:pPr>
    </w:p>
    <w:p w14:paraId="3F419BD9" w14:textId="77777777" w:rsidR="0008657E" w:rsidRDefault="00837A34">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3049CE3" w14:textId="77777777" w:rsidR="0008657E" w:rsidRDefault="00837A34">
      <w:pPr>
        <w:jc w:val="left"/>
        <w:rPr>
          <w:rFonts w:eastAsia="Times New Roman"/>
        </w:rPr>
      </w:pPr>
      <w:r>
        <w:rPr>
          <w:rFonts w:eastAsia="Times New Roman"/>
        </w:rPr>
        <w:t>By signing and submitting this Bid Proposal, the Bidder is providing the certification set out below:</w:t>
      </w:r>
    </w:p>
    <w:p w14:paraId="73038E1F" w14:textId="77777777" w:rsidR="0008657E" w:rsidRDefault="0008657E">
      <w:pPr>
        <w:jc w:val="left"/>
        <w:rPr>
          <w:rFonts w:eastAsia="Times New Roman"/>
        </w:rPr>
      </w:pPr>
    </w:p>
    <w:p w14:paraId="6A703D69" w14:textId="77777777" w:rsidR="0008657E" w:rsidRDefault="00837A34">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EF0D29D" w14:textId="77777777" w:rsidR="0008657E" w:rsidRDefault="0008657E">
      <w:pPr>
        <w:pStyle w:val="PlainText"/>
        <w:jc w:val="left"/>
        <w:rPr>
          <w:rFonts w:ascii="Times New Roman" w:hAnsi="Times New Roman" w:cs="Times New Roman"/>
          <w:sz w:val="22"/>
        </w:rPr>
      </w:pPr>
    </w:p>
    <w:p w14:paraId="27CCB956" w14:textId="77777777" w:rsidR="0008657E" w:rsidRDefault="00837A34">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3EEEC16" w14:textId="77777777" w:rsidR="0008657E" w:rsidRDefault="0008657E">
      <w:pPr>
        <w:rPr>
          <w:rFonts w:eastAsia="Times New Roman"/>
          <w:b/>
        </w:rPr>
      </w:pPr>
    </w:p>
    <w:p w14:paraId="2FE3EBA6" w14:textId="77777777" w:rsidR="0008657E" w:rsidRDefault="0008657E">
      <w:pPr>
        <w:pStyle w:val="PlainText"/>
        <w:jc w:val="left"/>
        <w:rPr>
          <w:rFonts w:ascii="Times New Roman" w:hAnsi="Times New Roman" w:cs="Times New Roman"/>
          <w:sz w:val="22"/>
        </w:rPr>
      </w:pPr>
    </w:p>
    <w:p w14:paraId="55D40942" w14:textId="77777777" w:rsidR="0008657E" w:rsidRDefault="00837A34">
      <w:pPr>
        <w:pStyle w:val="ListParagraph"/>
        <w:numPr>
          <w:ilvl w:val="1"/>
          <w:numId w:val="13"/>
        </w:numPr>
        <w:tabs>
          <w:tab w:val="left" w:pos="360"/>
        </w:tabs>
        <w:ind w:left="0" w:firstLine="0"/>
        <w:rPr>
          <w:b/>
          <w:bCs/>
        </w:rPr>
      </w:pPr>
      <w:r>
        <w:rPr>
          <w:b/>
          <w:bCs/>
        </w:rPr>
        <w:t>CERTIFICATION REGARDING DRUG FREE WORKPLACE</w:t>
      </w:r>
    </w:p>
    <w:p w14:paraId="42740D88" w14:textId="77777777" w:rsidR="0008657E" w:rsidRDefault="00837A34">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7937EB1A" w14:textId="77777777" w:rsidR="0008657E" w:rsidRDefault="00837A34">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71433655" w14:textId="77777777" w:rsidR="0008657E" w:rsidRDefault="00837A34">
      <w:pPr>
        <w:numPr>
          <w:ilvl w:val="0"/>
          <w:numId w:val="9"/>
        </w:numPr>
        <w:spacing w:before="60" w:after="60"/>
        <w:jc w:val="left"/>
        <w:rPr>
          <w:rFonts w:eastAsia="Times New Roman"/>
        </w:rPr>
      </w:pPr>
      <w:r>
        <w:rPr>
          <w:rFonts w:eastAsia="Times New Roman"/>
        </w:rPr>
        <w:t>establishing a drug-free awareness program to inform employees about:</w:t>
      </w:r>
    </w:p>
    <w:p w14:paraId="3A885EAE" w14:textId="77777777" w:rsidR="0008657E" w:rsidRDefault="00837A34">
      <w:pPr>
        <w:spacing w:before="60" w:after="60"/>
        <w:ind w:left="1080"/>
        <w:jc w:val="left"/>
        <w:rPr>
          <w:rFonts w:eastAsia="Times New Roman"/>
        </w:rPr>
      </w:pPr>
      <w:r>
        <w:rPr>
          <w:rFonts w:eastAsia="Times New Roman"/>
        </w:rPr>
        <w:t xml:space="preserve">(1)  the dangers of drug abuse in the workplace;  </w:t>
      </w:r>
    </w:p>
    <w:p w14:paraId="1CA5002C" w14:textId="77777777" w:rsidR="0008657E" w:rsidRDefault="00837A34">
      <w:pPr>
        <w:spacing w:before="60" w:after="60"/>
        <w:ind w:left="1080"/>
        <w:jc w:val="left"/>
        <w:rPr>
          <w:rFonts w:eastAsia="Times New Roman"/>
        </w:rPr>
      </w:pPr>
      <w:r>
        <w:rPr>
          <w:rFonts w:eastAsia="Times New Roman"/>
        </w:rPr>
        <w:t xml:space="preserve">(2)  the person’s policy of maintaining a drug- free workplace;  </w:t>
      </w:r>
    </w:p>
    <w:p w14:paraId="01044BFD" w14:textId="77777777" w:rsidR="0008657E" w:rsidRDefault="00837A34">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CE3DEA3" w14:textId="77777777" w:rsidR="0008657E" w:rsidRDefault="00837A34">
      <w:pPr>
        <w:spacing w:before="60" w:after="60"/>
        <w:ind w:left="1080"/>
        <w:jc w:val="left"/>
        <w:rPr>
          <w:rFonts w:eastAsia="Times New Roman"/>
        </w:rPr>
      </w:pPr>
      <w:r>
        <w:rPr>
          <w:rFonts w:eastAsia="Times New Roman"/>
        </w:rPr>
        <w:t xml:space="preserve">(4)  the penalties that may be imposed upon employees for drug abuse violations;  </w:t>
      </w:r>
    </w:p>
    <w:p w14:paraId="6CE0CFC1" w14:textId="77777777" w:rsidR="0008657E" w:rsidRDefault="00837A34">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078F21D4" w14:textId="77777777" w:rsidR="0008657E" w:rsidRDefault="00837A34">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191183E1" w14:textId="77777777" w:rsidR="0008657E" w:rsidRDefault="00837A34">
      <w:pPr>
        <w:spacing w:before="60" w:after="60"/>
        <w:ind w:left="1080"/>
        <w:jc w:val="left"/>
        <w:rPr>
          <w:rFonts w:eastAsia="Times New Roman"/>
        </w:rPr>
      </w:pPr>
      <w:r>
        <w:rPr>
          <w:rFonts w:eastAsia="Times New Roman"/>
        </w:rPr>
        <w:t xml:space="preserve">(1)  abide by the terms of the statement; and </w:t>
      </w:r>
    </w:p>
    <w:p w14:paraId="4FFD1B9D" w14:textId="77777777" w:rsidR="0008657E" w:rsidRDefault="00837A34">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3C193DD0" w14:textId="77777777" w:rsidR="0008657E" w:rsidRDefault="00837A34">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2F651DFE" w14:textId="77777777" w:rsidR="0008657E" w:rsidRDefault="00837A34">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553C7369" w14:textId="77777777" w:rsidR="0008657E" w:rsidRDefault="00837A34">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0B2470B1" w14:textId="77777777" w:rsidR="0008657E" w:rsidRDefault="00837A34">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003FF36" w14:textId="77777777" w:rsidR="0008657E" w:rsidRDefault="00837A34">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046263FB" w14:textId="77777777" w:rsidR="0008657E" w:rsidRDefault="00837A34">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4DA251D9" w14:textId="77777777" w:rsidR="0008657E" w:rsidRDefault="00837A34">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72ADE7A" w14:textId="77777777" w:rsidR="0008657E" w:rsidRDefault="0008657E">
      <w:pPr>
        <w:tabs>
          <w:tab w:val="left" w:pos="1080"/>
        </w:tabs>
        <w:spacing w:before="60" w:after="60"/>
        <w:ind w:left="1080"/>
        <w:jc w:val="left"/>
        <w:rPr>
          <w:rFonts w:eastAsia="Times New Roman"/>
        </w:rPr>
      </w:pPr>
    </w:p>
    <w:p w14:paraId="72A5D6B1" w14:textId="77777777" w:rsidR="0008657E" w:rsidRDefault="00837A34">
      <w:pPr>
        <w:pStyle w:val="ListParagraph"/>
        <w:numPr>
          <w:ilvl w:val="1"/>
          <w:numId w:val="13"/>
        </w:numPr>
        <w:tabs>
          <w:tab w:val="left" w:pos="360"/>
        </w:tabs>
        <w:ind w:left="0" w:firstLine="0"/>
        <w:rPr>
          <w:rFonts w:eastAsia="Times New Roman"/>
          <w:b/>
        </w:rPr>
      </w:pPr>
      <w:r>
        <w:rPr>
          <w:rFonts w:eastAsia="Times New Roman"/>
          <w:b/>
        </w:rPr>
        <w:t>NON-DISCRIMINATION</w:t>
      </w:r>
    </w:p>
    <w:p w14:paraId="5F2A457A" w14:textId="77777777" w:rsidR="0008657E" w:rsidRDefault="00837A34">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73B838DA" w14:textId="77777777" w:rsidR="0008657E" w:rsidRDefault="0008657E">
      <w:pPr>
        <w:spacing w:after="200" w:line="276" w:lineRule="auto"/>
        <w:jc w:val="left"/>
        <w:rPr>
          <w:b/>
        </w:rPr>
      </w:pPr>
    </w:p>
    <w:p w14:paraId="22076E70" w14:textId="77777777" w:rsidR="0019396D" w:rsidRDefault="0019396D">
      <w:pPr>
        <w:spacing w:after="200" w:line="276" w:lineRule="auto"/>
        <w:jc w:val="left"/>
        <w:rPr>
          <w:b/>
        </w:rPr>
      </w:pPr>
    </w:p>
    <w:p w14:paraId="1CE313EC" w14:textId="77777777" w:rsidR="0019396D" w:rsidRDefault="0019396D">
      <w:pPr>
        <w:spacing w:after="200" w:line="276" w:lineRule="auto"/>
        <w:jc w:val="left"/>
        <w:rPr>
          <w:b/>
        </w:rPr>
      </w:pPr>
    </w:p>
    <w:p w14:paraId="1F84543B" w14:textId="77777777" w:rsidR="0019396D" w:rsidRDefault="0019396D">
      <w:pPr>
        <w:spacing w:after="200" w:line="276" w:lineRule="auto"/>
        <w:jc w:val="left"/>
        <w:rPr>
          <w:b/>
        </w:rPr>
      </w:pPr>
    </w:p>
    <w:p w14:paraId="4234E922" w14:textId="77777777" w:rsidR="0019396D" w:rsidRDefault="0019396D">
      <w:pPr>
        <w:spacing w:after="200" w:line="276" w:lineRule="auto"/>
        <w:jc w:val="left"/>
        <w:rPr>
          <w:b/>
        </w:rPr>
      </w:pPr>
    </w:p>
    <w:p w14:paraId="7F28CC8B" w14:textId="77777777" w:rsidR="0019396D" w:rsidRDefault="0019396D">
      <w:pPr>
        <w:spacing w:after="200" w:line="276" w:lineRule="auto"/>
        <w:jc w:val="left"/>
        <w:rPr>
          <w:b/>
        </w:rPr>
      </w:pPr>
    </w:p>
    <w:p w14:paraId="26378426" w14:textId="77777777" w:rsidR="0019396D" w:rsidRDefault="0019396D">
      <w:pPr>
        <w:spacing w:after="200" w:line="276" w:lineRule="auto"/>
        <w:jc w:val="left"/>
        <w:rPr>
          <w:b/>
        </w:rPr>
      </w:pPr>
    </w:p>
    <w:p w14:paraId="293BA963" w14:textId="77777777" w:rsidR="0019396D" w:rsidRDefault="0019396D">
      <w:pPr>
        <w:spacing w:after="200" w:line="276" w:lineRule="auto"/>
        <w:jc w:val="left"/>
        <w:rPr>
          <w:b/>
        </w:rPr>
      </w:pPr>
    </w:p>
    <w:p w14:paraId="0E5BC7DA" w14:textId="77777777" w:rsidR="0019396D" w:rsidRDefault="0019396D">
      <w:pPr>
        <w:spacing w:after="200" w:line="276" w:lineRule="auto"/>
        <w:jc w:val="left"/>
        <w:rPr>
          <w:b/>
        </w:rPr>
        <w:sectPr w:rsidR="0019396D">
          <w:headerReference w:type="even" r:id="rId15"/>
          <w:headerReference w:type="default" r:id="rId16"/>
          <w:footerReference w:type="even" r:id="rId17"/>
          <w:footerReference w:type="default" r:id="rId18"/>
          <w:headerReference w:type="first" r:id="rId19"/>
          <w:footerReference w:type="first" r:id="rId20"/>
          <w:pgSz w:w="12240" w:h="15840" w:code="1"/>
          <w:pgMar w:top="1440" w:right="1080" w:bottom="1080" w:left="1080" w:header="720" w:footer="403" w:gutter="0"/>
          <w:cols w:space="720"/>
          <w:docGrid w:linePitch="360"/>
        </w:sectPr>
      </w:pPr>
    </w:p>
    <w:p w14:paraId="2F39C599" w14:textId="77777777" w:rsidR="0019396D" w:rsidRDefault="0019396D" w:rsidP="0019396D">
      <w:pPr>
        <w:pStyle w:val="BodyText3"/>
        <w:jc w:val="center"/>
        <w:rPr>
          <w:b/>
        </w:rPr>
      </w:pPr>
    </w:p>
    <w:p w14:paraId="77D2AE2F" w14:textId="77777777" w:rsidR="0019396D" w:rsidRPr="0019396D" w:rsidRDefault="0019396D" w:rsidP="0019396D"/>
    <w:p w14:paraId="6825D636" w14:textId="1E1782B2" w:rsidR="0019396D" w:rsidRDefault="0019396D" w:rsidP="0019396D">
      <w:pPr>
        <w:pStyle w:val="BodyText3"/>
        <w:tabs>
          <w:tab w:val="left" w:pos="1770"/>
        </w:tabs>
        <w:jc w:val="center"/>
        <w:rPr>
          <w:b/>
        </w:rPr>
      </w:pPr>
      <w:r>
        <w:rPr>
          <w:b/>
        </w:rPr>
        <w:t>Attachments Specific To This RFP</w:t>
      </w:r>
    </w:p>
    <w:p w14:paraId="0617CF8F" w14:textId="77777777" w:rsidR="0019396D" w:rsidRDefault="0019396D">
      <w:pPr>
        <w:spacing w:after="200" w:line="276" w:lineRule="auto"/>
        <w:jc w:val="left"/>
        <w:rPr>
          <w:b/>
        </w:rPr>
      </w:pPr>
    </w:p>
    <w:p w14:paraId="08308E11" w14:textId="77777777" w:rsidR="0019396D" w:rsidRDefault="0019396D" w:rsidP="0019396D">
      <w:pPr>
        <w:pStyle w:val="BodyText3"/>
        <w:jc w:val="center"/>
        <w:rPr>
          <w:b/>
          <w:bCs/>
        </w:rPr>
      </w:pPr>
      <w:r>
        <w:rPr>
          <w:b/>
          <w:bCs/>
        </w:rPr>
        <w:t>Attachment E: State of Iowa Department of Health &amp; Human Services</w:t>
      </w:r>
    </w:p>
    <w:p w14:paraId="49C6E742" w14:textId="77777777" w:rsidR="0019396D" w:rsidRDefault="0019396D" w:rsidP="0019396D">
      <w:pPr>
        <w:pStyle w:val="BodyText3"/>
        <w:jc w:val="center"/>
        <w:rPr>
          <w:b/>
          <w:bCs/>
        </w:rPr>
      </w:pPr>
      <w:r>
        <w:rPr>
          <w:b/>
          <w:bCs/>
        </w:rPr>
        <w:t>Vendor Security Questionnaire</w:t>
      </w:r>
    </w:p>
    <w:p w14:paraId="6EA2BAF2" w14:textId="77777777" w:rsidR="0019396D" w:rsidRDefault="0019396D" w:rsidP="0019396D">
      <w:pPr>
        <w:jc w:val="center"/>
      </w:pPr>
      <w:r>
        <w:rPr>
          <w:rFonts w:eastAsia="Times New Roman"/>
          <w:i/>
        </w:rPr>
        <w:t>(Return this completed form behind Tab 6 of the Bid Proposal.)</w:t>
      </w:r>
    </w:p>
    <w:p w14:paraId="73EACC4C" w14:textId="77777777" w:rsidR="0019396D" w:rsidRDefault="0019396D" w:rsidP="0019396D">
      <w:pPr>
        <w:pStyle w:val="BodyText3"/>
        <w:jc w:val="left"/>
      </w:pPr>
    </w:p>
    <w:p w14:paraId="11AC7F84" w14:textId="77777777" w:rsidR="0019396D" w:rsidRDefault="0019396D" w:rsidP="0019396D">
      <w:pPr>
        <w:pStyle w:val="BodyText3"/>
        <w:jc w:val="left"/>
      </w:pPr>
    </w:p>
    <w:tbl>
      <w:tblPr>
        <w:tblW w:w="14325" w:type="dxa"/>
        <w:tblInd w:w="93" w:type="dxa"/>
        <w:tblLayout w:type="fixed"/>
        <w:tblCellMar>
          <w:left w:w="115" w:type="dxa"/>
          <w:right w:w="115" w:type="dxa"/>
        </w:tblCellMar>
        <w:tblLook w:val="04A0" w:firstRow="1" w:lastRow="0" w:firstColumn="1" w:lastColumn="0" w:noHBand="0" w:noVBand="1"/>
      </w:tblPr>
      <w:tblGrid>
        <w:gridCol w:w="660"/>
        <w:gridCol w:w="4402"/>
        <w:gridCol w:w="5760"/>
        <w:gridCol w:w="3503"/>
      </w:tblGrid>
      <w:tr w:rsidR="0019396D" w:rsidRPr="009E6936" w14:paraId="405E4A3D" w14:textId="77777777" w:rsidTr="00B659C3">
        <w:trPr>
          <w:cantSplit/>
          <w:trHeight w:val="371"/>
        </w:trPr>
        <w:tc>
          <w:tcPr>
            <w:tcW w:w="5062" w:type="dxa"/>
            <w:gridSpan w:val="2"/>
            <w:vMerge w:val="restart"/>
            <w:tcBorders>
              <w:top w:val="single" w:sz="4" w:space="0" w:color="000000"/>
              <w:left w:val="single" w:sz="4" w:space="0" w:color="000000"/>
              <w:right w:val="single" w:sz="4" w:space="0" w:color="000000"/>
            </w:tcBorders>
            <w:shd w:val="clear" w:color="000000" w:fill="FFFFFF"/>
            <w:vAlign w:val="center"/>
          </w:tcPr>
          <w:p w14:paraId="21A4A0D4"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Vendor Name:</w:t>
            </w:r>
          </w:p>
        </w:tc>
        <w:tc>
          <w:tcPr>
            <w:tcW w:w="5760" w:type="dxa"/>
            <w:vMerge w:val="restart"/>
            <w:tcBorders>
              <w:top w:val="single" w:sz="4" w:space="0" w:color="000000"/>
              <w:left w:val="nil"/>
              <w:right w:val="single" w:sz="4" w:space="0" w:color="000000"/>
            </w:tcBorders>
            <w:shd w:val="clear" w:color="000000" w:fill="FFFFFF"/>
            <w:vAlign w:val="center"/>
          </w:tcPr>
          <w:p w14:paraId="43BAAF7F"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Completed by:</w:t>
            </w: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6BEB63BD"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Date:</w:t>
            </w:r>
          </w:p>
        </w:tc>
      </w:tr>
      <w:tr w:rsidR="0019396D" w:rsidRPr="009E6936" w14:paraId="20507BB6" w14:textId="77777777" w:rsidTr="00B659C3">
        <w:trPr>
          <w:cantSplit/>
          <w:trHeight w:val="353"/>
        </w:trPr>
        <w:tc>
          <w:tcPr>
            <w:tcW w:w="5062" w:type="dxa"/>
            <w:gridSpan w:val="2"/>
            <w:vMerge/>
            <w:tcBorders>
              <w:left w:val="single" w:sz="4" w:space="0" w:color="000000"/>
              <w:right w:val="single" w:sz="4" w:space="0" w:color="000000"/>
            </w:tcBorders>
            <w:shd w:val="clear" w:color="000000" w:fill="FFFFFF"/>
            <w:vAlign w:val="center"/>
          </w:tcPr>
          <w:p w14:paraId="7C52D44F" w14:textId="77777777" w:rsidR="0019396D" w:rsidRPr="009E6936" w:rsidRDefault="0019396D" w:rsidP="00B659C3">
            <w:pPr>
              <w:jc w:val="left"/>
              <w:rPr>
                <w:rFonts w:ascii="Arial" w:eastAsia="Times New Roman" w:hAnsi="Arial" w:cs="Arial"/>
                <w:b/>
                <w:bCs/>
                <w:sz w:val="20"/>
                <w:szCs w:val="20"/>
              </w:rPr>
            </w:pPr>
          </w:p>
        </w:tc>
        <w:tc>
          <w:tcPr>
            <w:tcW w:w="5760" w:type="dxa"/>
            <w:vMerge/>
            <w:tcBorders>
              <w:left w:val="nil"/>
              <w:bottom w:val="single" w:sz="4" w:space="0" w:color="000000"/>
              <w:right w:val="single" w:sz="4" w:space="0" w:color="000000"/>
            </w:tcBorders>
            <w:shd w:val="clear" w:color="000000" w:fill="FFFFFF"/>
            <w:vAlign w:val="center"/>
          </w:tcPr>
          <w:p w14:paraId="10A7C5DA" w14:textId="77777777" w:rsidR="0019396D" w:rsidRPr="009E6936" w:rsidRDefault="0019396D" w:rsidP="00B659C3">
            <w:pPr>
              <w:jc w:val="left"/>
              <w:rPr>
                <w:rFonts w:ascii="Arial" w:eastAsia="Times New Roman" w:hAnsi="Arial" w:cs="Arial"/>
                <w:b/>
                <w:bCs/>
                <w:sz w:val="20"/>
                <w:szCs w:val="20"/>
              </w:rPr>
            </w:pPr>
          </w:p>
        </w:tc>
        <w:tc>
          <w:tcPr>
            <w:tcW w:w="3503" w:type="dxa"/>
            <w:tcBorders>
              <w:top w:val="single" w:sz="4" w:space="0" w:color="000000"/>
              <w:left w:val="nil"/>
              <w:bottom w:val="single" w:sz="4" w:space="0" w:color="000000"/>
              <w:right w:val="single" w:sz="4" w:space="0" w:color="000000"/>
            </w:tcBorders>
            <w:shd w:val="clear" w:color="000000" w:fill="FFFFFF"/>
            <w:vAlign w:val="center"/>
          </w:tcPr>
          <w:p w14:paraId="0F5DE615" w14:textId="77777777" w:rsidR="0019396D" w:rsidRPr="009E6936" w:rsidRDefault="0019396D" w:rsidP="00B659C3">
            <w:pPr>
              <w:jc w:val="left"/>
              <w:rPr>
                <w:rFonts w:ascii="Arial" w:eastAsia="Times New Roman" w:hAnsi="Arial" w:cs="Arial"/>
                <w:b/>
                <w:bCs/>
                <w:sz w:val="20"/>
                <w:szCs w:val="20"/>
              </w:rPr>
            </w:pPr>
            <w:r w:rsidRPr="009E6936">
              <w:rPr>
                <w:rFonts w:ascii="Arial" w:eastAsia="Times New Roman" w:hAnsi="Arial" w:cs="Arial"/>
                <w:b/>
                <w:bCs/>
                <w:sz w:val="20"/>
                <w:szCs w:val="20"/>
              </w:rPr>
              <w:t>Updated:</w:t>
            </w:r>
          </w:p>
        </w:tc>
      </w:tr>
      <w:tr w:rsidR="0019396D" w:rsidRPr="009E6936" w14:paraId="12877EE4" w14:textId="77777777" w:rsidTr="00B659C3">
        <w:trPr>
          <w:cantSplit/>
          <w:trHeight w:val="461"/>
        </w:trPr>
        <w:tc>
          <w:tcPr>
            <w:tcW w:w="5062" w:type="dxa"/>
            <w:gridSpan w:val="2"/>
            <w:tcBorders>
              <w:top w:val="single" w:sz="4" w:space="0" w:color="000000"/>
              <w:left w:val="single" w:sz="4" w:space="0" w:color="000000"/>
              <w:right w:val="single" w:sz="4" w:space="0" w:color="000000"/>
            </w:tcBorders>
            <w:shd w:val="clear" w:color="000000" w:fill="FFFFFF"/>
            <w:vAlign w:val="center"/>
            <w:hideMark/>
          </w:tcPr>
          <w:p w14:paraId="4AA6C4EA"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b/>
                <w:bCs/>
                <w:sz w:val="20"/>
                <w:szCs w:val="20"/>
              </w:rPr>
              <w:t>Question</w:t>
            </w:r>
          </w:p>
        </w:tc>
        <w:tc>
          <w:tcPr>
            <w:tcW w:w="9263" w:type="dxa"/>
            <w:gridSpan w:val="2"/>
            <w:tcBorders>
              <w:top w:val="single" w:sz="4" w:space="0" w:color="000000"/>
              <w:left w:val="nil"/>
              <w:right w:val="single" w:sz="4" w:space="0" w:color="000000"/>
            </w:tcBorders>
            <w:shd w:val="clear" w:color="000000" w:fill="FFFFFF"/>
            <w:vAlign w:val="center"/>
            <w:hideMark/>
          </w:tcPr>
          <w:p w14:paraId="7ADD3001" w14:textId="77777777" w:rsidR="0019396D" w:rsidRPr="009E6936" w:rsidRDefault="0019396D" w:rsidP="00B659C3">
            <w:pPr>
              <w:jc w:val="center"/>
              <w:rPr>
                <w:rFonts w:ascii="Arial" w:eastAsia="Times New Roman" w:hAnsi="Arial" w:cs="Arial"/>
                <w:b/>
                <w:bCs/>
                <w:sz w:val="20"/>
                <w:szCs w:val="20"/>
              </w:rPr>
            </w:pPr>
            <w:r w:rsidRPr="009E6936">
              <w:rPr>
                <w:rFonts w:ascii="Arial" w:eastAsia="Times New Roman" w:hAnsi="Arial" w:cs="Arial"/>
                <w:b/>
                <w:bCs/>
                <w:sz w:val="20"/>
                <w:szCs w:val="20"/>
              </w:rPr>
              <w:t>Response</w:t>
            </w:r>
          </w:p>
        </w:tc>
      </w:tr>
      <w:tr w:rsidR="0019396D" w:rsidRPr="009E6936" w14:paraId="08B9FC2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731BB349"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Data Protection</w:t>
            </w:r>
          </w:p>
        </w:tc>
      </w:tr>
      <w:tr w:rsidR="0019396D" w:rsidRPr="009E6936" w14:paraId="4C1D3E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20ADE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602C96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In what geographic location(s) will DHS data be stored? Specify the timeframe in which DHS</w:t>
            </w:r>
            <w:r>
              <w:rPr>
                <w:rFonts w:ascii="Arial" w:eastAsia="Times New Roman" w:hAnsi="Arial" w:cs="Arial"/>
                <w:bCs/>
                <w:sz w:val="20"/>
                <w:szCs w:val="20"/>
              </w:rPr>
              <w:t>/JCS</w:t>
            </w:r>
            <w:r w:rsidRPr="009E6936">
              <w:rPr>
                <w:rFonts w:ascii="Arial" w:eastAsia="Times New Roman" w:hAnsi="Arial" w:cs="Arial"/>
                <w:bCs/>
                <w:sz w:val="20"/>
                <w:szCs w:val="20"/>
              </w:rPr>
              <w:t xml:space="preserve"> will be notified if this changes.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3F5E9F5"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DDCF7B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03417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CF4583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detect changes to the integrity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what measures are in place to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not lost, modified, or destroyed?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4E9F15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5DE3E8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1170DA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C739D0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How does the vendor ensure deleted data cannot be recoverable?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A5BFBF9"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1FC730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A12587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w:t>
            </w:r>
          </w:p>
        </w:tc>
        <w:tc>
          <w:tcPr>
            <w:tcW w:w="4402" w:type="dxa"/>
            <w:tcBorders>
              <w:top w:val="single" w:sz="4" w:space="0" w:color="000000"/>
              <w:left w:val="nil"/>
              <w:bottom w:val="single" w:sz="4" w:space="0" w:color="000000"/>
              <w:right w:val="single" w:sz="4" w:space="0" w:color="000000"/>
            </w:tcBorders>
            <w:shd w:val="clear" w:color="auto" w:fill="auto"/>
            <w:vAlign w:val="center"/>
            <w:hideMark/>
          </w:tcPr>
          <w:p w14:paraId="3CD81A94"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How does the vendor detect degradation of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98081B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018976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D522C4"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7A3898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Define a security incident.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DFCF1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B100B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74E910"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21DEFD1"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Describe the vendor’s incident response and reporting program.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185F91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DB88618"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074D914"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Cloud Service Providers</w:t>
            </w:r>
          </w:p>
        </w:tc>
      </w:tr>
      <w:tr w:rsidR="0019396D" w:rsidRPr="009E6936" w14:paraId="56BFFED9" w14:textId="77777777" w:rsidTr="00B659C3">
        <w:trPr>
          <w:cantSplit/>
          <w:trHeight w:val="290"/>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AFD188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7</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AA358F5"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Will </w:t>
            </w:r>
            <w:r>
              <w:rPr>
                <w:rFonts w:ascii="Arial" w:eastAsia="Times New Roman" w:hAnsi="Arial" w:cs="Arial"/>
                <w:bCs/>
                <w:sz w:val="20"/>
                <w:szCs w:val="20"/>
              </w:rPr>
              <w:t>DHS/JCS</w:t>
            </w:r>
            <w:r w:rsidRPr="009E6936">
              <w:rPr>
                <w:rFonts w:ascii="Arial" w:eastAsia="Times New Roman" w:hAnsi="Arial" w:cs="Arial"/>
                <w:bCs/>
                <w:sz w:val="20"/>
                <w:szCs w:val="20"/>
              </w:rPr>
              <w:t xml:space="preserve"> data be stored in a cloud?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798AA0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DD70C86" w14:textId="77777777" w:rsidTr="00B659C3">
        <w:trPr>
          <w:cantSplit/>
          <w:trHeight w:val="371"/>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A0B40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8</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62771A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Who is the cloud service provider?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23F9F83"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BED393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0869C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43CE6310"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Is the cloud service provider FedRAMP authorized and if so, specify the impact level.</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FBB350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D8871A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B7A7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0E9DE06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If not FedRAMP authorized, specify the security framework for which the cloud service provider is certified.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9B69BE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58499C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7D8B2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95055CD"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How can </w:t>
            </w:r>
            <w:r>
              <w:rPr>
                <w:rFonts w:ascii="Arial" w:eastAsia="Times New Roman" w:hAnsi="Arial" w:cs="Arial"/>
                <w:bCs/>
                <w:sz w:val="20"/>
                <w:szCs w:val="20"/>
              </w:rPr>
              <w:t>DHS/JCS</w:t>
            </w:r>
            <w:r w:rsidRPr="009E6936">
              <w:rPr>
                <w:rFonts w:ascii="Arial" w:eastAsia="Times New Roman" w:hAnsi="Arial" w:cs="Arial"/>
                <w:bCs/>
                <w:sz w:val="20"/>
                <w:szCs w:val="20"/>
              </w:rPr>
              <w:t xml:space="preserve"> be assured cloud service providers meet the same security standards as that of the vendor?</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9F84BE6"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6413183"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4B0B9432"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Access Control</w:t>
            </w:r>
          </w:p>
        </w:tc>
      </w:tr>
      <w:tr w:rsidR="0019396D" w:rsidRPr="009E6936" w14:paraId="04B2057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151EE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B4FFD4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Who has access to the systems providing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How is this access controlled?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B479D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C02A26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89800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2014A70"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authentication method is required to access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applications (e.g. username and password)?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6915F84" w14:textId="77777777" w:rsidR="0019396D" w:rsidRPr="009E6936" w:rsidRDefault="0019396D" w:rsidP="00B659C3">
            <w:pPr>
              <w:jc w:val="left"/>
              <w:rPr>
                <w:rFonts w:ascii="Arial" w:eastAsia="Times New Roman" w:hAnsi="Arial" w:cs="Arial"/>
                <w:color w:val="000000"/>
                <w:sz w:val="20"/>
                <w:szCs w:val="20"/>
              </w:rPr>
            </w:pPr>
          </w:p>
          <w:p w14:paraId="120A009B" w14:textId="77777777" w:rsidR="0019396D" w:rsidRPr="009E6936" w:rsidRDefault="0019396D" w:rsidP="00B659C3">
            <w:pPr>
              <w:jc w:val="left"/>
              <w:rPr>
                <w:rFonts w:ascii="Arial" w:eastAsia="Times New Roman" w:hAnsi="Arial" w:cs="Arial"/>
                <w:color w:val="000000"/>
                <w:sz w:val="20"/>
                <w:szCs w:val="20"/>
              </w:rPr>
            </w:pPr>
          </w:p>
          <w:p w14:paraId="24C606E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AE20D3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1CC4C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6B71FB4"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multi-factor authentication methods does the vendor support?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A480273" w14:textId="77777777" w:rsidR="0019396D" w:rsidRPr="009E6936" w:rsidRDefault="0019396D" w:rsidP="00B659C3">
            <w:pPr>
              <w:jc w:val="left"/>
              <w:rPr>
                <w:rFonts w:ascii="Arial" w:eastAsia="Times New Roman" w:hAnsi="Arial" w:cs="Arial"/>
                <w:color w:val="000000"/>
                <w:sz w:val="20"/>
                <w:szCs w:val="20"/>
              </w:rPr>
            </w:pPr>
          </w:p>
          <w:p w14:paraId="1792C940" w14:textId="77777777" w:rsidR="0019396D" w:rsidRPr="009E6936" w:rsidRDefault="0019396D" w:rsidP="00B659C3">
            <w:pPr>
              <w:jc w:val="left"/>
              <w:rPr>
                <w:rFonts w:ascii="Arial" w:eastAsia="Times New Roman" w:hAnsi="Arial" w:cs="Arial"/>
                <w:color w:val="000000"/>
                <w:sz w:val="20"/>
                <w:szCs w:val="20"/>
              </w:rPr>
            </w:pPr>
          </w:p>
          <w:p w14:paraId="753F5D0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911A14A" w14:textId="77777777" w:rsidTr="00B659C3">
        <w:trPr>
          <w:cantSplit/>
          <w:trHeight w:val="596"/>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22187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15</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010DE53"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Does the vendor allow the use of personal devices for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322DFB6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77D64EF" w14:textId="77777777" w:rsidTr="00B659C3">
        <w:trPr>
          <w:cantSplit/>
          <w:trHeight w:val="605"/>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6560B0" w14:textId="77777777" w:rsidR="0019396D" w:rsidRPr="009E6936" w:rsidRDefault="0019396D" w:rsidP="00B659C3">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16</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603AFA61"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Specify the frequency vendor staff access to </w:t>
            </w:r>
            <w:r>
              <w:rPr>
                <w:rFonts w:ascii="Arial" w:eastAsia="Times New Roman" w:hAnsi="Arial" w:cs="Arial"/>
                <w:bCs/>
                <w:sz w:val="20"/>
                <w:szCs w:val="20"/>
              </w:rPr>
              <w:t>DHS/JCS</w:t>
            </w:r>
            <w:r w:rsidRPr="009E6936">
              <w:rPr>
                <w:rFonts w:ascii="Arial" w:eastAsia="Times New Roman" w:hAnsi="Arial" w:cs="Arial"/>
                <w:bCs/>
                <w:sz w:val="20"/>
                <w:szCs w:val="20"/>
              </w:rPr>
              <w:t xml:space="preserve"> data is reviewed.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1A44F2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BF6BBF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95EF88" w14:textId="77777777" w:rsidR="0019396D" w:rsidRPr="009E6936" w:rsidRDefault="0019396D" w:rsidP="00B659C3">
            <w:pPr>
              <w:jc w:val="center"/>
              <w:rPr>
                <w:rFonts w:ascii="Arial" w:eastAsia="Times New Roman" w:hAnsi="Arial" w:cs="Arial"/>
                <w:color w:val="000000"/>
                <w:sz w:val="20"/>
                <w:szCs w:val="20"/>
                <w:highlight w:val="yellow"/>
              </w:rPr>
            </w:pPr>
            <w:r w:rsidRPr="009E6936">
              <w:rPr>
                <w:rFonts w:ascii="Arial" w:eastAsia="Times New Roman" w:hAnsi="Arial" w:cs="Arial"/>
                <w:color w:val="000000"/>
                <w:sz w:val="20"/>
                <w:szCs w:val="20"/>
              </w:rPr>
              <w:t>17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312EB8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7E3746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018C54A"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395ACF3"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Regulatory Compliance</w:t>
            </w:r>
          </w:p>
        </w:tc>
      </w:tr>
      <w:tr w:rsidR="0019396D" w:rsidRPr="009E6936" w14:paraId="57FA6E1D"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5567A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47614E2"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HIPAA covered entity?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10C17D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5E0685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5F296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19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6C4FAB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 business associate of </w:t>
            </w:r>
            <w:r>
              <w:rPr>
                <w:rFonts w:ascii="Arial" w:eastAsia="Times New Roman" w:hAnsi="Arial" w:cs="Arial"/>
                <w:bCs/>
                <w:sz w:val="20"/>
                <w:szCs w:val="20"/>
              </w:rPr>
              <w:t>DHS/JCS</w:t>
            </w:r>
            <w:r w:rsidRPr="009E6936">
              <w:rPr>
                <w:rFonts w:ascii="Arial" w:eastAsia="Times New Roman" w:hAnsi="Arial" w:cs="Arial"/>
                <w:bCs/>
                <w:sz w:val="20"/>
                <w:szCs w:val="20"/>
              </w:rPr>
              <w:t>? If yes, does the vendor have downstream business associate agreements with subcontractors?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4DD3EAB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0F923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0EAC3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56F27E92"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Define the vendor’s HIPAA training. List the training modules and the time allotted for each module.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FEE7BC9"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0D9258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8B9F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FB33A4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the vendor audited or assessed by a third party? If yes, specify the security framework.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9CFB82C"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86A633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82B3E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22</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23D1775"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Explain how the vendor performs an information security risk assessment. What is the frequency?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CB9E295" w14:textId="77777777" w:rsidR="0019396D" w:rsidRPr="009E6936" w:rsidRDefault="0019396D" w:rsidP="00B659C3">
            <w:pPr>
              <w:jc w:val="left"/>
              <w:rPr>
                <w:rFonts w:ascii="Arial" w:eastAsia="Times New Roman" w:hAnsi="Arial" w:cs="Arial"/>
                <w:color w:val="000000"/>
                <w:sz w:val="20"/>
                <w:szCs w:val="20"/>
              </w:rPr>
            </w:pPr>
          </w:p>
          <w:p w14:paraId="72364A5D" w14:textId="77777777" w:rsidR="0019396D" w:rsidRPr="009E6936" w:rsidRDefault="0019396D" w:rsidP="00B659C3">
            <w:pPr>
              <w:jc w:val="left"/>
              <w:rPr>
                <w:rFonts w:ascii="Arial" w:eastAsia="Times New Roman" w:hAnsi="Arial" w:cs="Arial"/>
                <w:color w:val="000000"/>
                <w:sz w:val="20"/>
                <w:szCs w:val="20"/>
              </w:rPr>
            </w:pPr>
          </w:p>
          <w:p w14:paraId="27CFC2A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14B4325"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6E29A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23</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14197C2"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Explain how the vendor manages their information security risk assessment program.</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C67B30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DE8611B"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1F5BC02E" w14:textId="77777777" w:rsidR="0019396D" w:rsidRPr="009E6936" w:rsidRDefault="0019396D" w:rsidP="00B659C3">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Business Continuity and Resiliency</w:t>
            </w:r>
          </w:p>
        </w:tc>
      </w:tr>
      <w:tr w:rsidR="0019396D" w:rsidRPr="009E6936" w14:paraId="3943BAC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E20BB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8E8738D"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Does the vendor have a business continuity plan?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68A5BCA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203664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61F34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6BFF751"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How often is the business continuity plan tested?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D7F9B32" w14:textId="77777777" w:rsidR="0019396D" w:rsidRPr="009E6936" w:rsidRDefault="0019396D" w:rsidP="00B659C3">
            <w:pPr>
              <w:jc w:val="left"/>
              <w:rPr>
                <w:rFonts w:ascii="Arial" w:eastAsia="Times New Roman" w:hAnsi="Arial" w:cs="Arial"/>
                <w:color w:val="000000"/>
                <w:sz w:val="20"/>
                <w:szCs w:val="20"/>
              </w:rPr>
            </w:pPr>
          </w:p>
          <w:p w14:paraId="13718C8E" w14:textId="77777777" w:rsidR="0019396D" w:rsidRPr="009E6936" w:rsidRDefault="0019396D" w:rsidP="00B659C3">
            <w:pPr>
              <w:jc w:val="left"/>
              <w:rPr>
                <w:rFonts w:ascii="Arial" w:eastAsia="Times New Roman" w:hAnsi="Arial" w:cs="Arial"/>
                <w:color w:val="000000"/>
                <w:sz w:val="20"/>
                <w:szCs w:val="20"/>
              </w:rPr>
            </w:pPr>
          </w:p>
          <w:p w14:paraId="0629F0B1"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3ADC56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776AF0C"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F261443"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ensure </w:t>
            </w:r>
            <w:r>
              <w:rPr>
                <w:rFonts w:ascii="Arial" w:eastAsia="Times New Roman" w:hAnsi="Arial" w:cs="Arial"/>
                <w:bCs/>
                <w:sz w:val="20"/>
                <w:szCs w:val="20"/>
              </w:rPr>
              <w:t>DHS/JCS</w:t>
            </w:r>
            <w:r w:rsidRPr="009E6936">
              <w:rPr>
                <w:rFonts w:ascii="Arial" w:eastAsia="Times New Roman" w:hAnsi="Arial" w:cs="Arial"/>
                <w:bCs/>
                <w:sz w:val="20"/>
                <w:szCs w:val="20"/>
              </w:rPr>
              <w:t xml:space="preserve"> can continue doing business at all times, even if there is a permanent catastrophic failure or natural or man-made disaster where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or services are located?</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2E40AF5" w14:textId="77777777" w:rsidR="0019396D" w:rsidRPr="009E6936" w:rsidRDefault="0019396D" w:rsidP="00B659C3">
            <w:pPr>
              <w:jc w:val="left"/>
              <w:rPr>
                <w:rFonts w:ascii="Arial" w:eastAsia="Times New Roman" w:hAnsi="Arial" w:cs="Arial"/>
                <w:color w:val="000000"/>
                <w:sz w:val="20"/>
                <w:szCs w:val="20"/>
              </w:rPr>
            </w:pPr>
          </w:p>
          <w:p w14:paraId="418530D2" w14:textId="77777777" w:rsidR="0019396D" w:rsidRPr="009E6936" w:rsidRDefault="0019396D" w:rsidP="00B659C3">
            <w:pPr>
              <w:jc w:val="left"/>
              <w:rPr>
                <w:rFonts w:ascii="Arial" w:eastAsia="Times New Roman" w:hAnsi="Arial" w:cs="Arial"/>
                <w:color w:val="000000"/>
                <w:sz w:val="20"/>
                <w:szCs w:val="20"/>
              </w:rPr>
            </w:pPr>
          </w:p>
          <w:p w14:paraId="2DAEBDA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901C1BA"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7B845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9910215"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What guarantees does the vendor provide for recovery time objectives (RTO) and recovery point objectives (RPO)?</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B099881" w14:textId="77777777" w:rsidR="0019396D" w:rsidRPr="009E6936" w:rsidRDefault="0019396D" w:rsidP="00B659C3">
            <w:pPr>
              <w:jc w:val="left"/>
              <w:rPr>
                <w:rFonts w:ascii="Arial" w:eastAsia="Times New Roman" w:hAnsi="Arial" w:cs="Arial"/>
                <w:color w:val="000000"/>
                <w:sz w:val="20"/>
                <w:szCs w:val="20"/>
              </w:rPr>
            </w:pPr>
          </w:p>
          <w:p w14:paraId="5A2C3B2B" w14:textId="77777777" w:rsidR="0019396D" w:rsidRPr="009E6936" w:rsidRDefault="0019396D" w:rsidP="00B659C3">
            <w:pPr>
              <w:jc w:val="left"/>
              <w:rPr>
                <w:rFonts w:ascii="Arial" w:eastAsia="Times New Roman" w:hAnsi="Arial" w:cs="Arial"/>
                <w:color w:val="000000"/>
                <w:sz w:val="20"/>
                <w:szCs w:val="20"/>
              </w:rPr>
            </w:pPr>
          </w:p>
          <w:p w14:paraId="6DE6C433"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15DCA44"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6371D74E"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Service and Data Integrity</w:t>
            </w:r>
          </w:p>
        </w:tc>
      </w:tr>
      <w:tr w:rsidR="0019396D" w:rsidRPr="009E6936" w14:paraId="35AC615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6256101"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3073617"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in transit? If so, specify the encryption algorithm and cipher strength. </w:t>
            </w:r>
          </w:p>
          <w:p w14:paraId="46B2B1D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05DB31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C79179C"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1FBE6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29</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29D7F678"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encrypted at rest? Is so, specify the encryption algorithm and cipher strength. </w:t>
            </w:r>
          </w:p>
          <w:p w14:paraId="5D1721E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Who owns the encryption key?</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5B7C594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89499F1"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C8BA552"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30</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45218F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network security tools used to monitor data flow into the vendor’s network for malware or cyber-attacks.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0C94EEAA"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1EF264EE"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E29682"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31</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1AB4B88B"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21872A2"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716A5F5"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5416BB27" w14:textId="77777777" w:rsidR="0019396D" w:rsidRPr="009E6936" w:rsidRDefault="0019396D" w:rsidP="00B659C3">
            <w:pPr>
              <w:jc w:val="center"/>
              <w:rPr>
                <w:rFonts w:ascii="Arial" w:eastAsia="Times New Roman" w:hAnsi="Arial" w:cs="Arial"/>
                <w:color w:val="FFFFFF" w:themeColor="background1"/>
                <w:sz w:val="20"/>
                <w:szCs w:val="20"/>
              </w:rPr>
            </w:pPr>
            <w:r w:rsidRPr="009E6936">
              <w:rPr>
                <w:rFonts w:ascii="Arial" w:eastAsia="Times New Roman" w:hAnsi="Arial" w:cs="Arial"/>
                <w:b/>
                <w:bCs/>
                <w:color w:val="FFFFFF" w:themeColor="background1"/>
                <w:sz w:val="20"/>
                <w:szCs w:val="20"/>
              </w:rPr>
              <w:t>Multi-Tenancy</w:t>
            </w:r>
          </w:p>
        </w:tc>
      </w:tr>
      <w:tr w:rsidR="0019396D" w:rsidRPr="009E6936" w14:paraId="393DEBA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E952DE"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41CBE3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How does the vendor separate </w:t>
            </w:r>
            <w:r>
              <w:rPr>
                <w:rFonts w:ascii="Arial" w:eastAsia="Times New Roman" w:hAnsi="Arial" w:cs="Arial"/>
                <w:bCs/>
                <w:sz w:val="20"/>
                <w:szCs w:val="20"/>
              </w:rPr>
              <w:t>DHS/JCS</w:t>
            </w:r>
            <w:r w:rsidRPr="009E6936">
              <w:rPr>
                <w:rFonts w:ascii="Arial" w:eastAsia="Times New Roman" w:hAnsi="Arial" w:cs="Arial"/>
                <w:bCs/>
                <w:sz w:val="20"/>
                <w:szCs w:val="20"/>
              </w:rPr>
              <w:t xml:space="preserve"> data and services from those of other clients?</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DBA9E05" w14:textId="77777777" w:rsidR="0019396D" w:rsidRPr="009E6936" w:rsidRDefault="0019396D" w:rsidP="00B659C3">
            <w:pPr>
              <w:jc w:val="left"/>
              <w:rPr>
                <w:rFonts w:ascii="Arial" w:eastAsia="Times New Roman" w:hAnsi="Arial" w:cs="Arial"/>
                <w:color w:val="000000"/>
                <w:sz w:val="20"/>
                <w:szCs w:val="20"/>
              </w:rPr>
            </w:pPr>
          </w:p>
          <w:p w14:paraId="0B4D15B0" w14:textId="77777777" w:rsidR="0019396D" w:rsidRPr="009E6936" w:rsidRDefault="0019396D" w:rsidP="00B659C3">
            <w:pPr>
              <w:jc w:val="left"/>
              <w:rPr>
                <w:rFonts w:ascii="Arial" w:eastAsia="Times New Roman" w:hAnsi="Arial" w:cs="Arial"/>
                <w:color w:val="000000"/>
                <w:sz w:val="20"/>
                <w:szCs w:val="20"/>
              </w:rPr>
            </w:pPr>
          </w:p>
          <w:p w14:paraId="2745BBA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35481584"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785957F"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7AC4F556"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In what ways could the vendor’s other client’s affect the quality of the service or service levels provided to </w:t>
            </w:r>
            <w:r>
              <w:rPr>
                <w:rFonts w:ascii="Arial" w:eastAsia="Times New Roman" w:hAnsi="Arial" w:cs="Arial"/>
                <w:bCs/>
                <w:sz w:val="20"/>
                <w:szCs w:val="20"/>
              </w:rPr>
              <w:t>DHS/JCS</w:t>
            </w:r>
            <w:r w:rsidRPr="009E6936">
              <w:rPr>
                <w:rFonts w:ascii="Arial" w:eastAsia="Times New Roman" w:hAnsi="Arial" w:cs="Arial"/>
                <w:bCs/>
                <w:sz w:val="20"/>
                <w:szCs w:val="20"/>
              </w:rPr>
              <w: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7104DA07" w14:textId="77777777" w:rsidR="0019396D" w:rsidRPr="009E6936" w:rsidRDefault="0019396D" w:rsidP="00B659C3">
            <w:pPr>
              <w:jc w:val="left"/>
              <w:rPr>
                <w:rFonts w:ascii="Arial" w:eastAsia="Times New Roman" w:hAnsi="Arial" w:cs="Arial"/>
                <w:color w:val="000000"/>
                <w:sz w:val="20"/>
                <w:szCs w:val="20"/>
              </w:rPr>
            </w:pPr>
          </w:p>
          <w:p w14:paraId="622D2D0F" w14:textId="77777777" w:rsidR="0019396D" w:rsidRPr="009E6936" w:rsidRDefault="0019396D" w:rsidP="00B659C3">
            <w:pPr>
              <w:jc w:val="left"/>
              <w:rPr>
                <w:rFonts w:ascii="Arial" w:eastAsia="Times New Roman" w:hAnsi="Arial" w:cs="Arial"/>
                <w:color w:val="000000"/>
                <w:sz w:val="20"/>
                <w:szCs w:val="20"/>
              </w:rPr>
            </w:pPr>
          </w:p>
          <w:p w14:paraId="7A2695A7"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3482354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6E2785"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EEE67F"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What resources will </w:t>
            </w:r>
            <w:r>
              <w:rPr>
                <w:rFonts w:ascii="Arial" w:eastAsia="Times New Roman" w:hAnsi="Arial" w:cs="Arial"/>
                <w:bCs/>
                <w:sz w:val="20"/>
                <w:szCs w:val="20"/>
              </w:rPr>
              <w:t>DHS/JCS</w:t>
            </w:r>
            <w:r w:rsidRPr="009E6936">
              <w:rPr>
                <w:rFonts w:ascii="Arial" w:eastAsia="Times New Roman" w:hAnsi="Arial" w:cs="Arial"/>
                <w:bCs/>
                <w:sz w:val="20"/>
                <w:szCs w:val="20"/>
              </w:rPr>
              <w:t xml:space="preserve"> share with other clients?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50D4D0F" w14:textId="77777777" w:rsidR="0019396D" w:rsidRPr="009E6936" w:rsidRDefault="0019396D" w:rsidP="00B659C3">
            <w:pPr>
              <w:jc w:val="left"/>
              <w:rPr>
                <w:rFonts w:ascii="Arial" w:eastAsia="Times New Roman" w:hAnsi="Arial" w:cs="Arial"/>
                <w:color w:val="000000"/>
                <w:sz w:val="20"/>
                <w:szCs w:val="20"/>
              </w:rPr>
            </w:pPr>
          </w:p>
          <w:p w14:paraId="2A5217C3" w14:textId="77777777" w:rsidR="0019396D" w:rsidRPr="009E6936" w:rsidRDefault="0019396D" w:rsidP="00B659C3">
            <w:pPr>
              <w:jc w:val="left"/>
              <w:rPr>
                <w:rFonts w:ascii="Arial" w:eastAsia="Times New Roman" w:hAnsi="Arial" w:cs="Arial"/>
                <w:color w:val="000000"/>
                <w:sz w:val="20"/>
                <w:szCs w:val="20"/>
              </w:rPr>
            </w:pPr>
          </w:p>
          <w:p w14:paraId="2A66601E"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9529B4C"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2434249"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Infrastructure and Application Security</w:t>
            </w:r>
          </w:p>
        </w:tc>
      </w:tr>
      <w:tr w:rsidR="0019396D" w:rsidRPr="009E6936" w14:paraId="735443B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1C95F8"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35</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60B21007"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Who owns and operates the vendor’s data centers and what physical and environment security measures are in place?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2A1DBA94" w14:textId="77777777" w:rsidR="0019396D" w:rsidRPr="009E6936" w:rsidRDefault="0019396D" w:rsidP="00B659C3">
            <w:pPr>
              <w:jc w:val="left"/>
              <w:rPr>
                <w:rFonts w:ascii="Arial" w:eastAsia="Times New Roman" w:hAnsi="Arial" w:cs="Arial"/>
                <w:color w:val="000000"/>
                <w:sz w:val="20"/>
                <w:szCs w:val="20"/>
              </w:rPr>
            </w:pPr>
          </w:p>
          <w:p w14:paraId="518B9808" w14:textId="77777777" w:rsidR="0019396D" w:rsidRPr="009E6936" w:rsidRDefault="0019396D" w:rsidP="00B659C3">
            <w:pPr>
              <w:jc w:val="left"/>
              <w:rPr>
                <w:rFonts w:ascii="Arial" w:eastAsia="Times New Roman" w:hAnsi="Arial" w:cs="Arial"/>
                <w:sz w:val="20"/>
                <w:szCs w:val="20"/>
              </w:rPr>
            </w:pPr>
          </w:p>
        </w:tc>
      </w:tr>
      <w:tr w:rsidR="0019396D" w:rsidRPr="009E6936" w14:paraId="5572692B"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B5E6E0"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36</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1766BF5F"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What parts of the vendor’s infrastructure are owned and operated by the vendor and what parts are obtained from a colocation service?</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5BC8687E" w14:textId="77777777" w:rsidR="0019396D" w:rsidRPr="009E6936" w:rsidRDefault="0019396D" w:rsidP="00B659C3">
            <w:pPr>
              <w:jc w:val="left"/>
              <w:rPr>
                <w:rFonts w:ascii="Arial" w:eastAsia="Times New Roman" w:hAnsi="Arial" w:cs="Arial"/>
                <w:color w:val="000000"/>
                <w:sz w:val="20"/>
                <w:szCs w:val="20"/>
              </w:rPr>
            </w:pPr>
          </w:p>
          <w:p w14:paraId="325D9778" w14:textId="77777777" w:rsidR="0019396D" w:rsidRPr="009E6936" w:rsidRDefault="0019396D" w:rsidP="00B659C3">
            <w:pPr>
              <w:jc w:val="left"/>
              <w:rPr>
                <w:rFonts w:ascii="Arial" w:eastAsia="Times New Roman" w:hAnsi="Arial" w:cs="Arial"/>
                <w:color w:val="000000"/>
                <w:sz w:val="20"/>
                <w:szCs w:val="20"/>
              </w:rPr>
            </w:pPr>
          </w:p>
          <w:p w14:paraId="4B88AD6F"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7EABA266"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397B6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37</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53FDDA9"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What standards are followed for hardening network equipment, operating systems, and applications?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E275B8E" w14:textId="77777777" w:rsidR="0019396D" w:rsidRPr="009E6936" w:rsidRDefault="0019396D" w:rsidP="00B659C3">
            <w:pPr>
              <w:jc w:val="left"/>
              <w:rPr>
                <w:rFonts w:ascii="Arial" w:eastAsia="Times New Roman" w:hAnsi="Arial" w:cs="Arial"/>
                <w:color w:val="000000"/>
                <w:sz w:val="20"/>
                <w:szCs w:val="20"/>
              </w:rPr>
            </w:pPr>
          </w:p>
          <w:p w14:paraId="76F05B81" w14:textId="77777777" w:rsidR="0019396D" w:rsidRPr="009E6936" w:rsidRDefault="0019396D" w:rsidP="00B659C3">
            <w:pPr>
              <w:jc w:val="left"/>
              <w:rPr>
                <w:rFonts w:ascii="Arial" w:eastAsia="Times New Roman" w:hAnsi="Arial" w:cs="Arial"/>
                <w:color w:val="000000"/>
                <w:sz w:val="20"/>
                <w:szCs w:val="20"/>
              </w:rPr>
            </w:pPr>
          </w:p>
          <w:p w14:paraId="7DF36D0E"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05BD8B02"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822E0D"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38</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22D5A1A"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Specify the tools used to perform vulnerability scans and the frequency. What is the timeframe to re-mediate high and critical findings?</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10E665D3" w14:textId="77777777" w:rsidR="0019396D" w:rsidRPr="009E6936" w:rsidRDefault="0019396D" w:rsidP="00B659C3">
            <w:pPr>
              <w:jc w:val="left"/>
              <w:rPr>
                <w:rFonts w:ascii="Arial" w:eastAsia="Times New Roman" w:hAnsi="Arial" w:cs="Arial"/>
                <w:color w:val="000000"/>
                <w:sz w:val="20"/>
                <w:szCs w:val="20"/>
              </w:rPr>
            </w:pPr>
          </w:p>
          <w:p w14:paraId="71DD02FA" w14:textId="77777777" w:rsidR="0019396D" w:rsidRPr="009E6936" w:rsidRDefault="0019396D" w:rsidP="00B659C3">
            <w:pPr>
              <w:jc w:val="left"/>
              <w:rPr>
                <w:rFonts w:ascii="Arial" w:eastAsia="Times New Roman" w:hAnsi="Arial" w:cs="Arial"/>
                <w:color w:val="000000"/>
                <w:sz w:val="20"/>
                <w:szCs w:val="20"/>
              </w:rPr>
            </w:pPr>
          </w:p>
          <w:p w14:paraId="46C81AEB"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B25D6C3"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8A72D7"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39</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016474E8"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Specify the frequency of third party penetration tests to assess infrastructure security. Include the type of third party report received. </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05E590BF" w14:textId="77777777" w:rsidR="0019396D" w:rsidRPr="009E6936" w:rsidRDefault="0019396D" w:rsidP="00B659C3">
            <w:pPr>
              <w:jc w:val="left"/>
              <w:rPr>
                <w:rFonts w:ascii="Arial" w:eastAsia="Times New Roman" w:hAnsi="Arial" w:cs="Arial"/>
                <w:color w:val="000000"/>
                <w:sz w:val="20"/>
                <w:szCs w:val="20"/>
              </w:rPr>
            </w:pPr>
          </w:p>
          <w:p w14:paraId="52EEA629" w14:textId="77777777" w:rsidR="0019396D" w:rsidRPr="009E6936" w:rsidRDefault="0019396D" w:rsidP="00B659C3">
            <w:pPr>
              <w:jc w:val="left"/>
              <w:rPr>
                <w:rFonts w:ascii="Arial" w:eastAsia="Times New Roman" w:hAnsi="Arial" w:cs="Arial"/>
                <w:color w:val="000000"/>
                <w:sz w:val="20"/>
                <w:szCs w:val="20"/>
              </w:rPr>
            </w:pPr>
          </w:p>
          <w:p w14:paraId="28694FC4"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D4057D0"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ACD866"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40</w:t>
            </w:r>
          </w:p>
        </w:tc>
        <w:tc>
          <w:tcPr>
            <w:tcW w:w="4402" w:type="dxa"/>
            <w:tcBorders>
              <w:top w:val="single" w:sz="4" w:space="0" w:color="000000"/>
              <w:left w:val="nil"/>
              <w:bottom w:val="single" w:sz="4" w:space="0" w:color="000000"/>
              <w:right w:val="single" w:sz="4" w:space="0" w:color="000000"/>
            </w:tcBorders>
            <w:shd w:val="clear" w:color="000000" w:fill="FFFFFF"/>
            <w:vAlign w:val="center"/>
          </w:tcPr>
          <w:p w14:paraId="72F687B6" w14:textId="77777777" w:rsidR="0019396D" w:rsidRPr="009E6936" w:rsidRDefault="0019396D" w:rsidP="00B659C3">
            <w:pPr>
              <w:jc w:val="left"/>
              <w:rPr>
                <w:rFonts w:ascii="Arial" w:eastAsia="Times New Roman" w:hAnsi="Arial" w:cs="Arial"/>
                <w:bCs/>
                <w:sz w:val="20"/>
                <w:szCs w:val="20"/>
              </w:rPr>
            </w:pPr>
            <w:r w:rsidRPr="009E6936">
              <w:rPr>
                <w:rFonts w:ascii="Arial" w:eastAsia="Times New Roman" w:hAnsi="Arial" w:cs="Arial"/>
                <w:bCs/>
                <w:sz w:val="20"/>
                <w:szCs w:val="20"/>
              </w:rPr>
              <w:t xml:space="preserve">What specifications does the vendor follow to purge data when equipment is retired or replaced? How does the vendor purge any resident </w:t>
            </w:r>
            <w:r>
              <w:rPr>
                <w:rFonts w:ascii="Arial" w:eastAsia="Times New Roman" w:hAnsi="Arial" w:cs="Arial"/>
                <w:bCs/>
                <w:sz w:val="20"/>
                <w:szCs w:val="20"/>
              </w:rPr>
              <w:t>DHS/JCS</w:t>
            </w:r>
            <w:r w:rsidRPr="009E6936">
              <w:rPr>
                <w:rFonts w:ascii="Arial" w:eastAsia="Times New Roman" w:hAnsi="Arial" w:cs="Arial"/>
                <w:bCs/>
                <w:sz w:val="20"/>
                <w:szCs w:val="20"/>
              </w:rPr>
              <w:t xml:space="preserve"> data?</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76C135F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22CF79E7"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75B5FB"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41</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36D33BEB"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Does the vendor utilize a web application for this service? If so, does the vendor follow the OWASP Top 10 List?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0AE8920"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4ABB34C9" w14:textId="77777777" w:rsidTr="00B659C3">
        <w:trPr>
          <w:cantSplit/>
        </w:trPr>
        <w:tc>
          <w:tcPr>
            <w:tcW w:w="14325" w:type="dxa"/>
            <w:gridSpan w:val="4"/>
            <w:tcBorders>
              <w:top w:val="single" w:sz="4" w:space="0" w:color="000000"/>
              <w:left w:val="single" w:sz="4" w:space="0" w:color="000000"/>
              <w:bottom w:val="single" w:sz="4" w:space="0" w:color="000000"/>
              <w:right w:val="single" w:sz="4" w:space="0" w:color="000000"/>
            </w:tcBorders>
            <w:shd w:val="clear" w:color="auto" w:fill="0AA8CB"/>
            <w:vAlign w:val="center"/>
            <w:hideMark/>
          </w:tcPr>
          <w:p w14:paraId="0C844E44" w14:textId="77777777" w:rsidR="0019396D" w:rsidRPr="009E6936" w:rsidRDefault="0019396D" w:rsidP="00B659C3">
            <w:pPr>
              <w:jc w:val="center"/>
              <w:rPr>
                <w:rFonts w:ascii="Arial" w:eastAsia="Times New Roman" w:hAnsi="Arial" w:cs="Arial"/>
                <w:b/>
                <w:bCs/>
                <w:color w:val="FFFFFF" w:themeColor="background1"/>
                <w:sz w:val="20"/>
                <w:szCs w:val="20"/>
              </w:rPr>
            </w:pPr>
            <w:r w:rsidRPr="009E6936">
              <w:rPr>
                <w:rFonts w:ascii="Arial" w:eastAsia="Times New Roman" w:hAnsi="Arial" w:cs="Arial"/>
                <w:b/>
                <w:bCs/>
                <w:color w:val="FFFFFF" w:themeColor="background1"/>
                <w:sz w:val="20"/>
                <w:szCs w:val="20"/>
              </w:rPr>
              <w:t>Non-production Environment Exposure</w:t>
            </w:r>
          </w:p>
        </w:tc>
      </w:tr>
      <w:tr w:rsidR="0019396D" w:rsidRPr="009E6936" w14:paraId="471ABDA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E4D1B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42</w:t>
            </w:r>
          </w:p>
        </w:tc>
        <w:tc>
          <w:tcPr>
            <w:tcW w:w="4402"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4D68DE"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w:t>
            </w:r>
            <w:r>
              <w:rPr>
                <w:rFonts w:ascii="Arial" w:eastAsia="Times New Roman" w:hAnsi="Arial" w:cs="Arial"/>
                <w:bCs/>
                <w:sz w:val="20"/>
                <w:szCs w:val="20"/>
              </w:rPr>
              <w:t>DHS/JCS</w:t>
            </w:r>
            <w:r w:rsidRPr="009E6936">
              <w:rPr>
                <w:rFonts w:ascii="Arial" w:eastAsia="Times New Roman" w:hAnsi="Arial" w:cs="Arial"/>
                <w:bCs/>
                <w:sz w:val="20"/>
                <w:szCs w:val="20"/>
              </w:rPr>
              <w:t xml:space="preserve"> data loaded to a test environment? If so, who has access to the test environment?</w:t>
            </w:r>
          </w:p>
        </w:tc>
        <w:tc>
          <w:tcPr>
            <w:tcW w:w="926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3FBCBFE6"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58BE89E9"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EBC853"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43</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5B710B9E"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Which copies are de-identified and which are not?</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1AD782B8" w14:textId="77777777" w:rsidR="0019396D" w:rsidRPr="009E6936" w:rsidRDefault="0019396D" w:rsidP="00B659C3">
            <w:pPr>
              <w:jc w:val="left"/>
              <w:rPr>
                <w:rFonts w:ascii="Arial" w:eastAsia="Times New Roman" w:hAnsi="Arial" w:cs="Arial"/>
                <w:color w:val="000000"/>
                <w:sz w:val="20"/>
                <w:szCs w:val="20"/>
              </w:rPr>
            </w:pPr>
          </w:p>
        </w:tc>
      </w:tr>
      <w:tr w:rsidR="0019396D" w:rsidRPr="009E6936" w14:paraId="6D27BEDF" w14:textId="77777777" w:rsidTr="00B659C3">
        <w:trPr>
          <w:cantSplit/>
        </w:trPr>
        <w:tc>
          <w:tcPr>
            <w:tcW w:w="6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BD8AE9" w14:textId="77777777" w:rsidR="0019396D" w:rsidRPr="009E6936" w:rsidRDefault="0019396D" w:rsidP="00B659C3">
            <w:pPr>
              <w:jc w:val="center"/>
              <w:rPr>
                <w:rFonts w:ascii="Arial" w:eastAsia="Times New Roman" w:hAnsi="Arial" w:cs="Arial"/>
                <w:color w:val="000000"/>
                <w:sz w:val="20"/>
                <w:szCs w:val="20"/>
              </w:rPr>
            </w:pPr>
            <w:r w:rsidRPr="009E6936">
              <w:rPr>
                <w:rFonts w:ascii="Arial" w:eastAsia="Times New Roman" w:hAnsi="Arial" w:cs="Arial"/>
                <w:color w:val="000000"/>
                <w:sz w:val="20"/>
                <w:szCs w:val="20"/>
              </w:rPr>
              <w:t>44</w:t>
            </w:r>
          </w:p>
        </w:tc>
        <w:tc>
          <w:tcPr>
            <w:tcW w:w="4402" w:type="dxa"/>
            <w:tcBorders>
              <w:top w:val="single" w:sz="4" w:space="0" w:color="000000"/>
              <w:left w:val="nil"/>
              <w:bottom w:val="single" w:sz="4" w:space="0" w:color="000000"/>
              <w:right w:val="single" w:sz="4" w:space="0" w:color="000000"/>
            </w:tcBorders>
            <w:shd w:val="clear" w:color="000000" w:fill="FFFFFF"/>
            <w:vAlign w:val="center"/>
            <w:hideMark/>
          </w:tcPr>
          <w:p w14:paraId="2286C943" w14:textId="77777777" w:rsidR="0019396D" w:rsidRPr="009E6936" w:rsidRDefault="0019396D" w:rsidP="00B659C3">
            <w:pPr>
              <w:jc w:val="left"/>
              <w:rPr>
                <w:rFonts w:ascii="Arial" w:eastAsia="Times New Roman" w:hAnsi="Arial" w:cs="Arial"/>
                <w:color w:val="000000"/>
                <w:sz w:val="20"/>
                <w:szCs w:val="20"/>
              </w:rPr>
            </w:pPr>
            <w:r w:rsidRPr="009E6936">
              <w:rPr>
                <w:rFonts w:ascii="Arial" w:eastAsia="Times New Roman" w:hAnsi="Arial" w:cs="Arial"/>
                <w:bCs/>
                <w:sz w:val="20"/>
                <w:szCs w:val="20"/>
              </w:rPr>
              <w:t xml:space="preserve">Is live </w:t>
            </w:r>
            <w:r>
              <w:rPr>
                <w:rFonts w:ascii="Arial" w:eastAsia="Times New Roman" w:hAnsi="Arial" w:cs="Arial"/>
                <w:bCs/>
                <w:sz w:val="20"/>
                <w:szCs w:val="20"/>
              </w:rPr>
              <w:t>DHS/JCS/JCS</w:t>
            </w:r>
            <w:r w:rsidRPr="009E6936">
              <w:rPr>
                <w:rFonts w:ascii="Arial" w:eastAsia="Times New Roman" w:hAnsi="Arial" w:cs="Arial"/>
                <w:bCs/>
                <w:sz w:val="20"/>
                <w:szCs w:val="20"/>
              </w:rPr>
              <w:t xml:space="preserve"> data used in testing?</w:t>
            </w:r>
          </w:p>
        </w:tc>
        <w:tc>
          <w:tcPr>
            <w:tcW w:w="9263" w:type="dxa"/>
            <w:gridSpan w:val="2"/>
            <w:tcBorders>
              <w:top w:val="single" w:sz="4" w:space="0" w:color="000000"/>
              <w:left w:val="nil"/>
              <w:bottom w:val="single" w:sz="4" w:space="0" w:color="000000"/>
              <w:right w:val="single" w:sz="4" w:space="0" w:color="000000"/>
            </w:tcBorders>
            <w:shd w:val="clear" w:color="000000" w:fill="FFFFFF"/>
            <w:vAlign w:val="center"/>
          </w:tcPr>
          <w:p w14:paraId="27E3E728" w14:textId="77777777" w:rsidR="0019396D" w:rsidRPr="009E6936" w:rsidRDefault="0019396D" w:rsidP="00B659C3">
            <w:pPr>
              <w:jc w:val="left"/>
              <w:rPr>
                <w:rFonts w:ascii="Arial" w:eastAsia="Times New Roman" w:hAnsi="Arial" w:cs="Arial"/>
                <w:color w:val="000000"/>
                <w:sz w:val="20"/>
                <w:szCs w:val="20"/>
              </w:rPr>
            </w:pPr>
          </w:p>
        </w:tc>
      </w:tr>
    </w:tbl>
    <w:p w14:paraId="28D26CF2" w14:textId="77777777" w:rsidR="0019396D" w:rsidRPr="009E6936" w:rsidRDefault="0019396D" w:rsidP="0019396D">
      <w:pPr>
        <w:jc w:val="left"/>
        <w:rPr>
          <w:rFonts w:eastAsiaTheme="minorHAnsi" w:cstheme="minorBidi"/>
          <w:color w:val="000000" w:themeColor="text1"/>
          <w:sz w:val="24"/>
        </w:rPr>
      </w:pPr>
    </w:p>
    <w:p w14:paraId="2BAA442D" w14:textId="77777777" w:rsidR="0019396D" w:rsidRDefault="0019396D" w:rsidP="0019396D">
      <w:pPr>
        <w:pStyle w:val="BodyText3"/>
        <w:jc w:val="left"/>
      </w:pPr>
    </w:p>
    <w:p w14:paraId="1CAD309E" w14:textId="77777777" w:rsidR="0019396D" w:rsidRDefault="0019396D">
      <w:pPr>
        <w:pStyle w:val="BodyText3"/>
        <w:jc w:val="center"/>
        <w:rPr>
          <w:b/>
        </w:rPr>
      </w:pPr>
    </w:p>
    <w:p w14:paraId="75C8FB0C" w14:textId="77777777" w:rsidR="0019396D" w:rsidRDefault="0019396D">
      <w:pPr>
        <w:pStyle w:val="BodyText3"/>
        <w:jc w:val="center"/>
        <w:rPr>
          <w:b/>
        </w:rPr>
      </w:pPr>
    </w:p>
    <w:p w14:paraId="43AA0C44" w14:textId="77777777" w:rsidR="0019396D" w:rsidRDefault="0019396D">
      <w:pPr>
        <w:pStyle w:val="BodyText3"/>
        <w:jc w:val="center"/>
        <w:rPr>
          <w:b/>
        </w:rPr>
      </w:pPr>
    </w:p>
    <w:p w14:paraId="7C955D17" w14:textId="77777777" w:rsidR="0019396D" w:rsidRDefault="0019396D">
      <w:pPr>
        <w:pStyle w:val="BodyText3"/>
        <w:jc w:val="center"/>
        <w:rPr>
          <w:b/>
        </w:rPr>
      </w:pPr>
    </w:p>
    <w:p w14:paraId="57871645" w14:textId="77777777" w:rsidR="0019396D" w:rsidRDefault="0019396D">
      <w:pPr>
        <w:pStyle w:val="BodyText3"/>
        <w:jc w:val="center"/>
        <w:rPr>
          <w:b/>
        </w:rPr>
      </w:pPr>
    </w:p>
    <w:p w14:paraId="4246A93D" w14:textId="77777777" w:rsidR="0019396D" w:rsidRDefault="0019396D">
      <w:pPr>
        <w:pStyle w:val="BodyText3"/>
        <w:jc w:val="center"/>
        <w:rPr>
          <w:b/>
        </w:rPr>
      </w:pPr>
    </w:p>
    <w:p w14:paraId="7F76DA42" w14:textId="77777777" w:rsidR="0019396D" w:rsidRDefault="0019396D">
      <w:pPr>
        <w:pStyle w:val="BodyText3"/>
        <w:jc w:val="center"/>
        <w:rPr>
          <w:b/>
        </w:rPr>
      </w:pPr>
    </w:p>
    <w:p w14:paraId="4F2F8F19" w14:textId="77777777" w:rsidR="0019396D" w:rsidRDefault="0019396D">
      <w:pPr>
        <w:pStyle w:val="BodyText3"/>
        <w:jc w:val="center"/>
        <w:rPr>
          <w:b/>
        </w:rPr>
      </w:pPr>
    </w:p>
    <w:p w14:paraId="62697A9E" w14:textId="77777777" w:rsidR="0019396D" w:rsidRDefault="0019396D">
      <w:pPr>
        <w:pStyle w:val="BodyText3"/>
        <w:jc w:val="center"/>
        <w:rPr>
          <w:b/>
        </w:rPr>
      </w:pPr>
    </w:p>
    <w:p w14:paraId="1078261B" w14:textId="77777777" w:rsidR="0019396D" w:rsidRDefault="0019396D">
      <w:pPr>
        <w:pStyle w:val="BodyText3"/>
        <w:jc w:val="center"/>
        <w:rPr>
          <w:b/>
        </w:rPr>
      </w:pPr>
    </w:p>
    <w:p w14:paraId="6BAE1B60" w14:textId="77777777" w:rsidR="0019396D" w:rsidRDefault="0019396D">
      <w:pPr>
        <w:pStyle w:val="BodyText3"/>
        <w:jc w:val="center"/>
        <w:rPr>
          <w:b/>
        </w:rPr>
      </w:pPr>
    </w:p>
    <w:p w14:paraId="3E1B1276" w14:textId="77777777" w:rsidR="0019396D" w:rsidRDefault="0019396D">
      <w:pPr>
        <w:pStyle w:val="BodyText3"/>
        <w:jc w:val="center"/>
        <w:rPr>
          <w:b/>
        </w:rPr>
      </w:pPr>
    </w:p>
    <w:p w14:paraId="277DE65C" w14:textId="77777777" w:rsidR="00F24A31" w:rsidRDefault="00F24A31">
      <w:pPr>
        <w:pStyle w:val="BodyText3"/>
        <w:jc w:val="center"/>
        <w:rPr>
          <w:b/>
        </w:rPr>
        <w:sectPr w:rsidR="00F24A31" w:rsidSect="0019396D">
          <w:pgSz w:w="15840" w:h="12240" w:orient="landscape" w:code="1"/>
          <w:pgMar w:top="1080" w:right="1440" w:bottom="1080" w:left="1080" w:header="720" w:footer="403" w:gutter="0"/>
          <w:cols w:space="720"/>
          <w:docGrid w:linePitch="360"/>
        </w:sectPr>
      </w:pPr>
    </w:p>
    <w:p w14:paraId="668E5525" w14:textId="5A90B5E8" w:rsidR="0008657E" w:rsidRDefault="00837A34">
      <w:pPr>
        <w:pStyle w:val="BodyText3"/>
        <w:jc w:val="center"/>
        <w:rPr>
          <w:b/>
        </w:rPr>
      </w:pPr>
      <w:r>
        <w:rPr>
          <w:b/>
        </w:rPr>
        <w:t>Attachment V: Cost Proposal</w:t>
      </w:r>
    </w:p>
    <w:p w14:paraId="741C90F1" w14:textId="77777777" w:rsidR="0008657E" w:rsidRDefault="0008657E">
      <w:pPr>
        <w:jc w:val="left"/>
      </w:pPr>
    </w:p>
    <w:p w14:paraId="2035F5C5" w14:textId="77777777" w:rsidR="00F61AC4" w:rsidRDefault="00F61AC4">
      <w:pPr>
        <w:jc w:val="left"/>
      </w:pPr>
    </w:p>
    <w:p w14:paraId="2D9755F0" w14:textId="77777777" w:rsidR="00F61AC4" w:rsidRDefault="00F61AC4">
      <w:pPr>
        <w:jc w:val="left"/>
      </w:pPr>
    </w:p>
    <w:tbl>
      <w:tblPr>
        <w:tblW w:w="9576" w:type="dxa"/>
        <w:tblLayout w:type="fixed"/>
        <w:tblLook w:val="04A0" w:firstRow="1" w:lastRow="0" w:firstColumn="1" w:lastColumn="0" w:noHBand="0" w:noVBand="1"/>
      </w:tblPr>
      <w:tblGrid>
        <w:gridCol w:w="93"/>
        <w:gridCol w:w="9390"/>
        <w:gridCol w:w="93"/>
      </w:tblGrid>
      <w:tr w:rsidR="00F61AC4" w:rsidRPr="00A071FD" w14:paraId="5F49D923" w14:textId="77777777" w:rsidTr="007E3229">
        <w:trPr>
          <w:gridBefore w:val="1"/>
          <w:wBefore w:w="93" w:type="dxa"/>
          <w:trHeight w:val="300"/>
        </w:trPr>
        <w:tc>
          <w:tcPr>
            <w:tcW w:w="9483" w:type="dxa"/>
            <w:gridSpan w:val="2"/>
            <w:noWrap/>
            <w:vAlign w:val="bottom"/>
            <w:hideMark/>
          </w:tcPr>
          <w:p w14:paraId="52EF4B66" w14:textId="77777777" w:rsidR="00F61AC4" w:rsidRPr="00A071FD" w:rsidRDefault="00F61AC4" w:rsidP="007E3229">
            <w:pPr>
              <w:rPr>
                <w:b/>
                <w:bCs/>
              </w:rPr>
            </w:pPr>
            <w:r w:rsidRPr="00A071FD">
              <w:rPr>
                <w:b/>
                <w:bCs/>
              </w:rPr>
              <w:t>COST PROPOSAL FORM</w:t>
            </w:r>
          </w:p>
          <w:p w14:paraId="412C65CA" w14:textId="77777777" w:rsidR="00F61AC4" w:rsidRPr="00A071FD" w:rsidRDefault="00F61AC4" w:rsidP="007E3229">
            <w:pPr>
              <w:rPr>
                <w:b/>
                <w:bCs/>
              </w:rPr>
            </w:pPr>
          </w:p>
        </w:tc>
      </w:tr>
      <w:tr w:rsidR="00F61AC4" w:rsidRPr="00A071FD" w14:paraId="681D1B86" w14:textId="77777777" w:rsidTr="007E3229">
        <w:trPr>
          <w:gridAfter w:val="1"/>
          <w:wAfter w:w="93" w:type="dxa"/>
          <w:trHeight w:val="345"/>
        </w:trPr>
        <w:tc>
          <w:tcPr>
            <w:tcW w:w="9483" w:type="dxa"/>
            <w:gridSpan w:val="2"/>
            <w:noWrap/>
            <w:vAlign w:val="bottom"/>
          </w:tcPr>
          <w:p w14:paraId="2F1BFCFE" w14:textId="77777777" w:rsidR="00F61AC4" w:rsidRPr="00A071FD" w:rsidRDefault="00F61AC4" w:rsidP="007E3229">
            <w:pPr>
              <w:rPr>
                <w:b/>
                <w:bCs/>
              </w:rPr>
            </w:pPr>
            <w:r w:rsidRPr="00A071FD">
              <w:rPr>
                <w:b/>
                <w:bCs/>
              </w:rPr>
              <w:t xml:space="preserve">  NOTE:</w:t>
            </w:r>
          </w:p>
          <w:p w14:paraId="5FC5579D" w14:textId="77777777" w:rsidR="00F61AC4" w:rsidRPr="00A071FD" w:rsidRDefault="00F61AC4" w:rsidP="00F61AC4">
            <w:pPr>
              <w:numPr>
                <w:ilvl w:val="0"/>
                <w:numId w:val="2"/>
              </w:numPr>
              <w:spacing w:after="200" w:line="276" w:lineRule="auto"/>
              <w:jc w:val="left"/>
              <w:rPr>
                <w:b/>
                <w:bCs/>
              </w:rPr>
            </w:pPr>
            <w:r w:rsidRPr="00A071FD">
              <w:rPr>
                <w:b/>
                <w:bCs/>
              </w:rPr>
              <w:t>This form must be completed and returned with the Bid Proposal.  This form may not be marked confidential in whole or in part.</w:t>
            </w:r>
          </w:p>
          <w:p w14:paraId="30BF1CD8" w14:textId="77777777" w:rsidR="00F61AC4" w:rsidRPr="00A071FD" w:rsidRDefault="00F61AC4" w:rsidP="00F61AC4">
            <w:pPr>
              <w:numPr>
                <w:ilvl w:val="0"/>
                <w:numId w:val="2"/>
              </w:numPr>
              <w:spacing w:after="200" w:line="276" w:lineRule="auto"/>
              <w:jc w:val="left"/>
              <w:rPr>
                <w:b/>
                <w:bCs/>
              </w:rPr>
            </w:pPr>
            <w:r w:rsidRPr="00A071FD">
              <w:rPr>
                <w:b/>
                <w:bCs/>
              </w:rPr>
              <w:t>Any implementation costs must be included in the Base Contract Year or in an Extension year(s).</w:t>
            </w:r>
          </w:p>
          <w:p w14:paraId="2EC25925" w14:textId="77777777" w:rsidR="00F61AC4" w:rsidRPr="00A071FD" w:rsidRDefault="00F61AC4" w:rsidP="00F61AC4">
            <w:pPr>
              <w:numPr>
                <w:ilvl w:val="0"/>
                <w:numId w:val="2"/>
              </w:numPr>
              <w:spacing w:after="200" w:line="276" w:lineRule="auto"/>
              <w:jc w:val="left"/>
              <w:rPr>
                <w:b/>
                <w:bCs/>
              </w:rPr>
            </w:pPr>
            <w:r w:rsidRPr="00A071FD">
              <w:rPr>
                <w:b/>
                <w:bCs/>
              </w:rPr>
              <w:t>Enter a firm fixed price in the Base Contract Year column through the Extension 5 column.</w:t>
            </w:r>
          </w:p>
          <w:p w14:paraId="70E2AFA3" w14:textId="77777777" w:rsidR="00F61AC4" w:rsidRPr="00A071FD" w:rsidRDefault="00F61AC4" w:rsidP="00F61AC4">
            <w:pPr>
              <w:numPr>
                <w:ilvl w:val="0"/>
                <w:numId w:val="2"/>
              </w:numPr>
              <w:spacing w:after="200" w:line="276" w:lineRule="auto"/>
              <w:jc w:val="left"/>
              <w:rPr>
                <w:b/>
                <w:bCs/>
              </w:rPr>
            </w:pPr>
            <w:r w:rsidRPr="00A071FD">
              <w:rPr>
                <w:b/>
                <w:bCs/>
              </w:rPr>
              <w:t>Sum the six (6) columns and enter the total in the Grand Total line.  The Grand Total will be used to score the bidder’s Cost Proposal.</w:t>
            </w:r>
          </w:p>
          <w:p w14:paraId="43790031" w14:textId="77777777" w:rsidR="00F61AC4" w:rsidRPr="00A071FD" w:rsidRDefault="00F61AC4" w:rsidP="007E3229">
            <w:pPr>
              <w:rPr>
                <w:b/>
                <w:bCs/>
              </w:rPr>
            </w:pPr>
          </w:p>
          <w:tbl>
            <w:tblPr>
              <w:tblStyle w:val="TableGrid"/>
              <w:tblW w:w="0" w:type="auto"/>
              <w:tblLayout w:type="fixed"/>
              <w:tblLook w:val="04A0" w:firstRow="1" w:lastRow="0" w:firstColumn="1" w:lastColumn="0" w:noHBand="0" w:noVBand="1"/>
            </w:tblPr>
            <w:tblGrid>
              <w:gridCol w:w="1542"/>
              <w:gridCol w:w="1542"/>
              <w:gridCol w:w="1542"/>
              <w:gridCol w:w="1542"/>
              <w:gridCol w:w="1542"/>
              <w:gridCol w:w="1542"/>
            </w:tblGrid>
            <w:tr w:rsidR="00F61AC4" w:rsidRPr="00A071FD" w14:paraId="34C1ACB6" w14:textId="77777777" w:rsidTr="007E3229">
              <w:tc>
                <w:tcPr>
                  <w:tcW w:w="1542" w:type="dxa"/>
                </w:tcPr>
                <w:p w14:paraId="14093AEF" w14:textId="77777777" w:rsidR="00F61AC4" w:rsidRPr="00A071FD" w:rsidRDefault="00F61AC4" w:rsidP="007E3229">
                  <w:pPr>
                    <w:rPr>
                      <w:b/>
                      <w:bCs/>
                    </w:rPr>
                  </w:pPr>
                  <w:r w:rsidRPr="00A071FD">
                    <w:rPr>
                      <w:b/>
                      <w:bCs/>
                    </w:rPr>
                    <w:t>Base Contract Year</w:t>
                  </w:r>
                </w:p>
              </w:tc>
              <w:tc>
                <w:tcPr>
                  <w:tcW w:w="1542" w:type="dxa"/>
                </w:tcPr>
                <w:p w14:paraId="4126A237" w14:textId="77777777" w:rsidR="00F61AC4" w:rsidRPr="00A071FD" w:rsidRDefault="00F61AC4" w:rsidP="007E3229">
                  <w:pPr>
                    <w:rPr>
                      <w:b/>
                      <w:bCs/>
                    </w:rPr>
                  </w:pPr>
                  <w:r w:rsidRPr="00A071FD">
                    <w:rPr>
                      <w:b/>
                      <w:bCs/>
                    </w:rPr>
                    <w:t>Extension 1</w:t>
                  </w:r>
                </w:p>
              </w:tc>
              <w:tc>
                <w:tcPr>
                  <w:tcW w:w="1542" w:type="dxa"/>
                </w:tcPr>
                <w:p w14:paraId="0229E516" w14:textId="77777777" w:rsidR="00F61AC4" w:rsidRPr="00A071FD" w:rsidRDefault="00F61AC4" w:rsidP="007E3229">
                  <w:pPr>
                    <w:rPr>
                      <w:b/>
                      <w:bCs/>
                    </w:rPr>
                  </w:pPr>
                  <w:r w:rsidRPr="00A071FD">
                    <w:rPr>
                      <w:b/>
                      <w:bCs/>
                    </w:rPr>
                    <w:t>Extension 2</w:t>
                  </w:r>
                </w:p>
              </w:tc>
              <w:tc>
                <w:tcPr>
                  <w:tcW w:w="1542" w:type="dxa"/>
                </w:tcPr>
                <w:p w14:paraId="1C462CF3" w14:textId="77777777" w:rsidR="00F61AC4" w:rsidRPr="00A071FD" w:rsidRDefault="00F61AC4" w:rsidP="007E3229">
                  <w:pPr>
                    <w:rPr>
                      <w:b/>
                      <w:bCs/>
                    </w:rPr>
                  </w:pPr>
                  <w:r w:rsidRPr="00A071FD">
                    <w:rPr>
                      <w:b/>
                      <w:bCs/>
                    </w:rPr>
                    <w:t>Extension 3</w:t>
                  </w:r>
                </w:p>
              </w:tc>
              <w:tc>
                <w:tcPr>
                  <w:tcW w:w="1542" w:type="dxa"/>
                </w:tcPr>
                <w:p w14:paraId="4B372359" w14:textId="77777777" w:rsidR="00F61AC4" w:rsidRPr="00A071FD" w:rsidRDefault="00F61AC4" w:rsidP="007E3229">
                  <w:pPr>
                    <w:rPr>
                      <w:b/>
                      <w:bCs/>
                    </w:rPr>
                  </w:pPr>
                  <w:r w:rsidRPr="00A071FD">
                    <w:rPr>
                      <w:b/>
                      <w:bCs/>
                    </w:rPr>
                    <w:t>Extension 4</w:t>
                  </w:r>
                </w:p>
              </w:tc>
              <w:tc>
                <w:tcPr>
                  <w:tcW w:w="1542" w:type="dxa"/>
                </w:tcPr>
                <w:p w14:paraId="1D53D93D" w14:textId="77777777" w:rsidR="00F61AC4" w:rsidRPr="00A071FD" w:rsidRDefault="00F61AC4" w:rsidP="007E3229">
                  <w:pPr>
                    <w:rPr>
                      <w:b/>
                      <w:bCs/>
                    </w:rPr>
                  </w:pPr>
                  <w:r w:rsidRPr="00A071FD">
                    <w:rPr>
                      <w:b/>
                      <w:bCs/>
                    </w:rPr>
                    <w:t>Extension 5</w:t>
                  </w:r>
                </w:p>
              </w:tc>
            </w:tr>
            <w:tr w:rsidR="00F61AC4" w:rsidRPr="00A071FD" w14:paraId="29A950DA" w14:textId="77777777" w:rsidTr="007E3229">
              <w:tc>
                <w:tcPr>
                  <w:tcW w:w="1542" w:type="dxa"/>
                </w:tcPr>
                <w:p w14:paraId="050B9AC3" w14:textId="77777777" w:rsidR="00F61AC4" w:rsidRPr="00A071FD" w:rsidRDefault="00F61AC4" w:rsidP="007E3229">
                  <w:pPr>
                    <w:rPr>
                      <w:b/>
                      <w:bCs/>
                    </w:rPr>
                  </w:pPr>
                  <w:r w:rsidRPr="00A071FD">
                    <w:rPr>
                      <w:b/>
                      <w:bCs/>
                    </w:rPr>
                    <w:t>7/1/202</w:t>
                  </w:r>
                  <w:r>
                    <w:rPr>
                      <w:b/>
                      <w:bCs/>
                    </w:rPr>
                    <w:t>3</w:t>
                  </w:r>
                  <w:r w:rsidRPr="00A071FD">
                    <w:rPr>
                      <w:b/>
                      <w:bCs/>
                    </w:rPr>
                    <w:t xml:space="preserve"> through 6/30/202</w:t>
                  </w:r>
                  <w:r>
                    <w:rPr>
                      <w:b/>
                      <w:bCs/>
                    </w:rPr>
                    <w:t>4</w:t>
                  </w:r>
                </w:p>
              </w:tc>
              <w:tc>
                <w:tcPr>
                  <w:tcW w:w="1542" w:type="dxa"/>
                </w:tcPr>
                <w:p w14:paraId="293CD9BF" w14:textId="77777777" w:rsidR="00F61AC4" w:rsidRPr="00A071FD" w:rsidRDefault="00F61AC4" w:rsidP="007E3229">
                  <w:pPr>
                    <w:rPr>
                      <w:b/>
                      <w:bCs/>
                    </w:rPr>
                  </w:pPr>
                  <w:r w:rsidRPr="00A071FD">
                    <w:rPr>
                      <w:b/>
                      <w:bCs/>
                    </w:rPr>
                    <w:t>7/1/202</w:t>
                  </w:r>
                  <w:r>
                    <w:rPr>
                      <w:b/>
                      <w:bCs/>
                    </w:rPr>
                    <w:t>4</w:t>
                  </w:r>
                  <w:r w:rsidRPr="00A071FD">
                    <w:rPr>
                      <w:b/>
                      <w:bCs/>
                    </w:rPr>
                    <w:t xml:space="preserve"> through 6/30/202</w:t>
                  </w:r>
                  <w:r>
                    <w:rPr>
                      <w:b/>
                      <w:bCs/>
                    </w:rPr>
                    <w:t>5</w:t>
                  </w:r>
                </w:p>
              </w:tc>
              <w:tc>
                <w:tcPr>
                  <w:tcW w:w="1542" w:type="dxa"/>
                </w:tcPr>
                <w:p w14:paraId="1E7A42FD" w14:textId="77777777" w:rsidR="00F61AC4" w:rsidRPr="00A071FD" w:rsidRDefault="00F61AC4" w:rsidP="007E3229">
                  <w:pPr>
                    <w:rPr>
                      <w:b/>
                      <w:bCs/>
                    </w:rPr>
                  </w:pPr>
                  <w:r w:rsidRPr="00A071FD">
                    <w:rPr>
                      <w:b/>
                      <w:bCs/>
                    </w:rPr>
                    <w:t>7/1/202</w:t>
                  </w:r>
                  <w:r>
                    <w:rPr>
                      <w:b/>
                      <w:bCs/>
                    </w:rPr>
                    <w:t>5</w:t>
                  </w:r>
                  <w:r w:rsidRPr="00A071FD">
                    <w:rPr>
                      <w:b/>
                      <w:bCs/>
                    </w:rPr>
                    <w:t xml:space="preserve"> through 6/30/202</w:t>
                  </w:r>
                  <w:r>
                    <w:rPr>
                      <w:b/>
                      <w:bCs/>
                    </w:rPr>
                    <w:t>6</w:t>
                  </w:r>
                </w:p>
              </w:tc>
              <w:tc>
                <w:tcPr>
                  <w:tcW w:w="1542" w:type="dxa"/>
                </w:tcPr>
                <w:p w14:paraId="5368AC24" w14:textId="77777777" w:rsidR="00F61AC4" w:rsidRPr="00A071FD" w:rsidRDefault="00F61AC4" w:rsidP="007E3229">
                  <w:pPr>
                    <w:rPr>
                      <w:b/>
                      <w:bCs/>
                    </w:rPr>
                  </w:pPr>
                  <w:r w:rsidRPr="00A071FD">
                    <w:rPr>
                      <w:b/>
                      <w:bCs/>
                    </w:rPr>
                    <w:t>7/1/202</w:t>
                  </w:r>
                  <w:r>
                    <w:rPr>
                      <w:b/>
                      <w:bCs/>
                    </w:rPr>
                    <w:t>6</w:t>
                  </w:r>
                  <w:r w:rsidRPr="00A071FD">
                    <w:rPr>
                      <w:b/>
                      <w:bCs/>
                    </w:rPr>
                    <w:t xml:space="preserve"> through 6/30/202</w:t>
                  </w:r>
                  <w:r>
                    <w:rPr>
                      <w:b/>
                      <w:bCs/>
                    </w:rPr>
                    <w:t>7</w:t>
                  </w:r>
                </w:p>
              </w:tc>
              <w:tc>
                <w:tcPr>
                  <w:tcW w:w="1542" w:type="dxa"/>
                </w:tcPr>
                <w:p w14:paraId="71A0BED0" w14:textId="77777777" w:rsidR="00F61AC4" w:rsidRPr="00A071FD" w:rsidRDefault="00F61AC4" w:rsidP="007E3229">
                  <w:pPr>
                    <w:rPr>
                      <w:b/>
                      <w:bCs/>
                    </w:rPr>
                  </w:pPr>
                  <w:r w:rsidRPr="00A071FD">
                    <w:rPr>
                      <w:b/>
                      <w:bCs/>
                    </w:rPr>
                    <w:t>7/1/202</w:t>
                  </w:r>
                  <w:r>
                    <w:rPr>
                      <w:b/>
                      <w:bCs/>
                    </w:rPr>
                    <w:t>7</w:t>
                  </w:r>
                  <w:r w:rsidRPr="00A071FD">
                    <w:rPr>
                      <w:b/>
                      <w:bCs/>
                    </w:rPr>
                    <w:t xml:space="preserve"> through 6/30/202</w:t>
                  </w:r>
                  <w:r>
                    <w:rPr>
                      <w:b/>
                      <w:bCs/>
                    </w:rPr>
                    <w:t>8</w:t>
                  </w:r>
                </w:p>
              </w:tc>
              <w:tc>
                <w:tcPr>
                  <w:tcW w:w="1542" w:type="dxa"/>
                </w:tcPr>
                <w:p w14:paraId="3EC51452" w14:textId="77777777" w:rsidR="00F61AC4" w:rsidRPr="00A071FD" w:rsidRDefault="00F61AC4" w:rsidP="007E3229">
                  <w:pPr>
                    <w:rPr>
                      <w:b/>
                      <w:bCs/>
                    </w:rPr>
                  </w:pPr>
                  <w:r w:rsidRPr="00A071FD">
                    <w:rPr>
                      <w:b/>
                      <w:bCs/>
                    </w:rPr>
                    <w:t>7/1/202</w:t>
                  </w:r>
                  <w:r>
                    <w:rPr>
                      <w:b/>
                      <w:bCs/>
                    </w:rPr>
                    <w:t>8</w:t>
                  </w:r>
                  <w:r w:rsidRPr="00A071FD">
                    <w:rPr>
                      <w:b/>
                      <w:bCs/>
                    </w:rPr>
                    <w:t xml:space="preserve"> through 6/30/202</w:t>
                  </w:r>
                  <w:r>
                    <w:rPr>
                      <w:b/>
                      <w:bCs/>
                    </w:rPr>
                    <w:t>9</w:t>
                  </w:r>
                </w:p>
              </w:tc>
            </w:tr>
            <w:tr w:rsidR="00F61AC4" w:rsidRPr="00A071FD" w14:paraId="28ACE624" w14:textId="77777777" w:rsidTr="007E3229">
              <w:tc>
                <w:tcPr>
                  <w:tcW w:w="1542" w:type="dxa"/>
                </w:tcPr>
                <w:p w14:paraId="5F8F8479" w14:textId="77777777" w:rsidR="00F61AC4" w:rsidRPr="00A071FD" w:rsidRDefault="00F61AC4" w:rsidP="007E3229">
                  <w:pPr>
                    <w:rPr>
                      <w:b/>
                      <w:bCs/>
                    </w:rPr>
                  </w:pPr>
                  <w:r w:rsidRPr="00A071FD">
                    <w:rPr>
                      <w:b/>
                      <w:bCs/>
                    </w:rPr>
                    <w:t>$</w:t>
                  </w:r>
                </w:p>
              </w:tc>
              <w:tc>
                <w:tcPr>
                  <w:tcW w:w="1542" w:type="dxa"/>
                </w:tcPr>
                <w:p w14:paraId="1FDA0886" w14:textId="77777777" w:rsidR="00F61AC4" w:rsidRPr="00A071FD" w:rsidRDefault="00F61AC4" w:rsidP="007E3229">
                  <w:pPr>
                    <w:rPr>
                      <w:b/>
                      <w:bCs/>
                    </w:rPr>
                  </w:pPr>
                  <w:r w:rsidRPr="00A071FD">
                    <w:rPr>
                      <w:b/>
                      <w:bCs/>
                    </w:rPr>
                    <w:t>$</w:t>
                  </w:r>
                </w:p>
              </w:tc>
              <w:tc>
                <w:tcPr>
                  <w:tcW w:w="1542" w:type="dxa"/>
                </w:tcPr>
                <w:p w14:paraId="0A85CC1B" w14:textId="77777777" w:rsidR="00F61AC4" w:rsidRPr="00A071FD" w:rsidRDefault="00F61AC4" w:rsidP="007E3229">
                  <w:pPr>
                    <w:rPr>
                      <w:b/>
                      <w:bCs/>
                    </w:rPr>
                  </w:pPr>
                  <w:r w:rsidRPr="00A071FD">
                    <w:rPr>
                      <w:b/>
                      <w:bCs/>
                    </w:rPr>
                    <w:t>$</w:t>
                  </w:r>
                </w:p>
              </w:tc>
              <w:tc>
                <w:tcPr>
                  <w:tcW w:w="1542" w:type="dxa"/>
                </w:tcPr>
                <w:p w14:paraId="49F3EFF7" w14:textId="77777777" w:rsidR="00F61AC4" w:rsidRPr="00A071FD" w:rsidRDefault="00F61AC4" w:rsidP="007E3229">
                  <w:pPr>
                    <w:rPr>
                      <w:b/>
                      <w:bCs/>
                    </w:rPr>
                  </w:pPr>
                  <w:r w:rsidRPr="00A071FD">
                    <w:rPr>
                      <w:b/>
                      <w:bCs/>
                    </w:rPr>
                    <w:t>$</w:t>
                  </w:r>
                </w:p>
              </w:tc>
              <w:tc>
                <w:tcPr>
                  <w:tcW w:w="1542" w:type="dxa"/>
                </w:tcPr>
                <w:p w14:paraId="2E49AD80" w14:textId="77777777" w:rsidR="00F61AC4" w:rsidRPr="00A071FD" w:rsidRDefault="00F61AC4" w:rsidP="007E3229">
                  <w:pPr>
                    <w:rPr>
                      <w:b/>
                      <w:bCs/>
                    </w:rPr>
                  </w:pPr>
                  <w:r w:rsidRPr="00A071FD">
                    <w:rPr>
                      <w:b/>
                      <w:bCs/>
                    </w:rPr>
                    <w:t>$</w:t>
                  </w:r>
                </w:p>
              </w:tc>
              <w:tc>
                <w:tcPr>
                  <w:tcW w:w="1542" w:type="dxa"/>
                </w:tcPr>
                <w:p w14:paraId="5B91C803" w14:textId="77777777" w:rsidR="00F61AC4" w:rsidRPr="00A071FD" w:rsidRDefault="00F61AC4" w:rsidP="007E3229">
                  <w:pPr>
                    <w:rPr>
                      <w:b/>
                      <w:bCs/>
                    </w:rPr>
                  </w:pPr>
                  <w:r w:rsidRPr="00A071FD">
                    <w:rPr>
                      <w:b/>
                      <w:bCs/>
                    </w:rPr>
                    <w:t>$</w:t>
                  </w:r>
                </w:p>
                <w:p w14:paraId="02B303FE" w14:textId="77777777" w:rsidR="00F61AC4" w:rsidRPr="00A071FD" w:rsidRDefault="00F61AC4" w:rsidP="007E3229">
                  <w:pPr>
                    <w:rPr>
                      <w:b/>
                      <w:bCs/>
                    </w:rPr>
                  </w:pPr>
                </w:p>
              </w:tc>
            </w:tr>
            <w:tr w:rsidR="00F61AC4" w:rsidRPr="00A071FD" w14:paraId="55C360EF" w14:textId="77777777" w:rsidTr="007E3229">
              <w:tc>
                <w:tcPr>
                  <w:tcW w:w="1542" w:type="dxa"/>
                </w:tcPr>
                <w:p w14:paraId="0C05B5C5" w14:textId="77777777" w:rsidR="00F61AC4" w:rsidRPr="00A071FD" w:rsidRDefault="00F61AC4" w:rsidP="007E3229">
                  <w:pPr>
                    <w:rPr>
                      <w:b/>
                      <w:bCs/>
                    </w:rPr>
                  </w:pPr>
                  <w:r w:rsidRPr="00A071FD">
                    <w:rPr>
                      <w:b/>
                      <w:bCs/>
                    </w:rPr>
                    <w:t>Grand Total</w:t>
                  </w:r>
                </w:p>
                <w:p w14:paraId="521B0402" w14:textId="77777777" w:rsidR="00F61AC4" w:rsidRPr="00A071FD" w:rsidRDefault="00F61AC4" w:rsidP="007E3229">
                  <w:pPr>
                    <w:rPr>
                      <w:b/>
                      <w:bCs/>
                    </w:rPr>
                  </w:pPr>
                  <w:r w:rsidRPr="00A071FD">
                    <w:rPr>
                      <w:b/>
                      <w:bCs/>
                    </w:rPr>
                    <w:t>$</w:t>
                  </w:r>
                </w:p>
                <w:p w14:paraId="71759877" w14:textId="77777777" w:rsidR="00F61AC4" w:rsidRPr="00A071FD" w:rsidRDefault="00F61AC4" w:rsidP="007E3229">
                  <w:pPr>
                    <w:rPr>
                      <w:b/>
                      <w:bCs/>
                    </w:rPr>
                  </w:pPr>
                </w:p>
              </w:tc>
              <w:tc>
                <w:tcPr>
                  <w:tcW w:w="7710" w:type="dxa"/>
                  <w:gridSpan w:val="5"/>
                </w:tcPr>
                <w:p w14:paraId="476701F8" w14:textId="77777777" w:rsidR="00F61AC4" w:rsidRPr="00A071FD" w:rsidRDefault="00F61AC4" w:rsidP="007E3229">
                  <w:pPr>
                    <w:rPr>
                      <w:b/>
                      <w:bCs/>
                    </w:rPr>
                  </w:pPr>
                  <w:r w:rsidRPr="00A071FD">
                    <w:rPr>
                      <w:b/>
                      <w:bCs/>
                    </w:rPr>
                    <w:t>Comments:</w:t>
                  </w:r>
                </w:p>
              </w:tc>
            </w:tr>
          </w:tbl>
          <w:p w14:paraId="436A827F" w14:textId="77777777" w:rsidR="00F61AC4" w:rsidRPr="00A071FD" w:rsidRDefault="00F61AC4" w:rsidP="007E3229">
            <w:pPr>
              <w:rPr>
                <w:b/>
                <w:bCs/>
              </w:rPr>
            </w:pPr>
          </w:p>
        </w:tc>
      </w:tr>
    </w:tbl>
    <w:p w14:paraId="3FB5D845" w14:textId="77777777" w:rsidR="00F61AC4" w:rsidRPr="00A071FD" w:rsidRDefault="00F61AC4" w:rsidP="00F61AC4">
      <w:pPr>
        <w:rPr>
          <w:b/>
          <w:u w:val="single"/>
        </w:rPr>
      </w:pPr>
      <w:r w:rsidRPr="00A071FD">
        <w:tab/>
      </w:r>
      <w:r w:rsidRPr="00A071FD">
        <w:rPr>
          <w:b/>
          <w:u w:val="single"/>
        </w:rPr>
        <w:t>Content and Format</w:t>
      </w:r>
    </w:p>
    <w:p w14:paraId="3E369AD2" w14:textId="1702DB3A" w:rsidR="00F61AC4" w:rsidRDefault="00F61AC4" w:rsidP="00F61AC4">
      <w:pPr>
        <w:ind w:left="720"/>
        <w:rPr>
          <w:b/>
        </w:rPr>
      </w:pPr>
      <w:r w:rsidRPr="00A071FD">
        <w:rPr>
          <w:b/>
        </w:rPr>
        <w:t>Description of budget expense items</w:t>
      </w:r>
      <w:r>
        <w:rPr>
          <w:b/>
        </w:rPr>
        <w:t>:</w:t>
      </w:r>
    </w:p>
    <w:p w14:paraId="4CC21A9E" w14:textId="4D840E97" w:rsidR="00F61AC4" w:rsidRDefault="00F61AC4" w:rsidP="00F61AC4">
      <w:pPr>
        <w:ind w:left="720"/>
        <w:rPr>
          <w:b/>
        </w:rPr>
      </w:pPr>
    </w:p>
    <w:p w14:paraId="5E30A5F9" w14:textId="77777777" w:rsidR="00F61AC4" w:rsidRPr="00A071FD" w:rsidRDefault="00F61AC4" w:rsidP="00F61AC4">
      <w:pPr>
        <w:ind w:left="720"/>
        <w:rPr>
          <w:b/>
        </w:rPr>
      </w:pPr>
    </w:p>
    <w:p w14:paraId="4FDE3644" w14:textId="0B5C299C" w:rsidR="00F61AC4" w:rsidRDefault="00F61AC4" w:rsidP="00F61AC4">
      <w:pPr>
        <w:ind w:left="720"/>
        <w:rPr>
          <w:b/>
        </w:rPr>
      </w:pPr>
      <w:r w:rsidRPr="00A071FD">
        <w:rPr>
          <w:b/>
        </w:rPr>
        <w:t>Administrative costs will include:</w:t>
      </w:r>
    </w:p>
    <w:p w14:paraId="69B50B94" w14:textId="618A18A9" w:rsidR="00F61AC4" w:rsidRDefault="00F61AC4" w:rsidP="00F61AC4">
      <w:pPr>
        <w:ind w:left="720"/>
        <w:rPr>
          <w:b/>
        </w:rPr>
      </w:pPr>
    </w:p>
    <w:p w14:paraId="09E0FAD1" w14:textId="77777777" w:rsidR="00F61AC4" w:rsidRPr="00A071FD" w:rsidRDefault="00F61AC4" w:rsidP="00F61AC4">
      <w:pPr>
        <w:ind w:left="720"/>
        <w:rPr>
          <w:b/>
        </w:rPr>
      </w:pPr>
    </w:p>
    <w:p w14:paraId="1AD4AF97" w14:textId="77777777" w:rsidR="00F61AC4" w:rsidRDefault="00F61AC4" w:rsidP="00F61AC4">
      <w:r w:rsidRPr="00A071FD">
        <w:rPr>
          <w:i/>
        </w:rPr>
        <w:t>(Bidder will include list of Administrative Costs here.  Refer to Section 3.3)</w:t>
      </w:r>
    </w:p>
    <w:p w14:paraId="356ABA1C" w14:textId="51225803" w:rsidR="00F61AC4" w:rsidRDefault="00F61AC4">
      <w:pPr>
        <w:jc w:val="left"/>
        <w:sectPr w:rsidR="00F61AC4" w:rsidSect="00F24A31">
          <w:pgSz w:w="12240" w:h="15840" w:code="1"/>
          <w:pgMar w:top="1440" w:right="1080" w:bottom="1080" w:left="1080" w:header="720" w:footer="403" w:gutter="0"/>
          <w:cols w:space="720"/>
          <w:docGrid w:linePitch="360"/>
        </w:sectPr>
      </w:pPr>
    </w:p>
    <w:p w14:paraId="5A728522" w14:textId="77777777" w:rsidR="0008657E" w:rsidRDefault="0008657E">
      <w:pPr>
        <w:pStyle w:val="Heading1"/>
        <w:keepLines/>
        <w:jc w:val="center"/>
        <w:rPr>
          <w:sz w:val="24"/>
          <w:szCs w:val="24"/>
        </w:rPr>
        <w:sectPr w:rsidR="0008657E" w:rsidSect="00F24A31">
          <w:headerReference w:type="even" r:id="rId21"/>
          <w:headerReference w:type="default" r:id="rId22"/>
          <w:headerReference w:type="first" r:id="rId23"/>
          <w:pgSz w:w="12240" w:h="15840" w:code="1"/>
          <w:pgMar w:top="1440" w:right="1080" w:bottom="1080" w:left="1080" w:header="720" w:footer="720" w:gutter="0"/>
          <w:cols w:space="720"/>
          <w:docGrid w:linePitch="360"/>
        </w:sectPr>
      </w:pPr>
      <w:bookmarkStart w:id="179" w:name="_Toc265506688"/>
      <w:bookmarkStart w:id="180" w:name="_Toc265507125"/>
      <w:bookmarkStart w:id="181" w:name="_Toc265564625"/>
      <w:bookmarkStart w:id="182" w:name="_Toc265580921"/>
    </w:p>
    <w:p w14:paraId="766A55B2" w14:textId="77777777" w:rsidR="0008657E" w:rsidRDefault="00837A34">
      <w:pPr>
        <w:pStyle w:val="Heading1"/>
        <w:keepLines/>
        <w:jc w:val="center"/>
        <w:rPr>
          <w:sz w:val="24"/>
          <w:szCs w:val="24"/>
        </w:rPr>
      </w:pPr>
      <w:r>
        <w:rPr>
          <w:sz w:val="24"/>
          <w:szCs w:val="24"/>
        </w:rPr>
        <w:t>Attachment: Sample Contract</w:t>
      </w:r>
      <w:bookmarkEnd w:id="179"/>
      <w:bookmarkEnd w:id="180"/>
      <w:bookmarkEnd w:id="181"/>
      <w:bookmarkEnd w:id="182"/>
    </w:p>
    <w:p w14:paraId="68668087" w14:textId="77777777" w:rsidR="0008657E" w:rsidRDefault="0008657E">
      <w:pPr>
        <w:keepNext/>
        <w:keepLines/>
        <w:jc w:val="left"/>
        <w:rPr>
          <w:i/>
        </w:rPr>
      </w:pPr>
    </w:p>
    <w:p w14:paraId="3F5DA66A" w14:textId="77777777" w:rsidR="0008657E" w:rsidRDefault="00837A34">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06C61584" w14:textId="77777777" w:rsidR="0008657E" w:rsidRDefault="0008657E">
      <w:pPr>
        <w:keepNext/>
        <w:keepLines/>
        <w:jc w:val="left"/>
      </w:pPr>
    </w:p>
    <w:p w14:paraId="783416BB" w14:textId="77777777" w:rsidR="0008657E" w:rsidRDefault="00837A34">
      <w:pPr>
        <w:keepNext/>
        <w:keepLines/>
        <w:jc w:val="center"/>
        <w:rPr>
          <w:b/>
          <w:i/>
        </w:rPr>
      </w:pPr>
      <w:r>
        <w:rPr>
          <w:b/>
          <w:i/>
        </w:rPr>
        <w:t>This is a sample form.  DO NOT complete and return this attachment.</w:t>
      </w:r>
    </w:p>
    <w:p w14:paraId="01590377" w14:textId="77777777" w:rsidR="0008657E" w:rsidRDefault="0008657E">
      <w:pPr>
        <w:pStyle w:val="NoSpacing"/>
        <w:keepNext/>
        <w:keepLines/>
        <w:jc w:val="center"/>
      </w:pPr>
    </w:p>
    <w:p w14:paraId="4EE6A5B3" w14:textId="77777777" w:rsidR="0008657E" w:rsidRDefault="00837A34">
      <w:pPr>
        <w:pStyle w:val="NoSpacing"/>
        <w:jc w:val="center"/>
        <w:rPr>
          <w:b/>
          <w:sz w:val="36"/>
          <w:szCs w:val="36"/>
        </w:rPr>
      </w:pPr>
      <w:r>
        <w:rPr>
          <w:b/>
          <w:sz w:val="36"/>
          <w:szCs w:val="36"/>
        </w:rPr>
        <w:t>CONTRACT DECLARATIONS AND EXECUTION</w:t>
      </w:r>
    </w:p>
    <w:p w14:paraId="016FAA16" w14:textId="77777777" w:rsidR="0008657E" w:rsidRDefault="0008657E">
      <w:pPr>
        <w:pStyle w:val="NoSpacing"/>
        <w:keepNext/>
        <w:keepLines/>
        <w:jc w:val="center"/>
      </w:pPr>
    </w:p>
    <w:p w14:paraId="33DCB5B5" w14:textId="77777777" w:rsidR="0008657E" w:rsidRDefault="000865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8657E" w14:paraId="6276CF42" w14:textId="77777777">
        <w:trPr>
          <w:trHeight w:val="305"/>
        </w:trPr>
        <w:tc>
          <w:tcPr>
            <w:tcW w:w="5400" w:type="dxa"/>
            <w:shd w:val="clear" w:color="auto" w:fill="E6E6E6"/>
          </w:tcPr>
          <w:p w14:paraId="35339E92" w14:textId="77777777" w:rsidR="0008657E" w:rsidRDefault="00837A34">
            <w:pPr>
              <w:rPr>
                <w:rFonts w:eastAsia="Times New Roman"/>
                <w:b/>
                <w:bCs/>
              </w:rPr>
            </w:pPr>
            <w:r>
              <w:rPr>
                <w:b/>
                <w:sz w:val="36"/>
                <w:szCs w:val="36"/>
              </w:rPr>
              <w:br w:type="page"/>
            </w:r>
            <w:r>
              <w:rPr>
                <w:rFonts w:eastAsia="Times New Roman"/>
                <w:b/>
                <w:bCs/>
              </w:rPr>
              <w:t>RFP #</w:t>
            </w:r>
          </w:p>
        </w:tc>
        <w:tc>
          <w:tcPr>
            <w:tcW w:w="5130" w:type="dxa"/>
            <w:shd w:val="clear" w:color="auto" w:fill="E6E6E6"/>
          </w:tcPr>
          <w:p w14:paraId="185726C3" w14:textId="77777777" w:rsidR="0008657E" w:rsidRDefault="00837A34">
            <w:pPr>
              <w:rPr>
                <w:rFonts w:eastAsia="Times New Roman"/>
                <w:b/>
                <w:bCs/>
              </w:rPr>
            </w:pPr>
            <w:r>
              <w:rPr>
                <w:rFonts w:eastAsia="Times New Roman"/>
                <w:b/>
                <w:bCs/>
              </w:rPr>
              <w:t>Contract #</w:t>
            </w:r>
          </w:p>
        </w:tc>
      </w:tr>
      <w:tr w:rsidR="0008657E" w14:paraId="3AA147EC" w14:textId="77777777">
        <w:tc>
          <w:tcPr>
            <w:tcW w:w="5400" w:type="dxa"/>
          </w:tcPr>
          <w:p w14:paraId="02F9F2F5" w14:textId="77777777" w:rsidR="0008657E" w:rsidRDefault="00837A34">
            <w:pPr>
              <w:jc w:val="left"/>
              <w:rPr>
                <w:rFonts w:eastAsia="Times New Roman"/>
              </w:rPr>
            </w:pPr>
            <w:r>
              <w:rPr>
                <w:rFonts w:eastAsia="Times New Roman"/>
              </w:rPr>
              <w:t>DCAT5-24-148</w:t>
            </w:r>
          </w:p>
        </w:tc>
        <w:tc>
          <w:tcPr>
            <w:tcW w:w="5130" w:type="dxa"/>
          </w:tcPr>
          <w:p w14:paraId="49EA3FE0" w14:textId="77777777" w:rsidR="0008657E" w:rsidRDefault="00837A34">
            <w:pPr>
              <w:jc w:val="left"/>
              <w:rPr>
                <w:rFonts w:eastAsia="Times New Roman"/>
              </w:rPr>
            </w:pPr>
            <w:r>
              <w:rPr>
                <w:i/>
              </w:rPr>
              <w:t>{To be completed when contract is drafted.}</w:t>
            </w:r>
          </w:p>
        </w:tc>
      </w:tr>
    </w:tbl>
    <w:p w14:paraId="58510784" w14:textId="77777777" w:rsidR="0008657E" w:rsidRDefault="000865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8657E" w14:paraId="352A6614" w14:textId="77777777">
        <w:tc>
          <w:tcPr>
            <w:tcW w:w="10530" w:type="dxa"/>
            <w:shd w:val="clear" w:color="auto" w:fill="E6E6E6"/>
          </w:tcPr>
          <w:p w14:paraId="379A4A8A" w14:textId="77777777" w:rsidR="0008657E" w:rsidRDefault="00837A34">
            <w:pPr>
              <w:rPr>
                <w:rFonts w:eastAsia="Times New Roman"/>
                <w:b/>
                <w:bCs/>
              </w:rPr>
            </w:pPr>
            <w:r>
              <w:rPr>
                <w:rFonts w:eastAsia="Times New Roman"/>
                <w:b/>
                <w:bCs/>
              </w:rPr>
              <w:t>Title of Contract</w:t>
            </w:r>
          </w:p>
        </w:tc>
      </w:tr>
      <w:tr w:rsidR="0008657E" w14:paraId="6BD81410" w14:textId="77777777">
        <w:tc>
          <w:tcPr>
            <w:tcW w:w="10530" w:type="dxa"/>
          </w:tcPr>
          <w:p w14:paraId="369ACDDB" w14:textId="77777777" w:rsidR="0008657E" w:rsidRDefault="00837A34">
            <w:pPr>
              <w:jc w:val="left"/>
              <w:rPr>
                <w:rFonts w:eastAsia="Times New Roman"/>
              </w:rPr>
            </w:pPr>
            <w:r>
              <w:rPr>
                <w:i/>
              </w:rPr>
              <w:t>{To be completed when contract is drafted.}</w:t>
            </w:r>
          </w:p>
        </w:tc>
      </w:tr>
    </w:tbl>
    <w:p w14:paraId="5B868AEB" w14:textId="77777777" w:rsidR="0008657E" w:rsidRDefault="0008657E">
      <w:pPr>
        <w:ind w:left="-540"/>
        <w:rPr>
          <w:rFonts w:eastAsia="Times New Roman"/>
        </w:rPr>
      </w:pPr>
    </w:p>
    <w:p w14:paraId="538C42CB" w14:textId="77777777" w:rsidR="0008657E" w:rsidRDefault="00837A34">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6EB5564" w14:textId="77777777" w:rsidR="0008657E" w:rsidRDefault="000865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6B6F95D4" w14:textId="77777777">
        <w:trPr>
          <w:gridAfter w:val="2"/>
          <w:wAfter w:w="5566" w:type="dxa"/>
        </w:trPr>
        <w:tc>
          <w:tcPr>
            <w:tcW w:w="4950" w:type="dxa"/>
            <w:shd w:val="clear" w:color="auto" w:fill="E6E6E6"/>
          </w:tcPr>
          <w:p w14:paraId="4D37A988" w14:textId="77777777" w:rsidR="0008657E" w:rsidRDefault="00837A34">
            <w:pPr>
              <w:widowControl w:val="0"/>
              <w:rPr>
                <w:rFonts w:eastAsia="Times New Roman"/>
                <w:b/>
                <w:bCs/>
              </w:rPr>
            </w:pPr>
            <w:r>
              <w:rPr>
                <w:rFonts w:eastAsia="Times New Roman"/>
                <w:b/>
                <w:bCs/>
              </w:rPr>
              <w:t>Agency of the State (hereafter “Agency”)</w:t>
            </w:r>
          </w:p>
        </w:tc>
      </w:tr>
      <w:tr w:rsidR="0008657E" w14:paraId="672A2C1E" w14:textId="77777777">
        <w:trPr>
          <w:cantSplit/>
          <w:trHeight w:val="766"/>
        </w:trPr>
        <w:tc>
          <w:tcPr>
            <w:tcW w:w="5400" w:type="dxa"/>
            <w:gridSpan w:val="2"/>
          </w:tcPr>
          <w:p w14:paraId="32D3D489" w14:textId="77777777" w:rsidR="0008657E" w:rsidRDefault="00837A34">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038D629E" w14:textId="77777777" w:rsidR="0008657E" w:rsidRDefault="00837A34">
            <w:pPr>
              <w:pStyle w:val="NoSpacing"/>
              <w:widowControl w:val="0"/>
              <w:jc w:val="left"/>
              <w:rPr>
                <w:sz w:val="20"/>
                <w:szCs w:val="20"/>
              </w:rPr>
            </w:pPr>
            <w:r>
              <w:rPr>
                <w:sz w:val="20"/>
                <w:szCs w:val="20"/>
              </w:rPr>
              <w:t>Iowa Department of Human Services</w:t>
            </w:r>
          </w:p>
          <w:p w14:paraId="620CE884" w14:textId="77777777" w:rsidR="0008657E" w:rsidRDefault="00837A34">
            <w:pPr>
              <w:pStyle w:val="NoSpacing"/>
              <w:widowControl w:val="0"/>
              <w:jc w:val="left"/>
              <w:rPr>
                <w:sz w:val="20"/>
                <w:szCs w:val="20"/>
              </w:rPr>
            </w:pPr>
            <w:r>
              <w:rPr>
                <w:sz w:val="20"/>
                <w:szCs w:val="20"/>
              </w:rPr>
              <w:t>1305 E. Walnut</w:t>
            </w:r>
          </w:p>
          <w:p w14:paraId="2440F4BC" w14:textId="77777777" w:rsidR="0008657E" w:rsidRDefault="00837A34">
            <w:pPr>
              <w:pStyle w:val="NoSpacing"/>
              <w:widowControl w:val="0"/>
              <w:jc w:val="left"/>
              <w:rPr>
                <w:sz w:val="20"/>
                <w:szCs w:val="20"/>
              </w:rPr>
            </w:pPr>
            <w:r>
              <w:rPr>
                <w:sz w:val="20"/>
                <w:szCs w:val="20"/>
              </w:rPr>
              <w:t>Des Moines, IA 50319-0114</w:t>
            </w:r>
          </w:p>
          <w:p w14:paraId="6AF98F89" w14:textId="77777777" w:rsidR="0008657E" w:rsidRDefault="0008657E">
            <w:pPr>
              <w:widowControl w:val="0"/>
              <w:rPr>
                <w:rFonts w:eastAsia="Times New Roman"/>
                <w:sz w:val="18"/>
                <w:szCs w:val="18"/>
              </w:rPr>
            </w:pPr>
          </w:p>
          <w:p w14:paraId="0304604D" w14:textId="77777777" w:rsidR="0008657E" w:rsidRDefault="0008657E">
            <w:pPr>
              <w:widowControl w:val="0"/>
              <w:jc w:val="left"/>
              <w:rPr>
                <w:rFonts w:eastAsia="Times New Roman"/>
              </w:rPr>
            </w:pPr>
          </w:p>
        </w:tc>
        <w:tc>
          <w:tcPr>
            <w:tcW w:w="5116" w:type="dxa"/>
          </w:tcPr>
          <w:p w14:paraId="59EF223E" w14:textId="77777777" w:rsidR="0008657E" w:rsidRDefault="00837A34">
            <w:pPr>
              <w:widowControl w:val="0"/>
              <w:jc w:val="left"/>
              <w:rPr>
                <w:rFonts w:eastAsia="Times New Roman"/>
                <w:sz w:val="20"/>
                <w:szCs w:val="20"/>
              </w:rPr>
            </w:pPr>
            <w:r>
              <w:rPr>
                <w:rFonts w:eastAsia="Times New Roman"/>
                <w:b/>
                <w:sz w:val="20"/>
                <w:szCs w:val="20"/>
              </w:rPr>
              <w:t>Agency Billing Contact Name / Address:</w:t>
            </w:r>
          </w:p>
          <w:p w14:paraId="46018E2D" w14:textId="77777777" w:rsidR="0008657E" w:rsidRDefault="00837A34">
            <w:pPr>
              <w:widowControl w:val="0"/>
              <w:jc w:val="left"/>
              <w:rPr>
                <w:b/>
                <w:i/>
              </w:rPr>
            </w:pPr>
            <w:r>
              <w:rPr>
                <w:i/>
              </w:rPr>
              <w:t>{To be completed when contract is drafted.}</w:t>
            </w:r>
          </w:p>
          <w:p w14:paraId="44B8232C" w14:textId="77777777" w:rsidR="0008657E" w:rsidRDefault="0008657E">
            <w:pPr>
              <w:widowControl w:val="0"/>
              <w:jc w:val="left"/>
              <w:rPr>
                <w:rFonts w:eastAsia="Times New Roman"/>
                <w:b/>
                <w:bCs/>
                <w:sz w:val="20"/>
                <w:szCs w:val="20"/>
              </w:rPr>
            </w:pPr>
          </w:p>
        </w:tc>
      </w:tr>
      <w:tr w:rsidR="0008657E" w14:paraId="5052F83A" w14:textId="77777777">
        <w:trPr>
          <w:cantSplit/>
          <w:trHeight w:val="980"/>
        </w:trPr>
        <w:tc>
          <w:tcPr>
            <w:tcW w:w="5400" w:type="dxa"/>
            <w:gridSpan w:val="2"/>
          </w:tcPr>
          <w:p w14:paraId="57EB72A2" w14:textId="77777777" w:rsidR="0008657E" w:rsidRDefault="00837A34">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E9994BA" w14:textId="77777777" w:rsidR="0008657E" w:rsidRDefault="00837A34">
            <w:pPr>
              <w:widowControl w:val="0"/>
              <w:jc w:val="left"/>
              <w:rPr>
                <w:b/>
                <w:i/>
              </w:rPr>
            </w:pPr>
            <w:r>
              <w:rPr>
                <w:i/>
              </w:rPr>
              <w:t>{To be completed when contract is drafted.}</w:t>
            </w:r>
          </w:p>
          <w:p w14:paraId="64EBA8A4" w14:textId="77777777" w:rsidR="0008657E" w:rsidRDefault="00837A34">
            <w:pPr>
              <w:widowControl w:val="0"/>
              <w:jc w:val="left"/>
              <w:rPr>
                <w:rFonts w:eastAsia="Times New Roman"/>
                <w:b/>
                <w:bCs/>
                <w:sz w:val="20"/>
                <w:szCs w:val="20"/>
              </w:rPr>
            </w:pPr>
            <w:r>
              <w:rPr>
                <w:b/>
                <w:i/>
              </w:rPr>
              <w:t xml:space="preserve"> </w:t>
            </w:r>
          </w:p>
          <w:p w14:paraId="3FB18C32" w14:textId="77777777" w:rsidR="0008657E" w:rsidRDefault="0008657E">
            <w:pPr>
              <w:widowControl w:val="0"/>
              <w:jc w:val="left"/>
              <w:rPr>
                <w:rFonts w:eastAsia="Times New Roman"/>
                <w:b/>
                <w:bCs/>
                <w:sz w:val="20"/>
                <w:szCs w:val="20"/>
              </w:rPr>
            </w:pPr>
          </w:p>
        </w:tc>
        <w:tc>
          <w:tcPr>
            <w:tcW w:w="5116" w:type="dxa"/>
          </w:tcPr>
          <w:p w14:paraId="195C343B" w14:textId="77777777" w:rsidR="0008657E" w:rsidRDefault="00837A34">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14C7BA7" w14:textId="77777777" w:rsidR="0008657E" w:rsidRDefault="00837A34">
            <w:pPr>
              <w:widowControl w:val="0"/>
              <w:jc w:val="left"/>
              <w:rPr>
                <w:rFonts w:eastAsia="Times New Roman"/>
                <w:i/>
                <w:sz w:val="20"/>
                <w:szCs w:val="20"/>
              </w:rPr>
            </w:pPr>
            <w:r>
              <w:rPr>
                <w:i/>
              </w:rPr>
              <w:t>{To be completed when contract is drafted.}</w:t>
            </w:r>
          </w:p>
          <w:p w14:paraId="6E305C54" w14:textId="77777777" w:rsidR="0008657E" w:rsidRDefault="0008657E">
            <w:pPr>
              <w:widowControl w:val="0"/>
              <w:jc w:val="left"/>
              <w:rPr>
                <w:rFonts w:eastAsia="Times New Roman"/>
                <w:sz w:val="20"/>
                <w:szCs w:val="20"/>
              </w:rPr>
            </w:pPr>
          </w:p>
        </w:tc>
      </w:tr>
    </w:tbl>
    <w:p w14:paraId="1A09BC3D" w14:textId="77777777" w:rsidR="0008657E" w:rsidRDefault="000865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8657E" w14:paraId="167A49DD" w14:textId="77777777">
        <w:trPr>
          <w:gridAfter w:val="2"/>
          <w:wAfter w:w="5566" w:type="dxa"/>
        </w:trPr>
        <w:tc>
          <w:tcPr>
            <w:tcW w:w="4950" w:type="dxa"/>
            <w:shd w:val="clear" w:color="auto" w:fill="D9D9D9"/>
          </w:tcPr>
          <w:p w14:paraId="02872A9C" w14:textId="77777777" w:rsidR="0008657E" w:rsidRDefault="00837A34">
            <w:pPr>
              <w:widowControl w:val="0"/>
              <w:rPr>
                <w:rFonts w:eastAsia="Times New Roman"/>
              </w:rPr>
            </w:pPr>
            <w:r>
              <w:rPr>
                <w:rFonts w:eastAsia="Times New Roman"/>
                <w:b/>
              </w:rPr>
              <w:t>Contractor:  (hereafter “Contractor”)</w:t>
            </w:r>
          </w:p>
        </w:tc>
      </w:tr>
      <w:tr w:rsidR="0008657E" w14:paraId="1A04F1A4" w14:textId="77777777">
        <w:trPr>
          <w:trHeight w:val="541"/>
        </w:trPr>
        <w:tc>
          <w:tcPr>
            <w:tcW w:w="5400" w:type="dxa"/>
            <w:gridSpan w:val="2"/>
          </w:tcPr>
          <w:p w14:paraId="6C7056B0" w14:textId="77777777" w:rsidR="0008657E" w:rsidRDefault="00837A34">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2CBA7FA5" w14:textId="77777777" w:rsidR="0008657E" w:rsidRDefault="00837A34">
            <w:pPr>
              <w:widowControl w:val="0"/>
              <w:rPr>
                <w:rFonts w:eastAsia="Times New Roman"/>
                <w:b/>
                <w:bCs/>
              </w:rPr>
            </w:pPr>
            <w:r>
              <w:rPr>
                <w:rFonts w:eastAsia="Times New Roman"/>
                <w:b/>
                <w:bCs/>
              </w:rPr>
              <w:t>Contractor’s Principal Address:</w:t>
            </w:r>
          </w:p>
          <w:p w14:paraId="09BFB164" w14:textId="77777777" w:rsidR="0008657E" w:rsidRDefault="00837A34">
            <w:pPr>
              <w:widowControl w:val="0"/>
              <w:jc w:val="left"/>
              <w:rPr>
                <w:rFonts w:eastAsia="Times New Roman"/>
              </w:rPr>
            </w:pPr>
            <w:r>
              <w:rPr>
                <w:i/>
              </w:rPr>
              <w:t>{To be completed when contract is drafted.}</w:t>
            </w:r>
          </w:p>
        </w:tc>
      </w:tr>
      <w:tr w:rsidR="0008657E" w14:paraId="58266D69" w14:textId="77777777">
        <w:trPr>
          <w:trHeight w:val="719"/>
        </w:trPr>
        <w:tc>
          <w:tcPr>
            <w:tcW w:w="5400" w:type="dxa"/>
            <w:gridSpan w:val="2"/>
          </w:tcPr>
          <w:p w14:paraId="4AB6EFC7" w14:textId="77777777" w:rsidR="0008657E" w:rsidRDefault="00837A34">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67197EE8" w14:textId="77777777" w:rsidR="0008657E" w:rsidRDefault="00837A34">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08657E" w14:paraId="2807D21B" w14:textId="77777777">
        <w:trPr>
          <w:trHeight w:val="998"/>
        </w:trPr>
        <w:tc>
          <w:tcPr>
            <w:tcW w:w="5400" w:type="dxa"/>
            <w:gridSpan w:val="2"/>
          </w:tcPr>
          <w:p w14:paraId="55403AE5" w14:textId="77777777" w:rsidR="0008657E" w:rsidRDefault="00837A34">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C2056A9" w14:textId="77777777" w:rsidR="0008657E" w:rsidRDefault="00837A34">
            <w:pPr>
              <w:widowControl w:val="0"/>
              <w:jc w:val="left"/>
              <w:rPr>
                <w:rFonts w:eastAsia="Times New Roman"/>
                <w:b/>
                <w:bCs/>
              </w:rPr>
            </w:pPr>
            <w:r>
              <w:rPr>
                <w:i/>
              </w:rPr>
              <w:t>{To be completed when contract is drafted.}</w:t>
            </w:r>
          </w:p>
        </w:tc>
        <w:tc>
          <w:tcPr>
            <w:tcW w:w="5116" w:type="dxa"/>
          </w:tcPr>
          <w:p w14:paraId="1FA9415A" w14:textId="77777777" w:rsidR="0008657E" w:rsidRDefault="00837A34">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3B3CD6C3" w14:textId="77777777" w:rsidR="0008657E" w:rsidRDefault="00837A34">
            <w:pPr>
              <w:widowControl w:val="0"/>
              <w:jc w:val="left"/>
              <w:rPr>
                <w:rFonts w:eastAsia="Times New Roman"/>
                <w:b/>
              </w:rPr>
            </w:pPr>
            <w:r>
              <w:rPr>
                <w:i/>
              </w:rPr>
              <w:t>{To be completed when contract is drafted.}</w:t>
            </w:r>
          </w:p>
        </w:tc>
      </w:tr>
    </w:tbl>
    <w:p w14:paraId="4F14126D" w14:textId="77777777" w:rsidR="0008657E" w:rsidRDefault="000865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1F7032DA" w14:textId="77777777">
        <w:tc>
          <w:tcPr>
            <w:tcW w:w="4950" w:type="dxa"/>
            <w:shd w:val="clear" w:color="auto" w:fill="D9D9D9"/>
          </w:tcPr>
          <w:p w14:paraId="5013B76A" w14:textId="77777777" w:rsidR="0008657E" w:rsidRDefault="00837A34">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8657E" w14:paraId="5323D338" w14:textId="77777777">
        <w:trPr>
          <w:trHeight w:val="298"/>
        </w:trPr>
        <w:tc>
          <w:tcPr>
            <w:tcW w:w="5877" w:type="dxa"/>
          </w:tcPr>
          <w:p w14:paraId="2E5BAAC4" w14:textId="77777777" w:rsidR="0008657E" w:rsidRDefault="00837A34">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0DB2E551" w14:textId="77777777" w:rsidR="0008657E" w:rsidRDefault="00837A34">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23140C2D" w14:textId="77777777" w:rsidR="0008657E" w:rsidRDefault="00837A34">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08657E" w14:paraId="3F20B6AB" w14:textId="77777777">
        <w:trPr>
          <w:trHeight w:val="467"/>
        </w:trPr>
        <w:tc>
          <w:tcPr>
            <w:tcW w:w="10530" w:type="dxa"/>
            <w:gridSpan w:val="2"/>
          </w:tcPr>
          <w:p w14:paraId="206AE004" w14:textId="77777777" w:rsidR="0008657E" w:rsidRDefault="00837A34">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08657E" w14:paraId="094CCF42" w14:textId="77777777">
        <w:trPr>
          <w:trHeight w:val="270"/>
        </w:trPr>
        <w:tc>
          <w:tcPr>
            <w:tcW w:w="5877" w:type="dxa"/>
          </w:tcPr>
          <w:p w14:paraId="650CA752" w14:textId="77777777" w:rsidR="0008657E" w:rsidRDefault="00837A34">
            <w:pPr>
              <w:keepNext/>
              <w:jc w:val="left"/>
              <w:rPr>
                <w:b/>
                <w:bCs/>
                <w:sz w:val="20"/>
                <w:szCs w:val="20"/>
              </w:rPr>
            </w:pPr>
            <w:r>
              <w:rPr>
                <w:b/>
                <w:bCs/>
                <w:sz w:val="20"/>
                <w:szCs w:val="20"/>
              </w:rPr>
              <w:t xml:space="preserve">Contract Contingent on Approval of Another Agency:  </w:t>
            </w:r>
          </w:p>
          <w:p w14:paraId="317BCF87" w14:textId="77777777" w:rsidR="0008657E" w:rsidRDefault="00837A34">
            <w:pPr>
              <w:keepNext/>
              <w:jc w:val="left"/>
              <w:rPr>
                <w:bCs/>
                <w:sz w:val="20"/>
                <w:szCs w:val="20"/>
              </w:rPr>
            </w:pPr>
            <w:r>
              <w:rPr>
                <w:bCs/>
                <w:sz w:val="20"/>
                <w:szCs w:val="20"/>
              </w:rPr>
              <w:t xml:space="preserve">***Contract </w:t>
            </w:r>
            <w:proofErr w:type="spellStart"/>
            <w:r>
              <w:rPr>
                <w:bCs/>
                <w:sz w:val="20"/>
                <w:szCs w:val="20"/>
              </w:rPr>
              <w:t>Contigencies</w:t>
            </w:r>
            <w:proofErr w:type="spellEnd"/>
            <w:r>
              <w:rPr>
                <w:bCs/>
                <w:sz w:val="20"/>
                <w:szCs w:val="20"/>
              </w:rPr>
              <w:t>***</w:t>
            </w:r>
          </w:p>
          <w:p w14:paraId="75D5469B" w14:textId="77777777" w:rsidR="0008657E" w:rsidRDefault="00837A34">
            <w:pPr>
              <w:keepNext/>
              <w:jc w:val="left"/>
              <w:rPr>
                <w:b/>
                <w:bCs/>
                <w:sz w:val="20"/>
                <w:szCs w:val="20"/>
              </w:rPr>
            </w:pPr>
            <w:r>
              <w:rPr>
                <w:bCs/>
                <w:sz w:val="20"/>
                <w:szCs w:val="20"/>
              </w:rPr>
              <w:t xml:space="preserve">***IF Contract </w:t>
            </w:r>
            <w:proofErr w:type="spellStart"/>
            <w:r>
              <w:rPr>
                <w:bCs/>
                <w:sz w:val="20"/>
                <w:szCs w:val="20"/>
              </w:rPr>
              <w:t>Contigencies</w:t>
            </w:r>
            <w:proofErr w:type="spellEnd"/>
            <w:r>
              <w:rPr>
                <w:bCs/>
                <w:sz w:val="20"/>
                <w:szCs w:val="20"/>
              </w:rPr>
              <w:t>***</w:t>
            </w:r>
          </w:p>
        </w:tc>
        <w:tc>
          <w:tcPr>
            <w:tcW w:w="4653" w:type="dxa"/>
            <w:tcBorders>
              <w:bottom w:val="single" w:sz="4" w:space="0" w:color="auto"/>
            </w:tcBorders>
          </w:tcPr>
          <w:p w14:paraId="12029CFA" w14:textId="51E89F53" w:rsidR="0008657E" w:rsidRDefault="00837A34">
            <w:pPr>
              <w:keepNext/>
              <w:jc w:val="left"/>
              <w:rPr>
                <w:b/>
                <w:sz w:val="20"/>
                <w:szCs w:val="20"/>
                <w:highlight w:val="green"/>
              </w:rPr>
            </w:pPr>
            <w:r>
              <w:rPr>
                <w:b/>
                <w:sz w:val="20"/>
                <w:szCs w:val="20"/>
              </w:rPr>
              <w:t xml:space="preserve">ISPO Number:  </w:t>
            </w:r>
            <w:r w:rsidR="0019396D">
              <w:rPr>
                <w:sz w:val="20"/>
                <w:szCs w:val="20"/>
              </w:rPr>
              <w:t>ISPO-24-05</w:t>
            </w:r>
          </w:p>
        </w:tc>
      </w:tr>
      <w:tr w:rsidR="0008657E" w14:paraId="44F99829" w14:textId="77777777">
        <w:trPr>
          <w:trHeight w:val="270"/>
        </w:trPr>
        <w:tc>
          <w:tcPr>
            <w:tcW w:w="5877" w:type="dxa"/>
            <w:tcBorders>
              <w:bottom w:val="single" w:sz="4" w:space="0" w:color="auto"/>
            </w:tcBorders>
          </w:tcPr>
          <w:p w14:paraId="62B7BF70" w14:textId="77777777" w:rsidR="0008657E" w:rsidRDefault="00837A34">
            <w:pPr>
              <w:keepNext/>
              <w:jc w:val="left"/>
              <w:rPr>
                <w:sz w:val="20"/>
                <w:szCs w:val="20"/>
              </w:rPr>
            </w:pPr>
            <w:r>
              <w:rPr>
                <w:b/>
                <w:bCs/>
                <w:sz w:val="20"/>
                <w:szCs w:val="20"/>
              </w:rPr>
              <w:t xml:space="preserve">Contract Include Sharing SSA Data?  </w:t>
            </w:r>
            <w:r>
              <w:rPr>
                <w:sz w:val="20"/>
                <w:szCs w:val="20"/>
              </w:rPr>
              <w:t>No</w:t>
            </w:r>
          </w:p>
          <w:p w14:paraId="3E3808D3" w14:textId="77777777" w:rsidR="0008657E" w:rsidRDefault="0008657E">
            <w:pPr>
              <w:keepNext/>
              <w:jc w:val="left"/>
              <w:rPr>
                <w:sz w:val="20"/>
                <w:szCs w:val="20"/>
              </w:rPr>
            </w:pPr>
          </w:p>
        </w:tc>
        <w:tc>
          <w:tcPr>
            <w:tcW w:w="4653" w:type="dxa"/>
            <w:tcBorders>
              <w:bottom w:val="single" w:sz="4" w:space="0" w:color="auto"/>
            </w:tcBorders>
          </w:tcPr>
          <w:p w14:paraId="06B75807" w14:textId="77777777" w:rsidR="0008657E" w:rsidRDefault="00837A34">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2B8C20F" w14:textId="77777777" w:rsidR="0008657E" w:rsidRDefault="0008657E">
            <w:pPr>
              <w:keepNext/>
              <w:jc w:val="left"/>
              <w:rPr>
                <w:b/>
                <w:sz w:val="20"/>
                <w:szCs w:val="20"/>
              </w:rPr>
            </w:pPr>
          </w:p>
        </w:tc>
      </w:tr>
    </w:tbl>
    <w:p w14:paraId="364F2726" w14:textId="77777777" w:rsidR="0008657E" w:rsidRDefault="000865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8657E" w14:paraId="5E7D4939" w14:textId="77777777">
        <w:tc>
          <w:tcPr>
            <w:tcW w:w="4950" w:type="dxa"/>
            <w:shd w:val="clear" w:color="auto" w:fill="E6E6E6"/>
          </w:tcPr>
          <w:p w14:paraId="159DB6DF" w14:textId="77777777" w:rsidR="0008657E" w:rsidRDefault="00837A34">
            <w:pPr>
              <w:keepNext/>
              <w:keepLines/>
              <w:rPr>
                <w:rFonts w:eastAsia="Times New Roman"/>
              </w:rPr>
            </w:pPr>
            <w:r>
              <w:rPr>
                <w:rFonts w:eastAsia="Times New Roman"/>
                <w:b/>
              </w:rPr>
              <w:t>Contract Execution</w:t>
            </w:r>
          </w:p>
        </w:tc>
      </w:tr>
    </w:tbl>
    <w:p w14:paraId="076F031A" w14:textId="77777777" w:rsidR="0008657E" w:rsidRDefault="00837A34">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48D6A56E" w14:textId="77777777" w:rsidR="0008657E" w:rsidRDefault="0008657E">
      <w:pPr>
        <w:keepNext/>
        <w:keepLines/>
        <w:ind w:left="-540" w:right="-7"/>
        <w:rPr>
          <w:rFonts w:eastAsia="Times New Roman"/>
        </w:rPr>
      </w:pPr>
    </w:p>
    <w:p w14:paraId="6D955482" w14:textId="77777777" w:rsidR="0008657E" w:rsidRDefault="00837A34">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14D8007B" w14:textId="77777777" w:rsidR="0008657E" w:rsidRDefault="0008657E">
      <w:pPr>
        <w:keepNext/>
        <w:keepLines/>
        <w:ind w:left="-540" w:right="-630"/>
        <w:rPr>
          <w:rFonts w:eastAsia="Times New Roman"/>
          <w:sz w:val="18"/>
          <w:szCs w:val="18"/>
        </w:rPr>
      </w:pPr>
    </w:p>
    <w:p w14:paraId="7C651AE3" w14:textId="77777777" w:rsidR="00056F7A" w:rsidRDefault="00056F7A" w:rsidP="00056F7A">
      <w:pPr>
        <w:ind w:left="-540"/>
        <w:jc w:val="left"/>
        <w:rPr>
          <w:b/>
          <w:bCs/>
        </w:rPr>
      </w:pPr>
      <w:r>
        <w:rPr>
          <w:b/>
          <w:bCs/>
        </w:rPr>
        <w:t>“Agency of State (hereafter “Agency”)</w:t>
      </w:r>
    </w:p>
    <w:p w14:paraId="29DC81AA" w14:textId="77777777" w:rsidR="00056F7A" w:rsidRDefault="00056F7A" w:rsidP="00056F7A">
      <w:pPr>
        <w:ind w:left="-540"/>
        <w:jc w:val="left"/>
        <w:rPr>
          <w:b/>
          <w:bCs/>
        </w:rPr>
      </w:pPr>
    </w:p>
    <w:p w14:paraId="7DB13C93" w14:textId="77777777" w:rsidR="00056F7A" w:rsidRPr="00A81321" w:rsidRDefault="00056F7A" w:rsidP="00056F7A">
      <w:pPr>
        <w:ind w:left="-540"/>
      </w:pPr>
      <w:r w:rsidRPr="00A81321">
        <w:rPr>
          <w:u w:val="single"/>
        </w:rPr>
        <w:t>Transition Period</w:t>
      </w:r>
      <w:r w:rsidRPr="00A81321">
        <w:t xml:space="preserve">.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w:t>
      </w:r>
      <w:r>
        <w:t>Contract</w:t>
      </w:r>
      <w:r w:rsidRPr="00A81321">
        <w:t xml:space="preserve"> throughout the transition period, “Agency” or “Department” means either DHS or DHHS.  Throughout the transition period, DHS and DHHS shall have and may exercise all legal powers and duties of DHS, including executing all contractual rights and obligations.</w:t>
      </w:r>
    </w:p>
    <w:p w14:paraId="136DC1ED" w14:textId="77777777" w:rsidR="00056F7A" w:rsidRDefault="00056F7A" w:rsidP="00056F7A"/>
    <w:p w14:paraId="3D972EE6" w14:textId="74B55193" w:rsidR="0008657E" w:rsidRDefault="00056F7A" w:rsidP="00056F7A">
      <w:pPr>
        <w:ind w:left="-540"/>
        <w:jc w:val="left"/>
        <w:rPr>
          <w:rFonts w:eastAsia="Times New Roman"/>
        </w:rPr>
      </w:pPr>
      <w:r w:rsidRPr="00A81321">
        <w:t xml:space="preserve">Effective July 1, 2023, the Iowa Department of Human Services (DHS) and the Iowa Department of Public Health shall merge and become the Iowa Department of Health and Human Services (DHHS).  For purposes of this </w:t>
      </w:r>
      <w:r>
        <w:t>Contract</w:t>
      </w:r>
      <w:r w:rsidRPr="00A81321">
        <w:t xml:space="preserve"> on and after July 1, 2023, “Agency” or “Department” means DHHS.  On and after July 1, 2023, DHHS shall have and may exercise all legal powers and duties of the former DHS, including executing all contractual rights and obligations. </w:t>
      </w:r>
      <w:r w:rsidR="00837A34">
        <w:rPr>
          <w:rFonts w:eastAsia="Times New Roman"/>
        </w:rPr>
        <w:br w:type="page"/>
      </w:r>
    </w:p>
    <w:p w14:paraId="6BEEFA94" w14:textId="77777777" w:rsidR="0008657E" w:rsidRDefault="0008657E">
      <w:pPr>
        <w:rPr>
          <w:rFonts w:eastAsia="Times New Roman"/>
        </w:rPr>
      </w:pPr>
    </w:p>
    <w:p w14:paraId="4A0FF57A" w14:textId="77777777" w:rsidR="0008657E" w:rsidRDefault="0008657E">
      <w:pPr>
        <w:rPr>
          <w:rFonts w:eastAsia="Times New Roman"/>
          <w:sz w:val="28"/>
          <w:szCs w:val="28"/>
        </w:rPr>
        <w:sectPr w:rsidR="0008657E" w:rsidSect="00F24A31">
          <w:headerReference w:type="default" r:id="rId24"/>
          <w:type w:val="continuous"/>
          <w:pgSz w:w="12240" w:h="15840" w:code="1"/>
          <w:pgMar w:top="1440" w:right="1080" w:bottom="1080" w:left="1080" w:header="720" w:footer="720" w:gutter="0"/>
          <w:cols w:space="720"/>
          <w:docGrid w:linePitch="360"/>
        </w:sectPr>
      </w:pPr>
    </w:p>
    <w:p w14:paraId="614930F2" w14:textId="77777777" w:rsidR="0008657E" w:rsidRDefault="00837A34">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4FE795C5" w14:textId="77777777" w:rsidR="0008657E" w:rsidRDefault="0008657E">
      <w:pPr>
        <w:jc w:val="left"/>
        <w:rPr>
          <w:rFonts w:eastAsia="Times New Roman"/>
        </w:rPr>
      </w:pPr>
    </w:p>
    <w:p w14:paraId="026988F4" w14:textId="77777777" w:rsidR="0008657E" w:rsidRDefault="00837A34">
      <w:pPr>
        <w:jc w:val="left"/>
        <w:rPr>
          <w:rFonts w:eastAsia="Times New Roman"/>
          <w:b/>
          <w:bCs/>
          <w:i/>
        </w:rPr>
      </w:pPr>
      <w:bookmarkStart w:id="185" w:name="_Toc250555640"/>
      <w:r>
        <w:rPr>
          <w:rFonts w:eastAsia="Times New Roman"/>
          <w:b/>
          <w:bCs/>
          <w:i/>
        </w:rPr>
        <w:t>1.1 Special Terms Definitions.</w:t>
      </w:r>
    </w:p>
    <w:p w14:paraId="25B798B6" w14:textId="77777777" w:rsidR="0008657E" w:rsidRDefault="00837A34">
      <w:pPr>
        <w:jc w:val="left"/>
        <w:rPr>
          <w:rFonts w:eastAsia="Times New Roman"/>
          <w:highlight w:val="yellow"/>
        </w:rPr>
      </w:pPr>
      <w:r>
        <w:rPr>
          <w:i/>
        </w:rPr>
        <w:t>{To be completed when contract is drafted.}</w:t>
      </w:r>
    </w:p>
    <w:p w14:paraId="0F6A4E12" w14:textId="77777777" w:rsidR="0008657E" w:rsidRDefault="00837A34">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7C41CBBF" w14:textId="77777777" w:rsidR="0008657E" w:rsidRDefault="00837A34">
      <w:pPr>
        <w:jc w:val="left"/>
        <w:rPr>
          <w:b/>
        </w:rPr>
      </w:pPr>
      <w:bookmarkStart w:id="188" w:name="_Toc255373602"/>
      <w:bookmarkStart w:id="189" w:name="_Toc250555642"/>
      <w:r>
        <w:rPr>
          <w:i/>
        </w:rPr>
        <w:t>{To be completed when contract is drafted.}</w:t>
      </w:r>
    </w:p>
    <w:p w14:paraId="03325BF8" w14:textId="77777777" w:rsidR="0008657E" w:rsidRDefault="0008657E">
      <w:pPr>
        <w:jc w:val="left"/>
        <w:rPr>
          <w:rFonts w:eastAsia="Times New Roman"/>
          <w:b/>
          <w:i/>
        </w:rPr>
      </w:pPr>
    </w:p>
    <w:bookmarkEnd w:id="188"/>
    <w:bookmarkEnd w:id="189"/>
    <w:p w14:paraId="3DFEFD0E" w14:textId="77777777" w:rsidR="0008657E" w:rsidRDefault="00837A34">
      <w:pPr>
        <w:jc w:val="left"/>
        <w:rPr>
          <w:rFonts w:eastAsia="Times New Roman"/>
          <w:b/>
          <w:i/>
        </w:rPr>
      </w:pPr>
      <w:r>
        <w:rPr>
          <w:rFonts w:eastAsia="Times New Roman"/>
          <w:b/>
          <w:i/>
        </w:rPr>
        <w:t xml:space="preserve">1.3 Scope of Work. </w:t>
      </w:r>
    </w:p>
    <w:p w14:paraId="7A3ED242" w14:textId="77777777" w:rsidR="0008657E" w:rsidRDefault="00837A34">
      <w:pPr>
        <w:jc w:val="left"/>
        <w:rPr>
          <w:rFonts w:eastAsia="Times New Roman"/>
          <w:b/>
        </w:rPr>
      </w:pPr>
      <w:r>
        <w:rPr>
          <w:rFonts w:eastAsia="Times New Roman"/>
          <w:b/>
        </w:rPr>
        <w:t>1.3.1 Deliverables.</w:t>
      </w:r>
    </w:p>
    <w:p w14:paraId="57152C74" w14:textId="77777777" w:rsidR="0008657E" w:rsidRDefault="00837A34">
      <w:pPr>
        <w:jc w:val="left"/>
        <w:rPr>
          <w:rFonts w:eastAsia="Times New Roman"/>
        </w:rPr>
      </w:pPr>
      <w:r>
        <w:rPr>
          <w:rFonts w:eastAsia="Times New Roman"/>
        </w:rPr>
        <w:t xml:space="preserve">The Contractor shall provide the following:  </w:t>
      </w:r>
    </w:p>
    <w:p w14:paraId="62574F5B" w14:textId="77777777" w:rsidR="0008657E" w:rsidRDefault="00837A34">
      <w:pPr>
        <w:jc w:val="left"/>
        <w:rPr>
          <w:i/>
        </w:rPr>
      </w:pPr>
      <w:r>
        <w:rPr>
          <w:i/>
        </w:rPr>
        <w:t>{To be completed when contract is drafted.}</w:t>
      </w:r>
    </w:p>
    <w:p w14:paraId="4A8C4181" w14:textId="77777777" w:rsidR="0008657E" w:rsidRDefault="0008657E">
      <w:pPr>
        <w:jc w:val="left"/>
        <w:rPr>
          <w:rFonts w:eastAsia="Times New Roman"/>
        </w:rPr>
      </w:pPr>
    </w:p>
    <w:p w14:paraId="01B9DDD7" w14:textId="77777777" w:rsidR="0008657E" w:rsidRDefault="00837A34">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2802AC4" w14:textId="77777777" w:rsidR="0008657E" w:rsidRDefault="00837A34">
      <w:pPr>
        <w:jc w:val="left"/>
        <w:rPr>
          <w:i/>
        </w:rPr>
      </w:pPr>
      <w:r>
        <w:rPr>
          <w:i/>
        </w:rPr>
        <w:t>{To be completed when contract is drafted.}</w:t>
      </w:r>
    </w:p>
    <w:p w14:paraId="19F57ABF" w14:textId="77777777" w:rsidR="0008657E" w:rsidRDefault="0008657E">
      <w:pPr>
        <w:jc w:val="left"/>
        <w:rPr>
          <w:rFonts w:eastAsia="Times New Roman"/>
          <w:b/>
        </w:rPr>
      </w:pPr>
    </w:p>
    <w:p w14:paraId="7972BE2F" w14:textId="77777777" w:rsidR="0008657E" w:rsidRDefault="0008657E">
      <w:pPr>
        <w:jc w:val="left"/>
        <w:rPr>
          <w:rFonts w:eastAsia="Times New Roman"/>
          <w:b/>
        </w:rPr>
      </w:pPr>
    </w:p>
    <w:p w14:paraId="41F7183F" w14:textId="28E65E75" w:rsidR="0008657E" w:rsidRPr="00F61AC4" w:rsidRDefault="00837A34" w:rsidP="00F61AC4">
      <w:pPr>
        <w:pStyle w:val="ListParagraph"/>
        <w:numPr>
          <w:ilvl w:val="2"/>
          <w:numId w:val="25"/>
        </w:numPr>
        <w:rPr>
          <w:rFonts w:eastAsia="Times New Roman"/>
        </w:rPr>
      </w:pPr>
      <w:r w:rsidRPr="00F61AC4">
        <w:rPr>
          <w:rFonts w:eastAsia="Times New Roman"/>
          <w:b/>
        </w:rPr>
        <w:t xml:space="preserve">Agency Responsibilities.  </w:t>
      </w:r>
      <w:r w:rsidRPr="00F61AC4">
        <w:rPr>
          <w:rFonts w:eastAsia="Times New Roman"/>
        </w:rPr>
        <w:t xml:space="preserve"> </w:t>
      </w:r>
    </w:p>
    <w:p w14:paraId="23BA2A99" w14:textId="1CBADADD" w:rsidR="00056F7A" w:rsidRPr="00F61AC4" w:rsidRDefault="00056F7A" w:rsidP="00F61AC4">
      <w:pPr>
        <w:pStyle w:val="ListParagraph"/>
        <w:numPr>
          <w:ilvl w:val="0"/>
          <w:numId w:val="27"/>
        </w:numPr>
        <w:rPr>
          <w:rFonts w:eastAsia="Times New Roman"/>
        </w:rPr>
      </w:pPr>
      <w:r w:rsidRPr="00F61AC4">
        <w:rPr>
          <w:rFonts w:eastAsia="Times New Roman"/>
        </w:rPr>
        <w:t>JCS will make referrals to the ESP Program.</w:t>
      </w:r>
    </w:p>
    <w:p w14:paraId="380106E0" w14:textId="77777777" w:rsidR="00056F7A" w:rsidRPr="007C107B" w:rsidRDefault="00056F7A" w:rsidP="00F61AC4">
      <w:pPr>
        <w:numPr>
          <w:ilvl w:val="0"/>
          <w:numId w:val="27"/>
        </w:numPr>
        <w:contextualSpacing/>
        <w:rPr>
          <w:rFonts w:eastAsia="Times New Roman"/>
        </w:rPr>
      </w:pPr>
      <w:r>
        <w:rPr>
          <w:rFonts w:eastAsia="Times New Roman"/>
        </w:rPr>
        <w:t>JCS will notify the Contractor of dates and times of Intake Interviews for referred clients.</w:t>
      </w:r>
    </w:p>
    <w:p w14:paraId="1A718A4E"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information to the Contractor on ESP youth who commit delinquent acts 2 years post service delivery.</w:t>
      </w:r>
    </w:p>
    <w:p w14:paraId="10D39E64" w14:textId="77777777" w:rsidR="00056F7A" w:rsidRPr="007C107B" w:rsidRDefault="00056F7A" w:rsidP="00F61AC4">
      <w:pPr>
        <w:numPr>
          <w:ilvl w:val="0"/>
          <w:numId w:val="27"/>
        </w:numPr>
        <w:contextualSpacing/>
        <w:rPr>
          <w:rFonts w:eastAsia="Times New Roman"/>
        </w:rPr>
      </w:pPr>
      <w:r w:rsidRPr="007C107B">
        <w:rPr>
          <w:rFonts w:eastAsia="Times New Roman"/>
        </w:rPr>
        <w:t>JCS will provide a location for the bi-monthly service team meetings</w:t>
      </w:r>
      <w:r>
        <w:rPr>
          <w:rFonts w:eastAsia="Times New Roman"/>
        </w:rPr>
        <w:t xml:space="preserve"> or coordinate virtual platform efforts</w:t>
      </w:r>
      <w:r w:rsidRPr="007C107B">
        <w:rPr>
          <w:rFonts w:eastAsia="Times New Roman"/>
        </w:rPr>
        <w:t>.</w:t>
      </w:r>
    </w:p>
    <w:p w14:paraId="5F200073" w14:textId="77777777" w:rsidR="0008657E" w:rsidRDefault="0008657E">
      <w:pPr>
        <w:jc w:val="left"/>
        <w:rPr>
          <w:rFonts w:eastAsia="Times New Roman"/>
          <w:b/>
        </w:rPr>
      </w:pPr>
    </w:p>
    <w:p w14:paraId="69BE2CD8" w14:textId="77777777" w:rsidR="0008657E" w:rsidRDefault="0008657E">
      <w:pPr>
        <w:jc w:val="left"/>
        <w:rPr>
          <w:rFonts w:eastAsia="Times New Roman"/>
          <w:b/>
        </w:rPr>
      </w:pPr>
    </w:p>
    <w:p w14:paraId="3FCB37FB" w14:textId="77777777" w:rsidR="0008657E" w:rsidRDefault="00837A34">
      <w:pPr>
        <w:jc w:val="left"/>
        <w:rPr>
          <w:rFonts w:eastAsia="Times New Roman"/>
          <w:b/>
        </w:rPr>
      </w:pPr>
      <w:r>
        <w:rPr>
          <w:rFonts w:eastAsia="Times New Roman"/>
          <w:b/>
        </w:rPr>
        <w:t xml:space="preserve">1.3.4 Monitoring, Review, and Problem Reporting.   </w:t>
      </w:r>
    </w:p>
    <w:p w14:paraId="722F6608" w14:textId="77777777" w:rsidR="0008657E" w:rsidRDefault="0008657E">
      <w:pPr>
        <w:jc w:val="left"/>
        <w:rPr>
          <w:rFonts w:eastAsia="Times New Roman"/>
          <w:b/>
          <w:bCs/>
        </w:rPr>
      </w:pPr>
    </w:p>
    <w:p w14:paraId="1F6A368C" w14:textId="77777777" w:rsidR="0008657E" w:rsidRDefault="00837A34">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48BB533A" w14:textId="77777777" w:rsidR="0008657E" w:rsidRDefault="00837A34">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5574C504" w14:textId="77777777" w:rsidR="0008657E" w:rsidRDefault="00837A34">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7BB70856" w14:textId="77777777" w:rsidR="0008657E" w:rsidRDefault="00837A34">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5745778" w14:textId="77777777" w:rsidR="00056F7A" w:rsidRPr="00A071FD" w:rsidRDefault="00056F7A" w:rsidP="00056F7A">
      <w:pPr>
        <w:ind w:left="450"/>
      </w:pPr>
      <w:r w:rsidRPr="00A071FD">
        <w:t>The Decat Coordinator or other designated staff will monitor the activities of the Contractor through the following methods:</w:t>
      </w:r>
    </w:p>
    <w:p w14:paraId="4B4C6EC9" w14:textId="77777777" w:rsidR="00056F7A" w:rsidRPr="00A071FD" w:rsidRDefault="00056F7A" w:rsidP="00056F7A">
      <w:pPr>
        <w:numPr>
          <w:ilvl w:val="0"/>
          <w:numId w:val="19"/>
        </w:numPr>
        <w:jc w:val="left"/>
      </w:pPr>
      <w:r w:rsidRPr="00A071FD">
        <w:t>Monthly: Audit invoices to monitor expenditures.</w:t>
      </w:r>
    </w:p>
    <w:p w14:paraId="4E42E6D7" w14:textId="77777777" w:rsidR="00056F7A" w:rsidRPr="00A071FD" w:rsidRDefault="00056F7A" w:rsidP="00056F7A">
      <w:pPr>
        <w:pStyle w:val="ListParagraph"/>
        <w:numPr>
          <w:ilvl w:val="0"/>
          <w:numId w:val="19"/>
        </w:numPr>
      </w:pPr>
      <w:r w:rsidRPr="00A071FD">
        <w:t xml:space="preserve">Quarterly: Examine quarterly reports to monitor the services provided and the numbers served to determine if performance criteria have been met.  </w:t>
      </w:r>
    </w:p>
    <w:p w14:paraId="779EAD6E" w14:textId="77777777" w:rsidR="00056F7A" w:rsidRPr="00A071FD" w:rsidRDefault="00056F7A" w:rsidP="00056F7A">
      <w:pPr>
        <w:pStyle w:val="NoSpacing"/>
        <w:numPr>
          <w:ilvl w:val="0"/>
          <w:numId w:val="19"/>
        </w:numPr>
        <w:jc w:val="left"/>
        <w:rPr>
          <w:rFonts w:eastAsiaTheme="minorHAnsi"/>
        </w:rPr>
      </w:pPr>
      <w:r w:rsidRPr="00A071FD">
        <w:rPr>
          <w:rFonts w:eastAsiaTheme="minorHAnsi"/>
        </w:rPr>
        <w:t xml:space="preserve">Annually: </w:t>
      </w:r>
    </w:p>
    <w:p w14:paraId="1D70414F"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 xml:space="preserve">Review contract performance measures and expenditures with Decat Executive Committee twice per year.  </w:t>
      </w:r>
    </w:p>
    <w:p w14:paraId="76864059" w14:textId="77777777" w:rsidR="00056F7A" w:rsidRPr="00A071FD" w:rsidRDefault="00056F7A" w:rsidP="00056F7A">
      <w:pPr>
        <w:pStyle w:val="NoSpacing"/>
        <w:numPr>
          <w:ilvl w:val="1"/>
          <w:numId w:val="19"/>
        </w:numPr>
        <w:jc w:val="left"/>
        <w:rPr>
          <w:rFonts w:eastAsiaTheme="minorHAnsi"/>
        </w:rPr>
      </w:pPr>
      <w:r w:rsidRPr="00A071FD">
        <w:rPr>
          <w:rFonts w:eastAsiaTheme="minorHAnsi"/>
        </w:rPr>
        <w:t>The Decat Coordinator or other designated staff will conduct an on-site monitoring or desk review once per year.</w:t>
      </w:r>
    </w:p>
    <w:p w14:paraId="37C7BBEF" w14:textId="2D41194D" w:rsidR="0008657E" w:rsidRDefault="00837A34">
      <w:pPr>
        <w:ind w:left="720"/>
        <w:jc w:val="left"/>
        <w:rPr>
          <w:rFonts w:eastAsia="Times New Roman"/>
        </w:rPr>
      </w:pPr>
      <w:r>
        <w:rPr>
          <w:rFonts w:eastAsia="Times New Roman"/>
        </w:rPr>
        <w:t xml:space="preserve"> </w:t>
      </w:r>
    </w:p>
    <w:p w14:paraId="0481A0DC" w14:textId="77777777" w:rsidR="0008657E" w:rsidRDefault="0008657E">
      <w:pPr>
        <w:jc w:val="left"/>
        <w:rPr>
          <w:rFonts w:eastAsia="Times New Roman"/>
        </w:rPr>
      </w:pPr>
    </w:p>
    <w:p w14:paraId="7C04D403" w14:textId="77777777" w:rsidR="0008657E" w:rsidRDefault="00837A34">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0466ADA" w14:textId="77777777" w:rsidR="0008657E" w:rsidRDefault="0008657E">
      <w:pPr>
        <w:jc w:val="left"/>
        <w:rPr>
          <w:rFonts w:eastAsia="Times New Roman"/>
          <w:b/>
          <w:bCs/>
        </w:rPr>
      </w:pPr>
    </w:p>
    <w:p w14:paraId="087E1F77" w14:textId="77777777" w:rsidR="0008657E" w:rsidRDefault="00837A34">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989CBC7" w14:textId="77777777" w:rsidR="0008657E" w:rsidRDefault="0008657E">
      <w:pPr>
        <w:jc w:val="left"/>
        <w:rPr>
          <w:rFonts w:eastAsia="Times New Roman"/>
          <w:b/>
          <w:bCs/>
        </w:rPr>
      </w:pPr>
    </w:p>
    <w:p w14:paraId="665B904B" w14:textId="77777777" w:rsidR="0008657E" w:rsidRDefault="00837A34">
      <w:pPr>
        <w:jc w:val="left"/>
        <w:rPr>
          <w:rFonts w:eastAsia="Times New Roman"/>
        </w:rPr>
      </w:pPr>
      <w:r>
        <w:rPr>
          <w:rFonts w:eastAsia="Times New Roman"/>
          <w:b/>
          <w:bCs/>
        </w:rPr>
        <w:t>1.3.4.3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1BB88E0" w14:textId="77777777" w:rsidR="0008657E" w:rsidRDefault="0008657E">
      <w:pPr>
        <w:jc w:val="left"/>
        <w:rPr>
          <w:rFonts w:eastAsia="Times New Roman"/>
        </w:rPr>
      </w:pPr>
    </w:p>
    <w:p w14:paraId="727EEE56" w14:textId="77777777" w:rsidR="0008657E" w:rsidRDefault="00837A34">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A8A47D7" w14:textId="77777777" w:rsidR="0008657E" w:rsidRDefault="0008657E">
      <w:pPr>
        <w:jc w:val="left"/>
        <w:rPr>
          <w:rFonts w:eastAsia="Times New Roman"/>
          <w:b/>
          <w:bCs/>
        </w:rPr>
      </w:pPr>
    </w:p>
    <w:p w14:paraId="75F2BA79" w14:textId="77777777" w:rsidR="0008657E" w:rsidRDefault="00837A34">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7BE8BD13" w14:textId="77777777" w:rsidR="0008657E" w:rsidRDefault="0008657E">
      <w:pPr>
        <w:jc w:val="left"/>
        <w:rPr>
          <w:rFonts w:eastAsia="Times New Roman"/>
          <w:b/>
        </w:rPr>
      </w:pPr>
    </w:p>
    <w:p w14:paraId="2AAA6B54" w14:textId="77777777" w:rsidR="0008657E" w:rsidRDefault="00837A34">
      <w:pPr>
        <w:jc w:val="left"/>
        <w:rPr>
          <w:rFonts w:eastAsia="Times New Roman"/>
          <w:b/>
        </w:rPr>
      </w:pPr>
      <w:r>
        <w:rPr>
          <w:rFonts w:eastAsia="Times New Roman"/>
          <w:b/>
        </w:rPr>
        <w:t>1.3.5 Contract Payment Clause.</w:t>
      </w:r>
    </w:p>
    <w:p w14:paraId="66E43EDE" w14:textId="77777777" w:rsidR="0008657E" w:rsidRDefault="00837A34">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5D4CC42E" w14:textId="77777777" w:rsidR="0008657E" w:rsidRDefault="00837A34">
      <w:pPr>
        <w:jc w:val="left"/>
        <w:rPr>
          <w:rFonts w:eastAsia="Times New Roman"/>
        </w:rPr>
      </w:pPr>
      <w:r>
        <w:rPr>
          <w:i/>
        </w:rPr>
        <w:t>{To be completed when contract is drafted.}</w:t>
      </w:r>
    </w:p>
    <w:p w14:paraId="650F0A60" w14:textId="77777777" w:rsidR="0008657E" w:rsidRDefault="0008657E">
      <w:pPr>
        <w:jc w:val="left"/>
        <w:rPr>
          <w:rFonts w:eastAsia="Times New Roman"/>
        </w:rPr>
      </w:pPr>
    </w:p>
    <w:p w14:paraId="0D0DF3C6" w14:textId="77777777" w:rsidR="0008657E" w:rsidRDefault="00837A34">
      <w:pPr>
        <w:jc w:val="left"/>
        <w:rPr>
          <w:rFonts w:eastAsia="Times New Roman"/>
          <w:b/>
        </w:rPr>
      </w:pPr>
      <w:r>
        <w:rPr>
          <w:rFonts w:eastAsia="Times New Roman"/>
          <w:b/>
        </w:rPr>
        <w:t>1.3.5.2 Payment Methodology.</w:t>
      </w:r>
    </w:p>
    <w:p w14:paraId="6B4D9FCF" w14:textId="77777777" w:rsidR="0008657E" w:rsidRDefault="00837A34">
      <w:pPr>
        <w:rPr>
          <w:rFonts w:eastAsia="Times New Roman"/>
        </w:rPr>
      </w:pPr>
      <w:r>
        <w:rPr>
          <w:i/>
        </w:rPr>
        <w:t>{To be completed when contract is drafted.}</w:t>
      </w:r>
    </w:p>
    <w:p w14:paraId="1BF8C0D6" w14:textId="77777777" w:rsidR="0008657E" w:rsidRDefault="0008657E">
      <w:pPr>
        <w:rPr>
          <w:rFonts w:eastAsia="Times New Roman"/>
        </w:rPr>
      </w:pPr>
    </w:p>
    <w:p w14:paraId="310A964E" w14:textId="77777777" w:rsidR="0008657E" w:rsidRDefault="00837A34">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7E34E987" w14:textId="77777777" w:rsidR="0008657E" w:rsidRDefault="0008657E">
      <w:pPr>
        <w:keepNext/>
        <w:jc w:val="left"/>
        <w:outlineLvl w:val="7"/>
        <w:rPr>
          <w:bCs/>
        </w:rPr>
      </w:pPr>
    </w:p>
    <w:p w14:paraId="4EEFCCEA" w14:textId="77777777" w:rsidR="0008657E" w:rsidRDefault="00837A34">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609503FF" w14:textId="77777777" w:rsidR="0008657E" w:rsidRDefault="0008657E">
      <w:pPr>
        <w:keepNext/>
        <w:jc w:val="left"/>
        <w:outlineLvl w:val="7"/>
        <w:rPr>
          <w:bCs/>
        </w:rPr>
      </w:pPr>
    </w:p>
    <w:p w14:paraId="4FC7496B" w14:textId="77777777" w:rsidR="0008657E" w:rsidRDefault="00837A34">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5" w:history="1">
        <w:r>
          <w:rPr>
            <w:bCs/>
            <w:color w:val="0000FF"/>
            <w:u w:val="single"/>
          </w:rPr>
          <w:t>http://www.dom.state.ia.us/appeals/general_claims.html</w:t>
        </w:r>
      </w:hyperlink>
      <w:r>
        <w:rPr>
          <w:bCs/>
        </w:rPr>
        <w:t xml:space="preserve">.  </w:t>
      </w:r>
    </w:p>
    <w:p w14:paraId="2B586A69" w14:textId="77777777" w:rsidR="0008657E" w:rsidRDefault="0008657E">
      <w:pPr>
        <w:keepNext/>
        <w:jc w:val="left"/>
        <w:outlineLvl w:val="7"/>
        <w:rPr>
          <w:bCs/>
        </w:rPr>
      </w:pPr>
    </w:p>
    <w:p w14:paraId="79F6FE21" w14:textId="77777777" w:rsidR="0008657E" w:rsidRDefault="00837A34">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13803CD7" w14:textId="77777777" w:rsidR="0008657E" w:rsidRDefault="0008657E">
      <w:pPr>
        <w:jc w:val="left"/>
        <w:rPr>
          <w:noProof/>
        </w:rPr>
      </w:pPr>
    </w:p>
    <w:p w14:paraId="39AAB988" w14:textId="77777777" w:rsidR="0008657E" w:rsidRDefault="00837A34">
      <w:pPr>
        <w:jc w:val="left"/>
      </w:pPr>
      <w:r>
        <w:rPr>
          <w:b/>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59C5D70" w14:textId="77777777" w:rsidR="0008657E" w:rsidRDefault="0008657E">
      <w:pPr>
        <w:jc w:val="left"/>
        <w:rPr>
          <w:b/>
        </w:rPr>
      </w:pPr>
    </w:p>
    <w:p w14:paraId="5CBEAC23" w14:textId="50E4E360" w:rsidR="00056F7A" w:rsidRPr="007E38DA" w:rsidRDefault="00837A34" w:rsidP="00056F7A">
      <w:pPr>
        <w:pStyle w:val="ListParagraph"/>
        <w:numPr>
          <w:ilvl w:val="3"/>
          <w:numId w:val="18"/>
        </w:numPr>
        <w:ind w:left="0" w:firstLine="0"/>
      </w:pPr>
      <w:r>
        <w:rPr>
          <w:b/>
        </w:rPr>
        <w:t>1.3.5.7 Travel Expenses</w:t>
      </w:r>
      <w:r w:rsidR="00056F7A" w:rsidRPr="00056F7A">
        <w:t xml:space="preserve"> </w:t>
      </w:r>
      <w:r w:rsidR="00056F7A"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26" w:history="1">
        <w:r w:rsidR="00056F7A" w:rsidRPr="007E38DA">
          <w:rPr>
            <w:rStyle w:val="Hyperlink"/>
          </w:rPr>
          <w:t>https://das.iowa.gov/state-accounting/sae-policies-procedures-manual</w:t>
        </w:r>
      </w:hyperlink>
      <w:r w:rsidR="00056F7A"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19DE9BC1" w14:textId="77777777" w:rsidR="00056F7A" w:rsidRPr="007E38DA" w:rsidRDefault="00056F7A" w:rsidP="00056F7A">
      <w:pPr>
        <w:jc w:val="left"/>
      </w:pPr>
    </w:p>
    <w:p w14:paraId="3AB97305" w14:textId="0C09E7D9" w:rsidR="0008657E" w:rsidRDefault="00056F7A" w:rsidP="00056F7A">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27"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777E5EC7" w14:textId="77777777" w:rsidR="0008657E" w:rsidRDefault="00837A34">
      <w:pPr>
        <w:jc w:val="left"/>
        <w:rPr>
          <w:rFonts w:eastAsia="Times New Roman"/>
          <w:sz w:val="18"/>
          <w:szCs w:val="18"/>
          <w:highlight w:val="magenta"/>
        </w:rPr>
      </w:pPr>
      <w:r>
        <w:rPr>
          <w:rFonts w:eastAsia="Times New Roman"/>
        </w:rPr>
        <w:t xml:space="preserve">    </w:t>
      </w:r>
    </w:p>
    <w:p w14:paraId="460701F0" w14:textId="77777777" w:rsidR="0008657E" w:rsidRDefault="00837A34">
      <w:pPr>
        <w:jc w:val="left"/>
        <w:rPr>
          <w:rFonts w:eastAsia="Times New Roman"/>
          <w:b/>
          <w:i/>
        </w:rPr>
      </w:pPr>
      <w:r>
        <w:rPr>
          <w:rFonts w:eastAsia="Times New Roman"/>
          <w:b/>
          <w:i/>
        </w:rPr>
        <w:t xml:space="preserve">1.4 Insurance Coverage.  </w:t>
      </w:r>
    </w:p>
    <w:p w14:paraId="15E22197" w14:textId="77777777" w:rsidR="0008657E" w:rsidRDefault="00837A34">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1F2F69AF" w14:textId="77777777" w:rsidR="0008657E" w:rsidRDefault="000865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8657E" w14:paraId="570612C2" w14:textId="77777777">
        <w:tc>
          <w:tcPr>
            <w:tcW w:w="5303" w:type="dxa"/>
          </w:tcPr>
          <w:p w14:paraId="78F63184" w14:textId="77777777" w:rsidR="0008657E" w:rsidRDefault="00837A34">
            <w:pPr>
              <w:keepNext/>
              <w:jc w:val="left"/>
              <w:rPr>
                <w:rFonts w:eastAsia="Times New Roman"/>
                <w:b/>
                <w:bCs/>
              </w:rPr>
            </w:pPr>
            <w:r>
              <w:rPr>
                <w:rFonts w:eastAsia="Times New Roman"/>
                <w:b/>
                <w:bCs/>
              </w:rPr>
              <w:t>Type of Insurance</w:t>
            </w:r>
          </w:p>
        </w:tc>
        <w:tc>
          <w:tcPr>
            <w:tcW w:w="2451" w:type="dxa"/>
          </w:tcPr>
          <w:p w14:paraId="17D69815" w14:textId="77777777" w:rsidR="0008657E" w:rsidRDefault="00837A34">
            <w:pPr>
              <w:jc w:val="left"/>
              <w:rPr>
                <w:rFonts w:eastAsia="Times New Roman"/>
                <w:b/>
              </w:rPr>
            </w:pPr>
            <w:r>
              <w:rPr>
                <w:rFonts w:eastAsia="Times New Roman"/>
                <w:b/>
              </w:rPr>
              <w:t>Limit</w:t>
            </w:r>
          </w:p>
        </w:tc>
        <w:tc>
          <w:tcPr>
            <w:tcW w:w="2164" w:type="dxa"/>
          </w:tcPr>
          <w:p w14:paraId="1E950C50" w14:textId="77777777" w:rsidR="0008657E" w:rsidRDefault="00837A34">
            <w:pPr>
              <w:jc w:val="left"/>
              <w:rPr>
                <w:rFonts w:eastAsia="Times New Roman"/>
                <w:b/>
              </w:rPr>
            </w:pPr>
            <w:r>
              <w:rPr>
                <w:rFonts w:eastAsia="Times New Roman"/>
                <w:b/>
              </w:rPr>
              <w:t>Amount</w:t>
            </w:r>
          </w:p>
        </w:tc>
      </w:tr>
      <w:tr w:rsidR="0008657E" w14:paraId="2F159416" w14:textId="77777777">
        <w:tc>
          <w:tcPr>
            <w:tcW w:w="5303" w:type="dxa"/>
          </w:tcPr>
          <w:p w14:paraId="1F0A7113" w14:textId="77777777" w:rsidR="0008657E" w:rsidRDefault="00837A34">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EA09C26" w14:textId="77777777" w:rsidR="0008657E" w:rsidRDefault="00837A34">
            <w:pPr>
              <w:jc w:val="left"/>
              <w:rPr>
                <w:rFonts w:eastAsia="Times New Roman"/>
                <w:sz w:val="20"/>
                <w:szCs w:val="20"/>
              </w:rPr>
            </w:pPr>
            <w:r>
              <w:rPr>
                <w:rFonts w:eastAsia="Times New Roman"/>
                <w:sz w:val="20"/>
                <w:szCs w:val="20"/>
              </w:rPr>
              <w:t>General Aggregate</w:t>
            </w:r>
          </w:p>
          <w:p w14:paraId="22934B21" w14:textId="77777777" w:rsidR="0008657E" w:rsidRDefault="0008657E">
            <w:pPr>
              <w:jc w:val="left"/>
              <w:rPr>
                <w:rFonts w:eastAsia="Times New Roman"/>
                <w:sz w:val="20"/>
                <w:szCs w:val="20"/>
              </w:rPr>
            </w:pPr>
          </w:p>
          <w:p w14:paraId="07B5E511" w14:textId="77777777" w:rsidR="0008657E" w:rsidRDefault="00837A34">
            <w:pPr>
              <w:jc w:val="left"/>
              <w:rPr>
                <w:rFonts w:eastAsia="Times New Roman"/>
                <w:sz w:val="20"/>
                <w:szCs w:val="20"/>
              </w:rPr>
            </w:pPr>
            <w:r>
              <w:rPr>
                <w:rFonts w:eastAsia="Times New Roman"/>
                <w:sz w:val="20"/>
                <w:szCs w:val="20"/>
              </w:rPr>
              <w:t>Product/Completed</w:t>
            </w:r>
          </w:p>
          <w:p w14:paraId="682179DE" w14:textId="77777777" w:rsidR="0008657E" w:rsidRDefault="00837A34">
            <w:pPr>
              <w:jc w:val="left"/>
              <w:rPr>
                <w:rFonts w:eastAsia="Times New Roman"/>
                <w:sz w:val="20"/>
                <w:szCs w:val="20"/>
              </w:rPr>
            </w:pPr>
            <w:r>
              <w:rPr>
                <w:rFonts w:eastAsia="Times New Roman"/>
                <w:sz w:val="20"/>
                <w:szCs w:val="20"/>
              </w:rPr>
              <w:t>Operations Aggregate</w:t>
            </w:r>
          </w:p>
          <w:p w14:paraId="674D186E" w14:textId="77777777" w:rsidR="0008657E" w:rsidRDefault="0008657E">
            <w:pPr>
              <w:jc w:val="left"/>
              <w:rPr>
                <w:rFonts w:eastAsia="Times New Roman"/>
                <w:sz w:val="20"/>
                <w:szCs w:val="20"/>
              </w:rPr>
            </w:pPr>
          </w:p>
          <w:p w14:paraId="13AF2B8D" w14:textId="77777777" w:rsidR="0008657E" w:rsidRDefault="00837A34">
            <w:pPr>
              <w:jc w:val="left"/>
              <w:rPr>
                <w:rFonts w:eastAsia="Times New Roman"/>
                <w:sz w:val="20"/>
                <w:szCs w:val="20"/>
              </w:rPr>
            </w:pPr>
            <w:r>
              <w:rPr>
                <w:rFonts w:eastAsia="Times New Roman"/>
                <w:sz w:val="20"/>
                <w:szCs w:val="20"/>
              </w:rPr>
              <w:t>Personal Injury</w:t>
            </w:r>
          </w:p>
          <w:p w14:paraId="42266FCD" w14:textId="77777777" w:rsidR="0008657E" w:rsidRDefault="0008657E">
            <w:pPr>
              <w:jc w:val="left"/>
              <w:rPr>
                <w:rFonts w:eastAsia="Times New Roman"/>
                <w:sz w:val="20"/>
                <w:szCs w:val="20"/>
              </w:rPr>
            </w:pPr>
          </w:p>
          <w:p w14:paraId="579BF26C" w14:textId="77777777" w:rsidR="0008657E" w:rsidRDefault="00837A34">
            <w:pPr>
              <w:jc w:val="left"/>
              <w:rPr>
                <w:rFonts w:eastAsia="Times New Roman"/>
                <w:sz w:val="20"/>
                <w:szCs w:val="20"/>
              </w:rPr>
            </w:pPr>
            <w:r>
              <w:rPr>
                <w:rFonts w:eastAsia="Times New Roman"/>
                <w:sz w:val="20"/>
                <w:szCs w:val="20"/>
              </w:rPr>
              <w:t>Each Occurrence</w:t>
            </w:r>
          </w:p>
        </w:tc>
        <w:tc>
          <w:tcPr>
            <w:tcW w:w="2164" w:type="dxa"/>
          </w:tcPr>
          <w:p w14:paraId="14B0091B" w14:textId="77777777" w:rsidR="0008657E" w:rsidRDefault="00837A34">
            <w:pPr>
              <w:jc w:val="left"/>
              <w:rPr>
                <w:rFonts w:eastAsia="Times New Roman"/>
                <w:sz w:val="20"/>
                <w:szCs w:val="20"/>
              </w:rPr>
            </w:pPr>
            <w:r>
              <w:rPr>
                <w:rFonts w:eastAsia="Times New Roman"/>
                <w:sz w:val="20"/>
                <w:szCs w:val="20"/>
              </w:rPr>
              <w:t>$2 Million</w:t>
            </w:r>
          </w:p>
          <w:p w14:paraId="405A0B8D" w14:textId="77777777" w:rsidR="0008657E" w:rsidRDefault="0008657E">
            <w:pPr>
              <w:jc w:val="left"/>
              <w:rPr>
                <w:rFonts w:eastAsia="Times New Roman"/>
                <w:sz w:val="20"/>
                <w:szCs w:val="20"/>
              </w:rPr>
            </w:pPr>
          </w:p>
          <w:p w14:paraId="597A09A5" w14:textId="77777777" w:rsidR="0008657E" w:rsidRDefault="00837A34">
            <w:pPr>
              <w:jc w:val="left"/>
              <w:rPr>
                <w:rFonts w:eastAsia="Times New Roman"/>
                <w:sz w:val="20"/>
                <w:szCs w:val="20"/>
              </w:rPr>
            </w:pPr>
            <w:r>
              <w:rPr>
                <w:rFonts w:eastAsia="Times New Roman"/>
                <w:sz w:val="20"/>
                <w:szCs w:val="20"/>
              </w:rPr>
              <w:t>$1 Million</w:t>
            </w:r>
          </w:p>
          <w:p w14:paraId="39D0EE96" w14:textId="77777777" w:rsidR="0008657E" w:rsidRDefault="0008657E">
            <w:pPr>
              <w:jc w:val="left"/>
              <w:rPr>
                <w:rFonts w:eastAsia="Times New Roman"/>
                <w:sz w:val="20"/>
                <w:szCs w:val="20"/>
              </w:rPr>
            </w:pPr>
          </w:p>
          <w:p w14:paraId="1F5DBCB2" w14:textId="77777777" w:rsidR="0008657E" w:rsidRDefault="0008657E">
            <w:pPr>
              <w:jc w:val="left"/>
              <w:rPr>
                <w:rFonts w:eastAsia="Times New Roman"/>
                <w:sz w:val="20"/>
                <w:szCs w:val="20"/>
              </w:rPr>
            </w:pPr>
          </w:p>
          <w:p w14:paraId="6A1CC816" w14:textId="77777777" w:rsidR="0008657E" w:rsidRDefault="00837A34">
            <w:pPr>
              <w:jc w:val="left"/>
              <w:rPr>
                <w:rFonts w:eastAsia="Times New Roman"/>
                <w:sz w:val="20"/>
                <w:szCs w:val="20"/>
              </w:rPr>
            </w:pPr>
            <w:r>
              <w:rPr>
                <w:rFonts w:eastAsia="Times New Roman"/>
                <w:sz w:val="20"/>
                <w:szCs w:val="20"/>
              </w:rPr>
              <w:t>$1 Million</w:t>
            </w:r>
          </w:p>
          <w:p w14:paraId="6D34E282" w14:textId="77777777" w:rsidR="0008657E" w:rsidRDefault="0008657E">
            <w:pPr>
              <w:jc w:val="left"/>
              <w:rPr>
                <w:rFonts w:eastAsia="Times New Roman"/>
                <w:sz w:val="20"/>
                <w:szCs w:val="20"/>
              </w:rPr>
            </w:pPr>
          </w:p>
          <w:p w14:paraId="20E2925C" w14:textId="77777777" w:rsidR="0008657E" w:rsidRDefault="00837A34">
            <w:pPr>
              <w:jc w:val="left"/>
              <w:rPr>
                <w:rFonts w:eastAsia="Times New Roman"/>
                <w:sz w:val="20"/>
                <w:szCs w:val="20"/>
              </w:rPr>
            </w:pPr>
            <w:r>
              <w:rPr>
                <w:rFonts w:eastAsia="Times New Roman"/>
                <w:sz w:val="20"/>
                <w:szCs w:val="20"/>
              </w:rPr>
              <w:t>$1 Million</w:t>
            </w:r>
          </w:p>
        </w:tc>
      </w:tr>
      <w:tr w:rsidR="0008657E" w14:paraId="3E4A2FE4" w14:textId="77777777">
        <w:tc>
          <w:tcPr>
            <w:tcW w:w="5301" w:type="dxa"/>
          </w:tcPr>
          <w:p w14:paraId="69DEE077" w14:textId="77777777" w:rsidR="0008657E" w:rsidRDefault="00837A34">
            <w:pPr>
              <w:jc w:val="left"/>
              <w:rPr>
                <w:rFonts w:eastAsia="Times New Roman"/>
                <w:sz w:val="18"/>
                <w:szCs w:val="18"/>
              </w:rPr>
            </w:pPr>
            <w:r>
              <w:rPr>
                <w:rFonts w:eastAsia="Times New Roman"/>
                <w:sz w:val="20"/>
                <w:szCs w:val="20"/>
              </w:rPr>
              <w:t>Automobile Liability (including any auto, hired autos, and non-owned autos)</w:t>
            </w:r>
          </w:p>
          <w:p w14:paraId="26561238" w14:textId="77777777" w:rsidR="0008657E" w:rsidRDefault="0008657E">
            <w:pPr>
              <w:jc w:val="left"/>
              <w:rPr>
                <w:rFonts w:eastAsia="Times New Roman"/>
                <w:sz w:val="20"/>
                <w:szCs w:val="20"/>
              </w:rPr>
            </w:pPr>
          </w:p>
        </w:tc>
        <w:tc>
          <w:tcPr>
            <w:tcW w:w="2457" w:type="dxa"/>
          </w:tcPr>
          <w:p w14:paraId="4F05B1C7" w14:textId="77777777" w:rsidR="0008657E" w:rsidRDefault="00837A34">
            <w:pPr>
              <w:jc w:val="left"/>
              <w:rPr>
                <w:rFonts w:eastAsia="Times New Roman"/>
                <w:sz w:val="20"/>
                <w:szCs w:val="20"/>
              </w:rPr>
            </w:pPr>
            <w:r>
              <w:rPr>
                <w:rFonts w:eastAsia="Times New Roman"/>
                <w:sz w:val="20"/>
                <w:szCs w:val="20"/>
              </w:rPr>
              <w:t>Combined Single Limit</w:t>
            </w:r>
          </w:p>
          <w:p w14:paraId="28820B6B" w14:textId="77777777" w:rsidR="0008657E" w:rsidRDefault="0008657E">
            <w:pPr>
              <w:jc w:val="left"/>
              <w:rPr>
                <w:rFonts w:eastAsia="Times New Roman"/>
                <w:sz w:val="20"/>
                <w:szCs w:val="20"/>
              </w:rPr>
            </w:pPr>
          </w:p>
        </w:tc>
        <w:tc>
          <w:tcPr>
            <w:tcW w:w="2160" w:type="dxa"/>
          </w:tcPr>
          <w:p w14:paraId="1FFCBF78" w14:textId="77777777" w:rsidR="0008657E" w:rsidRDefault="00837A34">
            <w:pPr>
              <w:jc w:val="left"/>
              <w:rPr>
                <w:rFonts w:eastAsia="Times New Roman"/>
                <w:sz w:val="20"/>
                <w:szCs w:val="20"/>
              </w:rPr>
            </w:pPr>
            <w:r>
              <w:rPr>
                <w:rFonts w:eastAsia="Times New Roman"/>
                <w:sz w:val="20"/>
                <w:szCs w:val="20"/>
              </w:rPr>
              <w:t>$1 Million</w:t>
            </w:r>
          </w:p>
        </w:tc>
      </w:tr>
      <w:tr w:rsidR="0008657E" w14:paraId="708E9547" w14:textId="77777777">
        <w:tc>
          <w:tcPr>
            <w:tcW w:w="5301" w:type="dxa"/>
          </w:tcPr>
          <w:p w14:paraId="3F1C1ABD" w14:textId="77777777" w:rsidR="0008657E" w:rsidRDefault="00837A34">
            <w:pPr>
              <w:jc w:val="left"/>
              <w:rPr>
                <w:rFonts w:eastAsia="Times New Roman"/>
                <w:sz w:val="20"/>
                <w:szCs w:val="20"/>
              </w:rPr>
            </w:pPr>
            <w:r>
              <w:rPr>
                <w:rFonts w:eastAsia="Times New Roman"/>
                <w:sz w:val="20"/>
                <w:szCs w:val="20"/>
              </w:rPr>
              <w:t>Excess Liability, Umbrella Form</w:t>
            </w:r>
          </w:p>
        </w:tc>
        <w:tc>
          <w:tcPr>
            <w:tcW w:w="2451" w:type="dxa"/>
          </w:tcPr>
          <w:p w14:paraId="343AA77E" w14:textId="77777777" w:rsidR="0008657E" w:rsidRDefault="00837A34">
            <w:pPr>
              <w:jc w:val="left"/>
              <w:rPr>
                <w:rFonts w:eastAsia="Times New Roman"/>
                <w:sz w:val="20"/>
                <w:szCs w:val="20"/>
              </w:rPr>
            </w:pPr>
            <w:r>
              <w:rPr>
                <w:rFonts w:eastAsia="Times New Roman"/>
                <w:sz w:val="20"/>
                <w:szCs w:val="20"/>
              </w:rPr>
              <w:t>Each Occurrence</w:t>
            </w:r>
          </w:p>
          <w:p w14:paraId="493856A7" w14:textId="77777777" w:rsidR="0008657E" w:rsidRDefault="0008657E">
            <w:pPr>
              <w:jc w:val="left"/>
              <w:rPr>
                <w:rFonts w:eastAsia="Times New Roman"/>
                <w:sz w:val="20"/>
                <w:szCs w:val="20"/>
              </w:rPr>
            </w:pPr>
          </w:p>
          <w:p w14:paraId="11612242"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566BEC6E" w14:textId="77777777" w:rsidR="0008657E" w:rsidRDefault="00837A34">
            <w:pPr>
              <w:jc w:val="left"/>
              <w:rPr>
                <w:rFonts w:eastAsia="Times New Roman"/>
                <w:sz w:val="20"/>
                <w:szCs w:val="20"/>
              </w:rPr>
            </w:pPr>
            <w:r>
              <w:rPr>
                <w:rFonts w:eastAsia="Times New Roman"/>
                <w:sz w:val="20"/>
                <w:szCs w:val="20"/>
              </w:rPr>
              <w:t>$1 Million</w:t>
            </w:r>
          </w:p>
          <w:p w14:paraId="055A297B" w14:textId="77777777" w:rsidR="0008657E" w:rsidRDefault="0008657E">
            <w:pPr>
              <w:jc w:val="left"/>
              <w:rPr>
                <w:rFonts w:eastAsia="Times New Roman"/>
                <w:sz w:val="20"/>
                <w:szCs w:val="20"/>
              </w:rPr>
            </w:pPr>
          </w:p>
          <w:p w14:paraId="6EF60E46" w14:textId="77777777" w:rsidR="0008657E" w:rsidRDefault="00837A34">
            <w:pPr>
              <w:jc w:val="left"/>
              <w:rPr>
                <w:rFonts w:eastAsia="Times New Roman"/>
                <w:sz w:val="20"/>
                <w:szCs w:val="20"/>
              </w:rPr>
            </w:pPr>
            <w:r>
              <w:rPr>
                <w:rFonts w:eastAsia="Times New Roman"/>
                <w:sz w:val="20"/>
                <w:szCs w:val="20"/>
              </w:rPr>
              <w:t>$1 Million</w:t>
            </w:r>
          </w:p>
        </w:tc>
      </w:tr>
      <w:tr w:rsidR="0008657E" w14:paraId="5AC6402A" w14:textId="77777777">
        <w:tc>
          <w:tcPr>
            <w:tcW w:w="5301" w:type="dxa"/>
          </w:tcPr>
          <w:p w14:paraId="2901BCC1" w14:textId="77777777" w:rsidR="0008657E" w:rsidRDefault="00837A34">
            <w:pPr>
              <w:jc w:val="left"/>
              <w:rPr>
                <w:rFonts w:eastAsia="Times New Roman"/>
                <w:sz w:val="20"/>
                <w:szCs w:val="20"/>
              </w:rPr>
            </w:pPr>
            <w:r>
              <w:rPr>
                <w:rFonts w:eastAsia="Times New Roman"/>
                <w:sz w:val="20"/>
                <w:szCs w:val="20"/>
              </w:rPr>
              <w:t>Workers’ Compensation and Employer Liability</w:t>
            </w:r>
          </w:p>
        </w:tc>
        <w:tc>
          <w:tcPr>
            <w:tcW w:w="2451" w:type="dxa"/>
          </w:tcPr>
          <w:p w14:paraId="42B30A9C" w14:textId="77777777" w:rsidR="0008657E" w:rsidRDefault="00837A34">
            <w:pPr>
              <w:jc w:val="left"/>
              <w:rPr>
                <w:rFonts w:eastAsia="Times New Roman"/>
                <w:sz w:val="20"/>
                <w:szCs w:val="20"/>
              </w:rPr>
            </w:pPr>
            <w:r>
              <w:rPr>
                <w:rFonts w:eastAsia="Times New Roman"/>
                <w:sz w:val="20"/>
                <w:szCs w:val="20"/>
              </w:rPr>
              <w:t>As required by Iowa law</w:t>
            </w:r>
          </w:p>
        </w:tc>
        <w:tc>
          <w:tcPr>
            <w:tcW w:w="2166" w:type="dxa"/>
          </w:tcPr>
          <w:p w14:paraId="69AADBFC" w14:textId="77777777" w:rsidR="0008657E" w:rsidRDefault="00837A34">
            <w:pPr>
              <w:jc w:val="left"/>
              <w:rPr>
                <w:rFonts w:eastAsia="Times New Roman"/>
                <w:sz w:val="20"/>
                <w:szCs w:val="20"/>
              </w:rPr>
            </w:pPr>
            <w:r>
              <w:rPr>
                <w:rFonts w:eastAsia="Times New Roman"/>
                <w:sz w:val="20"/>
                <w:szCs w:val="20"/>
              </w:rPr>
              <w:t>As Required by Iowa law</w:t>
            </w:r>
          </w:p>
        </w:tc>
      </w:tr>
      <w:tr w:rsidR="0008657E" w14:paraId="360AE2CD" w14:textId="77777777">
        <w:tc>
          <w:tcPr>
            <w:tcW w:w="5301" w:type="dxa"/>
          </w:tcPr>
          <w:p w14:paraId="02988180" w14:textId="77777777" w:rsidR="0008657E" w:rsidRDefault="00837A34">
            <w:pPr>
              <w:jc w:val="left"/>
              <w:rPr>
                <w:rFonts w:eastAsia="Times New Roman"/>
                <w:sz w:val="18"/>
                <w:szCs w:val="18"/>
              </w:rPr>
            </w:pPr>
            <w:r>
              <w:rPr>
                <w:rFonts w:eastAsia="Times New Roman"/>
                <w:sz w:val="20"/>
                <w:szCs w:val="20"/>
              </w:rPr>
              <w:t>Property Damage</w:t>
            </w:r>
          </w:p>
          <w:p w14:paraId="2FACB0BE" w14:textId="77777777" w:rsidR="0008657E" w:rsidRDefault="0008657E">
            <w:pPr>
              <w:jc w:val="left"/>
              <w:rPr>
                <w:rFonts w:eastAsia="Times New Roman"/>
                <w:sz w:val="20"/>
                <w:szCs w:val="20"/>
              </w:rPr>
            </w:pPr>
          </w:p>
        </w:tc>
        <w:tc>
          <w:tcPr>
            <w:tcW w:w="2451" w:type="dxa"/>
          </w:tcPr>
          <w:p w14:paraId="0F052712" w14:textId="77777777" w:rsidR="0008657E" w:rsidRDefault="00837A34">
            <w:pPr>
              <w:jc w:val="left"/>
              <w:rPr>
                <w:rFonts w:eastAsia="Times New Roman"/>
                <w:sz w:val="20"/>
                <w:szCs w:val="20"/>
              </w:rPr>
            </w:pPr>
            <w:r>
              <w:rPr>
                <w:rFonts w:eastAsia="Times New Roman"/>
                <w:sz w:val="20"/>
                <w:szCs w:val="20"/>
              </w:rPr>
              <w:t>Each Occurrence</w:t>
            </w:r>
          </w:p>
          <w:p w14:paraId="53B890F0" w14:textId="77777777" w:rsidR="0008657E" w:rsidRDefault="0008657E">
            <w:pPr>
              <w:jc w:val="left"/>
              <w:rPr>
                <w:rFonts w:eastAsia="Times New Roman"/>
                <w:sz w:val="20"/>
                <w:szCs w:val="20"/>
              </w:rPr>
            </w:pPr>
          </w:p>
          <w:p w14:paraId="6A9D3841"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2C83F320" w14:textId="77777777" w:rsidR="0008657E" w:rsidRDefault="00837A34">
            <w:pPr>
              <w:jc w:val="left"/>
              <w:rPr>
                <w:rFonts w:eastAsia="Times New Roman"/>
                <w:sz w:val="20"/>
                <w:szCs w:val="20"/>
              </w:rPr>
            </w:pPr>
            <w:r>
              <w:rPr>
                <w:rFonts w:eastAsia="Times New Roman"/>
                <w:sz w:val="20"/>
                <w:szCs w:val="20"/>
              </w:rPr>
              <w:t>$1 Million</w:t>
            </w:r>
          </w:p>
          <w:p w14:paraId="5D12E079" w14:textId="77777777" w:rsidR="0008657E" w:rsidRDefault="0008657E">
            <w:pPr>
              <w:jc w:val="left"/>
              <w:rPr>
                <w:rFonts w:eastAsia="Times New Roman"/>
                <w:sz w:val="20"/>
                <w:szCs w:val="20"/>
              </w:rPr>
            </w:pPr>
          </w:p>
          <w:p w14:paraId="383A7798" w14:textId="77777777" w:rsidR="0008657E" w:rsidRDefault="00837A34">
            <w:pPr>
              <w:jc w:val="left"/>
              <w:rPr>
                <w:rFonts w:eastAsia="Times New Roman"/>
                <w:sz w:val="20"/>
                <w:szCs w:val="20"/>
              </w:rPr>
            </w:pPr>
            <w:r>
              <w:rPr>
                <w:rFonts w:eastAsia="Times New Roman"/>
                <w:sz w:val="20"/>
                <w:szCs w:val="20"/>
              </w:rPr>
              <w:t>$1 Million</w:t>
            </w:r>
          </w:p>
        </w:tc>
      </w:tr>
      <w:tr w:rsidR="0008657E" w14:paraId="776B9BA9" w14:textId="77777777">
        <w:tc>
          <w:tcPr>
            <w:tcW w:w="5301" w:type="dxa"/>
          </w:tcPr>
          <w:p w14:paraId="5AABB17B" w14:textId="77777777" w:rsidR="0008657E" w:rsidRDefault="00837A34">
            <w:pPr>
              <w:jc w:val="left"/>
              <w:rPr>
                <w:rFonts w:eastAsia="Times New Roman"/>
                <w:sz w:val="20"/>
                <w:szCs w:val="20"/>
              </w:rPr>
            </w:pPr>
            <w:r>
              <w:rPr>
                <w:rFonts w:eastAsia="Times New Roman"/>
                <w:sz w:val="20"/>
                <w:szCs w:val="20"/>
              </w:rPr>
              <w:t>Professional Liability</w:t>
            </w:r>
          </w:p>
        </w:tc>
        <w:tc>
          <w:tcPr>
            <w:tcW w:w="2451" w:type="dxa"/>
          </w:tcPr>
          <w:p w14:paraId="07C4A1D1" w14:textId="77777777" w:rsidR="0008657E" w:rsidRDefault="00837A34">
            <w:pPr>
              <w:jc w:val="left"/>
              <w:rPr>
                <w:rFonts w:eastAsia="Times New Roman"/>
                <w:sz w:val="20"/>
                <w:szCs w:val="20"/>
              </w:rPr>
            </w:pPr>
            <w:r>
              <w:rPr>
                <w:rFonts w:eastAsia="Times New Roman"/>
                <w:sz w:val="20"/>
                <w:szCs w:val="20"/>
              </w:rPr>
              <w:t>Each Occurrence</w:t>
            </w:r>
          </w:p>
          <w:p w14:paraId="1D807225" w14:textId="77777777" w:rsidR="0008657E" w:rsidRDefault="0008657E">
            <w:pPr>
              <w:jc w:val="left"/>
              <w:rPr>
                <w:rFonts w:eastAsia="Times New Roman"/>
                <w:sz w:val="20"/>
                <w:szCs w:val="20"/>
              </w:rPr>
            </w:pPr>
          </w:p>
          <w:p w14:paraId="63A7B727" w14:textId="77777777" w:rsidR="0008657E" w:rsidRDefault="00837A34">
            <w:pPr>
              <w:jc w:val="left"/>
              <w:rPr>
                <w:rFonts w:eastAsia="Times New Roman"/>
                <w:sz w:val="20"/>
                <w:szCs w:val="20"/>
              </w:rPr>
            </w:pPr>
            <w:r>
              <w:rPr>
                <w:rFonts w:eastAsia="Times New Roman"/>
                <w:sz w:val="20"/>
                <w:szCs w:val="20"/>
              </w:rPr>
              <w:t>Aggregate</w:t>
            </w:r>
          </w:p>
        </w:tc>
        <w:tc>
          <w:tcPr>
            <w:tcW w:w="2166" w:type="dxa"/>
          </w:tcPr>
          <w:p w14:paraId="342A3879" w14:textId="77777777" w:rsidR="0008657E" w:rsidRDefault="00837A34">
            <w:pPr>
              <w:jc w:val="left"/>
              <w:rPr>
                <w:rFonts w:eastAsia="Times New Roman"/>
                <w:sz w:val="20"/>
                <w:szCs w:val="20"/>
              </w:rPr>
            </w:pPr>
            <w:r>
              <w:rPr>
                <w:rFonts w:eastAsia="Times New Roman"/>
                <w:sz w:val="20"/>
                <w:szCs w:val="20"/>
              </w:rPr>
              <w:t>$2 Million</w:t>
            </w:r>
          </w:p>
          <w:p w14:paraId="52C5439C" w14:textId="77777777" w:rsidR="0008657E" w:rsidRDefault="0008657E">
            <w:pPr>
              <w:jc w:val="left"/>
              <w:rPr>
                <w:rFonts w:eastAsia="Times New Roman"/>
                <w:sz w:val="20"/>
                <w:szCs w:val="20"/>
              </w:rPr>
            </w:pPr>
          </w:p>
          <w:p w14:paraId="74BFA6B6" w14:textId="77777777" w:rsidR="0008657E" w:rsidRDefault="00837A34">
            <w:pPr>
              <w:jc w:val="left"/>
              <w:rPr>
                <w:rFonts w:eastAsia="Times New Roman"/>
                <w:sz w:val="20"/>
                <w:szCs w:val="20"/>
              </w:rPr>
            </w:pPr>
            <w:r>
              <w:rPr>
                <w:rFonts w:eastAsia="Times New Roman"/>
                <w:sz w:val="20"/>
                <w:szCs w:val="20"/>
              </w:rPr>
              <w:t>$2 Million</w:t>
            </w:r>
          </w:p>
        </w:tc>
      </w:tr>
    </w:tbl>
    <w:p w14:paraId="763F92DC" w14:textId="77777777" w:rsidR="0008657E" w:rsidRDefault="00837A34">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7FF1F47C" w14:textId="77777777" w:rsidR="0008657E" w:rsidRDefault="00837A34">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2653A82B"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726748E4" w14:textId="77777777" w:rsidR="00056F7A" w:rsidRDefault="00056F7A" w:rsidP="00056F7A">
      <w:pPr>
        <w:tabs>
          <w:tab w:val="left" w:pos="-720"/>
        </w:tabs>
        <w:ind w:left="720"/>
        <w:jc w:val="left"/>
      </w:pPr>
      <w:r>
        <w:t>or</w:t>
      </w:r>
    </w:p>
    <w:p w14:paraId="7F6459C5" w14:textId="77777777" w:rsidR="00056F7A" w:rsidRDefault="00056F7A" w:rsidP="00056F7A">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47D4E003" w14:textId="77777777" w:rsidR="00056F7A" w:rsidRDefault="00056F7A" w:rsidP="00056F7A">
      <w:pPr>
        <w:jc w:val="left"/>
        <w:rPr>
          <w:b/>
          <w:i/>
        </w:rPr>
      </w:pPr>
    </w:p>
    <w:p w14:paraId="4CA2C043" w14:textId="77777777" w:rsidR="00056F7A" w:rsidRDefault="00056F7A" w:rsidP="00056F7A">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1AB696C5" w14:textId="77777777" w:rsidR="00056F7A" w:rsidRDefault="00056F7A" w:rsidP="00056F7A">
      <w:pPr>
        <w:jc w:val="left"/>
        <w:rPr>
          <w:b/>
        </w:rPr>
      </w:pPr>
    </w:p>
    <w:p w14:paraId="69C2C188" w14:textId="77777777" w:rsidR="00056F7A" w:rsidRDefault="00056F7A" w:rsidP="00056F7A">
      <w:pPr>
        <w:jc w:val="left"/>
      </w:pPr>
      <w:r>
        <w:rPr>
          <w:b/>
        </w:rPr>
        <w:t xml:space="preserve">1.5.3 Cloud Services.  </w:t>
      </w:r>
      <w:r>
        <w:t>If using cloud services to store Agency Information, the Contractor shall comply with either of the following:</w:t>
      </w:r>
    </w:p>
    <w:p w14:paraId="6F87608F" w14:textId="77777777" w:rsidR="00056F7A" w:rsidRDefault="00056F7A" w:rsidP="00056F7A">
      <w:pPr>
        <w:numPr>
          <w:ilvl w:val="0"/>
          <w:numId w:val="1"/>
        </w:numPr>
        <w:tabs>
          <w:tab w:val="left" w:pos="-720"/>
        </w:tabs>
        <w:jc w:val="left"/>
      </w:pPr>
      <w:r>
        <w:t>Provide written designation of FedRAMP authorization with impact level moderate prior to implementation of the system, or</w:t>
      </w:r>
    </w:p>
    <w:p w14:paraId="37904C34" w14:textId="77777777" w:rsidR="00056F7A" w:rsidRDefault="00056F7A" w:rsidP="00056F7A">
      <w:pPr>
        <w:numPr>
          <w:ilvl w:val="0"/>
          <w:numId w:val="1"/>
        </w:numPr>
        <w:tabs>
          <w:tab w:val="left" w:pos="-720"/>
        </w:tabs>
        <w:jc w:val="left"/>
      </w:pPr>
      <w:r>
        <w:t xml:space="preserve">Provide certification of compliance with a minimum of one of the following security frameworks: </w:t>
      </w:r>
    </w:p>
    <w:p w14:paraId="35C84347" w14:textId="77777777" w:rsidR="00056F7A" w:rsidRDefault="00056F7A" w:rsidP="00056F7A">
      <w:pPr>
        <w:tabs>
          <w:tab w:val="left" w:pos="-720"/>
        </w:tabs>
        <w:ind w:left="720"/>
        <w:jc w:val="left"/>
      </w:pPr>
      <w:r>
        <w:t>NIST SP 800-53, HITRUST version 9, COBIT 5, CSA STAR Level 2 or greater, or ISO 27001 prior to implementation of the system and again when the certification(s) expire.</w:t>
      </w:r>
    </w:p>
    <w:p w14:paraId="5EC9D335" w14:textId="77777777" w:rsidR="00056F7A" w:rsidRDefault="00056F7A" w:rsidP="00056F7A">
      <w:pPr>
        <w:jc w:val="left"/>
        <w:rPr>
          <w:b/>
        </w:rPr>
      </w:pPr>
    </w:p>
    <w:p w14:paraId="7FB87EFA" w14:textId="77777777" w:rsidR="00056F7A" w:rsidRDefault="00056F7A" w:rsidP="00056F7A">
      <w:pPr>
        <w:jc w:val="left"/>
      </w:pPr>
      <w:r>
        <w:rPr>
          <w:b/>
        </w:rPr>
        <w:t xml:space="preserve">1.5.4 Addressing Concerns.  </w:t>
      </w:r>
      <w:r>
        <w:t>The Contractor shall timely resolve any outstanding concerns identified by the Agency regarding the Contractor’s submissions required in this section.</w:t>
      </w:r>
    </w:p>
    <w:p w14:paraId="53B64105" w14:textId="1977DC85" w:rsidR="0008657E" w:rsidRDefault="0008657E">
      <w:pPr>
        <w:jc w:val="left"/>
        <w:rPr>
          <w:rFonts w:eastAsia="Times New Roman"/>
        </w:rPr>
      </w:pPr>
    </w:p>
    <w:p w14:paraId="11E94F3C" w14:textId="77777777" w:rsidR="0008657E" w:rsidRDefault="0008657E">
      <w:pPr>
        <w:jc w:val="left"/>
        <w:rPr>
          <w:rFonts w:eastAsia="Times New Roman"/>
          <w:b/>
          <w:i/>
        </w:rPr>
      </w:pPr>
    </w:p>
    <w:p w14:paraId="3E917249" w14:textId="77777777" w:rsidR="0008657E" w:rsidRDefault="00837A34">
      <w:pPr>
        <w:jc w:val="left"/>
        <w:rPr>
          <w:rFonts w:eastAsia="Times New Roman"/>
          <w:b/>
          <w:i/>
        </w:rPr>
      </w:pPr>
      <w:r>
        <w:rPr>
          <w:b/>
          <w:i/>
        </w:rPr>
        <w:t xml:space="preserve">1.6  </w:t>
      </w:r>
      <w:r>
        <w:rPr>
          <w:b/>
        </w:rPr>
        <w:t xml:space="preserve">Reserved.  </w:t>
      </w:r>
      <w:r>
        <w:rPr>
          <w:b/>
          <w:i/>
        </w:rPr>
        <w:t xml:space="preserve">(Labor Standards Provisions.)  </w:t>
      </w:r>
    </w:p>
    <w:p w14:paraId="6CDA2AEA" w14:textId="77777777" w:rsidR="0008657E" w:rsidRDefault="0008657E">
      <w:pPr>
        <w:jc w:val="left"/>
        <w:rPr>
          <w:rFonts w:eastAsia="Times New Roman"/>
          <w:b/>
          <w:i/>
        </w:rPr>
      </w:pPr>
    </w:p>
    <w:p w14:paraId="08AD4F64" w14:textId="77777777" w:rsidR="0008657E" w:rsidRDefault="0008657E">
      <w:pPr>
        <w:jc w:val="left"/>
        <w:rPr>
          <w:rFonts w:eastAsia="Times New Roman"/>
        </w:rPr>
      </w:pPr>
    </w:p>
    <w:p w14:paraId="7BCB76E2" w14:textId="77777777" w:rsidR="0008657E" w:rsidRDefault="00837A34">
      <w:pPr>
        <w:jc w:val="left"/>
        <w:rPr>
          <w:rFonts w:eastAsia="Times New Roman"/>
          <w:b/>
          <w:i/>
        </w:rPr>
      </w:pPr>
      <w:r>
        <w:rPr>
          <w:rFonts w:eastAsia="Times New Roman"/>
          <w:b/>
          <w:i/>
        </w:rPr>
        <w:t>1.8 Incorporation of General and Contingent Terms.</w:t>
      </w:r>
      <w:r>
        <w:rPr>
          <w:rFonts w:eastAsia="Times New Roman"/>
        </w:rPr>
        <w:t xml:space="preserve">  </w:t>
      </w:r>
    </w:p>
    <w:p w14:paraId="479CA7D9" w14:textId="77777777" w:rsidR="0008657E" w:rsidRDefault="00837A34">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8"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FE01176" w14:textId="77777777" w:rsidR="0008657E" w:rsidRDefault="0008657E">
      <w:pPr>
        <w:jc w:val="left"/>
        <w:rPr>
          <w:rFonts w:eastAsia="Times New Roman"/>
          <w:bCs/>
          <w:iCs/>
        </w:rPr>
      </w:pPr>
    </w:p>
    <w:p w14:paraId="320ACFB5" w14:textId="77777777" w:rsidR="0008657E" w:rsidRDefault="00837A34">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63CF258C" w14:textId="77777777" w:rsidR="0008657E" w:rsidRDefault="00837A34">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9"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CE0610D" w14:textId="77777777" w:rsidR="0008657E" w:rsidRDefault="0008657E">
      <w:pPr>
        <w:widowControl w:val="0"/>
        <w:ind w:right="-7"/>
        <w:jc w:val="left"/>
        <w:rPr>
          <w:rFonts w:eastAsia="Times New Roman"/>
        </w:rPr>
      </w:pPr>
    </w:p>
    <w:p w14:paraId="66F7E67E" w14:textId="77777777" w:rsidR="0008657E" w:rsidRDefault="00837A34">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4F526782" w14:textId="77777777" w:rsidR="0008657E" w:rsidRDefault="000865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8657E" w14:paraId="312390A3" w14:textId="77777777">
        <w:tc>
          <w:tcPr>
            <w:tcW w:w="9990" w:type="dxa"/>
            <w:gridSpan w:val="2"/>
          </w:tcPr>
          <w:p w14:paraId="2759CA1C" w14:textId="77777777" w:rsidR="0008657E" w:rsidRDefault="00837A34">
            <w:pPr>
              <w:keepNext/>
              <w:keepLines/>
              <w:jc w:val="left"/>
              <w:rPr>
                <w:b/>
                <w:sz w:val="20"/>
                <w:szCs w:val="20"/>
              </w:rPr>
            </w:pPr>
            <w:r>
              <w:rPr>
                <w:b/>
                <w:sz w:val="20"/>
                <w:szCs w:val="20"/>
              </w:rPr>
              <w:t xml:space="preserve">Contract Payments include Federal Funds?  </w:t>
            </w:r>
            <w:r>
              <w:rPr>
                <w:sz w:val="20"/>
                <w:szCs w:val="20"/>
              </w:rPr>
              <w:t>No</w:t>
            </w:r>
          </w:p>
          <w:p w14:paraId="3AAB4C85" w14:textId="77777777" w:rsidR="0008657E" w:rsidRDefault="00837A34">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8A35492" w14:textId="77777777" w:rsidR="0008657E" w:rsidRDefault="00837A34">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0CF03F1B" w14:textId="77777777" w:rsidR="0008657E" w:rsidRDefault="00837A34">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77B1AF05" w14:textId="77777777" w:rsidR="0008657E" w:rsidRDefault="00837A34">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76944634" w14:textId="77777777" w:rsidR="0008657E" w:rsidRDefault="00837A34">
            <w:pPr>
              <w:keepNext/>
              <w:keepLines/>
              <w:jc w:val="left"/>
              <w:rPr>
                <w:i/>
                <w:sz w:val="20"/>
                <w:szCs w:val="20"/>
              </w:rPr>
            </w:pPr>
            <w:r>
              <w:rPr>
                <w:b/>
                <w:sz w:val="20"/>
                <w:szCs w:val="20"/>
              </w:rPr>
              <w:t xml:space="preserve">DUNS #:  </w:t>
            </w:r>
            <w:r>
              <w:rPr>
                <w:i/>
                <w:sz w:val="20"/>
                <w:szCs w:val="20"/>
              </w:rPr>
              <w:t>{To be completed when contract is drafted.}</w:t>
            </w:r>
          </w:p>
          <w:p w14:paraId="31562E9B" w14:textId="77777777" w:rsidR="0008657E" w:rsidRDefault="00837A34">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5246B192" w14:textId="77777777" w:rsidR="0008657E" w:rsidRDefault="00837A34">
            <w:pPr>
              <w:keepNext/>
              <w:keepLines/>
              <w:jc w:val="left"/>
              <w:rPr>
                <w:b/>
                <w:sz w:val="20"/>
                <w:szCs w:val="20"/>
              </w:rPr>
            </w:pPr>
            <w:r>
              <w:rPr>
                <w:b/>
                <w:sz w:val="20"/>
                <w:szCs w:val="20"/>
              </w:rPr>
              <w:t xml:space="preserve">CFDA #:  </w:t>
            </w:r>
            <w:r>
              <w:rPr>
                <w:i/>
                <w:sz w:val="20"/>
                <w:szCs w:val="20"/>
              </w:rPr>
              <w:t>{To be completed when contract is drafted.}</w:t>
            </w:r>
          </w:p>
          <w:p w14:paraId="7D170FE4" w14:textId="77777777" w:rsidR="0008657E" w:rsidRDefault="00837A34">
            <w:pPr>
              <w:keepNext/>
              <w:keepLines/>
              <w:jc w:val="left"/>
              <w:rPr>
                <w:b/>
                <w:sz w:val="20"/>
                <w:szCs w:val="20"/>
              </w:rPr>
            </w:pPr>
            <w:r>
              <w:rPr>
                <w:b/>
                <w:sz w:val="20"/>
                <w:szCs w:val="20"/>
              </w:rPr>
              <w:t xml:space="preserve">Grant Name:  </w:t>
            </w:r>
            <w:r>
              <w:rPr>
                <w:i/>
                <w:sz w:val="20"/>
                <w:szCs w:val="20"/>
              </w:rPr>
              <w:t>{To be completed when contract is drafted.}</w:t>
            </w:r>
          </w:p>
          <w:p w14:paraId="78C9A692" w14:textId="77777777" w:rsidR="0008657E" w:rsidRDefault="00837A34">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6B081BE8" w14:textId="77777777" w:rsidR="0008657E" w:rsidRDefault="0008657E">
            <w:pPr>
              <w:keepNext/>
              <w:keepLines/>
              <w:jc w:val="left"/>
              <w:rPr>
                <w:b/>
                <w:sz w:val="20"/>
                <w:szCs w:val="20"/>
              </w:rPr>
            </w:pPr>
          </w:p>
        </w:tc>
      </w:tr>
      <w:tr w:rsidR="0008657E" w14:paraId="673E7F35" w14:textId="77777777">
        <w:tc>
          <w:tcPr>
            <w:tcW w:w="5337" w:type="dxa"/>
          </w:tcPr>
          <w:p w14:paraId="3C7092B5" w14:textId="77777777" w:rsidR="0008657E" w:rsidRDefault="00837A34">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45B90D42" w14:textId="77777777" w:rsidR="0008657E" w:rsidRDefault="00837A34">
            <w:pPr>
              <w:keepNext/>
              <w:keepLines/>
              <w:jc w:val="left"/>
              <w:rPr>
                <w:sz w:val="20"/>
                <w:szCs w:val="20"/>
              </w:rPr>
            </w:pPr>
            <w:r>
              <w:rPr>
                <w:b/>
                <w:sz w:val="20"/>
                <w:szCs w:val="20"/>
              </w:rPr>
              <w:t xml:space="preserve">Contractor a Qualified Service Organization?  </w:t>
            </w:r>
            <w:r>
              <w:rPr>
                <w:sz w:val="20"/>
                <w:szCs w:val="20"/>
              </w:rPr>
              <w:t>No</w:t>
            </w:r>
          </w:p>
        </w:tc>
      </w:tr>
      <w:tr w:rsidR="0008657E" w14:paraId="52DEEC64" w14:textId="77777777">
        <w:trPr>
          <w:trHeight w:val="755"/>
        </w:trPr>
        <w:tc>
          <w:tcPr>
            <w:tcW w:w="5337" w:type="dxa"/>
            <w:tcBorders>
              <w:bottom w:val="single" w:sz="4" w:space="0" w:color="auto"/>
            </w:tcBorders>
          </w:tcPr>
          <w:p w14:paraId="63A2F31C" w14:textId="77777777" w:rsidR="0008657E" w:rsidRDefault="00837A34">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7D5577B9" w14:textId="77777777" w:rsidR="0008657E" w:rsidRDefault="00837A34">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4D1F9FA7" w14:textId="77777777" w:rsidR="0008657E" w:rsidRDefault="0008657E">
      <w:pPr>
        <w:keepNext/>
        <w:keepLines/>
        <w:ind w:right="-7"/>
        <w:jc w:val="left"/>
        <w:rPr>
          <w:rFonts w:eastAsia="Times New Roman"/>
          <w:b/>
        </w:rPr>
      </w:pPr>
    </w:p>
    <w:sectPr w:rsidR="0008657E" w:rsidSect="00F24A31">
      <w:type w:val="continuous"/>
      <w:pgSz w:w="12240" w:h="15840" w:code="1"/>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0618" w14:textId="77777777" w:rsidR="0008657E" w:rsidRDefault="00837A34">
      <w:r>
        <w:separator/>
      </w:r>
    </w:p>
  </w:endnote>
  <w:endnote w:type="continuationSeparator" w:id="0">
    <w:p w14:paraId="46F7013F" w14:textId="77777777" w:rsidR="0008657E" w:rsidRDefault="00837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6E2CB" w14:textId="77777777" w:rsidR="0008657E" w:rsidRDefault="00086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8CD18" w14:textId="77777777" w:rsidR="0008657E" w:rsidRDefault="00837A34">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1DB0F5E6" w14:textId="77777777" w:rsidR="0008657E" w:rsidRDefault="00837A34">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1D7B" w14:textId="77777777" w:rsidR="0008657E" w:rsidRDefault="0008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12F0" w14:textId="77777777" w:rsidR="0008657E" w:rsidRDefault="00837A34">
      <w:r>
        <w:separator/>
      </w:r>
    </w:p>
  </w:footnote>
  <w:footnote w:type="continuationSeparator" w:id="0">
    <w:p w14:paraId="1F0EE5FA" w14:textId="77777777" w:rsidR="0008657E" w:rsidRDefault="00837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A1AD" w14:textId="77777777" w:rsidR="0008657E" w:rsidRDefault="0008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A9B7" w14:textId="5C0F6AD6" w:rsidR="0008657E" w:rsidRDefault="00837A34">
    <w:pPr>
      <w:pStyle w:val="Header"/>
      <w:jc w:val="right"/>
      <w:rPr>
        <w:sz w:val="20"/>
        <w:szCs w:val="20"/>
      </w:rPr>
    </w:pPr>
    <w:r>
      <w:rPr>
        <w:sz w:val="20"/>
        <w:szCs w:val="20"/>
      </w:rPr>
      <w:t>DCAT5-24-148</w:t>
    </w:r>
  </w:p>
  <w:p w14:paraId="08DCBE0E" w14:textId="77777777" w:rsidR="0008657E" w:rsidRDefault="00837A34">
    <w:pPr>
      <w:pStyle w:val="Header"/>
      <w:jc w:val="right"/>
      <w:rPr>
        <w:sz w:val="20"/>
        <w:szCs w:val="20"/>
      </w:rPr>
    </w:pPr>
    <w:r>
      <w:rPr>
        <w:sz w:val="20"/>
        <w:szCs w:val="20"/>
      </w:rPr>
      <w:t>Early Services Program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2810" w14:textId="77777777" w:rsidR="0008657E" w:rsidRDefault="00837A34">
    <w:pPr>
      <w:jc w:val="right"/>
      <w:rPr>
        <w:sz w:val="20"/>
        <w:szCs w:val="20"/>
      </w:rPr>
    </w:pPr>
    <w:r>
      <w:rPr>
        <w:sz w:val="20"/>
        <w:szCs w:val="20"/>
      </w:rPr>
      <w:t>DCAT5-24-148</w:t>
    </w:r>
  </w:p>
  <w:p w14:paraId="44A9C960" w14:textId="77777777" w:rsidR="0008657E" w:rsidRDefault="00837A34">
    <w:pPr>
      <w:pStyle w:val="Header"/>
      <w:jc w:val="right"/>
      <w:rPr>
        <w:sz w:val="20"/>
        <w:szCs w:val="20"/>
      </w:rPr>
    </w:pPr>
    <w:r>
      <w:rPr>
        <w:sz w:val="20"/>
        <w:szCs w:val="20"/>
      </w:rPr>
      <w:t>Early Services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D887" w14:textId="77777777" w:rsidR="0008657E" w:rsidRDefault="000865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3AD9" w14:textId="77777777" w:rsidR="0008657E" w:rsidRDefault="00837A34">
    <w:pPr>
      <w:pStyle w:val="Header"/>
      <w:jc w:val="right"/>
      <w:rPr>
        <w:sz w:val="20"/>
        <w:szCs w:val="20"/>
      </w:rPr>
    </w:pPr>
    <w:r>
      <w:rPr>
        <w:sz w:val="20"/>
        <w:szCs w:val="20"/>
      </w:rPr>
      <w:t>DCAT5-24-148</w:t>
    </w:r>
  </w:p>
  <w:p w14:paraId="0DEF741F" w14:textId="77777777" w:rsidR="0008657E" w:rsidRDefault="00837A34">
    <w:pPr>
      <w:pStyle w:val="Header"/>
      <w:jc w:val="right"/>
      <w:rPr>
        <w:sz w:val="20"/>
        <w:szCs w:val="20"/>
      </w:rPr>
    </w:pPr>
    <w:r>
      <w:rPr>
        <w:sz w:val="20"/>
        <w:szCs w:val="20"/>
      </w:rPr>
      <w:t>Early Services Program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E06E4" w14:textId="77777777" w:rsidR="0008657E" w:rsidRDefault="0008657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3219" w14:textId="77777777" w:rsidR="0008657E" w:rsidRDefault="00837A34">
    <w:pPr>
      <w:pStyle w:val="Header"/>
      <w:jc w:val="right"/>
      <w:rPr>
        <w:sz w:val="20"/>
        <w:szCs w:val="20"/>
      </w:rPr>
    </w:pPr>
    <w:r>
      <w:rPr>
        <w:sz w:val="20"/>
        <w:szCs w:val="20"/>
      </w:rPr>
      <w:t>DCAT5-24-148</w:t>
    </w:r>
  </w:p>
  <w:p w14:paraId="5E0D99EF" w14:textId="77777777" w:rsidR="0008657E" w:rsidRDefault="00837A34">
    <w:pPr>
      <w:pStyle w:val="Header"/>
      <w:jc w:val="right"/>
      <w:rPr>
        <w:sz w:val="20"/>
        <w:szCs w:val="20"/>
      </w:rPr>
    </w:pPr>
    <w:r>
      <w:rPr>
        <w:sz w:val="20"/>
        <w:szCs w:val="20"/>
      </w:rPr>
      <w:t>Early Services Program</w:t>
    </w:r>
  </w:p>
  <w:p w14:paraId="4AD75026" w14:textId="77777777" w:rsidR="0008657E" w:rsidRDefault="0008657E">
    <w:pPr>
      <w:pStyle w:val="Header"/>
      <w:jc w:val="right"/>
      <w:rPr>
        <w:sz w:val="18"/>
        <w:szCs w:val="18"/>
      </w:rPr>
    </w:pPr>
  </w:p>
  <w:p w14:paraId="412A91FA" w14:textId="77777777" w:rsidR="0008657E" w:rsidRDefault="0008657E">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108737E3"/>
    <w:multiLevelType w:val="hybridMultilevel"/>
    <w:tmpl w:val="8BB058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2F7E9A"/>
    <w:multiLevelType w:val="hybridMultilevel"/>
    <w:tmpl w:val="6C649C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957D85"/>
    <w:multiLevelType w:val="hybridMultilevel"/>
    <w:tmpl w:val="428EB84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87563D5"/>
    <w:multiLevelType w:val="hybridMultilevel"/>
    <w:tmpl w:val="3876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7" w15:restartNumberingAfterBreak="0">
    <w:nsid w:val="58311814"/>
    <w:multiLevelType w:val="multilevel"/>
    <w:tmpl w:val="B49678B8"/>
    <w:lvl w:ilvl="0">
      <w:start w:val="1"/>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E8761B"/>
    <w:multiLevelType w:val="hybridMultilevel"/>
    <w:tmpl w:val="99189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C7952"/>
    <w:multiLevelType w:val="hybridMultilevel"/>
    <w:tmpl w:val="19C2A7F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BD477C"/>
    <w:multiLevelType w:val="hybridMultilevel"/>
    <w:tmpl w:val="19A89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121256">
    <w:abstractNumId w:val="25"/>
  </w:num>
  <w:num w:numId="2" w16cid:durableId="1167597627">
    <w:abstractNumId w:val="20"/>
  </w:num>
  <w:num w:numId="3" w16cid:durableId="770399536">
    <w:abstractNumId w:val="30"/>
  </w:num>
  <w:num w:numId="4" w16cid:durableId="977490032">
    <w:abstractNumId w:val="13"/>
  </w:num>
  <w:num w:numId="5" w16cid:durableId="415977867">
    <w:abstractNumId w:val="1"/>
  </w:num>
  <w:num w:numId="6" w16cid:durableId="2021007967">
    <w:abstractNumId w:val="19"/>
  </w:num>
  <w:num w:numId="7" w16cid:durableId="1636183122">
    <w:abstractNumId w:val="22"/>
  </w:num>
  <w:num w:numId="8" w16cid:durableId="108814501">
    <w:abstractNumId w:val="12"/>
  </w:num>
  <w:num w:numId="9" w16cid:durableId="1424033019">
    <w:abstractNumId w:val="9"/>
  </w:num>
  <w:num w:numId="10" w16cid:durableId="1215039576">
    <w:abstractNumId w:val="29"/>
  </w:num>
  <w:num w:numId="11" w16cid:durableId="912736517">
    <w:abstractNumId w:val="21"/>
  </w:num>
  <w:num w:numId="12" w16cid:durableId="376011495">
    <w:abstractNumId w:val="4"/>
  </w:num>
  <w:num w:numId="13" w16cid:durableId="897669339">
    <w:abstractNumId w:val="7"/>
  </w:num>
  <w:num w:numId="14" w16cid:durableId="153840438">
    <w:abstractNumId w:val="16"/>
  </w:num>
  <w:num w:numId="15" w16cid:durableId="1260796576">
    <w:abstractNumId w:val="28"/>
  </w:num>
  <w:num w:numId="16" w16cid:durableId="1212307512">
    <w:abstractNumId w:val="23"/>
  </w:num>
  <w:num w:numId="17" w16cid:durableId="544410671">
    <w:abstractNumId w:val="6"/>
  </w:num>
  <w:num w:numId="18" w16cid:durableId="538591109">
    <w:abstractNumId w:val="8"/>
  </w:num>
  <w:num w:numId="19" w16cid:durableId="259023867">
    <w:abstractNumId w:val="11"/>
  </w:num>
  <w:num w:numId="20" w16cid:durableId="1860698139">
    <w:abstractNumId w:val="27"/>
  </w:num>
  <w:num w:numId="21" w16cid:durableId="24795320">
    <w:abstractNumId w:val="14"/>
  </w:num>
  <w:num w:numId="22" w16cid:durableId="1517160408">
    <w:abstractNumId w:val="31"/>
  </w:num>
  <w:num w:numId="23" w16cid:durableId="1007442386">
    <w:abstractNumId w:val="5"/>
  </w:num>
  <w:num w:numId="24" w16cid:durableId="1574465887">
    <w:abstractNumId w:val="26"/>
  </w:num>
  <w:num w:numId="25" w16cid:durableId="1217358946">
    <w:abstractNumId w:val="17"/>
  </w:num>
  <w:num w:numId="26" w16cid:durableId="646013246">
    <w:abstractNumId w:val="0"/>
  </w:num>
  <w:num w:numId="27" w16cid:durableId="127690728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67"/>
    <w:rsid w:val="00056F7A"/>
    <w:rsid w:val="0008657E"/>
    <w:rsid w:val="0019396D"/>
    <w:rsid w:val="00613096"/>
    <w:rsid w:val="00623F91"/>
    <w:rsid w:val="00837A34"/>
    <w:rsid w:val="00A73344"/>
    <w:rsid w:val="00B25067"/>
    <w:rsid w:val="00D85500"/>
    <w:rsid w:val="00F24A31"/>
    <w:rsid w:val="00F61AC4"/>
    <w:rsid w:val="00F73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0D03CCD"/>
  <w14:defaultImageDpi w14:val="0"/>
  <w15:docId w15:val="{88FAB66F-46EC-4940-82BA-1B28EDD3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246434"/>
    <w:pPr>
      <w:numPr>
        <w:numId w:val="7"/>
      </w:numPr>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onsiderationrequest@dhs.state.ia.us" TargetMode="External"/><Relationship Id="rId18" Type="http://schemas.openxmlformats.org/officeDocument/2006/relationships/footer" Target="footer2.xml"/><Relationship Id="rId26" Type="http://schemas.openxmlformats.org/officeDocument/2006/relationships/hyperlink" Target="https://das.iowa.gov/state-accounting/sae-policies-procedures-manu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17" Type="http://schemas.openxmlformats.org/officeDocument/2006/relationships/footer" Target="footer1.xml"/><Relationship Id="rId25" Type="http://schemas.openxmlformats.org/officeDocument/2006/relationships/hyperlink" Target="http://www.dom.state.ia.us/appeals/general_claims.htm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dhs.iowa.gov/contract-terms" TargetMode="External"/><Relationship Id="rId10" Type="http://schemas.openxmlformats.org/officeDocument/2006/relationships/hyperlink" Target="http://bidopportunities.iowa.gov/"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dopportunities.iowa.gov/"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5.xml"/><Relationship Id="rId27" Type="http://schemas.openxmlformats.org/officeDocument/2006/relationships/hyperlink" Target="https://stophtiowa.org/certified-locati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42</Pages>
  <Words>16072</Words>
  <Characters>91137</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106996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Burke, Teresa</cp:lastModifiedBy>
  <cp:revision>3</cp:revision>
  <cp:lastPrinted>2019-10-16T14:43:00Z</cp:lastPrinted>
  <dcterms:created xsi:type="dcterms:W3CDTF">2022-11-18T15:56:00Z</dcterms:created>
  <dcterms:modified xsi:type="dcterms:W3CDTF">2022-11-18T16:08:00Z</dcterms:modified>
</cp:coreProperties>
</file>