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C30F2" w14:textId="77777777" w:rsidR="000B3778" w:rsidRDefault="000B3778">
      <w:bookmarkStart w:id="0" w:name="_Toc265564579"/>
      <w:bookmarkStart w:id="1" w:name="_Toc265580874"/>
    </w:p>
    <w:p w14:paraId="46CE5F4C" w14:textId="77777777" w:rsidR="000B3778" w:rsidRDefault="000B3778"/>
    <w:p w14:paraId="762AC6F7" w14:textId="77777777" w:rsidR="000B3778" w:rsidRDefault="000B3778"/>
    <w:p w14:paraId="75066E86" w14:textId="77777777" w:rsidR="00AD03D7" w:rsidRDefault="000B3778">
      <w:pPr>
        <w:jc w:val="center"/>
      </w:pPr>
      <w:r>
        <w:rPr>
          <w:noProof/>
        </w:rPr>
        <w:drawing>
          <wp:inline distT="0" distB="0" distL="0" distR="0" wp14:anchorId="12CAF980" wp14:editId="0FD26FDB">
            <wp:extent cx="1834515" cy="1059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4515" cy="1059180"/>
                    </a:xfrm>
                    <a:prstGeom prst="rect">
                      <a:avLst/>
                    </a:prstGeom>
                    <a:noFill/>
                    <a:ln>
                      <a:noFill/>
                    </a:ln>
                  </pic:spPr>
                </pic:pic>
              </a:graphicData>
            </a:graphic>
          </wp:inline>
        </w:drawing>
      </w:r>
    </w:p>
    <w:p w14:paraId="7C358ABA" w14:textId="77777777" w:rsidR="000B3778" w:rsidRDefault="000B3778">
      <w:pPr>
        <w:jc w:val="center"/>
        <w:rPr>
          <w:sz w:val="36"/>
          <w:szCs w:val="36"/>
        </w:rPr>
      </w:pPr>
      <w:bookmarkStart w:id="2" w:name="_Toc263162485"/>
      <w:bookmarkStart w:id="3" w:name="_Toc265505501"/>
      <w:bookmarkStart w:id="4" w:name="_Toc265505526"/>
      <w:bookmarkStart w:id="5" w:name="_Toc265505658"/>
    </w:p>
    <w:p w14:paraId="2D17F75C" w14:textId="77777777" w:rsidR="000B3778" w:rsidRDefault="000B3778">
      <w:pPr>
        <w:jc w:val="center"/>
        <w:rPr>
          <w:sz w:val="36"/>
          <w:szCs w:val="36"/>
        </w:rPr>
      </w:pPr>
    </w:p>
    <w:p w14:paraId="0B794C95" w14:textId="77777777" w:rsidR="000B3778" w:rsidRDefault="000B3778">
      <w:pPr>
        <w:jc w:val="center"/>
        <w:rPr>
          <w:sz w:val="36"/>
          <w:szCs w:val="36"/>
        </w:rPr>
      </w:pPr>
      <w:r>
        <w:rPr>
          <w:sz w:val="36"/>
          <w:szCs w:val="36"/>
        </w:rPr>
        <w:t>Iowa Department of Human Services</w:t>
      </w:r>
      <w:bookmarkEnd w:id="2"/>
      <w:bookmarkEnd w:id="3"/>
      <w:bookmarkEnd w:id="4"/>
      <w:bookmarkEnd w:id="5"/>
    </w:p>
    <w:p w14:paraId="6CCA6848" w14:textId="43308831" w:rsidR="000B3778" w:rsidRDefault="000B3778">
      <w:pPr>
        <w:rPr>
          <w:sz w:val="18"/>
          <w:szCs w:val="18"/>
        </w:rPr>
      </w:pPr>
    </w:p>
    <w:p w14:paraId="2C0F7B0F" w14:textId="6E19EEC8" w:rsidR="000B3778" w:rsidRDefault="001E355B">
      <w:pPr>
        <w:jc w:val="center"/>
        <w:rPr>
          <w:sz w:val="36"/>
          <w:szCs w:val="36"/>
        </w:rPr>
      </w:pPr>
      <w:bookmarkStart w:id="6" w:name="_Toc263162486"/>
      <w:bookmarkStart w:id="7" w:name="_Toc265505502"/>
      <w:bookmarkStart w:id="8" w:name="_Toc265505527"/>
      <w:bookmarkStart w:id="9" w:name="_Toc265505659"/>
      <w:r>
        <w:rPr>
          <w:sz w:val="36"/>
          <w:szCs w:val="36"/>
        </w:rPr>
        <w:t>REQUEST</w:t>
      </w:r>
      <w:r w:rsidR="00D750D0">
        <w:rPr>
          <w:sz w:val="36"/>
          <w:szCs w:val="36"/>
        </w:rPr>
        <w:t xml:space="preserve"> </w:t>
      </w:r>
      <w:r w:rsidR="00E16A6E">
        <w:rPr>
          <w:sz w:val="36"/>
          <w:szCs w:val="36"/>
        </w:rPr>
        <w:t>FOR BID (RFB)</w:t>
      </w:r>
      <w:r w:rsidR="00D750D0">
        <w:rPr>
          <w:sz w:val="36"/>
          <w:szCs w:val="36"/>
        </w:rPr>
        <w:t xml:space="preserve">                                                                                                                 </w:t>
      </w:r>
      <w:bookmarkEnd w:id="6"/>
      <w:bookmarkEnd w:id="7"/>
      <w:bookmarkEnd w:id="8"/>
      <w:bookmarkEnd w:id="9"/>
    </w:p>
    <w:p w14:paraId="68F0AD50" w14:textId="77777777" w:rsidR="000B3778" w:rsidRDefault="000B3778"/>
    <w:p w14:paraId="7435BF1C" w14:textId="77777777" w:rsidR="000B3778" w:rsidRDefault="000B3778">
      <w:pPr>
        <w:ind w:left="-540" w:right="-615"/>
        <w:jc w:val="left"/>
        <w:rPr>
          <w:b/>
          <w:bCs/>
          <w:u w:val="single"/>
        </w:rPr>
      </w:pPr>
    </w:p>
    <w:p w14:paraId="4CF18856" w14:textId="5990CF7E" w:rsidR="000B3778" w:rsidRPr="000E5EC6" w:rsidRDefault="000E5EC6" w:rsidP="00176FF0">
      <w:pPr>
        <w:pStyle w:val="Header"/>
        <w:tabs>
          <w:tab w:val="clear" w:pos="4320"/>
          <w:tab w:val="clear" w:pos="8640"/>
        </w:tabs>
        <w:jc w:val="center"/>
        <w:rPr>
          <w:sz w:val="36"/>
        </w:rPr>
      </w:pPr>
      <w:r w:rsidRPr="000E5EC6">
        <w:rPr>
          <w:sz w:val="36"/>
        </w:rPr>
        <w:t>Iowa Juvenile Home Lawn Care</w:t>
      </w:r>
    </w:p>
    <w:p w14:paraId="69082C1F" w14:textId="6562BD5D" w:rsidR="000B3778" w:rsidRDefault="00B04774">
      <w:pPr>
        <w:jc w:val="center"/>
        <w:rPr>
          <w:sz w:val="36"/>
          <w:szCs w:val="36"/>
        </w:rPr>
      </w:pPr>
      <w:r>
        <w:rPr>
          <w:sz w:val="36"/>
          <w:szCs w:val="36"/>
        </w:rPr>
        <w:t>MHDS 21-011</w:t>
      </w:r>
    </w:p>
    <w:p w14:paraId="79919C24" w14:textId="77777777" w:rsidR="000B3778" w:rsidRDefault="000B3778">
      <w:pPr>
        <w:jc w:val="center"/>
        <w:rPr>
          <w:sz w:val="36"/>
          <w:szCs w:val="36"/>
        </w:rPr>
      </w:pPr>
    </w:p>
    <w:p w14:paraId="62200D15" w14:textId="77777777" w:rsidR="000B3778" w:rsidRDefault="000B3778">
      <w:pPr>
        <w:jc w:val="left"/>
        <w:rPr>
          <w:b/>
          <w:bCs/>
          <w:sz w:val="28"/>
          <w:szCs w:val="28"/>
        </w:rPr>
      </w:pPr>
    </w:p>
    <w:p w14:paraId="02A2D026" w14:textId="77777777" w:rsidR="000B3778" w:rsidRDefault="000B3778">
      <w:pPr>
        <w:jc w:val="left"/>
      </w:pPr>
    </w:p>
    <w:p w14:paraId="223AB08C" w14:textId="77777777" w:rsidR="000B3778" w:rsidRDefault="000B3778">
      <w:pPr>
        <w:jc w:val="left"/>
        <w:rPr>
          <w:bCs/>
          <w:sz w:val="24"/>
          <w:szCs w:val="24"/>
        </w:rPr>
      </w:pPr>
    </w:p>
    <w:p w14:paraId="4093AD05" w14:textId="77777777" w:rsidR="000B3778" w:rsidRDefault="000B3778">
      <w:pPr>
        <w:jc w:val="left"/>
        <w:rPr>
          <w:bCs/>
          <w:sz w:val="24"/>
          <w:szCs w:val="24"/>
        </w:rPr>
      </w:pPr>
    </w:p>
    <w:p w14:paraId="7C618190" w14:textId="77777777" w:rsidR="000B3778" w:rsidRDefault="000B3778">
      <w:pPr>
        <w:jc w:val="left"/>
        <w:rPr>
          <w:bCs/>
          <w:sz w:val="24"/>
          <w:szCs w:val="24"/>
        </w:rPr>
      </w:pPr>
    </w:p>
    <w:p w14:paraId="43B46EF8" w14:textId="77777777" w:rsidR="000B3778" w:rsidRDefault="000B3778">
      <w:pPr>
        <w:jc w:val="left"/>
        <w:rPr>
          <w:bCs/>
          <w:sz w:val="24"/>
          <w:szCs w:val="24"/>
        </w:rPr>
      </w:pPr>
    </w:p>
    <w:p w14:paraId="7C11EB18" w14:textId="77777777" w:rsidR="000B3778" w:rsidRDefault="000B3778">
      <w:pPr>
        <w:jc w:val="left"/>
        <w:rPr>
          <w:bCs/>
          <w:sz w:val="24"/>
          <w:szCs w:val="24"/>
        </w:rPr>
      </w:pPr>
    </w:p>
    <w:p w14:paraId="5674F11A" w14:textId="77777777" w:rsidR="000B3778" w:rsidRDefault="000B3778">
      <w:pPr>
        <w:jc w:val="left"/>
        <w:rPr>
          <w:bCs/>
          <w:sz w:val="24"/>
          <w:szCs w:val="24"/>
        </w:rPr>
      </w:pPr>
    </w:p>
    <w:p w14:paraId="5F52562C" w14:textId="77777777" w:rsidR="000B3778" w:rsidRDefault="000B3778">
      <w:pPr>
        <w:jc w:val="left"/>
        <w:rPr>
          <w:bCs/>
          <w:sz w:val="24"/>
          <w:szCs w:val="24"/>
        </w:rPr>
      </w:pPr>
    </w:p>
    <w:p w14:paraId="74C0CD1E" w14:textId="77777777" w:rsidR="000B3778" w:rsidRDefault="000B3778">
      <w:pPr>
        <w:jc w:val="left"/>
        <w:rPr>
          <w:bCs/>
          <w:sz w:val="24"/>
          <w:szCs w:val="24"/>
        </w:rPr>
      </w:pPr>
    </w:p>
    <w:p w14:paraId="2389F0C3" w14:textId="77777777" w:rsidR="000B3778" w:rsidRDefault="000B3778">
      <w:pPr>
        <w:jc w:val="left"/>
        <w:rPr>
          <w:bCs/>
          <w:sz w:val="24"/>
          <w:szCs w:val="24"/>
        </w:rPr>
      </w:pPr>
    </w:p>
    <w:p w14:paraId="7DE61BDD" w14:textId="77777777" w:rsidR="000B3778" w:rsidRDefault="000B3778">
      <w:pPr>
        <w:jc w:val="left"/>
        <w:rPr>
          <w:bCs/>
          <w:sz w:val="24"/>
          <w:szCs w:val="24"/>
        </w:rPr>
      </w:pPr>
    </w:p>
    <w:p w14:paraId="08629C39" w14:textId="45980B72" w:rsidR="000E5EC6" w:rsidRPr="000E5EC6" w:rsidRDefault="000E5EC6" w:rsidP="000E5EC6">
      <w:pPr>
        <w:ind w:left="5760"/>
        <w:jc w:val="left"/>
        <w:rPr>
          <w:sz w:val="24"/>
          <w:szCs w:val="24"/>
        </w:rPr>
      </w:pPr>
      <w:r w:rsidRPr="000E5EC6">
        <w:rPr>
          <w:sz w:val="24"/>
          <w:szCs w:val="24"/>
        </w:rPr>
        <w:t xml:space="preserve">Eric DeTemmerman, </w:t>
      </w:r>
      <w:r w:rsidR="00B312F9">
        <w:rPr>
          <w:sz w:val="24"/>
          <w:szCs w:val="24"/>
        </w:rPr>
        <w:t>MHA</w:t>
      </w:r>
    </w:p>
    <w:p w14:paraId="4A0FE7B6" w14:textId="77777777" w:rsidR="000E5EC6" w:rsidRPr="000E5EC6" w:rsidRDefault="000E5EC6" w:rsidP="000E5EC6">
      <w:pPr>
        <w:ind w:left="5760"/>
        <w:jc w:val="left"/>
        <w:rPr>
          <w:sz w:val="24"/>
          <w:szCs w:val="24"/>
        </w:rPr>
      </w:pPr>
      <w:r w:rsidRPr="000E5EC6">
        <w:rPr>
          <w:sz w:val="24"/>
          <w:szCs w:val="24"/>
        </w:rPr>
        <w:t>Hoover State Office Building 5</w:t>
      </w:r>
      <w:r w:rsidRPr="000E5EC6">
        <w:rPr>
          <w:sz w:val="24"/>
          <w:szCs w:val="24"/>
          <w:vertAlign w:val="superscript"/>
        </w:rPr>
        <w:t>th</w:t>
      </w:r>
      <w:r w:rsidRPr="000E5EC6">
        <w:rPr>
          <w:sz w:val="24"/>
          <w:szCs w:val="24"/>
        </w:rPr>
        <w:t xml:space="preserve"> Floor</w:t>
      </w:r>
    </w:p>
    <w:p w14:paraId="5F390303" w14:textId="2A1BE8D2" w:rsidR="000E5EC6" w:rsidRPr="000E5EC6" w:rsidRDefault="000E5EC6" w:rsidP="000E5EC6">
      <w:pPr>
        <w:ind w:left="5760"/>
        <w:jc w:val="left"/>
        <w:rPr>
          <w:sz w:val="24"/>
          <w:szCs w:val="24"/>
        </w:rPr>
      </w:pPr>
      <w:r w:rsidRPr="000E5EC6">
        <w:rPr>
          <w:sz w:val="24"/>
          <w:szCs w:val="24"/>
        </w:rPr>
        <w:t>Department of Human Services/MHDS</w:t>
      </w:r>
    </w:p>
    <w:p w14:paraId="29357863" w14:textId="6799C9AC" w:rsidR="000E5EC6" w:rsidRPr="000E5EC6" w:rsidRDefault="000E5EC6" w:rsidP="000E5EC6">
      <w:pPr>
        <w:ind w:left="5760"/>
        <w:jc w:val="left"/>
        <w:rPr>
          <w:sz w:val="24"/>
          <w:szCs w:val="24"/>
        </w:rPr>
      </w:pPr>
      <w:r w:rsidRPr="000E5EC6">
        <w:rPr>
          <w:sz w:val="24"/>
          <w:szCs w:val="24"/>
        </w:rPr>
        <w:t>1305 E Walnut</w:t>
      </w:r>
    </w:p>
    <w:p w14:paraId="72241193" w14:textId="77777777" w:rsidR="00B312F9" w:rsidRDefault="000E5EC6" w:rsidP="00B312F9">
      <w:pPr>
        <w:ind w:left="5760"/>
        <w:jc w:val="left"/>
        <w:rPr>
          <w:sz w:val="24"/>
          <w:szCs w:val="24"/>
        </w:rPr>
      </w:pPr>
      <w:r w:rsidRPr="000E5EC6">
        <w:rPr>
          <w:sz w:val="24"/>
          <w:szCs w:val="24"/>
        </w:rPr>
        <w:t xml:space="preserve">Des Moines, Iowa 50309-1833 </w:t>
      </w:r>
      <w:hyperlink r:id="rId9" w:history="1">
        <w:r w:rsidR="00B312F9" w:rsidRPr="0097280E">
          <w:rPr>
            <w:rStyle w:val="Hyperlink"/>
            <w:sz w:val="24"/>
            <w:szCs w:val="24"/>
          </w:rPr>
          <w:t>edetemm@dhs.state.ia.us</w:t>
        </w:r>
      </w:hyperlink>
    </w:p>
    <w:p w14:paraId="2173D77C" w14:textId="56EA35F0" w:rsidR="000B3778" w:rsidRPr="00B312F9" w:rsidRDefault="000E5EC6" w:rsidP="00B312F9">
      <w:pPr>
        <w:ind w:left="5760"/>
        <w:jc w:val="left"/>
        <w:rPr>
          <w:sz w:val="24"/>
          <w:szCs w:val="24"/>
        </w:rPr>
      </w:pPr>
      <w:r w:rsidRPr="000E5EC6">
        <w:rPr>
          <w:bCs/>
          <w:sz w:val="24"/>
          <w:szCs w:val="24"/>
        </w:rPr>
        <w:t>(515) 725-2237</w:t>
      </w:r>
    </w:p>
    <w:p w14:paraId="741E8071" w14:textId="77777777" w:rsidR="000B3778" w:rsidRDefault="000B3778">
      <w:pPr>
        <w:spacing w:after="200" w:line="276" w:lineRule="auto"/>
        <w:jc w:val="left"/>
        <w:rPr>
          <w:bCs/>
          <w:sz w:val="24"/>
          <w:szCs w:val="24"/>
        </w:rPr>
      </w:pPr>
      <w:r>
        <w:rPr>
          <w:bCs/>
          <w:sz w:val="24"/>
          <w:szCs w:val="24"/>
        </w:rPr>
        <w:br w:type="page"/>
      </w:r>
    </w:p>
    <w:p w14:paraId="51326B6E" w14:textId="77777777" w:rsidR="000B3778" w:rsidRDefault="00436487">
      <w:pPr>
        <w:pStyle w:val="Heading1"/>
        <w:rPr>
          <w:i/>
        </w:rPr>
      </w:pPr>
      <w:bookmarkStart w:id="10" w:name="_Toc265506267"/>
      <w:bookmarkStart w:id="11" w:name="_Toc265506373"/>
      <w:bookmarkStart w:id="12" w:name="_Toc265506426"/>
      <w:bookmarkStart w:id="13" w:name="_Toc265506676"/>
      <w:bookmarkStart w:id="14" w:name="_Toc265507110"/>
      <w:bookmarkStart w:id="15" w:name="_Toc265564566"/>
      <w:bookmarkStart w:id="16" w:name="_Toc265580857"/>
      <w:r>
        <w:rPr>
          <w:i/>
        </w:rPr>
        <w:lastRenderedPageBreak/>
        <w:t>RFB</w:t>
      </w:r>
      <w:r w:rsidR="000B3778">
        <w:rPr>
          <w:i/>
        </w:rPr>
        <w:t xml:space="preserve"> Purpose</w:t>
      </w:r>
      <w:bookmarkEnd w:id="10"/>
      <w:bookmarkEnd w:id="11"/>
      <w:bookmarkEnd w:id="12"/>
      <w:bookmarkEnd w:id="13"/>
      <w:bookmarkEnd w:id="14"/>
      <w:bookmarkEnd w:id="15"/>
      <w:bookmarkEnd w:id="16"/>
      <w:r w:rsidR="000B3778">
        <w:rPr>
          <w:i/>
        </w:rPr>
        <w:t>.</w:t>
      </w:r>
    </w:p>
    <w:p w14:paraId="7764C98C" w14:textId="2CDB5FC5" w:rsidR="000E5EC6" w:rsidRPr="000E5EC6" w:rsidRDefault="000E5EC6" w:rsidP="000E5EC6">
      <w:pPr>
        <w:jc w:val="left"/>
      </w:pPr>
      <w:r w:rsidRPr="000E5EC6">
        <w:t xml:space="preserve">The Department of Human Services (“Agency”) </w:t>
      </w:r>
      <w:r>
        <w:t>is issuing this Request for Bid (RFB)</w:t>
      </w:r>
      <w:r w:rsidR="00D750D0">
        <w:t xml:space="preserve"> for a C</w:t>
      </w:r>
      <w:r w:rsidRPr="000E5EC6">
        <w:t xml:space="preserve">ontractor to provide lawn care services at the </w:t>
      </w:r>
      <w:r w:rsidR="00E16A6E">
        <w:t xml:space="preserve">former </w:t>
      </w:r>
      <w:r w:rsidRPr="000E5EC6">
        <w:t xml:space="preserve">Iowa Juvenile </w:t>
      </w:r>
      <w:r w:rsidR="00127132">
        <w:t>Home f</w:t>
      </w:r>
      <w:r w:rsidRPr="000E5EC6">
        <w:t xml:space="preserve">acility at 701 S Church Street, Toledo, IA 52342-2200.  </w:t>
      </w:r>
      <w:r w:rsidR="00701175">
        <w:t>Th</w:t>
      </w:r>
      <w:r w:rsidR="00127132">
        <w:t>ese services will</w:t>
      </w:r>
      <w:r w:rsidR="00701175">
        <w:t xml:space="preserve"> include mowing and </w:t>
      </w:r>
      <w:r w:rsidR="00127132">
        <w:t>trimm</w:t>
      </w:r>
      <w:r w:rsidR="001E355B">
        <w:t xml:space="preserve">ing and chemical treatment of weeds </w:t>
      </w:r>
      <w:r w:rsidR="00127132">
        <w:t xml:space="preserve">and clean-up of grounds </w:t>
      </w:r>
      <w:r w:rsidR="00701175">
        <w:t>as needed and determined by the Agency</w:t>
      </w:r>
      <w:r w:rsidR="00127132">
        <w:t>.</w:t>
      </w:r>
    </w:p>
    <w:p w14:paraId="7094F87E" w14:textId="77777777" w:rsidR="000E5EC6" w:rsidRPr="000E5EC6" w:rsidRDefault="000E5EC6" w:rsidP="000E5EC6">
      <w:pPr>
        <w:jc w:val="left"/>
      </w:pPr>
    </w:p>
    <w:p w14:paraId="1E0DE4B3" w14:textId="2CCB11E0" w:rsidR="000E5EC6" w:rsidRPr="000E5EC6" w:rsidRDefault="000E5EC6" w:rsidP="000E5EC6">
      <w:pPr>
        <w:jc w:val="left"/>
      </w:pPr>
      <w:r w:rsidRPr="000E5EC6">
        <w:rPr>
          <w:b/>
        </w:rPr>
        <w:t xml:space="preserve">In order to be considered for a contract award, </w:t>
      </w:r>
      <w:r w:rsidR="00D750D0">
        <w:rPr>
          <w:b/>
        </w:rPr>
        <w:t>interested Bidders must</w:t>
      </w:r>
      <w:r w:rsidRPr="000E5EC6">
        <w:rPr>
          <w:b/>
        </w:rPr>
        <w:t xml:space="preserve"> attend a mandatory tour of the grounds scheduled at the Toledo, I</w:t>
      </w:r>
      <w:r w:rsidR="00762E6E">
        <w:rPr>
          <w:b/>
        </w:rPr>
        <w:t>owa facility on Monday, March 1</w:t>
      </w:r>
      <w:r>
        <w:rPr>
          <w:b/>
        </w:rPr>
        <w:t>, 2021</w:t>
      </w:r>
      <w:r w:rsidRPr="000E5EC6">
        <w:rPr>
          <w:b/>
        </w:rPr>
        <w:t xml:space="preserve"> at 11:00 a.m. (Central Time Zone).</w:t>
      </w:r>
      <w:r w:rsidR="00D750D0">
        <w:t xml:space="preserve">  All potential B</w:t>
      </w:r>
      <w:r w:rsidRPr="000E5EC6">
        <w:t>idders shall meet wi</w:t>
      </w:r>
      <w:r w:rsidR="00D750D0">
        <w:t>th the Agency Contract Manager</w:t>
      </w:r>
      <w:r w:rsidRPr="000E5EC6">
        <w:t xml:space="preserve"> </w:t>
      </w:r>
      <w:r w:rsidR="00D750D0">
        <w:t xml:space="preserve">at 701 S Church Street, Toledo, </w:t>
      </w:r>
      <w:r w:rsidRPr="000E5EC6">
        <w:t>Administrative Office promptly on the date and time provided above.</w:t>
      </w:r>
    </w:p>
    <w:p w14:paraId="160B624C" w14:textId="77777777" w:rsidR="000E5EC6" w:rsidRPr="000E5EC6" w:rsidRDefault="000E5EC6" w:rsidP="000E5EC6">
      <w:pPr>
        <w:jc w:val="left"/>
      </w:pPr>
    </w:p>
    <w:p w14:paraId="4DC6CB16" w14:textId="77777777" w:rsidR="000E5EC6" w:rsidRPr="000E5EC6" w:rsidRDefault="000E5EC6" w:rsidP="000E5EC6">
      <w:pPr>
        <w:jc w:val="left"/>
      </w:pPr>
      <w:r w:rsidRPr="000E5EC6">
        <w:t>A general map of the Toledo facility is included.</w:t>
      </w:r>
    </w:p>
    <w:p w14:paraId="2108CB7D" w14:textId="3A91C104" w:rsidR="000B3778" w:rsidRPr="000E5EC6" w:rsidRDefault="000B3778">
      <w:pPr>
        <w:jc w:val="left"/>
      </w:pPr>
      <w:r>
        <w:t xml:space="preserve"> </w:t>
      </w:r>
    </w:p>
    <w:p w14:paraId="69733587" w14:textId="77777777" w:rsidR="000B3778" w:rsidRDefault="000B3778">
      <w:pPr>
        <w:pStyle w:val="Heading1"/>
        <w:rPr>
          <w:i/>
        </w:rPr>
      </w:pPr>
      <w:bookmarkStart w:id="17" w:name="_Toc265506268"/>
      <w:bookmarkStart w:id="18" w:name="_Toc265506374"/>
      <w:bookmarkStart w:id="19" w:name="_Toc265506427"/>
      <w:bookmarkStart w:id="20" w:name="_Toc265506677"/>
      <w:bookmarkStart w:id="21" w:name="_Toc265507111"/>
      <w:bookmarkStart w:id="22" w:name="_Toc265564567"/>
      <w:bookmarkStart w:id="23" w:name="_Toc265580858"/>
      <w:r>
        <w:rPr>
          <w:i/>
        </w:rPr>
        <w:t>Duration of Contract</w:t>
      </w:r>
      <w:bookmarkEnd w:id="17"/>
      <w:bookmarkEnd w:id="18"/>
      <w:bookmarkEnd w:id="19"/>
      <w:bookmarkEnd w:id="20"/>
      <w:bookmarkEnd w:id="21"/>
      <w:bookmarkEnd w:id="22"/>
      <w:bookmarkEnd w:id="23"/>
      <w:r>
        <w:rPr>
          <w:i/>
        </w:rPr>
        <w:t>.</w:t>
      </w:r>
    </w:p>
    <w:p w14:paraId="03D961F3" w14:textId="70D7198A" w:rsidR="000B3778" w:rsidRDefault="000E5EC6">
      <w:pPr>
        <w:jc w:val="left"/>
      </w:pPr>
      <w:r w:rsidRPr="000E5EC6">
        <w:t xml:space="preserve">The Agency anticipates issuing a contract effective </w:t>
      </w:r>
      <w:r>
        <w:t>April 1</w:t>
      </w:r>
      <w:r w:rsidR="00C46073">
        <w:t>4</w:t>
      </w:r>
      <w:r>
        <w:t>, 2021 ending June 30, 2022 with five</w:t>
      </w:r>
      <w:r w:rsidRPr="000E5EC6">
        <w:t xml:space="preserve"> possible </w:t>
      </w:r>
      <w:r>
        <w:t xml:space="preserve">one-year </w:t>
      </w:r>
      <w:r w:rsidR="00E16A6E">
        <w:t xml:space="preserve">extensions. </w:t>
      </w:r>
      <w:r w:rsidR="000B3778">
        <w:t xml:space="preserve">The Agency will have the sole discretion to extend the contract.  </w:t>
      </w:r>
    </w:p>
    <w:p w14:paraId="458F5BF4" w14:textId="77777777" w:rsidR="000B3778" w:rsidRDefault="000B3778">
      <w:pPr>
        <w:jc w:val="left"/>
      </w:pPr>
    </w:p>
    <w:p w14:paraId="3EB8CC9D" w14:textId="77777777" w:rsidR="000B3778" w:rsidRDefault="000B3778">
      <w:pPr>
        <w:jc w:val="left"/>
      </w:pPr>
    </w:p>
    <w:p w14:paraId="528E832B" w14:textId="77777777" w:rsidR="000B3778" w:rsidRDefault="000B3778">
      <w:pPr>
        <w:pStyle w:val="ContractLevel1"/>
        <w:shd w:val="clear" w:color="auto" w:fill="DDDDDD"/>
        <w:outlineLvl w:val="0"/>
      </w:pPr>
      <w:bookmarkStart w:id="24" w:name="_Toc265580860"/>
      <w:r>
        <w:t>Procurement Timetable</w:t>
      </w:r>
      <w:bookmarkEnd w:id="24"/>
      <w:r>
        <w:tab/>
      </w:r>
    </w:p>
    <w:p w14:paraId="404AE42F" w14:textId="15CFBB50" w:rsidR="000B3778" w:rsidRDefault="000B3778">
      <w:pPr>
        <w:ind w:right="-187"/>
        <w:jc w:val="left"/>
        <w:rPr>
          <w:bCs/>
        </w:rPr>
      </w:pPr>
      <w:r>
        <w:rPr>
          <w:bCs/>
        </w:rPr>
        <w:t xml:space="preserve">There are no exceptions to any deadlines for the </w:t>
      </w:r>
      <w:r w:rsidR="006A4C67">
        <w:rPr>
          <w:bCs/>
        </w:rPr>
        <w:t>Bidder</w:t>
      </w:r>
      <w:r>
        <w:rPr>
          <w:bCs/>
        </w:rPr>
        <w:t>; however, the Agency reserves the right to change the dates.  Times provided are in Central Time.</w:t>
      </w:r>
    </w:p>
    <w:p w14:paraId="1420B791" w14:textId="77777777" w:rsidR="000B3778" w:rsidRDefault="000B3778">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0B3778" w14:paraId="70C80485" w14:textId="77777777">
        <w:tc>
          <w:tcPr>
            <w:tcW w:w="6930" w:type="dxa"/>
          </w:tcPr>
          <w:p w14:paraId="462EFD02" w14:textId="77777777" w:rsidR="000B3778" w:rsidRDefault="000B3778">
            <w:pPr>
              <w:pStyle w:val="Header"/>
              <w:tabs>
                <w:tab w:val="clear" w:pos="4320"/>
                <w:tab w:val="clear" w:pos="8640"/>
              </w:tabs>
              <w:jc w:val="left"/>
              <w:rPr>
                <w:b/>
                <w:bCs/>
                <w:sz w:val="24"/>
                <w:szCs w:val="24"/>
              </w:rPr>
            </w:pPr>
            <w:r>
              <w:rPr>
                <w:b/>
                <w:bCs/>
                <w:sz w:val="24"/>
                <w:szCs w:val="24"/>
              </w:rPr>
              <w:t>Event</w:t>
            </w:r>
          </w:p>
        </w:tc>
        <w:tc>
          <w:tcPr>
            <w:tcW w:w="3330" w:type="dxa"/>
          </w:tcPr>
          <w:p w14:paraId="13AD0C92" w14:textId="77777777" w:rsidR="000B3778" w:rsidRDefault="000B3778">
            <w:pPr>
              <w:pStyle w:val="Header"/>
              <w:tabs>
                <w:tab w:val="clear" w:pos="4320"/>
                <w:tab w:val="clear" w:pos="8640"/>
              </w:tabs>
              <w:jc w:val="left"/>
              <w:rPr>
                <w:b/>
                <w:bCs/>
                <w:sz w:val="24"/>
                <w:szCs w:val="24"/>
              </w:rPr>
            </w:pPr>
            <w:r>
              <w:rPr>
                <w:b/>
                <w:bCs/>
                <w:sz w:val="24"/>
                <w:szCs w:val="24"/>
              </w:rPr>
              <w:t>Date</w:t>
            </w:r>
          </w:p>
        </w:tc>
      </w:tr>
      <w:tr w:rsidR="000B3778" w14:paraId="1B629431" w14:textId="77777777">
        <w:tc>
          <w:tcPr>
            <w:tcW w:w="6930" w:type="dxa"/>
          </w:tcPr>
          <w:p w14:paraId="58516F2A" w14:textId="77777777" w:rsidR="00B312F9" w:rsidRDefault="00B312F9">
            <w:pPr>
              <w:jc w:val="left"/>
            </w:pPr>
          </w:p>
          <w:p w14:paraId="44624718" w14:textId="7A277F74" w:rsidR="000B3778" w:rsidRDefault="000B3778">
            <w:pPr>
              <w:jc w:val="left"/>
              <w:rPr>
                <w:b/>
                <w:bCs/>
              </w:rPr>
            </w:pPr>
            <w:r>
              <w:t xml:space="preserve">Agency Issues </w:t>
            </w:r>
            <w:r w:rsidR="00436487">
              <w:t>RFB</w:t>
            </w:r>
            <w:r>
              <w:t xml:space="preserve"> Notice to Targeted Small Business Website (48 hours):</w:t>
            </w:r>
          </w:p>
        </w:tc>
        <w:tc>
          <w:tcPr>
            <w:tcW w:w="3330" w:type="dxa"/>
          </w:tcPr>
          <w:p w14:paraId="0A170608" w14:textId="77777777" w:rsidR="000B3778" w:rsidRPr="00B312F9" w:rsidRDefault="000B3778" w:rsidP="00B312F9">
            <w:pPr>
              <w:pStyle w:val="Header"/>
              <w:tabs>
                <w:tab w:val="clear" w:pos="4320"/>
                <w:tab w:val="clear" w:pos="8640"/>
              </w:tabs>
              <w:ind w:right="6"/>
              <w:jc w:val="left"/>
              <w:rPr>
                <w:b/>
                <w:bCs/>
              </w:rPr>
            </w:pPr>
          </w:p>
          <w:p w14:paraId="094E4966" w14:textId="7C5A312F" w:rsidR="00B312F9" w:rsidRPr="00B312F9" w:rsidRDefault="00B312F9" w:rsidP="00B312F9">
            <w:pPr>
              <w:pStyle w:val="Header"/>
              <w:tabs>
                <w:tab w:val="clear" w:pos="4320"/>
                <w:tab w:val="clear" w:pos="8640"/>
              </w:tabs>
              <w:ind w:right="6"/>
              <w:jc w:val="left"/>
            </w:pPr>
            <w:r w:rsidRPr="00B312F9">
              <w:t>February 15, 2021</w:t>
            </w:r>
          </w:p>
        </w:tc>
      </w:tr>
      <w:tr w:rsidR="000B3778" w14:paraId="2C9E05BF" w14:textId="77777777">
        <w:trPr>
          <w:trHeight w:val="287"/>
        </w:trPr>
        <w:tc>
          <w:tcPr>
            <w:tcW w:w="6930" w:type="dxa"/>
          </w:tcPr>
          <w:p w14:paraId="41ABD5F8" w14:textId="77777777" w:rsidR="00B312F9" w:rsidRDefault="00B312F9">
            <w:pPr>
              <w:jc w:val="left"/>
            </w:pPr>
          </w:p>
          <w:p w14:paraId="2FDBCFE1" w14:textId="0FBC30E1" w:rsidR="000B3778" w:rsidRDefault="000B3778">
            <w:pPr>
              <w:jc w:val="left"/>
              <w:rPr>
                <w:b/>
                <w:bCs/>
              </w:rPr>
            </w:pPr>
            <w:r>
              <w:t xml:space="preserve">Agency Issues </w:t>
            </w:r>
            <w:r w:rsidR="00436487">
              <w:t>RFB</w:t>
            </w:r>
            <w:r>
              <w:t xml:space="preserve"> to Bid Opportunities Website</w:t>
            </w:r>
          </w:p>
        </w:tc>
        <w:tc>
          <w:tcPr>
            <w:tcW w:w="3330" w:type="dxa"/>
          </w:tcPr>
          <w:p w14:paraId="41806EE0" w14:textId="77777777" w:rsidR="000B3778" w:rsidRPr="00B312F9" w:rsidRDefault="000B3778" w:rsidP="00B312F9">
            <w:pPr>
              <w:pStyle w:val="Header"/>
              <w:tabs>
                <w:tab w:val="clear" w:pos="4320"/>
                <w:tab w:val="clear" w:pos="8640"/>
              </w:tabs>
              <w:jc w:val="left"/>
              <w:rPr>
                <w:b/>
              </w:rPr>
            </w:pPr>
          </w:p>
          <w:p w14:paraId="1EC2A76F" w14:textId="7EBB68C8" w:rsidR="00B312F9" w:rsidRPr="00B312F9" w:rsidRDefault="00B312F9" w:rsidP="00B312F9">
            <w:pPr>
              <w:pStyle w:val="Header"/>
              <w:tabs>
                <w:tab w:val="clear" w:pos="4320"/>
                <w:tab w:val="clear" w:pos="8640"/>
              </w:tabs>
              <w:jc w:val="left"/>
            </w:pPr>
            <w:r w:rsidRPr="00B312F9">
              <w:t>February 17, 2021</w:t>
            </w:r>
          </w:p>
        </w:tc>
      </w:tr>
      <w:tr w:rsidR="000B3778" w14:paraId="0D3CF76B" w14:textId="77777777">
        <w:tc>
          <w:tcPr>
            <w:tcW w:w="6930" w:type="dxa"/>
          </w:tcPr>
          <w:p w14:paraId="7EA23051" w14:textId="77777777" w:rsidR="00B312F9" w:rsidRDefault="00B312F9">
            <w:pPr>
              <w:pStyle w:val="Header"/>
              <w:tabs>
                <w:tab w:val="clear" w:pos="4320"/>
                <w:tab w:val="clear" w:pos="8640"/>
              </w:tabs>
              <w:jc w:val="left"/>
              <w:rPr>
                <w:b/>
                <w:bCs/>
              </w:rPr>
            </w:pPr>
          </w:p>
          <w:p w14:paraId="454F419C" w14:textId="6759E48F" w:rsidR="000B3778" w:rsidRDefault="0081256B">
            <w:pPr>
              <w:pStyle w:val="Header"/>
              <w:tabs>
                <w:tab w:val="clear" w:pos="4320"/>
                <w:tab w:val="clear" w:pos="8640"/>
              </w:tabs>
              <w:jc w:val="left"/>
              <w:rPr>
                <w:b/>
                <w:bCs/>
              </w:rPr>
            </w:pPr>
            <w:r>
              <w:rPr>
                <w:b/>
                <w:bCs/>
              </w:rPr>
              <w:t>Mandatory Property Walk-Through</w:t>
            </w:r>
          </w:p>
        </w:tc>
        <w:tc>
          <w:tcPr>
            <w:tcW w:w="3330" w:type="dxa"/>
          </w:tcPr>
          <w:p w14:paraId="27041E7B" w14:textId="77777777" w:rsidR="000B3778" w:rsidRPr="00B312F9" w:rsidRDefault="000B3778" w:rsidP="00B312F9">
            <w:pPr>
              <w:pStyle w:val="Header"/>
              <w:tabs>
                <w:tab w:val="clear" w:pos="4320"/>
                <w:tab w:val="clear" w:pos="8640"/>
              </w:tabs>
              <w:jc w:val="left"/>
              <w:rPr>
                <w:b/>
              </w:rPr>
            </w:pPr>
          </w:p>
          <w:p w14:paraId="448714FD" w14:textId="58E64986" w:rsidR="00B312F9" w:rsidRPr="00B312F9" w:rsidRDefault="00B312F9" w:rsidP="00B312F9">
            <w:pPr>
              <w:pStyle w:val="Header"/>
              <w:tabs>
                <w:tab w:val="clear" w:pos="4320"/>
                <w:tab w:val="clear" w:pos="8640"/>
              </w:tabs>
              <w:jc w:val="left"/>
              <w:rPr>
                <w:b/>
              </w:rPr>
            </w:pPr>
            <w:r w:rsidRPr="00B312F9">
              <w:rPr>
                <w:b/>
              </w:rPr>
              <w:t>March 1, 2021, 11:00 AM</w:t>
            </w:r>
          </w:p>
        </w:tc>
      </w:tr>
      <w:tr w:rsidR="000B3778" w14:paraId="53CAD929" w14:textId="77777777">
        <w:tc>
          <w:tcPr>
            <w:tcW w:w="6930" w:type="dxa"/>
          </w:tcPr>
          <w:p w14:paraId="29FA1625" w14:textId="77777777" w:rsidR="0081256B" w:rsidRDefault="0081256B">
            <w:pPr>
              <w:pStyle w:val="Header"/>
              <w:tabs>
                <w:tab w:val="clear" w:pos="4320"/>
                <w:tab w:val="clear" w:pos="8640"/>
              </w:tabs>
              <w:jc w:val="left"/>
              <w:rPr>
                <w:b/>
              </w:rPr>
            </w:pPr>
          </w:p>
          <w:p w14:paraId="38D42D09" w14:textId="02EDECB5" w:rsidR="000B3778" w:rsidRDefault="000B3778">
            <w:pPr>
              <w:pStyle w:val="Header"/>
              <w:tabs>
                <w:tab w:val="clear" w:pos="4320"/>
                <w:tab w:val="clear" w:pos="8640"/>
              </w:tabs>
              <w:jc w:val="left"/>
              <w:rPr>
                <w:b/>
                <w:bCs/>
              </w:rPr>
            </w:pPr>
            <w:r>
              <w:rPr>
                <w:b/>
              </w:rPr>
              <w:t>Bidder Proposals Due By</w:t>
            </w:r>
          </w:p>
        </w:tc>
        <w:tc>
          <w:tcPr>
            <w:tcW w:w="3330" w:type="dxa"/>
          </w:tcPr>
          <w:p w14:paraId="4F15D196" w14:textId="77777777" w:rsidR="000B3778" w:rsidRPr="00B312F9" w:rsidRDefault="000B3778" w:rsidP="00B312F9">
            <w:pPr>
              <w:pStyle w:val="Header"/>
              <w:tabs>
                <w:tab w:val="clear" w:pos="4320"/>
                <w:tab w:val="clear" w:pos="8640"/>
              </w:tabs>
              <w:jc w:val="left"/>
            </w:pPr>
          </w:p>
          <w:p w14:paraId="5F517A39" w14:textId="1FD8411A" w:rsidR="0081256B" w:rsidRPr="00B312F9" w:rsidRDefault="003408AB" w:rsidP="00B312F9">
            <w:pPr>
              <w:pStyle w:val="Header"/>
              <w:tabs>
                <w:tab w:val="clear" w:pos="4320"/>
                <w:tab w:val="clear" w:pos="8640"/>
              </w:tabs>
              <w:jc w:val="left"/>
              <w:rPr>
                <w:b/>
              </w:rPr>
            </w:pPr>
            <w:r>
              <w:rPr>
                <w:b/>
              </w:rPr>
              <w:t>March 12</w:t>
            </w:r>
            <w:r w:rsidR="00B312F9" w:rsidRPr="00B312F9">
              <w:rPr>
                <w:b/>
              </w:rPr>
              <w:t>, 2021, 4:30 PM</w:t>
            </w:r>
          </w:p>
        </w:tc>
      </w:tr>
      <w:tr w:rsidR="000B3778" w14:paraId="151F6348" w14:textId="77777777" w:rsidTr="00B312F9">
        <w:trPr>
          <w:trHeight w:val="273"/>
        </w:trPr>
        <w:tc>
          <w:tcPr>
            <w:tcW w:w="6930" w:type="dxa"/>
          </w:tcPr>
          <w:p w14:paraId="1B28EC90" w14:textId="77777777" w:rsidR="0081256B" w:rsidRDefault="000B3778">
            <w:pPr>
              <w:jc w:val="left"/>
              <w:rPr>
                <w:sz w:val="2"/>
              </w:rPr>
            </w:pPr>
            <w:r>
              <w:rPr>
                <w:sz w:val="2"/>
              </w:rPr>
              <w:t xml:space="preserve"> </w:t>
            </w:r>
          </w:p>
          <w:p w14:paraId="14F48998" w14:textId="77777777" w:rsidR="0081256B" w:rsidRDefault="0081256B">
            <w:pPr>
              <w:jc w:val="left"/>
              <w:rPr>
                <w:sz w:val="2"/>
              </w:rPr>
            </w:pPr>
          </w:p>
          <w:p w14:paraId="79C4952F" w14:textId="77777777" w:rsidR="0081256B" w:rsidRDefault="0081256B">
            <w:pPr>
              <w:jc w:val="left"/>
              <w:rPr>
                <w:sz w:val="2"/>
              </w:rPr>
            </w:pPr>
          </w:p>
          <w:p w14:paraId="22F1A9FA" w14:textId="77777777" w:rsidR="0081256B" w:rsidRDefault="0081256B">
            <w:pPr>
              <w:jc w:val="left"/>
            </w:pPr>
          </w:p>
          <w:p w14:paraId="460A5778" w14:textId="61AC1D6C" w:rsidR="000B3778" w:rsidRDefault="000B3778">
            <w:pPr>
              <w:jc w:val="left"/>
              <w:rPr>
                <w:b/>
                <w:bCs/>
              </w:rPr>
            </w:pPr>
            <w:r>
              <w:t xml:space="preserve">Agency Announces Apparent Successful Bidder/Notice of Intent to Award </w:t>
            </w:r>
          </w:p>
        </w:tc>
        <w:tc>
          <w:tcPr>
            <w:tcW w:w="3330" w:type="dxa"/>
            <w:shd w:val="clear" w:color="auto" w:fill="auto"/>
          </w:tcPr>
          <w:p w14:paraId="708BE9EE" w14:textId="77777777" w:rsidR="0081256B" w:rsidRPr="00B312F9" w:rsidRDefault="0081256B" w:rsidP="00B312F9">
            <w:pPr>
              <w:pStyle w:val="Header"/>
              <w:tabs>
                <w:tab w:val="clear" w:pos="4320"/>
                <w:tab w:val="clear" w:pos="8640"/>
              </w:tabs>
              <w:jc w:val="left"/>
              <w:rPr>
                <w:b/>
              </w:rPr>
            </w:pPr>
          </w:p>
          <w:p w14:paraId="15CA8364" w14:textId="21889DD5" w:rsidR="000B3778" w:rsidRPr="00B312F9" w:rsidRDefault="003408AB" w:rsidP="00B312F9">
            <w:pPr>
              <w:pStyle w:val="Header"/>
              <w:tabs>
                <w:tab w:val="clear" w:pos="4320"/>
                <w:tab w:val="clear" w:pos="8640"/>
              </w:tabs>
              <w:jc w:val="left"/>
              <w:rPr>
                <w:b/>
              </w:rPr>
            </w:pPr>
            <w:r>
              <w:rPr>
                <w:b/>
              </w:rPr>
              <w:t>March 17</w:t>
            </w:r>
            <w:r w:rsidR="00B312F9" w:rsidRPr="00B312F9">
              <w:rPr>
                <w:b/>
              </w:rPr>
              <w:t>, 2021</w:t>
            </w:r>
          </w:p>
        </w:tc>
      </w:tr>
      <w:tr w:rsidR="00B312F9" w14:paraId="182B9AC1" w14:textId="77777777" w:rsidTr="00B312F9">
        <w:trPr>
          <w:trHeight w:val="516"/>
        </w:trPr>
        <w:tc>
          <w:tcPr>
            <w:tcW w:w="6930" w:type="dxa"/>
          </w:tcPr>
          <w:p w14:paraId="32AD3A8D" w14:textId="77777777" w:rsidR="00B312F9" w:rsidRDefault="00B312F9">
            <w:pPr>
              <w:jc w:val="left"/>
            </w:pPr>
          </w:p>
          <w:p w14:paraId="70306D5D" w14:textId="1235BD56" w:rsidR="00B312F9" w:rsidRDefault="00B312F9">
            <w:pPr>
              <w:jc w:val="left"/>
              <w:rPr>
                <w:b/>
                <w:bCs/>
              </w:rPr>
            </w:pPr>
            <w:r>
              <w:t xml:space="preserve">Contract Negotiations and Execution of the Contract Completed </w:t>
            </w:r>
          </w:p>
        </w:tc>
        <w:tc>
          <w:tcPr>
            <w:tcW w:w="3330" w:type="dxa"/>
            <w:vMerge w:val="restart"/>
            <w:vAlign w:val="center"/>
          </w:tcPr>
          <w:p w14:paraId="04224515" w14:textId="77777777" w:rsidR="00B312F9" w:rsidRPr="00B312F9" w:rsidRDefault="00B312F9" w:rsidP="00B312F9">
            <w:pPr>
              <w:pStyle w:val="Header"/>
              <w:tabs>
                <w:tab w:val="clear" w:pos="4320"/>
                <w:tab w:val="clear" w:pos="8640"/>
              </w:tabs>
              <w:jc w:val="left"/>
              <w:rPr>
                <w:b/>
                <w:bCs/>
              </w:rPr>
            </w:pPr>
          </w:p>
          <w:p w14:paraId="0CE06912" w14:textId="377C687F" w:rsidR="00B312F9" w:rsidRPr="00B312F9" w:rsidRDefault="00B312F9" w:rsidP="00B312F9">
            <w:pPr>
              <w:pStyle w:val="Header"/>
              <w:jc w:val="left"/>
            </w:pPr>
            <w:r w:rsidRPr="00B312F9">
              <w:rPr>
                <w:b/>
                <w:bCs/>
              </w:rPr>
              <w:t>April 1</w:t>
            </w:r>
            <w:r w:rsidR="003408AB">
              <w:rPr>
                <w:b/>
                <w:bCs/>
              </w:rPr>
              <w:t>4</w:t>
            </w:r>
            <w:r w:rsidRPr="00B312F9">
              <w:rPr>
                <w:b/>
                <w:bCs/>
              </w:rPr>
              <w:t>, 2021</w:t>
            </w:r>
          </w:p>
        </w:tc>
      </w:tr>
      <w:tr w:rsidR="00B312F9" w14:paraId="4C87DD42" w14:textId="77777777">
        <w:trPr>
          <w:trHeight w:val="516"/>
        </w:trPr>
        <w:tc>
          <w:tcPr>
            <w:tcW w:w="6930" w:type="dxa"/>
          </w:tcPr>
          <w:p w14:paraId="4D4654D1" w14:textId="77777777" w:rsidR="00B312F9" w:rsidRDefault="00B312F9">
            <w:pPr>
              <w:jc w:val="left"/>
            </w:pPr>
          </w:p>
          <w:p w14:paraId="5BDC8EF7" w14:textId="6EA86562" w:rsidR="00B312F9" w:rsidRDefault="00B312F9">
            <w:pPr>
              <w:jc w:val="left"/>
            </w:pPr>
            <w:r>
              <w:t>Anticipated Start Date for the Provision of Services</w:t>
            </w:r>
          </w:p>
        </w:tc>
        <w:tc>
          <w:tcPr>
            <w:tcW w:w="3330" w:type="dxa"/>
            <w:vMerge/>
          </w:tcPr>
          <w:p w14:paraId="3765840E" w14:textId="6F5DFF91" w:rsidR="00B312F9" w:rsidRPr="00176FF0" w:rsidRDefault="00B312F9">
            <w:pPr>
              <w:pStyle w:val="Header"/>
              <w:tabs>
                <w:tab w:val="clear" w:pos="4320"/>
                <w:tab w:val="clear" w:pos="8640"/>
              </w:tabs>
              <w:jc w:val="left"/>
              <w:rPr>
                <w:b/>
                <w:highlight w:val="yellow"/>
              </w:rPr>
            </w:pPr>
          </w:p>
        </w:tc>
      </w:tr>
    </w:tbl>
    <w:p w14:paraId="13401475" w14:textId="77777777" w:rsidR="000B3778" w:rsidRDefault="000B3778">
      <w:pPr>
        <w:spacing w:after="200" w:line="276" w:lineRule="auto"/>
        <w:jc w:val="left"/>
        <w:rPr>
          <w:b/>
          <w:bCs/>
        </w:rPr>
      </w:pPr>
      <w:bookmarkStart w:id="25" w:name="_Toc265506271"/>
      <w:bookmarkStart w:id="26" w:name="_Toc265506377"/>
      <w:bookmarkStart w:id="27" w:name="_Toc265506430"/>
      <w:bookmarkStart w:id="28" w:name="_Toc265506680"/>
      <w:bookmarkStart w:id="29" w:name="_Toc265507114"/>
      <w:bookmarkStart w:id="30" w:name="_Toc265564570"/>
      <w:bookmarkStart w:id="31" w:name="_Toc265580862"/>
      <w:r>
        <w:br w:type="page"/>
      </w:r>
    </w:p>
    <w:p w14:paraId="1C5D7A10" w14:textId="2C7CC1DB" w:rsidR="000B3778" w:rsidRDefault="00732BF5">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1 </w:t>
      </w:r>
      <w:r w:rsidR="000B3778">
        <w:t>Background and Scope of Work</w:t>
      </w:r>
      <w:bookmarkEnd w:id="25"/>
      <w:bookmarkEnd w:id="26"/>
      <w:bookmarkEnd w:id="27"/>
      <w:bookmarkEnd w:id="28"/>
      <w:bookmarkEnd w:id="29"/>
      <w:bookmarkEnd w:id="30"/>
      <w:bookmarkEnd w:id="31"/>
      <w:r w:rsidR="000B3778">
        <w:tab/>
      </w:r>
    </w:p>
    <w:p w14:paraId="49207C12" w14:textId="77777777" w:rsidR="000B3778" w:rsidRPr="00176FF0" w:rsidRDefault="000B3778" w:rsidP="000B3778">
      <w:pPr>
        <w:keepNext/>
        <w:keepLines/>
        <w:jc w:val="left"/>
        <w:rPr>
          <w:b/>
        </w:rPr>
      </w:pPr>
    </w:p>
    <w:p w14:paraId="7E44AA95" w14:textId="29CDF7D5" w:rsidR="000B3778" w:rsidRDefault="00732BF5">
      <w:pPr>
        <w:pStyle w:val="ContractLevel2"/>
        <w:keepLines/>
        <w:outlineLvl w:val="1"/>
      </w:pPr>
      <w:bookmarkStart w:id="32" w:name="_Toc265580863"/>
      <w:r>
        <w:t xml:space="preserve">1.1 </w:t>
      </w:r>
      <w:r w:rsidR="000B3778" w:rsidRPr="00176FF0">
        <w:t>Background</w:t>
      </w:r>
      <w:bookmarkEnd w:id="32"/>
      <w:r w:rsidR="000B3778">
        <w:t>.</w:t>
      </w:r>
    </w:p>
    <w:p w14:paraId="1814A3C1" w14:textId="6F5DC2BF" w:rsidR="00AF2155" w:rsidRDefault="00AF2155" w:rsidP="00AF2155">
      <w:bookmarkStart w:id="33" w:name="_Toc265507115"/>
      <w:bookmarkStart w:id="34" w:name="_Toc265564571"/>
      <w:bookmarkStart w:id="35" w:name="_Toc265580864"/>
      <w:r>
        <w:t>The Iowa</w:t>
      </w:r>
      <w:r w:rsidR="0051094C">
        <w:t xml:space="preserve"> Juvenile Home, in Toledo, </w:t>
      </w:r>
      <w:r>
        <w:t>had been in operation from 1920 until closing in 2014. When in operation, the facility provided care, custody, and education of delinquent and Child in Need of Assistance (CINA) youth from ages 12 to 18. The now vacant campus consists of 16 buildings and approximately 138,000 square feet on 27 acres of land. Since closing</w:t>
      </w:r>
      <w:r w:rsidR="0051094C">
        <w:t>,</w:t>
      </w:r>
      <w:r w:rsidRPr="004E5FB6">
        <w:t xml:space="preserve"> </w:t>
      </w:r>
      <w:r>
        <w:t xml:space="preserve">the Agency has contracted for a variety of facility maintenance services at the location including lawn care. The current </w:t>
      </w:r>
      <w:r w:rsidR="007B169B">
        <w:t xml:space="preserve">lawn care </w:t>
      </w:r>
      <w:r>
        <w:t xml:space="preserve">contract will expire March 31, 2021 and as a result a new contract will be required to </w:t>
      </w:r>
      <w:r w:rsidR="00127132">
        <w:t xml:space="preserve">continue </w:t>
      </w:r>
      <w:r>
        <w:t xml:space="preserve">lawn care services at the facility.  </w:t>
      </w:r>
    </w:p>
    <w:p w14:paraId="090F7F90" w14:textId="77777777" w:rsidR="00AF2155" w:rsidRDefault="00AF2155">
      <w:pPr>
        <w:pStyle w:val="ContractLevel2"/>
        <w:keepLines/>
        <w:outlineLvl w:val="1"/>
      </w:pPr>
    </w:p>
    <w:p w14:paraId="29F5FEA4" w14:textId="6F6822E4" w:rsidR="000B3778" w:rsidRPr="0024630C" w:rsidRDefault="0081256B">
      <w:pPr>
        <w:pStyle w:val="ContractLevel2"/>
        <w:keepLines/>
        <w:outlineLvl w:val="1"/>
      </w:pPr>
      <w:r>
        <w:t xml:space="preserve">1.2 </w:t>
      </w:r>
      <w:r w:rsidR="00436487" w:rsidRPr="0024630C">
        <w:t>RFB</w:t>
      </w:r>
      <w:r w:rsidR="000B3778" w:rsidRPr="0024630C">
        <w:t xml:space="preserve"> General Definitions</w:t>
      </w:r>
      <w:bookmarkEnd w:id="33"/>
      <w:bookmarkEnd w:id="34"/>
      <w:bookmarkEnd w:id="35"/>
      <w:r w:rsidR="000B3778" w:rsidRPr="0024630C">
        <w:t xml:space="preserve">.  </w:t>
      </w:r>
    </w:p>
    <w:p w14:paraId="5D369572" w14:textId="77777777" w:rsidR="000B3778" w:rsidRDefault="000B3778">
      <w:pPr>
        <w:keepNext/>
        <w:keepLines/>
        <w:jc w:val="left"/>
      </w:pPr>
      <w:r>
        <w:t xml:space="preserve">Definitions in this section correspond with capitalized terms in the </w:t>
      </w:r>
      <w:r w:rsidR="00436487">
        <w:t>RFB</w:t>
      </w:r>
      <w:r>
        <w:t>.</w:t>
      </w:r>
    </w:p>
    <w:p w14:paraId="12101547" w14:textId="77777777" w:rsidR="000B3778" w:rsidRDefault="000B3778">
      <w:pPr>
        <w:keepNext/>
        <w:keepLines/>
        <w:jc w:val="left"/>
        <w:rPr>
          <w:b/>
        </w:rPr>
      </w:pPr>
    </w:p>
    <w:p w14:paraId="0E0CF6A0" w14:textId="77777777" w:rsidR="000B3778" w:rsidRPr="00987B64" w:rsidRDefault="000B3778">
      <w:pPr>
        <w:keepNext/>
        <w:keepLines/>
        <w:jc w:val="left"/>
      </w:pPr>
      <w:r w:rsidRPr="00987B64">
        <w:rPr>
          <w:b/>
          <w:i/>
        </w:rPr>
        <w:t xml:space="preserve">“Agency” </w:t>
      </w:r>
      <w:r w:rsidRPr="00987B64">
        <w:t xml:space="preserve">means the Iowa Department of Human Services.  </w:t>
      </w:r>
    </w:p>
    <w:p w14:paraId="225E0396" w14:textId="77777777" w:rsidR="000B3778" w:rsidRPr="00987B64" w:rsidRDefault="000B3778">
      <w:pPr>
        <w:keepNext/>
        <w:keepLines/>
        <w:jc w:val="left"/>
      </w:pPr>
    </w:p>
    <w:p w14:paraId="0BBC5275" w14:textId="14846191" w:rsidR="000B3778" w:rsidRPr="00987B64" w:rsidRDefault="000B3778">
      <w:pPr>
        <w:keepNext/>
        <w:keepLines/>
        <w:jc w:val="left"/>
      </w:pPr>
      <w:r w:rsidRPr="00987B64">
        <w:rPr>
          <w:b/>
          <w:i/>
          <w:iCs/>
        </w:rPr>
        <w:t>“Bid”</w:t>
      </w:r>
      <w:r w:rsidRPr="00987B64">
        <w:t xml:space="preserve"> means the </w:t>
      </w:r>
      <w:r w:rsidR="006A4C67" w:rsidRPr="00987B64">
        <w:t>Bidder</w:t>
      </w:r>
      <w:r w:rsidRPr="00987B64">
        <w:t xml:space="preserve">’s </w:t>
      </w:r>
      <w:r w:rsidR="00AA3669" w:rsidRPr="00987B64">
        <w:t>bid</w:t>
      </w:r>
      <w:r w:rsidRPr="00987B64">
        <w:t xml:space="preserve"> submitted in response to the </w:t>
      </w:r>
      <w:r w:rsidR="00436487" w:rsidRPr="00987B64">
        <w:t>RFB</w:t>
      </w:r>
      <w:r w:rsidRPr="00987B64">
        <w:t xml:space="preserve">.  </w:t>
      </w:r>
    </w:p>
    <w:p w14:paraId="09C78217" w14:textId="07240AB9" w:rsidR="006A4C67" w:rsidRPr="00987B64" w:rsidRDefault="006A4C67">
      <w:pPr>
        <w:keepNext/>
        <w:keepLines/>
        <w:jc w:val="left"/>
      </w:pPr>
    </w:p>
    <w:p w14:paraId="0CBC004D" w14:textId="5F302A64" w:rsidR="006A4C67" w:rsidRPr="00987B64" w:rsidRDefault="006A4C67" w:rsidP="006A4C67">
      <w:pPr>
        <w:keepNext/>
        <w:keepLines/>
        <w:jc w:val="left"/>
      </w:pPr>
      <w:r w:rsidRPr="00987B64">
        <w:rPr>
          <w:b/>
          <w:bCs/>
          <w:i/>
        </w:rPr>
        <w:t>“Bidder”</w:t>
      </w:r>
      <w:r w:rsidRPr="00987B64">
        <w:rPr>
          <w:b/>
          <w:bCs/>
        </w:rPr>
        <w:t xml:space="preserve"> or </w:t>
      </w:r>
      <w:r w:rsidRPr="00987B64">
        <w:rPr>
          <w:b/>
          <w:bCs/>
          <w:i/>
        </w:rPr>
        <w:t>“Contractor”</w:t>
      </w:r>
      <w:r w:rsidRPr="00987B64">
        <w:rPr>
          <w:b/>
          <w:bCs/>
        </w:rPr>
        <w:t xml:space="preserve"> </w:t>
      </w:r>
      <w:r w:rsidRPr="00987B64">
        <w:t>means (as the context requires) either vendors submitting Bids in response to this RFB or the provider of the goods and services under the Resulting Contract.</w:t>
      </w:r>
    </w:p>
    <w:p w14:paraId="52B4187C" w14:textId="77777777" w:rsidR="000B3778" w:rsidRPr="00987B64" w:rsidRDefault="000B3778">
      <w:pPr>
        <w:keepNext/>
        <w:keepLines/>
        <w:jc w:val="left"/>
      </w:pPr>
    </w:p>
    <w:p w14:paraId="621C3FE9" w14:textId="3E2E5A2A" w:rsidR="000B3778" w:rsidRPr="00987B64" w:rsidRDefault="000B3778">
      <w:pPr>
        <w:keepNext/>
        <w:keepLines/>
        <w:jc w:val="left"/>
      </w:pPr>
      <w:r w:rsidRPr="00987B64">
        <w:rPr>
          <w:b/>
          <w:i/>
        </w:rPr>
        <w:t>“Contractor”</w:t>
      </w:r>
      <w:r w:rsidRPr="00987B64">
        <w:rPr>
          <w:b/>
        </w:rPr>
        <w:t xml:space="preserve"> </w:t>
      </w:r>
      <w:r w:rsidRPr="00987B64">
        <w:t xml:space="preserve">means the </w:t>
      </w:r>
      <w:r w:rsidR="006A4C67" w:rsidRPr="00987B64">
        <w:t>Bidder</w:t>
      </w:r>
      <w:r w:rsidRPr="00987B64">
        <w:t xml:space="preserve"> who enters into a Contract as a result of this Solicitation.</w:t>
      </w:r>
    </w:p>
    <w:p w14:paraId="70CCB8F0" w14:textId="77777777" w:rsidR="000B3778" w:rsidRPr="00987B64" w:rsidRDefault="000B3778">
      <w:pPr>
        <w:keepNext/>
        <w:keepLines/>
        <w:jc w:val="left"/>
      </w:pPr>
    </w:p>
    <w:p w14:paraId="78DFD395" w14:textId="77777777" w:rsidR="000B3778" w:rsidRPr="00987B64" w:rsidRDefault="000B3778">
      <w:pPr>
        <w:pStyle w:val="NoSpacing"/>
        <w:jc w:val="left"/>
        <w:rPr>
          <w:bCs/>
        </w:rPr>
      </w:pPr>
      <w:r w:rsidRPr="00987B64">
        <w:rPr>
          <w:b/>
          <w:i/>
          <w:iCs/>
        </w:rPr>
        <w:t>“Deliverables”</w:t>
      </w:r>
      <w:r w:rsidRPr="00987B64">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w:t>
      </w:r>
      <w:r w:rsidR="00436487" w:rsidRPr="00987B64">
        <w:rPr>
          <w:bCs/>
        </w:rPr>
        <w:t>RFB</w:t>
      </w:r>
      <w:r w:rsidRPr="00987B64">
        <w:rPr>
          <w:bCs/>
        </w:rPr>
        <w:t>.</w:t>
      </w:r>
    </w:p>
    <w:p w14:paraId="3DC4F9D5" w14:textId="77777777" w:rsidR="000B3778" w:rsidRPr="00987B64" w:rsidRDefault="000B3778">
      <w:pPr>
        <w:pStyle w:val="NoSpacing"/>
        <w:jc w:val="left"/>
        <w:rPr>
          <w:bCs/>
        </w:rPr>
      </w:pPr>
    </w:p>
    <w:p w14:paraId="48B14036" w14:textId="77777777" w:rsidR="000B3778" w:rsidRPr="00987B64" w:rsidRDefault="000B3778">
      <w:pPr>
        <w:pStyle w:val="NoSpacing"/>
        <w:jc w:val="left"/>
      </w:pPr>
      <w:r w:rsidRPr="00987B64">
        <w:rPr>
          <w:b/>
          <w:i/>
        </w:rPr>
        <w:t xml:space="preserve">“Invoice” </w:t>
      </w:r>
      <w:r w:rsidRPr="00987B64">
        <w:t>means a Contractor’s claim for payment.  At the Agency’s discretion, claims may be submitted on an original invoice from the Contractor or may be submitted on a claim form accepted by the Agency, such as a General Accounting Expenditure (GAX) form.</w:t>
      </w:r>
    </w:p>
    <w:p w14:paraId="63A9EA1A" w14:textId="37F069E3" w:rsidR="009C4850" w:rsidRPr="00987B64" w:rsidRDefault="009C4850">
      <w:pPr>
        <w:pStyle w:val="NoSpacing"/>
        <w:jc w:val="left"/>
      </w:pPr>
    </w:p>
    <w:p w14:paraId="6F58EFD6" w14:textId="7B39C8C6" w:rsidR="009C4850" w:rsidRPr="00987B64" w:rsidRDefault="009C4850">
      <w:pPr>
        <w:pStyle w:val="NoSpacing"/>
        <w:jc w:val="left"/>
      </w:pPr>
      <w:r w:rsidRPr="00987B64">
        <w:t>“</w:t>
      </w:r>
      <w:r w:rsidRPr="00987B64">
        <w:rPr>
          <w:b/>
          <w:bCs/>
          <w:i/>
        </w:rPr>
        <w:t>Responsible Bidder</w:t>
      </w:r>
      <w:r w:rsidRPr="00987B64">
        <w:t>” means a Bidder that has the capability in all respects to perform the requirements of the Resulting Contract. In determining whether a Bidder is a Responsible Bidder, the Agency may consider various factors including, but not limited to, the Bidder’s competence and qualifications to provide the goods or services requested, the Bidder’s integrity and reliability, the past performance of the Bidder relative to the quality of the goods or services offered by the Bidder, the proposed terms of delivery, and the best interest of the Agency.</w:t>
      </w:r>
    </w:p>
    <w:p w14:paraId="72D85AB9" w14:textId="64FD56A6" w:rsidR="00C82573" w:rsidRPr="00987B64" w:rsidRDefault="00C82573">
      <w:pPr>
        <w:pStyle w:val="NoSpacing"/>
        <w:jc w:val="left"/>
      </w:pPr>
    </w:p>
    <w:p w14:paraId="70514C4A" w14:textId="77777777" w:rsidR="00C82573" w:rsidRPr="00987B64" w:rsidRDefault="00C82573" w:rsidP="00C82573">
      <w:pPr>
        <w:pStyle w:val="NoSpacing"/>
        <w:jc w:val="left"/>
      </w:pPr>
      <w:r w:rsidRPr="00987B64">
        <w:rPr>
          <w:b/>
          <w:bCs/>
        </w:rPr>
        <w:t>“</w:t>
      </w:r>
      <w:r w:rsidRPr="00987B64">
        <w:rPr>
          <w:b/>
          <w:bCs/>
          <w:i/>
        </w:rPr>
        <w:t>Responsive Bid</w:t>
      </w:r>
      <w:r w:rsidRPr="00987B64">
        <w:rPr>
          <w:b/>
          <w:bCs/>
        </w:rPr>
        <w:t xml:space="preserve">” </w:t>
      </w:r>
      <w:r w:rsidRPr="00987B64">
        <w:t>means a Bid that complies with the provisions of this RFB.</w:t>
      </w:r>
    </w:p>
    <w:p w14:paraId="7CB4ABEF" w14:textId="30A4E0B1" w:rsidR="000B3778" w:rsidRDefault="000B3778">
      <w:pPr>
        <w:pStyle w:val="NoSpacing"/>
        <w:jc w:val="left"/>
      </w:pPr>
    </w:p>
    <w:p w14:paraId="3A34E35D" w14:textId="77777777" w:rsidR="000B3778" w:rsidRPr="0024630C" w:rsidRDefault="000B3778">
      <w:pPr>
        <w:pStyle w:val="NoSpacing"/>
        <w:keepLines/>
        <w:jc w:val="left"/>
        <w:rPr>
          <w:b/>
          <w:i/>
        </w:rPr>
      </w:pPr>
      <w:r w:rsidRPr="0024630C">
        <w:rPr>
          <w:b/>
          <w:i/>
        </w:rPr>
        <w:t xml:space="preserve">1.3 Scope of Work. </w:t>
      </w:r>
    </w:p>
    <w:p w14:paraId="1A034413" w14:textId="7D939444" w:rsidR="000B3778" w:rsidRPr="0024630C" w:rsidRDefault="000B3778" w:rsidP="0024630C">
      <w:pPr>
        <w:pStyle w:val="NoSpacing"/>
        <w:keepLines/>
        <w:jc w:val="left"/>
        <w:rPr>
          <w:b/>
        </w:rPr>
      </w:pPr>
      <w:r>
        <w:rPr>
          <w:b/>
        </w:rPr>
        <w:t>1.3.1</w:t>
      </w:r>
      <w:r w:rsidRPr="0024630C">
        <w:rPr>
          <w:b/>
        </w:rPr>
        <w:t xml:space="preserve"> </w:t>
      </w:r>
      <w:r>
        <w:rPr>
          <w:b/>
        </w:rPr>
        <w:t>Deliverables</w:t>
      </w:r>
      <w:r w:rsidRPr="0024630C">
        <w:rPr>
          <w:b/>
        </w:rPr>
        <w:t>.</w:t>
      </w:r>
    </w:p>
    <w:p w14:paraId="720BB4C1" w14:textId="77777777" w:rsidR="00326A20" w:rsidRDefault="00326A20" w:rsidP="00326A20">
      <w:pPr>
        <w:pStyle w:val="NoSpacing"/>
        <w:keepLines/>
        <w:jc w:val="left"/>
      </w:pPr>
    </w:p>
    <w:p w14:paraId="5D20FC49" w14:textId="149E2EFA" w:rsidR="00B024AC" w:rsidRPr="0081256B" w:rsidRDefault="0081256B" w:rsidP="00326A20">
      <w:pPr>
        <w:pStyle w:val="NoSpacing"/>
        <w:keepLines/>
        <w:jc w:val="left"/>
      </w:pPr>
      <w:r w:rsidRPr="00326A20">
        <w:t>A.</w:t>
      </w:r>
      <w:r w:rsidRPr="0081256B">
        <w:rPr>
          <w:b/>
        </w:rPr>
        <w:t xml:space="preserve"> </w:t>
      </w:r>
      <w:r w:rsidR="00326A20" w:rsidRPr="00127132">
        <w:rPr>
          <w:b/>
        </w:rPr>
        <w:t xml:space="preserve">Services </w:t>
      </w:r>
      <w:r w:rsidR="00127132" w:rsidRPr="00127132">
        <w:rPr>
          <w:b/>
        </w:rPr>
        <w:t>provided</w:t>
      </w:r>
      <w:r w:rsidR="00127132">
        <w:t xml:space="preserve"> </w:t>
      </w:r>
      <w:r w:rsidR="00326A20" w:rsidRPr="0081256B">
        <w:t>will include, but may not be limited to, the following:</w:t>
      </w:r>
      <w:r w:rsidR="00326A20">
        <w:t xml:space="preserve">   </w:t>
      </w:r>
    </w:p>
    <w:p w14:paraId="5615940E" w14:textId="3394ABDC" w:rsidR="0081256B" w:rsidRPr="0081256B" w:rsidRDefault="0081256B" w:rsidP="0081256B">
      <w:pPr>
        <w:pStyle w:val="NoSpacing"/>
        <w:keepLines/>
        <w:numPr>
          <w:ilvl w:val="0"/>
          <w:numId w:val="23"/>
        </w:numPr>
      </w:pPr>
      <w:r w:rsidRPr="0081256B">
        <w:rPr>
          <w:b/>
        </w:rPr>
        <w:t>Mowing</w:t>
      </w:r>
      <w:r w:rsidR="00B024AC">
        <w:rPr>
          <w:b/>
        </w:rPr>
        <w:t xml:space="preserve"> and trimming</w:t>
      </w:r>
      <w:r w:rsidRPr="0081256B">
        <w:rPr>
          <w:b/>
        </w:rPr>
        <w:t>-</w:t>
      </w:r>
      <w:r w:rsidRPr="0081256B">
        <w:t xml:space="preserve"> Mowing</w:t>
      </w:r>
      <w:r w:rsidR="00B024AC">
        <w:t xml:space="preserve"> and trimming</w:t>
      </w:r>
      <w:r w:rsidRPr="0081256B">
        <w:t xml:space="preserve"> campus grounds</w:t>
      </w:r>
      <w:r w:rsidR="00B024AC">
        <w:t xml:space="preserve">, around </w:t>
      </w:r>
      <w:r w:rsidR="002426D2">
        <w:t>buildings, walk-ways, and other</w:t>
      </w:r>
      <w:r w:rsidR="00B024AC">
        <w:t xml:space="preserve"> structures as needed</w:t>
      </w:r>
      <w:r w:rsidRPr="0081256B">
        <w:t xml:space="preserve"> including debris removal </w:t>
      </w:r>
      <w:r w:rsidR="00326A20">
        <w:t xml:space="preserve">as needed </w:t>
      </w:r>
      <w:r w:rsidRPr="0081256B">
        <w:t>prior to and following mowing.</w:t>
      </w:r>
    </w:p>
    <w:p w14:paraId="18F61151" w14:textId="50464AB1" w:rsidR="0081256B" w:rsidRDefault="0081256B" w:rsidP="0081256B">
      <w:pPr>
        <w:pStyle w:val="NoSpacing"/>
        <w:keepLines/>
        <w:numPr>
          <w:ilvl w:val="0"/>
          <w:numId w:val="23"/>
        </w:numPr>
      </w:pPr>
      <w:r w:rsidRPr="0081256B">
        <w:rPr>
          <w:b/>
        </w:rPr>
        <w:t>Chemical Treatment-</w:t>
      </w:r>
      <w:r w:rsidR="00DE3B14">
        <w:t xml:space="preserve"> Chemical </w:t>
      </w:r>
      <w:r w:rsidRPr="0081256B">
        <w:t xml:space="preserve">treatment </w:t>
      </w:r>
      <w:r w:rsidR="00DE3B14">
        <w:t xml:space="preserve">of weeds </w:t>
      </w:r>
      <w:r w:rsidRPr="0081256B">
        <w:t>as needed and authorized by the Agency.</w:t>
      </w:r>
    </w:p>
    <w:p w14:paraId="3911BD0F" w14:textId="302B2E58" w:rsidR="00DE3E47" w:rsidRPr="00DE3E47" w:rsidRDefault="00DE3E47" w:rsidP="0081256B">
      <w:pPr>
        <w:pStyle w:val="NoSpacing"/>
        <w:keepLines/>
        <w:numPr>
          <w:ilvl w:val="0"/>
          <w:numId w:val="23"/>
        </w:numPr>
        <w:rPr>
          <w:b/>
        </w:rPr>
      </w:pPr>
      <w:r w:rsidRPr="00DE3E47">
        <w:rPr>
          <w:b/>
        </w:rPr>
        <w:t>Clean-Up-</w:t>
      </w:r>
      <w:r w:rsidR="004C09AD">
        <w:rPr>
          <w:b/>
        </w:rPr>
        <w:t xml:space="preserve"> </w:t>
      </w:r>
      <w:r w:rsidR="004C09AD">
        <w:t xml:space="preserve">General clean-up of the grounds may be required from time-to-time at the facility in order to maintain an appropriate appearance. This work may involve picking up branches, sticks, or other debris. This may be required to begin the year prior to mowing or at other times to be determined at the discretion of the Agency. </w:t>
      </w:r>
    </w:p>
    <w:p w14:paraId="330301E1" w14:textId="77777777" w:rsidR="0081256B" w:rsidRPr="0081256B" w:rsidRDefault="0081256B" w:rsidP="0081256B">
      <w:pPr>
        <w:pStyle w:val="NoSpacing"/>
        <w:keepLines/>
      </w:pPr>
    </w:p>
    <w:p w14:paraId="67FFFD32" w14:textId="23DFBF09" w:rsidR="0081256B" w:rsidRPr="0081256B" w:rsidRDefault="0081256B" w:rsidP="0081256B">
      <w:pPr>
        <w:pStyle w:val="NoSpacing"/>
        <w:keepLines/>
      </w:pPr>
      <w:r w:rsidRPr="0081256B">
        <w:rPr>
          <w:b/>
        </w:rPr>
        <w:t xml:space="preserve">B.  Area Served- </w:t>
      </w:r>
      <w:r w:rsidRPr="0081256B">
        <w:t>The Contractor shall maintain all campus lawn care areas including the following:</w:t>
      </w:r>
    </w:p>
    <w:p w14:paraId="62A151A3" w14:textId="77777777" w:rsidR="0081256B" w:rsidRPr="0081256B" w:rsidRDefault="0081256B" w:rsidP="0081256B">
      <w:pPr>
        <w:pStyle w:val="NoSpacing"/>
        <w:keepLines/>
        <w:numPr>
          <w:ilvl w:val="0"/>
          <w:numId w:val="24"/>
        </w:numPr>
      </w:pPr>
      <w:r w:rsidRPr="0081256B">
        <w:rPr>
          <w:b/>
        </w:rPr>
        <w:t>Inner Campus</w:t>
      </w:r>
      <w:r w:rsidRPr="0081256B">
        <w:t xml:space="preserve"> (horse-shoe)</w:t>
      </w:r>
    </w:p>
    <w:p w14:paraId="61C5B853" w14:textId="097185EB" w:rsidR="0081256B" w:rsidRPr="0081256B" w:rsidRDefault="0081256B" w:rsidP="0081256B">
      <w:pPr>
        <w:pStyle w:val="NoSpacing"/>
        <w:keepLines/>
        <w:numPr>
          <w:ilvl w:val="0"/>
          <w:numId w:val="24"/>
        </w:numPr>
      </w:pPr>
      <w:r w:rsidRPr="0081256B">
        <w:rPr>
          <w:b/>
        </w:rPr>
        <w:t>Building Grounds</w:t>
      </w:r>
      <w:r w:rsidRPr="0081256B">
        <w:t>- Mowing and trimming around all buildings including Administration, School, Support and Medical Unit, Dietary and Recreation, and Cottages (7).</w:t>
      </w:r>
    </w:p>
    <w:p w14:paraId="793D2762" w14:textId="77777777" w:rsidR="0081256B" w:rsidRPr="0081256B" w:rsidRDefault="0081256B" w:rsidP="0081256B">
      <w:pPr>
        <w:pStyle w:val="NoSpacing"/>
        <w:keepLines/>
        <w:numPr>
          <w:ilvl w:val="0"/>
          <w:numId w:val="24"/>
        </w:numPr>
      </w:pPr>
      <w:r w:rsidRPr="0081256B">
        <w:rPr>
          <w:b/>
        </w:rPr>
        <w:t>Outer perimeter-</w:t>
      </w:r>
      <w:r w:rsidRPr="0081256B">
        <w:t xml:space="preserve"> Mowing and trimming the outer campus perimeter including the pump house, garage, fuel- storage, running track, maintenance building, and Superintendent (white) house.</w:t>
      </w:r>
    </w:p>
    <w:p w14:paraId="3A1CD5A2" w14:textId="77777777" w:rsidR="0081256B" w:rsidRPr="0081256B" w:rsidRDefault="0081256B" w:rsidP="0081256B">
      <w:pPr>
        <w:pStyle w:val="NoSpacing"/>
        <w:keepLines/>
        <w:numPr>
          <w:ilvl w:val="0"/>
          <w:numId w:val="24"/>
        </w:numPr>
      </w:pPr>
      <w:r w:rsidRPr="0081256B">
        <w:rPr>
          <w:b/>
        </w:rPr>
        <w:t>West of S. Church Street</w:t>
      </w:r>
      <w:r w:rsidRPr="0081256B">
        <w:t xml:space="preserve">- Mowing and trimming around the receiving/warehouse building, generator, and diesel fuel storage. </w:t>
      </w:r>
    </w:p>
    <w:p w14:paraId="7F3C8B94" w14:textId="77777777" w:rsidR="0081256B" w:rsidRPr="0081256B" w:rsidRDefault="0081256B" w:rsidP="0081256B">
      <w:pPr>
        <w:pStyle w:val="NoSpacing"/>
        <w:keepLines/>
        <w:numPr>
          <w:ilvl w:val="0"/>
          <w:numId w:val="24"/>
        </w:numPr>
      </w:pPr>
      <w:r w:rsidRPr="0081256B">
        <w:rPr>
          <w:b/>
        </w:rPr>
        <w:t>Sidewalks</w:t>
      </w:r>
      <w:r w:rsidRPr="0081256B">
        <w:t xml:space="preserve">- Mowing and trimming all city sidewalk property as required. </w:t>
      </w:r>
    </w:p>
    <w:p w14:paraId="50C3A3E7" w14:textId="77777777" w:rsidR="0081256B" w:rsidRPr="0081256B" w:rsidRDefault="0081256B" w:rsidP="0081256B">
      <w:pPr>
        <w:pStyle w:val="NoSpacing"/>
        <w:keepLines/>
      </w:pPr>
    </w:p>
    <w:p w14:paraId="7BF0268F" w14:textId="25FB64AB" w:rsidR="0081256B" w:rsidRPr="000508C1" w:rsidRDefault="0081256B" w:rsidP="0081256B">
      <w:pPr>
        <w:pStyle w:val="NoSpacing"/>
        <w:keepLines/>
        <w:rPr>
          <w:b/>
        </w:rPr>
      </w:pPr>
      <w:r w:rsidRPr="0081256B">
        <w:rPr>
          <w:b/>
        </w:rPr>
        <w:t>C.  Frequency</w:t>
      </w:r>
    </w:p>
    <w:p w14:paraId="470447D7" w14:textId="20077A83" w:rsidR="0081256B" w:rsidRPr="0081256B" w:rsidRDefault="0081256B" w:rsidP="0081256B">
      <w:pPr>
        <w:pStyle w:val="NoSpacing"/>
        <w:keepLines/>
        <w:numPr>
          <w:ilvl w:val="0"/>
          <w:numId w:val="25"/>
        </w:numPr>
      </w:pPr>
      <w:r w:rsidRPr="0081256B">
        <w:t xml:space="preserve">Annual mowing will begin </w:t>
      </w:r>
      <w:r w:rsidR="000F127F" w:rsidRPr="0081256B">
        <w:t>after ins</w:t>
      </w:r>
      <w:r w:rsidR="000F127F">
        <w:t>pection of the facility grounds</w:t>
      </w:r>
      <w:r w:rsidR="000F127F" w:rsidRPr="0081256B">
        <w:t xml:space="preserve"> </w:t>
      </w:r>
      <w:r w:rsidR="002426D2">
        <w:t xml:space="preserve">and recommendation </w:t>
      </w:r>
      <w:r w:rsidRPr="0081256B">
        <w:t xml:space="preserve">of the Contractor </w:t>
      </w:r>
      <w:r w:rsidR="000F127F">
        <w:t>followed by authorization of</w:t>
      </w:r>
      <w:r w:rsidRPr="0081256B">
        <w:t xml:space="preserve"> the Agency Contract Manager. </w:t>
      </w:r>
    </w:p>
    <w:p w14:paraId="0A44E1BE" w14:textId="38098004" w:rsidR="0081256B" w:rsidRPr="0081256B" w:rsidRDefault="0081256B" w:rsidP="00DE3B14">
      <w:pPr>
        <w:pStyle w:val="NoSpacing"/>
        <w:keepLines/>
        <w:numPr>
          <w:ilvl w:val="0"/>
          <w:numId w:val="25"/>
        </w:numPr>
      </w:pPr>
      <w:r w:rsidRPr="0081256B">
        <w:t xml:space="preserve">Mowing will </w:t>
      </w:r>
      <w:r w:rsidR="000F127F">
        <w:t xml:space="preserve">typically </w:t>
      </w:r>
      <w:r w:rsidRPr="0081256B">
        <w:t>occur twice per month during the contract period unless the Contractor recommends, and the Agency authorizes, more frequent mowing or the Agency requests the Contractor perform mowing on a more frequent basis.</w:t>
      </w:r>
      <w:r w:rsidR="00DE3B14">
        <w:t xml:space="preserve"> </w:t>
      </w:r>
      <w:r w:rsidR="00DE3B14" w:rsidRPr="00DE3B14">
        <w:t>It is the responsibility of the Contractor to recomme</w:t>
      </w:r>
      <w:r w:rsidR="000F127F">
        <w:t>nd to the Agency more frequent m</w:t>
      </w:r>
      <w:r w:rsidR="00DE3B14" w:rsidRPr="00DE3B14">
        <w:t>owing when needed to maintain the grounds adequately.</w:t>
      </w:r>
    </w:p>
    <w:p w14:paraId="0F94F950" w14:textId="1A6F2ABF" w:rsidR="0081256B" w:rsidRPr="0081256B" w:rsidRDefault="002426D2" w:rsidP="0081256B">
      <w:pPr>
        <w:pStyle w:val="NoSpacing"/>
        <w:keepLines/>
        <w:numPr>
          <w:ilvl w:val="0"/>
          <w:numId w:val="25"/>
        </w:numPr>
      </w:pPr>
      <w:r>
        <w:t>Contractor will reasonably schedule</w:t>
      </w:r>
      <w:r w:rsidR="0081256B" w:rsidRPr="0081256B">
        <w:t xml:space="preserve"> mowing visits to keep growth to an appropriate length.</w:t>
      </w:r>
    </w:p>
    <w:p w14:paraId="612D29E2" w14:textId="619F0088" w:rsidR="0081256B" w:rsidRPr="0081256B" w:rsidRDefault="0081256B" w:rsidP="0081256B">
      <w:pPr>
        <w:pStyle w:val="NoSpacing"/>
        <w:keepLines/>
        <w:numPr>
          <w:ilvl w:val="0"/>
          <w:numId w:val="25"/>
        </w:numPr>
      </w:pPr>
      <w:r w:rsidRPr="0081256B">
        <w:t xml:space="preserve">Trimming will be required with each mowing visit unless it is not needed, as recommended by the Contractor and authorized by the Agency Contract Manger. </w:t>
      </w:r>
      <w:r w:rsidR="000F127F">
        <w:t xml:space="preserve">The </w:t>
      </w:r>
      <w:r w:rsidR="00127132">
        <w:t>Contractor shall remove trimmings after weed-eating.</w:t>
      </w:r>
    </w:p>
    <w:p w14:paraId="1CACA94E" w14:textId="095E9DCE" w:rsidR="0081256B" w:rsidRPr="0081256B" w:rsidRDefault="0081256B" w:rsidP="0081256B">
      <w:pPr>
        <w:pStyle w:val="NoSpacing"/>
        <w:keepLines/>
        <w:numPr>
          <w:ilvl w:val="0"/>
          <w:numId w:val="25"/>
        </w:numPr>
      </w:pPr>
      <w:r w:rsidRPr="0081256B">
        <w:t>Contractor shall provide chemical weed treatment as recommended by the Contractor and authorized by the Agency Contract Manager.</w:t>
      </w:r>
      <w:r w:rsidR="005D49DB">
        <w:t xml:space="preserve"> Contractor shall chemically treat weeds on the sidewalks, in the</w:t>
      </w:r>
      <w:r w:rsidR="00127132">
        <w:t xml:space="preserve"> flower beds (leaving flowers</w:t>
      </w:r>
      <w:r w:rsidR="005D49DB">
        <w:t xml:space="preserve"> untreated and untouched), on paved parking lots, the running track, etc. It is the responsibility of the Contractor to recommend to the Agency when chemical weed treatment services are needed. </w:t>
      </w:r>
    </w:p>
    <w:p w14:paraId="29F478F8" w14:textId="3B171413" w:rsidR="000F127F" w:rsidRDefault="000F127F" w:rsidP="0081256B">
      <w:pPr>
        <w:pStyle w:val="NoSpacing"/>
        <w:keepLines/>
        <w:numPr>
          <w:ilvl w:val="0"/>
          <w:numId w:val="25"/>
        </w:numPr>
      </w:pPr>
      <w:r>
        <w:t>Clean-up of the grounds</w:t>
      </w:r>
      <w:r w:rsidRPr="000F127F">
        <w:t xml:space="preserve"> </w:t>
      </w:r>
      <w:r>
        <w:t xml:space="preserve">may occur </w:t>
      </w:r>
      <w:r w:rsidRPr="0081256B">
        <w:t xml:space="preserve">as recommended by the Contractor </w:t>
      </w:r>
      <w:r>
        <w:t xml:space="preserve">or the Agency on a case-by-case basis </w:t>
      </w:r>
      <w:r w:rsidRPr="0081256B">
        <w:t xml:space="preserve">and </w:t>
      </w:r>
      <w:r>
        <w:t xml:space="preserve">shall be </w:t>
      </w:r>
      <w:r w:rsidRPr="0081256B">
        <w:t xml:space="preserve">authorized </w:t>
      </w:r>
      <w:r>
        <w:t xml:space="preserve">by the </w:t>
      </w:r>
      <w:r w:rsidRPr="0081256B">
        <w:t>Contract Manager.</w:t>
      </w:r>
    </w:p>
    <w:p w14:paraId="26E7E5E3" w14:textId="539C3044" w:rsidR="0081256B" w:rsidRPr="0081256B" w:rsidRDefault="0081256B" w:rsidP="0081256B">
      <w:pPr>
        <w:pStyle w:val="NoSpacing"/>
        <w:keepLines/>
        <w:numPr>
          <w:ilvl w:val="0"/>
          <w:numId w:val="25"/>
        </w:numPr>
      </w:pPr>
      <w:r w:rsidRPr="0081256B">
        <w:t>Annual mowing will end upon recommendation of the Contractor and authorization of the Agency Contract Manager.</w:t>
      </w:r>
    </w:p>
    <w:p w14:paraId="296AF30F" w14:textId="77777777" w:rsidR="0081256B" w:rsidRPr="0081256B" w:rsidRDefault="0081256B" w:rsidP="0081256B">
      <w:pPr>
        <w:pStyle w:val="NoSpacing"/>
        <w:keepLines/>
      </w:pPr>
    </w:p>
    <w:p w14:paraId="70B03655" w14:textId="285990FC" w:rsidR="0081256B" w:rsidRPr="000508C1" w:rsidRDefault="0081256B" w:rsidP="0081256B">
      <w:pPr>
        <w:pStyle w:val="NoSpacing"/>
        <w:keepLines/>
        <w:rPr>
          <w:b/>
        </w:rPr>
      </w:pPr>
      <w:r w:rsidRPr="0081256B">
        <w:rPr>
          <w:b/>
        </w:rPr>
        <w:t>D. Additional Requirements</w:t>
      </w:r>
    </w:p>
    <w:p w14:paraId="33215BAF" w14:textId="0554EFBB" w:rsidR="0081256B" w:rsidRPr="0081256B" w:rsidRDefault="00326A20" w:rsidP="0081256B">
      <w:pPr>
        <w:pStyle w:val="NoSpacing"/>
        <w:keepLines/>
        <w:numPr>
          <w:ilvl w:val="0"/>
          <w:numId w:val="26"/>
        </w:numPr>
      </w:pPr>
      <w:r>
        <w:t xml:space="preserve">The </w:t>
      </w:r>
      <w:r w:rsidR="00DE3B14">
        <w:t>Contractor shall notify the Agency Contract Manager via phone</w:t>
      </w:r>
      <w:r w:rsidR="00FD151D">
        <w:t xml:space="preserve"> or email</w:t>
      </w:r>
      <w:r w:rsidR="00DE3B14">
        <w:t xml:space="preserve"> before</w:t>
      </w:r>
      <w:r w:rsidR="0081256B" w:rsidRPr="0081256B">
        <w:t xml:space="preserve"> each mowing and inform the Agency Contract Manager </w:t>
      </w:r>
      <w:r w:rsidR="0003127C">
        <w:t xml:space="preserve">after mowing </w:t>
      </w:r>
      <w:r w:rsidR="0081256B" w:rsidRPr="0081256B">
        <w:t xml:space="preserve">of any issues discovered while mowing. </w:t>
      </w:r>
    </w:p>
    <w:p w14:paraId="21C70558" w14:textId="5CD60249" w:rsidR="0081256B" w:rsidRPr="0081256B" w:rsidRDefault="0003127C" w:rsidP="0081256B">
      <w:pPr>
        <w:pStyle w:val="NoSpacing"/>
        <w:keepLines/>
        <w:numPr>
          <w:ilvl w:val="0"/>
          <w:numId w:val="26"/>
        </w:numPr>
      </w:pPr>
      <w:r>
        <w:t>At the beginning of each mowing season, t</w:t>
      </w:r>
      <w:r w:rsidR="0081256B" w:rsidRPr="0081256B">
        <w:t xml:space="preserve">he Contractor shall provide marking stakes on areas that may be prone to damage during mowing, such as manhole covers, storm drains, curb cuts and driveways prior to the first mowing. </w:t>
      </w:r>
    </w:p>
    <w:p w14:paraId="511F7178" w14:textId="59F3DF82" w:rsidR="000B3778" w:rsidRDefault="0043421C" w:rsidP="00786691">
      <w:pPr>
        <w:pStyle w:val="NoSpacing"/>
        <w:keepLines/>
        <w:numPr>
          <w:ilvl w:val="0"/>
          <w:numId w:val="26"/>
        </w:numPr>
      </w:pPr>
      <w:r>
        <w:t xml:space="preserve">The </w:t>
      </w:r>
      <w:r w:rsidR="0081256B" w:rsidRPr="0081256B">
        <w:t>Agency may, at times, require the Contractor to perform targeted work between mowing events.</w:t>
      </w:r>
    </w:p>
    <w:p w14:paraId="61B5DE79" w14:textId="17B5EFE9" w:rsidR="00B20715" w:rsidRDefault="00B20715" w:rsidP="00B20715">
      <w:pPr>
        <w:pStyle w:val="ListParagraph"/>
        <w:numPr>
          <w:ilvl w:val="0"/>
          <w:numId w:val="26"/>
        </w:numPr>
        <w:tabs>
          <w:tab w:val="left" w:pos="720"/>
          <w:tab w:val="left" w:pos="1260"/>
        </w:tabs>
      </w:pPr>
      <w:r w:rsidRPr="00C13A2B">
        <w:t xml:space="preserve">Damage caused to </w:t>
      </w:r>
      <w:r>
        <w:t xml:space="preserve">Agency </w:t>
      </w:r>
      <w:r w:rsidRPr="00C13A2B">
        <w:t>buildings, posts, fences, automobiles or any other such readily visible objects will be repaired as soon as practical at the Contractors expense.  In the event repairs are not made in a timely manner, and after seven (7) day</w:t>
      </w:r>
      <w:r>
        <w:t>s written notice, the Agency</w:t>
      </w:r>
      <w:r w:rsidRPr="00C13A2B">
        <w:t xml:space="preserve"> will have the right to have repairs made or to make repairs with the full cost reimbursed by the Contractor.   </w:t>
      </w:r>
    </w:p>
    <w:p w14:paraId="3E50E80E" w14:textId="77777777" w:rsidR="000B3778" w:rsidRDefault="000B3778">
      <w:pPr>
        <w:pStyle w:val="ContractLevel2"/>
        <w:keepNext w:val="0"/>
        <w:keepLines/>
        <w:outlineLvl w:val="1"/>
        <w:rPr>
          <w:b w:val="0"/>
        </w:rPr>
      </w:pPr>
      <w:bookmarkStart w:id="36" w:name="_Toc265507116"/>
      <w:bookmarkStart w:id="37" w:name="_Toc265580865"/>
    </w:p>
    <w:bookmarkEnd w:id="36"/>
    <w:bookmarkEnd w:id="37"/>
    <w:p w14:paraId="40E3244C" w14:textId="77777777" w:rsidR="000B3778" w:rsidRPr="00870BF9" w:rsidRDefault="000B3778">
      <w:pPr>
        <w:pStyle w:val="NoSpacing"/>
        <w:keepLines/>
        <w:jc w:val="left"/>
      </w:pPr>
      <w:r w:rsidRPr="00870BF9">
        <w:rPr>
          <w:b/>
        </w:rPr>
        <w:t xml:space="preserve">Agency Responsibilities.  </w:t>
      </w:r>
      <w:r w:rsidRPr="00870BF9">
        <w:t xml:space="preserve"> </w:t>
      </w:r>
    </w:p>
    <w:p w14:paraId="5E7A8904" w14:textId="77777777" w:rsidR="00870BF9" w:rsidRPr="00870BF9" w:rsidRDefault="00870BF9" w:rsidP="00870BF9">
      <w:pPr>
        <w:pStyle w:val="NoSpacing"/>
      </w:pPr>
      <w:r w:rsidRPr="00870BF9">
        <w:t xml:space="preserve">The Agency will: </w:t>
      </w:r>
    </w:p>
    <w:p w14:paraId="60790056" w14:textId="654FCDC4" w:rsidR="00870BF9" w:rsidRPr="00870BF9" w:rsidRDefault="00870BF9" w:rsidP="00870BF9">
      <w:pPr>
        <w:pStyle w:val="NoSpacing"/>
        <w:keepLines/>
        <w:numPr>
          <w:ilvl w:val="0"/>
          <w:numId w:val="28"/>
        </w:numPr>
        <w:jc w:val="left"/>
      </w:pPr>
      <w:r w:rsidRPr="00870BF9">
        <w:t>Authori</w:t>
      </w:r>
      <w:r w:rsidR="00B45303">
        <w:t>ze the beginning and ending of m</w:t>
      </w:r>
      <w:r w:rsidRPr="00870BF9">
        <w:t>owing each year following inspection of the grounds and recommendations made by the Contractor.</w:t>
      </w:r>
    </w:p>
    <w:p w14:paraId="61FA20B8" w14:textId="24C5455D" w:rsidR="00870BF9" w:rsidRPr="00326A20" w:rsidRDefault="00870BF9" w:rsidP="00870BF9">
      <w:pPr>
        <w:pStyle w:val="NoSpacing"/>
        <w:keepLines/>
        <w:numPr>
          <w:ilvl w:val="0"/>
          <w:numId w:val="28"/>
        </w:numPr>
        <w:jc w:val="left"/>
      </w:pPr>
      <w:r w:rsidRPr="00326A20">
        <w:t>A</w:t>
      </w:r>
      <w:r w:rsidR="00B94659">
        <w:t>uthorize m</w:t>
      </w:r>
      <w:r w:rsidRPr="00326A20">
        <w:t>owing more than twice per month when needed as recommended by the Contractor.</w:t>
      </w:r>
    </w:p>
    <w:p w14:paraId="2EDD8FDA" w14:textId="0488A444" w:rsidR="00B20715" w:rsidRPr="00B20715" w:rsidRDefault="00870BF9" w:rsidP="00B20715">
      <w:pPr>
        <w:pStyle w:val="NoSpacing"/>
        <w:keepLines/>
        <w:numPr>
          <w:ilvl w:val="0"/>
          <w:numId w:val="28"/>
        </w:numPr>
        <w:jc w:val="left"/>
        <w:rPr>
          <w:rStyle w:val="ContractLevel2Char"/>
          <w:i w:val="0"/>
        </w:rPr>
      </w:pPr>
      <w:r w:rsidRPr="00326A20">
        <w:t>Authorize</w:t>
      </w:r>
      <w:r w:rsidRPr="00870BF9">
        <w:t xml:space="preserve"> chemical treatment of weeds </w:t>
      </w:r>
      <w:r w:rsidR="004B2509">
        <w:t xml:space="preserve">and clean-up </w:t>
      </w:r>
      <w:r w:rsidR="0043421C">
        <w:t xml:space="preserve">of grounds </w:t>
      </w:r>
      <w:r w:rsidRPr="00870BF9">
        <w:t>when needed as recommended by the Contractor.</w:t>
      </w:r>
    </w:p>
    <w:p w14:paraId="5695E6F8" w14:textId="30CAED28" w:rsidR="00870BF9" w:rsidRDefault="00870BF9">
      <w:pPr>
        <w:pStyle w:val="NoSpacing"/>
        <w:keepLines/>
        <w:jc w:val="left"/>
        <w:rPr>
          <w:rStyle w:val="ContractLevel2Char"/>
          <w:i w:val="0"/>
          <w:highlight w:val="yellow"/>
        </w:rPr>
      </w:pPr>
    </w:p>
    <w:p w14:paraId="73F8DAE4" w14:textId="2AA6093D" w:rsidR="002426D2" w:rsidRDefault="002426D2">
      <w:pPr>
        <w:pStyle w:val="NoSpacing"/>
        <w:keepLines/>
        <w:jc w:val="left"/>
        <w:rPr>
          <w:rStyle w:val="ContractLevel2Char"/>
          <w:i w:val="0"/>
          <w:highlight w:val="yellow"/>
        </w:rPr>
      </w:pPr>
    </w:p>
    <w:p w14:paraId="3EBD2361" w14:textId="77777777" w:rsidR="002426D2" w:rsidRDefault="002426D2">
      <w:pPr>
        <w:pStyle w:val="NoSpacing"/>
        <w:keepLines/>
        <w:jc w:val="left"/>
        <w:rPr>
          <w:rStyle w:val="ContractLevel2Char"/>
          <w:i w:val="0"/>
          <w:highlight w:val="yellow"/>
        </w:rPr>
      </w:pPr>
    </w:p>
    <w:p w14:paraId="69F6ECFE" w14:textId="1F2E844B" w:rsidR="000B3778" w:rsidRPr="00295730" w:rsidRDefault="000B3778">
      <w:pPr>
        <w:pStyle w:val="NoSpacing"/>
        <w:keepLines/>
        <w:jc w:val="left"/>
        <w:rPr>
          <w:rStyle w:val="ContractLevel2Char"/>
          <w:i w:val="0"/>
        </w:rPr>
      </w:pPr>
      <w:r w:rsidRPr="00295730">
        <w:rPr>
          <w:rStyle w:val="ContractLevel2Char"/>
          <w:i w:val="0"/>
        </w:rPr>
        <w:t xml:space="preserve">1.3.2 Performance Measures.  </w:t>
      </w:r>
    </w:p>
    <w:p w14:paraId="613A1613" w14:textId="41B3195D" w:rsidR="00295730" w:rsidRPr="00295730" w:rsidRDefault="00B94659" w:rsidP="00295730">
      <w:pPr>
        <w:pStyle w:val="NoSpacing"/>
        <w:keepLines/>
        <w:numPr>
          <w:ilvl w:val="0"/>
          <w:numId w:val="29"/>
        </w:numPr>
        <w:jc w:val="left"/>
      </w:pPr>
      <w:r>
        <w:rPr>
          <w:bCs/>
        </w:rPr>
        <w:t>After each mowing</w:t>
      </w:r>
      <w:r w:rsidR="00295730" w:rsidRPr="00295730">
        <w:rPr>
          <w:bCs/>
        </w:rPr>
        <w:t>, the facil</w:t>
      </w:r>
      <w:r w:rsidR="00295730">
        <w:rPr>
          <w:bCs/>
        </w:rPr>
        <w:t>i</w:t>
      </w:r>
      <w:r w:rsidR="00295730" w:rsidRPr="00295730">
        <w:rPr>
          <w:bCs/>
        </w:rPr>
        <w:t xml:space="preserve">ty grounds will be viewed for </w:t>
      </w:r>
      <w:r w:rsidR="00295730">
        <w:rPr>
          <w:bCs/>
        </w:rPr>
        <w:t xml:space="preserve">completeness by </w:t>
      </w:r>
      <w:r w:rsidR="00B20715">
        <w:rPr>
          <w:bCs/>
        </w:rPr>
        <w:t xml:space="preserve">contracted </w:t>
      </w:r>
      <w:r w:rsidR="00295730">
        <w:rPr>
          <w:bCs/>
        </w:rPr>
        <w:t>on-site infrastructure monitoring</w:t>
      </w:r>
      <w:r w:rsidR="00295730" w:rsidRPr="00295730">
        <w:rPr>
          <w:bCs/>
        </w:rPr>
        <w:t xml:space="preserve"> per</w:t>
      </w:r>
      <w:r w:rsidR="00295730">
        <w:rPr>
          <w:bCs/>
        </w:rPr>
        <w:t xml:space="preserve">sonnel and/or </w:t>
      </w:r>
      <w:r w:rsidR="00B20715">
        <w:rPr>
          <w:bCs/>
        </w:rPr>
        <w:t xml:space="preserve">Agency </w:t>
      </w:r>
      <w:r w:rsidR="00295730">
        <w:rPr>
          <w:bCs/>
        </w:rPr>
        <w:t>Contract Manager.</w:t>
      </w:r>
    </w:p>
    <w:p w14:paraId="707EB40A" w14:textId="1960FF76" w:rsidR="00295730" w:rsidRPr="00295730" w:rsidRDefault="00295730" w:rsidP="00295730">
      <w:pPr>
        <w:pStyle w:val="NoSpacing"/>
        <w:keepLines/>
        <w:numPr>
          <w:ilvl w:val="0"/>
          <w:numId w:val="29"/>
        </w:numPr>
        <w:jc w:val="left"/>
      </w:pPr>
      <w:r w:rsidRPr="00295730">
        <w:rPr>
          <w:bCs/>
        </w:rPr>
        <w:t>All designa</w:t>
      </w:r>
      <w:r>
        <w:rPr>
          <w:bCs/>
        </w:rPr>
        <w:t xml:space="preserve">ted areas must be mowed and </w:t>
      </w:r>
      <w:r w:rsidRPr="00295730">
        <w:rPr>
          <w:bCs/>
        </w:rPr>
        <w:t>trimm</w:t>
      </w:r>
      <w:r w:rsidR="00B94659">
        <w:rPr>
          <w:bCs/>
        </w:rPr>
        <w:t>ed</w:t>
      </w:r>
      <w:r w:rsidRPr="00295730">
        <w:rPr>
          <w:bCs/>
        </w:rPr>
        <w:t xml:space="preserve"> and all trimmings will be cleared in order for Contractor to meet perf</w:t>
      </w:r>
      <w:r w:rsidR="00036AC7">
        <w:rPr>
          <w:bCs/>
        </w:rPr>
        <w:t>ormance in accordance with the C</w:t>
      </w:r>
      <w:r w:rsidRPr="00295730">
        <w:rPr>
          <w:bCs/>
        </w:rPr>
        <w:t xml:space="preserve">ontract. </w:t>
      </w:r>
    </w:p>
    <w:p w14:paraId="2072A0AC" w14:textId="06A5D7EB" w:rsidR="000B3778" w:rsidRDefault="00295730" w:rsidP="00295730">
      <w:pPr>
        <w:pStyle w:val="NoSpacing"/>
        <w:keepLines/>
        <w:numPr>
          <w:ilvl w:val="0"/>
          <w:numId w:val="29"/>
        </w:numPr>
        <w:jc w:val="left"/>
      </w:pPr>
      <w:r w:rsidRPr="00295730">
        <w:rPr>
          <w:bCs/>
        </w:rPr>
        <w:t>Recommendations by t</w:t>
      </w:r>
      <w:r>
        <w:rPr>
          <w:bCs/>
        </w:rPr>
        <w:t>he Contractor to begin and end m</w:t>
      </w:r>
      <w:r w:rsidRPr="00295730">
        <w:rPr>
          <w:bCs/>
        </w:rPr>
        <w:t>owing for the year, or incre</w:t>
      </w:r>
      <w:r>
        <w:rPr>
          <w:bCs/>
        </w:rPr>
        <w:t>ase the frequency or timing of m</w:t>
      </w:r>
      <w:r w:rsidRPr="00295730">
        <w:rPr>
          <w:bCs/>
        </w:rPr>
        <w:t xml:space="preserve">owing monthly must be made timely and appropriately to maintain the grounds adequately. Chemical treating of weeds </w:t>
      </w:r>
      <w:r w:rsidR="00B94659">
        <w:rPr>
          <w:bCs/>
        </w:rPr>
        <w:t xml:space="preserve">and clean-up of grounds </w:t>
      </w:r>
      <w:r w:rsidRPr="00295730">
        <w:rPr>
          <w:bCs/>
        </w:rPr>
        <w:t>must be recommended and completed as authorized by the Agency so that the grounds are appropriately maintained.</w:t>
      </w:r>
    </w:p>
    <w:p w14:paraId="53006A90" w14:textId="77777777" w:rsidR="00295730" w:rsidRDefault="00295730">
      <w:pPr>
        <w:pStyle w:val="NoSpacing"/>
        <w:keepLines/>
        <w:jc w:val="left"/>
        <w:rPr>
          <w:b/>
          <w:highlight w:val="yellow"/>
        </w:rPr>
      </w:pPr>
    </w:p>
    <w:p w14:paraId="688AAABE" w14:textId="13AF9C00" w:rsidR="000B3778" w:rsidRPr="00786691" w:rsidRDefault="000B3778">
      <w:pPr>
        <w:pStyle w:val="NoSpacing"/>
        <w:keepLines/>
        <w:jc w:val="left"/>
        <w:rPr>
          <w:sz w:val="18"/>
        </w:rPr>
      </w:pPr>
      <w:r w:rsidRPr="00786691">
        <w:rPr>
          <w:b/>
        </w:rPr>
        <w:t>1.3.3</w:t>
      </w:r>
      <w:r w:rsidRPr="00786691">
        <w:rPr>
          <w:b/>
          <w:i/>
        </w:rPr>
        <w:t xml:space="preserve"> </w:t>
      </w:r>
      <w:r w:rsidRPr="00786691">
        <w:rPr>
          <w:b/>
        </w:rPr>
        <w:t>Contract Payment Methodology.</w:t>
      </w:r>
    </w:p>
    <w:p w14:paraId="425F145D" w14:textId="33F51EA7" w:rsidR="00786691" w:rsidRDefault="00786691" w:rsidP="00786691">
      <w:pPr>
        <w:keepLines/>
        <w:jc w:val="left"/>
        <w:rPr>
          <w:bCs/>
        </w:rPr>
      </w:pPr>
      <w:bookmarkStart w:id="38" w:name="OLE_LINK5"/>
      <w:bookmarkStart w:id="39" w:name="OLE_LINK6"/>
      <w:r>
        <w:rPr>
          <w:bCs/>
        </w:rPr>
        <w:t xml:space="preserve">The Contractor shall submit </w:t>
      </w:r>
      <w:r w:rsidR="003079E1">
        <w:rPr>
          <w:bCs/>
        </w:rPr>
        <w:t>monthly Invoices</w:t>
      </w:r>
      <w:r w:rsidRPr="00F6485D">
        <w:rPr>
          <w:bCs/>
        </w:rPr>
        <w:t xml:space="preserve"> for services </w:t>
      </w:r>
      <w:r w:rsidR="003079E1">
        <w:rPr>
          <w:bCs/>
        </w:rPr>
        <w:t>r</w:t>
      </w:r>
      <w:r w:rsidR="00036AC7">
        <w:rPr>
          <w:bCs/>
        </w:rPr>
        <w:t>endered in accordance with the C</w:t>
      </w:r>
      <w:r w:rsidRPr="00F6485D">
        <w:rPr>
          <w:bCs/>
        </w:rPr>
        <w:t>ontract</w:t>
      </w:r>
      <w:r w:rsidR="00E024E1">
        <w:rPr>
          <w:bCs/>
        </w:rPr>
        <w:t xml:space="preserve"> rates</w:t>
      </w:r>
      <w:r w:rsidRPr="00F6485D">
        <w:rPr>
          <w:bCs/>
        </w:rPr>
        <w:t>.</w:t>
      </w:r>
      <w:r w:rsidR="003079E1">
        <w:rPr>
          <w:bCs/>
        </w:rPr>
        <w:t xml:space="preserve"> </w:t>
      </w:r>
      <w:r>
        <w:rPr>
          <w:bCs/>
        </w:rPr>
        <w:t>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(90) days from the date of the Invoice being adjusted. Invoices shall comply with all applicable rules concerning payment of such claims.</w:t>
      </w:r>
    </w:p>
    <w:p w14:paraId="6878B487" w14:textId="77777777" w:rsidR="000B3778" w:rsidRDefault="000B3778">
      <w:pPr>
        <w:pStyle w:val="NoSpacing"/>
        <w:keepLines/>
        <w:jc w:val="left"/>
        <w:rPr>
          <w:rStyle w:val="ContractLevel2Char"/>
          <w:b w:val="0"/>
          <w:i w:val="0"/>
        </w:rPr>
      </w:pPr>
      <w:r>
        <w:rPr>
          <w:rStyle w:val="ContractLevel2Char"/>
          <w:b w:val="0"/>
          <w:i w:val="0"/>
        </w:rPr>
        <w:t xml:space="preserve"> </w:t>
      </w:r>
    </w:p>
    <w:p w14:paraId="79B29AD2" w14:textId="45074557" w:rsidR="000B3778" w:rsidRDefault="000B3778">
      <w:pPr>
        <w:pStyle w:val="ContractLevel1"/>
        <w:keepNext/>
        <w:keepLines/>
        <w:widowControl w:val="0"/>
        <w:shd w:val="clear" w:color="auto" w:fill="DDDDDD"/>
        <w:outlineLvl w:val="0"/>
      </w:pPr>
      <w:bookmarkStart w:id="40" w:name="_Toc265506681"/>
      <w:bookmarkStart w:id="41" w:name="_Toc265507117"/>
      <w:bookmarkStart w:id="42" w:name="_Toc265564572"/>
      <w:bookmarkStart w:id="43" w:name="_Toc265580866"/>
      <w:r>
        <w:t>Sect</w:t>
      </w:r>
      <w:r w:rsidR="0081256B">
        <w:t xml:space="preserve">ion 2 </w:t>
      </w:r>
      <w:r>
        <w:t>Ba</w:t>
      </w:r>
      <w:r w:rsidR="006206E5">
        <w:t>sic Information a</w:t>
      </w:r>
      <w:r>
        <w:t xml:space="preserve">bout the </w:t>
      </w:r>
      <w:r w:rsidR="00436487">
        <w:t>RFB</w:t>
      </w:r>
      <w:r>
        <w:t xml:space="preserve"> Process</w:t>
      </w:r>
      <w:bookmarkEnd w:id="40"/>
      <w:bookmarkEnd w:id="41"/>
      <w:bookmarkEnd w:id="42"/>
      <w:bookmarkEnd w:id="43"/>
      <w:r>
        <w:tab/>
      </w:r>
    </w:p>
    <w:p w14:paraId="53EA6D30" w14:textId="77777777" w:rsidR="000B3778" w:rsidRDefault="000B3778">
      <w:pPr>
        <w:keepNext/>
        <w:keepLines/>
        <w:widowControl w:val="0"/>
        <w:jc w:val="left"/>
        <w:rPr>
          <w:b/>
          <w:bCs/>
        </w:rPr>
      </w:pPr>
    </w:p>
    <w:p w14:paraId="636BB0DD" w14:textId="18034304" w:rsidR="000B3778" w:rsidRPr="0024630C" w:rsidRDefault="0081256B">
      <w:pPr>
        <w:pStyle w:val="ContractLevel2"/>
        <w:keepLines/>
        <w:widowControl w:val="0"/>
        <w:outlineLvl w:val="1"/>
      </w:pPr>
      <w:bookmarkStart w:id="44" w:name="_Toc265507118"/>
      <w:bookmarkStart w:id="45" w:name="_Toc265564573"/>
      <w:bookmarkStart w:id="46" w:name="_Toc265580867"/>
      <w:r>
        <w:t xml:space="preserve">2.1 </w:t>
      </w:r>
      <w:r w:rsidR="000B3778" w:rsidRPr="0024630C">
        <w:t>Issuing Officer</w:t>
      </w:r>
      <w:bookmarkEnd w:id="44"/>
      <w:bookmarkEnd w:id="45"/>
      <w:bookmarkEnd w:id="46"/>
      <w:r w:rsidR="000B3778" w:rsidRPr="0024630C">
        <w:t>.</w:t>
      </w:r>
    </w:p>
    <w:p w14:paraId="356CF3BD" w14:textId="4B0F53F4" w:rsidR="000B3778" w:rsidRDefault="000B3778">
      <w:pPr>
        <w:keepNext/>
        <w:keepLines/>
        <w:widowControl w:val="0"/>
        <w:jc w:val="left"/>
      </w:pPr>
      <w:r>
        <w:t xml:space="preserve">The Issuing Officer is the sole point of contact regarding the </w:t>
      </w:r>
      <w:r w:rsidR="00436487">
        <w:t>RFB</w:t>
      </w:r>
      <w:r>
        <w:t xml:space="preserve"> from the date of issuance until selection of the successful </w:t>
      </w:r>
      <w:r w:rsidR="006A4C67">
        <w:t>Bidder</w:t>
      </w:r>
      <w:r>
        <w:t xml:space="preserve">.  The Issuing Officer for this </w:t>
      </w:r>
      <w:r w:rsidR="00436487">
        <w:t>RFB</w:t>
      </w:r>
      <w:r>
        <w:t xml:space="preserve"> is:</w:t>
      </w:r>
    </w:p>
    <w:p w14:paraId="0E36B343" w14:textId="77777777" w:rsidR="0081256B" w:rsidRDefault="0081256B" w:rsidP="0081256B">
      <w:pPr>
        <w:keepNext/>
        <w:keepLines/>
        <w:jc w:val="left"/>
        <w:rPr>
          <w:sz w:val="20"/>
          <w:szCs w:val="20"/>
        </w:rPr>
      </w:pPr>
    </w:p>
    <w:p w14:paraId="675589F3" w14:textId="3AF5AD37" w:rsidR="0081256B" w:rsidRPr="003E569A" w:rsidRDefault="0081256B" w:rsidP="0081256B">
      <w:pPr>
        <w:keepNext/>
        <w:keepLines/>
        <w:jc w:val="left"/>
        <w:rPr>
          <w:b/>
        </w:rPr>
      </w:pPr>
      <w:bookmarkStart w:id="47" w:name="_GoBack"/>
      <w:r w:rsidRPr="003E569A">
        <w:rPr>
          <w:b/>
        </w:rPr>
        <w:t xml:space="preserve">Eric DeTemmerman, </w:t>
      </w:r>
      <w:r w:rsidR="00E024E1" w:rsidRPr="003E569A">
        <w:rPr>
          <w:b/>
        </w:rPr>
        <w:t>MHA</w:t>
      </w:r>
    </w:p>
    <w:p w14:paraId="579A1088" w14:textId="77777777" w:rsidR="0081256B" w:rsidRPr="003E569A" w:rsidRDefault="0081256B" w:rsidP="0081256B">
      <w:pPr>
        <w:keepNext/>
        <w:keepLines/>
        <w:jc w:val="left"/>
      </w:pPr>
      <w:r w:rsidRPr="003E569A">
        <w:t>Hoover State Office Building 5</w:t>
      </w:r>
      <w:r w:rsidRPr="003E569A">
        <w:rPr>
          <w:vertAlign w:val="superscript"/>
        </w:rPr>
        <w:t>th</w:t>
      </w:r>
      <w:r w:rsidRPr="003E569A">
        <w:t xml:space="preserve"> Floor</w:t>
      </w:r>
    </w:p>
    <w:p w14:paraId="4C7928C4" w14:textId="77777777" w:rsidR="0081256B" w:rsidRPr="003E569A" w:rsidRDefault="0081256B" w:rsidP="0081256B">
      <w:pPr>
        <w:keepNext/>
        <w:keepLines/>
        <w:jc w:val="left"/>
      </w:pPr>
      <w:r w:rsidRPr="003E569A">
        <w:t>Department of Human Services/MHDS</w:t>
      </w:r>
    </w:p>
    <w:p w14:paraId="5F1DCE9A" w14:textId="0F10024A" w:rsidR="0081256B" w:rsidRPr="003E569A" w:rsidRDefault="0081256B" w:rsidP="0081256B">
      <w:pPr>
        <w:keepNext/>
        <w:keepLines/>
        <w:jc w:val="left"/>
      </w:pPr>
      <w:r w:rsidRPr="003E569A">
        <w:t>1305 E Walnut</w:t>
      </w:r>
      <w:r w:rsidR="00036AC7">
        <w:t xml:space="preserve"> St</w:t>
      </w:r>
    </w:p>
    <w:p w14:paraId="0D43EA8D" w14:textId="77777777" w:rsidR="000169BF" w:rsidRPr="003E569A" w:rsidRDefault="0081256B" w:rsidP="0081256B">
      <w:pPr>
        <w:keepNext/>
        <w:keepLines/>
        <w:jc w:val="left"/>
      </w:pPr>
      <w:r w:rsidRPr="003E569A">
        <w:t xml:space="preserve">Des Moines, Iowa 50309-1833 </w:t>
      </w:r>
    </w:p>
    <w:p w14:paraId="158BDD43" w14:textId="162AE4C9" w:rsidR="0081256B" w:rsidRDefault="00F76EE8" w:rsidP="0081256B">
      <w:pPr>
        <w:keepNext/>
        <w:keepLines/>
        <w:jc w:val="left"/>
      </w:pPr>
      <w:hyperlink r:id="rId10" w:history="1">
        <w:r w:rsidR="00036AC7" w:rsidRPr="000A33E3">
          <w:rPr>
            <w:rStyle w:val="Hyperlink"/>
          </w:rPr>
          <w:t>edetemm@dhs.state.ia.us</w:t>
        </w:r>
      </w:hyperlink>
    </w:p>
    <w:p w14:paraId="31B41BB9" w14:textId="70B4E36D" w:rsidR="0081256B" w:rsidRPr="003E569A" w:rsidRDefault="0081256B" w:rsidP="0081256B">
      <w:pPr>
        <w:keepNext/>
        <w:keepLines/>
        <w:jc w:val="left"/>
        <w:rPr>
          <w:bCs/>
        </w:rPr>
      </w:pPr>
      <w:r w:rsidRPr="003E569A">
        <w:rPr>
          <w:bCs/>
        </w:rPr>
        <w:t>(515) 725-2237</w:t>
      </w:r>
    </w:p>
    <w:bookmarkEnd w:id="47"/>
    <w:p w14:paraId="0950DD22" w14:textId="77777777" w:rsidR="000B3778" w:rsidRDefault="000B3778">
      <w:pPr>
        <w:keepNext/>
        <w:keepLines/>
        <w:jc w:val="left"/>
        <w:rPr>
          <w:bCs/>
          <w:sz w:val="24"/>
          <w:szCs w:val="24"/>
        </w:rPr>
      </w:pPr>
    </w:p>
    <w:p w14:paraId="7E400B4F" w14:textId="14B0FA6A" w:rsidR="000B3778" w:rsidRPr="0024630C" w:rsidRDefault="0081256B">
      <w:pPr>
        <w:pStyle w:val="ContractLevel2"/>
        <w:keepLines/>
        <w:outlineLvl w:val="1"/>
      </w:pPr>
      <w:bookmarkStart w:id="48" w:name="_Toc265564574"/>
      <w:bookmarkStart w:id="49" w:name="_Toc265580868"/>
      <w:r>
        <w:t xml:space="preserve">2.2 </w:t>
      </w:r>
      <w:r w:rsidR="000B3778" w:rsidRPr="0024630C">
        <w:t>Restriction on Bidder Communication</w:t>
      </w:r>
      <w:bookmarkEnd w:id="48"/>
      <w:bookmarkEnd w:id="49"/>
      <w:r w:rsidR="000B3778" w:rsidRPr="0024630C">
        <w:t xml:space="preserve">. </w:t>
      </w:r>
    </w:p>
    <w:p w14:paraId="79FECB1C" w14:textId="50868393" w:rsidR="000B3778" w:rsidRDefault="000B3778">
      <w:pPr>
        <w:keepNext/>
        <w:keepLines/>
        <w:jc w:val="left"/>
      </w:pPr>
      <w:r>
        <w:t xml:space="preserve">From the issue date of this </w:t>
      </w:r>
      <w:r w:rsidR="00436487">
        <w:t>RFB</w:t>
      </w:r>
      <w:r>
        <w:t xml:space="preserve"> until announcement of the successful </w:t>
      </w:r>
      <w:r w:rsidR="006A4C67">
        <w:t>Bidder</w:t>
      </w:r>
      <w:r>
        <w:t xml:space="preserve">, the Issuing Officer is the point of contact regarding the </w:t>
      </w:r>
      <w:r w:rsidR="00436487">
        <w:t>RFB</w:t>
      </w:r>
      <w:r>
        <w:t xml:space="preserve">.  There may be no communication regarding this </w:t>
      </w:r>
      <w:r w:rsidR="00436487">
        <w:t>RFB</w:t>
      </w:r>
      <w:r>
        <w:t xml:space="preserve"> with any State employee other than the Issuing Officer, except at the direction of the Issuing Officer or as otherwise noted in the </w:t>
      </w:r>
      <w:r w:rsidR="00436487">
        <w:t>RFB</w:t>
      </w:r>
      <w:r>
        <w:t xml:space="preserve">.  The Issuing Officer will respond only to questions regarding the procurement process.  </w:t>
      </w:r>
    </w:p>
    <w:p w14:paraId="3EC2E34A" w14:textId="77777777" w:rsidR="000B3778" w:rsidRPr="0024630C" w:rsidRDefault="000B3778">
      <w:pPr>
        <w:pStyle w:val="ContractLevel2"/>
        <w:keepLines/>
        <w:outlineLvl w:val="1"/>
      </w:pPr>
    </w:p>
    <w:p w14:paraId="559659EF" w14:textId="77F30ECF" w:rsidR="000B3778" w:rsidRPr="0024630C" w:rsidRDefault="0081256B">
      <w:pPr>
        <w:pStyle w:val="ContractLevel2"/>
        <w:keepLines/>
        <w:outlineLvl w:val="1"/>
      </w:pPr>
      <w:bookmarkStart w:id="50" w:name="_Toc265564575"/>
      <w:bookmarkStart w:id="51" w:name="_Toc265580869"/>
      <w:r>
        <w:t xml:space="preserve">2.3 </w:t>
      </w:r>
      <w:r w:rsidR="000B3778" w:rsidRPr="0024630C">
        <w:t xml:space="preserve">Downloading the </w:t>
      </w:r>
      <w:r w:rsidR="00436487" w:rsidRPr="0024630C">
        <w:t>RFB</w:t>
      </w:r>
      <w:r w:rsidR="000B3778" w:rsidRPr="0024630C">
        <w:t xml:space="preserve"> from the Internet</w:t>
      </w:r>
      <w:bookmarkEnd w:id="50"/>
      <w:bookmarkEnd w:id="51"/>
      <w:r w:rsidR="000B3778" w:rsidRPr="0024630C">
        <w:t>.</w:t>
      </w:r>
    </w:p>
    <w:p w14:paraId="04050DAE" w14:textId="77777777" w:rsidR="000B3778" w:rsidRDefault="000B3778">
      <w:pPr>
        <w:keepNext/>
        <w:keepLines/>
        <w:tabs>
          <w:tab w:val="left" w:pos="741"/>
        </w:tabs>
        <w:jc w:val="left"/>
      </w:pPr>
      <w:r>
        <w:t xml:space="preserve">The </w:t>
      </w:r>
      <w:r w:rsidR="00436487">
        <w:t>RFB</w:t>
      </w:r>
      <w:r>
        <w:t xml:space="preserve"> and any related documents such as amendments or attachments (collectively the “</w:t>
      </w:r>
      <w:r w:rsidR="00436487">
        <w:t>RFB</w:t>
      </w:r>
      <w:r>
        <w:t xml:space="preserve">”), and responses to questions will be posted at the State of Iowa’s website for bid opportunities:  </w:t>
      </w:r>
      <w:hyperlink r:id="rId11" w:history="1">
        <w:r>
          <w:rPr>
            <w:rStyle w:val="Hyperlink"/>
          </w:rPr>
          <w:t>http://bidopportunities.iowa.gov/</w:t>
        </w:r>
      </w:hyperlink>
      <w:r>
        <w:t xml:space="preserve">.  Check this website periodically for any amendments to this </w:t>
      </w:r>
      <w:r w:rsidR="00436487">
        <w:t>RFB</w:t>
      </w:r>
      <w:r>
        <w:t xml:space="preserve">.  The posted version of the </w:t>
      </w:r>
      <w:r w:rsidR="00436487">
        <w:t>RFB</w:t>
      </w:r>
      <w:r>
        <w:t xml:space="preserve"> is the official version.  The Agency will only be bound by the official version of the </w:t>
      </w:r>
      <w:r w:rsidR="00436487">
        <w:t>RFB</w:t>
      </w:r>
      <w:r>
        <w:t xml:space="preserve"> document(s).  Bidders should ensure that any downloaded documents are in fact the most up to date and are unchanged from the official version.  </w:t>
      </w:r>
    </w:p>
    <w:p w14:paraId="50EA763F" w14:textId="77777777" w:rsidR="000B3778" w:rsidRDefault="000B3778">
      <w:pPr>
        <w:jc w:val="left"/>
        <w:rPr>
          <w:b/>
        </w:rPr>
      </w:pPr>
    </w:p>
    <w:p w14:paraId="4DC724E7" w14:textId="0358168E" w:rsidR="000B3778" w:rsidRPr="0024630C" w:rsidRDefault="0081256B">
      <w:pPr>
        <w:pStyle w:val="ContractLevel2"/>
        <w:outlineLvl w:val="1"/>
      </w:pPr>
      <w:bookmarkStart w:id="52" w:name="_Toc265580870"/>
      <w:bookmarkEnd w:id="52"/>
      <w:r>
        <w:t xml:space="preserve">2.4 </w:t>
      </w:r>
      <w:r w:rsidR="000B3778" w:rsidRPr="0024630C">
        <w:t>Reserved.  (Online Resources)</w:t>
      </w:r>
    </w:p>
    <w:p w14:paraId="6BDF9FD6" w14:textId="77777777" w:rsidR="000B3778" w:rsidRDefault="000B3778">
      <w:pPr>
        <w:jc w:val="left"/>
      </w:pPr>
      <w:bookmarkStart w:id="53" w:name="_Toc265564576"/>
      <w:bookmarkStart w:id="54" w:name="_Toc265580871"/>
    </w:p>
    <w:p w14:paraId="13FC5CE5" w14:textId="4285EC60" w:rsidR="000B3778" w:rsidRPr="00C071B0" w:rsidRDefault="0081256B">
      <w:pPr>
        <w:jc w:val="left"/>
        <w:rPr>
          <w:i/>
        </w:rPr>
      </w:pPr>
      <w:r>
        <w:rPr>
          <w:b/>
          <w:i/>
        </w:rPr>
        <w:t xml:space="preserve">2.5 </w:t>
      </w:r>
      <w:r w:rsidR="00176D9F">
        <w:rPr>
          <w:b/>
          <w:i/>
        </w:rPr>
        <w:t>Reserved. (</w:t>
      </w:r>
      <w:r w:rsidR="000B3778" w:rsidRPr="0024630C">
        <w:rPr>
          <w:b/>
          <w:i/>
        </w:rPr>
        <w:t>Intent to Bid</w:t>
      </w:r>
      <w:bookmarkEnd w:id="53"/>
      <w:bookmarkEnd w:id="54"/>
      <w:r w:rsidR="00176D9F">
        <w:rPr>
          <w:b/>
          <w:i/>
        </w:rPr>
        <w:t>)</w:t>
      </w:r>
      <w:r w:rsidR="000B3778">
        <w:t xml:space="preserve">    </w:t>
      </w:r>
    </w:p>
    <w:p w14:paraId="53847CCE" w14:textId="77777777" w:rsidR="000B3778" w:rsidRPr="0073308D" w:rsidRDefault="000B3778">
      <w:pPr>
        <w:pStyle w:val="ContractLevel2"/>
        <w:outlineLvl w:val="1"/>
      </w:pPr>
    </w:p>
    <w:p w14:paraId="5F23446C" w14:textId="5EA7B25C" w:rsidR="000B3778" w:rsidRPr="0073308D" w:rsidRDefault="000B3778" w:rsidP="0073308D">
      <w:pPr>
        <w:jc w:val="left"/>
        <w:rPr>
          <w:b/>
        </w:rPr>
      </w:pPr>
      <w:bookmarkStart w:id="55" w:name="_Toc265564577"/>
      <w:bookmarkStart w:id="56" w:name="_Toc265580872"/>
      <w:r w:rsidRPr="0073308D">
        <w:rPr>
          <w:b/>
          <w:i/>
        </w:rPr>
        <w:t xml:space="preserve">2.6 </w:t>
      </w:r>
      <w:bookmarkEnd w:id="55"/>
      <w:bookmarkEnd w:id="56"/>
      <w:r w:rsidR="00C071B0">
        <w:rPr>
          <w:b/>
          <w:bCs/>
        </w:rPr>
        <w:t>Reserved.</w:t>
      </w:r>
    </w:p>
    <w:p w14:paraId="6704C7C9" w14:textId="77777777" w:rsidR="000B3778" w:rsidRDefault="000B3778">
      <w:pPr>
        <w:pStyle w:val="ContractLevel2"/>
        <w:outlineLvl w:val="1"/>
        <w:rPr>
          <w:b w:val="0"/>
        </w:rPr>
      </w:pPr>
    </w:p>
    <w:p w14:paraId="345F4530" w14:textId="2D9251AA" w:rsidR="000B3778" w:rsidRPr="00C071B0" w:rsidRDefault="0081256B" w:rsidP="00C071B0">
      <w:pPr>
        <w:pStyle w:val="ContractLevel2"/>
        <w:outlineLvl w:val="1"/>
      </w:pPr>
      <w:bookmarkStart w:id="57" w:name="_Toc265564578"/>
      <w:bookmarkStart w:id="58" w:name="_Toc265580873"/>
      <w:r w:rsidRPr="00176D9F">
        <w:t xml:space="preserve">2.7 </w:t>
      </w:r>
      <w:r w:rsidR="00176D9F" w:rsidRPr="00176D9F">
        <w:t>Reserved. (</w:t>
      </w:r>
      <w:r w:rsidR="000B3778" w:rsidRPr="00176D9F">
        <w:t>Questions, Requests for Clarification, and Suggested Changes</w:t>
      </w:r>
      <w:bookmarkEnd w:id="57"/>
      <w:bookmarkEnd w:id="58"/>
      <w:r w:rsidR="00176D9F" w:rsidRPr="00176D9F">
        <w:t>)</w:t>
      </w:r>
      <w:r w:rsidR="000B3778">
        <w:rPr>
          <w:bCs/>
        </w:rPr>
        <w:t xml:space="preserve"> </w:t>
      </w:r>
    </w:p>
    <w:p w14:paraId="45EE24F8" w14:textId="77777777" w:rsidR="000B3778" w:rsidRDefault="000B3778">
      <w:pPr>
        <w:pStyle w:val="ContractLevel2"/>
        <w:outlineLvl w:val="1"/>
      </w:pPr>
    </w:p>
    <w:p w14:paraId="5C0D1276" w14:textId="73EDED17" w:rsidR="000B3778" w:rsidRPr="000B3778" w:rsidRDefault="0081256B">
      <w:pPr>
        <w:pStyle w:val="ContractLevel2"/>
        <w:outlineLvl w:val="1"/>
      </w:pPr>
      <w:r>
        <w:t xml:space="preserve">2.8 </w:t>
      </w:r>
      <w:r w:rsidR="000B3778" w:rsidRPr="000B3778">
        <w:t>Submission of Bid</w:t>
      </w:r>
      <w:bookmarkEnd w:id="0"/>
      <w:bookmarkEnd w:id="1"/>
      <w:r w:rsidR="000B3778" w:rsidRPr="000B3778">
        <w:t>.</w:t>
      </w:r>
    </w:p>
    <w:p w14:paraId="7C8A26EF" w14:textId="0D2DED94" w:rsidR="000B3778" w:rsidRDefault="00AA3669">
      <w:pPr>
        <w:jc w:val="left"/>
      </w:pPr>
      <w:r>
        <w:t>The Bid</w:t>
      </w:r>
      <w:r w:rsidR="000B3778">
        <w:t xml:space="preserve"> shall be received by the Issuing Officer by the time and date specified in the Procurement Timetable.  The Agency will not waive this mandatory requirement.  Any </w:t>
      </w:r>
      <w:r>
        <w:t>Bid</w:t>
      </w:r>
      <w:r w:rsidR="000B3778">
        <w:t xml:space="preserve"> received after this deadline will be rejected and will not be evaluated.  </w:t>
      </w:r>
    </w:p>
    <w:p w14:paraId="5B049882" w14:textId="77777777" w:rsidR="000B3778" w:rsidRDefault="000B3778">
      <w:pPr>
        <w:jc w:val="left"/>
      </w:pPr>
    </w:p>
    <w:p w14:paraId="5A5B8C77" w14:textId="15F89414" w:rsidR="000B3778" w:rsidRDefault="00AA3669">
      <w:pPr>
        <w:jc w:val="left"/>
      </w:pPr>
      <w:r>
        <w:t>Bid</w:t>
      </w:r>
      <w:r w:rsidR="000B3778">
        <w:t xml:space="preserve">s are to be submitted in accordance with the </w:t>
      </w:r>
      <w:r>
        <w:t>Bid</w:t>
      </w:r>
      <w:r w:rsidR="000B3778">
        <w:t xml:space="preserve"> Formatting section of this </w:t>
      </w:r>
      <w:r w:rsidR="00436487">
        <w:t>RFB</w:t>
      </w:r>
      <w:r w:rsidR="000B3778">
        <w:t xml:space="preserve">.  Bidders mailing </w:t>
      </w:r>
      <w:r>
        <w:t>Bid</w:t>
      </w:r>
      <w:r w:rsidR="000B3778">
        <w:t xml:space="preserve">s shall allow ample </w:t>
      </w:r>
      <w:r w:rsidR="000B3778" w:rsidRPr="00EF6680">
        <w:t>mail</w:t>
      </w:r>
      <w:r w:rsidR="000B3778">
        <w:t xml:space="preserve"> delivery time to ensure timely receipt of their </w:t>
      </w:r>
      <w:r>
        <w:t>Bid</w:t>
      </w:r>
      <w:r w:rsidR="000B3778">
        <w:t xml:space="preserve">s.  It is the </w:t>
      </w:r>
      <w:r w:rsidR="006A4C67">
        <w:t>Bidder</w:t>
      </w:r>
      <w:r w:rsidR="000B3778">
        <w:t xml:space="preserve">’s responsibility to ensure that the </w:t>
      </w:r>
      <w:r>
        <w:t>Bid</w:t>
      </w:r>
      <w:r w:rsidR="000B3778">
        <w:t xml:space="preserve"> is received prior to the deadline.  Postmarking or submission to a courier by the due date shall not substitute for actual receipt of the </w:t>
      </w:r>
      <w:r>
        <w:t>Bid</w:t>
      </w:r>
      <w:r w:rsidR="000B3778">
        <w:t xml:space="preserve"> by the Agency. </w:t>
      </w:r>
    </w:p>
    <w:p w14:paraId="052897E3" w14:textId="77777777" w:rsidR="000B3778" w:rsidRDefault="000B3778">
      <w:pPr>
        <w:jc w:val="left"/>
        <w:rPr>
          <w:b/>
          <w:bCs/>
        </w:rPr>
      </w:pPr>
    </w:p>
    <w:p w14:paraId="01578D1A" w14:textId="0A33AFC0" w:rsidR="000B3778" w:rsidRPr="000B3778" w:rsidRDefault="0081256B">
      <w:pPr>
        <w:pStyle w:val="ContractLevel2"/>
        <w:outlineLvl w:val="1"/>
      </w:pPr>
      <w:bookmarkStart w:id="59" w:name="_Toc265564580"/>
      <w:bookmarkStart w:id="60" w:name="_Toc265580875"/>
      <w:r>
        <w:t xml:space="preserve">2.9 </w:t>
      </w:r>
      <w:r w:rsidR="000B3778" w:rsidRPr="000B3778">
        <w:t xml:space="preserve">Amendment to the </w:t>
      </w:r>
      <w:r w:rsidR="00436487" w:rsidRPr="000B3778">
        <w:t>RFB</w:t>
      </w:r>
      <w:r w:rsidR="000B3778" w:rsidRPr="000B3778">
        <w:t xml:space="preserve"> and </w:t>
      </w:r>
      <w:r w:rsidR="00AA3669">
        <w:t>Bid</w:t>
      </w:r>
      <w:bookmarkEnd w:id="59"/>
      <w:bookmarkEnd w:id="60"/>
      <w:r w:rsidR="000B3778" w:rsidRPr="000B3778">
        <w:t xml:space="preserve">.    </w:t>
      </w:r>
    </w:p>
    <w:p w14:paraId="16CCC350" w14:textId="11378834" w:rsidR="000B3778" w:rsidRDefault="000B3778">
      <w:pPr>
        <w:jc w:val="left"/>
      </w:pPr>
      <w:r>
        <w:t xml:space="preserve">The Agency reserves the right to amend or provide clarifications to the </w:t>
      </w:r>
      <w:r w:rsidR="00436487">
        <w:t>RFB</w:t>
      </w:r>
      <w:r>
        <w:t xml:space="preserve"> at any time.  Amendments will be posted to the State’s website at </w:t>
      </w:r>
      <w:hyperlink r:id="rId12" w:history="1">
        <w:r>
          <w:rPr>
            <w:rStyle w:val="Hyperlink"/>
          </w:rPr>
          <w:t>http://bidopportunities.iowa.gov/</w:t>
        </w:r>
      </w:hyperlink>
      <w:r>
        <w:t xml:space="preserve">.  If the amendment occurs after the closing date for receipt of </w:t>
      </w:r>
      <w:r w:rsidR="00AA3669">
        <w:t>Bid</w:t>
      </w:r>
      <w:r>
        <w:t xml:space="preserve">s, the Agency may, in its sole discretion, allow </w:t>
      </w:r>
      <w:r w:rsidR="006A4C67">
        <w:t>Bidder</w:t>
      </w:r>
      <w:r>
        <w:t xml:space="preserve">s to amend their </w:t>
      </w:r>
      <w:r w:rsidR="00AA3669">
        <w:t>Bid</w:t>
      </w:r>
      <w:r>
        <w:t xml:space="preserve">s.    </w:t>
      </w:r>
    </w:p>
    <w:p w14:paraId="486D95A0" w14:textId="77777777" w:rsidR="000B3778" w:rsidRDefault="000B3778">
      <w:pPr>
        <w:jc w:val="left"/>
      </w:pPr>
    </w:p>
    <w:p w14:paraId="2F11FDFF" w14:textId="2F97DA6A" w:rsidR="000B3778" w:rsidRDefault="000B3778">
      <w:pPr>
        <w:jc w:val="left"/>
      </w:pPr>
      <w:r>
        <w:t xml:space="preserve">If the </w:t>
      </w:r>
      <w:r w:rsidR="006A4C67">
        <w:t>Bidder</w:t>
      </w:r>
      <w:r>
        <w:t xml:space="preserve"> amends their </w:t>
      </w:r>
      <w:r w:rsidR="00AA3669">
        <w:t>Bid</w:t>
      </w:r>
      <w:r>
        <w:t xml:space="preserve">, the amendment shall be in writing and signed by the </w:t>
      </w:r>
      <w:r w:rsidR="006A4C67">
        <w:t>Bidder</w:t>
      </w:r>
      <w:r>
        <w:t xml:space="preserve">.  The </w:t>
      </w:r>
      <w:r w:rsidR="006A4C67">
        <w:t>Bidder</w:t>
      </w:r>
      <w:r>
        <w:t xml:space="preserve"> shall provide the same number of copies of the amendment as is required for the original </w:t>
      </w:r>
      <w:r w:rsidR="00AA3669">
        <w:t>Bid</w:t>
      </w:r>
      <w:r>
        <w:t xml:space="preserve">, for both hardcopy and CD-ROM(s) or USB flash drives, in accordance with the </w:t>
      </w:r>
      <w:r w:rsidR="00AA3669">
        <w:t>Bid</w:t>
      </w:r>
      <w:r>
        <w:t xml:space="preserve"> Formatting Section.  The amendment must be also be submitted on a CD-ROM or USB flash drives.  It is a mandatory requirement that the Issuing Officer shall receive any amendments by the deadline for submitting </w:t>
      </w:r>
      <w:r w:rsidR="00AA3669">
        <w:t>Bid</w:t>
      </w:r>
      <w:r>
        <w:t xml:space="preserve">s.  However, if the </w:t>
      </w:r>
      <w:r w:rsidR="00436487">
        <w:t>RFB</w:t>
      </w:r>
      <w:r>
        <w:t xml:space="preserve"> is a</w:t>
      </w:r>
      <w:r w:rsidR="00AA3669">
        <w:t>mended after receipt of bid</w:t>
      </w:r>
      <w:r>
        <w:t xml:space="preserve">s, any bid amendment must be received by the deadline set by the Agency.       </w:t>
      </w:r>
    </w:p>
    <w:p w14:paraId="6049D9DB" w14:textId="77777777" w:rsidR="000B3778" w:rsidRDefault="000B3778">
      <w:pPr>
        <w:jc w:val="left"/>
      </w:pPr>
    </w:p>
    <w:p w14:paraId="0C378592" w14:textId="0EDD59F1" w:rsidR="000B3778" w:rsidRPr="000B3778" w:rsidRDefault="0081256B">
      <w:pPr>
        <w:pStyle w:val="ContractLevel2"/>
        <w:outlineLvl w:val="1"/>
      </w:pPr>
      <w:bookmarkStart w:id="61" w:name="_Toc265564581"/>
      <w:bookmarkStart w:id="62" w:name="_Toc265580876"/>
      <w:r>
        <w:t xml:space="preserve">2.10 </w:t>
      </w:r>
      <w:r w:rsidR="000B3778" w:rsidRPr="000B3778">
        <w:t xml:space="preserve">Withdrawal of </w:t>
      </w:r>
      <w:r w:rsidR="00AA3669">
        <w:t>Bid</w:t>
      </w:r>
      <w:bookmarkEnd w:id="61"/>
      <w:bookmarkEnd w:id="62"/>
      <w:r w:rsidR="000B3778" w:rsidRPr="000B3778">
        <w:t>.</w:t>
      </w:r>
    </w:p>
    <w:p w14:paraId="490BF1CE" w14:textId="617A26F1" w:rsidR="000B3778" w:rsidRDefault="000B3778">
      <w:pPr>
        <w:jc w:val="left"/>
      </w:pPr>
      <w:r>
        <w:t xml:space="preserve">The </w:t>
      </w:r>
      <w:r w:rsidR="006A4C67">
        <w:t>Bidder</w:t>
      </w:r>
      <w:r>
        <w:t xml:space="preserve"> may withdraw its </w:t>
      </w:r>
      <w:r w:rsidR="00AA3669">
        <w:t>Bid</w:t>
      </w:r>
      <w:r>
        <w:t xml:space="preserve"> prior to the closing date for receipt of </w:t>
      </w:r>
      <w:r w:rsidR="00AA3669">
        <w:t>Bid</w:t>
      </w:r>
      <w:r>
        <w:t xml:space="preserve">s by submitting a written request to withdraw to the Issuing Officer.  Electronic mail and faxed requests to withdraw will not be accepted.    </w:t>
      </w:r>
    </w:p>
    <w:p w14:paraId="6A48356A" w14:textId="77777777" w:rsidR="000B3778" w:rsidRDefault="000B3778">
      <w:pPr>
        <w:jc w:val="left"/>
        <w:rPr>
          <w:b/>
          <w:bCs/>
        </w:rPr>
      </w:pPr>
    </w:p>
    <w:p w14:paraId="6F360B95" w14:textId="68D93755" w:rsidR="000B3778" w:rsidRPr="000B3778" w:rsidRDefault="0081256B">
      <w:pPr>
        <w:pStyle w:val="ContractLevel2"/>
        <w:outlineLvl w:val="1"/>
      </w:pPr>
      <w:bookmarkStart w:id="63" w:name="_Toc265564582"/>
      <w:bookmarkStart w:id="64" w:name="_Toc265580877"/>
      <w:r>
        <w:t xml:space="preserve">2.11 </w:t>
      </w:r>
      <w:r w:rsidR="000B3778" w:rsidRPr="000B3778">
        <w:t xml:space="preserve">Costs of Preparing the </w:t>
      </w:r>
      <w:r w:rsidR="00AA3669">
        <w:t>Bid</w:t>
      </w:r>
      <w:bookmarkEnd w:id="63"/>
      <w:bookmarkEnd w:id="64"/>
      <w:r w:rsidR="000B3778" w:rsidRPr="000B3778">
        <w:t>.</w:t>
      </w:r>
    </w:p>
    <w:p w14:paraId="07673870" w14:textId="3182C947" w:rsidR="000B3778" w:rsidRDefault="000B3778">
      <w:pPr>
        <w:jc w:val="left"/>
      </w:pPr>
      <w:r>
        <w:t xml:space="preserve">The costs of preparation and delivery of the </w:t>
      </w:r>
      <w:r w:rsidR="00AA3669">
        <w:t>Bid</w:t>
      </w:r>
      <w:r>
        <w:t xml:space="preserve"> are solely the responsibility of the </w:t>
      </w:r>
      <w:r w:rsidR="006A4C67">
        <w:t>Bidder</w:t>
      </w:r>
      <w:r>
        <w:t xml:space="preserve">.      </w:t>
      </w:r>
    </w:p>
    <w:p w14:paraId="1DECC3FB" w14:textId="77777777" w:rsidR="000B3778" w:rsidRDefault="000B3778">
      <w:pPr>
        <w:jc w:val="left"/>
      </w:pPr>
    </w:p>
    <w:p w14:paraId="1F273CDE" w14:textId="220834F3" w:rsidR="000B3778" w:rsidRPr="000B3778" w:rsidRDefault="0081256B">
      <w:pPr>
        <w:pStyle w:val="ContractLevel2"/>
        <w:outlineLvl w:val="1"/>
      </w:pPr>
      <w:bookmarkStart w:id="65" w:name="_Toc265564583"/>
      <w:bookmarkStart w:id="66" w:name="_Toc265580878"/>
      <w:r>
        <w:t xml:space="preserve">2.12 </w:t>
      </w:r>
      <w:r w:rsidR="000B3778" w:rsidRPr="000B3778">
        <w:t xml:space="preserve">Rejection of </w:t>
      </w:r>
      <w:r w:rsidR="00AA3669">
        <w:t>Bid</w:t>
      </w:r>
      <w:r w:rsidR="000B3778" w:rsidRPr="000B3778">
        <w:t>s</w:t>
      </w:r>
      <w:bookmarkEnd w:id="65"/>
      <w:bookmarkEnd w:id="66"/>
      <w:r w:rsidR="000B3778" w:rsidRPr="000B3778">
        <w:t>.</w:t>
      </w:r>
    </w:p>
    <w:p w14:paraId="3F56CB78" w14:textId="10BF87F1" w:rsidR="000B3778" w:rsidRDefault="000B3778">
      <w:pPr>
        <w:jc w:val="left"/>
      </w:pPr>
      <w:r>
        <w:t xml:space="preserve">The Agency reserves the right to reject any or all </w:t>
      </w:r>
      <w:r w:rsidR="00AA3669">
        <w:t>Bid</w:t>
      </w:r>
      <w:r>
        <w:t xml:space="preserve">s, in whole and in part, and to cancel this </w:t>
      </w:r>
      <w:r w:rsidR="00436487">
        <w:t>RFB</w:t>
      </w:r>
      <w:r>
        <w:t xml:space="preserve"> at any time prior to the execution of a written contract.  Issuance of this </w:t>
      </w:r>
      <w:r w:rsidR="00436487">
        <w:t>RFB</w:t>
      </w:r>
      <w:r>
        <w:t xml:space="preserve"> in no way constitutes a commitment by the Agency to enter into a contract.    </w:t>
      </w:r>
    </w:p>
    <w:p w14:paraId="7FC8849F" w14:textId="77777777" w:rsidR="000B3778" w:rsidRDefault="000B3778">
      <w:pPr>
        <w:jc w:val="left"/>
      </w:pPr>
    </w:p>
    <w:p w14:paraId="4A94B349" w14:textId="5CD9A4B4" w:rsidR="000B3778" w:rsidRPr="000B3778" w:rsidRDefault="000B3778">
      <w:pPr>
        <w:pStyle w:val="ContractLevel2"/>
        <w:outlineLvl w:val="1"/>
      </w:pPr>
      <w:bookmarkStart w:id="67" w:name="_Toc265564584"/>
      <w:bookmarkStart w:id="68" w:name="_Toc265580879"/>
      <w:r w:rsidRPr="000B3778">
        <w:t xml:space="preserve">2.13 </w:t>
      </w:r>
      <w:bookmarkEnd w:id="67"/>
      <w:bookmarkEnd w:id="68"/>
      <w:r w:rsidRPr="000B3778">
        <w:t xml:space="preserve">Review of </w:t>
      </w:r>
      <w:r w:rsidR="00AA3669">
        <w:t>Bid</w:t>
      </w:r>
      <w:r w:rsidRPr="000B3778">
        <w:t>s.</w:t>
      </w:r>
    </w:p>
    <w:p w14:paraId="45AEC42C" w14:textId="4A906E85" w:rsidR="000B3778" w:rsidRDefault="000B3778">
      <w:pPr>
        <w:jc w:val="left"/>
      </w:pPr>
      <w:r>
        <w:t xml:space="preserve">Only </w:t>
      </w:r>
      <w:r w:rsidR="006A4C67">
        <w:t>Bidder</w:t>
      </w:r>
      <w:r>
        <w:t xml:space="preserve">s that have met the mandatory requirements and are not subject to disqualification will be considered for award of a contract.    </w:t>
      </w:r>
    </w:p>
    <w:p w14:paraId="5CA89EDB" w14:textId="77777777" w:rsidR="000B3778" w:rsidRDefault="000B3778">
      <w:pPr>
        <w:pStyle w:val="Heading8"/>
        <w:jc w:val="left"/>
        <w:rPr>
          <w:b w:val="0"/>
          <w:bCs w:val="0"/>
          <w:u w:val="none"/>
        </w:rPr>
      </w:pPr>
    </w:p>
    <w:p w14:paraId="4BE30D5A" w14:textId="56F4BDBB" w:rsidR="000B3778" w:rsidRDefault="0081256B">
      <w:pPr>
        <w:pStyle w:val="ContractLevel3"/>
        <w:outlineLvl w:val="2"/>
      </w:pPr>
      <w:bookmarkStart w:id="69" w:name="_Toc265564595"/>
      <w:bookmarkStart w:id="70" w:name="_Toc265580891"/>
      <w:r>
        <w:t xml:space="preserve">2.13.1 </w:t>
      </w:r>
      <w:r w:rsidR="000B3778" w:rsidRPr="00176D9F">
        <w:t>Mandatory Requirements</w:t>
      </w:r>
      <w:bookmarkEnd w:id="69"/>
      <w:bookmarkEnd w:id="70"/>
      <w:r w:rsidR="000B3778" w:rsidRPr="00176D9F">
        <w:t>.</w:t>
      </w:r>
    </w:p>
    <w:p w14:paraId="60840EB5" w14:textId="77777777" w:rsidR="000B3778" w:rsidRDefault="000B3778">
      <w:pPr>
        <w:jc w:val="left"/>
      </w:pPr>
      <w:r>
        <w:t xml:space="preserve">Bidders must meet these mandatory requirements or will be disqualified and not considered for award of a contract: </w:t>
      </w:r>
    </w:p>
    <w:p w14:paraId="45352DDD" w14:textId="77777777" w:rsidR="000B3778" w:rsidRDefault="000B3778">
      <w:pPr>
        <w:jc w:val="left"/>
        <w:rPr>
          <w:b/>
          <w:bCs/>
          <w:u w:val="single"/>
        </w:rPr>
      </w:pPr>
    </w:p>
    <w:p w14:paraId="242D57A5" w14:textId="635669E5" w:rsidR="000B3778" w:rsidRDefault="000B3778">
      <w:pPr>
        <w:pStyle w:val="ListParagraph"/>
      </w:pPr>
      <w:r>
        <w:t xml:space="preserve">The Issuing Officer must receive the </w:t>
      </w:r>
      <w:r w:rsidR="00AA3669">
        <w:t>Bid</w:t>
      </w:r>
      <w:r>
        <w:t xml:space="preserve">, and any amendments thereof, prior to or on the due date and time (See </w:t>
      </w:r>
      <w:r w:rsidR="00436487">
        <w:t>RFB</w:t>
      </w:r>
      <w:r>
        <w:t xml:space="preserve"> Sections 2.8 and 2.9).</w:t>
      </w:r>
    </w:p>
    <w:p w14:paraId="7A881F0B" w14:textId="4D9915FF" w:rsidR="000B3778" w:rsidRDefault="000B3778">
      <w:pPr>
        <w:pStyle w:val="NoSpacing"/>
        <w:numPr>
          <w:ilvl w:val="0"/>
          <w:numId w:val="4"/>
        </w:numPr>
        <w:jc w:val="left"/>
      </w:pPr>
      <w:r>
        <w:lastRenderedPageBreak/>
        <w:t xml:space="preserve">The </w:t>
      </w:r>
      <w:r w:rsidR="006A4C67">
        <w:t>Bidder</w:t>
      </w:r>
      <w:r>
        <w:t xml:space="preserve"> is not presently debarred, suspended, proposed for debarment, declared ineligible, or voluntarily excluded from receiving federal funding by any federal department or agency (See </w:t>
      </w:r>
      <w:r w:rsidR="00436487">
        <w:t>RFB</w:t>
      </w:r>
      <w:r>
        <w:t xml:space="preserve"> Additional Certifications Attachment).</w:t>
      </w:r>
    </w:p>
    <w:p w14:paraId="46335E11" w14:textId="77777777" w:rsidR="009C4850" w:rsidRDefault="009C4850">
      <w:pPr>
        <w:jc w:val="left"/>
        <w:rPr>
          <w:b/>
        </w:rPr>
      </w:pPr>
    </w:p>
    <w:p w14:paraId="01644C7E" w14:textId="37C31628" w:rsidR="000B3778" w:rsidRDefault="0081256B">
      <w:pPr>
        <w:pStyle w:val="ContractLevel3"/>
        <w:outlineLvl w:val="2"/>
      </w:pPr>
      <w:r>
        <w:t xml:space="preserve">2.13.2 </w:t>
      </w:r>
      <w:r w:rsidR="000B3778">
        <w:t xml:space="preserve">Reasons </w:t>
      </w:r>
      <w:r w:rsidR="00AA3669">
        <w:t>Bid</w:t>
      </w:r>
      <w:r w:rsidR="00DD0E0E">
        <w:t xml:space="preserve">s May be </w:t>
      </w:r>
      <w:proofErr w:type="gramStart"/>
      <w:r w:rsidR="000B3778">
        <w:t>Disqualified</w:t>
      </w:r>
      <w:proofErr w:type="gramEnd"/>
      <w:r w:rsidR="000B3778">
        <w:t>.</w:t>
      </w:r>
    </w:p>
    <w:p w14:paraId="7FD741CE" w14:textId="2645FEFC" w:rsidR="000B3778" w:rsidRDefault="000B3778">
      <w:pPr>
        <w:jc w:val="left"/>
      </w:pPr>
      <w:r>
        <w:t xml:space="preserve">Bidders are expected to follow the specifications set forth in this </w:t>
      </w:r>
      <w:r w:rsidR="00436487">
        <w:t>RFB</w:t>
      </w:r>
      <w:r>
        <w:t xml:space="preserve">.  However, it is not the Agency’s intent to disqualify </w:t>
      </w:r>
      <w:r w:rsidR="00AA3669">
        <w:t>Bid</w:t>
      </w:r>
      <w:r>
        <w:t xml:space="preserve">s that suffer from correctible flaws.  At the same time, it is important to maintain fairness to all </w:t>
      </w:r>
      <w:r w:rsidR="006A4C67">
        <w:t>Bidder</w:t>
      </w:r>
      <w:r>
        <w:t xml:space="preserve">s in the procurement process.  Therefore, the Agency reserves the discretion to permit cure of variances, waive variances, or disqualify </w:t>
      </w:r>
      <w:r w:rsidR="00AA3669">
        <w:t>Bid</w:t>
      </w:r>
      <w:r>
        <w:t xml:space="preserve">s for reasons that include, but may not be limited to, the following: </w:t>
      </w:r>
    </w:p>
    <w:p w14:paraId="00047959" w14:textId="77777777" w:rsidR="000B3778" w:rsidRDefault="000B3778">
      <w:pPr>
        <w:jc w:val="left"/>
      </w:pPr>
    </w:p>
    <w:p w14:paraId="46AFED6D" w14:textId="77777777" w:rsidR="000B3778" w:rsidRDefault="000B3778">
      <w:pPr>
        <w:pStyle w:val="ListParagraph"/>
      </w:pPr>
      <w:r>
        <w:t xml:space="preserve">Bidder initiates unauthorized contact regarding this </w:t>
      </w:r>
      <w:r w:rsidR="00436487">
        <w:t>RFB</w:t>
      </w:r>
      <w:r>
        <w:t xml:space="preserve"> with employees other than the Issuing Officer (See </w:t>
      </w:r>
      <w:r w:rsidR="00436487">
        <w:t>RFB</w:t>
      </w:r>
      <w:r>
        <w:t xml:space="preserve"> Section 2.2);</w:t>
      </w:r>
    </w:p>
    <w:p w14:paraId="66343AE0" w14:textId="78B531B2" w:rsidR="000B3778" w:rsidRDefault="000B3778">
      <w:pPr>
        <w:pStyle w:val="ListParagraph"/>
      </w:pPr>
      <w:r>
        <w:t xml:space="preserve">Bidder fails to comply with the </w:t>
      </w:r>
      <w:r w:rsidR="00436487">
        <w:t>RFB</w:t>
      </w:r>
      <w:r>
        <w:t xml:space="preserve">’s formatting specifications so that the </w:t>
      </w:r>
      <w:r w:rsidR="00AA3669">
        <w:t>Bid</w:t>
      </w:r>
      <w:r>
        <w:t xml:space="preserve"> cannot be fairly compared to other bids (See </w:t>
      </w:r>
      <w:r w:rsidR="00436487">
        <w:t>RFB</w:t>
      </w:r>
      <w:r>
        <w:t xml:space="preserve"> Section 3.1);</w:t>
      </w:r>
    </w:p>
    <w:p w14:paraId="7CC387A0" w14:textId="77777777" w:rsidR="000B3778" w:rsidRDefault="000B3778">
      <w:pPr>
        <w:pStyle w:val="ListParagraph"/>
      </w:pPr>
      <w:r>
        <w:t xml:space="preserve">Bidder fails, in the Agency’s opinion, to include the content required for the </w:t>
      </w:r>
      <w:r w:rsidR="00436487">
        <w:t>RFB</w:t>
      </w:r>
      <w:r>
        <w:t>;</w:t>
      </w:r>
    </w:p>
    <w:p w14:paraId="743706AC" w14:textId="23C34510" w:rsidR="000B3778" w:rsidRPr="00983A2C" w:rsidRDefault="000B3778">
      <w:pPr>
        <w:pStyle w:val="ListParagraph"/>
      </w:pPr>
      <w:r w:rsidRPr="00983A2C">
        <w:t xml:space="preserve">Bidder fails to be fully responsive in the </w:t>
      </w:r>
      <w:r w:rsidRPr="00983A2C">
        <w:rPr>
          <w:bCs/>
        </w:rPr>
        <w:t>Bidder’s Approach to Meeting Deliverables</w:t>
      </w:r>
      <w:r w:rsidRPr="00983A2C">
        <w:t xml:space="preserve"> Section, states an element of the Scope of Work cannot or will not be met, or does not include information necessary to substantiate that it will be able to meet the Scope of Work </w:t>
      </w:r>
      <w:r w:rsidR="008366EF" w:rsidRPr="00983A2C">
        <w:t>specifications</w:t>
      </w:r>
      <w:r w:rsidRPr="00983A2C">
        <w:t xml:space="preserve">; </w:t>
      </w:r>
      <w:r w:rsidR="008366EF" w:rsidRPr="00983A2C">
        <w:t xml:space="preserve"> </w:t>
      </w:r>
    </w:p>
    <w:p w14:paraId="7E07F6EE" w14:textId="77777777" w:rsidR="000B3778" w:rsidRDefault="000B3778">
      <w:pPr>
        <w:pStyle w:val="ListParagraph"/>
      </w:pPr>
      <w:r>
        <w:t>Bidder’s response materially changes Scope of Work specifications;</w:t>
      </w:r>
    </w:p>
    <w:p w14:paraId="129911CF" w14:textId="77777777" w:rsidR="000B3778" w:rsidRDefault="000B3778">
      <w:pPr>
        <w:pStyle w:val="ListParagraph"/>
      </w:pPr>
      <w:r>
        <w:t xml:space="preserve">Bidder fails to submit the </w:t>
      </w:r>
      <w:r w:rsidR="00436487">
        <w:t>RFB</w:t>
      </w:r>
      <w:r>
        <w:t xml:space="preserve"> attachments containing all signatures (See </w:t>
      </w:r>
      <w:r w:rsidR="00436487">
        <w:t>RFB</w:t>
      </w:r>
      <w:r>
        <w:t xml:space="preserve"> Section 3.2.3);</w:t>
      </w:r>
    </w:p>
    <w:p w14:paraId="154CE3BB" w14:textId="76454EC1" w:rsidR="000B3778" w:rsidRDefault="000B3778">
      <w:pPr>
        <w:pStyle w:val="ListParagraph"/>
      </w:pPr>
      <w:r>
        <w:rPr>
          <w:bCs/>
        </w:rPr>
        <w:t xml:space="preserve">Bidder marks entire </w:t>
      </w:r>
      <w:r w:rsidR="00AA3669">
        <w:rPr>
          <w:bCs/>
        </w:rPr>
        <w:t>Bid</w:t>
      </w:r>
      <w:r>
        <w:rPr>
          <w:bCs/>
        </w:rPr>
        <w:t xml:space="preserve"> confidential, makes excessive claims for confidential treatment, or identifies pricing</w:t>
      </w:r>
      <w:r>
        <w:t xml:space="preserve"> information in the Cost Proposal as confidential (See </w:t>
      </w:r>
      <w:r w:rsidR="00436487">
        <w:t>RFB</w:t>
      </w:r>
      <w:r>
        <w:t xml:space="preserve"> Section 3.1);</w:t>
      </w:r>
    </w:p>
    <w:p w14:paraId="41C932E2" w14:textId="6B25518D" w:rsidR="000B3778" w:rsidRDefault="000B3778">
      <w:pPr>
        <w:pStyle w:val="ListParagraph"/>
      </w:pPr>
      <w:r>
        <w:rPr>
          <w:bCs/>
        </w:rPr>
        <w:t>Bi</w:t>
      </w:r>
      <w:r>
        <w:t xml:space="preserve">dder includes assumptions in its </w:t>
      </w:r>
      <w:r w:rsidR="00AA3669">
        <w:t>Bid</w:t>
      </w:r>
      <w:r>
        <w:t xml:space="preserve"> (See </w:t>
      </w:r>
      <w:r w:rsidR="00436487">
        <w:t>RFB</w:t>
      </w:r>
      <w:r>
        <w:t xml:space="preserve"> Section 2.7);</w:t>
      </w:r>
      <w:r>
        <w:rPr>
          <w:bCs/>
        </w:rPr>
        <w:t xml:space="preserve"> or</w:t>
      </w:r>
    </w:p>
    <w:p w14:paraId="5EB1D98C" w14:textId="77777777" w:rsidR="000B3778" w:rsidRDefault="000B3778">
      <w:pPr>
        <w:pStyle w:val="ListParagraph"/>
      </w:pPr>
      <w:r>
        <w:t xml:space="preserve">Bidder fails to respond to the Agency’s request for clarifications, information, documents, or references that the Agency may make at any point in the </w:t>
      </w:r>
      <w:r w:rsidR="00436487">
        <w:t>RFB</w:t>
      </w:r>
      <w:r>
        <w:t xml:space="preserve"> process.</w:t>
      </w:r>
    </w:p>
    <w:p w14:paraId="67F3BAB4" w14:textId="77777777" w:rsidR="000B3778" w:rsidRDefault="000B3778">
      <w:pPr>
        <w:jc w:val="left"/>
      </w:pPr>
    </w:p>
    <w:p w14:paraId="0C4E8C58" w14:textId="4AA6796F" w:rsidR="000B3778" w:rsidRDefault="000B3778">
      <w:pPr>
        <w:jc w:val="left"/>
      </w:pPr>
      <w:r>
        <w:t xml:space="preserve">The determination of whether or not to disqualify a </w:t>
      </w:r>
      <w:r w:rsidR="00AA3669">
        <w:t>bid</w:t>
      </w:r>
      <w:r>
        <w:t xml:space="preserve"> and not consider it for award of a contract for any of these reasons, or to waive or permit cure of variances in </w:t>
      </w:r>
      <w:r w:rsidR="00AA3669">
        <w:t>Bid</w:t>
      </w:r>
      <w:r>
        <w:t xml:space="preserve">s, is at the sole discretion of the Agency.  No </w:t>
      </w:r>
      <w:r w:rsidR="006A4C67">
        <w:t>Bidder</w:t>
      </w:r>
      <w:r>
        <w:t xml:space="preserve"> shall obtain any right by virtue of the Agency’s election to not exercise that discretion.  In the event the Agency waives or permits cure of variances, such waiver or cure will not modify the </w:t>
      </w:r>
      <w:r w:rsidR="00436487">
        <w:t>RFB</w:t>
      </w:r>
      <w:r>
        <w:t xml:space="preserve"> specifications or excuse the </w:t>
      </w:r>
      <w:r w:rsidR="006A4C67">
        <w:t>Bidder</w:t>
      </w:r>
      <w:r>
        <w:t xml:space="preserve"> from full compliance with </w:t>
      </w:r>
      <w:r w:rsidR="00436487">
        <w:t>RFB</w:t>
      </w:r>
      <w:r>
        <w:t xml:space="preserve"> specifications or other contract requirements if the </w:t>
      </w:r>
      <w:r w:rsidR="006A4C67">
        <w:t>Bidder</w:t>
      </w:r>
      <w:r>
        <w:t xml:space="preserve"> enters into a contract.  </w:t>
      </w:r>
    </w:p>
    <w:p w14:paraId="3C6AD699" w14:textId="77777777" w:rsidR="000B3778" w:rsidRDefault="000B3778">
      <w:pPr>
        <w:jc w:val="left"/>
        <w:rPr>
          <w:b/>
          <w:bCs/>
        </w:rPr>
      </w:pPr>
    </w:p>
    <w:p w14:paraId="69B7821F" w14:textId="6B28A262" w:rsidR="000B3778" w:rsidRPr="000B3778" w:rsidRDefault="00DD0E0E">
      <w:pPr>
        <w:pStyle w:val="ContractLevel2"/>
        <w:outlineLvl w:val="1"/>
      </w:pPr>
      <w:bookmarkStart w:id="71" w:name="_Toc265564585"/>
      <w:bookmarkStart w:id="72" w:name="_Toc265580880"/>
      <w:r>
        <w:t xml:space="preserve">2.14 </w:t>
      </w:r>
      <w:r w:rsidR="00AA3669">
        <w:t>Bid</w:t>
      </w:r>
      <w:r w:rsidR="000B3778" w:rsidRPr="000B3778">
        <w:t xml:space="preserve"> Clarification Process</w:t>
      </w:r>
      <w:bookmarkEnd w:id="71"/>
      <w:bookmarkEnd w:id="72"/>
      <w:r w:rsidR="000B3778" w:rsidRPr="000B3778">
        <w:t xml:space="preserve">.    </w:t>
      </w:r>
      <w:r w:rsidR="000B3778" w:rsidRPr="000B3778">
        <w:tab/>
      </w:r>
    </w:p>
    <w:p w14:paraId="4007D799" w14:textId="233AF7D5" w:rsidR="000B3778" w:rsidRDefault="000B3778">
      <w:pPr>
        <w:jc w:val="left"/>
      </w:pPr>
      <w:r>
        <w:t xml:space="preserve">The Agency may request clarifications from </w:t>
      </w:r>
      <w:r w:rsidR="006A4C67">
        <w:t>Bidder</w:t>
      </w:r>
      <w:r>
        <w:t xml:space="preserve">s for the purpose of resolving ambiguities or questioning information presented in the </w:t>
      </w:r>
      <w:r w:rsidR="00AA3669">
        <w:t>Bid</w:t>
      </w:r>
      <w:r>
        <w:t xml:space="preserve">s.  Clarifications may occur throughout the </w:t>
      </w:r>
      <w:r w:rsidR="00AA3669">
        <w:t>Bid</w:t>
      </w:r>
      <w:r>
        <w:t xml:space="preserve"> evaluation process.  Clarification responses shall be in writing and shall address only the information requested.  Responses shall be submitted to the Agency within the time stipulated at the occasion of the request.    </w:t>
      </w:r>
    </w:p>
    <w:p w14:paraId="07E6D77C" w14:textId="77777777" w:rsidR="000B3778" w:rsidRDefault="000B3778">
      <w:pPr>
        <w:jc w:val="left"/>
      </w:pPr>
    </w:p>
    <w:p w14:paraId="3DE56DCA" w14:textId="38773757" w:rsidR="000B3778" w:rsidRPr="000B3778" w:rsidRDefault="00DD0E0E">
      <w:pPr>
        <w:pStyle w:val="ContractLevel2"/>
        <w:outlineLvl w:val="1"/>
      </w:pPr>
      <w:bookmarkStart w:id="73" w:name="_Toc265564586"/>
      <w:bookmarkStart w:id="74" w:name="_Toc265580881"/>
      <w:r>
        <w:t xml:space="preserve">2.15 </w:t>
      </w:r>
      <w:r w:rsidR="000B3778" w:rsidRPr="000B3778">
        <w:t xml:space="preserve">Verification of </w:t>
      </w:r>
      <w:r w:rsidR="00AA3669">
        <w:t>Bid</w:t>
      </w:r>
      <w:r w:rsidR="000B3778" w:rsidRPr="000B3778">
        <w:t xml:space="preserve"> Contents</w:t>
      </w:r>
      <w:bookmarkEnd w:id="73"/>
      <w:bookmarkEnd w:id="74"/>
      <w:r w:rsidR="000B3778" w:rsidRPr="000B3778">
        <w:t xml:space="preserve">.    </w:t>
      </w:r>
    </w:p>
    <w:p w14:paraId="25B1ABA3" w14:textId="028C4D00" w:rsidR="000B3778" w:rsidRDefault="000B3778">
      <w:pPr>
        <w:jc w:val="left"/>
      </w:pPr>
      <w:r>
        <w:t xml:space="preserve">The contents of a </w:t>
      </w:r>
      <w:r w:rsidR="00AA3669">
        <w:t>Bid</w:t>
      </w:r>
      <w:r>
        <w:t xml:space="preserve"> submitted by a </w:t>
      </w:r>
      <w:r w:rsidR="006A4C67">
        <w:t>Bidder</w:t>
      </w:r>
      <w:r>
        <w:t xml:space="preserve"> are subject to verification.  </w:t>
      </w:r>
    </w:p>
    <w:p w14:paraId="2C124A1B" w14:textId="77777777" w:rsidR="000B3778" w:rsidRDefault="000B3778">
      <w:pPr>
        <w:jc w:val="left"/>
      </w:pPr>
    </w:p>
    <w:p w14:paraId="54B1C8FF" w14:textId="1D1DD9A0" w:rsidR="000B3778" w:rsidRPr="000B3778" w:rsidRDefault="00DD0E0E">
      <w:pPr>
        <w:pStyle w:val="ContractLevel2"/>
        <w:outlineLvl w:val="1"/>
      </w:pPr>
      <w:bookmarkStart w:id="75" w:name="_Toc265564587"/>
      <w:bookmarkStart w:id="76" w:name="_Toc265580882"/>
      <w:r>
        <w:t xml:space="preserve">2.16 </w:t>
      </w:r>
      <w:r w:rsidR="000B3778" w:rsidRPr="00176D9F">
        <w:t>Reference Checks</w:t>
      </w:r>
      <w:bookmarkEnd w:id="75"/>
      <w:bookmarkEnd w:id="76"/>
      <w:r w:rsidR="000B3778" w:rsidRPr="00176D9F">
        <w:t>.</w:t>
      </w:r>
    </w:p>
    <w:p w14:paraId="4378BAA6" w14:textId="6E57F3D1" w:rsidR="000B3778" w:rsidRDefault="000B3778">
      <w:pPr>
        <w:jc w:val="left"/>
      </w:pPr>
      <w:r>
        <w:t xml:space="preserve">The Agency reserves the right to contact any reference to assist in the evaluation of the </w:t>
      </w:r>
      <w:r w:rsidR="00AA3669">
        <w:t>Bid</w:t>
      </w:r>
      <w:r>
        <w:t xml:space="preserve">, to verify information contained in the </w:t>
      </w:r>
      <w:r w:rsidR="00AA3669">
        <w:t>Bid</w:t>
      </w:r>
      <w:r>
        <w:t xml:space="preserve">, to discuss the </w:t>
      </w:r>
      <w:r w:rsidR="006A4C67">
        <w:t>Bidder</w:t>
      </w:r>
      <w:r>
        <w:t xml:space="preserve">’s qualifications, and/or to discuss the qualifications of any subcontractor identified in the </w:t>
      </w:r>
      <w:r w:rsidR="00AA3669">
        <w:t>Bid</w:t>
      </w:r>
      <w:r>
        <w:t xml:space="preserve">.    </w:t>
      </w:r>
    </w:p>
    <w:p w14:paraId="099D4E3F" w14:textId="77777777" w:rsidR="000B3778" w:rsidRDefault="000B3778">
      <w:pPr>
        <w:jc w:val="left"/>
      </w:pPr>
    </w:p>
    <w:p w14:paraId="72CF757D" w14:textId="43A9B906" w:rsidR="000B3778" w:rsidRPr="000B3778" w:rsidRDefault="00DD0E0E">
      <w:pPr>
        <w:pStyle w:val="ContractLevel2"/>
        <w:outlineLvl w:val="1"/>
      </w:pPr>
      <w:bookmarkStart w:id="77" w:name="_Toc265564588"/>
      <w:bookmarkStart w:id="78" w:name="_Toc265580883"/>
      <w:r>
        <w:t xml:space="preserve">2.17 </w:t>
      </w:r>
      <w:r w:rsidR="000B3778" w:rsidRPr="00176D9F">
        <w:t>Information from Other Sources</w:t>
      </w:r>
      <w:bookmarkEnd w:id="77"/>
      <w:bookmarkEnd w:id="78"/>
      <w:r w:rsidR="000B3778" w:rsidRPr="00176D9F">
        <w:t>.</w:t>
      </w:r>
    </w:p>
    <w:p w14:paraId="1BDB3BDE" w14:textId="00C8AF4C" w:rsidR="000B3778" w:rsidRDefault="000B3778">
      <w:pPr>
        <w:jc w:val="left"/>
      </w:pPr>
      <w:r>
        <w:t xml:space="preserve">The Agency reserves the right to obtain and consider information from other sources concerning a </w:t>
      </w:r>
      <w:r w:rsidR="006A4C67">
        <w:t>Bidder</w:t>
      </w:r>
      <w:r>
        <w:t xml:space="preserve">, such as the </w:t>
      </w:r>
      <w:r w:rsidR="006A4C67">
        <w:t>Bidder</w:t>
      </w:r>
      <w:r>
        <w:t xml:space="preserve">’s capability and performance under other contracts, and the </w:t>
      </w:r>
      <w:r w:rsidR="006A4C67">
        <w:t>Bidder</w:t>
      </w:r>
      <w:r>
        <w:t xml:space="preserve">’s authority and ability to conduct </w:t>
      </w:r>
      <w:r w:rsidR="00176D9F">
        <w:t xml:space="preserve">business in the State of Iowa. </w:t>
      </w:r>
      <w:r>
        <w:t xml:space="preserve">Such other sources may include subject matter experts.      </w:t>
      </w:r>
    </w:p>
    <w:p w14:paraId="44946613" w14:textId="77777777" w:rsidR="000B3778" w:rsidRDefault="000B3778">
      <w:pPr>
        <w:jc w:val="left"/>
      </w:pPr>
    </w:p>
    <w:p w14:paraId="0C1CCA1C" w14:textId="1D22B37D" w:rsidR="000B3778" w:rsidRPr="000B3778" w:rsidRDefault="00DD0E0E">
      <w:pPr>
        <w:pStyle w:val="ContractLevel2"/>
        <w:outlineLvl w:val="1"/>
      </w:pPr>
      <w:bookmarkStart w:id="79" w:name="_Toc265564589"/>
      <w:bookmarkStart w:id="80" w:name="_Toc265580884"/>
      <w:r>
        <w:t xml:space="preserve">2.18 </w:t>
      </w:r>
      <w:r w:rsidR="000B3778" w:rsidRPr="000B3778">
        <w:t>Criminal History and Background Investigation</w:t>
      </w:r>
      <w:bookmarkEnd w:id="79"/>
      <w:bookmarkEnd w:id="80"/>
      <w:r w:rsidR="000B3778" w:rsidRPr="000B3778">
        <w:t>.</w:t>
      </w:r>
    </w:p>
    <w:p w14:paraId="47825A88" w14:textId="1B1EE81A" w:rsidR="000B3778" w:rsidRDefault="000B3778">
      <w:pPr>
        <w:jc w:val="left"/>
      </w:pPr>
      <w:r>
        <w:t xml:space="preserve">The Agency reserves the right to conduct criminal history and other background investigations of the </w:t>
      </w:r>
      <w:r w:rsidR="006A4C67">
        <w:t>Bidder</w:t>
      </w:r>
      <w:r>
        <w:t xml:space="preserve">, its officers, directors, shareholders, or partners and managerial and supervisory personnel retained by the </w:t>
      </w:r>
      <w:r w:rsidR="006A4C67">
        <w:t>Bidder</w:t>
      </w:r>
      <w:r>
        <w:t xml:space="preserve"> for the performance of the resulting contract.  The Agency reserves the right to conduct criminal history and other background investigations of the </w:t>
      </w:r>
      <w:r w:rsidR="006A4C67">
        <w:t>Bidder</w:t>
      </w:r>
      <w:r>
        <w:t xml:space="preserve">’s staff and subcontractors providing services under the resulting contract.    </w:t>
      </w:r>
    </w:p>
    <w:p w14:paraId="6ED7DC62" w14:textId="77777777" w:rsidR="000B3778" w:rsidRDefault="000B3778">
      <w:pPr>
        <w:jc w:val="left"/>
      </w:pPr>
    </w:p>
    <w:p w14:paraId="6A2E98A8" w14:textId="6FA77ACA" w:rsidR="000B3778" w:rsidRPr="000B3778" w:rsidRDefault="00DD0E0E">
      <w:pPr>
        <w:pStyle w:val="ContractLevel2"/>
        <w:outlineLvl w:val="1"/>
      </w:pPr>
      <w:bookmarkStart w:id="81" w:name="_Toc265564590"/>
      <w:bookmarkStart w:id="82" w:name="_Toc265580885"/>
      <w:r>
        <w:t xml:space="preserve">2.19 </w:t>
      </w:r>
      <w:r w:rsidR="000B3778" w:rsidRPr="000B3778">
        <w:t xml:space="preserve">Disposition of </w:t>
      </w:r>
      <w:r w:rsidR="00AA3669">
        <w:t>Bid</w:t>
      </w:r>
      <w:r w:rsidR="000B3778" w:rsidRPr="000B3778">
        <w:t>s</w:t>
      </w:r>
      <w:bookmarkEnd w:id="81"/>
      <w:bookmarkEnd w:id="82"/>
      <w:r w:rsidR="000B3778" w:rsidRPr="000B3778">
        <w:t xml:space="preserve">.    </w:t>
      </w:r>
    </w:p>
    <w:p w14:paraId="18A34504" w14:textId="3CCD868B" w:rsidR="000B3778" w:rsidRDefault="000B3778">
      <w:pPr>
        <w:jc w:val="left"/>
      </w:pPr>
      <w:r>
        <w:t xml:space="preserve">Opened </w:t>
      </w:r>
      <w:r w:rsidR="00AA3669">
        <w:t>Bid</w:t>
      </w:r>
      <w:r>
        <w:t xml:space="preserve">s become the property of the Agency and will not be returned to the </w:t>
      </w:r>
      <w:r w:rsidR="006A4C67">
        <w:t>Bidder</w:t>
      </w:r>
      <w:r>
        <w:t xml:space="preserve">.  Upon issuance of the Notice of Intent to Award, the contents of all </w:t>
      </w:r>
      <w:r w:rsidR="00AA3669">
        <w:t>Bid</w:t>
      </w:r>
      <w:r>
        <w:t xml:space="preserve">s will be in the public domain and be open to inspection by interested parties subject to exceptions provided in Iowa Code chapter 22 or other applicable law.    </w:t>
      </w:r>
    </w:p>
    <w:p w14:paraId="4A9B7814" w14:textId="77777777" w:rsidR="000B3778" w:rsidRDefault="000B3778">
      <w:pPr>
        <w:keepNext/>
        <w:jc w:val="left"/>
      </w:pPr>
    </w:p>
    <w:p w14:paraId="495A77FF" w14:textId="72CB6262" w:rsidR="000B3778" w:rsidRPr="000B3778" w:rsidRDefault="00DD0E0E">
      <w:pPr>
        <w:pStyle w:val="ContractLevel2"/>
        <w:outlineLvl w:val="1"/>
      </w:pPr>
      <w:bookmarkStart w:id="83" w:name="_Toc265564591"/>
      <w:bookmarkStart w:id="84" w:name="_Toc265580886"/>
      <w:r>
        <w:t xml:space="preserve">2.20 </w:t>
      </w:r>
      <w:r w:rsidR="000B3778" w:rsidRPr="000B3778">
        <w:t>Public Records and Request for Confidential Treatment</w:t>
      </w:r>
      <w:bookmarkEnd w:id="83"/>
      <w:bookmarkEnd w:id="84"/>
      <w:r w:rsidR="000B3778" w:rsidRPr="000B3778">
        <w:t>.</w:t>
      </w:r>
    </w:p>
    <w:p w14:paraId="2EBA5E95" w14:textId="6E834D3C" w:rsidR="000B3778" w:rsidRDefault="000B3778">
      <w:pPr>
        <w:keepNext/>
        <w:jc w:val="left"/>
      </w:pPr>
      <w:r>
        <w:t xml:space="preserve">Original information submitted by a </w:t>
      </w:r>
      <w:r w:rsidR="006A4C67">
        <w:t>Bidder</w:t>
      </w:r>
      <w:r>
        <w:t xml:space="preserve"> may be treated as public information by the Agency following the conclusion of the selection </w:t>
      </w:r>
      <w:r w:rsidRPr="00F73CDF">
        <w:t xml:space="preserve">process unless the </w:t>
      </w:r>
      <w:r w:rsidR="006A4C67" w:rsidRPr="00F73CDF">
        <w:t>Bidder</w:t>
      </w:r>
      <w:r w:rsidRPr="00F73CDF">
        <w:t xml:space="preserve"> properly requests that information be treated as confidential at the time of submitting the </w:t>
      </w:r>
      <w:r w:rsidR="00AA3669" w:rsidRPr="00F73CDF">
        <w:t>Bid</w:t>
      </w:r>
      <w:r w:rsidRPr="00F73CDF">
        <w:t xml:space="preserve">.  See the </w:t>
      </w:r>
      <w:r w:rsidR="00AA3669" w:rsidRPr="00F73CDF">
        <w:t>Bid</w:t>
      </w:r>
      <w:r w:rsidRPr="00F73CDF">
        <w:t xml:space="preserve"> Formatting Section for the proper method for making such requests.  The Agency’s release of information is governed by Iowa Code chapter 22.  Bidders</w:t>
      </w:r>
      <w:r>
        <w:t xml:space="preserve"> are encouraged to familiarize themselves with Chapter 22 before submitting a </w:t>
      </w:r>
      <w:r w:rsidR="00AA3669">
        <w:t>Bid</w:t>
      </w:r>
      <w:r>
        <w:t xml:space="preserve">.  The Agency will copy public records as required to comply with public records laws.    </w:t>
      </w:r>
    </w:p>
    <w:p w14:paraId="3ECB5804" w14:textId="77777777" w:rsidR="000B3778" w:rsidRDefault="000B3778">
      <w:pPr>
        <w:jc w:val="left"/>
      </w:pPr>
    </w:p>
    <w:p w14:paraId="19FC5BC9" w14:textId="77777777" w:rsidR="000B3778" w:rsidRDefault="000B3778">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0159E8B1" w14:textId="77777777" w:rsidR="000B3778" w:rsidRDefault="000B3778">
      <w:pPr>
        <w:jc w:val="left"/>
      </w:pPr>
    </w:p>
    <w:p w14:paraId="71408A64" w14:textId="0AC2EE5B" w:rsidR="000B3778" w:rsidRDefault="000B3778">
      <w:pPr>
        <w:jc w:val="left"/>
      </w:pPr>
      <w:r>
        <w:t xml:space="preserve">In the event the Agency receives a request for information marked confidential, written notice shall be given to the </w:t>
      </w:r>
      <w:r w:rsidR="006A4C67">
        <w:t>Bidder</w:t>
      </w:r>
      <w:r>
        <w:t xml:space="preserve"> seventy-two (72) hours prior to the release of the information to allow the </w:t>
      </w:r>
      <w:r w:rsidR="006A4C67">
        <w:t>Bidder</w:t>
      </w:r>
      <w:r>
        <w:t xml:space="preserve"> to seek injunctive relief pursuant to </w:t>
      </w:r>
      <w:r>
        <w:rPr>
          <w:bCs/>
        </w:rPr>
        <w:t xml:space="preserve">Iowa Code </w:t>
      </w:r>
      <w:r>
        <w:t xml:space="preserve">§ 22.8.    </w:t>
      </w:r>
    </w:p>
    <w:p w14:paraId="540A1218" w14:textId="77777777" w:rsidR="000B3778" w:rsidRDefault="000B3778">
      <w:pPr>
        <w:jc w:val="left"/>
      </w:pPr>
    </w:p>
    <w:p w14:paraId="2164FA03" w14:textId="29214D72" w:rsidR="000B3778" w:rsidRDefault="000B3778">
      <w:pPr>
        <w:jc w:val="left"/>
      </w:pPr>
      <w:r>
        <w:t xml:space="preserve">The </w:t>
      </w:r>
      <w:r w:rsidR="006A4C67">
        <w:t>Bidder</w:t>
      </w:r>
      <w:r>
        <w:t xml:space="preserve">’s failure to request confidential treatment of material pursuant to this section and the relevant law will be deemed, by the Agency, as a waiver of any right to confidentiality that the </w:t>
      </w:r>
      <w:r w:rsidR="006A4C67">
        <w:t>Bidder</w:t>
      </w:r>
      <w:r>
        <w:t xml:space="preserve"> may have had.    </w:t>
      </w:r>
    </w:p>
    <w:p w14:paraId="39D81005" w14:textId="77777777" w:rsidR="000B3778" w:rsidRDefault="000B3778">
      <w:pPr>
        <w:jc w:val="left"/>
        <w:rPr>
          <w:b/>
          <w:bCs/>
        </w:rPr>
      </w:pPr>
    </w:p>
    <w:p w14:paraId="30EB5BDF" w14:textId="6C07568D" w:rsidR="000B3778" w:rsidRPr="000B3778" w:rsidRDefault="00DD0E0E">
      <w:pPr>
        <w:pStyle w:val="ContractLevel2"/>
        <w:outlineLvl w:val="1"/>
      </w:pPr>
      <w:bookmarkStart w:id="85" w:name="_Toc265564592"/>
      <w:bookmarkStart w:id="86" w:name="_Toc265580887"/>
      <w:r>
        <w:t xml:space="preserve">2.21 </w:t>
      </w:r>
      <w:r w:rsidR="000B3778" w:rsidRPr="000B3778">
        <w:t>Copyrights</w:t>
      </w:r>
      <w:bookmarkEnd w:id="85"/>
      <w:bookmarkEnd w:id="86"/>
      <w:r w:rsidR="000B3778" w:rsidRPr="000B3778">
        <w:t>.</w:t>
      </w:r>
    </w:p>
    <w:p w14:paraId="50303B80" w14:textId="19C14457" w:rsidR="000B3778" w:rsidRDefault="000B3778">
      <w:pPr>
        <w:jc w:val="left"/>
      </w:pPr>
      <w:r>
        <w:t xml:space="preserve">By submitting a </w:t>
      </w:r>
      <w:r w:rsidR="00AA3669">
        <w:t>Bid</w:t>
      </w:r>
      <w:r>
        <w:t xml:space="preserve">, the </w:t>
      </w:r>
      <w:r w:rsidR="006A4C67">
        <w:t>Bidder</w:t>
      </w:r>
      <w:r>
        <w:t xml:space="preserve"> agrees that the Agency may copy the </w:t>
      </w:r>
      <w:r w:rsidR="00AA3669">
        <w:t>Bid</w:t>
      </w:r>
      <w:r>
        <w:t xml:space="preserve"> for purposes of facilitating the evaluation of the </w:t>
      </w:r>
      <w:r w:rsidR="00AA3669">
        <w:t>Bid</w:t>
      </w:r>
      <w:r>
        <w:t xml:space="preserve"> or to respond to requests for public records.  By submitting a </w:t>
      </w:r>
      <w:r w:rsidR="00AA3669">
        <w:t>Bid</w:t>
      </w:r>
      <w:r>
        <w:t xml:space="preserve">, the </w:t>
      </w:r>
      <w:r w:rsidR="006A4C67">
        <w:t>Bidder</w:t>
      </w:r>
      <w:r>
        <w:t xml:space="preserve"> acknowledges that additional copies may be produced and distributed, and represents and warrants that such copying does not violate the rights of any third party.  The Agency shall have the right to use ideas or adaptations of ideas that are presented in the </w:t>
      </w:r>
      <w:r w:rsidR="00AA3669">
        <w:t>Bid</w:t>
      </w:r>
      <w:r>
        <w:t xml:space="preserve">s.    </w:t>
      </w:r>
    </w:p>
    <w:p w14:paraId="65676DE5" w14:textId="77777777" w:rsidR="000B3778" w:rsidRDefault="000B3778">
      <w:pPr>
        <w:jc w:val="left"/>
      </w:pPr>
    </w:p>
    <w:p w14:paraId="4BEFE692" w14:textId="46CA1CEA" w:rsidR="000B3778" w:rsidRPr="000B3778" w:rsidRDefault="00DD0E0E">
      <w:pPr>
        <w:pStyle w:val="ContractLevel2"/>
        <w:outlineLvl w:val="1"/>
      </w:pPr>
      <w:bookmarkStart w:id="87" w:name="_Toc265564593"/>
      <w:bookmarkStart w:id="88" w:name="_Toc265580888"/>
      <w:r>
        <w:t xml:space="preserve">2.22 </w:t>
      </w:r>
      <w:r w:rsidR="000B3778" w:rsidRPr="000B3778">
        <w:t>Release of Claims</w:t>
      </w:r>
      <w:bookmarkEnd w:id="87"/>
      <w:bookmarkEnd w:id="88"/>
      <w:r w:rsidR="000B3778" w:rsidRPr="000B3778">
        <w:t>.</w:t>
      </w:r>
    </w:p>
    <w:p w14:paraId="4D6D5CF5" w14:textId="410E3C12" w:rsidR="000B3778" w:rsidRDefault="000B3778">
      <w:pPr>
        <w:keepNext/>
        <w:jc w:val="left"/>
      </w:pPr>
      <w:r>
        <w:t xml:space="preserve">By submitting a </w:t>
      </w:r>
      <w:r w:rsidR="00AA3669">
        <w:t>Bid</w:t>
      </w:r>
      <w:r>
        <w:t xml:space="preserve">, the </w:t>
      </w:r>
      <w:r w:rsidR="006A4C67">
        <w:t>Bidder</w:t>
      </w:r>
      <w:r>
        <w:t xml:space="preserve"> agrees that it shall not bring any claim or cause of action against the Agency based on any misunderstanding concerning the information provided herein or concerning the Agency's failure, negligent or otherwise, to provide the </w:t>
      </w:r>
      <w:r w:rsidR="006A4C67">
        <w:t>Bidder</w:t>
      </w:r>
      <w:r>
        <w:t xml:space="preserve"> with pertinent information as intended by this </w:t>
      </w:r>
      <w:r w:rsidR="00436487">
        <w:t>RFB</w:t>
      </w:r>
      <w:r>
        <w:t xml:space="preserve">.    </w:t>
      </w:r>
    </w:p>
    <w:p w14:paraId="77940EBF" w14:textId="77777777" w:rsidR="000B3778" w:rsidRDefault="000B3778">
      <w:pPr>
        <w:jc w:val="left"/>
      </w:pPr>
    </w:p>
    <w:p w14:paraId="0606BD3C" w14:textId="7D86E76B" w:rsidR="000B3778" w:rsidRDefault="00DD0E0E">
      <w:pPr>
        <w:pStyle w:val="ContractLevel2"/>
        <w:outlineLvl w:val="1"/>
      </w:pPr>
      <w:bookmarkStart w:id="89" w:name="_Toc265580889"/>
      <w:r>
        <w:t xml:space="preserve">2.23 </w:t>
      </w:r>
      <w:r w:rsidR="00F73CDF">
        <w:t>Reserved (</w:t>
      </w:r>
      <w:r w:rsidR="000B3778" w:rsidRPr="000B3778">
        <w:t>Presentations</w:t>
      </w:r>
      <w:bookmarkEnd w:id="89"/>
      <w:r w:rsidR="00F73CDF">
        <w:t>)</w:t>
      </w:r>
    </w:p>
    <w:p w14:paraId="63E3AC26" w14:textId="77777777" w:rsidR="000B3778" w:rsidRDefault="000B3778">
      <w:pPr>
        <w:jc w:val="left"/>
        <w:rPr>
          <w:b/>
          <w:bCs/>
        </w:rPr>
      </w:pPr>
    </w:p>
    <w:p w14:paraId="30501E20" w14:textId="42093A48" w:rsidR="000B3778" w:rsidRPr="000B3778" w:rsidRDefault="00DD0E0E">
      <w:pPr>
        <w:pStyle w:val="ContractLevel2"/>
        <w:outlineLvl w:val="1"/>
      </w:pPr>
      <w:bookmarkStart w:id="90" w:name="_Toc265564597"/>
      <w:bookmarkStart w:id="91" w:name="_Toc265580893"/>
      <w:r>
        <w:t xml:space="preserve">2.24 </w:t>
      </w:r>
      <w:r w:rsidR="000B3778" w:rsidRPr="000B3778">
        <w:t>Notice of Intent to Award</w:t>
      </w:r>
      <w:bookmarkEnd w:id="90"/>
      <w:bookmarkEnd w:id="91"/>
      <w:r w:rsidR="000B3778" w:rsidRPr="000B3778">
        <w:t>.</w:t>
      </w:r>
    </w:p>
    <w:p w14:paraId="0CA06FD2" w14:textId="06F02F08" w:rsidR="000B3778" w:rsidRDefault="000B3778">
      <w:pPr>
        <w:keepNext/>
        <w:jc w:val="left"/>
      </w:pPr>
      <w:r>
        <w:t xml:space="preserve">Notice of Intent to Award will be sent to all </w:t>
      </w:r>
      <w:r w:rsidR="006A4C67">
        <w:t>Bidder</w:t>
      </w:r>
      <w:r>
        <w:t xml:space="preserve">s that submitted a </w:t>
      </w:r>
      <w:r w:rsidR="00AA3669">
        <w:t>Bid</w:t>
      </w:r>
      <w:r>
        <w:t xml:space="preserve"> by the due date and time.  The Notice of Intent to Award does not constitute the formation of a contract between the Agency and the apparent successful </w:t>
      </w:r>
      <w:r w:rsidR="006A4C67">
        <w:t>Bidder</w:t>
      </w:r>
      <w:r>
        <w:t xml:space="preserve">.    </w:t>
      </w:r>
    </w:p>
    <w:p w14:paraId="01EE75A1" w14:textId="77777777" w:rsidR="000B3778" w:rsidRDefault="000B3778">
      <w:pPr>
        <w:jc w:val="left"/>
      </w:pPr>
    </w:p>
    <w:p w14:paraId="342346A7" w14:textId="0F182C1E" w:rsidR="000B3778" w:rsidRPr="000B3778" w:rsidRDefault="00DD0E0E">
      <w:pPr>
        <w:pStyle w:val="ContractLevel2"/>
        <w:outlineLvl w:val="1"/>
      </w:pPr>
      <w:bookmarkStart w:id="92" w:name="_Toc265564598"/>
      <w:bookmarkStart w:id="93" w:name="_Toc265580894"/>
      <w:r>
        <w:lastRenderedPageBreak/>
        <w:t xml:space="preserve">2.25 </w:t>
      </w:r>
      <w:r w:rsidR="000B3778" w:rsidRPr="000B3778">
        <w:t>Acceptance Period</w:t>
      </w:r>
      <w:bookmarkEnd w:id="92"/>
      <w:bookmarkEnd w:id="93"/>
      <w:r w:rsidR="000B3778" w:rsidRPr="000B3778">
        <w:t>.</w:t>
      </w:r>
    </w:p>
    <w:p w14:paraId="485A521B" w14:textId="70DCDEA6" w:rsidR="000B3778" w:rsidRDefault="000B3778">
      <w:pPr>
        <w:jc w:val="left"/>
      </w:pPr>
      <w:r>
        <w:t xml:space="preserve">The Agency shall make a good faith effort to negotiate and execute the contract.  If the apparent successful </w:t>
      </w:r>
      <w:r w:rsidR="006A4C67">
        <w:t>Bidder</w:t>
      </w:r>
      <w:r>
        <w:t xml:space="preserve"> fails to negotiate and execute a contract, the Agency may, in its sole discretion, revoke the Notice of Intent to Award and negotiate a contract with another </w:t>
      </w:r>
      <w:r w:rsidR="006A4C67">
        <w:t>Bidder</w:t>
      </w:r>
      <w:r>
        <w:t xml:space="preserve"> or withdraw the </w:t>
      </w:r>
      <w:r w:rsidR="00436487">
        <w:t>RFB</w:t>
      </w:r>
      <w:r>
        <w:t xml:space="preserve">.  The Agency further reserves the right to cancel the Notice of Intent to Award at any time prior to the execution of a written contract.    </w:t>
      </w:r>
    </w:p>
    <w:p w14:paraId="4C0CB3B1" w14:textId="77777777" w:rsidR="000B3778" w:rsidRDefault="000B3778">
      <w:pPr>
        <w:jc w:val="left"/>
      </w:pPr>
    </w:p>
    <w:p w14:paraId="1E567DFF" w14:textId="55274F52" w:rsidR="000B3778" w:rsidRPr="000B3778" w:rsidRDefault="00DD0E0E">
      <w:pPr>
        <w:pStyle w:val="ContractLevel2"/>
        <w:outlineLvl w:val="1"/>
      </w:pPr>
      <w:bookmarkStart w:id="94" w:name="_Toc265564599"/>
      <w:bookmarkStart w:id="95" w:name="_Toc265580895"/>
      <w:r>
        <w:t xml:space="preserve">2.26 </w:t>
      </w:r>
      <w:r w:rsidR="000B3778" w:rsidRPr="000B3778">
        <w:t>Review of Notice of Disqualification or Notice of Intent to Award Decision</w:t>
      </w:r>
      <w:bookmarkEnd w:id="94"/>
      <w:bookmarkEnd w:id="95"/>
      <w:r w:rsidR="000B3778" w:rsidRPr="000B3778">
        <w:t>.</w:t>
      </w:r>
    </w:p>
    <w:p w14:paraId="772C5A4D" w14:textId="77777777" w:rsidR="000B3778" w:rsidRDefault="000B3778">
      <w:pPr>
        <w:jc w:val="left"/>
      </w:pPr>
      <w:r>
        <w:t xml:space="preserve">Bidders may request reconsideration of either a notice of disqualification or notice of intent to award decision by submitting a written request to the Agency:    </w:t>
      </w:r>
    </w:p>
    <w:p w14:paraId="7B9144CA" w14:textId="77777777" w:rsidR="000B3778" w:rsidRDefault="000B3778">
      <w:pPr>
        <w:keepNext/>
        <w:keepLines/>
        <w:ind w:firstLine="720"/>
        <w:jc w:val="left"/>
        <w:rPr>
          <w:sz w:val="20"/>
          <w:szCs w:val="20"/>
        </w:rPr>
      </w:pPr>
    </w:p>
    <w:p w14:paraId="0F08ED26" w14:textId="77777777" w:rsidR="000B3778" w:rsidRDefault="000B3778" w:rsidP="006177C3">
      <w:pPr>
        <w:keepNext/>
        <w:keepLines/>
        <w:jc w:val="left"/>
        <w:rPr>
          <w:sz w:val="20"/>
          <w:szCs w:val="20"/>
        </w:rPr>
      </w:pPr>
      <w:r>
        <w:rPr>
          <w:sz w:val="20"/>
          <w:szCs w:val="20"/>
        </w:rPr>
        <w:t>Bureau Chief</w:t>
      </w:r>
    </w:p>
    <w:p w14:paraId="647E96B5" w14:textId="07330E3C" w:rsidR="000B3778" w:rsidRDefault="00142FB0" w:rsidP="006177C3">
      <w:pPr>
        <w:keepNext/>
        <w:keepLines/>
        <w:jc w:val="left"/>
        <w:rPr>
          <w:sz w:val="20"/>
          <w:szCs w:val="20"/>
        </w:rPr>
      </w:pPr>
      <w:r>
        <w:rPr>
          <w:sz w:val="20"/>
          <w:szCs w:val="20"/>
        </w:rPr>
        <w:t>C/O</w:t>
      </w:r>
      <w:r w:rsidR="000B3778">
        <w:rPr>
          <w:sz w:val="20"/>
          <w:szCs w:val="20"/>
        </w:rPr>
        <w:t xml:space="preserve"> Bureau of Service Contract Support</w:t>
      </w:r>
    </w:p>
    <w:p w14:paraId="676877AA" w14:textId="77777777" w:rsidR="000B3778" w:rsidRDefault="000B3778" w:rsidP="006177C3">
      <w:pPr>
        <w:keepNext/>
        <w:keepLines/>
        <w:jc w:val="left"/>
        <w:rPr>
          <w:sz w:val="20"/>
          <w:szCs w:val="20"/>
        </w:rPr>
      </w:pPr>
      <w:r>
        <w:rPr>
          <w:sz w:val="20"/>
          <w:szCs w:val="20"/>
        </w:rPr>
        <w:t xml:space="preserve">Department of Human Services </w:t>
      </w:r>
    </w:p>
    <w:p w14:paraId="2DC3B3C3" w14:textId="77777777" w:rsidR="000B3778" w:rsidRDefault="000B3778" w:rsidP="006177C3">
      <w:pPr>
        <w:keepNext/>
        <w:keepLines/>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47D4151C" w14:textId="77777777" w:rsidR="000B3778" w:rsidRDefault="000B3778" w:rsidP="006177C3">
      <w:pPr>
        <w:keepNext/>
        <w:keepLines/>
        <w:jc w:val="left"/>
        <w:rPr>
          <w:sz w:val="20"/>
          <w:szCs w:val="20"/>
        </w:rPr>
      </w:pPr>
      <w:r>
        <w:rPr>
          <w:sz w:val="20"/>
          <w:szCs w:val="20"/>
        </w:rPr>
        <w:t>1305 E. Walnut Street</w:t>
      </w:r>
    </w:p>
    <w:p w14:paraId="2E3AA1C6" w14:textId="77777777" w:rsidR="000B3778" w:rsidRDefault="000B3778" w:rsidP="006177C3">
      <w:pPr>
        <w:keepNext/>
        <w:keepLines/>
        <w:jc w:val="left"/>
        <w:rPr>
          <w:sz w:val="20"/>
          <w:szCs w:val="20"/>
        </w:rPr>
      </w:pPr>
      <w:r>
        <w:rPr>
          <w:sz w:val="20"/>
          <w:szCs w:val="20"/>
        </w:rPr>
        <w:t>Des Moines, Iowa 50319-0114</w:t>
      </w:r>
    </w:p>
    <w:p w14:paraId="1A5CF12A" w14:textId="677D562B" w:rsidR="000B3778" w:rsidRDefault="00142FB0" w:rsidP="006177C3">
      <w:pPr>
        <w:keepNext/>
        <w:keepLines/>
        <w:jc w:val="left"/>
      </w:pPr>
      <w:r>
        <w:rPr>
          <w:sz w:val="20"/>
          <w:szCs w:val="20"/>
        </w:rPr>
        <w:t>E-</w:t>
      </w:r>
      <w:r w:rsidR="000B3778">
        <w:rPr>
          <w:sz w:val="20"/>
          <w:szCs w:val="20"/>
        </w:rPr>
        <w:t xml:space="preserve">mail:  </w:t>
      </w:r>
      <w:hyperlink r:id="rId13" w:history="1">
        <w:r w:rsidR="000B3778">
          <w:rPr>
            <w:rStyle w:val="Hyperlink"/>
          </w:rPr>
          <w:t>reconsiderationrequest@dhs.state.ia.us</w:t>
        </w:r>
      </w:hyperlink>
    </w:p>
    <w:p w14:paraId="7A9C8FA0" w14:textId="77777777" w:rsidR="000B3778" w:rsidRDefault="000B3778">
      <w:pPr>
        <w:keepNext/>
        <w:keepLines/>
        <w:ind w:firstLine="720"/>
        <w:jc w:val="left"/>
      </w:pPr>
    </w:p>
    <w:p w14:paraId="633EF63E" w14:textId="66D4B972" w:rsidR="000B3778" w:rsidRDefault="000B3778">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w:t>
      </w:r>
      <w:r w:rsidR="006A4C67">
        <w:t>Bidder</w:t>
      </w:r>
      <w:r>
        <w:t xml:space="preserve">’s responsibility to assure timely delivery of the request for reconsideration.  The request for reconsideration shall clearly and fully identify all issues being contested by reference to the page and section number of the </w:t>
      </w:r>
      <w:r w:rsidR="00436487">
        <w:t>RFB</w:t>
      </w:r>
      <w:r>
        <w:t xml:space="preserve">.  If a </w:t>
      </w:r>
      <w:r w:rsidR="006A4C67">
        <w:t>Bidder</w:t>
      </w:r>
      <w:r>
        <w:t xml:space="preserve"> submitted multiple </w:t>
      </w:r>
      <w:r w:rsidR="00AA3669">
        <w:t>Bid</w:t>
      </w:r>
      <w:r>
        <w:t xml:space="preserve">s and requests that the Agency reconsider a notice of disqualification or notice of intent to award decision for more than one </w:t>
      </w:r>
      <w:r w:rsidR="00AA3669">
        <w:t>Bid</w:t>
      </w:r>
      <w:r>
        <w:t xml:space="preserve">, a separate written request shall be submitted for each.  At the Agency’s discretion, requests for reconsideration from the same </w:t>
      </w:r>
      <w:r w:rsidR="006A4C67">
        <w:t>Bidder</w:t>
      </w:r>
      <w:r>
        <w:t xml:space="preserve"> may be reviewed separately or combined into one response.  The Agency will expeditiously address the request for reconsideration and issue a decision.  The </w:t>
      </w:r>
      <w:r w:rsidR="006A4C67">
        <w:t>Bidder</w:t>
      </w:r>
      <w:r>
        <w:t xml:space="preserve"> may choose to file an appeal with the Agency within five days of the date of the decision on reconsideration in accordance with 441 IAC 7.41 et seq.  </w:t>
      </w:r>
    </w:p>
    <w:p w14:paraId="017991CD" w14:textId="77777777" w:rsidR="000B3778" w:rsidRDefault="000B3778">
      <w:pPr>
        <w:jc w:val="left"/>
      </w:pPr>
    </w:p>
    <w:p w14:paraId="2FDB20D1" w14:textId="699C00E8" w:rsidR="000B3778" w:rsidRPr="000B3778" w:rsidRDefault="00DD0E0E">
      <w:pPr>
        <w:pStyle w:val="ContractLevel2"/>
        <w:outlineLvl w:val="1"/>
      </w:pPr>
      <w:bookmarkStart w:id="96" w:name="_Toc265564600"/>
      <w:bookmarkStart w:id="97" w:name="_Toc265580896"/>
      <w:r>
        <w:t xml:space="preserve">2.27 </w:t>
      </w:r>
      <w:r w:rsidR="000B3778" w:rsidRPr="000B3778">
        <w:t>Definition of Contract</w:t>
      </w:r>
      <w:bookmarkEnd w:id="96"/>
      <w:bookmarkEnd w:id="97"/>
      <w:r w:rsidR="000B3778" w:rsidRPr="000B3778">
        <w:t>.</w:t>
      </w:r>
    </w:p>
    <w:p w14:paraId="0486C660" w14:textId="398C7C92" w:rsidR="000B3778" w:rsidRDefault="000B3778">
      <w:pPr>
        <w:jc w:val="left"/>
      </w:pPr>
      <w:r>
        <w:t xml:space="preserve">The full execution of a written contract shall constitute the making of a contract for services and no </w:t>
      </w:r>
      <w:r w:rsidR="006A4C67">
        <w:t>Bidder</w:t>
      </w:r>
      <w:r>
        <w:t xml:space="preserve"> shall acquire any legal or equitable rights relative to the contract services until the contract has been fully executed by the apparent successful </w:t>
      </w:r>
      <w:r w:rsidR="006A4C67">
        <w:t>Bidder</w:t>
      </w:r>
      <w:r>
        <w:t xml:space="preserve"> and the Agency.    </w:t>
      </w:r>
    </w:p>
    <w:p w14:paraId="417504B0" w14:textId="77777777" w:rsidR="000B3778" w:rsidRDefault="000B3778">
      <w:pPr>
        <w:jc w:val="left"/>
      </w:pPr>
    </w:p>
    <w:p w14:paraId="4141B1C9" w14:textId="61AC8463" w:rsidR="000B3778" w:rsidRPr="000B3778" w:rsidRDefault="00DD0E0E">
      <w:pPr>
        <w:pStyle w:val="ContractLevel2"/>
        <w:outlineLvl w:val="1"/>
      </w:pPr>
      <w:bookmarkStart w:id="98" w:name="_Toc265564601"/>
      <w:bookmarkStart w:id="99" w:name="_Toc265580897"/>
      <w:r>
        <w:t xml:space="preserve">2.28 </w:t>
      </w:r>
      <w:r w:rsidR="000B3778" w:rsidRPr="000B3778">
        <w:t>Choice of Law and Forum</w:t>
      </w:r>
      <w:bookmarkEnd w:id="98"/>
      <w:bookmarkEnd w:id="99"/>
      <w:r w:rsidR="000B3778" w:rsidRPr="000B3778">
        <w:t>.</w:t>
      </w:r>
    </w:p>
    <w:p w14:paraId="104E4616" w14:textId="77777777" w:rsidR="000B3778" w:rsidRDefault="000B3778">
      <w:pPr>
        <w:jc w:val="left"/>
      </w:pPr>
      <w:r>
        <w:t xml:space="preserve">This </w:t>
      </w:r>
      <w:r w:rsidR="00436487">
        <w:t>RFB</w:t>
      </w:r>
      <w:r>
        <w:t xml:space="preserve">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w:t>
      </w:r>
      <w:r w:rsidR="00436487">
        <w:t>RFB</w:t>
      </w:r>
      <w:r>
        <w:t xml:space="preserve"> shall be brought and maintained in the appropriate Iowa forum.    </w:t>
      </w:r>
    </w:p>
    <w:p w14:paraId="25E37A35" w14:textId="77777777" w:rsidR="000B3778" w:rsidRDefault="000B3778">
      <w:pPr>
        <w:pStyle w:val="BodyText3"/>
        <w:jc w:val="left"/>
      </w:pPr>
    </w:p>
    <w:p w14:paraId="22D41048" w14:textId="2B065963" w:rsidR="000B3778" w:rsidRPr="000B3778" w:rsidRDefault="00DD0E0E">
      <w:pPr>
        <w:pStyle w:val="ContractLevel2"/>
        <w:outlineLvl w:val="1"/>
      </w:pPr>
      <w:bookmarkStart w:id="100" w:name="_Toc265564602"/>
      <w:bookmarkStart w:id="101" w:name="_Toc265580898"/>
      <w:r>
        <w:t xml:space="preserve">2.29 </w:t>
      </w:r>
      <w:r w:rsidR="000B3778" w:rsidRPr="000B3778">
        <w:t>Restrictions on Gifts and Activities</w:t>
      </w:r>
      <w:bookmarkEnd w:id="100"/>
      <w:bookmarkEnd w:id="101"/>
      <w:r w:rsidR="000B3778" w:rsidRPr="000B3778">
        <w:t xml:space="preserve">.    </w:t>
      </w:r>
      <w:r w:rsidR="000B3778" w:rsidRPr="000B3778">
        <w:tab/>
      </w:r>
    </w:p>
    <w:p w14:paraId="3C816981" w14:textId="77777777" w:rsidR="000B3778" w:rsidRDefault="000B3778">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4BB9616A" w14:textId="77777777" w:rsidR="000B3778" w:rsidRDefault="000B3778">
      <w:pPr>
        <w:pStyle w:val="BodyText3"/>
        <w:jc w:val="left"/>
      </w:pPr>
    </w:p>
    <w:p w14:paraId="21DAFA66" w14:textId="340D8B70" w:rsidR="000B3778" w:rsidRPr="000B3778" w:rsidRDefault="00DD0E0E">
      <w:pPr>
        <w:pStyle w:val="ContractLevel2"/>
        <w:outlineLvl w:val="1"/>
      </w:pPr>
      <w:bookmarkStart w:id="102" w:name="_Toc265564603"/>
      <w:bookmarkStart w:id="103" w:name="_Toc265580899"/>
      <w:r>
        <w:t xml:space="preserve">2.30 </w:t>
      </w:r>
      <w:r w:rsidR="000B3778" w:rsidRPr="000B3778">
        <w:t>Exclusivity</w:t>
      </w:r>
      <w:bookmarkEnd w:id="102"/>
      <w:bookmarkEnd w:id="103"/>
      <w:r w:rsidR="000B3778" w:rsidRPr="000B3778">
        <w:t>.</w:t>
      </w:r>
    </w:p>
    <w:p w14:paraId="68C4DB31" w14:textId="77777777" w:rsidR="000B3778" w:rsidRDefault="000B3778">
      <w:pPr>
        <w:pStyle w:val="BodyText3"/>
        <w:jc w:val="left"/>
      </w:pPr>
      <w:r>
        <w:t xml:space="preserve">Any contract resulting from this </w:t>
      </w:r>
      <w:r w:rsidR="00436487">
        <w:t>RFB</w:t>
      </w:r>
      <w:r>
        <w:t xml:space="preserve"> shall not be an exclusive contract.</w:t>
      </w:r>
    </w:p>
    <w:p w14:paraId="6319D338" w14:textId="77777777" w:rsidR="000B3778" w:rsidRDefault="000B3778">
      <w:pPr>
        <w:pStyle w:val="BodyText3"/>
        <w:jc w:val="left"/>
      </w:pPr>
    </w:p>
    <w:p w14:paraId="70C9052D" w14:textId="3846CB3D" w:rsidR="000B3778" w:rsidRPr="000B3778" w:rsidRDefault="00DD0E0E">
      <w:pPr>
        <w:pStyle w:val="ContractLevel2"/>
        <w:outlineLvl w:val="1"/>
      </w:pPr>
      <w:bookmarkStart w:id="104" w:name="_Toc265564604"/>
      <w:bookmarkStart w:id="105" w:name="_Toc265580900"/>
      <w:r>
        <w:lastRenderedPageBreak/>
        <w:t xml:space="preserve">2.31 </w:t>
      </w:r>
      <w:r w:rsidR="000B3778" w:rsidRPr="000B3778">
        <w:t>No Minimum Guaranteed</w:t>
      </w:r>
      <w:bookmarkEnd w:id="104"/>
      <w:bookmarkEnd w:id="105"/>
      <w:r w:rsidR="000B3778" w:rsidRPr="000B3778">
        <w:t>.</w:t>
      </w:r>
    </w:p>
    <w:p w14:paraId="6AD87686" w14:textId="60DC509F" w:rsidR="000B3778" w:rsidRDefault="000B3778">
      <w:pPr>
        <w:jc w:val="left"/>
      </w:pPr>
      <w:r>
        <w:t xml:space="preserve">The Agency anticipates that the selected </w:t>
      </w:r>
      <w:r w:rsidR="006A4C67">
        <w:t>Bidder</w:t>
      </w:r>
      <w:r>
        <w:t xml:space="preserve"> will provide services as requested by the Agency.  The Agency does not guarantee that any minimum compensation will be paid to the </w:t>
      </w:r>
      <w:r w:rsidR="006A4C67">
        <w:t>Bidder</w:t>
      </w:r>
      <w:r>
        <w:t xml:space="preserve"> or any minimum usage of the </w:t>
      </w:r>
      <w:r w:rsidR="006A4C67">
        <w:t>Bidder</w:t>
      </w:r>
      <w:r>
        <w:t xml:space="preserve">’s services. </w:t>
      </w:r>
    </w:p>
    <w:p w14:paraId="0D47D12B" w14:textId="77777777" w:rsidR="000B3778" w:rsidRDefault="000B3778">
      <w:pPr>
        <w:jc w:val="left"/>
        <w:rPr>
          <w:b/>
          <w:bCs/>
          <w:i/>
        </w:rPr>
      </w:pPr>
    </w:p>
    <w:p w14:paraId="1730140C" w14:textId="7B6A26E2" w:rsidR="000B3778" w:rsidRPr="000B3778" w:rsidRDefault="00DD0E0E">
      <w:pPr>
        <w:pStyle w:val="ContractLevel2"/>
        <w:outlineLvl w:val="1"/>
      </w:pPr>
      <w:bookmarkStart w:id="106" w:name="_Toc265564605"/>
      <w:bookmarkStart w:id="107" w:name="_Toc265580901"/>
      <w:r>
        <w:t xml:space="preserve">2.32 </w:t>
      </w:r>
      <w:r w:rsidR="000B3778" w:rsidRPr="000B3778">
        <w:t>Use of Subcontractors</w:t>
      </w:r>
      <w:bookmarkEnd w:id="106"/>
      <w:bookmarkEnd w:id="107"/>
      <w:r w:rsidR="000B3778" w:rsidRPr="000B3778">
        <w:t>.</w:t>
      </w:r>
    </w:p>
    <w:p w14:paraId="2A7DD765" w14:textId="03C2C062" w:rsidR="000B3778" w:rsidRDefault="000B3778">
      <w:pPr>
        <w:jc w:val="left"/>
      </w:pPr>
      <w:r>
        <w:t xml:space="preserve">The Agency acknowledges that the selected </w:t>
      </w:r>
      <w:r w:rsidR="006A4C67">
        <w:t>Bidder</w:t>
      </w:r>
      <w:r>
        <w:t xml:space="preserve"> may contract with third parties for the performance of any of the Contractor’s obligations.  The Agency reserves the right to provide prior approval for any subcontractor used to perform services under any contract that may result from this </w:t>
      </w:r>
      <w:r w:rsidR="00436487">
        <w:t>RFB</w:t>
      </w:r>
      <w:r>
        <w:t>.</w:t>
      </w:r>
    </w:p>
    <w:p w14:paraId="38BCF8A9" w14:textId="77777777" w:rsidR="000B3778" w:rsidRDefault="000B3778">
      <w:pPr>
        <w:pStyle w:val="ContractLevel2"/>
      </w:pPr>
    </w:p>
    <w:p w14:paraId="449C435C" w14:textId="77777777" w:rsidR="000B3778" w:rsidRPr="000B3778" w:rsidRDefault="000B3778">
      <w:pPr>
        <w:pStyle w:val="ContractLevel2"/>
      </w:pPr>
      <w:r w:rsidRPr="000B3778">
        <w:t>2.33 Bidder Continuing Disclosure Requirement.</w:t>
      </w:r>
    </w:p>
    <w:p w14:paraId="39D103B4" w14:textId="71CAA64F" w:rsidR="000B3778" w:rsidRDefault="000B3778">
      <w:pPr>
        <w:jc w:val="left"/>
      </w:pPr>
      <w:r>
        <w:t xml:space="preserve">To the extent that </w:t>
      </w:r>
      <w:r w:rsidR="006A4C67">
        <w:t>Bidder</w:t>
      </w:r>
      <w:r>
        <w:t xml:space="preserve">s are required to report incidents when responding to this </w:t>
      </w:r>
      <w:r w:rsidR="00436487">
        <w:t>RFB</w:t>
      </w:r>
      <w:r>
        <w:t xml:space="preserve"> related to damages, penalties, disincentives, administrative or regulatory proceedings, founded child or dependent adult abuse, or felony convictions, these matters are subject to continuing disclosure to the Agency.  Incidents occurring after submission of a </w:t>
      </w:r>
      <w:r w:rsidR="00AA3669">
        <w:t>Bid</w:t>
      </w:r>
      <w:r>
        <w:t xml:space="preserve">, and with respect to the successful </w:t>
      </w:r>
      <w:r w:rsidR="006A4C67">
        <w:t>Bidder</w:t>
      </w:r>
      <w:r>
        <w:t xml:space="preserve"> after the execution of a contract, shall be disclosed in a timely manner in a written statement to the Agency.  For purposes of this subsection, timely means within thirty (30) days from the date of conviction, regardless of appeal rights.  </w:t>
      </w:r>
      <w:r>
        <w:br w:type="page"/>
      </w:r>
    </w:p>
    <w:p w14:paraId="2287DDB8" w14:textId="6C608CE4" w:rsidR="000B3778" w:rsidRDefault="00145B67">
      <w:pPr>
        <w:pStyle w:val="ContractLevel1"/>
        <w:pBdr>
          <w:top w:val="single" w:sz="4" w:space="0" w:color="auto" w:shadow="1"/>
        </w:pBdr>
        <w:shd w:val="clear" w:color="auto" w:fill="DDDDDD"/>
        <w:outlineLvl w:val="0"/>
      </w:pPr>
      <w:bookmarkStart w:id="108" w:name="_Toc265506682"/>
      <w:bookmarkStart w:id="109" w:name="_Toc265507119"/>
      <w:bookmarkStart w:id="110" w:name="_Toc265564606"/>
      <w:bookmarkStart w:id="111" w:name="_Toc265580902"/>
      <w:bookmarkEnd w:id="38"/>
      <w:bookmarkEnd w:id="39"/>
      <w:r>
        <w:lastRenderedPageBreak/>
        <w:t>Section 3 How to Submit a</w:t>
      </w:r>
      <w:r w:rsidR="000B3778">
        <w:t xml:space="preserve"> </w:t>
      </w:r>
      <w:r w:rsidR="00AA3669">
        <w:t>Bid</w:t>
      </w:r>
      <w:r w:rsidR="000B3778">
        <w:t>: Format and Content Specifications</w:t>
      </w:r>
      <w:bookmarkEnd w:id="108"/>
      <w:bookmarkEnd w:id="109"/>
      <w:bookmarkEnd w:id="110"/>
      <w:bookmarkEnd w:id="111"/>
    </w:p>
    <w:p w14:paraId="5151A0B4" w14:textId="075E6DC0" w:rsidR="000B3778" w:rsidRDefault="000B3778">
      <w:pPr>
        <w:keepNext/>
        <w:keepLines/>
        <w:jc w:val="left"/>
      </w:pPr>
      <w:r>
        <w:t xml:space="preserve">These instructions provide the format and technical specifications of the </w:t>
      </w:r>
      <w:r w:rsidR="00AA3669">
        <w:t>Bid</w:t>
      </w:r>
      <w:r>
        <w:t xml:space="preserve"> and are designed to facilitate the submission of a </w:t>
      </w:r>
      <w:r w:rsidR="00AA3669">
        <w:t>Bid</w:t>
      </w:r>
      <w:r>
        <w:t xml:space="preserve"> that is easy to understand and evaluate.  </w:t>
      </w:r>
    </w:p>
    <w:p w14:paraId="438EF075" w14:textId="77777777" w:rsidR="000B3778" w:rsidRDefault="000B3778">
      <w:pPr>
        <w:jc w:val="left"/>
        <w:rPr>
          <w:b/>
        </w:rPr>
      </w:pPr>
    </w:p>
    <w:p w14:paraId="5DAB94E4" w14:textId="6406EFFD" w:rsidR="000B3778" w:rsidRPr="000B3778" w:rsidRDefault="00DD0E0E">
      <w:pPr>
        <w:pStyle w:val="ContractLevel2"/>
        <w:outlineLvl w:val="1"/>
      </w:pPr>
      <w:bookmarkStart w:id="112" w:name="_Toc265564607"/>
      <w:bookmarkStart w:id="113" w:name="_Toc265580903"/>
      <w:r>
        <w:t xml:space="preserve">3.1 </w:t>
      </w:r>
      <w:r w:rsidR="00AA3669">
        <w:t>Bid</w:t>
      </w:r>
      <w:r w:rsidR="000B3778" w:rsidRPr="000B3778">
        <w:t xml:space="preserve"> Formatting</w:t>
      </w:r>
      <w:bookmarkEnd w:id="112"/>
      <w:bookmarkEnd w:id="113"/>
      <w:r w:rsidR="000B3778" w:rsidRPr="000B3778">
        <w:t>.</w:t>
      </w:r>
    </w:p>
    <w:p w14:paraId="1A7BC73F" w14:textId="77777777" w:rsidR="000B3778" w:rsidRDefault="000B3778">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0B3778" w14:paraId="39A4CB17" w14:textId="77777777" w:rsidTr="000B3778">
        <w:trPr>
          <w:gridBefore w:val="1"/>
          <w:wBefore w:w="7" w:type="dxa"/>
          <w:cantSplit/>
          <w:tblHeader/>
        </w:trPr>
        <w:tc>
          <w:tcPr>
            <w:tcW w:w="1548" w:type="dxa"/>
            <w:shd w:val="clear" w:color="auto" w:fill="DDDDDD"/>
          </w:tcPr>
          <w:p w14:paraId="19977C41" w14:textId="77777777" w:rsidR="000B3778" w:rsidRDefault="000B3778">
            <w:pPr>
              <w:tabs>
                <w:tab w:val="center" w:pos="3906"/>
              </w:tabs>
              <w:jc w:val="left"/>
              <w:rPr>
                <w:b/>
              </w:rPr>
            </w:pPr>
            <w:r>
              <w:rPr>
                <w:b/>
              </w:rPr>
              <w:t>Subject</w:t>
            </w:r>
            <w:r>
              <w:rPr>
                <w:b/>
                <w:sz w:val="20"/>
                <w:szCs w:val="20"/>
              </w:rPr>
              <w:tab/>
            </w:r>
          </w:p>
        </w:tc>
        <w:tc>
          <w:tcPr>
            <w:tcW w:w="8100" w:type="dxa"/>
            <w:gridSpan w:val="2"/>
            <w:shd w:val="clear" w:color="auto" w:fill="DDDDDD"/>
          </w:tcPr>
          <w:p w14:paraId="63867E36" w14:textId="77777777" w:rsidR="000B3778" w:rsidRDefault="000B3778">
            <w:pPr>
              <w:tabs>
                <w:tab w:val="center" w:pos="3906"/>
              </w:tabs>
              <w:jc w:val="left"/>
              <w:rPr>
                <w:b/>
              </w:rPr>
            </w:pPr>
            <w:r>
              <w:rPr>
                <w:b/>
              </w:rPr>
              <w:t>Specifications</w:t>
            </w:r>
          </w:p>
        </w:tc>
      </w:tr>
      <w:tr w:rsidR="000B3778" w14:paraId="37414E03" w14:textId="77777777" w:rsidTr="000B3778">
        <w:trPr>
          <w:gridBefore w:val="1"/>
          <w:wBefore w:w="7" w:type="dxa"/>
          <w:trHeight w:val="242"/>
        </w:trPr>
        <w:tc>
          <w:tcPr>
            <w:tcW w:w="1548" w:type="dxa"/>
          </w:tcPr>
          <w:p w14:paraId="020FF34C" w14:textId="77777777" w:rsidR="000B3778" w:rsidRDefault="000B3778">
            <w:pPr>
              <w:jc w:val="left"/>
              <w:rPr>
                <w:b/>
              </w:rPr>
            </w:pPr>
            <w:r>
              <w:rPr>
                <w:b/>
              </w:rPr>
              <w:t>Paper Size</w:t>
            </w:r>
          </w:p>
        </w:tc>
        <w:tc>
          <w:tcPr>
            <w:tcW w:w="8100" w:type="dxa"/>
            <w:gridSpan w:val="2"/>
          </w:tcPr>
          <w:p w14:paraId="38F55817" w14:textId="2CC438C5" w:rsidR="000B3778" w:rsidRDefault="000B3778" w:rsidP="00142FB0">
            <w:pPr>
              <w:jc w:val="left"/>
            </w:pPr>
            <w:r>
              <w:t xml:space="preserve">8.5" x 11" paper (one side only).  </w:t>
            </w:r>
          </w:p>
        </w:tc>
      </w:tr>
      <w:tr w:rsidR="000B3778" w14:paraId="636EA792" w14:textId="77777777" w:rsidTr="000B3778">
        <w:trPr>
          <w:gridBefore w:val="1"/>
          <w:wBefore w:w="7" w:type="dxa"/>
          <w:trHeight w:val="494"/>
        </w:trPr>
        <w:tc>
          <w:tcPr>
            <w:tcW w:w="1548" w:type="dxa"/>
          </w:tcPr>
          <w:p w14:paraId="5F5AA9E5" w14:textId="77777777" w:rsidR="000B3778" w:rsidRDefault="000B3778">
            <w:pPr>
              <w:jc w:val="left"/>
              <w:rPr>
                <w:b/>
              </w:rPr>
            </w:pPr>
            <w:r>
              <w:rPr>
                <w:b/>
              </w:rPr>
              <w:t>Font</w:t>
            </w:r>
          </w:p>
        </w:tc>
        <w:tc>
          <w:tcPr>
            <w:tcW w:w="8100" w:type="dxa"/>
            <w:gridSpan w:val="2"/>
          </w:tcPr>
          <w:p w14:paraId="3434AA1B" w14:textId="6E767825" w:rsidR="000B3778" w:rsidRDefault="00AA3669" w:rsidP="00142FB0">
            <w:pPr>
              <w:jc w:val="left"/>
            </w:pPr>
            <w:r>
              <w:t>Bid</w:t>
            </w:r>
            <w:r w:rsidR="000B3778">
              <w:t xml:space="preserve">s must be typewritten.  The font must be 11 point or larger.  Acceptable fonts include Times New Roman, Calibri and Arial. </w:t>
            </w:r>
          </w:p>
        </w:tc>
      </w:tr>
      <w:tr w:rsidR="000B3778" w14:paraId="1E47F132" w14:textId="77777777" w:rsidTr="000B3778">
        <w:tblPrEx>
          <w:tblCellMar>
            <w:left w:w="115" w:type="dxa"/>
            <w:right w:w="115" w:type="dxa"/>
          </w:tblCellMar>
        </w:tblPrEx>
        <w:tc>
          <w:tcPr>
            <w:tcW w:w="1562" w:type="dxa"/>
            <w:gridSpan w:val="3"/>
          </w:tcPr>
          <w:p w14:paraId="243E1FEE" w14:textId="77777777" w:rsidR="000B3778" w:rsidRDefault="000B3778">
            <w:pPr>
              <w:jc w:val="left"/>
              <w:rPr>
                <w:b/>
              </w:rPr>
            </w:pPr>
            <w:r>
              <w:rPr>
                <w:b/>
              </w:rPr>
              <w:t>Pagination</w:t>
            </w:r>
          </w:p>
        </w:tc>
        <w:tc>
          <w:tcPr>
            <w:tcW w:w="8093" w:type="dxa"/>
          </w:tcPr>
          <w:p w14:paraId="7E5BAEA5" w14:textId="71A47CCD" w:rsidR="000B3778" w:rsidRDefault="000B3778">
            <w:pPr>
              <w:jc w:val="left"/>
            </w:pPr>
            <w:r>
              <w:t xml:space="preserve">All pages are to be sequentially numbered from beginning to end (do not number </w:t>
            </w:r>
            <w:r w:rsidR="00AA3669">
              <w:t>Bid</w:t>
            </w:r>
            <w:r>
              <w:t xml:space="preserve"> sections independently of each other).</w:t>
            </w:r>
          </w:p>
        </w:tc>
      </w:tr>
      <w:tr w:rsidR="000B3778" w14:paraId="56B950ED" w14:textId="77777777" w:rsidTr="000B3778">
        <w:tblPrEx>
          <w:tblCellMar>
            <w:left w:w="115" w:type="dxa"/>
            <w:right w:w="115" w:type="dxa"/>
          </w:tblCellMar>
        </w:tblPrEx>
        <w:tc>
          <w:tcPr>
            <w:tcW w:w="1562" w:type="dxa"/>
            <w:gridSpan w:val="3"/>
          </w:tcPr>
          <w:p w14:paraId="25131544" w14:textId="04B061D1" w:rsidR="000B3778" w:rsidRDefault="00AA3669">
            <w:pPr>
              <w:jc w:val="left"/>
              <w:rPr>
                <w:b/>
              </w:rPr>
            </w:pPr>
            <w:r>
              <w:rPr>
                <w:b/>
              </w:rPr>
              <w:t>Bid</w:t>
            </w:r>
            <w:r w:rsidR="0068111F">
              <w:rPr>
                <w:b/>
              </w:rPr>
              <w:t xml:space="preserve"> General Composition</w:t>
            </w:r>
          </w:p>
        </w:tc>
        <w:tc>
          <w:tcPr>
            <w:tcW w:w="8093" w:type="dxa"/>
          </w:tcPr>
          <w:p w14:paraId="54AEF351" w14:textId="55C5F02A" w:rsidR="000B3778" w:rsidRPr="0068111F" w:rsidRDefault="00AA3669" w:rsidP="00142FB0">
            <w:r w:rsidRPr="0068111F">
              <w:t>Bid</w:t>
            </w:r>
            <w:r w:rsidR="000B3778" w:rsidRPr="0068111F">
              <w:t xml:space="preserve">s shall be divided into two parts: </w:t>
            </w:r>
            <w:r w:rsidR="000B3778" w:rsidRPr="00142FB0">
              <w:rPr>
                <w:b/>
              </w:rPr>
              <w:t xml:space="preserve">Technical </w:t>
            </w:r>
            <w:r w:rsidRPr="00142FB0">
              <w:rPr>
                <w:b/>
              </w:rPr>
              <w:t>Bid</w:t>
            </w:r>
            <w:r w:rsidR="000B3778" w:rsidRPr="00142FB0">
              <w:rPr>
                <w:b/>
              </w:rPr>
              <w:t xml:space="preserve"> and Cost </w:t>
            </w:r>
            <w:r w:rsidRPr="00142FB0">
              <w:rPr>
                <w:b/>
              </w:rPr>
              <w:t>Proposal</w:t>
            </w:r>
            <w:r w:rsidR="000B3778" w:rsidRPr="00142FB0">
              <w:rPr>
                <w:b/>
              </w:rPr>
              <w:t>.</w:t>
            </w:r>
            <w:r w:rsidR="000B3778" w:rsidRPr="0068111F">
              <w:t xml:space="preserve"> </w:t>
            </w:r>
          </w:p>
        </w:tc>
      </w:tr>
      <w:tr w:rsidR="000B3778" w14:paraId="2ABC4326" w14:textId="77777777" w:rsidTr="000B3778">
        <w:tblPrEx>
          <w:tblCellMar>
            <w:left w:w="115" w:type="dxa"/>
            <w:right w:w="115" w:type="dxa"/>
          </w:tblCellMar>
        </w:tblPrEx>
        <w:tc>
          <w:tcPr>
            <w:tcW w:w="1562" w:type="dxa"/>
            <w:gridSpan w:val="3"/>
          </w:tcPr>
          <w:p w14:paraId="1E628085" w14:textId="2000F6AF" w:rsidR="000B3778" w:rsidRDefault="000B3778">
            <w:pPr>
              <w:jc w:val="left"/>
              <w:rPr>
                <w:b/>
              </w:rPr>
            </w:pPr>
            <w:r>
              <w:rPr>
                <w:sz w:val="20"/>
                <w:szCs w:val="20"/>
              </w:rPr>
              <w:br w:type="page"/>
            </w:r>
            <w:r>
              <w:rPr>
                <w:sz w:val="20"/>
                <w:szCs w:val="20"/>
              </w:rPr>
              <w:br w:type="page"/>
            </w:r>
            <w:r>
              <w:rPr>
                <w:sz w:val="20"/>
                <w:szCs w:val="20"/>
              </w:rPr>
              <w:br w:type="page"/>
            </w:r>
            <w:r w:rsidR="00142FB0">
              <w:rPr>
                <w:b/>
              </w:rPr>
              <w:t>Envelope Contents</w:t>
            </w:r>
          </w:p>
        </w:tc>
        <w:tc>
          <w:tcPr>
            <w:tcW w:w="8093" w:type="dxa"/>
          </w:tcPr>
          <w:p w14:paraId="43E941C9" w14:textId="321C9718" w:rsidR="000B3778" w:rsidRDefault="00131E77" w:rsidP="00142FB0">
            <w:r>
              <w:t xml:space="preserve">Bids </w:t>
            </w:r>
            <w:r w:rsidR="000B3778">
              <w:t>shall be addressed to the Issuing Officer.</w:t>
            </w:r>
          </w:p>
          <w:p w14:paraId="62BA9392" w14:textId="7653F874" w:rsidR="000B3778" w:rsidRDefault="000B3778" w:rsidP="00142FB0"/>
        </w:tc>
      </w:tr>
      <w:tr w:rsidR="000B3778" w14:paraId="571FC706" w14:textId="77777777" w:rsidTr="000B3778">
        <w:tblPrEx>
          <w:tblCellMar>
            <w:left w:w="115" w:type="dxa"/>
            <w:right w:w="115" w:type="dxa"/>
          </w:tblCellMar>
        </w:tblPrEx>
        <w:tc>
          <w:tcPr>
            <w:tcW w:w="1562" w:type="dxa"/>
            <w:gridSpan w:val="3"/>
          </w:tcPr>
          <w:p w14:paraId="1368CCFE" w14:textId="77777777" w:rsidR="000B3778" w:rsidRDefault="000B3778">
            <w:pPr>
              <w:jc w:val="left"/>
              <w:rPr>
                <w:b/>
              </w:rPr>
            </w:pPr>
            <w:r>
              <w:rPr>
                <w:sz w:val="20"/>
                <w:szCs w:val="20"/>
              </w:rPr>
              <w:br w:type="page"/>
            </w:r>
            <w:r>
              <w:rPr>
                <w:b/>
              </w:rPr>
              <w:t>Number of Hard Copies</w:t>
            </w:r>
          </w:p>
        </w:tc>
        <w:tc>
          <w:tcPr>
            <w:tcW w:w="8093" w:type="dxa"/>
          </w:tcPr>
          <w:p w14:paraId="368CEAFD" w14:textId="3569555F" w:rsidR="000B3778" w:rsidRDefault="000B3778">
            <w:pPr>
              <w:ind w:left="72"/>
              <w:jc w:val="left"/>
            </w:pPr>
            <w:r>
              <w:t xml:space="preserve">Submit one (1) original hard copy of the </w:t>
            </w:r>
            <w:r w:rsidR="00343D2B">
              <w:t xml:space="preserve">Technical </w:t>
            </w:r>
            <w:r w:rsidR="00AA3669">
              <w:t>Bid</w:t>
            </w:r>
            <w:r>
              <w:rPr>
                <w:bCs/>
              </w:rPr>
              <w:t xml:space="preserve">.  </w:t>
            </w:r>
            <w:r w:rsidRPr="000B3778">
              <w:t>The original hard copy must contain original signatures.</w:t>
            </w:r>
            <w:r>
              <w:rPr>
                <w:bCs/>
              </w:rPr>
              <w:t xml:space="preserve">  </w:t>
            </w:r>
          </w:p>
        </w:tc>
      </w:tr>
      <w:tr w:rsidR="000B3778" w14:paraId="12834DB9" w14:textId="77777777" w:rsidTr="000B3778">
        <w:tblPrEx>
          <w:tblCellMar>
            <w:left w:w="115" w:type="dxa"/>
            <w:right w:w="115" w:type="dxa"/>
          </w:tblCellMar>
        </w:tblPrEx>
        <w:tc>
          <w:tcPr>
            <w:tcW w:w="1562" w:type="dxa"/>
            <w:gridSpan w:val="3"/>
          </w:tcPr>
          <w:p w14:paraId="79230638" w14:textId="77777777" w:rsidR="000B3778" w:rsidRDefault="000B3778">
            <w:pPr>
              <w:jc w:val="left"/>
              <w:rPr>
                <w:b/>
              </w:rPr>
            </w:pPr>
            <w:r>
              <w:rPr>
                <w:b/>
              </w:rPr>
              <w:t>CD-ROM/USB Flash Drive</w:t>
            </w:r>
          </w:p>
        </w:tc>
        <w:tc>
          <w:tcPr>
            <w:tcW w:w="8093" w:type="dxa"/>
          </w:tcPr>
          <w:p w14:paraId="119B6BCD" w14:textId="7BA67B78" w:rsidR="000B3778" w:rsidRDefault="000B3778" w:rsidP="00142FB0">
            <w:pPr>
              <w:pStyle w:val="ListParagraph"/>
              <w:ind w:left="162" w:hanging="180"/>
              <w:rPr>
                <w:b/>
              </w:rPr>
            </w:pPr>
            <w:r>
              <w:t xml:space="preserve">The Technical </w:t>
            </w:r>
            <w:r w:rsidR="00AA3669">
              <w:t>Bid</w:t>
            </w:r>
            <w:r>
              <w:t xml:space="preserve"> must be saved in less than five files.  The CD(s) or USB flash drives must be compatible with Microsoft Of</w:t>
            </w:r>
            <w:r w:rsidR="00131E77">
              <w:t xml:space="preserve">fice 2007 (or later) software </w:t>
            </w:r>
            <w:r>
              <w:t xml:space="preserve">in Microsoft Word format.  Files shall not be password protected or saved with restrictions that prevent copying, saving, highlighting, or reprinting of the contents.   </w:t>
            </w:r>
          </w:p>
        </w:tc>
      </w:tr>
      <w:tr w:rsidR="000B3778" w14:paraId="209A4E7F" w14:textId="77777777" w:rsidTr="000B3778">
        <w:tblPrEx>
          <w:tblCellMar>
            <w:left w:w="115" w:type="dxa"/>
            <w:right w:w="115" w:type="dxa"/>
          </w:tblCellMar>
        </w:tblPrEx>
        <w:tc>
          <w:tcPr>
            <w:tcW w:w="1562" w:type="dxa"/>
            <w:gridSpan w:val="3"/>
          </w:tcPr>
          <w:p w14:paraId="5249792A" w14:textId="77777777" w:rsidR="000B3778" w:rsidRDefault="000B3778">
            <w:pPr>
              <w:jc w:val="left"/>
              <w:rPr>
                <w:b/>
              </w:rPr>
            </w:pPr>
            <w:r>
              <w:rPr>
                <w:b/>
              </w:rPr>
              <w:t>Request for Confidential Treatment</w:t>
            </w:r>
          </w:p>
        </w:tc>
        <w:tc>
          <w:tcPr>
            <w:tcW w:w="8093" w:type="dxa"/>
          </w:tcPr>
          <w:p w14:paraId="67BA1A9F" w14:textId="3D0B1ED2" w:rsidR="000B3778" w:rsidRDefault="000B3778">
            <w:pPr>
              <w:jc w:val="left"/>
            </w:pPr>
            <w:r>
              <w:t xml:space="preserve">Requests for confidential treatment of any information in a </w:t>
            </w:r>
            <w:r w:rsidR="00AA3669">
              <w:t>Bid</w:t>
            </w:r>
            <w:r>
              <w:t xml:space="preserve"> must meet these specifications:</w:t>
            </w:r>
          </w:p>
          <w:p w14:paraId="699C21D9" w14:textId="61F2140A" w:rsidR="000B3778" w:rsidRDefault="000B3778">
            <w:pPr>
              <w:pStyle w:val="ListParagraph"/>
              <w:ind w:left="162" w:hanging="180"/>
            </w:pPr>
            <w:r>
              <w:t xml:space="preserve">The </w:t>
            </w:r>
            <w:r w:rsidR="006A4C67">
              <w:t>Bidder</w:t>
            </w:r>
            <w:r>
              <w:t xml:space="preserve">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25CB64BD" w14:textId="353F3FDA" w:rsidR="000B3778" w:rsidRDefault="000B3778">
            <w:pPr>
              <w:pStyle w:val="ListParagraph"/>
              <w:ind w:left="162" w:hanging="180"/>
            </w:pPr>
            <w:r>
              <w:t xml:space="preserve">The </w:t>
            </w:r>
            <w:r w:rsidR="006A4C67">
              <w:t>Bidder</w:t>
            </w:r>
            <w:r>
              <w:t xml:space="preserve"> shall submit one (1) complete paper copy of the </w:t>
            </w:r>
            <w:r w:rsidR="00AA3669">
              <w:t>Bid</w:t>
            </w:r>
            <w:r>
              <w:t xml:space="preserve">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w:t>
            </w:r>
            <w:r w:rsidR="006A4C67">
              <w:t>Bidder</w:t>
            </w:r>
            <w:r>
              <w:t xml:space="preserve"> shall not identify the entire </w:t>
            </w:r>
            <w:r w:rsidR="00AA3669">
              <w:t>Bid</w:t>
            </w:r>
            <w:r>
              <w:t xml:space="preserve"> as confidential.    </w:t>
            </w:r>
          </w:p>
          <w:p w14:paraId="06E47783" w14:textId="079C2D08" w:rsidR="000B3778" w:rsidRDefault="000B3778">
            <w:pPr>
              <w:pStyle w:val="ListParagraph"/>
              <w:ind w:left="162" w:hanging="180"/>
            </w:pPr>
            <w:r>
              <w:t xml:space="preserve">The Cost Proposal will be part of the ultimate contract entered into with the successful </w:t>
            </w:r>
            <w:r w:rsidR="006A4C67">
              <w:t>Bidder</w:t>
            </w:r>
            <w:r>
              <w:t xml:space="preserve">.  </w:t>
            </w:r>
            <w:r w:rsidRPr="00131E77">
              <w:rPr>
                <w:b/>
                <w:u w:val="single"/>
              </w:rPr>
              <w:t>Pricing information may not be designated as confidential material</w:t>
            </w:r>
            <w:r>
              <w:t xml:space="preserve">.  However, Cost Proposal supporting materials may be marked confidential if consistent with applicable law.    </w:t>
            </w:r>
          </w:p>
          <w:p w14:paraId="05C98FB2" w14:textId="49E3E1C4" w:rsidR="000B3778" w:rsidRDefault="000B3778">
            <w:pPr>
              <w:pStyle w:val="ListParagraph"/>
              <w:ind w:left="162" w:hanging="180"/>
            </w:pPr>
            <w:r w:rsidRPr="006177C3">
              <w:t xml:space="preserve">The </w:t>
            </w:r>
            <w:r w:rsidR="006A4C67" w:rsidRPr="006177C3">
              <w:t>Bidder</w:t>
            </w:r>
            <w:r w:rsidRPr="006177C3">
              <w:t xml:space="preserve"> shall submit a CD-ROM or USB flash drive containing an electronic copy of the </w:t>
            </w:r>
            <w:r w:rsidR="00AA3669" w:rsidRPr="006177C3">
              <w:t>Bid</w:t>
            </w:r>
            <w:r w:rsidRPr="006177C3">
              <w:t xml:space="preserve"> from which confidential information has been redacted.  This CD-ROM or USB flash drive shall be clearly marked as a “public copy”.</w:t>
            </w:r>
            <w:r>
              <w:t xml:space="preserve">  </w:t>
            </w:r>
          </w:p>
        </w:tc>
      </w:tr>
      <w:tr w:rsidR="000B3778" w14:paraId="7EFD2934" w14:textId="77777777" w:rsidTr="000B3778">
        <w:tblPrEx>
          <w:tblCellMar>
            <w:left w:w="115" w:type="dxa"/>
            <w:right w:w="115" w:type="dxa"/>
          </w:tblCellMar>
        </w:tblPrEx>
        <w:tc>
          <w:tcPr>
            <w:tcW w:w="1562" w:type="dxa"/>
            <w:gridSpan w:val="3"/>
          </w:tcPr>
          <w:p w14:paraId="76A12F1C" w14:textId="77777777" w:rsidR="00983A2C" w:rsidRDefault="000B3778">
            <w:pPr>
              <w:jc w:val="left"/>
              <w:rPr>
                <w:b/>
                <w:bCs/>
              </w:rPr>
            </w:pPr>
            <w:r>
              <w:rPr>
                <w:b/>
                <w:bCs/>
              </w:rPr>
              <w:t xml:space="preserve">Exceptions to </w:t>
            </w:r>
            <w:r w:rsidR="00436487">
              <w:rPr>
                <w:b/>
                <w:bCs/>
              </w:rPr>
              <w:t>RFB</w:t>
            </w:r>
            <w:r>
              <w:rPr>
                <w:b/>
                <w:bCs/>
              </w:rPr>
              <w:t>/</w:t>
            </w:r>
          </w:p>
          <w:p w14:paraId="5AC225C4" w14:textId="085D1953" w:rsidR="000B3778" w:rsidRDefault="000B3778">
            <w:pPr>
              <w:jc w:val="left"/>
              <w:rPr>
                <w:b/>
                <w:bCs/>
              </w:rPr>
            </w:pPr>
            <w:r>
              <w:rPr>
                <w:b/>
                <w:bCs/>
              </w:rPr>
              <w:t>Contract Language</w:t>
            </w:r>
          </w:p>
          <w:p w14:paraId="652FC2EB" w14:textId="77777777" w:rsidR="000B3778" w:rsidRDefault="000B3778">
            <w:pPr>
              <w:jc w:val="left"/>
              <w:rPr>
                <w:b/>
              </w:rPr>
            </w:pPr>
          </w:p>
        </w:tc>
        <w:tc>
          <w:tcPr>
            <w:tcW w:w="8093" w:type="dxa"/>
          </w:tcPr>
          <w:p w14:paraId="74558EBB" w14:textId="10116F76" w:rsidR="000B3778" w:rsidRDefault="000B3778">
            <w:pPr>
              <w:jc w:val="left"/>
            </w:pPr>
            <w:r>
              <w:t xml:space="preserve">If the </w:t>
            </w:r>
            <w:r w:rsidR="006A4C67">
              <w:t>Bidder</w:t>
            </w:r>
            <w:r>
              <w:t xml:space="preserve"> objects to any term or condition of the </w:t>
            </w:r>
            <w:r w:rsidR="00436487">
              <w:t>RFB</w:t>
            </w:r>
            <w:r>
              <w:t xml:space="preserve"> or attached Sample Contract, specific reference to the </w:t>
            </w:r>
            <w:r w:rsidR="00436487">
              <w:t>RFB</w:t>
            </w:r>
            <w:r>
              <w:t xml:space="preserve"> page and section number shall be made in the Primary Bidder Detail &amp; Certification Form.  In addition, the </w:t>
            </w:r>
            <w:r w:rsidR="006A4C67">
              <w:t>Bidder</w:t>
            </w:r>
            <w:r>
              <w:t xml:space="preserve"> shall set forth in its </w:t>
            </w:r>
            <w:r w:rsidR="00AA3669">
              <w:t>Bid</w:t>
            </w:r>
            <w:r>
              <w:t xml:space="preserve"> the specific language it proposes to include in place of the </w:t>
            </w:r>
            <w:r w:rsidR="00436487">
              <w:t>RFB</w:t>
            </w:r>
            <w:r>
              <w:t xml:space="preserve"> or contract provision and cost savings to the Agency should the Agency accept the proposed language.</w:t>
            </w:r>
          </w:p>
          <w:p w14:paraId="11518237" w14:textId="0BDBA884" w:rsidR="000B3778" w:rsidRDefault="000B3778">
            <w:r>
              <w:lastRenderedPageBreak/>
              <w:t xml:space="preserve">The Agency reserves the right to either execute a contract without further negotiation with the successful </w:t>
            </w:r>
            <w:r w:rsidR="006A4C67">
              <w:t>Bidder</w:t>
            </w:r>
            <w:r>
              <w:t xml:space="preserve"> or to negotiate contract terms with the selected </w:t>
            </w:r>
            <w:r w:rsidR="006A4C67">
              <w:t>Bidder</w:t>
            </w:r>
            <w:r>
              <w:t xml:space="preserve"> if the best interests of the Agency would be served. </w:t>
            </w:r>
          </w:p>
        </w:tc>
      </w:tr>
    </w:tbl>
    <w:p w14:paraId="3CBBA405" w14:textId="21DF35AF" w:rsidR="000B3778" w:rsidRPr="000B3778" w:rsidRDefault="00DD0E0E">
      <w:pPr>
        <w:pStyle w:val="ContractLevel2"/>
        <w:outlineLvl w:val="1"/>
      </w:pPr>
      <w:bookmarkStart w:id="114" w:name="_Toc265564608"/>
      <w:bookmarkStart w:id="115" w:name="_Toc265580904"/>
      <w:r>
        <w:lastRenderedPageBreak/>
        <w:t xml:space="preserve">3.2 </w:t>
      </w:r>
      <w:r w:rsidR="000B3778" w:rsidRPr="000B3778">
        <w:t xml:space="preserve">Contents and Organization of </w:t>
      </w:r>
      <w:r w:rsidR="000B3778" w:rsidRPr="0068111F">
        <w:t xml:space="preserve">Technical </w:t>
      </w:r>
      <w:r w:rsidR="00AA3669" w:rsidRPr="0068111F">
        <w:t>Bid</w:t>
      </w:r>
      <w:bookmarkEnd w:id="114"/>
      <w:bookmarkEnd w:id="115"/>
      <w:r w:rsidR="000B3778" w:rsidRPr="0068111F">
        <w:t>.</w:t>
      </w:r>
    </w:p>
    <w:p w14:paraId="059016CE" w14:textId="15B31408" w:rsidR="000B3778" w:rsidRDefault="000B3778">
      <w:pPr>
        <w:keepNext/>
        <w:keepLines/>
        <w:jc w:val="left"/>
      </w:pPr>
      <w:r>
        <w:t xml:space="preserve">This section describes the information that must be in the Technical </w:t>
      </w:r>
      <w:r w:rsidR="00AA3669">
        <w:t>Bid</w:t>
      </w:r>
      <w:r>
        <w:t xml:space="preserve">.  </w:t>
      </w:r>
      <w:r w:rsidR="00AA3669">
        <w:t>Bid</w:t>
      </w:r>
      <w:r>
        <w:t xml:space="preserve">s should be organized into sections </w:t>
      </w:r>
      <w:r>
        <w:rPr>
          <w:b/>
        </w:rPr>
        <w:t>in the same order provided here</w:t>
      </w:r>
      <w:r>
        <w:t xml:space="preserve"> using tabs to separate each section.</w:t>
      </w:r>
    </w:p>
    <w:p w14:paraId="03C79F27" w14:textId="77777777" w:rsidR="000B3778" w:rsidRDefault="000B3778">
      <w:pPr>
        <w:keepNext/>
        <w:keepLines/>
        <w:jc w:val="left"/>
      </w:pPr>
    </w:p>
    <w:p w14:paraId="10C79550" w14:textId="0ED4CEBD" w:rsidR="000B3778" w:rsidRDefault="00DD0E0E" w:rsidP="00224DD4">
      <w:pPr>
        <w:pStyle w:val="ContractLevel3"/>
        <w:outlineLvl w:val="2"/>
      </w:pPr>
      <w:bookmarkStart w:id="116" w:name="_Toc265564609"/>
      <w:bookmarkStart w:id="117" w:name="_Toc265580905"/>
      <w:r>
        <w:t xml:space="preserve">3.2.1 </w:t>
      </w:r>
      <w:r w:rsidR="000B3778">
        <w:t>Information to Include Behind Tab 1:</w:t>
      </w:r>
      <w:bookmarkEnd w:id="116"/>
      <w:bookmarkEnd w:id="117"/>
      <w:r w:rsidR="00224DD4">
        <w:t xml:space="preserve"> </w:t>
      </w:r>
      <w:r w:rsidR="000B3778" w:rsidRPr="00224DD4">
        <w:t>Transmittal Letter.</w:t>
      </w:r>
    </w:p>
    <w:p w14:paraId="53B7E312" w14:textId="3C0C92BA" w:rsidR="000B3778" w:rsidRDefault="000B3778">
      <w:pPr>
        <w:jc w:val="left"/>
      </w:pPr>
      <w:r>
        <w:t xml:space="preserve">The transmittal letter serves as a cover letter for the Technical </w:t>
      </w:r>
      <w:r w:rsidR="00AA3669">
        <w:t>Bid</w:t>
      </w:r>
      <w:r>
        <w:t xml:space="preserve">.  </w:t>
      </w:r>
      <w:r w:rsidR="00224DD4">
        <w:t xml:space="preserve">It must consist of a </w:t>
      </w:r>
      <w:r>
        <w:t xml:space="preserve">summary that briefly reviews the strengths of the </w:t>
      </w:r>
      <w:r w:rsidR="006A4C67">
        <w:t>Bidder</w:t>
      </w:r>
      <w:r>
        <w:t xml:space="preserve"> a</w:t>
      </w:r>
      <w:r w:rsidR="001B361F">
        <w:t xml:space="preserve">nd key features of its </w:t>
      </w:r>
      <w:r>
        <w:t xml:space="preserve">approach to meet the specifications of this </w:t>
      </w:r>
      <w:r w:rsidR="00436487">
        <w:t>RFB</w:t>
      </w:r>
      <w:r>
        <w:t xml:space="preserve">.  </w:t>
      </w:r>
    </w:p>
    <w:p w14:paraId="63F9C2B4" w14:textId="432A4D02" w:rsidR="000B3778" w:rsidRDefault="000B3778">
      <w:pPr>
        <w:jc w:val="left"/>
      </w:pPr>
    </w:p>
    <w:p w14:paraId="7FAF71DE" w14:textId="3BEE13EA" w:rsidR="000B3778" w:rsidRDefault="00224DD4">
      <w:pPr>
        <w:pStyle w:val="ContractLevel3"/>
        <w:outlineLvl w:val="2"/>
      </w:pPr>
      <w:bookmarkStart w:id="118" w:name="_Toc265564611"/>
      <w:bookmarkStart w:id="119" w:name="_Toc265580907"/>
      <w:r>
        <w:t>3.2.2</w:t>
      </w:r>
      <w:r w:rsidR="00DD0E0E">
        <w:t xml:space="preserve"> </w:t>
      </w:r>
      <w:r w:rsidR="000B3778">
        <w:t>Inf</w:t>
      </w:r>
      <w:r>
        <w:t>ormation to Include Behind Tab 2</w:t>
      </w:r>
      <w:r w:rsidR="000B3778">
        <w:t xml:space="preserve">: </w:t>
      </w:r>
      <w:r w:rsidR="00436487">
        <w:t>RFB</w:t>
      </w:r>
      <w:r w:rsidR="000B3778">
        <w:t xml:space="preserve"> Forms</w:t>
      </w:r>
      <w:bookmarkEnd w:id="118"/>
      <w:bookmarkEnd w:id="119"/>
      <w:r w:rsidR="000B3778">
        <w:t>.</w:t>
      </w:r>
    </w:p>
    <w:p w14:paraId="08B042DE" w14:textId="5C391F49" w:rsidR="000B3778" w:rsidRDefault="000B3778">
      <w:pPr>
        <w:jc w:val="left"/>
      </w:pPr>
      <w:r>
        <w:t xml:space="preserve">The forms listed below are attachments to this </w:t>
      </w:r>
      <w:r w:rsidR="00436487">
        <w:t>RFB</w:t>
      </w:r>
      <w:r>
        <w:t>.  Fully complete and</w:t>
      </w:r>
      <w:r w:rsidR="00224DD4">
        <w:t xml:space="preserve"> return these forms behind Tab 2</w:t>
      </w:r>
      <w:r>
        <w:t>:</w:t>
      </w:r>
    </w:p>
    <w:p w14:paraId="6D0203CE" w14:textId="62896A4C" w:rsidR="000B3778" w:rsidRDefault="00224DD4">
      <w:pPr>
        <w:pStyle w:val="ListParagraph"/>
      </w:pPr>
      <w:r>
        <w:t xml:space="preserve">Attachment A: </w:t>
      </w:r>
      <w:r w:rsidR="000B3778">
        <w:t>Release of Information Form</w:t>
      </w:r>
    </w:p>
    <w:p w14:paraId="0158E8C8" w14:textId="7D562EA2" w:rsidR="000B3778" w:rsidRPr="00987B64" w:rsidRDefault="00224DD4">
      <w:pPr>
        <w:pStyle w:val="ListParagraph"/>
      </w:pPr>
      <w:r>
        <w:t xml:space="preserve">Attachment B: </w:t>
      </w:r>
      <w:r w:rsidR="000B3778" w:rsidRPr="00987B64">
        <w:t>Primary Bidder Detail &amp; Certification Form</w:t>
      </w:r>
    </w:p>
    <w:p w14:paraId="1719E615" w14:textId="09975FF3" w:rsidR="000B3778" w:rsidRDefault="00224DD4" w:rsidP="00983A2C">
      <w:pPr>
        <w:pStyle w:val="ListParagraph"/>
      </w:pPr>
      <w:r>
        <w:t xml:space="preserve">Attachment C: </w:t>
      </w:r>
      <w:r w:rsidR="000B3778" w:rsidRPr="00987B64">
        <w:t>Subcontractor Disclosure Form (one for each proposed subcontractor)</w:t>
      </w:r>
    </w:p>
    <w:p w14:paraId="3F2A83CD" w14:textId="77777777" w:rsidR="00224DD4" w:rsidRPr="000B3778" w:rsidRDefault="00224DD4" w:rsidP="00224DD4">
      <w:pPr>
        <w:pStyle w:val="ListParagraph"/>
      </w:pPr>
      <w:r w:rsidRPr="000B3778">
        <w:t>Attachment D: Additional Certifications</w:t>
      </w:r>
    </w:p>
    <w:p w14:paraId="3B8DD173" w14:textId="3D61C099" w:rsidR="00224DD4" w:rsidRPr="00987B64" w:rsidRDefault="00224DD4" w:rsidP="00224DD4">
      <w:pPr>
        <w:pStyle w:val="ListParagraph"/>
      </w:pPr>
      <w:r>
        <w:t>Attachment E: Cost Proposal</w:t>
      </w:r>
    </w:p>
    <w:p w14:paraId="579C715E" w14:textId="77777777" w:rsidR="000B3778" w:rsidRPr="00987B64" w:rsidRDefault="000B3778">
      <w:pPr>
        <w:ind w:left="720"/>
        <w:jc w:val="left"/>
        <w:rPr>
          <w:bCs/>
        </w:rPr>
      </w:pPr>
    </w:p>
    <w:p w14:paraId="27B616C4" w14:textId="17967453" w:rsidR="000B3778" w:rsidRPr="00987B64" w:rsidRDefault="00224DD4">
      <w:pPr>
        <w:pStyle w:val="ContractLevel3"/>
        <w:outlineLvl w:val="2"/>
      </w:pPr>
      <w:bookmarkStart w:id="120" w:name="_Toc265564612"/>
      <w:bookmarkStart w:id="121" w:name="_Toc265580908"/>
      <w:r>
        <w:t>3.2.3</w:t>
      </w:r>
      <w:r w:rsidR="00DD0E0E">
        <w:t xml:space="preserve"> </w:t>
      </w:r>
      <w:r w:rsidR="000B3778" w:rsidRPr="00987B64">
        <w:t>Inf</w:t>
      </w:r>
      <w:r>
        <w:t xml:space="preserve">ormation to Include </w:t>
      </w:r>
      <w:proofErr w:type="gramStart"/>
      <w:r>
        <w:t>Behind</w:t>
      </w:r>
      <w:proofErr w:type="gramEnd"/>
      <w:r>
        <w:t xml:space="preserve"> Tab 3</w:t>
      </w:r>
      <w:r w:rsidR="000B3778" w:rsidRPr="00987B64">
        <w:t xml:space="preserve">: Bidder’s </w:t>
      </w:r>
      <w:r w:rsidR="000B3778" w:rsidRPr="00224DD4">
        <w:t>Approach to Meeting Deliverables</w:t>
      </w:r>
      <w:bookmarkEnd w:id="120"/>
      <w:bookmarkEnd w:id="121"/>
      <w:r w:rsidR="000B3778" w:rsidRPr="00224DD4">
        <w:t>.</w:t>
      </w:r>
    </w:p>
    <w:p w14:paraId="199DBBE3" w14:textId="58F325EC" w:rsidR="002E5B28" w:rsidRPr="00A01C8B" w:rsidRDefault="00EC37C1" w:rsidP="00A01C8B">
      <w:pPr>
        <w:rPr>
          <w:rFonts w:eastAsiaTheme="minorHAnsi"/>
          <w:b/>
          <w:bCs/>
        </w:rPr>
      </w:pPr>
      <w:r>
        <w:t xml:space="preserve">Provide </w:t>
      </w:r>
      <w:r w:rsidR="00A01C8B" w:rsidRPr="00A01C8B">
        <w:t>response to how your entity would perform the Deliverables listed in Section 1.3 (Scope of Work). Responses should provide sufficient detail so th</w:t>
      </w:r>
      <w:r>
        <w:t xml:space="preserve">at the Agency can evaluate the Bidder’s approach </w:t>
      </w:r>
      <w:r w:rsidR="00A01C8B" w:rsidRPr="00A01C8B">
        <w:t xml:space="preserve">to provide services. </w:t>
      </w:r>
      <w:r w:rsidR="002E5B28" w:rsidRPr="00A01C8B">
        <w:t xml:space="preserve">Bids must identify any deviations from the Deliverables of this RFB or Deliverables the Bidder cannot satisfy. Any deviations from the Deliverables of Section 1.3 that the Bidder cannot satisfy may disqualify the Bidder. </w:t>
      </w:r>
    </w:p>
    <w:p w14:paraId="745388DA" w14:textId="77777777" w:rsidR="002E5B28" w:rsidRPr="00987B64" w:rsidRDefault="002E5B28" w:rsidP="002E5B28">
      <w:pPr>
        <w:pStyle w:val="ListParagraph"/>
        <w:numPr>
          <w:ilvl w:val="0"/>
          <w:numId w:val="0"/>
        </w:numPr>
      </w:pPr>
    </w:p>
    <w:p w14:paraId="43D3B942" w14:textId="1223953E" w:rsidR="002E5B28" w:rsidRPr="00987B64" w:rsidRDefault="002E5B28" w:rsidP="002E5B28">
      <w:pPr>
        <w:pStyle w:val="ListParagraph"/>
        <w:numPr>
          <w:ilvl w:val="0"/>
          <w:numId w:val="0"/>
        </w:numPr>
        <w:rPr>
          <w:strike/>
        </w:rPr>
      </w:pPr>
      <w:r w:rsidRPr="00987B64">
        <w:t xml:space="preserve">Bidders must mark either </w:t>
      </w:r>
      <w:r w:rsidRPr="00750F79">
        <w:rPr>
          <w:b/>
          <w:bCs/>
        </w:rPr>
        <w:t xml:space="preserve">“yes” or “no” </w:t>
      </w:r>
      <w:r w:rsidR="00224DD4" w:rsidRPr="00750F79">
        <w:t>in section 1.1 of Attachment</w:t>
      </w:r>
      <w:r w:rsidR="00224DD4">
        <w:t xml:space="preserve"> B: Primary Bidder Detail &amp; Certification Form</w:t>
      </w:r>
      <w:r w:rsidRPr="00987B64">
        <w:t xml:space="preserve">. By indicating “yes”, a Bidder agrees that it shall comply with that Deliverable throughout the full term of the Resulting Contract, if the Bidder is successful. Failure to provide this information may cause the Bid to be deemed non-responsive and therefore rejected. The Agency reserves the right to determine whether the supportive materials submitted by the Bidder demonstrate the Bidder will be able to comply with the Deliverables. </w:t>
      </w:r>
      <w:r w:rsidRPr="00987B64">
        <w:rPr>
          <w:b/>
          <w:bCs/>
        </w:rPr>
        <w:t>If the Agency determines the supportive materials do not demonstrate the Bidder will be able to comply with EACH of the Deliverables, the Agency may disqualify the Bid</w:t>
      </w:r>
      <w:r w:rsidRPr="00987B64">
        <w:t>.</w:t>
      </w:r>
    </w:p>
    <w:p w14:paraId="03D0DC35" w14:textId="77777777" w:rsidR="00983A2C" w:rsidRDefault="00983A2C">
      <w:pPr>
        <w:pStyle w:val="ContractLevel3"/>
        <w:outlineLvl w:val="2"/>
      </w:pPr>
      <w:bookmarkStart w:id="122" w:name="_Toc265564613"/>
      <w:bookmarkStart w:id="123" w:name="_Toc265580909"/>
    </w:p>
    <w:p w14:paraId="3F64A38A" w14:textId="64CA1F09" w:rsidR="000B3778" w:rsidRDefault="00750F79" w:rsidP="00312630">
      <w:pPr>
        <w:pStyle w:val="ContractLevel3"/>
        <w:outlineLvl w:val="2"/>
      </w:pPr>
      <w:r>
        <w:t>3.2.4</w:t>
      </w:r>
      <w:r w:rsidR="00DD0E0E">
        <w:t xml:space="preserve"> </w:t>
      </w:r>
      <w:r w:rsidR="000B3778">
        <w:t>Inf</w:t>
      </w:r>
      <w:r>
        <w:t xml:space="preserve">ormation to Include </w:t>
      </w:r>
      <w:proofErr w:type="gramStart"/>
      <w:r>
        <w:t>Behind</w:t>
      </w:r>
      <w:proofErr w:type="gramEnd"/>
      <w:r>
        <w:t xml:space="preserve"> Tab 4</w:t>
      </w:r>
      <w:r w:rsidR="007C4BC6">
        <w:t>: Bidder’s Experience</w:t>
      </w:r>
      <w:r w:rsidR="000B3778">
        <w:t>.</w:t>
      </w:r>
      <w:bookmarkEnd w:id="122"/>
      <w:bookmarkEnd w:id="123"/>
      <w:r w:rsidR="000B3778">
        <w:t xml:space="preserve">  </w:t>
      </w:r>
    </w:p>
    <w:p w14:paraId="1F85EAFA" w14:textId="4717491F" w:rsidR="000B3778" w:rsidRPr="00750F79" w:rsidRDefault="00750F79" w:rsidP="00750F79">
      <w:pPr>
        <w:pStyle w:val="ContractLevel3"/>
        <w:rPr>
          <w:b w:val="0"/>
        </w:rPr>
      </w:pPr>
      <w:r>
        <w:t>3.2.4</w:t>
      </w:r>
      <w:r w:rsidR="00312630">
        <w:t>.1</w:t>
      </w:r>
      <w:r w:rsidR="00DD0E0E" w:rsidRPr="0068111F">
        <w:t xml:space="preserve"> </w:t>
      </w:r>
      <w:r w:rsidR="000B3778" w:rsidRPr="0068111F">
        <w:rPr>
          <w:b w:val="0"/>
        </w:rPr>
        <w:t xml:space="preserve">Description of all services similar to those sought by this </w:t>
      </w:r>
      <w:r w:rsidR="00436487" w:rsidRPr="0068111F">
        <w:rPr>
          <w:b w:val="0"/>
        </w:rPr>
        <w:t>RFB</w:t>
      </w:r>
      <w:r w:rsidR="000B3778" w:rsidRPr="0068111F">
        <w:rPr>
          <w:b w:val="0"/>
        </w:rPr>
        <w:t xml:space="preserve"> that the </w:t>
      </w:r>
      <w:r w:rsidR="006A4C67" w:rsidRPr="0068111F">
        <w:rPr>
          <w:b w:val="0"/>
        </w:rPr>
        <w:t>Bidder</w:t>
      </w:r>
      <w:r w:rsidR="000B3778" w:rsidRPr="0068111F">
        <w:rPr>
          <w:b w:val="0"/>
        </w:rPr>
        <w:t xml:space="preserve"> has provided to other businesses or governmental entities within the last twenty-four (24) months.</w:t>
      </w:r>
      <w:r w:rsidR="000B3778" w:rsidRPr="0068111F">
        <w:t xml:space="preserve"> </w:t>
      </w:r>
      <w:r w:rsidR="000B3778" w:rsidRPr="00750F79">
        <w:rPr>
          <w:b w:val="0"/>
        </w:rPr>
        <w:t>For each s</w:t>
      </w:r>
      <w:r w:rsidR="00B709FA" w:rsidRPr="00750F79">
        <w:rPr>
          <w:b w:val="0"/>
        </w:rPr>
        <w:t>imilar service, provide information</w:t>
      </w:r>
      <w:r w:rsidR="000B3778" w:rsidRPr="00750F79">
        <w:rPr>
          <w:b w:val="0"/>
        </w:rPr>
        <w:t xml:space="preserve"> detailing:    </w:t>
      </w:r>
    </w:p>
    <w:p w14:paraId="6F9439C8" w14:textId="77777777" w:rsidR="000B3778" w:rsidRPr="00EC27C6" w:rsidRDefault="000B3778">
      <w:pPr>
        <w:pStyle w:val="ListParagraph"/>
        <w:numPr>
          <w:ilvl w:val="0"/>
          <w:numId w:val="0"/>
        </w:numPr>
        <w:ind w:left="720"/>
        <w:rPr>
          <w:highlight w:val="yellow"/>
        </w:rPr>
      </w:pPr>
    </w:p>
    <w:p w14:paraId="2AF9DD96" w14:textId="77777777" w:rsidR="000B3778" w:rsidRPr="0068111F" w:rsidRDefault="000B3778">
      <w:pPr>
        <w:pStyle w:val="ListParagraph"/>
        <w:numPr>
          <w:ilvl w:val="0"/>
          <w:numId w:val="14"/>
        </w:numPr>
      </w:pPr>
      <w:r w:rsidRPr="0068111F">
        <w:t xml:space="preserve">Name of client agency or business; </w:t>
      </w:r>
    </w:p>
    <w:p w14:paraId="4EB67B2A" w14:textId="77777777" w:rsidR="000B3778" w:rsidRPr="0068111F" w:rsidRDefault="000B3778">
      <w:pPr>
        <w:pStyle w:val="ListParagraph"/>
        <w:numPr>
          <w:ilvl w:val="0"/>
          <w:numId w:val="14"/>
        </w:numPr>
      </w:pPr>
      <w:r w:rsidRPr="0068111F">
        <w:t>General description of the scope of work;</w:t>
      </w:r>
    </w:p>
    <w:p w14:paraId="499FD286" w14:textId="77777777" w:rsidR="000B3778" w:rsidRPr="0068111F" w:rsidRDefault="000B3778">
      <w:pPr>
        <w:pStyle w:val="ListParagraph"/>
        <w:numPr>
          <w:ilvl w:val="0"/>
          <w:numId w:val="14"/>
        </w:numPr>
      </w:pPr>
      <w:r w:rsidRPr="0068111F">
        <w:t xml:space="preserve">Start and end dates of contract as originally entered into between the parties; </w:t>
      </w:r>
    </w:p>
    <w:p w14:paraId="135C3779" w14:textId="77777777" w:rsidR="000B3778" w:rsidRPr="0068111F" w:rsidRDefault="000B3778">
      <w:pPr>
        <w:pStyle w:val="ListParagraph"/>
        <w:numPr>
          <w:ilvl w:val="0"/>
          <w:numId w:val="14"/>
        </w:numPr>
      </w:pPr>
      <w:r w:rsidRPr="0068111F">
        <w:t>If there were any alteration(s) to the contract timeframe(s) or the contract was terminated for any other reason before completion of all obligations under the contract provisions, fully explain the reason(s) for the alteration or termination;</w:t>
      </w:r>
    </w:p>
    <w:p w14:paraId="5B5853D4" w14:textId="77777777" w:rsidR="000B3778" w:rsidRPr="0068111F" w:rsidRDefault="000B3778">
      <w:pPr>
        <w:pStyle w:val="ListParagraph"/>
        <w:numPr>
          <w:ilvl w:val="0"/>
          <w:numId w:val="14"/>
        </w:numPr>
      </w:pPr>
      <w:r w:rsidRPr="0068111F">
        <w:t>Whether the services were provided timely and within budget;</w:t>
      </w:r>
    </w:p>
    <w:p w14:paraId="1BB71B13" w14:textId="479E25F9" w:rsidR="000B3778" w:rsidRPr="0068111F" w:rsidRDefault="000B3778" w:rsidP="000169BF">
      <w:pPr>
        <w:pStyle w:val="ListParagraph"/>
        <w:numPr>
          <w:ilvl w:val="0"/>
          <w:numId w:val="14"/>
        </w:numPr>
      </w:pPr>
      <w:r w:rsidRPr="0068111F">
        <w:t xml:space="preserve">Contact information for the client’s project manager including address, telephone number, and electronic mail address. </w:t>
      </w:r>
    </w:p>
    <w:p w14:paraId="56E2F6E6" w14:textId="77777777" w:rsidR="000B3778" w:rsidRPr="00EC27C6" w:rsidRDefault="000B3778" w:rsidP="000B3778">
      <w:pPr>
        <w:rPr>
          <w:highlight w:val="yellow"/>
        </w:rPr>
      </w:pPr>
    </w:p>
    <w:p w14:paraId="5C26B6F6" w14:textId="0B7CC5C3" w:rsidR="000B3778" w:rsidRPr="0068111F" w:rsidRDefault="00D63F18">
      <w:pPr>
        <w:pStyle w:val="ContractLevel3"/>
        <w:rPr>
          <w:b w:val="0"/>
        </w:rPr>
      </w:pPr>
      <w:r>
        <w:lastRenderedPageBreak/>
        <w:t>3.2.4.2</w:t>
      </w:r>
      <w:r w:rsidR="000B3778" w:rsidRPr="0068111F">
        <w:t xml:space="preserve">  </w:t>
      </w:r>
      <w:r w:rsidR="00750F79">
        <w:rPr>
          <w:b w:val="0"/>
        </w:rPr>
        <w:t xml:space="preserve">References </w:t>
      </w:r>
      <w:r w:rsidR="000B3778" w:rsidRPr="0068111F">
        <w:rPr>
          <w:b w:val="0"/>
        </w:rPr>
        <w:t xml:space="preserve">from three (3) of the </w:t>
      </w:r>
      <w:r w:rsidR="006A4C67" w:rsidRPr="0068111F">
        <w:rPr>
          <w:b w:val="0"/>
        </w:rPr>
        <w:t>Bidder</w:t>
      </w:r>
      <w:r w:rsidR="000B3778" w:rsidRPr="0068111F">
        <w:rPr>
          <w:b w:val="0"/>
        </w:rPr>
        <w:t xml:space="preserve">’s previous clients knowledgeable of the </w:t>
      </w:r>
      <w:r w:rsidR="006A4C67" w:rsidRPr="0068111F">
        <w:rPr>
          <w:b w:val="0"/>
        </w:rPr>
        <w:t>Bidder</w:t>
      </w:r>
      <w:r w:rsidR="000B3778" w:rsidRPr="0068111F">
        <w:rPr>
          <w:b w:val="0"/>
        </w:rPr>
        <w:t xml:space="preserve">’s performance in providing services similar to those sought in this </w:t>
      </w:r>
      <w:r w:rsidR="00436487" w:rsidRPr="0068111F">
        <w:rPr>
          <w:b w:val="0"/>
        </w:rPr>
        <w:t>RFB</w:t>
      </w:r>
      <w:r w:rsidR="000B3778" w:rsidRPr="0068111F">
        <w:rPr>
          <w:b w:val="0"/>
        </w:rPr>
        <w:t>, including a contact person, telephone number, and electronic mail address for each reference.  It is pre</w:t>
      </w:r>
      <w:r w:rsidR="00750F79">
        <w:rPr>
          <w:b w:val="0"/>
        </w:rPr>
        <w:t>ferred that references</w:t>
      </w:r>
      <w:r w:rsidR="000B3778" w:rsidRPr="0068111F">
        <w:rPr>
          <w:b w:val="0"/>
        </w:rPr>
        <w:t xml:space="preserve"> are provided for services that were procured in a competitive environment.  Persons who are currently employed by the Agency are not eligible to be references.  </w:t>
      </w:r>
    </w:p>
    <w:p w14:paraId="0950D891" w14:textId="05ACC78A" w:rsidR="000B3778" w:rsidRDefault="000B3778">
      <w:pPr>
        <w:jc w:val="left"/>
        <w:rPr>
          <w:b/>
          <w:bCs/>
        </w:rPr>
      </w:pPr>
    </w:p>
    <w:p w14:paraId="391F8BC2" w14:textId="144E70A4" w:rsidR="000B3778" w:rsidRPr="00036AC7" w:rsidRDefault="00D63F18">
      <w:pPr>
        <w:jc w:val="left"/>
        <w:rPr>
          <w:b/>
          <w:bCs/>
        </w:rPr>
      </w:pPr>
      <w:r>
        <w:rPr>
          <w:b/>
          <w:bCs/>
        </w:rPr>
        <w:t>3.2.5</w:t>
      </w:r>
      <w:r w:rsidR="00DD0E0E">
        <w:rPr>
          <w:b/>
          <w:bCs/>
        </w:rPr>
        <w:t xml:space="preserve"> </w:t>
      </w:r>
      <w:r w:rsidR="000B3778">
        <w:rPr>
          <w:b/>
          <w:bCs/>
        </w:rPr>
        <w:t>Reserved.  (Financial Statements)</w:t>
      </w:r>
    </w:p>
    <w:p w14:paraId="0A415956" w14:textId="38279803" w:rsidR="000B3778" w:rsidRDefault="00DD0E0E">
      <w:pPr>
        <w:pStyle w:val="ContractLevel2"/>
        <w:tabs>
          <w:tab w:val="left" w:pos="5940"/>
        </w:tabs>
        <w:outlineLvl w:val="1"/>
        <w:rPr>
          <w:i w:val="0"/>
        </w:rPr>
      </w:pPr>
      <w:bookmarkStart w:id="124" w:name="_Toc265564614"/>
      <w:bookmarkStart w:id="125" w:name="_Toc265580911"/>
      <w:r>
        <w:t xml:space="preserve">3.3 </w:t>
      </w:r>
      <w:r w:rsidR="000B3778" w:rsidRPr="000B3778">
        <w:t>Cost Proposal</w:t>
      </w:r>
      <w:bookmarkEnd w:id="124"/>
      <w:bookmarkEnd w:id="125"/>
      <w:r w:rsidR="000B3778" w:rsidRPr="000B3778">
        <w:t xml:space="preserve">. </w:t>
      </w:r>
    </w:p>
    <w:p w14:paraId="2439DC82" w14:textId="54F39BCA" w:rsidR="000B3778" w:rsidRDefault="000B3778">
      <w:pPr>
        <w:jc w:val="left"/>
        <w:rPr>
          <w:b/>
        </w:rPr>
      </w:pPr>
      <w:r>
        <w:rPr>
          <w:b/>
        </w:rPr>
        <w:t>Content and Format.</w:t>
      </w:r>
    </w:p>
    <w:p w14:paraId="2320668B" w14:textId="77777777" w:rsidR="005D49DB" w:rsidRPr="005D49DB" w:rsidRDefault="005D49DB" w:rsidP="005D49DB">
      <w:pPr>
        <w:jc w:val="left"/>
        <w:rPr>
          <w:b/>
          <w:u w:val="single"/>
        </w:rPr>
      </w:pPr>
      <w:r w:rsidRPr="005D49DB">
        <w:t>Each bidder shall submit their proposed pricing on the attached cost proposal with their bid.  This cost proposal will be used to determine the lowest cost.  This pricing shall be all inclusive and include the cost of equipment used, travel, gas, labor, materials, and any other items of costs needed to provide these services.</w:t>
      </w:r>
    </w:p>
    <w:p w14:paraId="13CB0CEB" w14:textId="77777777" w:rsidR="000B3778" w:rsidRDefault="000B3778">
      <w:pPr>
        <w:jc w:val="left"/>
      </w:pPr>
    </w:p>
    <w:p w14:paraId="6FBB3F5A" w14:textId="77777777" w:rsidR="000B3778" w:rsidRDefault="000B3778">
      <w:pPr>
        <w:keepNext/>
        <w:keepLines/>
        <w:jc w:val="left"/>
        <w:rPr>
          <w:sz w:val="20"/>
          <w:szCs w:val="20"/>
        </w:rPr>
      </w:pPr>
    </w:p>
    <w:p w14:paraId="7D7A516F" w14:textId="4CA389EB" w:rsidR="000B3778" w:rsidRDefault="008C00F7">
      <w:pPr>
        <w:pStyle w:val="ContractLevel1"/>
        <w:keepNext/>
        <w:keepLines/>
        <w:shd w:val="clear" w:color="auto" w:fill="DDDDDD"/>
        <w:outlineLvl w:val="0"/>
      </w:pPr>
      <w:bookmarkStart w:id="126" w:name="_Toc265506683"/>
      <w:bookmarkStart w:id="127" w:name="_Toc265507120"/>
      <w:bookmarkStart w:id="128" w:name="_Toc265564615"/>
      <w:bookmarkStart w:id="129" w:name="_Toc265580912"/>
      <w:r>
        <w:t>Section 4 Evaluation o</w:t>
      </w:r>
      <w:r w:rsidR="000B3778">
        <w:t xml:space="preserve">f </w:t>
      </w:r>
      <w:r w:rsidR="00AA3669">
        <w:t>Bid</w:t>
      </w:r>
      <w:r w:rsidR="000B3778">
        <w:t>s</w:t>
      </w:r>
      <w:bookmarkEnd w:id="126"/>
      <w:bookmarkEnd w:id="127"/>
      <w:bookmarkEnd w:id="128"/>
      <w:bookmarkEnd w:id="129"/>
    </w:p>
    <w:p w14:paraId="5893052F" w14:textId="77777777" w:rsidR="000B3778" w:rsidRDefault="000B3778">
      <w:pPr>
        <w:keepNext/>
        <w:keepLines/>
        <w:jc w:val="left"/>
        <w:rPr>
          <w:b/>
          <w:bCs/>
        </w:rPr>
      </w:pPr>
    </w:p>
    <w:p w14:paraId="1B3AD1A4" w14:textId="3CE909CF" w:rsidR="000B3778" w:rsidRPr="00987B64" w:rsidRDefault="00DD0E0E">
      <w:pPr>
        <w:pStyle w:val="ContractLevel2"/>
        <w:keepLines/>
        <w:outlineLvl w:val="1"/>
      </w:pPr>
      <w:bookmarkStart w:id="130" w:name="_Toc265564616"/>
      <w:bookmarkStart w:id="131" w:name="_Toc265580913"/>
      <w:r>
        <w:t xml:space="preserve">4.1 </w:t>
      </w:r>
      <w:r w:rsidR="000B3778" w:rsidRPr="00987B64">
        <w:t>Introduction</w:t>
      </w:r>
      <w:bookmarkEnd w:id="130"/>
      <w:bookmarkEnd w:id="131"/>
      <w:r w:rsidR="000B3778" w:rsidRPr="00987B64">
        <w:t>.</w:t>
      </w:r>
    </w:p>
    <w:p w14:paraId="3A8933D4" w14:textId="2E9FE614" w:rsidR="000B3778" w:rsidRPr="00987B64" w:rsidRDefault="000B3778" w:rsidP="000B3778">
      <w:pPr>
        <w:keepNext/>
        <w:keepLines/>
        <w:jc w:val="left"/>
      </w:pPr>
      <w:r w:rsidRPr="00987B64">
        <w:t xml:space="preserve">This section describes the evaluation process that will be used to determine which </w:t>
      </w:r>
      <w:r w:rsidR="00AA3669" w:rsidRPr="00987B64">
        <w:t>Bid</w:t>
      </w:r>
      <w:r w:rsidRPr="00987B64">
        <w:t xml:space="preserve"> provides the greatest benefit to the Agency.  </w:t>
      </w:r>
    </w:p>
    <w:p w14:paraId="3C962F25" w14:textId="77777777" w:rsidR="000B3778" w:rsidRPr="00987B64" w:rsidRDefault="000B3778">
      <w:pPr>
        <w:keepNext/>
        <w:keepLines/>
        <w:jc w:val="left"/>
        <w:rPr>
          <w:i/>
        </w:rPr>
      </w:pPr>
    </w:p>
    <w:p w14:paraId="689B8431" w14:textId="2D68D558" w:rsidR="000B3778" w:rsidRPr="00987B64" w:rsidRDefault="00B14583">
      <w:pPr>
        <w:pStyle w:val="ContractLevel2"/>
        <w:outlineLvl w:val="1"/>
      </w:pPr>
      <w:bookmarkStart w:id="132" w:name="_Toc265564617"/>
      <w:bookmarkStart w:id="133" w:name="_Toc265580914"/>
      <w:r w:rsidRPr="00987B64">
        <w:t>4.2 Determination of Responsible Bidder &amp; Responsive Bid</w:t>
      </w:r>
      <w:r w:rsidR="000B3778" w:rsidRPr="00987B64">
        <w:t xml:space="preserve"> </w:t>
      </w:r>
      <w:bookmarkEnd w:id="132"/>
      <w:bookmarkEnd w:id="133"/>
    </w:p>
    <w:p w14:paraId="3B309BD5" w14:textId="59499DDC" w:rsidR="00B14583" w:rsidRPr="00987B64" w:rsidRDefault="00B14583" w:rsidP="00B14583">
      <w:pPr>
        <w:autoSpaceDE w:val="0"/>
        <w:autoSpaceDN w:val="0"/>
        <w:adjustRightInd w:val="0"/>
        <w:spacing w:line="225" w:lineRule="exact"/>
        <w:ind w:left="40" w:right="70"/>
        <w:jc w:val="left"/>
        <w:rPr>
          <w:rFonts w:eastAsia="Times New Roman"/>
        </w:rPr>
      </w:pPr>
      <w:r w:rsidRPr="00987B64">
        <w:rPr>
          <w:rFonts w:eastAsia="Times New Roman"/>
          <w:position w:val="1"/>
        </w:rPr>
        <w:t>A</w:t>
      </w:r>
      <w:r w:rsidRPr="00987B64">
        <w:rPr>
          <w:rFonts w:eastAsia="Times New Roman"/>
          <w:spacing w:val="-1"/>
          <w:position w:val="1"/>
        </w:rPr>
        <w:t>l</w:t>
      </w:r>
      <w:r w:rsidRPr="00987B64">
        <w:rPr>
          <w:rFonts w:eastAsia="Times New Roman"/>
          <w:position w:val="1"/>
        </w:rPr>
        <w:t>l</w:t>
      </w:r>
      <w:r w:rsidRPr="00987B64">
        <w:rPr>
          <w:rFonts w:eastAsia="Times New Roman"/>
          <w:spacing w:val="29"/>
          <w:position w:val="1"/>
        </w:rPr>
        <w:t xml:space="preserve"> </w:t>
      </w:r>
      <w:r w:rsidRPr="00987B64">
        <w:rPr>
          <w:rFonts w:eastAsia="Times New Roman"/>
          <w:position w:val="1"/>
        </w:rPr>
        <w:t>Bi</w:t>
      </w:r>
      <w:r w:rsidRPr="00987B64">
        <w:rPr>
          <w:rFonts w:eastAsia="Times New Roman"/>
          <w:spacing w:val="-1"/>
          <w:position w:val="1"/>
        </w:rPr>
        <w:t>d</w:t>
      </w:r>
      <w:r w:rsidRPr="00987B64">
        <w:rPr>
          <w:rFonts w:eastAsia="Times New Roman"/>
          <w:position w:val="1"/>
        </w:rPr>
        <w:t>s</w:t>
      </w:r>
      <w:r w:rsidRPr="00987B64">
        <w:rPr>
          <w:rFonts w:eastAsia="Times New Roman"/>
          <w:spacing w:val="30"/>
          <w:position w:val="1"/>
        </w:rPr>
        <w:t xml:space="preserve"> </w:t>
      </w:r>
      <w:r w:rsidRPr="00987B64">
        <w:rPr>
          <w:rFonts w:eastAsia="Times New Roman"/>
          <w:position w:val="1"/>
        </w:rPr>
        <w:t>will</w:t>
      </w:r>
      <w:r w:rsidRPr="00987B64">
        <w:rPr>
          <w:rFonts w:eastAsia="Times New Roman"/>
          <w:spacing w:val="29"/>
          <w:position w:val="1"/>
        </w:rPr>
        <w:t xml:space="preserve"> </w:t>
      </w:r>
      <w:r w:rsidRPr="00987B64">
        <w:rPr>
          <w:rFonts w:eastAsia="Times New Roman"/>
          <w:spacing w:val="-1"/>
          <w:position w:val="1"/>
        </w:rPr>
        <w:t>b</w:t>
      </w:r>
      <w:r w:rsidRPr="00987B64">
        <w:rPr>
          <w:rFonts w:eastAsia="Times New Roman"/>
          <w:position w:val="1"/>
        </w:rPr>
        <w:t>e</w:t>
      </w:r>
      <w:r w:rsidRPr="00987B64">
        <w:rPr>
          <w:rFonts w:eastAsia="Times New Roman"/>
          <w:spacing w:val="28"/>
          <w:position w:val="1"/>
        </w:rPr>
        <w:t xml:space="preserve"> </w:t>
      </w:r>
      <w:r w:rsidRPr="00987B64">
        <w:rPr>
          <w:rFonts w:eastAsia="Times New Roman"/>
          <w:position w:val="1"/>
        </w:rPr>
        <w:t>fi</w:t>
      </w:r>
      <w:r w:rsidRPr="00987B64">
        <w:rPr>
          <w:rFonts w:eastAsia="Times New Roman"/>
          <w:spacing w:val="-1"/>
          <w:position w:val="1"/>
        </w:rPr>
        <w:t>r</w:t>
      </w:r>
      <w:r w:rsidRPr="00987B64">
        <w:rPr>
          <w:rFonts w:eastAsia="Times New Roman"/>
          <w:position w:val="1"/>
        </w:rPr>
        <w:t>st</w:t>
      </w:r>
      <w:r w:rsidRPr="00987B64">
        <w:rPr>
          <w:rFonts w:eastAsia="Times New Roman"/>
          <w:spacing w:val="28"/>
          <w:position w:val="1"/>
        </w:rPr>
        <w:t xml:space="preserve"> </w:t>
      </w:r>
      <w:r w:rsidRPr="00987B64">
        <w:rPr>
          <w:rFonts w:eastAsia="Times New Roman"/>
          <w:position w:val="1"/>
        </w:rPr>
        <w:t>e</w:t>
      </w:r>
      <w:r w:rsidRPr="00987B64">
        <w:rPr>
          <w:rFonts w:eastAsia="Times New Roman"/>
          <w:spacing w:val="1"/>
          <w:position w:val="1"/>
        </w:rPr>
        <w:t>v</w:t>
      </w:r>
      <w:r w:rsidRPr="00987B64">
        <w:rPr>
          <w:rFonts w:eastAsia="Times New Roman"/>
          <w:position w:val="1"/>
        </w:rPr>
        <w:t>al</w:t>
      </w:r>
      <w:r w:rsidRPr="00987B64">
        <w:rPr>
          <w:rFonts w:eastAsia="Times New Roman"/>
          <w:spacing w:val="-4"/>
          <w:position w:val="1"/>
        </w:rPr>
        <w:t>u</w:t>
      </w:r>
      <w:r w:rsidRPr="00987B64">
        <w:rPr>
          <w:rFonts w:eastAsia="Times New Roman"/>
          <w:position w:val="1"/>
        </w:rPr>
        <w:t>at</w:t>
      </w:r>
      <w:r w:rsidRPr="00987B64">
        <w:rPr>
          <w:rFonts w:eastAsia="Times New Roman"/>
          <w:spacing w:val="1"/>
          <w:position w:val="1"/>
        </w:rPr>
        <w:t>e</w:t>
      </w:r>
      <w:r w:rsidRPr="00987B64">
        <w:rPr>
          <w:rFonts w:eastAsia="Times New Roman"/>
          <w:position w:val="1"/>
        </w:rPr>
        <w:t>d</w:t>
      </w:r>
      <w:r w:rsidRPr="00987B64">
        <w:rPr>
          <w:rFonts w:eastAsia="Times New Roman"/>
          <w:spacing w:val="29"/>
          <w:position w:val="1"/>
        </w:rPr>
        <w:t xml:space="preserve"> </w:t>
      </w:r>
      <w:r w:rsidRPr="00987B64">
        <w:rPr>
          <w:rFonts w:eastAsia="Times New Roman"/>
          <w:spacing w:val="-2"/>
          <w:position w:val="1"/>
        </w:rPr>
        <w:t>t</w:t>
      </w:r>
      <w:r w:rsidRPr="00987B64">
        <w:rPr>
          <w:rFonts w:eastAsia="Times New Roman"/>
          <w:position w:val="1"/>
        </w:rPr>
        <w:t>o</w:t>
      </w:r>
      <w:r w:rsidRPr="00987B64">
        <w:rPr>
          <w:rFonts w:eastAsia="Times New Roman"/>
          <w:spacing w:val="31"/>
          <w:position w:val="1"/>
        </w:rPr>
        <w:t xml:space="preserve"> </w:t>
      </w:r>
      <w:r w:rsidRPr="00987B64">
        <w:rPr>
          <w:rFonts w:eastAsia="Times New Roman"/>
          <w:spacing w:val="-1"/>
          <w:position w:val="1"/>
        </w:rPr>
        <w:t>d</w:t>
      </w:r>
      <w:r w:rsidRPr="00987B64">
        <w:rPr>
          <w:rFonts w:eastAsia="Times New Roman"/>
          <w:spacing w:val="-2"/>
          <w:position w:val="1"/>
        </w:rPr>
        <w:t>e</w:t>
      </w:r>
      <w:r w:rsidRPr="00987B64">
        <w:rPr>
          <w:rFonts w:eastAsia="Times New Roman"/>
          <w:position w:val="1"/>
        </w:rPr>
        <w:t>t</w:t>
      </w:r>
      <w:r w:rsidRPr="00987B64">
        <w:rPr>
          <w:rFonts w:eastAsia="Times New Roman"/>
          <w:spacing w:val="1"/>
          <w:position w:val="1"/>
        </w:rPr>
        <w:t>e</w:t>
      </w:r>
      <w:r w:rsidRPr="00987B64">
        <w:rPr>
          <w:rFonts w:eastAsia="Times New Roman"/>
          <w:spacing w:val="-3"/>
          <w:position w:val="1"/>
        </w:rPr>
        <w:t>r</w:t>
      </w:r>
      <w:r w:rsidRPr="00987B64">
        <w:rPr>
          <w:rFonts w:eastAsia="Times New Roman"/>
          <w:spacing w:val="1"/>
          <w:position w:val="1"/>
        </w:rPr>
        <w:t>m</w:t>
      </w:r>
      <w:r w:rsidRPr="00987B64">
        <w:rPr>
          <w:rFonts w:eastAsia="Times New Roman"/>
          <w:position w:val="1"/>
        </w:rPr>
        <w:t>i</w:t>
      </w:r>
      <w:r w:rsidRPr="00987B64">
        <w:rPr>
          <w:rFonts w:eastAsia="Times New Roman"/>
          <w:spacing w:val="-1"/>
          <w:position w:val="1"/>
        </w:rPr>
        <w:t>n</w:t>
      </w:r>
      <w:r w:rsidRPr="00987B64">
        <w:rPr>
          <w:rFonts w:eastAsia="Times New Roman"/>
          <w:position w:val="1"/>
        </w:rPr>
        <w:t>e</w:t>
      </w:r>
      <w:r w:rsidRPr="00987B64">
        <w:rPr>
          <w:rFonts w:eastAsia="Times New Roman"/>
          <w:spacing w:val="30"/>
          <w:position w:val="1"/>
        </w:rPr>
        <w:t xml:space="preserve"> </w:t>
      </w:r>
      <w:r w:rsidRPr="00987B64">
        <w:rPr>
          <w:rFonts w:eastAsia="Times New Roman"/>
        </w:rPr>
        <w:t>if</w:t>
      </w:r>
      <w:r w:rsidRPr="00987B64">
        <w:rPr>
          <w:rFonts w:eastAsia="Times New Roman"/>
          <w:spacing w:val="17"/>
        </w:rPr>
        <w:t xml:space="preserve"> </w:t>
      </w:r>
      <w:r w:rsidRPr="00987B64">
        <w:rPr>
          <w:rFonts w:eastAsia="Times New Roman"/>
        </w:rPr>
        <w:t>the</w:t>
      </w:r>
      <w:r w:rsidRPr="00987B64">
        <w:rPr>
          <w:rFonts w:eastAsia="Times New Roman"/>
          <w:spacing w:val="17"/>
        </w:rPr>
        <w:t xml:space="preserve"> </w:t>
      </w:r>
      <w:r w:rsidRPr="00987B64">
        <w:rPr>
          <w:rFonts w:eastAsia="Times New Roman"/>
        </w:rPr>
        <w:t>Bi</w:t>
      </w:r>
      <w:r w:rsidRPr="00987B64">
        <w:rPr>
          <w:rFonts w:eastAsia="Times New Roman"/>
          <w:spacing w:val="-1"/>
        </w:rPr>
        <w:t>dd</w:t>
      </w:r>
      <w:r w:rsidRPr="00987B64">
        <w:rPr>
          <w:rFonts w:eastAsia="Times New Roman"/>
        </w:rPr>
        <w:t>er</w:t>
      </w:r>
      <w:r w:rsidRPr="00987B64">
        <w:rPr>
          <w:rFonts w:eastAsia="Times New Roman"/>
          <w:spacing w:val="18"/>
        </w:rPr>
        <w:t xml:space="preserve"> </w:t>
      </w:r>
      <w:r w:rsidRPr="00987B64">
        <w:rPr>
          <w:rFonts w:eastAsia="Times New Roman"/>
        </w:rPr>
        <w:t>is</w:t>
      </w:r>
      <w:r w:rsidRPr="00987B64">
        <w:rPr>
          <w:rFonts w:eastAsia="Times New Roman"/>
          <w:spacing w:val="17"/>
        </w:rPr>
        <w:t xml:space="preserve"> </w:t>
      </w:r>
      <w:r w:rsidRPr="00987B64">
        <w:rPr>
          <w:rFonts w:eastAsia="Times New Roman"/>
        </w:rPr>
        <w:t>a</w:t>
      </w:r>
      <w:r w:rsidRPr="00987B64">
        <w:rPr>
          <w:rFonts w:eastAsia="Times New Roman"/>
          <w:spacing w:val="19"/>
        </w:rPr>
        <w:t xml:space="preserve"> </w:t>
      </w:r>
      <w:r w:rsidRPr="00987B64">
        <w:rPr>
          <w:rFonts w:eastAsia="Times New Roman"/>
        </w:rPr>
        <w:t>Res</w:t>
      </w:r>
      <w:r w:rsidRPr="00987B64">
        <w:rPr>
          <w:rFonts w:eastAsia="Times New Roman"/>
          <w:spacing w:val="-2"/>
        </w:rPr>
        <w:t>p</w:t>
      </w:r>
      <w:r w:rsidRPr="00987B64">
        <w:rPr>
          <w:rFonts w:eastAsia="Times New Roman"/>
          <w:spacing w:val="1"/>
        </w:rPr>
        <w:t>o</w:t>
      </w:r>
      <w:r w:rsidRPr="00987B64">
        <w:rPr>
          <w:rFonts w:eastAsia="Times New Roman"/>
          <w:spacing w:val="-1"/>
        </w:rPr>
        <w:t>n</w:t>
      </w:r>
      <w:r w:rsidRPr="00987B64">
        <w:rPr>
          <w:rFonts w:eastAsia="Times New Roman"/>
        </w:rPr>
        <w:t>si</w:t>
      </w:r>
      <w:r w:rsidRPr="00987B64">
        <w:rPr>
          <w:rFonts w:eastAsia="Times New Roman"/>
          <w:spacing w:val="-1"/>
        </w:rPr>
        <w:t>b</w:t>
      </w:r>
      <w:r w:rsidRPr="00987B64">
        <w:rPr>
          <w:rFonts w:eastAsia="Times New Roman"/>
        </w:rPr>
        <w:t>le</w:t>
      </w:r>
      <w:r w:rsidRPr="00987B64">
        <w:rPr>
          <w:rFonts w:eastAsia="Times New Roman"/>
          <w:spacing w:val="18"/>
        </w:rPr>
        <w:t xml:space="preserve"> </w:t>
      </w:r>
      <w:r w:rsidRPr="00987B64">
        <w:rPr>
          <w:rFonts w:eastAsia="Times New Roman"/>
        </w:rPr>
        <w:t>Bi</w:t>
      </w:r>
      <w:r w:rsidRPr="00987B64">
        <w:rPr>
          <w:rFonts w:eastAsia="Times New Roman"/>
          <w:spacing w:val="-1"/>
        </w:rPr>
        <w:t>dd</w:t>
      </w:r>
      <w:r w:rsidRPr="00987B64">
        <w:rPr>
          <w:rFonts w:eastAsia="Times New Roman"/>
        </w:rPr>
        <w:t>er</w:t>
      </w:r>
      <w:r w:rsidRPr="00987B64">
        <w:rPr>
          <w:rFonts w:eastAsia="Times New Roman"/>
          <w:spacing w:val="20"/>
        </w:rPr>
        <w:t xml:space="preserve"> </w:t>
      </w:r>
      <w:r w:rsidRPr="00987B64">
        <w:rPr>
          <w:rFonts w:eastAsia="Times New Roman"/>
        </w:rPr>
        <w:t>su</w:t>
      </w:r>
      <w:r w:rsidRPr="00987B64">
        <w:rPr>
          <w:rFonts w:eastAsia="Times New Roman"/>
          <w:spacing w:val="-4"/>
        </w:rPr>
        <w:t>b</w:t>
      </w:r>
      <w:r w:rsidRPr="00987B64">
        <w:rPr>
          <w:rFonts w:eastAsia="Times New Roman"/>
          <w:spacing w:val="1"/>
        </w:rPr>
        <w:t>m</w:t>
      </w:r>
      <w:r w:rsidRPr="00987B64">
        <w:rPr>
          <w:rFonts w:eastAsia="Times New Roman"/>
        </w:rPr>
        <w:t>itting</w:t>
      </w:r>
      <w:r w:rsidRPr="00987B64">
        <w:rPr>
          <w:rFonts w:eastAsia="Times New Roman"/>
          <w:spacing w:val="16"/>
        </w:rPr>
        <w:t xml:space="preserve"> </w:t>
      </w:r>
      <w:r w:rsidRPr="00987B64">
        <w:rPr>
          <w:rFonts w:eastAsia="Times New Roman"/>
        </w:rPr>
        <w:t>a</w:t>
      </w:r>
      <w:r w:rsidRPr="00987B64">
        <w:rPr>
          <w:rFonts w:eastAsia="Times New Roman"/>
          <w:spacing w:val="19"/>
        </w:rPr>
        <w:t xml:space="preserve"> </w:t>
      </w:r>
      <w:r w:rsidRPr="00987B64">
        <w:rPr>
          <w:rFonts w:eastAsia="Times New Roman"/>
          <w:spacing w:val="-2"/>
        </w:rPr>
        <w:t>R</w:t>
      </w:r>
      <w:r w:rsidRPr="00987B64">
        <w:rPr>
          <w:rFonts w:eastAsia="Times New Roman"/>
        </w:rPr>
        <w:t>esp</w:t>
      </w:r>
      <w:r w:rsidRPr="00987B64">
        <w:rPr>
          <w:rFonts w:eastAsia="Times New Roman"/>
          <w:spacing w:val="1"/>
        </w:rPr>
        <w:t>o</w:t>
      </w:r>
      <w:r w:rsidRPr="00987B64">
        <w:rPr>
          <w:rFonts w:eastAsia="Times New Roman"/>
          <w:spacing w:val="-1"/>
        </w:rPr>
        <w:t>n</w:t>
      </w:r>
      <w:r w:rsidRPr="00987B64">
        <w:rPr>
          <w:rFonts w:eastAsia="Times New Roman"/>
          <w:spacing w:val="4"/>
        </w:rPr>
        <w:t>s</w:t>
      </w:r>
      <w:r w:rsidRPr="00987B64">
        <w:rPr>
          <w:rFonts w:eastAsia="Times New Roman"/>
          <w:spacing w:val="-3"/>
        </w:rPr>
        <w:t>i</w:t>
      </w:r>
      <w:r w:rsidRPr="00987B64">
        <w:rPr>
          <w:rFonts w:eastAsia="Times New Roman"/>
          <w:spacing w:val="1"/>
        </w:rPr>
        <w:t>v</w:t>
      </w:r>
      <w:r w:rsidRPr="00987B64">
        <w:rPr>
          <w:rFonts w:eastAsia="Times New Roman"/>
        </w:rPr>
        <w:t>e</w:t>
      </w:r>
      <w:r w:rsidRPr="00987B64">
        <w:rPr>
          <w:rFonts w:eastAsia="Times New Roman"/>
          <w:spacing w:val="18"/>
        </w:rPr>
        <w:t xml:space="preserve"> </w:t>
      </w:r>
      <w:r w:rsidRPr="00987B64">
        <w:rPr>
          <w:rFonts w:eastAsia="Times New Roman"/>
        </w:rPr>
        <w:t>Bi</w:t>
      </w:r>
      <w:r w:rsidRPr="00987B64">
        <w:rPr>
          <w:rFonts w:eastAsia="Times New Roman"/>
          <w:spacing w:val="-1"/>
        </w:rPr>
        <w:t>d</w:t>
      </w:r>
      <w:r w:rsidRPr="00987B64">
        <w:rPr>
          <w:rFonts w:eastAsia="Times New Roman"/>
        </w:rPr>
        <w:t>.</w:t>
      </w:r>
      <w:r w:rsidRPr="00987B64">
        <w:rPr>
          <w:rFonts w:eastAsia="Times New Roman"/>
          <w:spacing w:val="17"/>
        </w:rPr>
        <w:t xml:space="preserve"> </w:t>
      </w:r>
      <w:r w:rsidRPr="00987B64">
        <w:rPr>
          <w:rFonts w:eastAsia="Times New Roman"/>
        </w:rPr>
        <w:t>To</w:t>
      </w:r>
      <w:r w:rsidRPr="00987B64">
        <w:rPr>
          <w:rFonts w:eastAsia="Times New Roman"/>
          <w:spacing w:val="21"/>
        </w:rPr>
        <w:t xml:space="preserve"> </w:t>
      </w:r>
      <w:r w:rsidRPr="00987B64">
        <w:rPr>
          <w:rFonts w:eastAsia="Times New Roman"/>
          <w:spacing w:val="-3"/>
        </w:rPr>
        <w:t>b</w:t>
      </w:r>
      <w:r w:rsidRPr="00987B64">
        <w:rPr>
          <w:rFonts w:eastAsia="Times New Roman"/>
        </w:rPr>
        <w:t>e</w:t>
      </w:r>
      <w:r w:rsidRPr="00987B64">
        <w:rPr>
          <w:rFonts w:eastAsia="Times New Roman"/>
          <w:spacing w:val="20"/>
        </w:rPr>
        <w:t xml:space="preserve"> </w:t>
      </w:r>
      <w:r w:rsidRPr="00987B64">
        <w:rPr>
          <w:rFonts w:eastAsia="Times New Roman"/>
          <w:spacing w:val="-1"/>
        </w:rPr>
        <w:t>d</w:t>
      </w:r>
      <w:r w:rsidRPr="00987B64">
        <w:rPr>
          <w:rFonts w:eastAsia="Times New Roman"/>
          <w:spacing w:val="-2"/>
        </w:rPr>
        <w:t>ee</w:t>
      </w:r>
      <w:r w:rsidRPr="00987B64">
        <w:rPr>
          <w:rFonts w:eastAsia="Times New Roman"/>
          <w:spacing w:val="1"/>
        </w:rPr>
        <w:t>m</w:t>
      </w:r>
      <w:r w:rsidRPr="00987B64">
        <w:rPr>
          <w:rFonts w:eastAsia="Times New Roman"/>
        </w:rPr>
        <w:t>ed</w:t>
      </w:r>
      <w:r w:rsidRPr="00987B64">
        <w:rPr>
          <w:rFonts w:eastAsia="Times New Roman"/>
          <w:spacing w:val="19"/>
        </w:rPr>
        <w:t xml:space="preserve"> </w:t>
      </w:r>
      <w:r w:rsidRPr="00987B64">
        <w:rPr>
          <w:rFonts w:eastAsia="Times New Roman"/>
        </w:rPr>
        <w:t>a Resp</w:t>
      </w:r>
      <w:r w:rsidRPr="00987B64">
        <w:rPr>
          <w:rFonts w:eastAsia="Times New Roman"/>
          <w:spacing w:val="1"/>
        </w:rPr>
        <w:t>o</w:t>
      </w:r>
      <w:r w:rsidRPr="00987B64">
        <w:rPr>
          <w:rFonts w:eastAsia="Times New Roman"/>
          <w:spacing w:val="-1"/>
        </w:rPr>
        <w:t>n</w:t>
      </w:r>
      <w:r w:rsidRPr="00987B64">
        <w:rPr>
          <w:rFonts w:eastAsia="Times New Roman"/>
        </w:rPr>
        <w:t>si</w:t>
      </w:r>
      <w:r w:rsidRPr="00987B64">
        <w:rPr>
          <w:rFonts w:eastAsia="Times New Roman"/>
          <w:spacing w:val="-1"/>
        </w:rPr>
        <w:t>b</w:t>
      </w:r>
      <w:r w:rsidRPr="00987B64">
        <w:rPr>
          <w:rFonts w:eastAsia="Times New Roman"/>
        </w:rPr>
        <w:t>le</w:t>
      </w:r>
      <w:r w:rsidRPr="00987B64">
        <w:rPr>
          <w:rFonts w:eastAsia="Times New Roman"/>
          <w:spacing w:val="10"/>
        </w:rPr>
        <w:t xml:space="preserve"> </w:t>
      </w:r>
      <w:r w:rsidRPr="00987B64">
        <w:rPr>
          <w:rFonts w:eastAsia="Times New Roman"/>
        </w:rPr>
        <w:t>Bi</w:t>
      </w:r>
      <w:r w:rsidRPr="00987B64">
        <w:rPr>
          <w:rFonts w:eastAsia="Times New Roman"/>
          <w:spacing w:val="-1"/>
        </w:rPr>
        <w:t>dd</w:t>
      </w:r>
      <w:r w:rsidRPr="00987B64">
        <w:rPr>
          <w:rFonts w:eastAsia="Times New Roman"/>
        </w:rPr>
        <w:t>er</w:t>
      </w:r>
      <w:r w:rsidRPr="00987B64">
        <w:rPr>
          <w:rFonts w:eastAsia="Times New Roman"/>
          <w:spacing w:val="11"/>
        </w:rPr>
        <w:t xml:space="preserve"> </w:t>
      </w:r>
      <w:r w:rsidRPr="00987B64">
        <w:rPr>
          <w:rFonts w:eastAsia="Times New Roman"/>
        </w:rPr>
        <w:t>a</w:t>
      </w:r>
      <w:r w:rsidRPr="00987B64">
        <w:rPr>
          <w:rFonts w:eastAsia="Times New Roman"/>
          <w:spacing w:val="-1"/>
        </w:rPr>
        <w:t>n</w:t>
      </w:r>
      <w:r w:rsidRPr="00987B64">
        <w:rPr>
          <w:rFonts w:eastAsia="Times New Roman"/>
        </w:rPr>
        <w:t>d</w:t>
      </w:r>
      <w:r w:rsidRPr="00987B64">
        <w:rPr>
          <w:rFonts w:eastAsia="Times New Roman"/>
          <w:spacing w:val="12"/>
        </w:rPr>
        <w:t xml:space="preserve"> </w:t>
      </w:r>
      <w:r w:rsidRPr="00987B64">
        <w:rPr>
          <w:rFonts w:eastAsia="Times New Roman"/>
        </w:rPr>
        <w:t>a</w:t>
      </w:r>
      <w:r w:rsidRPr="00987B64">
        <w:rPr>
          <w:rFonts w:eastAsia="Times New Roman"/>
          <w:spacing w:val="10"/>
        </w:rPr>
        <w:t xml:space="preserve"> </w:t>
      </w:r>
      <w:r w:rsidRPr="00987B64">
        <w:rPr>
          <w:rFonts w:eastAsia="Times New Roman"/>
        </w:rPr>
        <w:t>Resp</w:t>
      </w:r>
      <w:r w:rsidRPr="00987B64">
        <w:rPr>
          <w:rFonts w:eastAsia="Times New Roman"/>
          <w:spacing w:val="1"/>
        </w:rPr>
        <w:t>o</w:t>
      </w:r>
      <w:r w:rsidRPr="00987B64">
        <w:rPr>
          <w:rFonts w:eastAsia="Times New Roman"/>
          <w:spacing w:val="-1"/>
        </w:rPr>
        <w:t>n</w:t>
      </w:r>
      <w:r w:rsidRPr="00987B64">
        <w:rPr>
          <w:rFonts w:eastAsia="Times New Roman"/>
        </w:rPr>
        <w:t>s</w:t>
      </w:r>
      <w:r w:rsidRPr="00987B64">
        <w:rPr>
          <w:rFonts w:eastAsia="Times New Roman"/>
          <w:spacing w:val="-3"/>
        </w:rPr>
        <w:t>i</w:t>
      </w:r>
      <w:r w:rsidRPr="00987B64">
        <w:rPr>
          <w:rFonts w:eastAsia="Times New Roman"/>
          <w:spacing w:val="1"/>
        </w:rPr>
        <w:t>v</w:t>
      </w:r>
      <w:r w:rsidRPr="00987B64">
        <w:rPr>
          <w:rFonts w:eastAsia="Times New Roman"/>
        </w:rPr>
        <w:t>e</w:t>
      </w:r>
      <w:r w:rsidRPr="00987B64">
        <w:rPr>
          <w:rFonts w:eastAsia="Times New Roman"/>
          <w:spacing w:val="11"/>
        </w:rPr>
        <w:t xml:space="preserve"> </w:t>
      </w:r>
      <w:r w:rsidRPr="00987B64">
        <w:rPr>
          <w:rFonts w:eastAsia="Times New Roman"/>
        </w:rPr>
        <w:t>Bi</w:t>
      </w:r>
      <w:r w:rsidRPr="00987B64">
        <w:rPr>
          <w:rFonts w:eastAsia="Times New Roman"/>
          <w:spacing w:val="-1"/>
        </w:rPr>
        <w:t>d</w:t>
      </w:r>
      <w:r w:rsidRPr="00987B64">
        <w:rPr>
          <w:rFonts w:eastAsia="Times New Roman"/>
        </w:rPr>
        <w:t>,</w:t>
      </w:r>
      <w:r w:rsidRPr="00987B64">
        <w:rPr>
          <w:rFonts w:eastAsia="Times New Roman"/>
          <w:spacing w:val="13"/>
        </w:rPr>
        <w:t xml:space="preserve"> </w:t>
      </w:r>
      <w:r w:rsidRPr="00987B64">
        <w:rPr>
          <w:rFonts w:eastAsia="Times New Roman"/>
        </w:rPr>
        <w:t>t</w:t>
      </w:r>
      <w:r w:rsidRPr="00987B64">
        <w:rPr>
          <w:rFonts w:eastAsia="Times New Roman"/>
          <w:spacing w:val="-3"/>
        </w:rPr>
        <w:t>h</w:t>
      </w:r>
      <w:r w:rsidRPr="00987B64">
        <w:rPr>
          <w:rFonts w:eastAsia="Times New Roman"/>
        </w:rPr>
        <w:t>e</w:t>
      </w:r>
      <w:r w:rsidRPr="00987B64">
        <w:rPr>
          <w:rFonts w:eastAsia="Times New Roman"/>
          <w:spacing w:val="13"/>
        </w:rPr>
        <w:t xml:space="preserve"> </w:t>
      </w:r>
      <w:r w:rsidRPr="00987B64">
        <w:rPr>
          <w:rFonts w:eastAsia="Times New Roman"/>
        </w:rPr>
        <w:t>Bid</w:t>
      </w:r>
      <w:r w:rsidRPr="00987B64">
        <w:rPr>
          <w:rFonts w:eastAsia="Times New Roman"/>
          <w:spacing w:val="9"/>
        </w:rPr>
        <w:t xml:space="preserve"> </w:t>
      </w:r>
      <w:r w:rsidRPr="00987B64">
        <w:rPr>
          <w:rFonts w:eastAsia="Times New Roman"/>
          <w:spacing w:val="-1"/>
        </w:rPr>
        <w:t>mu</w:t>
      </w:r>
      <w:r w:rsidRPr="00987B64">
        <w:rPr>
          <w:rFonts w:eastAsia="Times New Roman"/>
        </w:rPr>
        <w:t>st</w:t>
      </w:r>
      <w:r w:rsidRPr="00987B64">
        <w:rPr>
          <w:rFonts w:eastAsia="Times New Roman"/>
          <w:spacing w:val="13"/>
        </w:rPr>
        <w:t xml:space="preserve"> </w:t>
      </w:r>
      <w:r w:rsidRPr="00987B64">
        <w:rPr>
          <w:rFonts w:eastAsia="Times New Roman"/>
          <w:spacing w:val="-2"/>
        </w:rPr>
        <w:t xml:space="preserve">meet </w:t>
      </w:r>
      <w:r w:rsidR="00C15AB4" w:rsidRPr="00987B64">
        <w:rPr>
          <w:rFonts w:eastAsia="Times New Roman"/>
          <w:spacing w:val="-2"/>
        </w:rPr>
        <w:t xml:space="preserve">the </w:t>
      </w:r>
      <w:r w:rsidRPr="00987B64">
        <w:rPr>
          <w:rFonts w:eastAsia="Times New Roman"/>
          <w:spacing w:val="-2"/>
        </w:rPr>
        <w:t xml:space="preserve">Mandatory Requirements </w:t>
      </w:r>
      <w:r w:rsidR="00C15AB4" w:rsidRPr="00987B64">
        <w:rPr>
          <w:rFonts w:eastAsia="Times New Roman"/>
          <w:spacing w:val="-2"/>
        </w:rPr>
        <w:t xml:space="preserve">of this RFB </w:t>
      </w:r>
      <w:r w:rsidRPr="00987B64">
        <w:rPr>
          <w:rFonts w:eastAsia="Times New Roman"/>
          <w:spacing w:val="-2"/>
        </w:rPr>
        <w:t>and not be subject to disqualification as set forth in the disquali</w:t>
      </w:r>
      <w:r w:rsidR="00577718" w:rsidRPr="00987B64">
        <w:rPr>
          <w:rFonts w:eastAsia="Times New Roman"/>
          <w:spacing w:val="-2"/>
        </w:rPr>
        <w:t xml:space="preserve">fication provisions of this RFB </w:t>
      </w:r>
      <w:r w:rsidR="00577718" w:rsidRPr="0076661C">
        <w:rPr>
          <w:rFonts w:eastAsia="Times New Roman"/>
          <w:spacing w:val="-2"/>
        </w:rPr>
        <w:t>and answer</w:t>
      </w:r>
      <w:r w:rsidR="009E67EA" w:rsidRPr="0076661C">
        <w:rPr>
          <w:rFonts w:eastAsia="Times New Roman"/>
          <w:spacing w:val="-2"/>
        </w:rPr>
        <w:t xml:space="preserve"> </w:t>
      </w:r>
      <w:r w:rsidRPr="0076661C">
        <w:rPr>
          <w:rFonts w:eastAsia="Times New Roman"/>
          <w:spacing w:val="-1"/>
        </w:rPr>
        <w:t>“</w:t>
      </w:r>
      <w:r w:rsidRPr="0076661C">
        <w:rPr>
          <w:rFonts w:eastAsia="Times New Roman"/>
        </w:rPr>
        <w:t>Y</w:t>
      </w:r>
      <w:r w:rsidRPr="0076661C">
        <w:rPr>
          <w:rFonts w:eastAsia="Times New Roman"/>
          <w:spacing w:val="1"/>
        </w:rPr>
        <w:t>e</w:t>
      </w:r>
      <w:r w:rsidRPr="0076661C">
        <w:rPr>
          <w:rFonts w:eastAsia="Times New Roman"/>
          <w:spacing w:val="-2"/>
        </w:rPr>
        <w:t>s</w:t>
      </w:r>
      <w:r w:rsidRPr="0076661C">
        <w:rPr>
          <w:rFonts w:eastAsia="Times New Roman"/>
        </w:rPr>
        <w:t>”</w:t>
      </w:r>
      <w:r w:rsidRPr="0076661C">
        <w:rPr>
          <w:rFonts w:eastAsia="Times New Roman"/>
          <w:spacing w:val="14"/>
        </w:rPr>
        <w:t xml:space="preserve"> </w:t>
      </w:r>
      <w:r w:rsidRPr="0076661C">
        <w:rPr>
          <w:rFonts w:eastAsia="Times New Roman"/>
        </w:rPr>
        <w:t>to</w:t>
      </w:r>
      <w:r w:rsidRPr="0076661C">
        <w:rPr>
          <w:rFonts w:eastAsia="Times New Roman"/>
          <w:spacing w:val="14"/>
        </w:rPr>
        <w:t xml:space="preserve"> </w:t>
      </w:r>
      <w:r w:rsidRPr="0076661C">
        <w:rPr>
          <w:rFonts w:eastAsia="Times New Roman"/>
        </w:rPr>
        <w:t>all</w:t>
      </w:r>
      <w:r w:rsidRPr="0076661C">
        <w:rPr>
          <w:rFonts w:eastAsia="Times New Roman"/>
          <w:spacing w:val="14"/>
        </w:rPr>
        <w:t xml:space="preserve"> </w:t>
      </w:r>
      <w:r w:rsidRPr="0076661C">
        <w:rPr>
          <w:rFonts w:eastAsia="Times New Roman"/>
          <w:spacing w:val="-1"/>
        </w:rPr>
        <w:t>p</w:t>
      </w:r>
      <w:r w:rsidRPr="0076661C">
        <w:rPr>
          <w:rFonts w:eastAsia="Times New Roman"/>
          <w:spacing w:val="-3"/>
        </w:rPr>
        <w:t>a</w:t>
      </w:r>
      <w:r w:rsidRPr="0076661C">
        <w:rPr>
          <w:rFonts w:eastAsia="Times New Roman"/>
        </w:rPr>
        <w:t>rts</w:t>
      </w:r>
      <w:r w:rsidRPr="0076661C">
        <w:rPr>
          <w:rFonts w:eastAsia="Times New Roman"/>
          <w:spacing w:val="15"/>
        </w:rPr>
        <w:t xml:space="preserve"> </w:t>
      </w:r>
      <w:r w:rsidRPr="0076661C">
        <w:rPr>
          <w:rFonts w:eastAsia="Times New Roman"/>
        </w:rPr>
        <w:t>a</w:t>
      </w:r>
      <w:r w:rsidRPr="0076661C">
        <w:rPr>
          <w:rFonts w:eastAsia="Times New Roman"/>
          <w:spacing w:val="-1"/>
        </w:rPr>
        <w:t>n</w:t>
      </w:r>
      <w:r w:rsidRPr="0076661C">
        <w:rPr>
          <w:rFonts w:eastAsia="Times New Roman"/>
        </w:rPr>
        <w:t>d</w:t>
      </w:r>
      <w:r w:rsidRPr="0076661C">
        <w:rPr>
          <w:rFonts w:eastAsia="Times New Roman"/>
          <w:spacing w:val="14"/>
        </w:rPr>
        <w:t xml:space="preserve"> </w:t>
      </w:r>
      <w:r w:rsidRPr="0076661C">
        <w:rPr>
          <w:rFonts w:eastAsia="Times New Roman"/>
        </w:rPr>
        <w:t>i</w:t>
      </w:r>
      <w:r w:rsidRPr="0076661C">
        <w:rPr>
          <w:rFonts w:eastAsia="Times New Roman"/>
          <w:spacing w:val="-1"/>
        </w:rPr>
        <w:t>n</w:t>
      </w:r>
      <w:r w:rsidRPr="0076661C">
        <w:rPr>
          <w:rFonts w:eastAsia="Times New Roman"/>
        </w:rPr>
        <w:t>cl</w:t>
      </w:r>
      <w:r w:rsidRPr="0076661C">
        <w:rPr>
          <w:rFonts w:eastAsia="Times New Roman"/>
          <w:spacing w:val="-1"/>
        </w:rPr>
        <w:t>ud</w:t>
      </w:r>
      <w:r w:rsidRPr="0076661C">
        <w:rPr>
          <w:rFonts w:eastAsia="Times New Roman"/>
        </w:rPr>
        <w:t>e</w:t>
      </w:r>
      <w:r w:rsidRPr="0076661C">
        <w:rPr>
          <w:rFonts w:eastAsia="Times New Roman"/>
          <w:spacing w:val="13"/>
        </w:rPr>
        <w:t xml:space="preserve"> </w:t>
      </w:r>
      <w:r w:rsidRPr="0076661C">
        <w:rPr>
          <w:rFonts w:eastAsia="Times New Roman"/>
        </w:rPr>
        <w:t>i</w:t>
      </w:r>
      <w:r w:rsidRPr="0076661C">
        <w:rPr>
          <w:rFonts w:eastAsia="Times New Roman"/>
          <w:spacing w:val="-1"/>
        </w:rPr>
        <w:t>n</w:t>
      </w:r>
      <w:r w:rsidRPr="0076661C">
        <w:rPr>
          <w:rFonts w:eastAsia="Times New Roman"/>
        </w:rPr>
        <w:t>f</w:t>
      </w:r>
      <w:r w:rsidRPr="0076661C">
        <w:rPr>
          <w:rFonts w:eastAsia="Times New Roman"/>
          <w:spacing w:val="1"/>
        </w:rPr>
        <w:t>o</w:t>
      </w:r>
      <w:r w:rsidRPr="0076661C">
        <w:rPr>
          <w:rFonts w:eastAsia="Times New Roman"/>
          <w:spacing w:val="-3"/>
        </w:rPr>
        <w:t>r</w:t>
      </w:r>
      <w:r w:rsidRPr="0076661C">
        <w:rPr>
          <w:rFonts w:eastAsia="Times New Roman"/>
          <w:spacing w:val="1"/>
        </w:rPr>
        <w:t>m</w:t>
      </w:r>
      <w:r w:rsidRPr="0076661C">
        <w:rPr>
          <w:rFonts w:eastAsia="Times New Roman"/>
        </w:rPr>
        <w:t>at</w:t>
      </w:r>
      <w:r w:rsidRPr="0076661C">
        <w:rPr>
          <w:rFonts w:eastAsia="Times New Roman"/>
          <w:spacing w:val="-2"/>
        </w:rPr>
        <w:t>i</w:t>
      </w:r>
      <w:r w:rsidRPr="0076661C">
        <w:rPr>
          <w:rFonts w:eastAsia="Times New Roman"/>
          <w:spacing w:val="-1"/>
        </w:rPr>
        <w:t>o</w:t>
      </w:r>
      <w:r w:rsidRPr="0076661C">
        <w:rPr>
          <w:rFonts w:eastAsia="Times New Roman"/>
        </w:rPr>
        <w:t>n</w:t>
      </w:r>
      <w:r w:rsidRPr="0076661C">
        <w:rPr>
          <w:rFonts w:eastAsia="Times New Roman"/>
          <w:spacing w:val="14"/>
        </w:rPr>
        <w:t xml:space="preserve"> </w:t>
      </w:r>
      <w:r w:rsidRPr="0076661C">
        <w:rPr>
          <w:rFonts w:eastAsia="Times New Roman"/>
          <w:spacing w:val="-1"/>
        </w:rPr>
        <w:t>d</w:t>
      </w:r>
      <w:r w:rsidRPr="0076661C">
        <w:rPr>
          <w:rFonts w:eastAsia="Times New Roman"/>
        </w:rPr>
        <w:t>e</w:t>
      </w:r>
      <w:r w:rsidRPr="0076661C">
        <w:rPr>
          <w:rFonts w:eastAsia="Times New Roman"/>
          <w:spacing w:val="-1"/>
        </w:rPr>
        <w:t>m</w:t>
      </w:r>
      <w:r w:rsidRPr="0076661C">
        <w:rPr>
          <w:rFonts w:eastAsia="Times New Roman"/>
          <w:spacing w:val="1"/>
        </w:rPr>
        <w:t>o</w:t>
      </w:r>
      <w:r w:rsidRPr="0076661C">
        <w:rPr>
          <w:rFonts w:eastAsia="Times New Roman"/>
          <w:spacing w:val="-1"/>
        </w:rPr>
        <w:t>n</w:t>
      </w:r>
      <w:r w:rsidRPr="0076661C">
        <w:rPr>
          <w:rFonts w:eastAsia="Times New Roman"/>
        </w:rPr>
        <w:t>str</w:t>
      </w:r>
      <w:r w:rsidRPr="0076661C">
        <w:rPr>
          <w:rFonts w:eastAsia="Times New Roman"/>
          <w:spacing w:val="-2"/>
        </w:rPr>
        <w:t>a</w:t>
      </w:r>
      <w:r w:rsidRPr="0076661C">
        <w:rPr>
          <w:rFonts w:eastAsia="Times New Roman"/>
        </w:rPr>
        <w:t>ti</w:t>
      </w:r>
      <w:r w:rsidRPr="0076661C">
        <w:rPr>
          <w:rFonts w:eastAsia="Times New Roman"/>
          <w:spacing w:val="-1"/>
        </w:rPr>
        <w:t>n</w:t>
      </w:r>
      <w:r w:rsidRPr="0076661C">
        <w:rPr>
          <w:rFonts w:eastAsia="Times New Roman"/>
        </w:rPr>
        <w:t>g</w:t>
      </w:r>
      <w:r w:rsidRPr="0076661C">
        <w:rPr>
          <w:rFonts w:eastAsia="Times New Roman"/>
          <w:spacing w:val="14"/>
        </w:rPr>
        <w:t xml:space="preserve"> </w:t>
      </w:r>
      <w:r w:rsidRPr="0076661C">
        <w:rPr>
          <w:rFonts w:eastAsia="Times New Roman"/>
        </w:rPr>
        <w:t>the</w:t>
      </w:r>
      <w:r w:rsidRPr="0076661C">
        <w:rPr>
          <w:rFonts w:eastAsia="Times New Roman"/>
          <w:spacing w:val="13"/>
        </w:rPr>
        <w:t xml:space="preserve"> </w:t>
      </w:r>
      <w:r w:rsidRPr="0076661C">
        <w:rPr>
          <w:rFonts w:eastAsia="Times New Roman"/>
        </w:rPr>
        <w:t>Bi</w:t>
      </w:r>
      <w:r w:rsidRPr="0076661C">
        <w:rPr>
          <w:rFonts w:eastAsia="Times New Roman"/>
          <w:spacing w:val="-1"/>
        </w:rPr>
        <w:t>dd</w:t>
      </w:r>
      <w:r w:rsidRPr="0076661C">
        <w:rPr>
          <w:rFonts w:eastAsia="Times New Roman"/>
          <w:spacing w:val="-2"/>
        </w:rPr>
        <w:t>e</w:t>
      </w:r>
      <w:r w:rsidRPr="0076661C">
        <w:rPr>
          <w:rFonts w:eastAsia="Times New Roman"/>
        </w:rPr>
        <w:t>r</w:t>
      </w:r>
      <w:r w:rsidRPr="0076661C">
        <w:rPr>
          <w:rFonts w:eastAsia="Times New Roman"/>
          <w:spacing w:val="15"/>
        </w:rPr>
        <w:t xml:space="preserve"> </w:t>
      </w:r>
      <w:r w:rsidRPr="0076661C">
        <w:rPr>
          <w:rFonts w:eastAsia="Times New Roman"/>
        </w:rPr>
        <w:t>will</w:t>
      </w:r>
      <w:r w:rsidRPr="0076661C">
        <w:rPr>
          <w:rFonts w:eastAsia="Times New Roman"/>
          <w:spacing w:val="14"/>
        </w:rPr>
        <w:t xml:space="preserve"> </w:t>
      </w:r>
      <w:r w:rsidRPr="0076661C">
        <w:rPr>
          <w:rFonts w:eastAsia="Times New Roman"/>
          <w:spacing w:val="-3"/>
        </w:rPr>
        <w:t>b</w:t>
      </w:r>
      <w:r w:rsidRPr="0076661C">
        <w:rPr>
          <w:rFonts w:eastAsia="Times New Roman"/>
        </w:rPr>
        <w:t>e</w:t>
      </w:r>
      <w:r w:rsidRPr="0076661C">
        <w:rPr>
          <w:rFonts w:eastAsia="Times New Roman"/>
          <w:spacing w:val="15"/>
        </w:rPr>
        <w:t xml:space="preserve"> </w:t>
      </w:r>
      <w:r w:rsidRPr="0076661C">
        <w:rPr>
          <w:rFonts w:eastAsia="Times New Roman"/>
        </w:rPr>
        <w:t>a</w:t>
      </w:r>
      <w:r w:rsidRPr="0076661C">
        <w:rPr>
          <w:rFonts w:eastAsia="Times New Roman"/>
          <w:spacing w:val="-1"/>
        </w:rPr>
        <w:t>b</w:t>
      </w:r>
      <w:r w:rsidRPr="0076661C">
        <w:rPr>
          <w:rFonts w:eastAsia="Times New Roman"/>
        </w:rPr>
        <w:t>le</w:t>
      </w:r>
      <w:r w:rsidRPr="0076661C">
        <w:rPr>
          <w:rFonts w:eastAsia="Times New Roman"/>
          <w:spacing w:val="12"/>
        </w:rPr>
        <w:t xml:space="preserve"> </w:t>
      </w:r>
      <w:r w:rsidRPr="0076661C">
        <w:rPr>
          <w:rFonts w:eastAsia="Times New Roman"/>
          <w:spacing w:val="-2"/>
        </w:rPr>
        <w:t>t</w:t>
      </w:r>
      <w:r w:rsidRPr="0076661C">
        <w:rPr>
          <w:rFonts w:eastAsia="Times New Roman"/>
        </w:rPr>
        <w:t xml:space="preserve">o </w:t>
      </w:r>
      <w:r w:rsidRPr="0076661C">
        <w:rPr>
          <w:rFonts w:eastAsia="Times New Roman"/>
          <w:position w:val="1"/>
        </w:rPr>
        <w:t>c</w:t>
      </w:r>
      <w:r w:rsidRPr="0076661C">
        <w:rPr>
          <w:rFonts w:eastAsia="Times New Roman"/>
          <w:spacing w:val="-1"/>
          <w:position w:val="1"/>
        </w:rPr>
        <w:t>o</w:t>
      </w:r>
      <w:r w:rsidRPr="0076661C">
        <w:rPr>
          <w:rFonts w:eastAsia="Times New Roman"/>
          <w:spacing w:val="1"/>
          <w:position w:val="1"/>
        </w:rPr>
        <w:t>m</w:t>
      </w:r>
      <w:r w:rsidRPr="0076661C">
        <w:rPr>
          <w:rFonts w:eastAsia="Times New Roman"/>
          <w:spacing w:val="-1"/>
          <w:position w:val="1"/>
        </w:rPr>
        <w:t>p</w:t>
      </w:r>
      <w:r w:rsidRPr="0076661C">
        <w:rPr>
          <w:rFonts w:eastAsia="Times New Roman"/>
          <w:position w:val="1"/>
        </w:rPr>
        <w:t>ly</w:t>
      </w:r>
      <w:r w:rsidRPr="0076661C">
        <w:rPr>
          <w:rFonts w:eastAsia="Times New Roman"/>
          <w:spacing w:val="-1"/>
          <w:position w:val="1"/>
        </w:rPr>
        <w:t xml:space="preserve"> </w:t>
      </w:r>
      <w:r w:rsidRPr="0076661C">
        <w:rPr>
          <w:rFonts w:eastAsia="Times New Roman"/>
          <w:position w:val="1"/>
        </w:rPr>
        <w:t xml:space="preserve">with </w:t>
      </w:r>
      <w:r w:rsidRPr="0076661C">
        <w:rPr>
          <w:rFonts w:eastAsia="Times New Roman"/>
          <w:spacing w:val="1"/>
          <w:position w:val="1"/>
        </w:rPr>
        <w:t>t</w:t>
      </w:r>
      <w:r w:rsidRPr="0076661C">
        <w:rPr>
          <w:rFonts w:eastAsia="Times New Roman"/>
          <w:spacing w:val="-3"/>
          <w:position w:val="1"/>
        </w:rPr>
        <w:t>h</w:t>
      </w:r>
      <w:r w:rsidRPr="0076661C">
        <w:rPr>
          <w:rFonts w:eastAsia="Times New Roman"/>
          <w:position w:val="1"/>
        </w:rPr>
        <w:t>e</w:t>
      </w:r>
      <w:r w:rsidRPr="0076661C">
        <w:rPr>
          <w:rFonts w:eastAsia="Times New Roman"/>
          <w:spacing w:val="1"/>
          <w:position w:val="1"/>
        </w:rPr>
        <w:t xml:space="preserve"> </w:t>
      </w:r>
      <w:r w:rsidRPr="0076661C">
        <w:rPr>
          <w:rFonts w:eastAsia="Times New Roman"/>
          <w:spacing w:val="-1"/>
          <w:position w:val="1"/>
        </w:rPr>
        <w:t>b</w:t>
      </w:r>
      <w:r w:rsidRPr="0076661C">
        <w:rPr>
          <w:rFonts w:eastAsia="Times New Roman"/>
          <w:position w:val="1"/>
        </w:rPr>
        <w:t>id</w:t>
      </w:r>
      <w:r w:rsidRPr="0076661C">
        <w:rPr>
          <w:rFonts w:eastAsia="Times New Roman"/>
          <w:spacing w:val="-1"/>
          <w:position w:val="1"/>
        </w:rPr>
        <w:t xml:space="preserve"> </w:t>
      </w:r>
      <w:r w:rsidRPr="0076661C">
        <w:rPr>
          <w:rFonts w:eastAsia="Times New Roman"/>
          <w:position w:val="1"/>
        </w:rPr>
        <w:t>r</w:t>
      </w:r>
      <w:r w:rsidRPr="0076661C">
        <w:rPr>
          <w:rFonts w:eastAsia="Times New Roman"/>
          <w:spacing w:val="1"/>
          <w:position w:val="1"/>
        </w:rPr>
        <w:t>e</w:t>
      </w:r>
      <w:r w:rsidRPr="0076661C">
        <w:rPr>
          <w:rFonts w:eastAsia="Times New Roman"/>
          <w:spacing w:val="-1"/>
          <w:position w:val="1"/>
        </w:rPr>
        <w:t>qu</w:t>
      </w:r>
      <w:r w:rsidRPr="0076661C">
        <w:rPr>
          <w:rFonts w:eastAsia="Times New Roman"/>
          <w:position w:val="1"/>
        </w:rPr>
        <w:t>i</w:t>
      </w:r>
      <w:r w:rsidRPr="0076661C">
        <w:rPr>
          <w:rFonts w:eastAsia="Times New Roman"/>
          <w:spacing w:val="-3"/>
          <w:position w:val="1"/>
        </w:rPr>
        <w:t>r</w:t>
      </w:r>
      <w:r w:rsidRPr="0076661C">
        <w:rPr>
          <w:rFonts w:eastAsia="Times New Roman"/>
          <w:position w:val="1"/>
        </w:rPr>
        <w:t>e</w:t>
      </w:r>
      <w:r w:rsidRPr="0076661C">
        <w:rPr>
          <w:rFonts w:eastAsia="Times New Roman"/>
          <w:spacing w:val="-1"/>
          <w:position w:val="1"/>
        </w:rPr>
        <w:t>m</w:t>
      </w:r>
      <w:r w:rsidRPr="0076661C">
        <w:rPr>
          <w:rFonts w:eastAsia="Times New Roman"/>
          <w:position w:val="1"/>
        </w:rPr>
        <w:t>ents.</w:t>
      </w:r>
    </w:p>
    <w:p w14:paraId="111D2E6B" w14:textId="77777777" w:rsidR="00C15AB4" w:rsidRPr="00987B64" w:rsidRDefault="00C15AB4"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i/>
        </w:rPr>
      </w:pPr>
    </w:p>
    <w:p w14:paraId="278A769F" w14:textId="660B5160" w:rsidR="00C15AB4" w:rsidRPr="00987B64" w:rsidRDefault="00AD03D7"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r w:rsidRPr="00987B64">
        <w:rPr>
          <w:b/>
          <w:i/>
        </w:rPr>
        <w:t>4.3</w:t>
      </w:r>
      <w:r w:rsidR="00C15AB4" w:rsidRPr="00987B64">
        <w:rPr>
          <w:b/>
          <w:i/>
        </w:rPr>
        <w:t xml:space="preserve"> Lowest Responsible Bidder</w:t>
      </w:r>
    </w:p>
    <w:p w14:paraId="16FC3F0B" w14:textId="1095091B" w:rsidR="00C15AB4" w:rsidRPr="00987B64" w:rsidRDefault="00C15AB4"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rsidRPr="00987B64">
        <w:t>The Agency will evaluate the Responsive Bids submitted by Responsible Bidders to determine the lowest Responsible Bid based on price.</w:t>
      </w:r>
    </w:p>
    <w:p w14:paraId="08D139C6" w14:textId="77777777" w:rsidR="00577718" w:rsidRPr="00987B64" w:rsidRDefault="00577718"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p>
    <w:p w14:paraId="5DA20F16" w14:textId="2B04F7DC" w:rsidR="00577718" w:rsidRPr="00987B64" w:rsidRDefault="00C47F3C"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r w:rsidRPr="00987B64">
        <w:rPr>
          <w:b/>
          <w:i/>
        </w:rPr>
        <w:t>4.4</w:t>
      </w:r>
      <w:r w:rsidR="00577718" w:rsidRPr="00987B64">
        <w:rPr>
          <w:b/>
          <w:i/>
        </w:rPr>
        <w:t xml:space="preserve"> Preference</w:t>
      </w:r>
    </w:p>
    <w:p w14:paraId="5F80E496" w14:textId="6A1D0912" w:rsidR="00F859AA" w:rsidRPr="00987B64" w:rsidRDefault="00F859AA"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rsidRPr="00987B64">
        <w:t xml:space="preserve">If there is a tied cost, the award will be determined by a drawing.  Whenever it is practical to do so, the drawing will be held in the presence of the </w:t>
      </w:r>
      <w:r w:rsidR="006A4C67" w:rsidRPr="00987B64">
        <w:t>Bidder</w:t>
      </w:r>
      <w:r w:rsidRPr="00987B64">
        <w:t>s with the tied bids.  Otherwise, the drawing will be held in front of at least three non</w:t>
      </w:r>
      <w:r w:rsidR="00DD0E0E">
        <w:t>-</w:t>
      </w:r>
      <w:r w:rsidRPr="00987B64">
        <w:t>interested parties.  All drawings will be documented.</w:t>
      </w:r>
    </w:p>
    <w:p w14:paraId="6ECE25C8" w14:textId="77777777" w:rsidR="00F859AA" w:rsidRPr="00987B64" w:rsidRDefault="00F859AA"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p>
    <w:p w14:paraId="72411467" w14:textId="20AFC210" w:rsidR="00577718" w:rsidRPr="00577718" w:rsidRDefault="00BC28D1"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rsidRPr="00987B64">
        <w:t xml:space="preserve">Notwithstanding the foregoing, whenever a tie involves an Iowa </w:t>
      </w:r>
      <w:r w:rsidR="006A4C67" w:rsidRPr="00987B64">
        <w:t>Bidder</w:t>
      </w:r>
      <w:r w:rsidRPr="00987B64">
        <w:t xml:space="preserve"> and a </w:t>
      </w:r>
      <w:r w:rsidR="006A4C67" w:rsidRPr="00987B64">
        <w:t>Bidder</w:t>
      </w:r>
      <w:r w:rsidRPr="00987B64">
        <w:t xml:space="preserve"> outside the state of Iowa, first preference will be given to the Iowa </w:t>
      </w:r>
      <w:r w:rsidR="006A4C67" w:rsidRPr="00987B64">
        <w:t>Bidder</w:t>
      </w:r>
      <w:r w:rsidRPr="00987B64">
        <w:t xml:space="preserve">.  Whenever a tie involves </w:t>
      </w:r>
      <w:r w:rsidR="007D7B27" w:rsidRPr="00987B64">
        <w:t xml:space="preserve">one or more Iowa </w:t>
      </w:r>
      <w:r w:rsidR="006A4C67" w:rsidRPr="00987B64">
        <w:t>Bidder</w:t>
      </w:r>
      <w:r w:rsidR="007D7B27" w:rsidRPr="00987B64">
        <w:t>s and one or more vendors outsi</w:t>
      </w:r>
      <w:r w:rsidRPr="00987B64">
        <w:t>de of the state of Iowa, a draw</w:t>
      </w:r>
      <w:r w:rsidR="007D7B27" w:rsidRPr="00987B64">
        <w:t xml:space="preserve">ing will be held among the Iowa </w:t>
      </w:r>
      <w:r w:rsidR="006A4C67" w:rsidRPr="00987B64">
        <w:t>Bidder</w:t>
      </w:r>
      <w:r w:rsidR="007D7B27" w:rsidRPr="00987B64">
        <w:t xml:space="preserve">s only.  </w:t>
      </w:r>
      <w:r w:rsidRPr="00987B64">
        <w:t xml:space="preserve">In the event of a tie between Iowa vendors, the Agency will contact the Iowa Employer Support of the Guard and Reserve (ESGR) committee for confirmation and verification as the whether the </w:t>
      </w:r>
      <w:r w:rsidR="006A4C67" w:rsidRPr="00987B64">
        <w:t>Bidder</w:t>
      </w:r>
      <w:r w:rsidRPr="00987B64">
        <w:t xml:space="preserve">s have complied with ESGR standards.  Preferences, in the case of a tied bid, shall be given to Iowa vendors complying with ESGR standards.  </w:t>
      </w:r>
      <w:r w:rsidR="007D7B27" w:rsidRPr="00987B64">
        <w:t xml:space="preserve">If a tied bid does not include an Iowa </w:t>
      </w:r>
      <w:r w:rsidR="006A4C67" w:rsidRPr="00987B64">
        <w:t>Bidder</w:t>
      </w:r>
      <w:r w:rsidR="007D7B27" w:rsidRPr="00987B64">
        <w:t xml:space="preserve">, preference will be given to a </w:t>
      </w:r>
      <w:r w:rsidR="006A4C67" w:rsidRPr="00987B64">
        <w:t>Bidder</w:t>
      </w:r>
      <w:r w:rsidR="007D7B27" w:rsidRPr="00987B64">
        <w:t xml:space="preserve"> based in the United States</w:t>
      </w:r>
      <w:r w:rsidRPr="00987B64">
        <w:t xml:space="preserve"> over a vendor based outside of the United States.</w:t>
      </w:r>
      <w:r w:rsidR="007D7B27">
        <w:t xml:space="preserve"> </w:t>
      </w:r>
    </w:p>
    <w:p w14:paraId="1C1AEFE1" w14:textId="77777777" w:rsidR="00C15AB4" w:rsidRPr="00C15AB4" w:rsidRDefault="00C15AB4"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p>
    <w:p w14:paraId="4FFB1F58" w14:textId="579612D3" w:rsidR="000B3778" w:rsidRPr="00987B64" w:rsidRDefault="00C15AB4" w:rsidP="000B3778">
      <w:pPr>
        <w:pStyle w:val="ContractLevel2"/>
        <w:outlineLvl w:val="1"/>
      </w:pPr>
      <w:r w:rsidRPr="00987B64">
        <w:t>4.</w:t>
      </w:r>
      <w:r w:rsidR="00C47F3C" w:rsidRPr="00987B64">
        <w:t>5</w:t>
      </w:r>
      <w:r w:rsidR="00DD0E0E">
        <w:t xml:space="preserve"> </w:t>
      </w:r>
      <w:r w:rsidR="000B3778" w:rsidRPr="00987B64">
        <w:t xml:space="preserve">Recommendation </w:t>
      </w:r>
      <w:r w:rsidR="00AD03D7" w:rsidRPr="00987B64">
        <w:t xml:space="preserve"> </w:t>
      </w:r>
    </w:p>
    <w:p w14:paraId="243EF049" w14:textId="10D033D3" w:rsidR="000B3778" w:rsidRDefault="001B4743" w:rsidP="00773C22">
      <w:pPr>
        <w:jc w:val="left"/>
      </w:pPr>
      <w:r w:rsidRPr="00987B64">
        <w:t>A recommendation will be made</w:t>
      </w:r>
      <w:r w:rsidR="007F12C5" w:rsidRPr="00987B64">
        <w:t xml:space="preserve"> to the Contract Owner </w:t>
      </w:r>
      <w:r w:rsidR="007F12C5" w:rsidRPr="00DD0E0E">
        <w:t>(Administrator of the</w:t>
      </w:r>
      <w:r w:rsidR="00DD0E0E">
        <w:t xml:space="preserve"> Division of Mental Health and Disability Services</w:t>
      </w:r>
      <w:r w:rsidR="007F12C5" w:rsidRPr="00987B64">
        <w:t>)</w:t>
      </w:r>
      <w:r w:rsidRPr="00987B64">
        <w:t xml:space="preserve"> to award the contract to the </w:t>
      </w:r>
      <w:r w:rsidR="006A4C67" w:rsidRPr="00987B64">
        <w:t>Bidder</w:t>
      </w:r>
      <w:r w:rsidRPr="00987B64">
        <w:t xml:space="preserve"> submitting </w:t>
      </w:r>
      <w:r w:rsidR="000B3778" w:rsidRPr="00987B64">
        <w:t xml:space="preserve">the lowest responsible </w:t>
      </w:r>
      <w:r w:rsidRPr="00987B64">
        <w:t>price</w:t>
      </w:r>
      <w:r w:rsidR="00F859AA" w:rsidRPr="00987B64">
        <w:t xml:space="preserve">, following Section </w:t>
      </w:r>
      <w:r w:rsidR="00C47F3C" w:rsidRPr="00987B64">
        <w:t>4.4</w:t>
      </w:r>
      <w:r w:rsidR="00F859AA" w:rsidRPr="00987B64">
        <w:t xml:space="preserve"> if there is a tie</w:t>
      </w:r>
      <w:r w:rsidR="007F12C5" w:rsidRPr="00987B64">
        <w:t xml:space="preserve">.  The Contract Owner may either award the contract to the recommended </w:t>
      </w:r>
      <w:r w:rsidR="006A4C67" w:rsidRPr="00987B64">
        <w:t>Bidder</w:t>
      </w:r>
      <w:r w:rsidR="007F12C5" w:rsidRPr="00987B64">
        <w:t xml:space="preserve"> or cancel the procurement.</w:t>
      </w:r>
      <w:bookmarkStart w:id="134" w:name="_Toc265506684"/>
      <w:bookmarkStart w:id="135" w:name="_Toc265507121"/>
      <w:bookmarkStart w:id="136" w:name="_Toc265564621"/>
      <w:bookmarkStart w:id="137" w:name="_Toc265580917"/>
    </w:p>
    <w:p w14:paraId="1E60E053" w14:textId="1B78C98C" w:rsidR="009A1560" w:rsidRDefault="009A1560" w:rsidP="00773C22">
      <w:pPr>
        <w:jc w:val="left"/>
      </w:pPr>
    </w:p>
    <w:p w14:paraId="03D8D129" w14:textId="24F94FFF" w:rsidR="009A1560" w:rsidRDefault="009A1560" w:rsidP="00773C22">
      <w:pPr>
        <w:jc w:val="left"/>
      </w:pPr>
    </w:p>
    <w:p w14:paraId="0B7EAD4D" w14:textId="53A6CFA9" w:rsidR="009A1560" w:rsidRDefault="009A1560" w:rsidP="00773C22">
      <w:pPr>
        <w:jc w:val="left"/>
      </w:pPr>
    </w:p>
    <w:p w14:paraId="417976F0" w14:textId="062FCD30" w:rsidR="009A1560" w:rsidRDefault="009A1560" w:rsidP="00773C22">
      <w:pPr>
        <w:jc w:val="left"/>
      </w:pPr>
    </w:p>
    <w:p w14:paraId="72DF6088" w14:textId="15021F48" w:rsidR="009A1560" w:rsidRDefault="009A1560" w:rsidP="00773C22">
      <w:pPr>
        <w:jc w:val="left"/>
      </w:pPr>
    </w:p>
    <w:p w14:paraId="0D76C49B" w14:textId="53B52D7E" w:rsidR="00036AC7" w:rsidRDefault="00036AC7" w:rsidP="00773C22">
      <w:pPr>
        <w:jc w:val="left"/>
      </w:pPr>
    </w:p>
    <w:p w14:paraId="689F2086" w14:textId="77777777" w:rsidR="00036AC7" w:rsidRDefault="00036AC7" w:rsidP="00773C22">
      <w:pPr>
        <w:jc w:val="left"/>
      </w:pPr>
    </w:p>
    <w:p w14:paraId="52FD2A71" w14:textId="77777777" w:rsidR="009A1560" w:rsidRPr="00773C22" w:rsidRDefault="009A1560" w:rsidP="00773C22">
      <w:pPr>
        <w:jc w:val="left"/>
      </w:pPr>
    </w:p>
    <w:p w14:paraId="1D94F438" w14:textId="77777777" w:rsidR="000B3778" w:rsidRDefault="000B3778">
      <w:pPr>
        <w:pStyle w:val="Heading1"/>
        <w:jc w:val="center"/>
        <w:rPr>
          <w:sz w:val="24"/>
          <w:szCs w:val="24"/>
        </w:rPr>
      </w:pPr>
      <w:r>
        <w:rPr>
          <w:sz w:val="24"/>
          <w:szCs w:val="24"/>
        </w:rPr>
        <w:t>Attachment A: Release of Information</w:t>
      </w:r>
      <w:bookmarkEnd w:id="134"/>
      <w:bookmarkEnd w:id="135"/>
      <w:bookmarkEnd w:id="136"/>
      <w:bookmarkEnd w:id="137"/>
    </w:p>
    <w:p w14:paraId="7669B7B2" w14:textId="0AAA7C45" w:rsidR="000B3778" w:rsidRDefault="000B3778">
      <w:pPr>
        <w:jc w:val="center"/>
      </w:pPr>
      <w:r>
        <w:rPr>
          <w:rFonts w:eastAsia="Times New Roman"/>
          <w:i/>
        </w:rPr>
        <w:t xml:space="preserve">(Return this completed form behind Tab 3 of the </w:t>
      </w:r>
      <w:r w:rsidR="00AA3669">
        <w:rPr>
          <w:rFonts w:eastAsia="Times New Roman"/>
          <w:i/>
        </w:rPr>
        <w:t>Bid</w:t>
      </w:r>
      <w:r>
        <w:rPr>
          <w:rFonts w:eastAsia="Times New Roman"/>
          <w:i/>
        </w:rPr>
        <w:t>.)</w:t>
      </w:r>
    </w:p>
    <w:p w14:paraId="50B92013" w14:textId="77777777" w:rsidR="000B3778" w:rsidRDefault="000B3778"/>
    <w:p w14:paraId="69104ED8" w14:textId="77777777" w:rsidR="000B3778" w:rsidRDefault="000B3778">
      <w:pPr>
        <w:pStyle w:val="BodyText3"/>
        <w:jc w:val="left"/>
      </w:pPr>
    </w:p>
    <w:p w14:paraId="31AD9B6C" w14:textId="2562087D" w:rsidR="000B3778" w:rsidRDefault="000B3778">
      <w:pPr>
        <w:jc w:val="left"/>
      </w:pPr>
      <w:r>
        <w:tab/>
        <w:t xml:space="preserve">_________________________________ (name of </w:t>
      </w:r>
      <w:r w:rsidR="006A4C67">
        <w:t>Bidder</w:t>
      </w:r>
      <w:r>
        <w:t xml:space="preserve">) hereby authorizes any person or entity, public or private, having any information concerning the </w:t>
      </w:r>
      <w:r w:rsidR="006A4C67">
        <w:t>Bidder</w:t>
      </w:r>
      <w:r>
        <w:t xml:space="preserve">’s background, including but not limited to its performance history regarding its prior rendering of services similar to those detailed in this </w:t>
      </w:r>
      <w:r w:rsidR="00436487">
        <w:t>RFB</w:t>
      </w:r>
      <w:r>
        <w:t xml:space="preserve">, to release such information to the Agency.    </w:t>
      </w:r>
    </w:p>
    <w:p w14:paraId="6C3047BD" w14:textId="77777777" w:rsidR="000B3778" w:rsidRDefault="000B3778">
      <w:pPr>
        <w:pStyle w:val="BodyText3"/>
        <w:jc w:val="left"/>
      </w:pPr>
    </w:p>
    <w:p w14:paraId="133CFEC5" w14:textId="788A55FE" w:rsidR="000B3778" w:rsidRDefault="000B3778">
      <w:pPr>
        <w:jc w:val="left"/>
      </w:pPr>
      <w:r>
        <w:tab/>
        <w:t xml:space="preserve">The </w:t>
      </w:r>
      <w:r w:rsidR="006A4C67">
        <w:t>Bidder</w:t>
      </w:r>
      <w:r>
        <w:t xml:space="preserve"> acknowledges that it may not agree with the information and opinions given by such person or entity in response to a reference request.  The </w:t>
      </w:r>
      <w:r w:rsidR="006A4C67">
        <w:t>Bidder</w:t>
      </w:r>
      <w:r>
        <w:t xml:space="preserve"> acknowledges that the information and opinions given by such person or entity may hurt its chances to receive contract awards from the Agency or may otherwise hurt its reputation or operations.  The </w:t>
      </w:r>
      <w:r w:rsidR="006A4C67">
        <w:t>Bidder</w:t>
      </w:r>
      <w:r>
        <w:t xml:space="preserve"> is willing to take that risk.  The </w:t>
      </w:r>
      <w:r w:rsidR="006A4C67">
        <w:t>Bidder</w:t>
      </w:r>
      <w:r>
        <w:t xml:space="preserve"> agrees to release all persons, entities, the Agency, and the State of Iowa from any liability whatsoever that may be incurred in releasing this information or using this information.    </w:t>
      </w:r>
    </w:p>
    <w:p w14:paraId="26068EA1" w14:textId="77777777" w:rsidR="000B3778" w:rsidRDefault="000B3778">
      <w:pPr>
        <w:jc w:val="left"/>
      </w:pPr>
    </w:p>
    <w:p w14:paraId="649A7FC4" w14:textId="77777777" w:rsidR="000B3778" w:rsidRDefault="000B3778">
      <w:pPr>
        <w:pStyle w:val="Header"/>
        <w:tabs>
          <w:tab w:val="clear" w:pos="4320"/>
          <w:tab w:val="clear" w:pos="8640"/>
        </w:tabs>
        <w:jc w:val="left"/>
      </w:pPr>
      <w:r>
        <w:t>_______________________________</w:t>
      </w:r>
    </w:p>
    <w:p w14:paraId="162474C5" w14:textId="77777777" w:rsidR="000B3778" w:rsidRDefault="000B3778">
      <w:pPr>
        <w:jc w:val="left"/>
      </w:pPr>
      <w:r>
        <w:t>Printed Name of Bidder Organization</w:t>
      </w:r>
    </w:p>
    <w:p w14:paraId="0FA078FE" w14:textId="77777777" w:rsidR="000B3778" w:rsidRDefault="000B3778">
      <w:pPr>
        <w:jc w:val="left"/>
      </w:pPr>
    </w:p>
    <w:p w14:paraId="1A4E706F" w14:textId="77777777" w:rsidR="000B3778" w:rsidRDefault="000B3778">
      <w:pPr>
        <w:jc w:val="left"/>
      </w:pPr>
    </w:p>
    <w:p w14:paraId="4E3C02BA" w14:textId="77777777" w:rsidR="000B3778" w:rsidRDefault="000B3778">
      <w:pPr>
        <w:jc w:val="left"/>
      </w:pPr>
      <w:r>
        <w:t>_______________________________</w:t>
      </w:r>
      <w:r>
        <w:tab/>
      </w:r>
      <w:r>
        <w:tab/>
        <w:t>___________________________</w:t>
      </w:r>
    </w:p>
    <w:p w14:paraId="6F418072" w14:textId="77777777" w:rsidR="000B3778" w:rsidRDefault="000B3778">
      <w:pPr>
        <w:jc w:val="left"/>
      </w:pPr>
      <w:r>
        <w:t xml:space="preserve">Signature of Authorized Representative </w:t>
      </w:r>
      <w:r>
        <w:tab/>
      </w:r>
      <w:r>
        <w:tab/>
        <w:t>Date</w:t>
      </w:r>
    </w:p>
    <w:p w14:paraId="3EE97E50" w14:textId="77777777" w:rsidR="000B3778" w:rsidRDefault="000B3778">
      <w:pPr>
        <w:jc w:val="left"/>
      </w:pPr>
    </w:p>
    <w:p w14:paraId="1E9FA84B" w14:textId="77777777" w:rsidR="000B3778" w:rsidRDefault="000B3778">
      <w:pPr>
        <w:jc w:val="left"/>
      </w:pPr>
      <w:r>
        <w:t>_______________________________</w:t>
      </w:r>
      <w:r>
        <w:tab/>
      </w:r>
      <w:r>
        <w:tab/>
      </w:r>
    </w:p>
    <w:p w14:paraId="6E0807EE" w14:textId="77777777" w:rsidR="000B3778" w:rsidRDefault="000B3778">
      <w:pPr>
        <w:jc w:val="left"/>
      </w:pPr>
      <w:r>
        <w:t>Printed Name</w:t>
      </w:r>
      <w:r>
        <w:tab/>
      </w:r>
      <w:r>
        <w:tab/>
      </w:r>
    </w:p>
    <w:p w14:paraId="452528A0" w14:textId="77777777" w:rsidR="000B3778" w:rsidRDefault="000B3778">
      <w:pPr>
        <w:ind w:left="2880" w:firstLine="720"/>
        <w:jc w:val="left"/>
      </w:pPr>
    </w:p>
    <w:p w14:paraId="3D946302" w14:textId="77777777" w:rsidR="000B3778" w:rsidRDefault="000B3778"/>
    <w:p w14:paraId="00A71840" w14:textId="77777777" w:rsidR="000B3778" w:rsidRDefault="000B3778"/>
    <w:p w14:paraId="2559FE88" w14:textId="77777777" w:rsidR="000B3778" w:rsidRDefault="000B3778"/>
    <w:p w14:paraId="0886727D" w14:textId="77777777" w:rsidR="000B3778" w:rsidRDefault="000B3778"/>
    <w:p w14:paraId="28E2E48A" w14:textId="77777777" w:rsidR="000B3778" w:rsidRDefault="000B3778">
      <w:pPr>
        <w:ind w:left="2880" w:firstLine="720"/>
        <w:jc w:val="left"/>
      </w:pPr>
    </w:p>
    <w:p w14:paraId="23664A07" w14:textId="77777777" w:rsidR="000B3778" w:rsidRDefault="000B3778">
      <w:pPr>
        <w:ind w:left="2880" w:firstLine="720"/>
        <w:jc w:val="left"/>
      </w:pPr>
    </w:p>
    <w:p w14:paraId="2632C01B" w14:textId="77777777" w:rsidR="000B3778" w:rsidRDefault="000B3778">
      <w:pPr>
        <w:ind w:left="2880" w:firstLine="720"/>
        <w:jc w:val="center"/>
      </w:pPr>
    </w:p>
    <w:p w14:paraId="04008791" w14:textId="77777777" w:rsidR="000B3778" w:rsidRPr="000B3778" w:rsidRDefault="000B3778">
      <w:pPr>
        <w:pStyle w:val="Heading1"/>
        <w:jc w:val="center"/>
      </w:pPr>
      <w:r>
        <w:br w:type="page"/>
      </w:r>
      <w:bookmarkStart w:id="138" w:name="_Toc265506685"/>
      <w:bookmarkStart w:id="139" w:name="_Toc265507122"/>
      <w:bookmarkStart w:id="140" w:name="_Toc265564622"/>
      <w:bookmarkStart w:id="141" w:name="_Toc265580918"/>
      <w:r w:rsidRPr="000B3778">
        <w:lastRenderedPageBreak/>
        <w:t>Attachment B: Primary Bidder Detail &amp; Certification</w:t>
      </w:r>
      <w:bookmarkEnd w:id="138"/>
      <w:bookmarkEnd w:id="139"/>
      <w:bookmarkEnd w:id="140"/>
      <w:bookmarkEnd w:id="141"/>
      <w:r w:rsidRPr="000B3778">
        <w:t xml:space="preserve"> Form</w:t>
      </w:r>
    </w:p>
    <w:p w14:paraId="235D86E7" w14:textId="1C6DD1A0" w:rsidR="000B3778" w:rsidRDefault="000B3778">
      <w:pPr>
        <w:ind w:hanging="180"/>
        <w:jc w:val="left"/>
        <w:rPr>
          <w:rFonts w:eastAsia="Times New Roman"/>
          <w:i/>
        </w:rPr>
      </w:pPr>
      <w:r>
        <w:rPr>
          <w:rFonts w:eastAsia="Times New Roman"/>
          <w:i/>
        </w:rPr>
        <w:t>(</w:t>
      </w:r>
      <w:r w:rsidRPr="000B3778">
        <w:rPr>
          <w:i/>
        </w:rPr>
        <w:t>Return this completed form</w:t>
      </w:r>
      <w:r>
        <w:rPr>
          <w:rFonts w:eastAsia="Times New Roman"/>
          <w:i/>
        </w:rPr>
        <w:t xml:space="preserve"> behind Tab 3 of the </w:t>
      </w:r>
      <w:r w:rsidR="00AA3669">
        <w:rPr>
          <w:rFonts w:eastAsia="Times New Roman"/>
          <w:i/>
        </w:rPr>
        <w:t>Bid</w:t>
      </w:r>
      <w:r>
        <w:rPr>
          <w:rFonts w:eastAsia="Times New Roman"/>
          <w:i/>
        </w:rPr>
        <w:t xml:space="preserve">.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0B3778" w14:paraId="4F3C5E6E" w14:textId="77777777">
        <w:tc>
          <w:tcPr>
            <w:tcW w:w="10098" w:type="dxa"/>
            <w:gridSpan w:val="3"/>
            <w:shd w:val="clear" w:color="auto" w:fill="DBE5F1"/>
          </w:tcPr>
          <w:p w14:paraId="560D171C" w14:textId="21D3681B" w:rsidR="000B3778" w:rsidRDefault="000B3778">
            <w:pPr>
              <w:jc w:val="center"/>
              <w:rPr>
                <w:rFonts w:eastAsia="Times New Roman"/>
                <w:b/>
              </w:rPr>
            </w:pPr>
            <w:r>
              <w:rPr>
                <w:rFonts w:eastAsia="Times New Roman"/>
                <w:b/>
              </w:rPr>
              <w:t xml:space="preserve">Primary Contact Information (individual who can address issues re: this </w:t>
            </w:r>
            <w:r w:rsidR="00AA3669">
              <w:rPr>
                <w:rFonts w:eastAsia="Times New Roman"/>
                <w:b/>
              </w:rPr>
              <w:t>Bid</w:t>
            </w:r>
            <w:r>
              <w:rPr>
                <w:rFonts w:eastAsia="Times New Roman"/>
                <w:b/>
              </w:rPr>
              <w:t>)</w:t>
            </w:r>
          </w:p>
        </w:tc>
      </w:tr>
      <w:tr w:rsidR="000B3778" w14:paraId="1BCFEC64" w14:textId="77777777">
        <w:tc>
          <w:tcPr>
            <w:tcW w:w="1548" w:type="dxa"/>
            <w:shd w:val="clear" w:color="auto" w:fill="DBE5F1"/>
          </w:tcPr>
          <w:p w14:paraId="59FF8E9B" w14:textId="77777777" w:rsidR="000B3778" w:rsidRDefault="000B3778">
            <w:pPr>
              <w:rPr>
                <w:rFonts w:eastAsia="Times New Roman"/>
                <w:b/>
              </w:rPr>
            </w:pPr>
            <w:r>
              <w:rPr>
                <w:rFonts w:eastAsia="Times New Roman"/>
                <w:b/>
              </w:rPr>
              <w:t>Name:</w:t>
            </w:r>
          </w:p>
        </w:tc>
        <w:tc>
          <w:tcPr>
            <w:tcW w:w="8550" w:type="dxa"/>
            <w:gridSpan w:val="2"/>
          </w:tcPr>
          <w:p w14:paraId="3C0EB8AF" w14:textId="77777777" w:rsidR="000B3778" w:rsidRDefault="000B3778">
            <w:pPr>
              <w:rPr>
                <w:rFonts w:eastAsia="Times New Roman"/>
                <w:b/>
              </w:rPr>
            </w:pPr>
          </w:p>
        </w:tc>
      </w:tr>
      <w:tr w:rsidR="000B3778" w14:paraId="7C65B74E" w14:textId="77777777">
        <w:tc>
          <w:tcPr>
            <w:tcW w:w="1548" w:type="dxa"/>
            <w:shd w:val="clear" w:color="auto" w:fill="DBE5F1"/>
          </w:tcPr>
          <w:p w14:paraId="12AC7180" w14:textId="77777777" w:rsidR="000B3778" w:rsidRDefault="000B3778">
            <w:pPr>
              <w:rPr>
                <w:rFonts w:eastAsia="Times New Roman"/>
                <w:b/>
              </w:rPr>
            </w:pPr>
            <w:r>
              <w:rPr>
                <w:rFonts w:eastAsia="Times New Roman"/>
                <w:b/>
              </w:rPr>
              <w:t>Address:</w:t>
            </w:r>
          </w:p>
        </w:tc>
        <w:tc>
          <w:tcPr>
            <w:tcW w:w="8550" w:type="dxa"/>
            <w:gridSpan w:val="2"/>
          </w:tcPr>
          <w:p w14:paraId="7C8B05AD" w14:textId="77777777" w:rsidR="000B3778" w:rsidRDefault="000B3778">
            <w:pPr>
              <w:rPr>
                <w:rFonts w:eastAsia="Times New Roman"/>
                <w:b/>
              </w:rPr>
            </w:pPr>
          </w:p>
        </w:tc>
      </w:tr>
      <w:tr w:rsidR="000B3778" w14:paraId="46D0315E" w14:textId="77777777">
        <w:tc>
          <w:tcPr>
            <w:tcW w:w="1548" w:type="dxa"/>
            <w:shd w:val="clear" w:color="auto" w:fill="DBE5F1"/>
          </w:tcPr>
          <w:p w14:paraId="6536161B" w14:textId="77777777" w:rsidR="000B3778" w:rsidRDefault="000B3778">
            <w:pPr>
              <w:rPr>
                <w:rFonts w:eastAsia="Times New Roman"/>
                <w:b/>
              </w:rPr>
            </w:pPr>
            <w:r>
              <w:rPr>
                <w:rFonts w:eastAsia="Times New Roman"/>
                <w:b/>
              </w:rPr>
              <w:t>Tel:</w:t>
            </w:r>
          </w:p>
        </w:tc>
        <w:tc>
          <w:tcPr>
            <w:tcW w:w="8550" w:type="dxa"/>
            <w:gridSpan w:val="2"/>
          </w:tcPr>
          <w:p w14:paraId="66FB03DD" w14:textId="77777777" w:rsidR="000B3778" w:rsidRDefault="000B3778">
            <w:pPr>
              <w:rPr>
                <w:rFonts w:eastAsia="Times New Roman"/>
                <w:b/>
              </w:rPr>
            </w:pPr>
          </w:p>
        </w:tc>
      </w:tr>
      <w:tr w:rsidR="000B3778" w14:paraId="1EA9B3E4" w14:textId="77777777">
        <w:tc>
          <w:tcPr>
            <w:tcW w:w="1548" w:type="dxa"/>
            <w:shd w:val="clear" w:color="auto" w:fill="DBE5F1"/>
          </w:tcPr>
          <w:p w14:paraId="3C02B532" w14:textId="77777777" w:rsidR="000B3778" w:rsidRDefault="000B3778">
            <w:pPr>
              <w:rPr>
                <w:rFonts w:eastAsia="Times New Roman"/>
                <w:b/>
              </w:rPr>
            </w:pPr>
            <w:r>
              <w:rPr>
                <w:rFonts w:eastAsia="Times New Roman"/>
                <w:b/>
              </w:rPr>
              <w:t>Fax:</w:t>
            </w:r>
          </w:p>
        </w:tc>
        <w:tc>
          <w:tcPr>
            <w:tcW w:w="8550" w:type="dxa"/>
            <w:gridSpan w:val="2"/>
          </w:tcPr>
          <w:p w14:paraId="4EEE1508" w14:textId="77777777" w:rsidR="000B3778" w:rsidRDefault="000B3778">
            <w:pPr>
              <w:rPr>
                <w:rFonts w:eastAsia="Times New Roman"/>
                <w:b/>
              </w:rPr>
            </w:pPr>
          </w:p>
        </w:tc>
      </w:tr>
      <w:tr w:rsidR="000B3778" w14:paraId="36198909" w14:textId="77777777">
        <w:tc>
          <w:tcPr>
            <w:tcW w:w="1548" w:type="dxa"/>
            <w:shd w:val="clear" w:color="auto" w:fill="DBE5F1"/>
          </w:tcPr>
          <w:p w14:paraId="6F66FF74" w14:textId="77777777" w:rsidR="000B3778" w:rsidRDefault="000B3778">
            <w:pPr>
              <w:rPr>
                <w:rFonts w:eastAsia="Times New Roman"/>
                <w:b/>
              </w:rPr>
            </w:pPr>
            <w:r>
              <w:rPr>
                <w:rFonts w:eastAsia="Times New Roman"/>
                <w:b/>
              </w:rPr>
              <w:t>E-mail:</w:t>
            </w:r>
          </w:p>
        </w:tc>
        <w:tc>
          <w:tcPr>
            <w:tcW w:w="8550" w:type="dxa"/>
            <w:gridSpan w:val="2"/>
          </w:tcPr>
          <w:p w14:paraId="5D62E5DF" w14:textId="77777777" w:rsidR="000B3778" w:rsidRDefault="000B3778">
            <w:pPr>
              <w:rPr>
                <w:rFonts w:eastAsia="Times New Roman"/>
                <w:b/>
              </w:rPr>
            </w:pPr>
          </w:p>
        </w:tc>
      </w:tr>
      <w:tr w:rsidR="000B3778" w14:paraId="11E3EB0D" w14:textId="77777777">
        <w:tc>
          <w:tcPr>
            <w:tcW w:w="10098" w:type="dxa"/>
            <w:gridSpan w:val="3"/>
            <w:shd w:val="clear" w:color="auto" w:fill="DBE5F1"/>
          </w:tcPr>
          <w:p w14:paraId="0CAADCC3" w14:textId="77777777" w:rsidR="000B3778" w:rsidRDefault="000B3778">
            <w:pPr>
              <w:jc w:val="center"/>
              <w:rPr>
                <w:rFonts w:eastAsia="Times New Roman"/>
                <w:b/>
              </w:rPr>
            </w:pPr>
            <w:r>
              <w:rPr>
                <w:rFonts w:eastAsia="Times New Roman"/>
                <w:b/>
              </w:rPr>
              <w:t>Primary Bidder Detail</w:t>
            </w:r>
          </w:p>
        </w:tc>
      </w:tr>
      <w:tr w:rsidR="000B3778" w14:paraId="7FE90FF2" w14:textId="77777777">
        <w:tc>
          <w:tcPr>
            <w:tcW w:w="4248" w:type="dxa"/>
            <w:gridSpan w:val="2"/>
            <w:shd w:val="clear" w:color="auto" w:fill="DBE5F1"/>
          </w:tcPr>
          <w:p w14:paraId="6FBD0CC3" w14:textId="77777777" w:rsidR="000B3778" w:rsidRDefault="000B3778">
            <w:pPr>
              <w:rPr>
                <w:rFonts w:eastAsia="Times New Roman"/>
                <w:b/>
              </w:rPr>
            </w:pPr>
            <w:r>
              <w:rPr>
                <w:rFonts w:eastAsia="Times New Roman"/>
                <w:b/>
              </w:rPr>
              <w:t>Business Legal Name (“Bidder”):</w:t>
            </w:r>
          </w:p>
        </w:tc>
        <w:tc>
          <w:tcPr>
            <w:tcW w:w="5850" w:type="dxa"/>
          </w:tcPr>
          <w:p w14:paraId="429F9A23" w14:textId="77777777" w:rsidR="000B3778" w:rsidRDefault="000B3778">
            <w:pPr>
              <w:rPr>
                <w:rFonts w:eastAsia="Times New Roman"/>
              </w:rPr>
            </w:pPr>
          </w:p>
        </w:tc>
      </w:tr>
      <w:tr w:rsidR="000B3778" w14:paraId="2E79EEF9" w14:textId="77777777">
        <w:tc>
          <w:tcPr>
            <w:tcW w:w="4248" w:type="dxa"/>
            <w:gridSpan w:val="2"/>
            <w:shd w:val="clear" w:color="auto" w:fill="DBE5F1"/>
          </w:tcPr>
          <w:p w14:paraId="2B15B1F3" w14:textId="77777777" w:rsidR="000B3778" w:rsidRDefault="000B3778">
            <w:pPr>
              <w:rPr>
                <w:rFonts w:eastAsia="Times New Roman"/>
                <w:b/>
              </w:rPr>
            </w:pPr>
            <w:r>
              <w:rPr>
                <w:rFonts w:eastAsia="Times New Roman"/>
                <w:b/>
              </w:rPr>
              <w:t>“Doing Business As” names, assumed names, or other operating names:</w:t>
            </w:r>
          </w:p>
        </w:tc>
        <w:tc>
          <w:tcPr>
            <w:tcW w:w="5850" w:type="dxa"/>
          </w:tcPr>
          <w:p w14:paraId="7A58747E" w14:textId="77777777" w:rsidR="000B3778" w:rsidRDefault="000B3778">
            <w:pPr>
              <w:rPr>
                <w:rFonts w:eastAsia="Times New Roman"/>
              </w:rPr>
            </w:pPr>
          </w:p>
        </w:tc>
      </w:tr>
      <w:tr w:rsidR="000B3778" w14:paraId="43C47B3C" w14:textId="77777777">
        <w:tc>
          <w:tcPr>
            <w:tcW w:w="4248" w:type="dxa"/>
            <w:gridSpan w:val="2"/>
            <w:shd w:val="clear" w:color="auto" w:fill="DBE5F1"/>
          </w:tcPr>
          <w:p w14:paraId="16D1A133" w14:textId="77777777" w:rsidR="000B3778" w:rsidRDefault="000B3778">
            <w:pPr>
              <w:rPr>
                <w:rFonts w:eastAsia="Times New Roman"/>
                <w:b/>
              </w:rPr>
            </w:pPr>
            <w:r>
              <w:rPr>
                <w:rFonts w:eastAsia="Times New Roman"/>
                <w:b/>
              </w:rPr>
              <w:t>Parent Corporation Name and Address of Headquarters, if any:</w:t>
            </w:r>
          </w:p>
        </w:tc>
        <w:tc>
          <w:tcPr>
            <w:tcW w:w="5850" w:type="dxa"/>
          </w:tcPr>
          <w:p w14:paraId="0321D3BC" w14:textId="77777777" w:rsidR="000B3778" w:rsidRDefault="000B3778">
            <w:pPr>
              <w:rPr>
                <w:rFonts w:eastAsia="Times New Roman"/>
              </w:rPr>
            </w:pPr>
          </w:p>
        </w:tc>
      </w:tr>
      <w:tr w:rsidR="000B3778" w14:paraId="170AC68B" w14:textId="77777777">
        <w:tc>
          <w:tcPr>
            <w:tcW w:w="4248" w:type="dxa"/>
            <w:gridSpan w:val="2"/>
            <w:shd w:val="clear" w:color="auto" w:fill="DBE5F1"/>
          </w:tcPr>
          <w:p w14:paraId="63B87F85" w14:textId="77777777" w:rsidR="000B3778" w:rsidRDefault="000B3778">
            <w:pPr>
              <w:rPr>
                <w:rFonts w:eastAsia="Times New Roman"/>
                <w:b/>
              </w:rPr>
            </w:pPr>
            <w:r>
              <w:rPr>
                <w:rFonts w:eastAsia="Times New Roman"/>
                <w:b/>
              </w:rPr>
              <w:t>Form of Business Entity (i.e., corp., partnership, LLC, etc.):</w:t>
            </w:r>
          </w:p>
        </w:tc>
        <w:tc>
          <w:tcPr>
            <w:tcW w:w="5850" w:type="dxa"/>
          </w:tcPr>
          <w:p w14:paraId="3800F02D" w14:textId="77777777" w:rsidR="000B3778" w:rsidRDefault="000B3778">
            <w:pPr>
              <w:rPr>
                <w:rFonts w:eastAsia="Times New Roman"/>
              </w:rPr>
            </w:pPr>
          </w:p>
        </w:tc>
      </w:tr>
      <w:tr w:rsidR="000B3778" w14:paraId="2CC9C014" w14:textId="77777777">
        <w:tc>
          <w:tcPr>
            <w:tcW w:w="4248" w:type="dxa"/>
            <w:gridSpan w:val="2"/>
            <w:shd w:val="clear" w:color="auto" w:fill="DBE5F1"/>
          </w:tcPr>
          <w:p w14:paraId="136F6DF5" w14:textId="77777777" w:rsidR="000B3778" w:rsidRDefault="000B3778">
            <w:pPr>
              <w:rPr>
                <w:rFonts w:eastAsia="Times New Roman"/>
                <w:b/>
              </w:rPr>
            </w:pPr>
            <w:r>
              <w:rPr>
                <w:rFonts w:eastAsia="Times New Roman"/>
                <w:b/>
              </w:rPr>
              <w:t>State of Incorporation/organization:</w:t>
            </w:r>
          </w:p>
        </w:tc>
        <w:tc>
          <w:tcPr>
            <w:tcW w:w="5850" w:type="dxa"/>
          </w:tcPr>
          <w:p w14:paraId="34DA10F8" w14:textId="77777777" w:rsidR="000B3778" w:rsidRDefault="000B3778">
            <w:pPr>
              <w:rPr>
                <w:rFonts w:eastAsia="Times New Roman"/>
              </w:rPr>
            </w:pPr>
          </w:p>
        </w:tc>
      </w:tr>
      <w:tr w:rsidR="000B3778" w14:paraId="5BAF1189" w14:textId="77777777">
        <w:tc>
          <w:tcPr>
            <w:tcW w:w="4248" w:type="dxa"/>
            <w:gridSpan w:val="2"/>
            <w:shd w:val="clear" w:color="auto" w:fill="DBE5F1"/>
          </w:tcPr>
          <w:p w14:paraId="52DA8BC4" w14:textId="77777777" w:rsidR="000B3778" w:rsidRDefault="000B3778">
            <w:pPr>
              <w:rPr>
                <w:rFonts w:eastAsia="Times New Roman"/>
                <w:b/>
              </w:rPr>
            </w:pPr>
            <w:r>
              <w:rPr>
                <w:rFonts w:eastAsia="Times New Roman"/>
                <w:b/>
              </w:rPr>
              <w:t>Primary Address:</w:t>
            </w:r>
          </w:p>
        </w:tc>
        <w:tc>
          <w:tcPr>
            <w:tcW w:w="5850" w:type="dxa"/>
          </w:tcPr>
          <w:p w14:paraId="2530C981" w14:textId="77777777" w:rsidR="000B3778" w:rsidRDefault="000B3778">
            <w:pPr>
              <w:rPr>
                <w:rFonts w:eastAsia="Times New Roman"/>
              </w:rPr>
            </w:pPr>
          </w:p>
        </w:tc>
      </w:tr>
      <w:tr w:rsidR="000B3778" w14:paraId="2E6B01A8" w14:textId="77777777">
        <w:tc>
          <w:tcPr>
            <w:tcW w:w="4248" w:type="dxa"/>
            <w:gridSpan w:val="2"/>
            <w:shd w:val="clear" w:color="auto" w:fill="DBE5F1"/>
          </w:tcPr>
          <w:p w14:paraId="66408D08" w14:textId="77777777" w:rsidR="000B3778" w:rsidRDefault="000B3778">
            <w:pPr>
              <w:rPr>
                <w:rFonts w:eastAsia="Times New Roman"/>
                <w:b/>
              </w:rPr>
            </w:pPr>
            <w:r>
              <w:rPr>
                <w:rFonts w:eastAsia="Times New Roman"/>
                <w:b/>
              </w:rPr>
              <w:t>Tel:</w:t>
            </w:r>
          </w:p>
        </w:tc>
        <w:tc>
          <w:tcPr>
            <w:tcW w:w="5850" w:type="dxa"/>
          </w:tcPr>
          <w:p w14:paraId="556F6B0F" w14:textId="77777777" w:rsidR="000B3778" w:rsidRDefault="000B3778">
            <w:pPr>
              <w:rPr>
                <w:rFonts w:eastAsia="Times New Roman"/>
              </w:rPr>
            </w:pPr>
          </w:p>
        </w:tc>
      </w:tr>
      <w:tr w:rsidR="000B3778" w14:paraId="097F0E65" w14:textId="77777777">
        <w:tc>
          <w:tcPr>
            <w:tcW w:w="4248" w:type="dxa"/>
            <w:gridSpan w:val="2"/>
            <w:shd w:val="clear" w:color="auto" w:fill="DBE5F1"/>
          </w:tcPr>
          <w:p w14:paraId="5A2B5063" w14:textId="77777777" w:rsidR="000B3778" w:rsidRDefault="000B3778">
            <w:pPr>
              <w:rPr>
                <w:rFonts w:eastAsia="Times New Roman"/>
                <w:b/>
              </w:rPr>
            </w:pPr>
            <w:r>
              <w:rPr>
                <w:rFonts w:eastAsia="Times New Roman"/>
                <w:b/>
              </w:rPr>
              <w:t>Local Address (if any):</w:t>
            </w:r>
          </w:p>
        </w:tc>
        <w:tc>
          <w:tcPr>
            <w:tcW w:w="5850" w:type="dxa"/>
          </w:tcPr>
          <w:p w14:paraId="4AB7D54F" w14:textId="77777777" w:rsidR="000B3778" w:rsidRDefault="000B3778">
            <w:pPr>
              <w:rPr>
                <w:rFonts w:eastAsia="Times New Roman"/>
              </w:rPr>
            </w:pPr>
          </w:p>
        </w:tc>
      </w:tr>
      <w:tr w:rsidR="000B3778" w14:paraId="2D953AC8" w14:textId="77777777">
        <w:tc>
          <w:tcPr>
            <w:tcW w:w="4248" w:type="dxa"/>
            <w:gridSpan w:val="2"/>
            <w:shd w:val="clear" w:color="auto" w:fill="DBE5F1"/>
          </w:tcPr>
          <w:p w14:paraId="6A57F23C" w14:textId="77777777" w:rsidR="000B3778" w:rsidRDefault="000B3778">
            <w:pPr>
              <w:rPr>
                <w:rFonts w:eastAsia="Times New Roman"/>
                <w:b/>
              </w:rPr>
            </w:pPr>
            <w:r>
              <w:rPr>
                <w:rFonts w:eastAsia="Times New Roman"/>
                <w:b/>
              </w:rPr>
              <w:t xml:space="preserve">Addresses of Major Offices and other facilities that may contribute to performance under this </w:t>
            </w:r>
            <w:r w:rsidR="00436487">
              <w:rPr>
                <w:rFonts w:eastAsia="Times New Roman"/>
                <w:b/>
              </w:rPr>
              <w:t>RFB</w:t>
            </w:r>
            <w:r>
              <w:rPr>
                <w:rFonts w:eastAsia="Times New Roman"/>
                <w:b/>
              </w:rPr>
              <w:t>/Contract:</w:t>
            </w:r>
          </w:p>
        </w:tc>
        <w:tc>
          <w:tcPr>
            <w:tcW w:w="5850" w:type="dxa"/>
          </w:tcPr>
          <w:p w14:paraId="4AF4D4D1" w14:textId="77777777" w:rsidR="000B3778" w:rsidRDefault="000B3778">
            <w:pPr>
              <w:rPr>
                <w:rFonts w:eastAsia="Times New Roman"/>
              </w:rPr>
            </w:pPr>
          </w:p>
        </w:tc>
      </w:tr>
      <w:tr w:rsidR="000B3778" w14:paraId="3AC6583C" w14:textId="77777777">
        <w:tc>
          <w:tcPr>
            <w:tcW w:w="4248" w:type="dxa"/>
            <w:gridSpan w:val="2"/>
            <w:shd w:val="clear" w:color="auto" w:fill="DBE5F1"/>
          </w:tcPr>
          <w:p w14:paraId="50FCD0DD" w14:textId="77777777" w:rsidR="000B3778" w:rsidRDefault="000B3778">
            <w:pPr>
              <w:rPr>
                <w:rFonts w:eastAsia="Times New Roman"/>
                <w:b/>
              </w:rPr>
            </w:pPr>
            <w:r>
              <w:rPr>
                <w:rFonts w:eastAsia="Times New Roman"/>
                <w:b/>
              </w:rPr>
              <w:t>Number of Employees:</w:t>
            </w:r>
          </w:p>
        </w:tc>
        <w:tc>
          <w:tcPr>
            <w:tcW w:w="5850" w:type="dxa"/>
          </w:tcPr>
          <w:p w14:paraId="0DE58FB2" w14:textId="77777777" w:rsidR="000B3778" w:rsidRDefault="000B3778">
            <w:pPr>
              <w:rPr>
                <w:rFonts w:eastAsia="Times New Roman"/>
              </w:rPr>
            </w:pPr>
          </w:p>
        </w:tc>
      </w:tr>
      <w:tr w:rsidR="000B3778" w14:paraId="03F24918" w14:textId="77777777">
        <w:tc>
          <w:tcPr>
            <w:tcW w:w="4248" w:type="dxa"/>
            <w:gridSpan w:val="2"/>
            <w:shd w:val="clear" w:color="auto" w:fill="DBE5F1"/>
          </w:tcPr>
          <w:p w14:paraId="6633D4F4" w14:textId="77777777" w:rsidR="000B3778" w:rsidRDefault="000B3778">
            <w:pPr>
              <w:rPr>
                <w:rFonts w:eastAsia="Times New Roman"/>
                <w:b/>
              </w:rPr>
            </w:pPr>
            <w:r>
              <w:rPr>
                <w:rFonts w:eastAsia="Times New Roman"/>
                <w:b/>
              </w:rPr>
              <w:t>Number of Years in Business:</w:t>
            </w:r>
          </w:p>
        </w:tc>
        <w:tc>
          <w:tcPr>
            <w:tcW w:w="5850" w:type="dxa"/>
          </w:tcPr>
          <w:p w14:paraId="6D7D88B4" w14:textId="77777777" w:rsidR="000B3778" w:rsidRDefault="000B3778">
            <w:pPr>
              <w:rPr>
                <w:rFonts w:eastAsia="Times New Roman"/>
              </w:rPr>
            </w:pPr>
          </w:p>
        </w:tc>
      </w:tr>
      <w:tr w:rsidR="000B3778" w14:paraId="1FF57145" w14:textId="77777777">
        <w:tc>
          <w:tcPr>
            <w:tcW w:w="4248" w:type="dxa"/>
            <w:gridSpan w:val="2"/>
            <w:shd w:val="clear" w:color="auto" w:fill="DBE5F1"/>
          </w:tcPr>
          <w:p w14:paraId="00EAE02F" w14:textId="77777777" w:rsidR="000B3778" w:rsidRDefault="000B3778">
            <w:pPr>
              <w:rPr>
                <w:rFonts w:eastAsia="Times New Roman"/>
                <w:b/>
              </w:rPr>
            </w:pPr>
            <w:r>
              <w:rPr>
                <w:rFonts w:eastAsia="Times New Roman"/>
                <w:b/>
              </w:rPr>
              <w:t>Primary Focus of Business:</w:t>
            </w:r>
          </w:p>
        </w:tc>
        <w:tc>
          <w:tcPr>
            <w:tcW w:w="5850" w:type="dxa"/>
          </w:tcPr>
          <w:p w14:paraId="4DA722F8" w14:textId="77777777" w:rsidR="000B3778" w:rsidRDefault="000B3778">
            <w:pPr>
              <w:rPr>
                <w:rFonts w:eastAsia="Times New Roman"/>
              </w:rPr>
            </w:pPr>
          </w:p>
        </w:tc>
      </w:tr>
      <w:tr w:rsidR="000B3778" w14:paraId="0255E6DB" w14:textId="77777777">
        <w:tc>
          <w:tcPr>
            <w:tcW w:w="4248" w:type="dxa"/>
            <w:gridSpan w:val="2"/>
            <w:shd w:val="clear" w:color="auto" w:fill="DBE5F1"/>
          </w:tcPr>
          <w:p w14:paraId="26071599" w14:textId="77777777" w:rsidR="000B3778" w:rsidRDefault="000B3778">
            <w:pPr>
              <w:rPr>
                <w:rFonts w:eastAsia="Times New Roman"/>
                <w:b/>
              </w:rPr>
            </w:pPr>
            <w:r>
              <w:rPr>
                <w:rFonts w:eastAsia="Times New Roman"/>
                <w:b/>
              </w:rPr>
              <w:t>Federal Tax ID:</w:t>
            </w:r>
          </w:p>
        </w:tc>
        <w:tc>
          <w:tcPr>
            <w:tcW w:w="5850" w:type="dxa"/>
          </w:tcPr>
          <w:p w14:paraId="78D44487" w14:textId="77777777" w:rsidR="000B3778" w:rsidRDefault="000B3778">
            <w:pPr>
              <w:rPr>
                <w:rFonts w:eastAsia="Times New Roman"/>
              </w:rPr>
            </w:pPr>
          </w:p>
        </w:tc>
      </w:tr>
      <w:tr w:rsidR="000B3778" w14:paraId="26948A04" w14:textId="77777777">
        <w:tc>
          <w:tcPr>
            <w:tcW w:w="4248" w:type="dxa"/>
            <w:gridSpan w:val="2"/>
            <w:shd w:val="clear" w:color="auto" w:fill="DBE5F1"/>
          </w:tcPr>
          <w:p w14:paraId="3486241E" w14:textId="77777777" w:rsidR="000B3778" w:rsidRDefault="000B3778">
            <w:pPr>
              <w:rPr>
                <w:rFonts w:eastAsia="Times New Roman"/>
                <w:b/>
              </w:rPr>
            </w:pPr>
            <w:r>
              <w:rPr>
                <w:rFonts w:eastAsia="Times New Roman"/>
                <w:b/>
              </w:rPr>
              <w:t xml:space="preserve">DUNS #:  </w:t>
            </w:r>
          </w:p>
        </w:tc>
        <w:tc>
          <w:tcPr>
            <w:tcW w:w="5850" w:type="dxa"/>
          </w:tcPr>
          <w:p w14:paraId="19247476" w14:textId="77777777" w:rsidR="000B3778" w:rsidRDefault="000B3778">
            <w:pPr>
              <w:rPr>
                <w:rFonts w:eastAsia="Times New Roman"/>
              </w:rPr>
            </w:pPr>
          </w:p>
        </w:tc>
      </w:tr>
      <w:tr w:rsidR="000B3778" w14:paraId="1C2BF542" w14:textId="77777777">
        <w:tc>
          <w:tcPr>
            <w:tcW w:w="4248" w:type="dxa"/>
            <w:gridSpan w:val="2"/>
            <w:shd w:val="clear" w:color="auto" w:fill="DBE5F1"/>
          </w:tcPr>
          <w:p w14:paraId="2B7F894E" w14:textId="77777777" w:rsidR="000B3778" w:rsidRDefault="000B3778">
            <w:pPr>
              <w:rPr>
                <w:rFonts w:eastAsia="Times New Roman"/>
                <w:b/>
              </w:rPr>
            </w:pPr>
            <w:r>
              <w:rPr>
                <w:sz w:val="2"/>
                <w:szCs w:val="2"/>
              </w:rPr>
              <w:br w:type="page"/>
            </w:r>
            <w:r>
              <w:rPr>
                <w:rFonts w:eastAsia="Times New Roman"/>
                <w:b/>
              </w:rPr>
              <w:t>Bidder’s Accounting Firm:</w:t>
            </w:r>
          </w:p>
        </w:tc>
        <w:tc>
          <w:tcPr>
            <w:tcW w:w="5850" w:type="dxa"/>
          </w:tcPr>
          <w:p w14:paraId="56C3449C" w14:textId="77777777" w:rsidR="000B3778" w:rsidRDefault="000B3778">
            <w:pPr>
              <w:rPr>
                <w:rFonts w:eastAsia="Times New Roman"/>
              </w:rPr>
            </w:pPr>
          </w:p>
        </w:tc>
      </w:tr>
      <w:tr w:rsidR="000B3778" w14:paraId="182C6E69" w14:textId="77777777">
        <w:tc>
          <w:tcPr>
            <w:tcW w:w="4248" w:type="dxa"/>
            <w:gridSpan w:val="2"/>
            <w:shd w:val="clear" w:color="auto" w:fill="DBE5F1"/>
          </w:tcPr>
          <w:p w14:paraId="5D6C9D9F" w14:textId="77777777" w:rsidR="000B3778" w:rsidRDefault="000B3778">
            <w:pPr>
              <w:rPr>
                <w:rFonts w:eastAsia="Times New Roman"/>
                <w:b/>
              </w:rPr>
            </w:pPr>
            <w:r>
              <w:rPr>
                <w:rFonts w:eastAsia="Times New Roman"/>
                <w:b/>
              </w:rPr>
              <w:t xml:space="preserve">If Bidder is currently registered to do business in Iowa, provide the Date of Registration:  </w:t>
            </w:r>
          </w:p>
        </w:tc>
        <w:tc>
          <w:tcPr>
            <w:tcW w:w="5850" w:type="dxa"/>
          </w:tcPr>
          <w:p w14:paraId="2AE7C2E4" w14:textId="77777777" w:rsidR="000B3778" w:rsidRDefault="000B3778">
            <w:pPr>
              <w:rPr>
                <w:rFonts w:eastAsia="Times New Roman"/>
              </w:rPr>
            </w:pPr>
          </w:p>
        </w:tc>
      </w:tr>
      <w:tr w:rsidR="000B3778" w14:paraId="314250F1" w14:textId="77777777">
        <w:tc>
          <w:tcPr>
            <w:tcW w:w="4248" w:type="dxa"/>
            <w:gridSpan w:val="2"/>
            <w:shd w:val="clear" w:color="auto" w:fill="DBE5F1"/>
          </w:tcPr>
          <w:p w14:paraId="7B9473DA" w14:textId="77777777" w:rsidR="000B3778" w:rsidRDefault="000B3778">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092D7DDE" w14:textId="77777777" w:rsidR="000B3778" w:rsidRDefault="000B3778">
            <w:pPr>
              <w:rPr>
                <w:rFonts w:eastAsia="Times New Roman"/>
              </w:rPr>
            </w:pPr>
          </w:p>
        </w:tc>
      </w:tr>
      <w:tr w:rsidR="000B3778" w14:paraId="6D56756D" w14:textId="77777777">
        <w:tc>
          <w:tcPr>
            <w:tcW w:w="4248" w:type="dxa"/>
            <w:gridSpan w:val="2"/>
            <w:shd w:val="clear" w:color="auto" w:fill="DBE5F1"/>
          </w:tcPr>
          <w:p w14:paraId="5827F63B" w14:textId="77777777" w:rsidR="000B3778" w:rsidRDefault="000B3778">
            <w:pPr>
              <w:rPr>
                <w:rFonts w:eastAsia="Times New Roman"/>
                <w:b/>
              </w:rPr>
            </w:pPr>
          </w:p>
        </w:tc>
        <w:tc>
          <w:tcPr>
            <w:tcW w:w="5850" w:type="dxa"/>
            <w:vAlign w:val="center"/>
          </w:tcPr>
          <w:p w14:paraId="101E169E" w14:textId="77777777" w:rsidR="000B3778" w:rsidRDefault="000B3778">
            <w:pPr>
              <w:jc w:val="center"/>
              <w:rPr>
                <w:rFonts w:eastAsia="Times New Roman"/>
              </w:rPr>
            </w:pPr>
            <w:r>
              <w:rPr>
                <w:rFonts w:eastAsia="Times New Roman"/>
              </w:rPr>
              <w:t>(YES/NO)</w:t>
            </w:r>
          </w:p>
        </w:tc>
      </w:tr>
    </w:tbl>
    <w:p w14:paraId="28E3C21F" w14:textId="77777777" w:rsidR="000B3778" w:rsidRDefault="000B3778">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2425"/>
        <w:gridCol w:w="5502"/>
      </w:tblGrid>
      <w:tr w:rsidR="000B3778" w14:paraId="065942E2" w14:textId="77777777">
        <w:tc>
          <w:tcPr>
            <w:tcW w:w="10098" w:type="dxa"/>
            <w:gridSpan w:val="3"/>
            <w:shd w:val="clear" w:color="auto" w:fill="DBE5F1"/>
          </w:tcPr>
          <w:p w14:paraId="449AEBEA" w14:textId="77777777" w:rsidR="000B3778" w:rsidRDefault="000B3778">
            <w:pPr>
              <w:jc w:val="center"/>
              <w:rPr>
                <w:rFonts w:eastAsia="Times New Roman"/>
                <w:b/>
              </w:rPr>
            </w:pPr>
            <w:r>
              <w:rPr>
                <w:rFonts w:eastAsia="Times New Roman"/>
                <w:b/>
              </w:rPr>
              <w:t>Request for Confidential Treatment (See Section 3.1)</w:t>
            </w:r>
          </w:p>
        </w:tc>
      </w:tr>
      <w:tr w:rsidR="000B3778" w14:paraId="5321AA8A" w14:textId="77777777">
        <w:tc>
          <w:tcPr>
            <w:tcW w:w="2148" w:type="dxa"/>
            <w:shd w:val="clear" w:color="auto" w:fill="DBE5F1"/>
            <w:vAlign w:val="center"/>
          </w:tcPr>
          <w:p w14:paraId="29678788" w14:textId="77777777" w:rsidR="000B3778" w:rsidRDefault="000B3778">
            <w:pPr>
              <w:jc w:val="center"/>
              <w:rPr>
                <w:rFonts w:eastAsia="Times New Roman"/>
                <w:b/>
              </w:rPr>
            </w:pPr>
            <w:r>
              <w:rPr>
                <w:rFonts w:eastAsia="Times New Roman"/>
                <w:b/>
              </w:rPr>
              <w:t>Location in Bid (Tab/Page)</w:t>
            </w:r>
          </w:p>
        </w:tc>
        <w:tc>
          <w:tcPr>
            <w:tcW w:w="2430" w:type="dxa"/>
            <w:shd w:val="clear" w:color="auto" w:fill="DBE5F1"/>
            <w:vAlign w:val="center"/>
          </w:tcPr>
          <w:p w14:paraId="03C7456D" w14:textId="77777777" w:rsidR="000B3778" w:rsidRDefault="000B3778">
            <w:pPr>
              <w:jc w:val="center"/>
              <w:rPr>
                <w:rFonts w:eastAsia="Times New Roman"/>
                <w:b/>
              </w:rPr>
            </w:pPr>
            <w:r>
              <w:rPr>
                <w:rFonts w:eastAsia="Times New Roman"/>
                <w:b/>
              </w:rPr>
              <w:t>Statutory Basis for Confidentiality</w:t>
            </w:r>
          </w:p>
        </w:tc>
        <w:tc>
          <w:tcPr>
            <w:tcW w:w="5520" w:type="dxa"/>
            <w:shd w:val="clear" w:color="auto" w:fill="DBE5F1"/>
            <w:vAlign w:val="center"/>
          </w:tcPr>
          <w:p w14:paraId="0EBF11FC" w14:textId="77777777" w:rsidR="000B3778" w:rsidRDefault="000B3778">
            <w:pPr>
              <w:jc w:val="center"/>
              <w:rPr>
                <w:rFonts w:eastAsia="Times New Roman"/>
                <w:b/>
              </w:rPr>
            </w:pPr>
            <w:r>
              <w:rPr>
                <w:rFonts w:eastAsia="Times New Roman"/>
                <w:b/>
              </w:rPr>
              <w:t>Description/Explanation</w:t>
            </w:r>
          </w:p>
        </w:tc>
      </w:tr>
      <w:tr w:rsidR="000B3778" w14:paraId="24C9F36C" w14:textId="77777777">
        <w:tc>
          <w:tcPr>
            <w:tcW w:w="2148" w:type="dxa"/>
            <w:vAlign w:val="center"/>
          </w:tcPr>
          <w:p w14:paraId="4D98609A" w14:textId="77777777" w:rsidR="000B3778" w:rsidRDefault="000B3778">
            <w:pPr>
              <w:jc w:val="center"/>
              <w:rPr>
                <w:rFonts w:eastAsia="Times New Roman"/>
                <w:b/>
              </w:rPr>
            </w:pPr>
          </w:p>
        </w:tc>
        <w:tc>
          <w:tcPr>
            <w:tcW w:w="2430" w:type="dxa"/>
            <w:vAlign w:val="center"/>
          </w:tcPr>
          <w:p w14:paraId="69BEC012" w14:textId="77777777" w:rsidR="000B3778" w:rsidRDefault="000B3778">
            <w:pPr>
              <w:jc w:val="center"/>
              <w:rPr>
                <w:rFonts w:eastAsia="Times New Roman"/>
                <w:b/>
              </w:rPr>
            </w:pPr>
          </w:p>
        </w:tc>
        <w:tc>
          <w:tcPr>
            <w:tcW w:w="5520" w:type="dxa"/>
            <w:vAlign w:val="center"/>
          </w:tcPr>
          <w:p w14:paraId="55DB615B" w14:textId="77777777" w:rsidR="000B3778" w:rsidRDefault="000B3778">
            <w:pPr>
              <w:jc w:val="center"/>
              <w:rPr>
                <w:rFonts w:eastAsia="Times New Roman"/>
                <w:b/>
              </w:rPr>
            </w:pPr>
          </w:p>
          <w:p w14:paraId="5C32D2B3" w14:textId="77777777" w:rsidR="000B3778" w:rsidRDefault="000B3778">
            <w:pPr>
              <w:jc w:val="center"/>
              <w:rPr>
                <w:rFonts w:eastAsia="Times New Roman"/>
                <w:b/>
              </w:rPr>
            </w:pPr>
          </w:p>
        </w:tc>
      </w:tr>
    </w:tbl>
    <w:p w14:paraId="728C3A44" w14:textId="77777777" w:rsidR="000B3778" w:rsidRDefault="000B3778">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0B3778" w14:paraId="204014B0" w14:textId="77777777">
        <w:tc>
          <w:tcPr>
            <w:tcW w:w="10098" w:type="dxa"/>
            <w:gridSpan w:val="4"/>
            <w:shd w:val="clear" w:color="auto" w:fill="DBE5F1"/>
          </w:tcPr>
          <w:p w14:paraId="08A44036" w14:textId="77777777" w:rsidR="000B3778" w:rsidRDefault="000B3778">
            <w:pPr>
              <w:jc w:val="center"/>
              <w:rPr>
                <w:rFonts w:eastAsia="Times New Roman"/>
                <w:b/>
              </w:rPr>
            </w:pPr>
            <w:r>
              <w:rPr>
                <w:rFonts w:eastAsia="Times New Roman"/>
                <w:b/>
              </w:rPr>
              <w:t xml:space="preserve">Exceptions to </w:t>
            </w:r>
            <w:r w:rsidR="00436487">
              <w:rPr>
                <w:rFonts w:eastAsia="Times New Roman"/>
                <w:b/>
              </w:rPr>
              <w:t>RFB</w:t>
            </w:r>
            <w:r>
              <w:rPr>
                <w:rFonts w:eastAsia="Times New Roman"/>
                <w:b/>
              </w:rPr>
              <w:t>/Contract Language (See Section 3.1)</w:t>
            </w:r>
          </w:p>
        </w:tc>
      </w:tr>
      <w:tr w:rsidR="000B3778" w14:paraId="163D4E53" w14:textId="77777777">
        <w:tc>
          <w:tcPr>
            <w:tcW w:w="1222" w:type="dxa"/>
            <w:shd w:val="clear" w:color="auto" w:fill="DBE5F1"/>
            <w:vAlign w:val="center"/>
          </w:tcPr>
          <w:p w14:paraId="556658D6" w14:textId="77777777" w:rsidR="000B3778" w:rsidRDefault="00436487">
            <w:pPr>
              <w:jc w:val="center"/>
              <w:rPr>
                <w:rFonts w:eastAsia="Times New Roman"/>
                <w:b/>
              </w:rPr>
            </w:pPr>
            <w:r>
              <w:rPr>
                <w:rFonts w:eastAsia="Times New Roman"/>
                <w:b/>
              </w:rPr>
              <w:t>RFB</w:t>
            </w:r>
            <w:r w:rsidR="000B3778">
              <w:rPr>
                <w:rFonts w:eastAsia="Times New Roman"/>
                <w:b/>
              </w:rPr>
              <w:t xml:space="preserve"> Section and Page</w:t>
            </w:r>
          </w:p>
        </w:tc>
        <w:tc>
          <w:tcPr>
            <w:tcW w:w="2050" w:type="dxa"/>
            <w:shd w:val="clear" w:color="auto" w:fill="DBE5F1"/>
            <w:vAlign w:val="center"/>
          </w:tcPr>
          <w:p w14:paraId="526AECB9" w14:textId="77777777" w:rsidR="000B3778" w:rsidRDefault="000B3778">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6B084D05" w14:textId="77777777" w:rsidR="000B3778" w:rsidRDefault="000B3778">
            <w:pPr>
              <w:jc w:val="center"/>
              <w:rPr>
                <w:rFonts w:eastAsia="Times New Roman"/>
                <w:b/>
              </w:rPr>
            </w:pPr>
            <w:r>
              <w:rPr>
                <w:rFonts w:eastAsia="Times New Roman"/>
                <w:b/>
              </w:rPr>
              <w:t>Explanation and Proposed Replacement Language:</w:t>
            </w:r>
          </w:p>
        </w:tc>
        <w:tc>
          <w:tcPr>
            <w:tcW w:w="2711" w:type="dxa"/>
            <w:shd w:val="clear" w:color="auto" w:fill="DBE5F1"/>
          </w:tcPr>
          <w:p w14:paraId="387FB486" w14:textId="77777777" w:rsidR="000B3778" w:rsidRDefault="000B3778">
            <w:pPr>
              <w:jc w:val="center"/>
              <w:rPr>
                <w:rFonts w:eastAsia="Times New Roman"/>
                <w:b/>
              </w:rPr>
            </w:pPr>
            <w:r>
              <w:rPr>
                <w:rFonts w:eastAsia="Times New Roman"/>
                <w:b/>
              </w:rPr>
              <w:t>Cost Savings to the Agency if the Proposed Replacement Language is Accepted</w:t>
            </w:r>
          </w:p>
        </w:tc>
      </w:tr>
      <w:tr w:rsidR="000B3778" w14:paraId="196B1E96" w14:textId="77777777">
        <w:tc>
          <w:tcPr>
            <w:tcW w:w="1222" w:type="dxa"/>
            <w:vAlign w:val="center"/>
          </w:tcPr>
          <w:p w14:paraId="48F2913B" w14:textId="77777777" w:rsidR="000B3778" w:rsidRDefault="000B3778">
            <w:pPr>
              <w:jc w:val="center"/>
              <w:rPr>
                <w:rFonts w:eastAsia="Times New Roman"/>
                <w:b/>
              </w:rPr>
            </w:pPr>
          </w:p>
        </w:tc>
        <w:tc>
          <w:tcPr>
            <w:tcW w:w="2050" w:type="dxa"/>
            <w:vAlign w:val="center"/>
          </w:tcPr>
          <w:p w14:paraId="1CBA5E6D" w14:textId="77777777" w:rsidR="000B3778" w:rsidRDefault="000B3778">
            <w:pPr>
              <w:jc w:val="center"/>
              <w:rPr>
                <w:rFonts w:eastAsia="Times New Roman"/>
                <w:b/>
              </w:rPr>
            </w:pPr>
          </w:p>
        </w:tc>
        <w:tc>
          <w:tcPr>
            <w:tcW w:w="4115" w:type="dxa"/>
            <w:vAlign w:val="center"/>
          </w:tcPr>
          <w:p w14:paraId="34C534D8" w14:textId="77777777" w:rsidR="000B3778" w:rsidRDefault="000B3778">
            <w:pPr>
              <w:jc w:val="center"/>
              <w:rPr>
                <w:rFonts w:eastAsia="Times New Roman"/>
                <w:b/>
              </w:rPr>
            </w:pPr>
          </w:p>
          <w:p w14:paraId="0C89139F" w14:textId="77777777" w:rsidR="000B3778" w:rsidRDefault="000B3778">
            <w:pPr>
              <w:jc w:val="center"/>
              <w:rPr>
                <w:rFonts w:eastAsia="Times New Roman"/>
                <w:b/>
              </w:rPr>
            </w:pPr>
          </w:p>
        </w:tc>
        <w:tc>
          <w:tcPr>
            <w:tcW w:w="2711" w:type="dxa"/>
          </w:tcPr>
          <w:p w14:paraId="01C26361" w14:textId="77777777" w:rsidR="000B3778" w:rsidRDefault="000B3778">
            <w:pPr>
              <w:jc w:val="center"/>
              <w:rPr>
                <w:rFonts w:eastAsia="Times New Roman"/>
                <w:b/>
              </w:rPr>
            </w:pPr>
          </w:p>
        </w:tc>
      </w:tr>
    </w:tbl>
    <w:p w14:paraId="3D8129A0" w14:textId="77777777" w:rsidR="000B3778" w:rsidRDefault="000B3778">
      <w:pPr>
        <w:keepNext/>
        <w:keepLines/>
        <w:jc w:val="center"/>
        <w:rPr>
          <w:rFonts w:eastAsia="Times New Roman"/>
          <w:b/>
        </w:rPr>
      </w:pPr>
      <w:r>
        <w:rPr>
          <w:rFonts w:eastAsia="Times New Roman"/>
          <w:b/>
        </w:rPr>
        <w:t>PRIMARY BIDDER CERTIFICATIONS</w:t>
      </w:r>
    </w:p>
    <w:p w14:paraId="1F26B465" w14:textId="77777777" w:rsidR="000B3778" w:rsidRDefault="000B3778">
      <w:pPr>
        <w:keepNext/>
        <w:keepLines/>
        <w:jc w:val="left"/>
        <w:rPr>
          <w:rFonts w:eastAsia="Times New Roman"/>
          <w:sz w:val="16"/>
          <w:szCs w:val="16"/>
        </w:rPr>
      </w:pPr>
    </w:p>
    <w:p w14:paraId="2AE3554B" w14:textId="2B314051" w:rsidR="000B3778" w:rsidRPr="00987B64" w:rsidRDefault="00AA3669">
      <w:pPr>
        <w:pStyle w:val="ListParagraph"/>
        <w:widowControl w:val="0"/>
        <w:numPr>
          <w:ilvl w:val="0"/>
          <w:numId w:val="15"/>
        </w:numPr>
        <w:tabs>
          <w:tab w:val="left" w:pos="360"/>
        </w:tabs>
        <w:ind w:hanging="1080"/>
        <w:rPr>
          <w:rFonts w:eastAsia="Times New Roman"/>
          <w:b/>
        </w:rPr>
      </w:pPr>
      <w:r>
        <w:rPr>
          <w:rFonts w:eastAsia="Times New Roman"/>
          <w:b/>
        </w:rPr>
        <w:t>BID</w:t>
      </w:r>
      <w:r w:rsidR="000B3778">
        <w:rPr>
          <w:rFonts w:eastAsia="Times New Roman"/>
          <w:b/>
        </w:rPr>
        <w:t xml:space="preserve"> </w:t>
      </w:r>
      <w:r w:rsidR="000B3778" w:rsidRPr="00987B64">
        <w:rPr>
          <w:rFonts w:eastAsia="Times New Roman"/>
          <w:b/>
        </w:rPr>
        <w:t>CERTIFICATIONS.  By signing below, Bidder certifies that:</w:t>
      </w:r>
      <w:r w:rsidR="000B3778" w:rsidRPr="00987B64">
        <w:rPr>
          <w:rFonts w:eastAsia="Times New Roman"/>
          <w:b/>
          <w:sz w:val="21"/>
          <w:szCs w:val="21"/>
        </w:rPr>
        <w:t xml:space="preserve">  </w:t>
      </w:r>
    </w:p>
    <w:p w14:paraId="6E4BE679" w14:textId="77777777" w:rsidR="000B3778" w:rsidRPr="00987B64" w:rsidRDefault="000B3778">
      <w:pPr>
        <w:pStyle w:val="ListParagraph"/>
        <w:widowControl w:val="0"/>
        <w:numPr>
          <w:ilvl w:val="0"/>
          <w:numId w:val="0"/>
        </w:numPr>
        <w:tabs>
          <w:tab w:val="left" w:pos="360"/>
        </w:tabs>
        <w:ind w:left="720"/>
        <w:rPr>
          <w:rFonts w:eastAsia="Times New Roman"/>
          <w:b/>
        </w:rPr>
      </w:pPr>
    </w:p>
    <w:p w14:paraId="2EA7A5D4" w14:textId="041131CB" w:rsidR="008A59EA" w:rsidRPr="00687A0C" w:rsidRDefault="008A59EA">
      <w:pPr>
        <w:pStyle w:val="ListParagraph"/>
        <w:widowControl w:val="0"/>
        <w:numPr>
          <w:ilvl w:val="1"/>
          <w:numId w:val="16"/>
        </w:numPr>
        <w:ind w:left="360"/>
        <w:rPr>
          <w:b/>
          <w:sz w:val="20"/>
          <w:szCs w:val="20"/>
        </w:rPr>
      </w:pPr>
      <w:r w:rsidRPr="00687A0C">
        <w:rPr>
          <w:b/>
          <w:sz w:val="20"/>
          <w:szCs w:val="20"/>
        </w:rPr>
        <w:t>Bidder is able to provide and perform the Deliverables</w:t>
      </w:r>
      <w:r w:rsidR="00934063" w:rsidRPr="00687A0C">
        <w:rPr>
          <w:b/>
          <w:sz w:val="20"/>
          <w:szCs w:val="20"/>
        </w:rPr>
        <w:t xml:space="preserve"> and Specifications as specified</w:t>
      </w:r>
      <w:r w:rsidRPr="00687A0C">
        <w:rPr>
          <w:b/>
          <w:sz w:val="20"/>
          <w:szCs w:val="20"/>
        </w:rPr>
        <w:t xml:space="preserve"> in Section 1.3 of the RFB.  By indicating “Yes”</w:t>
      </w:r>
      <w:r w:rsidR="00934063" w:rsidRPr="00687A0C">
        <w:rPr>
          <w:b/>
          <w:sz w:val="20"/>
          <w:szCs w:val="20"/>
        </w:rPr>
        <w:t xml:space="preserve"> below</w:t>
      </w:r>
      <w:r w:rsidRPr="00687A0C">
        <w:rPr>
          <w:b/>
          <w:sz w:val="20"/>
          <w:szCs w:val="20"/>
        </w:rPr>
        <w:t>, the Bidder agrees that it shall comply with s</w:t>
      </w:r>
      <w:r w:rsidR="000A3A32" w:rsidRPr="00687A0C">
        <w:rPr>
          <w:b/>
          <w:sz w:val="20"/>
          <w:szCs w:val="20"/>
        </w:rPr>
        <w:t xml:space="preserve">uch </w:t>
      </w:r>
      <w:r w:rsidRPr="00687A0C">
        <w:rPr>
          <w:b/>
          <w:sz w:val="20"/>
          <w:szCs w:val="20"/>
        </w:rPr>
        <w:t>Deliverables and Specifications throughout the full term of the resulting C</w:t>
      </w:r>
      <w:r w:rsidR="00934063" w:rsidRPr="00687A0C">
        <w:rPr>
          <w:b/>
          <w:sz w:val="20"/>
          <w:szCs w:val="20"/>
        </w:rPr>
        <w:t xml:space="preserve">ontract, if the Bidder is successful.  </w:t>
      </w:r>
    </w:p>
    <w:p w14:paraId="70917660" w14:textId="77777777" w:rsidR="008A59EA" w:rsidRPr="00987B64" w:rsidRDefault="008A59EA" w:rsidP="008A59EA">
      <w:pPr>
        <w:widowControl w:val="0"/>
        <w:ind w:left="1440"/>
        <w:rPr>
          <w:sz w:val="20"/>
          <w:szCs w:val="20"/>
        </w:rPr>
      </w:pPr>
    </w:p>
    <w:p w14:paraId="17774234" w14:textId="77777777" w:rsidR="008A59EA" w:rsidRPr="00987B64" w:rsidRDefault="008A59EA" w:rsidP="008A59EA">
      <w:pPr>
        <w:widowControl w:val="0"/>
        <w:ind w:left="1440"/>
        <w:rPr>
          <w:b/>
          <w:sz w:val="20"/>
          <w:szCs w:val="20"/>
        </w:rPr>
      </w:pPr>
      <w:r w:rsidRPr="00987B64">
        <w:rPr>
          <w:b/>
          <w:sz w:val="20"/>
          <w:szCs w:val="20"/>
        </w:rPr>
        <w:t xml:space="preserve">YES  </w:t>
      </w:r>
      <w:r w:rsidRPr="00987B64">
        <w:rPr>
          <w:b/>
          <w:sz w:val="20"/>
          <w:szCs w:val="20"/>
        </w:rPr>
        <w:sym w:font="Wingdings 2" w:char="F0A3"/>
      </w:r>
      <w:r w:rsidRPr="00987B64">
        <w:rPr>
          <w:b/>
          <w:sz w:val="20"/>
          <w:szCs w:val="20"/>
        </w:rPr>
        <w:t xml:space="preserve">           NO  </w:t>
      </w:r>
      <w:r w:rsidRPr="00987B64">
        <w:rPr>
          <w:b/>
          <w:sz w:val="20"/>
          <w:szCs w:val="20"/>
        </w:rPr>
        <w:sym w:font="Wingdings 2" w:char="F0A3"/>
      </w:r>
    </w:p>
    <w:p w14:paraId="55338BFF" w14:textId="77777777" w:rsidR="008A59EA" w:rsidRPr="00987B64" w:rsidRDefault="008A59EA" w:rsidP="008A59EA">
      <w:pPr>
        <w:widowControl w:val="0"/>
        <w:rPr>
          <w:sz w:val="20"/>
          <w:szCs w:val="20"/>
        </w:rPr>
      </w:pPr>
    </w:p>
    <w:p w14:paraId="70D5B40E" w14:textId="6EB0C498" w:rsidR="000B3778" w:rsidRDefault="000B3778">
      <w:pPr>
        <w:pStyle w:val="ListParagraph"/>
        <w:widowControl w:val="0"/>
        <w:numPr>
          <w:ilvl w:val="1"/>
          <w:numId w:val="16"/>
        </w:numPr>
        <w:ind w:left="360"/>
        <w:rPr>
          <w:sz w:val="20"/>
          <w:szCs w:val="20"/>
        </w:rPr>
      </w:pPr>
      <w:r w:rsidRPr="00987B64">
        <w:rPr>
          <w:sz w:val="20"/>
          <w:szCs w:val="20"/>
        </w:rPr>
        <w:t xml:space="preserve">Bidder specifically stipulates that the </w:t>
      </w:r>
      <w:r w:rsidR="00AA3669" w:rsidRPr="00987B64">
        <w:rPr>
          <w:sz w:val="20"/>
          <w:szCs w:val="20"/>
        </w:rPr>
        <w:t>Bid</w:t>
      </w:r>
      <w:r w:rsidRPr="00987B64">
        <w:rPr>
          <w:sz w:val="20"/>
          <w:szCs w:val="20"/>
        </w:rPr>
        <w:t xml:space="preserve"> is predicated</w:t>
      </w:r>
      <w:r>
        <w:rPr>
          <w:sz w:val="20"/>
          <w:szCs w:val="20"/>
        </w:rPr>
        <w:t xml:space="preserve"> upon the acceptance of all terms and conditions stated in the </w:t>
      </w:r>
      <w:r w:rsidR="00436487">
        <w:rPr>
          <w:sz w:val="20"/>
          <w:szCs w:val="20"/>
        </w:rPr>
        <w:t>RFB</w:t>
      </w:r>
      <w:r>
        <w:rPr>
          <w:sz w:val="20"/>
          <w:szCs w:val="20"/>
        </w:rPr>
        <w:t xml:space="preserve"> and the Sample Contract without change except as otherwise expressly stated in the Primary Bidder Detail &amp; Certification Form.  Objections or responses shall not materially alter the </w:t>
      </w:r>
      <w:r w:rsidR="00436487">
        <w:rPr>
          <w:sz w:val="20"/>
          <w:szCs w:val="20"/>
        </w:rPr>
        <w:t>RFB</w:t>
      </w:r>
      <w:r>
        <w:rPr>
          <w:sz w:val="20"/>
          <w:szCs w:val="20"/>
        </w:rPr>
        <w:t xml:space="preserve">.  All changes to proposed contract language, including deletions, additions, and substitutions of language, must be addressed in the </w:t>
      </w:r>
      <w:r w:rsidR="00AA3669">
        <w:rPr>
          <w:sz w:val="20"/>
          <w:szCs w:val="20"/>
        </w:rPr>
        <w:t>Bid</w:t>
      </w:r>
      <w:r>
        <w:rPr>
          <w:sz w:val="20"/>
          <w:szCs w:val="20"/>
        </w:rPr>
        <w:t xml:space="preserve">.  The </w:t>
      </w:r>
      <w:r w:rsidR="006A4C67">
        <w:rPr>
          <w:sz w:val="20"/>
          <w:szCs w:val="20"/>
        </w:rPr>
        <w:t>Bidder</w:t>
      </w:r>
      <w:r>
        <w:rPr>
          <w:sz w:val="20"/>
          <w:szCs w:val="20"/>
        </w:rPr>
        <w:t xml:space="preserve"> accepts and shall comply with all Contract Terms and Conditions contained in the Sample Contract without change except as set forth in the Contract;</w:t>
      </w:r>
    </w:p>
    <w:p w14:paraId="51695FEA" w14:textId="77777777" w:rsidR="000B3778" w:rsidRDefault="000B3778">
      <w:pPr>
        <w:pStyle w:val="ListParagraph"/>
        <w:widowControl w:val="0"/>
        <w:numPr>
          <w:ilvl w:val="1"/>
          <w:numId w:val="16"/>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52918453" w14:textId="77777777" w:rsidR="000B3778" w:rsidRDefault="000B3778">
      <w:pPr>
        <w:pStyle w:val="ListParagraph"/>
        <w:widowControl w:val="0"/>
        <w:numPr>
          <w:ilvl w:val="1"/>
          <w:numId w:val="16"/>
        </w:numPr>
        <w:ind w:left="360"/>
        <w:rPr>
          <w:sz w:val="20"/>
          <w:szCs w:val="20"/>
        </w:rPr>
      </w:pPr>
      <w:r>
        <w:rPr>
          <w:sz w:val="20"/>
          <w:szCs w:val="20"/>
        </w:rPr>
        <w:t xml:space="preserve">Bidder has received any amendments to this </w:t>
      </w:r>
      <w:r w:rsidR="00436487">
        <w:rPr>
          <w:sz w:val="20"/>
          <w:szCs w:val="20"/>
        </w:rPr>
        <w:t>RFB</w:t>
      </w:r>
      <w:r>
        <w:rPr>
          <w:sz w:val="20"/>
          <w:szCs w:val="20"/>
        </w:rPr>
        <w:t xml:space="preserve"> issued by the Agency; </w:t>
      </w:r>
    </w:p>
    <w:p w14:paraId="338E48B5" w14:textId="3E51901E" w:rsidR="000B3778" w:rsidRDefault="000B3778">
      <w:pPr>
        <w:pStyle w:val="ListParagraph"/>
        <w:widowControl w:val="0"/>
        <w:numPr>
          <w:ilvl w:val="1"/>
          <w:numId w:val="16"/>
        </w:numPr>
        <w:ind w:left="360"/>
        <w:rPr>
          <w:sz w:val="20"/>
          <w:szCs w:val="20"/>
        </w:rPr>
      </w:pPr>
      <w:r>
        <w:rPr>
          <w:sz w:val="20"/>
          <w:szCs w:val="20"/>
        </w:rPr>
        <w:t xml:space="preserve">No cost or pricing information has been included in the Bidder’s Technical </w:t>
      </w:r>
      <w:r w:rsidR="00AA3669">
        <w:rPr>
          <w:sz w:val="20"/>
          <w:szCs w:val="20"/>
        </w:rPr>
        <w:t>Bid</w:t>
      </w:r>
      <w:r>
        <w:rPr>
          <w:sz w:val="20"/>
          <w:szCs w:val="20"/>
        </w:rPr>
        <w:t>; and,</w:t>
      </w:r>
    </w:p>
    <w:p w14:paraId="74881873" w14:textId="30905C96" w:rsidR="000B3778" w:rsidRDefault="000B3778">
      <w:pPr>
        <w:pStyle w:val="ListParagraph"/>
        <w:widowControl w:val="0"/>
        <w:numPr>
          <w:ilvl w:val="1"/>
          <w:numId w:val="16"/>
        </w:numPr>
        <w:ind w:left="360"/>
        <w:rPr>
          <w:sz w:val="20"/>
          <w:szCs w:val="20"/>
        </w:rPr>
      </w:pPr>
      <w:r>
        <w:rPr>
          <w:sz w:val="20"/>
          <w:szCs w:val="20"/>
        </w:rPr>
        <w:t xml:space="preserve">The person signing this </w:t>
      </w:r>
      <w:r w:rsidR="00AA3669">
        <w:rPr>
          <w:sz w:val="20"/>
          <w:szCs w:val="20"/>
        </w:rPr>
        <w:t>Bid</w:t>
      </w:r>
      <w:r>
        <w:rPr>
          <w:sz w:val="20"/>
          <w:szCs w:val="20"/>
        </w:rPr>
        <w:t xml:space="preserve"> certifies that he/she is the person in the Bidder’s organization responsible for, or authorized to make decisions regarding the prices quoted and, Bidder guarantees the availability of the services offered and that all </w:t>
      </w:r>
      <w:r w:rsidR="00AA3669">
        <w:rPr>
          <w:sz w:val="20"/>
          <w:szCs w:val="20"/>
        </w:rPr>
        <w:t>Bid</w:t>
      </w:r>
      <w:r>
        <w:rPr>
          <w:sz w:val="20"/>
          <w:szCs w:val="20"/>
        </w:rPr>
        <w:t xml:space="preserve"> terms, including price, will remain firm until a contract has been executed for the services contemplated by this </w:t>
      </w:r>
      <w:r w:rsidR="00436487">
        <w:rPr>
          <w:sz w:val="20"/>
          <w:szCs w:val="20"/>
        </w:rPr>
        <w:t>RFB</w:t>
      </w:r>
      <w:r>
        <w:rPr>
          <w:sz w:val="20"/>
          <w:szCs w:val="20"/>
        </w:rPr>
        <w:t xml:space="preserve"> or one year from the issuance of this </w:t>
      </w:r>
      <w:r w:rsidR="00436487">
        <w:rPr>
          <w:sz w:val="20"/>
          <w:szCs w:val="20"/>
        </w:rPr>
        <w:t>RFB</w:t>
      </w:r>
      <w:r>
        <w:rPr>
          <w:sz w:val="20"/>
          <w:szCs w:val="20"/>
        </w:rPr>
        <w:t>, whichever is earlier.</w:t>
      </w:r>
    </w:p>
    <w:p w14:paraId="241EE5AC" w14:textId="77777777" w:rsidR="000B3778" w:rsidRDefault="000B3778">
      <w:pPr>
        <w:pStyle w:val="ListParagraph"/>
        <w:widowControl w:val="0"/>
        <w:numPr>
          <w:ilvl w:val="0"/>
          <w:numId w:val="0"/>
        </w:numPr>
        <w:ind w:left="360"/>
        <w:rPr>
          <w:sz w:val="20"/>
          <w:szCs w:val="20"/>
        </w:rPr>
      </w:pPr>
    </w:p>
    <w:p w14:paraId="34FE6AD5" w14:textId="2D8C94C1" w:rsidR="000B3778" w:rsidRPr="000B4AA1" w:rsidRDefault="000B3778" w:rsidP="000B4AA1">
      <w:pPr>
        <w:pStyle w:val="ListParagraph"/>
        <w:widowControl w:val="0"/>
        <w:numPr>
          <w:ilvl w:val="0"/>
          <w:numId w:val="15"/>
        </w:numPr>
        <w:tabs>
          <w:tab w:val="left" w:pos="360"/>
        </w:tabs>
        <w:ind w:hanging="1080"/>
        <w:rPr>
          <w:rFonts w:eastAsia="Times New Roman"/>
          <w:b/>
        </w:rPr>
      </w:pPr>
      <w:r>
        <w:rPr>
          <w:rFonts w:eastAsia="Times New Roman"/>
          <w:b/>
        </w:rPr>
        <w:t xml:space="preserve">SERVICE AND REGISTRATION CERTIFICATIONS.  By signing below, Bidder certifies that:  </w:t>
      </w:r>
    </w:p>
    <w:p w14:paraId="1F5540C7" w14:textId="0CDF633F" w:rsidR="000B3778" w:rsidRDefault="000B3778">
      <w:pPr>
        <w:pStyle w:val="ListParagraph"/>
        <w:numPr>
          <w:ilvl w:val="1"/>
          <w:numId w:val="17"/>
        </w:numPr>
        <w:rPr>
          <w:sz w:val="20"/>
          <w:szCs w:val="20"/>
        </w:rPr>
      </w:pPr>
      <w:r>
        <w:rPr>
          <w:sz w:val="20"/>
          <w:szCs w:val="20"/>
        </w:rPr>
        <w:t xml:space="preserve">Bidder certifies that the Bidder organization has sufficient personnel resources available to provide all services proposed by the </w:t>
      </w:r>
      <w:r w:rsidR="00AA3669">
        <w:rPr>
          <w:sz w:val="20"/>
          <w:szCs w:val="20"/>
        </w:rPr>
        <w:t>Bid</w:t>
      </w:r>
      <w:r>
        <w:rPr>
          <w:sz w:val="20"/>
          <w:szCs w:val="20"/>
        </w:rPr>
        <w:t xml:space="preserve">, and such resources will be available on the date the </w:t>
      </w:r>
      <w:r w:rsidR="00436487">
        <w:rPr>
          <w:sz w:val="20"/>
          <w:szCs w:val="20"/>
        </w:rPr>
        <w:t>RFB</w:t>
      </w:r>
      <w:r>
        <w:rPr>
          <w:sz w:val="20"/>
          <w:szCs w:val="20"/>
        </w:rPr>
        <w:t xml:space="preserve"> states services are to begin.  Bidder guarantees personnel proposed to provide services will be the personnel providing the services unless prior approval is received from the Agency to substitute staff;</w:t>
      </w:r>
    </w:p>
    <w:p w14:paraId="24A2CC24" w14:textId="3DC9CCFD" w:rsidR="000B3778" w:rsidRDefault="006A4C67">
      <w:pPr>
        <w:pStyle w:val="ListParagraph"/>
        <w:numPr>
          <w:ilvl w:val="1"/>
          <w:numId w:val="17"/>
        </w:numPr>
        <w:rPr>
          <w:sz w:val="20"/>
          <w:szCs w:val="20"/>
        </w:rPr>
      </w:pPr>
      <w:r>
        <w:rPr>
          <w:sz w:val="20"/>
          <w:szCs w:val="20"/>
        </w:rPr>
        <w:t>Bidder</w:t>
      </w:r>
      <w:r w:rsidR="000B3778">
        <w:rPr>
          <w:sz w:val="20"/>
          <w:szCs w:val="20"/>
        </w:rPr>
        <w:t xml:space="preserve"> certifies that if the </w:t>
      </w:r>
      <w:r>
        <w:rPr>
          <w:sz w:val="20"/>
          <w:szCs w:val="20"/>
        </w:rPr>
        <w:t>Bidder</w:t>
      </w:r>
      <w:r w:rsidR="000B3778">
        <w:rPr>
          <w:sz w:val="20"/>
          <w:szCs w:val="20"/>
        </w:rPr>
        <w:t xml:space="preserve"> is awarded the contract and plans to utilize subcontractors at any point to perform any obligations under the contract, the </w:t>
      </w:r>
      <w:r>
        <w:rPr>
          <w:sz w:val="20"/>
          <w:szCs w:val="20"/>
        </w:rPr>
        <w:t>Bidder</w:t>
      </w:r>
      <w:r w:rsidR="000B3778">
        <w:rPr>
          <w:sz w:val="20"/>
          <w:szCs w:val="20"/>
        </w:rPr>
        <w:t xml:space="preserve">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147E3D40" w14:textId="36337FE6" w:rsidR="000B3778" w:rsidRDefault="006A4C67">
      <w:pPr>
        <w:pStyle w:val="ListParagraph"/>
        <w:numPr>
          <w:ilvl w:val="1"/>
          <w:numId w:val="17"/>
        </w:numPr>
        <w:rPr>
          <w:sz w:val="20"/>
          <w:szCs w:val="20"/>
        </w:rPr>
      </w:pPr>
      <w:r>
        <w:rPr>
          <w:sz w:val="20"/>
          <w:szCs w:val="20"/>
        </w:rPr>
        <w:t>Bidder</w:t>
      </w:r>
      <w:r w:rsidR="000B3778">
        <w:rPr>
          <w:sz w:val="20"/>
          <w:szCs w:val="20"/>
        </w:rPr>
        <w:t xml:space="preserve"> either is currently registered to do business in Iowa or agrees to register if </w:t>
      </w:r>
      <w:r>
        <w:rPr>
          <w:sz w:val="20"/>
          <w:szCs w:val="20"/>
        </w:rPr>
        <w:t>Bidder</w:t>
      </w:r>
      <w:r w:rsidR="000B3778">
        <w:rPr>
          <w:sz w:val="20"/>
          <w:szCs w:val="20"/>
        </w:rPr>
        <w:t xml:space="preserve"> is awarded a Contract pursuant to this </w:t>
      </w:r>
      <w:r w:rsidR="00436487">
        <w:rPr>
          <w:sz w:val="20"/>
          <w:szCs w:val="20"/>
        </w:rPr>
        <w:t>RFB</w:t>
      </w:r>
      <w:r w:rsidR="000B3778">
        <w:rPr>
          <w:sz w:val="20"/>
          <w:szCs w:val="20"/>
        </w:rPr>
        <w:t>; and,</w:t>
      </w:r>
    </w:p>
    <w:p w14:paraId="4A006E41" w14:textId="6368F955" w:rsidR="000B3778" w:rsidRDefault="006A4C67">
      <w:pPr>
        <w:pStyle w:val="ListParagraph"/>
        <w:numPr>
          <w:ilvl w:val="1"/>
          <w:numId w:val="17"/>
        </w:numPr>
        <w:rPr>
          <w:sz w:val="20"/>
          <w:szCs w:val="20"/>
        </w:rPr>
      </w:pPr>
      <w:r>
        <w:rPr>
          <w:sz w:val="20"/>
          <w:szCs w:val="20"/>
        </w:rPr>
        <w:t>Bidder</w:t>
      </w:r>
      <w:r w:rsidR="000B3778">
        <w:rPr>
          <w:sz w:val="20"/>
          <w:szCs w:val="20"/>
        </w:rPr>
        <w:t xml:space="preserve">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w:t>
      </w:r>
      <w:r>
        <w:rPr>
          <w:sz w:val="20"/>
          <w:szCs w:val="20"/>
        </w:rPr>
        <w:t>Bidder</w:t>
      </w:r>
      <w:r w:rsidR="000B3778">
        <w:rPr>
          <w:sz w:val="20"/>
          <w:szCs w:val="20"/>
        </w:rPr>
        <w:t xml:space="preserve"> also acknowledges that the Agency may declare the bid void if the above certification is false.  </w:t>
      </w:r>
      <w:r>
        <w:rPr>
          <w:sz w:val="20"/>
          <w:szCs w:val="20"/>
        </w:rPr>
        <w:t>Bidder</w:t>
      </w:r>
      <w:r w:rsidR="000B3778">
        <w:rPr>
          <w:sz w:val="20"/>
          <w:szCs w:val="20"/>
        </w:rPr>
        <w:t xml:space="preserve">s may register with the Department of Revenue online at:  </w:t>
      </w:r>
      <w:hyperlink r:id="rId14" w:history="1">
        <w:r w:rsidR="000B3778">
          <w:rPr>
            <w:sz w:val="20"/>
            <w:szCs w:val="20"/>
          </w:rPr>
          <w:t>http://www.state.ia.us/tax/business/business.html</w:t>
        </w:r>
      </w:hyperlink>
      <w:r w:rsidR="000B3778">
        <w:rPr>
          <w:sz w:val="20"/>
          <w:szCs w:val="20"/>
        </w:rPr>
        <w:t>.</w:t>
      </w:r>
    </w:p>
    <w:p w14:paraId="0D92A1B0" w14:textId="77777777" w:rsidR="000B3778" w:rsidRDefault="000B3778">
      <w:pPr>
        <w:pStyle w:val="ListParagraph"/>
        <w:widowControl w:val="0"/>
        <w:numPr>
          <w:ilvl w:val="0"/>
          <w:numId w:val="0"/>
        </w:numPr>
        <w:ind w:left="360"/>
        <w:rPr>
          <w:sz w:val="21"/>
          <w:szCs w:val="21"/>
        </w:rPr>
      </w:pPr>
    </w:p>
    <w:p w14:paraId="4C23EF6E" w14:textId="1B15859F" w:rsidR="000B3778" w:rsidRPr="000B4AA1" w:rsidRDefault="000B3778" w:rsidP="000B4AA1">
      <w:pPr>
        <w:pStyle w:val="ListParagraph"/>
        <w:widowControl w:val="0"/>
        <w:numPr>
          <w:ilvl w:val="0"/>
          <w:numId w:val="15"/>
        </w:numPr>
        <w:tabs>
          <w:tab w:val="left" w:pos="360"/>
        </w:tabs>
        <w:ind w:hanging="1080"/>
        <w:rPr>
          <w:rFonts w:eastAsia="Times New Roman"/>
          <w:b/>
        </w:rPr>
      </w:pPr>
      <w:r w:rsidRPr="000B3778">
        <w:rPr>
          <w:b/>
        </w:rPr>
        <w:t>EXECUTION.</w:t>
      </w:r>
    </w:p>
    <w:p w14:paraId="19A5359E" w14:textId="0D1211A1" w:rsidR="000B3778" w:rsidRDefault="000B3778">
      <w:pPr>
        <w:widowControl w:val="0"/>
        <w:jc w:val="left"/>
        <w:rPr>
          <w:sz w:val="20"/>
          <w:szCs w:val="20"/>
        </w:rPr>
      </w:pPr>
      <w:r>
        <w:rPr>
          <w:rFonts w:eastAsia="Times New Roman"/>
          <w:sz w:val="20"/>
          <w:szCs w:val="20"/>
        </w:rPr>
        <w:t xml:space="preserve">By signing below, I certify that I have the authority to bind the </w:t>
      </w:r>
      <w:r w:rsidR="006A4C67">
        <w:rPr>
          <w:rFonts w:eastAsia="Times New Roman"/>
          <w:sz w:val="20"/>
          <w:szCs w:val="20"/>
        </w:rPr>
        <w:t>Bidder</w:t>
      </w:r>
      <w:r>
        <w:rPr>
          <w:rFonts w:eastAsia="Times New Roman"/>
          <w:sz w:val="20"/>
          <w:szCs w:val="20"/>
        </w:rPr>
        <w:t xml:space="preserve"> to the specific terms, conditions and technical specifications required in the Agency’s </w:t>
      </w:r>
      <w:r w:rsidR="00436487">
        <w:rPr>
          <w:rFonts w:eastAsia="Times New Roman"/>
          <w:sz w:val="20"/>
          <w:szCs w:val="20"/>
        </w:rPr>
        <w:t>Request for Bid</w:t>
      </w:r>
      <w:r>
        <w:rPr>
          <w:rFonts w:eastAsia="Times New Roman"/>
          <w:sz w:val="20"/>
          <w:szCs w:val="20"/>
        </w:rPr>
        <w:t>s (</w:t>
      </w:r>
      <w:r w:rsidR="00436487">
        <w:rPr>
          <w:rFonts w:eastAsia="Times New Roman"/>
          <w:sz w:val="20"/>
          <w:szCs w:val="20"/>
        </w:rPr>
        <w:t>RFB</w:t>
      </w:r>
      <w:r>
        <w:rPr>
          <w:rFonts w:eastAsia="Times New Roman"/>
          <w:sz w:val="20"/>
          <w:szCs w:val="20"/>
        </w:rPr>
        <w:t xml:space="preserve">) and offered in the </w:t>
      </w:r>
      <w:r w:rsidR="006A4C67">
        <w:rPr>
          <w:rFonts w:eastAsia="Times New Roman"/>
          <w:sz w:val="20"/>
          <w:szCs w:val="20"/>
        </w:rPr>
        <w:t>Bidder</w:t>
      </w:r>
      <w:r>
        <w:rPr>
          <w:rFonts w:eastAsia="Times New Roman"/>
          <w:sz w:val="20"/>
          <w:szCs w:val="20"/>
        </w:rPr>
        <w:t xml:space="preserve">’s </w:t>
      </w:r>
      <w:r w:rsidR="00AA3669">
        <w:rPr>
          <w:rFonts w:eastAsia="Times New Roman"/>
          <w:sz w:val="20"/>
          <w:szCs w:val="20"/>
        </w:rPr>
        <w:t>Bid</w:t>
      </w:r>
      <w:r>
        <w:rPr>
          <w:rFonts w:eastAsia="Times New Roman"/>
          <w:sz w:val="20"/>
          <w:szCs w:val="20"/>
        </w:rPr>
        <w:t xml:space="preserve">.  I understand that by submitting this </w:t>
      </w:r>
      <w:r w:rsidR="00AA3669">
        <w:rPr>
          <w:rFonts w:eastAsia="Times New Roman"/>
          <w:sz w:val="20"/>
          <w:szCs w:val="20"/>
        </w:rPr>
        <w:t>Bid</w:t>
      </w:r>
      <w:r>
        <w:rPr>
          <w:rFonts w:eastAsia="Times New Roman"/>
          <w:sz w:val="20"/>
          <w:szCs w:val="20"/>
        </w:rPr>
        <w:t xml:space="preserve">, the </w:t>
      </w:r>
      <w:r w:rsidR="006A4C67">
        <w:rPr>
          <w:rFonts w:eastAsia="Times New Roman"/>
          <w:sz w:val="20"/>
          <w:szCs w:val="20"/>
        </w:rPr>
        <w:t>Bidder</w:t>
      </w:r>
      <w:r>
        <w:rPr>
          <w:rFonts w:eastAsia="Times New Roman"/>
          <w:sz w:val="20"/>
          <w:szCs w:val="20"/>
        </w:rPr>
        <w:t xml:space="preserve"> agrees to provide services described herein which meet or exceed the specifications of the Agency’s </w:t>
      </w:r>
      <w:r w:rsidR="00436487">
        <w:rPr>
          <w:rFonts w:eastAsia="Times New Roman"/>
          <w:sz w:val="20"/>
          <w:szCs w:val="20"/>
        </w:rPr>
        <w:t>RFB</w:t>
      </w:r>
      <w:r>
        <w:rPr>
          <w:rFonts w:eastAsia="Times New Roman"/>
          <w:sz w:val="20"/>
          <w:szCs w:val="20"/>
        </w:rPr>
        <w:t xml:space="preserve"> unless noted in the </w:t>
      </w:r>
      <w:r w:rsidR="00AA3669">
        <w:rPr>
          <w:rFonts w:eastAsia="Times New Roman"/>
          <w:sz w:val="20"/>
          <w:szCs w:val="20"/>
        </w:rPr>
        <w:t>Bid</w:t>
      </w:r>
      <w:r>
        <w:rPr>
          <w:rFonts w:eastAsia="Times New Roman"/>
          <w:sz w:val="20"/>
          <w:szCs w:val="20"/>
        </w:rPr>
        <w:t xml:space="preserve"> and at the prices quoted by the </w:t>
      </w:r>
      <w:r w:rsidR="006A4C67">
        <w:rPr>
          <w:rFonts w:eastAsia="Times New Roman"/>
          <w:sz w:val="20"/>
          <w:szCs w:val="20"/>
        </w:rPr>
        <w:t>Bidder</w:t>
      </w:r>
      <w:r>
        <w:rPr>
          <w:rFonts w:eastAsia="Times New Roman"/>
          <w:sz w:val="20"/>
          <w:szCs w:val="20"/>
        </w:rPr>
        <w:t xml:space="preserve">. </w:t>
      </w:r>
      <w:r>
        <w:rPr>
          <w:sz w:val="20"/>
          <w:szCs w:val="20"/>
        </w:rPr>
        <w:t xml:space="preserve">The </w:t>
      </w:r>
      <w:r w:rsidR="006A4C67">
        <w:rPr>
          <w:sz w:val="20"/>
          <w:szCs w:val="20"/>
        </w:rPr>
        <w:t>Bidder</w:t>
      </w:r>
      <w:r>
        <w:rPr>
          <w:sz w:val="20"/>
          <w:szCs w:val="20"/>
        </w:rPr>
        <w:t xml:space="preserve"> has not participated, and will not participate, in any action contrary to the anti-competitive obligations outlined in the Additional Certifications.  </w:t>
      </w:r>
      <w:r>
        <w:rPr>
          <w:rFonts w:eastAsia="Times New Roman"/>
          <w:sz w:val="20"/>
          <w:szCs w:val="20"/>
        </w:rPr>
        <w:t xml:space="preserve">I certify that the contents of the </w:t>
      </w:r>
      <w:r w:rsidR="00AA3669">
        <w:rPr>
          <w:rFonts w:eastAsia="Times New Roman"/>
          <w:sz w:val="20"/>
          <w:szCs w:val="20"/>
        </w:rPr>
        <w:t>Bid</w:t>
      </w:r>
      <w:r>
        <w:rPr>
          <w:rFonts w:eastAsia="Times New Roman"/>
          <w:sz w:val="20"/>
          <w:szCs w:val="20"/>
        </w:rPr>
        <w:t xml:space="preserve"> are true and accurate and that the </w:t>
      </w:r>
      <w:r w:rsidR="006A4C67">
        <w:rPr>
          <w:rFonts w:eastAsia="Times New Roman"/>
          <w:sz w:val="20"/>
          <w:szCs w:val="20"/>
        </w:rPr>
        <w:t>Bidder</w:t>
      </w:r>
      <w:r>
        <w:rPr>
          <w:rFonts w:eastAsia="Times New Roman"/>
          <w:sz w:val="20"/>
          <w:szCs w:val="20"/>
        </w:rPr>
        <w:t xml:space="preserve"> has not made any knowingly false statements in the </w:t>
      </w:r>
      <w:r w:rsidR="00AA3669">
        <w:rPr>
          <w:rFonts w:eastAsia="Times New Roman"/>
          <w:sz w:val="20"/>
          <w:szCs w:val="20"/>
        </w:rPr>
        <w:t>Bid</w:t>
      </w:r>
      <w:r>
        <w:rPr>
          <w:rFonts w:eastAsia="Times New Roman"/>
          <w:sz w:val="20"/>
          <w:szCs w:val="20"/>
        </w:rPr>
        <w:t xml:space="preserve">.  </w:t>
      </w:r>
    </w:p>
    <w:p w14:paraId="72069C07" w14:textId="77777777" w:rsidR="000B3778" w:rsidRDefault="000B3778">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B3778" w14:paraId="09DE0ECC" w14:textId="77777777">
        <w:tc>
          <w:tcPr>
            <w:tcW w:w="2268" w:type="dxa"/>
            <w:shd w:val="clear" w:color="auto" w:fill="DBE5F1"/>
            <w:vAlign w:val="center"/>
          </w:tcPr>
          <w:p w14:paraId="029CAA23" w14:textId="77777777" w:rsidR="000B3778" w:rsidRDefault="000B3778">
            <w:pPr>
              <w:widowControl w:val="0"/>
              <w:jc w:val="left"/>
              <w:rPr>
                <w:rFonts w:eastAsia="Times New Roman"/>
                <w:b/>
              </w:rPr>
            </w:pPr>
            <w:r>
              <w:rPr>
                <w:rFonts w:eastAsia="Times New Roman"/>
                <w:b/>
              </w:rPr>
              <w:t>Signature:</w:t>
            </w:r>
          </w:p>
        </w:tc>
        <w:tc>
          <w:tcPr>
            <w:tcW w:w="7308" w:type="dxa"/>
          </w:tcPr>
          <w:p w14:paraId="4F37C247" w14:textId="77777777" w:rsidR="000B3778" w:rsidRDefault="000B3778">
            <w:pPr>
              <w:widowControl w:val="0"/>
              <w:jc w:val="left"/>
              <w:rPr>
                <w:rFonts w:eastAsia="Times New Roman"/>
              </w:rPr>
            </w:pPr>
          </w:p>
          <w:p w14:paraId="2924F52A" w14:textId="77777777" w:rsidR="000B3778" w:rsidRDefault="000B3778">
            <w:pPr>
              <w:widowControl w:val="0"/>
              <w:jc w:val="left"/>
              <w:rPr>
                <w:rFonts w:eastAsia="Times New Roman"/>
              </w:rPr>
            </w:pPr>
          </w:p>
        </w:tc>
      </w:tr>
      <w:tr w:rsidR="000B3778" w14:paraId="2A3FD45A" w14:textId="77777777">
        <w:tc>
          <w:tcPr>
            <w:tcW w:w="2268" w:type="dxa"/>
            <w:shd w:val="clear" w:color="auto" w:fill="DBE5F1"/>
            <w:vAlign w:val="center"/>
          </w:tcPr>
          <w:p w14:paraId="26EA66FA" w14:textId="77777777" w:rsidR="000B3778" w:rsidRDefault="000B3778">
            <w:pPr>
              <w:widowControl w:val="0"/>
              <w:jc w:val="left"/>
              <w:rPr>
                <w:rFonts w:eastAsia="Times New Roman"/>
                <w:b/>
              </w:rPr>
            </w:pPr>
            <w:r>
              <w:rPr>
                <w:rFonts w:eastAsia="Times New Roman"/>
                <w:b/>
              </w:rPr>
              <w:t>Printed Name/Title:</w:t>
            </w:r>
          </w:p>
        </w:tc>
        <w:tc>
          <w:tcPr>
            <w:tcW w:w="7308" w:type="dxa"/>
          </w:tcPr>
          <w:p w14:paraId="097D4783" w14:textId="77777777" w:rsidR="000B3778" w:rsidRDefault="000B3778">
            <w:pPr>
              <w:widowControl w:val="0"/>
              <w:jc w:val="left"/>
              <w:rPr>
                <w:rFonts w:eastAsia="Times New Roman"/>
              </w:rPr>
            </w:pPr>
          </w:p>
          <w:p w14:paraId="262D1308" w14:textId="77777777" w:rsidR="000B3778" w:rsidRDefault="000B3778">
            <w:pPr>
              <w:widowControl w:val="0"/>
              <w:jc w:val="left"/>
              <w:rPr>
                <w:rFonts w:eastAsia="Times New Roman"/>
                <w:sz w:val="16"/>
                <w:szCs w:val="16"/>
              </w:rPr>
            </w:pPr>
          </w:p>
        </w:tc>
      </w:tr>
      <w:tr w:rsidR="000B3778" w14:paraId="3FBBA706" w14:textId="77777777">
        <w:tc>
          <w:tcPr>
            <w:tcW w:w="2268" w:type="dxa"/>
            <w:shd w:val="clear" w:color="auto" w:fill="DBE5F1"/>
            <w:vAlign w:val="center"/>
          </w:tcPr>
          <w:p w14:paraId="6DC24E3E" w14:textId="77777777" w:rsidR="000B3778" w:rsidRDefault="000B3778">
            <w:pPr>
              <w:widowControl w:val="0"/>
              <w:jc w:val="left"/>
              <w:rPr>
                <w:rFonts w:eastAsia="Times New Roman"/>
                <w:b/>
              </w:rPr>
            </w:pPr>
            <w:r>
              <w:rPr>
                <w:rFonts w:eastAsia="Times New Roman"/>
                <w:b/>
              </w:rPr>
              <w:lastRenderedPageBreak/>
              <w:t>Date:</w:t>
            </w:r>
          </w:p>
        </w:tc>
        <w:tc>
          <w:tcPr>
            <w:tcW w:w="7308" w:type="dxa"/>
          </w:tcPr>
          <w:p w14:paraId="5240A0A6" w14:textId="77777777" w:rsidR="000B3778" w:rsidRDefault="000B3778">
            <w:pPr>
              <w:widowControl w:val="0"/>
              <w:jc w:val="left"/>
              <w:rPr>
                <w:rFonts w:eastAsia="Times New Roman"/>
                <w:sz w:val="16"/>
                <w:szCs w:val="16"/>
              </w:rPr>
            </w:pPr>
          </w:p>
          <w:p w14:paraId="145FF160" w14:textId="77777777" w:rsidR="000B3778" w:rsidRDefault="000B3778">
            <w:pPr>
              <w:widowControl w:val="0"/>
              <w:jc w:val="left"/>
              <w:rPr>
                <w:rFonts w:eastAsia="Times New Roman"/>
                <w:sz w:val="16"/>
                <w:szCs w:val="16"/>
              </w:rPr>
            </w:pPr>
          </w:p>
        </w:tc>
      </w:tr>
    </w:tbl>
    <w:p w14:paraId="2561852F" w14:textId="18DA04DB" w:rsidR="000B3778" w:rsidRDefault="000B3778">
      <w:pPr>
        <w:spacing w:after="200" w:line="276" w:lineRule="auto"/>
        <w:jc w:val="left"/>
        <w:rPr>
          <w:rFonts w:eastAsia="Times New Roman"/>
          <w:b/>
          <w:bCs/>
        </w:rPr>
      </w:pPr>
    </w:p>
    <w:p w14:paraId="293F164C" w14:textId="77777777" w:rsidR="000B3778" w:rsidRPr="000B3778" w:rsidRDefault="000B3778">
      <w:pPr>
        <w:pStyle w:val="Heading1"/>
        <w:jc w:val="center"/>
      </w:pPr>
      <w:bookmarkStart w:id="142" w:name="_Toc265506686"/>
      <w:bookmarkStart w:id="143" w:name="_Toc265507123"/>
      <w:bookmarkStart w:id="144" w:name="_Toc265564623"/>
      <w:bookmarkStart w:id="145" w:name="_Toc265580919"/>
      <w:r w:rsidRPr="000B3778">
        <w:t>Attachment C: Subcontractor Disclosure Form</w:t>
      </w:r>
      <w:bookmarkEnd w:id="142"/>
      <w:bookmarkEnd w:id="143"/>
      <w:bookmarkEnd w:id="144"/>
      <w:bookmarkEnd w:id="145"/>
    </w:p>
    <w:p w14:paraId="74471A41" w14:textId="102C5429" w:rsidR="000B3778" w:rsidRDefault="000B3778">
      <w:pPr>
        <w:jc w:val="center"/>
        <w:rPr>
          <w:bCs/>
        </w:rPr>
      </w:pPr>
      <w:r>
        <w:rPr>
          <w:rFonts w:eastAsia="Times New Roman"/>
          <w:i/>
        </w:rPr>
        <w:t xml:space="preserve">(Return this completed form behind Tab 3 of the </w:t>
      </w:r>
      <w:r w:rsidR="00AA3669">
        <w:rPr>
          <w:rFonts w:eastAsia="Times New Roman"/>
          <w:i/>
        </w:rPr>
        <w:t>Bid</w:t>
      </w:r>
      <w:r>
        <w:rPr>
          <w:rFonts w:eastAsia="Times New Roman"/>
          <w:i/>
        </w:rPr>
        <w:t xml:space="preserve">.  Fully complete a form for </w:t>
      </w:r>
      <w:r>
        <w:rPr>
          <w:rFonts w:eastAsia="Times New Roman"/>
          <w:b/>
          <w:i/>
        </w:rPr>
        <w:t xml:space="preserve">each </w:t>
      </w:r>
      <w:r>
        <w:rPr>
          <w:rFonts w:eastAsia="Times New Roman"/>
          <w:i/>
        </w:rPr>
        <w:t xml:space="preserve">proposed subcontractor.  </w:t>
      </w:r>
      <w:r>
        <w:rPr>
          <w:i/>
        </w:rPr>
        <w:t xml:space="preserve">If a section does not apply, label it “not applicable.” If the </w:t>
      </w:r>
      <w:r w:rsidR="006A4C67">
        <w:rPr>
          <w:i/>
        </w:rPr>
        <w:t>Bidder</w:t>
      </w:r>
      <w:r>
        <w:rPr>
          <w:i/>
        </w:rPr>
        <w:t xml:space="preserve"> does not intend to use subcontractor(s), this form does not need to be returned.</w:t>
      </w:r>
      <w:r>
        <w:rPr>
          <w:bCs/>
        </w:rPr>
        <w:t>)</w:t>
      </w:r>
    </w:p>
    <w:p w14:paraId="66C715BD" w14:textId="77777777" w:rsidR="000B3778" w:rsidRDefault="000B3778">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B3778" w14:paraId="1D38D603" w14:textId="77777777">
        <w:tc>
          <w:tcPr>
            <w:tcW w:w="1998" w:type="dxa"/>
            <w:shd w:val="clear" w:color="auto" w:fill="DBE5F1"/>
          </w:tcPr>
          <w:p w14:paraId="7E99E3AD" w14:textId="77777777" w:rsidR="000B3778" w:rsidRDefault="000B3778">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70C052E4" w14:textId="77777777" w:rsidR="000B3778" w:rsidRDefault="000B3778">
            <w:pPr>
              <w:jc w:val="left"/>
              <w:rPr>
                <w:rFonts w:eastAsia="Times New Roman"/>
                <w:b/>
              </w:rPr>
            </w:pPr>
          </w:p>
        </w:tc>
      </w:tr>
      <w:tr w:rsidR="000B3778" w14:paraId="778F794A" w14:textId="77777777">
        <w:tc>
          <w:tcPr>
            <w:tcW w:w="9576" w:type="dxa"/>
            <w:gridSpan w:val="2"/>
            <w:shd w:val="clear" w:color="auto" w:fill="DBE5F1"/>
          </w:tcPr>
          <w:p w14:paraId="2876FB32" w14:textId="77777777" w:rsidR="000B3778" w:rsidRDefault="000B3778">
            <w:pPr>
              <w:jc w:val="left"/>
              <w:rPr>
                <w:rFonts w:eastAsia="Times New Roman"/>
                <w:b/>
              </w:rPr>
            </w:pPr>
            <w:r>
              <w:rPr>
                <w:rFonts w:eastAsia="Times New Roman"/>
                <w:b/>
              </w:rPr>
              <w:t xml:space="preserve">Subcontractor Contact Information (individual who can address issues re: this </w:t>
            </w:r>
            <w:r w:rsidR="00436487">
              <w:rPr>
                <w:rFonts w:eastAsia="Times New Roman"/>
                <w:b/>
              </w:rPr>
              <w:t>RFB</w:t>
            </w:r>
            <w:r>
              <w:rPr>
                <w:rFonts w:eastAsia="Times New Roman"/>
                <w:b/>
              </w:rPr>
              <w:t>)</w:t>
            </w:r>
          </w:p>
        </w:tc>
      </w:tr>
      <w:tr w:rsidR="000B3778" w14:paraId="43BC3162" w14:textId="77777777">
        <w:tc>
          <w:tcPr>
            <w:tcW w:w="1998" w:type="dxa"/>
            <w:shd w:val="clear" w:color="auto" w:fill="DBE5F1"/>
          </w:tcPr>
          <w:p w14:paraId="562CFAB3" w14:textId="77777777" w:rsidR="000B3778" w:rsidRDefault="000B3778">
            <w:pPr>
              <w:jc w:val="left"/>
              <w:rPr>
                <w:rFonts w:eastAsia="Times New Roman"/>
                <w:b/>
              </w:rPr>
            </w:pPr>
            <w:r>
              <w:rPr>
                <w:rFonts w:eastAsia="Times New Roman"/>
                <w:b/>
              </w:rPr>
              <w:t>Name:</w:t>
            </w:r>
          </w:p>
        </w:tc>
        <w:tc>
          <w:tcPr>
            <w:tcW w:w="7578" w:type="dxa"/>
          </w:tcPr>
          <w:p w14:paraId="169A97BF" w14:textId="77777777" w:rsidR="000B3778" w:rsidRDefault="000B3778">
            <w:pPr>
              <w:jc w:val="left"/>
              <w:rPr>
                <w:rFonts w:eastAsia="Times New Roman"/>
                <w:b/>
              </w:rPr>
            </w:pPr>
          </w:p>
        </w:tc>
      </w:tr>
      <w:tr w:rsidR="000B3778" w14:paraId="70D88272" w14:textId="77777777">
        <w:tc>
          <w:tcPr>
            <w:tcW w:w="1998" w:type="dxa"/>
            <w:shd w:val="clear" w:color="auto" w:fill="DBE5F1"/>
          </w:tcPr>
          <w:p w14:paraId="25BF62E1" w14:textId="77777777" w:rsidR="000B3778" w:rsidRDefault="000B3778">
            <w:pPr>
              <w:jc w:val="left"/>
              <w:rPr>
                <w:rFonts w:eastAsia="Times New Roman"/>
                <w:b/>
              </w:rPr>
            </w:pPr>
            <w:r>
              <w:rPr>
                <w:rFonts w:eastAsia="Times New Roman"/>
                <w:b/>
              </w:rPr>
              <w:t>Address:</w:t>
            </w:r>
          </w:p>
        </w:tc>
        <w:tc>
          <w:tcPr>
            <w:tcW w:w="7578" w:type="dxa"/>
          </w:tcPr>
          <w:p w14:paraId="3A412941" w14:textId="77777777" w:rsidR="000B3778" w:rsidRDefault="000B3778">
            <w:pPr>
              <w:jc w:val="left"/>
              <w:rPr>
                <w:rFonts w:eastAsia="Times New Roman"/>
                <w:b/>
              </w:rPr>
            </w:pPr>
          </w:p>
        </w:tc>
      </w:tr>
      <w:tr w:rsidR="000B3778" w14:paraId="37175A17" w14:textId="77777777">
        <w:tc>
          <w:tcPr>
            <w:tcW w:w="1998" w:type="dxa"/>
            <w:shd w:val="clear" w:color="auto" w:fill="DBE5F1"/>
          </w:tcPr>
          <w:p w14:paraId="3D113578" w14:textId="77777777" w:rsidR="000B3778" w:rsidRDefault="000B3778">
            <w:pPr>
              <w:jc w:val="left"/>
              <w:rPr>
                <w:rFonts w:eastAsia="Times New Roman"/>
                <w:b/>
              </w:rPr>
            </w:pPr>
            <w:r>
              <w:rPr>
                <w:rFonts w:eastAsia="Times New Roman"/>
                <w:b/>
              </w:rPr>
              <w:t>Tel:</w:t>
            </w:r>
          </w:p>
        </w:tc>
        <w:tc>
          <w:tcPr>
            <w:tcW w:w="7578" w:type="dxa"/>
          </w:tcPr>
          <w:p w14:paraId="583CFF34" w14:textId="77777777" w:rsidR="000B3778" w:rsidRDefault="000B3778">
            <w:pPr>
              <w:jc w:val="left"/>
              <w:rPr>
                <w:rFonts w:eastAsia="Times New Roman"/>
                <w:b/>
              </w:rPr>
            </w:pPr>
          </w:p>
        </w:tc>
      </w:tr>
      <w:tr w:rsidR="000B3778" w14:paraId="24D57BEF" w14:textId="77777777">
        <w:tc>
          <w:tcPr>
            <w:tcW w:w="1998" w:type="dxa"/>
            <w:shd w:val="clear" w:color="auto" w:fill="DBE5F1"/>
          </w:tcPr>
          <w:p w14:paraId="15E7E2EC" w14:textId="77777777" w:rsidR="000B3778" w:rsidRDefault="000B3778">
            <w:pPr>
              <w:jc w:val="left"/>
              <w:rPr>
                <w:rFonts w:eastAsia="Times New Roman"/>
                <w:b/>
              </w:rPr>
            </w:pPr>
            <w:r>
              <w:rPr>
                <w:rFonts w:eastAsia="Times New Roman"/>
                <w:b/>
              </w:rPr>
              <w:t>Fax:</w:t>
            </w:r>
          </w:p>
        </w:tc>
        <w:tc>
          <w:tcPr>
            <w:tcW w:w="7578" w:type="dxa"/>
          </w:tcPr>
          <w:p w14:paraId="7BF944E8" w14:textId="77777777" w:rsidR="000B3778" w:rsidRDefault="000B3778">
            <w:pPr>
              <w:jc w:val="left"/>
              <w:rPr>
                <w:rFonts w:eastAsia="Times New Roman"/>
                <w:b/>
              </w:rPr>
            </w:pPr>
          </w:p>
        </w:tc>
      </w:tr>
      <w:tr w:rsidR="000B3778" w14:paraId="78AA493D" w14:textId="77777777">
        <w:tc>
          <w:tcPr>
            <w:tcW w:w="1998" w:type="dxa"/>
            <w:shd w:val="clear" w:color="auto" w:fill="DBE5F1"/>
          </w:tcPr>
          <w:p w14:paraId="2D0038D9" w14:textId="77777777" w:rsidR="000B3778" w:rsidRDefault="000B3778">
            <w:pPr>
              <w:jc w:val="left"/>
              <w:rPr>
                <w:rFonts w:eastAsia="Times New Roman"/>
                <w:b/>
              </w:rPr>
            </w:pPr>
            <w:r>
              <w:rPr>
                <w:rFonts w:eastAsia="Times New Roman"/>
                <w:b/>
              </w:rPr>
              <w:t>E-mail:</w:t>
            </w:r>
          </w:p>
        </w:tc>
        <w:tc>
          <w:tcPr>
            <w:tcW w:w="7578" w:type="dxa"/>
          </w:tcPr>
          <w:p w14:paraId="7C919912" w14:textId="77777777" w:rsidR="000B3778" w:rsidRDefault="000B3778">
            <w:pPr>
              <w:jc w:val="left"/>
              <w:rPr>
                <w:rFonts w:eastAsia="Times New Roman"/>
                <w:b/>
              </w:rPr>
            </w:pPr>
          </w:p>
        </w:tc>
      </w:tr>
    </w:tbl>
    <w:p w14:paraId="37C8932F" w14:textId="77777777" w:rsidR="000B3778" w:rsidRDefault="000B377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B3778" w14:paraId="7366A020" w14:textId="77777777">
        <w:tc>
          <w:tcPr>
            <w:tcW w:w="9558" w:type="dxa"/>
            <w:gridSpan w:val="2"/>
            <w:shd w:val="clear" w:color="auto" w:fill="DBE5F1"/>
          </w:tcPr>
          <w:p w14:paraId="24C34CD0" w14:textId="77777777" w:rsidR="000B3778" w:rsidRDefault="000B3778">
            <w:pPr>
              <w:jc w:val="left"/>
              <w:rPr>
                <w:rFonts w:eastAsia="Times New Roman"/>
                <w:b/>
              </w:rPr>
            </w:pPr>
            <w:r>
              <w:rPr>
                <w:rFonts w:eastAsia="Times New Roman"/>
                <w:b/>
              </w:rPr>
              <w:t>Subcontractor Detail</w:t>
            </w:r>
          </w:p>
        </w:tc>
      </w:tr>
      <w:tr w:rsidR="000B3778" w14:paraId="691D6709" w14:textId="77777777">
        <w:tc>
          <w:tcPr>
            <w:tcW w:w="3978" w:type="dxa"/>
            <w:shd w:val="clear" w:color="auto" w:fill="DBE5F1"/>
          </w:tcPr>
          <w:p w14:paraId="4319E04A" w14:textId="77777777" w:rsidR="000B3778" w:rsidRDefault="000B3778">
            <w:pPr>
              <w:jc w:val="left"/>
              <w:rPr>
                <w:rFonts w:eastAsia="Times New Roman"/>
                <w:b/>
              </w:rPr>
            </w:pPr>
            <w:r>
              <w:rPr>
                <w:rFonts w:eastAsia="Times New Roman"/>
                <w:b/>
              </w:rPr>
              <w:t>Subcontractor Legal Name (“Subcontractor”):</w:t>
            </w:r>
          </w:p>
        </w:tc>
        <w:tc>
          <w:tcPr>
            <w:tcW w:w="5580" w:type="dxa"/>
          </w:tcPr>
          <w:p w14:paraId="52BE49AE" w14:textId="77777777" w:rsidR="000B3778" w:rsidRDefault="000B3778">
            <w:pPr>
              <w:jc w:val="left"/>
              <w:rPr>
                <w:rFonts w:eastAsia="Times New Roman"/>
              </w:rPr>
            </w:pPr>
          </w:p>
        </w:tc>
      </w:tr>
      <w:tr w:rsidR="000B3778" w14:paraId="1CBF900D" w14:textId="77777777">
        <w:tc>
          <w:tcPr>
            <w:tcW w:w="3978" w:type="dxa"/>
            <w:shd w:val="clear" w:color="auto" w:fill="DBE5F1"/>
          </w:tcPr>
          <w:p w14:paraId="2806A168" w14:textId="77777777" w:rsidR="000B3778" w:rsidRDefault="000B3778">
            <w:pPr>
              <w:jc w:val="left"/>
              <w:rPr>
                <w:rFonts w:eastAsia="Times New Roman"/>
                <w:b/>
              </w:rPr>
            </w:pPr>
            <w:r>
              <w:rPr>
                <w:rFonts w:eastAsia="Times New Roman"/>
                <w:b/>
              </w:rPr>
              <w:t>“Doing Business As” names, assumed names, or other operating names:</w:t>
            </w:r>
          </w:p>
        </w:tc>
        <w:tc>
          <w:tcPr>
            <w:tcW w:w="5580" w:type="dxa"/>
          </w:tcPr>
          <w:p w14:paraId="216AE428" w14:textId="77777777" w:rsidR="000B3778" w:rsidRDefault="000B3778">
            <w:pPr>
              <w:jc w:val="left"/>
              <w:rPr>
                <w:rFonts w:eastAsia="Times New Roman"/>
              </w:rPr>
            </w:pPr>
          </w:p>
        </w:tc>
      </w:tr>
      <w:tr w:rsidR="000B3778" w14:paraId="4C3464E2" w14:textId="77777777">
        <w:tc>
          <w:tcPr>
            <w:tcW w:w="3978" w:type="dxa"/>
            <w:shd w:val="clear" w:color="auto" w:fill="DBE5F1"/>
          </w:tcPr>
          <w:p w14:paraId="7C05FB11" w14:textId="77777777" w:rsidR="000B3778" w:rsidRDefault="000B3778">
            <w:pPr>
              <w:jc w:val="left"/>
              <w:rPr>
                <w:rFonts w:eastAsia="Times New Roman"/>
                <w:b/>
              </w:rPr>
            </w:pPr>
            <w:r>
              <w:rPr>
                <w:rFonts w:eastAsia="Times New Roman"/>
                <w:b/>
              </w:rPr>
              <w:t>Form of Business Entity (i.e., corp., partnership, LLC, etc.)</w:t>
            </w:r>
          </w:p>
        </w:tc>
        <w:tc>
          <w:tcPr>
            <w:tcW w:w="5580" w:type="dxa"/>
          </w:tcPr>
          <w:p w14:paraId="0C7DABCC" w14:textId="77777777" w:rsidR="000B3778" w:rsidRDefault="000B3778">
            <w:pPr>
              <w:jc w:val="left"/>
              <w:rPr>
                <w:rFonts w:eastAsia="Times New Roman"/>
              </w:rPr>
            </w:pPr>
          </w:p>
        </w:tc>
      </w:tr>
      <w:tr w:rsidR="000B3778" w14:paraId="3E9BA357" w14:textId="77777777">
        <w:tc>
          <w:tcPr>
            <w:tcW w:w="3978" w:type="dxa"/>
            <w:shd w:val="clear" w:color="auto" w:fill="DBE5F1"/>
          </w:tcPr>
          <w:p w14:paraId="110F1FA6" w14:textId="77777777" w:rsidR="000B3778" w:rsidRDefault="000B3778">
            <w:pPr>
              <w:jc w:val="left"/>
              <w:rPr>
                <w:rFonts w:eastAsia="Times New Roman"/>
                <w:b/>
              </w:rPr>
            </w:pPr>
            <w:r>
              <w:rPr>
                <w:rFonts w:eastAsia="Times New Roman"/>
                <w:b/>
              </w:rPr>
              <w:t>State of Incorporation/organization:</w:t>
            </w:r>
          </w:p>
        </w:tc>
        <w:tc>
          <w:tcPr>
            <w:tcW w:w="5580" w:type="dxa"/>
          </w:tcPr>
          <w:p w14:paraId="0C3DEC37" w14:textId="77777777" w:rsidR="000B3778" w:rsidRDefault="000B3778">
            <w:pPr>
              <w:jc w:val="left"/>
              <w:rPr>
                <w:rFonts w:eastAsia="Times New Roman"/>
              </w:rPr>
            </w:pPr>
          </w:p>
        </w:tc>
      </w:tr>
      <w:tr w:rsidR="000B3778" w14:paraId="64EBBB83" w14:textId="77777777">
        <w:tc>
          <w:tcPr>
            <w:tcW w:w="3978" w:type="dxa"/>
            <w:shd w:val="clear" w:color="auto" w:fill="DBE5F1"/>
          </w:tcPr>
          <w:p w14:paraId="73D624A2" w14:textId="77777777" w:rsidR="000B3778" w:rsidRDefault="000B3778">
            <w:pPr>
              <w:jc w:val="left"/>
              <w:rPr>
                <w:rFonts w:eastAsia="Times New Roman"/>
                <w:b/>
              </w:rPr>
            </w:pPr>
            <w:r>
              <w:rPr>
                <w:rFonts w:eastAsia="Times New Roman"/>
                <w:b/>
              </w:rPr>
              <w:t>Primary Address:</w:t>
            </w:r>
          </w:p>
        </w:tc>
        <w:tc>
          <w:tcPr>
            <w:tcW w:w="5580" w:type="dxa"/>
          </w:tcPr>
          <w:p w14:paraId="7948477F" w14:textId="77777777" w:rsidR="000B3778" w:rsidRDefault="000B3778">
            <w:pPr>
              <w:jc w:val="left"/>
              <w:rPr>
                <w:rFonts w:eastAsia="Times New Roman"/>
              </w:rPr>
            </w:pPr>
          </w:p>
        </w:tc>
      </w:tr>
      <w:tr w:rsidR="000B3778" w14:paraId="26141DB6" w14:textId="77777777">
        <w:tc>
          <w:tcPr>
            <w:tcW w:w="3978" w:type="dxa"/>
            <w:shd w:val="clear" w:color="auto" w:fill="DBE5F1"/>
          </w:tcPr>
          <w:p w14:paraId="42856B7A" w14:textId="77777777" w:rsidR="000B3778" w:rsidRDefault="000B3778">
            <w:pPr>
              <w:jc w:val="left"/>
              <w:rPr>
                <w:rFonts w:eastAsia="Times New Roman"/>
                <w:b/>
              </w:rPr>
            </w:pPr>
            <w:r>
              <w:rPr>
                <w:rFonts w:eastAsia="Times New Roman"/>
                <w:b/>
              </w:rPr>
              <w:t>Tel:</w:t>
            </w:r>
          </w:p>
        </w:tc>
        <w:tc>
          <w:tcPr>
            <w:tcW w:w="5580" w:type="dxa"/>
          </w:tcPr>
          <w:p w14:paraId="13790DD3" w14:textId="77777777" w:rsidR="000B3778" w:rsidRDefault="000B3778">
            <w:pPr>
              <w:jc w:val="left"/>
              <w:rPr>
                <w:rFonts w:eastAsia="Times New Roman"/>
              </w:rPr>
            </w:pPr>
          </w:p>
        </w:tc>
      </w:tr>
      <w:tr w:rsidR="000B3778" w14:paraId="2763ED9C" w14:textId="77777777">
        <w:tc>
          <w:tcPr>
            <w:tcW w:w="3978" w:type="dxa"/>
            <w:shd w:val="clear" w:color="auto" w:fill="DBE5F1"/>
          </w:tcPr>
          <w:p w14:paraId="6CC4A296" w14:textId="77777777" w:rsidR="000B3778" w:rsidRDefault="000B3778">
            <w:pPr>
              <w:jc w:val="left"/>
              <w:rPr>
                <w:rFonts w:eastAsia="Times New Roman"/>
                <w:b/>
              </w:rPr>
            </w:pPr>
            <w:r>
              <w:rPr>
                <w:rFonts w:eastAsia="Times New Roman"/>
                <w:b/>
              </w:rPr>
              <w:t>Fax:</w:t>
            </w:r>
          </w:p>
        </w:tc>
        <w:tc>
          <w:tcPr>
            <w:tcW w:w="5580" w:type="dxa"/>
          </w:tcPr>
          <w:p w14:paraId="4E9E3BAB" w14:textId="77777777" w:rsidR="000B3778" w:rsidRDefault="000B3778">
            <w:pPr>
              <w:jc w:val="left"/>
              <w:rPr>
                <w:rFonts w:eastAsia="Times New Roman"/>
              </w:rPr>
            </w:pPr>
          </w:p>
        </w:tc>
      </w:tr>
      <w:tr w:rsidR="000B3778" w14:paraId="005E64FB" w14:textId="77777777">
        <w:tc>
          <w:tcPr>
            <w:tcW w:w="3978" w:type="dxa"/>
            <w:shd w:val="clear" w:color="auto" w:fill="DBE5F1"/>
          </w:tcPr>
          <w:p w14:paraId="3F9F2F05" w14:textId="77777777" w:rsidR="000B3778" w:rsidRDefault="000B3778">
            <w:pPr>
              <w:jc w:val="left"/>
              <w:rPr>
                <w:rFonts w:eastAsia="Times New Roman"/>
                <w:b/>
              </w:rPr>
            </w:pPr>
            <w:r>
              <w:rPr>
                <w:rFonts w:eastAsia="Times New Roman"/>
                <w:b/>
              </w:rPr>
              <w:t>Local Address (if any):</w:t>
            </w:r>
          </w:p>
        </w:tc>
        <w:tc>
          <w:tcPr>
            <w:tcW w:w="5580" w:type="dxa"/>
          </w:tcPr>
          <w:p w14:paraId="58DBB93E" w14:textId="77777777" w:rsidR="000B3778" w:rsidRDefault="000B3778">
            <w:pPr>
              <w:jc w:val="left"/>
              <w:rPr>
                <w:rFonts w:eastAsia="Times New Roman"/>
              </w:rPr>
            </w:pPr>
          </w:p>
        </w:tc>
      </w:tr>
      <w:tr w:rsidR="000B3778" w14:paraId="10B1403C" w14:textId="77777777">
        <w:tc>
          <w:tcPr>
            <w:tcW w:w="3978" w:type="dxa"/>
            <w:shd w:val="clear" w:color="auto" w:fill="DBE5F1"/>
          </w:tcPr>
          <w:p w14:paraId="4054A269" w14:textId="77777777" w:rsidR="000B3778" w:rsidRDefault="000B3778">
            <w:pPr>
              <w:jc w:val="left"/>
              <w:rPr>
                <w:rFonts w:eastAsia="Times New Roman"/>
                <w:b/>
              </w:rPr>
            </w:pPr>
            <w:r>
              <w:rPr>
                <w:rFonts w:eastAsia="Times New Roman"/>
                <w:b/>
              </w:rPr>
              <w:t xml:space="preserve">Addresses of Major Offices and other facilities that may contribute to performance under this </w:t>
            </w:r>
            <w:r w:rsidR="00436487">
              <w:rPr>
                <w:rFonts w:eastAsia="Times New Roman"/>
                <w:b/>
              </w:rPr>
              <w:t>RFB</w:t>
            </w:r>
            <w:r>
              <w:rPr>
                <w:rFonts w:eastAsia="Times New Roman"/>
                <w:b/>
              </w:rPr>
              <w:t>/Contract:</w:t>
            </w:r>
          </w:p>
        </w:tc>
        <w:tc>
          <w:tcPr>
            <w:tcW w:w="5580" w:type="dxa"/>
          </w:tcPr>
          <w:p w14:paraId="09E77CF4" w14:textId="77777777" w:rsidR="000B3778" w:rsidRDefault="000B3778">
            <w:pPr>
              <w:jc w:val="left"/>
              <w:rPr>
                <w:rFonts w:eastAsia="Times New Roman"/>
              </w:rPr>
            </w:pPr>
          </w:p>
        </w:tc>
      </w:tr>
      <w:tr w:rsidR="000B3778" w14:paraId="65C2D146" w14:textId="77777777">
        <w:tc>
          <w:tcPr>
            <w:tcW w:w="3978" w:type="dxa"/>
            <w:shd w:val="clear" w:color="auto" w:fill="DBE5F1"/>
          </w:tcPr>
          <w:p w14:paraId="7AF9FBFC" w14:textId="77777777" w:rsidR="000B3778" w:rsidRDefault="000B3778">
            <w:pPr>
              <w:jc w:val="left"/>
              <w:rPr>
                <w:rFonts w:eastAsia="Times New Roman"/>
                <w:b/>
              </w:rPr>
            </w:pPr>
            <w:r>
              <w:rPr>
                <w:rFonts w:eastAsia="Times New Roman"/>
                <w:b/>
              </w:rPr>
              <w:t>Number of Employees:</w:t>
            </w:r>
          </w:p>
        </w:tc>
        <w:tc>
          <w:tcPr>
            <w:tcW w:w="5580" w:type="dxa"/>
          </w:tcPr>
          <w:p w14:paraId="6344E99B" w14:textId="77777777" w:rsidR="000B3778" w:rsidRDefault="000B3778">
            <w:pPr>
              <w:jc w:val="left"/>
              <w:rPr>
                <w:rFonts w:eastAsia="Times New Roman"/>
              </w:rPr>
            </w:pPr>
          </w:p>
        </w:tc>
      </w:tr>
      <w:tr w:rsidR="000B3778" w14:paraId="7BEF6AB4" w14:textId="77777777">
        <w:tc>
          <w:tcPr>
            <w:tcW w:w="3978" w:type="dxa"/>
            <w:shd w:val="clear" w:color="auto" w:fill="DBE5F1"/>
          </w:tcPr>
          <w:p w14:paraId="7DE34ED5" w14:textId="77777777" w:rsidR="000B3778" w:rsidRDefault="000B3778">
            <w:pPr>
              <w:jc w:val="left"/>
              <w:rPr>
                <w:rFonts w:eastAsia="Times New Roman"/>
                <w:b/>
              </w:rPr>
            </w:pPr>
            <w:r>
              <w:rPr>
                <w:rFonts w:eastAsia="Times New Roman"/>
                <w:b/>
              </w:rPr>
              <w:t>Number of Years in Business:</w:t>
            </w:r>
          </w:p>
        </w:tc>
        <w:tc>
          <w:tcPr>
            <w:tcW w:w="5580" w:type="dxa"/>
          </w:tcPr>
          <w:p w14:paraId="14542A82" w14:textId="77777777" w:rsidR="000B3778" w:rsidRDefault="000B3778">
            <w:pPr>
              <w:jc w:val="left"/>
              <w:rPr>
                <w:rFonts w:eastAsia="Times New Roman"/>
              </w:rPr>
            </w:pPr>
          </w:p>
        </w:tc>
      </w:tr>
      <w:tr w:rsidR="000B3778" w14:paraId="1E69FEE6" w14:textId="77777777">
        <w:tc>
          <w:tcPr>
            <w:tcW w:w="3978" w:type="dxa"/>
            <w:shd w:val="clear" w:color="auto" w:fill="DBE5F1"/>
          </w:tcPr>
          <w:p w14:paraId="2ADD8569" w14:textId="77777777" w:rsidR="000B3778" w:rsidRDefault="000B3778">
            <w:pPr>
              <w:jc w:val="left"/>
              <w:rPr>
                <w:rFonts w:eastAsia="Times New Roman"/>
                <w:b/>
              </w:rPr>
            </w:pPr>
            <w:r>
              <w:rPr>
                <w:rFonts w:eastAsia="Times New Roman"/>
                <w:b/>
              </w:rPr>
              <w:t>Primary Focus of Business:</w:t>
            </w:r>
          </w:p>
        </w:tc>
        <w:tc>
          <w:tcPr>
            <w:tcW w:w="5580" w:type="dxa"/>
          </w:tcPr>
          <w:p w14:paraId="0F53D6F4" w14:textId="77777777" w:rsidR="000B3778" w:rsidRDefault="000B3778">
            <w:pPr>
              <w:jc w:val="left"/>
              <w:rPr>
                <w:rFonts w:eastAsia="Times New Roman"/>
              </w:rPr>
            </w:pPr>
          </w:p>
        </w:tc>
      </w:tr>
      <w:tr w:rsidR="000B3778" w14:paraId="58CF3D77" w14:textId="77777777">
        <w:tc>
          <w:tcPr>
            <w:tcW w:w="3978" w:type="dxa"/>
            <w:shd w:val="clear" w:color="auto" w:fill="DBE5F1"/>
          </w:tcPr>
          <w:p w14:paraId="63647021" w14:textId="77777777" w:rsidR="000B3778" w:rsidRDefault="000B3778">
            <w:pPr>
              <w:jc w:val="left"/>
              <w:rPr>
                <w:rFonts w:eastAsia="Times New Roman"/>
                <w:b/>
              </w:rPr>
            </w:pPr>
            <w:r>
              <w:rPr>
                <w:rFonts w:eastAsia="Times New Roman"/>
                <w:b/>
              </w:rPr>
              <w:t>Federal Tax ID:</w:t>
            </w:r>
          </w:p>
        </w:tc>
        <w:tc>
          <w:tcPr>
            <w:tcW w:w="5580" w:type="dxa"/>
          </w:tcPr>
          <w:p w14:paraId="1F2E9322" w14:textId="77777777" w:rsidR="000B3778" w:rsidRDefault="000B3778">
            <w:pPr>
              <w:jc w:val="left"/>
              <w:rPr>
                <w:rFonts w:eastAsia="Times New Roman"/>
              </w:rPr>
            </w:pPr>
          </w:p>
        </w:tc>
      </w:tr>
      <w:tr w:rsidR="000B3778" w14:paraId="1AFF5689" w14:textId="77777777">
        <w:tc>
          <w:tcPr>
            <w:tcW w:w="3978" w:type="dxa"/>
            <w:shd w:val="clear" w:color="auto" w:fill="DBE5F1"/>
          </w:tcPr>
          <w:p w14:paraId="2175EE53" w14:textId="77777777" w:rsidR="000B3778" w:rsidRDefault="000B3778">
            <w:pPr>
              <w:jc w:val="left"/>
              <w:rPr>
                <w:rFonts w:eastAsia="Times New Roman"/>
                <w:b/>
              </w:rPr>
            </w:pPr>
            <w:r>
              <w:rPr>
                <w:rFonts w:eastAsia="Times New Roman"/>
                <w:b/>
              </w:rPr>
              <w:t>Subcontractor’s Accounting Firm:</w:t>
            </w:r>
          </w:p>
        </w:tc>
        <w:tc>
          <w:tcPr>
            <w:tcW w:w="5580" w:type="dxa"/>
          </w:tcPr>
          <w:p w14:paraId="4444B5CD" w14:textId="77777777" w:rsidR="000B3778" w:rsidRDefault="000B3778">
            <w:pPr>
              <w:jc w:val="left"/>
              <w:rPr>
                <w:rFonts w:eastAsia="Times New Roman"/>
              </w:rPr>
            </w:pPr>
          </w:p>
        </w:tc>
      </w:tr>
      <w:tr w:rsidR="000B3778" w14:paraId="4F01D4E2" w14:textId="77777777">
        <w:tc>
          <w:tcPr>
            <w:tcW w:w="3978" w:type="dxa"/>
            <w:shd w:val="clear" w:color="auto" w:fill="DBE5F1"/>
          </w:tcPr>
          <w:p w14:paraId="50A7902C" w14:textId="77777777" w:rsidR="000B3778" w:rsidRDefault="000B3778">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4752CFFC" w14:textId="77777777" w:rsidR="000B3778" w:rsidRDefault="000B3778">
            <w:pPr>
              <w:jc w:val="left"/>
              <w:rPr>
                <w:rFonts w:eastAsia="Times New Roman"/>
              </w:rPr>
            </w:pPr>
          </w:p>
        </w:tc>
      </w:tr>
      <w:tr w:rsidR="000B3778" w14:paraId="777F71B2" w14:textId="77777777">
        <w:tc>
          <w:tcPr>
            <w:tcW w:w="3978" w:type="dxa"/>
            <w:shd w:val="clear" w:color="auto" w:fill="DBE5F1"/>
          </w:tcPr>
          <w:p w14:paraId="1450AFE1" w14:textId="77777777" w:rsidR="000B3778" w:rsidRDefault="000B3778">
            <w:pPr>
              <w:jc w:val="left"/>
              <w:rPr>
                <w:rFonts w:eastAsia="Times New Roman"/>
                <w:b/>
              </w:rPr>
            </w:pPr>
            <w:r>
              <w:rPr>
                <w:rFonts w:eastAsia="Times New Roman"/>
                <w:b/>
              </w:rPr>
              <w:t xml:space="preserve">Percentage of Total Work to be performed by this Subcontractor pursuant to this </w:t>
            </w:r>
            <w:r w:rsidR="00436487">
              <w:rPr>
                <w:rFonts w:eastAsia="Times New Roman"/>
                <w:b/>
              </w:rPr>
              <w:t>RFB</w:t>
            </w:r>
            <w:r>
              <w:rPr>
                <w:rFonts w:eastAsia="Times New Roman"/>
                <w:b/>
              </w:rPr>
              <w:t>/Contract.</w:t>
            </w:r>
          </w:p>
        </w:tc>
        <w:tc>
          <w:tcPr>
            <w:tcW w:w="5580" w:type="dxa"/>
          </w:tcPr>
          <w:p w14:paraId="7678130B" w14:textId="77777777" w:rsidR="000B3778" w:rsidRDefault="000B3778">
            <w:pPr>
              <w:jc w:val="left"/>
              <w:rPr>
                <w:rFonts w:eastAsia="Times New Roman"/>
              </w:rPr>
            </w:pPr>
          </w:p>
        </w:tc>
      </w:tr>
      <w:tr w:rsidR="000B3778" w14:paraId="1554431F" w14:textId="77777777">
        <w:tc>
          <w:tcPr>
            <w:tcW w:w="9558" w:type="dxa"/>
            <w:gridSpan w:val="2"/>
            <w:shd w:val="clear" w:color="auto" w:fill="DBE5F1"/>
          </w:tcPr>
          <w:p w14:paraId="6F39BEA9" w14:textId="77777777" w:rsidR="000B3778" w:rsidRDefault="000B3778">
            <w:pPr>
              <w:jc w:val="center"/>
              <w:rPr>
                <w:rFonts w:eastAsia="Times New Roman"/>
              </w:rPr>
            </w:pPr>
            <w:r>
              <w:rPr>
                <w:rFonts w:eastAsia="Times New Roman"/>
                <w:b/>
              </w:rPr>
              <w:t>General Scope of Work to be performed by this Subcontractor</w:t>
            </w:r>
          </w:p>
        </w:tc>
      </w:tr>
      <w:tr w:rsidR="000B3778" w14:paraId="3CC5F0A6" w14:textId="77777777">
        <w:tc>
          <w:tcPr>
            <w:tcW w:w="9558" w:type="dxa"/>
            <w:gridSpan w:val="2"/>
            <w:shd w:val="clear" w:color="auto" w:fill="FFFFFF"/>
          </w:tcPr>
          <w:p w14:paraId="5C9FBB20" w14:textId="77777777" w:rsidR="000B3778" w:rsidRDefault="000B3778">
            <w:pPr>
              <w:rPr>
                <w:rFonts w:eastAsia="Times New Roman"/>
              </w:rPr>
            </w:pPr>
          </w:p>
          <w:p w14:paraId="76DAA3AC" w14:textId="77777777" w:rsidR="000B3778" w:rsidRDefault="000B3778">
            <w:pPr>
              <w:rPr>
                <w:rFonts w:eastAsia="Times New Roman"/>
              </w:rPr>
            </w:pPr>
          </w:p>
        </w:tc>
      </w:tr>
      <w:tr w:rsidR="000B3778" w14:paraId="7C0A92F4" w14:textId="77777777">
        <w:tc>
          <w:tcPr>
            <w:tcW w:w="9558" w:type="dxa"/>
            <w:gridSpan w:val="2"/>
            <w:shd w:val="clear" w:color="auto" w:fill="DBE5F1"/>
          </w:tcPr>
          <w:p w14:paraId="10ADF131" w14:textId="77777777" w:rsidR="000B3778" w:rsidRDefault="000B3778">
            <w:pPr>
              <w:jc w:val="center"/>
              <w:rPr>
                <w:rFonts w:eastAsia="Times New Roman"/>
                <w:b/>
              </w:rPr>
            </w:pPr>
            <w:r>
              <w:rPr>
                <w:rFonts w:eastAsia="Times New Roman"/>
                <w:b/>
              </w:rPr>
              <w:t>Detail the Subcontractor’s qualifications for performing this scope of work</w:t>
            </w:r>
          </w:p>
        </w:tc>
      </w:tr>
      <w:tr w:rsidR="000B3778" w14:paraId="75B74E75" w14:textId="77777777">
        <w:tc>
          <w:tcPr>
            <w:tcW w:w="9558" w:type="dxa"/>
            <w:gridSpan w:val="2"/>
            <w:shd w:val="clear" w:color="auto" w:fill="FFFFFF"/>
          </w:tcPr>
          <w:p w14:paraId="3CB496A6" w14:textId="77777777" w:rsidR="000B3778" w:rsidRDefault="000B3778">
            <w:pPr>
              <w:rPr>
                <w:rFonts w:eastAsia="Times New Roman"/>
              </w:rPr>
            </w:pPr>
          </w:p>
          <w:p w14:paraId="77042974" w14:textId="77777777" w:rsidR="000B3778" w:rsidRDefault="000B3778">
            <w:pPr>
              <w:rPr>
                <w:rFonts w:eastAsia="Times New Roman"/>
              </w:rPr>
            </w:pPr>
          </w:p>
        </w:tc>
      </w:tr>
    </w:tbl>
    <w:p w14:paraId="1449E05C" w14:textId="77777777" w:rsidR="000B3778" w:rsidRDefault="000B3778">
      <w:pPr>
        <w:rPr>
          <w:rFonts w:eastAsia="Times New Roman"/>
        </w:rPr>
      </w:pPr>
    </w:p>
    <w:p w14:paraId="7130D4A7" w14:textId="77777777" w:rsidR="000B3778" w:rsidRDefault="000B3778">
      <w:pPr>
        <w:keepNext/>
        <w:keepLines/>
        <w:rPr>
          <w:rFonts w:eastAsia="Times New Roman"/>
        </w:rPr>
      </w:pPr>
      <w:r>
        <w:rPr>
          <w:rFonts w:eastAsia="Times New Roman"/>
        </w:rPr>
        <w:t>By signing below, Subcontractor agrees to the following:</w:t>
      </w:r>
    </w:p>
    <w:p w14:paraId="795B0373" w14:textId="77777777" w:rsidR="000B3778" w:rsidRDefault="000B3778">
      <w:pPr>
        <w:keepNext/>
        <w:keepLines/>
        <w:rPr>
          <w:rFonts w:eastAsia="Times New Roman"/>
        </w:rPr>
      </w:pPr>
    </w:p>
    <w:p w14:paraId="33A04B7D" w14:textId="6AE8B7B0" w:rsidR="000B3778" w:rsidRDefault="000B3778">
      <w:pPr>
        <w:keepNext/>
        <w:keepLines/>
        <w:numPr>
          <w:ilvl w:val="0"/>
          <w:numId w:val="5"/>
        </w:numPr>
        <w:jc w:val="left"/>
        <w:rPr>
          <w:rFonts w:eastAsia="Times New Roman"/>
        </w:rPr>
      </w:pPr>
      <w:r>
        <w:rPr>
          <w:rFonts w:eastAsia="Times New Roman"/>
        </w:rPr>
        <w:t xml:space="preserve">Subcontractor has reviewed the </w:t>
      </w:r>
      <w:r w:rsidR="00436487">
        <w:rPr>
          <w:rFonts w:eastAsia="Times New Roman"/>
        </w:rPr>
        <w:t>RFB</w:t>
      </w:r>
      <w:r>
        <w:rPr>
          <w:rFonts w:eastAsia="Times New Roman"/>
        </w:rPr>
        <w:t xml:space="preserve">, and Subcontractor agrees to perform the work indicated in this </w:t>
      </w:r>
      <w:r w:rsidR="00AA3669">
        <w:rPr>
          <w:rFonts w:eastAsia="Times New Roman"/>
        </w:rPr>
        <w:t>Bid</w:t>
      </w:r>
      <w:r>
        <w:rPr>
          <w:rFonts w:eastAsia="Times New Roman"/>
        </w:rPr>
        <w:t xml:space="preserve"> if the Primary Bidder is selected as the winning </w:t>
      </w:r>
      <w:r w:rsidR="006A4C67">
        <w:rPr>
          <w:rFonts w:eastAsia="Times New Roman"/>
        </w:rPr>
        <w:t>Bidder</w:t>
      </w:r>
      <w:r>
        <w:rPr>
          <w:rFonts w:eastAsia="Times New Roman"/>
        </w:rPr>
        <w:t xml:space="preserve"> in this procurement;</w:t>
      </w:r>
    </w:p>
    <w:p w14:paraId="277CC5DD" w14:textId="77777777" w:rsidR="000B3778" w:rsidRDefault="000B3778">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78BF85C0" w14:textId="77777777" w:rsidR="000B3778" w:rsidRDefault="000B3778">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w:t>
      </w:r>
      <w:r w:rsidR="00436487">
        <w:rPr>
          <w:rFonts w:eastAsia="Times New Roman"/>
        </w:rPr>
        <w:t>RFB</w:t>
      </w:r>
      <w:r>
        <w:rPr>
          <w:rFonts w:eastAsia="Times New Roman"/>
        </w:rPr>
        <w:t xml:space="preserve">, </w:t>
      </w:r>
      <w:r>
        <w:t>all restrictions, obligations, and responsibilities of the contractor under the contract shall also apply to the subcontractor</w:t>
      </w:r>
      <w:r>
        <w:rPr>
          <w:rFonts w:eastAsia="Times New Roman"/>
        </w:rPr>
        <w:t xml:space="preserve">; and, </w:t>
      </w:r>
    </w:p>
    <w:p w14:paraId="667B081D" w14:textId="77777777" w:rsidR="000B3778" w:rsidRDefault="000B3778">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18F339FF" w14:textId="77777777" w:rsidR="000B3778" w:rsidRDefault="000B3778">
      <w:pPr>
        <w:keepNext/>
        <w:keepLines/>
      </w:pPr>
    </w:p>
    <w:p w14:paraId="4604AFF9" w14:textId="77777777" w:rsidR="000B3778" w:rsidRDefault="000B3778">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CDFB01C" w14:textId="77777777" w:rsidR="000B3778" w:rsidRDefault="000B3778">
      <w:pPr>
        <w:pStyle w:val="ListParagraph"/>
        <w:numPr>
          <w:ilvl w:val="0"/>
          <w:numId w:val="0"/>
        </w:numPr>
        <w:ind w:left="720"/>
      </w:pPr>
    </w:p>
    <w:p w14:paraId="6C73F50A" w14:textId="77777777" w:rsidR="000B3778" w:rsidRDefault="000B3778">
      <w:pPr>
        <w:jc w:val="left"/>
      </w:pPr>
      <w:r>
        <w:t>I hereby certify that the contents of the Subcontractor Disclosure Form are true and accurate and that the Subcontractor has not made any knowingly false statements in the Form.</w:t>
      </w:r>
    </w:p>
    <w:p w14:paraId="378C7CCA" w14:textId="77777777" w:rsidR="000B3778" w:rsidRDefault="000B377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B3778" w14:paraId="34FE79B0" w14:textId="77777777">
        <w:tc>
          <w:tcPr>
            <w:tcW w:w="2268" w:type="dxa"/>
            <w:shd w:val="clear" w:color="auto" w:fill="DBE5F1"/>
            <w:vAlign w:val="center"/>
          </w:tcPr>
          <w:p w14:paraId="239C2A7A" w14:textId="77777777" w:rsidR="000B3778" w:rsidRDefault="000B3778">
            <w:pPr>
              <w:jc w:val="center"/>
              <w:rPr>
                <w:rFonts w:eastAsia="Times New Roman"/>
                <w:b/>
              </w:rPr>
            </w:pPr>
            <w:r>
              <w:rPr>
                <w:rFonts w:eastAsia="Times New Roman"/>
                <w:b/>
              </w:rPr>
              <w:t>Signature for Subcontractor:</w:t>
            </w:r>
          </w:p>
        </w:tc>
        <w:tc>
          <w:tcPr>
            <w:tcW w:w="7308" w:type="dxa"/>
          </w:tcPr>
          <w:p w14:paraId="39163CAC" w14:textId="77777777" w:rsidR="000B3778" w:rsidRDefault="000B3778">
            <w:pPr>
              <w:rPr>
                <w:rFonts w:eastAsia="Times New Roman"/>
              </w:rPr>
            </w:pPr>
          </w:p>
          <w:p w14:paraId="25226EB9" w14:textId="77777777" w:rsidR="000B3778" w:rsidRDefault="000B3778">
            <w:pPr>
              <w:rPr>
                <w:rFonts w:eastAsia="Times New Roman"/>
              </w:rPr>
            </w:pPr>
          </w:p>
        </w:tc>
      </w:tr>
      <w:tr w:rsidR="000B3778" w14:paraId="45F98EDA" w14:textId="77777777">
        <w:tc>
          <w:tcPr>
            <w:tcW w:w="2268" w:type="dxa"/>
            <w:shd w:val="clear" w:color="auto" w:fill="DBE5F1"/>
            <w:vAlign w:val="center"/>
          </w:tcPr>
          <w:p w14:paraId="218F1D8C" w14:textId="77777777" w:rsidR="000B3778" w:rsidRDefault="000B3778">
            <w:pPr>
              <w:jc w:val="center"/>
              <w:rPr>
                <w:rFonts w:eastAsia="Times New Roman"/>
                <w:b/>
              </w:rPr>
            </w:pPr>
            <w:r>
              <w:rPr>
                <w:rFonts w:eastAsia="Times New Roman"/>
                <w:b/>
              </w:rPr>
              <w:t>Printed Name/Title:</w:t>
            </w:r>
          </w:p>
        </w:tc>
        <w:tc>
          <w:tcPr>
            <w:tcW w:w="7308" w:type="dxa"/>
          </w:tcPr>
          <w:p w14:paraId="0A6D37B7" w14:textId="77777777" w:rsidR="000B3778" w:rsidRDefault="000B3778">
            <w:pPr>
              <w:rPr>
                <w:rFonts w:eastAsia="Times New Roman"/>
              </w:rPr>
            </w:pPr>
          </w:p>
          <w:p w14:paraId="1AFF0F45" w14:textId="77777777" w:rsidR="000B3778" w:rsidRDefault="000B3778">
            <w:pPr>
              <w:rPr>
                <w:rFonts w:eastAsia="Times New Roman"/>
              </w:rPr>
            </w:pPr>
          </w:p>
        </w:tc>
      </w:tr>
      <w:tr w:rsidR="000B3778" w14:paraId="1C89106B" w14:textId="77777777">
        <w:tc>
          <w:tcPr>
            <w:tcW w:w="2268" w:type="dxa"/>
            <w:shd w:val="clear" w:color="auto" w:fill="DBE5F1"/>
            <w:vAlign w:val="center"/>
          </w:tcPr>
          <w:p w14:paraId="11EA114C" w14:textId="77777777" w:rsidR="000B3778" w:rsidRDefault="000B3778">
            <w:pPr>
              <w:jc w:val="center"/>
              <w:rPr>
                <w:rFonts w:eastAsia="Times New Roman"/>
                <w:b/>
              </w:rPr>
            </w:pPr>
            <w:r>
              <w:rPr>
                <w:rFonts w:eastAsia="Times New Roman"/>
                <w:b/>
              </w:rPr>
              <w:t>Date:</w:t>
            </w:r>
          </w:p>
        </w:tc>
        <w:tc>
          <w:tcPr>
            <w:tcW w:w="7308" w:type="dxa"/>
          </w:tcPr>
          <w:p w14:paraId="5BA64AC1" w14:textId="77777777" w:rsidR="000B3778" w:rsidRDefault="000B3778">
            <w:pPr>
              <w:rPr>
                <w:rFonts w:eastAsia="Times New Roman"/>
              </w:rPr>
            </w:pPr>
          </w:p>
          <w:p w14:paraId="158EA628" w14:textId="77777777" w:rsidR="000B3778" w:rsidRDefault="000B3778">
            <w:pPr>
              <w:rPr>
                <w:rFonts w:eastAsia="Times New Roman"/>
              </w:rPr>
            </w:pPr>
          </w:p>
        </w:tc>
      </w:tr>
    </w:tbl>
    <w:p w14:paraId="5147A213" w14:textId="77777777" w:rsidR="000B3778" w:rsidRDefault="000B3778">
      <w:pPr>
        <w:spacing w:after="200" w:line="276" w:lineRule="auto"/>
        <w:jc w:val="center"/>
        <w:rPr>
          <w:rFonts w:eastAsia="Times New Roman"/>
          <w:iCs/>
          <w:sz w:val="28"/>
          <w:u w:val="single"/>
        </w:rPr>
      </w:pPr>
    </w:p>
    <w:p w14:paraId="44219E80" w14:textId="77777777" w:rsidR="000B3778" w:rsidRDefault="000B3778">
      <w:pPr>
        <w:spacing w:after="200" w:line="276" w:lineRule="auto"/>
        <w:jc w:val="center"/>
        <w:rPr>
          <w:rFonts w:eastAsia="Times New Roman"/>
          <w:iCs/>
          <w:sz w:val="28"/>
          <w:u w:val="single"/>
        </w:rPr>
      </w:pPr>
      <w:r>
        <w:rPr>
          <w:rFonts w:eastAsia="Times New Roman"/>
          <w:iCs/>
          <w:sz w:val="28"/>
          <w:u w:val="single"/>
        </w:rPr>
        <w:br w:type="page"/>
      </w:r>
    </w:p>
    <w:p w14:paraId="58CA680B" w14:textId="77777777" w:rsidR="000B3778" w:rsidRPr="000B3778" w:rsidRDefault="000B3778">
      <w:pPr>
        <w:pStyle w:val="Heading1"/>
        <w:jc w:val="center"/>
      </w:pPr>
      <w:bookmarkStart w:id="146" w:name="_Toc265506687"/>
      <w:bookmarkStart w:id="147" w:name="_Toc265507124"/>
      <w:bookmarkStart w:id="148" w:name="_Toc265564624"/>
      <w:bookmarkStart w:id="149" w:name="_Toc265580920"/>
      <w:r w:rsidRPr="000B3778">
        <w:lastRenderedPageBreak/>
        <w:t>Attachment D: Additional Certifications</w:t>
      </w:r>
      <w:bookmarkEnd w:id="146"/>
      <w:bookmarkEnd w:id="147"/>
      <w:bookmarkEnd w:id="148"/>
      <w:bookmarkEnd w:id="149"/>
    </w:p>
    <w:p w14:paraId="68065C23" w14:textId="2FFB8EB6" w:rsidR="000B3778" w:rsidRDefault="000B3778">
      <w:pPr>
        <w:jc w:val="center"/>
        <w:rPr>
          <w:rFonts w:eastAsia="Times New Roman"/>
          <w:i/>
        </w:rPr>
      </w:pPr>
      <w:r>
        <w:rPr>
          <w:rFonts w:eastAsia="Times New Roman"/>
          <w:i/>
        </w:rPr>
        <w:t xml:space="preserve">(Do not return this page with the </w:t>
      </w:r>
      <w:r w:rsidR="00AA3669">
        <w:rPr>
          <w:rFonts w:eastAsia="Times New Roman"/>
          <w:i/>
        </w:rPr>
        <w:t>Bid</w:t>
      </w:r>
      <w:r>
        <w:rPr>
          <w:rFonts w:eastAsia="Times New Roman"/>
          <w:i/>
        </w:rPr>
        <w:t>.)</w:t>
      </w:r>
    </w:p>
    <w:p w14:paraId="5709AB5E" w14:textId="77777777" w:rsidR="000B3778" w:rsidRDefault="000B3778"/>
    <w:p w14:paraId="29000A45" w14:textId="77777777" w:rsidR="000B3778" w:rsidRDefault="000B3778">
      <w:pPr>
        <w:rPr>
          <w:rFonts w:eastAsia="Times New Roman"/>
          <w:b/>
        </w:rPr>
      </w:pPr>
      <w:r>
        <w:rPr>
          <w:rFonts w:eastAsia="Times New Roman"/>
          <w:b/>
          <w:sz w:val="24"/>
          <w:szCs w:val="24"/>
        </w:rPr>
        <w:t>CERTIFICATION OF INDEPENDENCE AND NO CONFLICT OF INTEREST</w:t>
      </w:r>
    </w:p>
    <w:p w14:paraId="0196B9BC" w14:textId="743D4F0E" w:rsidR="000B3778" w:rsidRDefault="000B3778">
      <w:pPr>
        <w:pStyle w:val="BodyText"/>
        <w:jc w:val="left"/>
        <w:rPr>
          <w:rFonts w:eastAsia="Times New Roman"/>
        </w:rPr>
      </w:pPr>
      <w:r>
        <w:rPr>
          <w:rFonts w:eastAsia="Times New Roman"/>
        </w:rPr>
        <w:t xml:space="preserve">By submission of a </w:t>
      </w:r>
      <w:r w:rsidR="00AA3669">
        <w:rPr>
          <w:rFonts w:eastAsia="Times New Roman"/>
        </w:rPr>
        <w:t>Bid</w:t>
      </w:r>
      <w:r>
        <w:rPr>
          <w:rFonts w:eastAsia="Times New Roman"/>
        </w:rPr>
        <w:t xml:space="preserve">, the </w:t>
      </w:r>
      <w:r w:rsidR="006A4C67">
        <w:rPr>
          <w:rFonts w:eastAsia="Times New Roman"/>
        </w:rPr>
        <w:t>Bidder</w:t>
      </w:r>
      <w:r>
        <w:rPr>
          <w:rFonts w:eastAsia="Times New Roman"/>
        </w:rPr>
        <w:t xml:space="preserve"> certifies (and in the case of a joint </w:t>
      </w:r>
      <w:r w:rsidR="00AA3669">
        <w:rPr>
          <w:rFonts w:eastAsia="Times New Roman"/>
        </w:rPr>
        <w:t>Bid</w:t>
      </w:r>
      <w:r>
        <w:rPr>
          <w:rFonts w:eastAsia="Times New Roman"/>
        </w:rPr>
        <w:t>, each party thereto certifies) that:</w:t>
      </w:r>
    </w:p>
    <w:p w14:paraId="0E600B69" w14:textId="77777777" w:rsidR="000B3778" w:rsidRDefault="000B3778">
      <w:pPr>
        <w:pStyle w:val="BodyText"/>
        <w:jc w:val="left"/>
        <w:rPr>
          <w:rFonts w:eastAsia="Times New Roman"/>
        </w:rPr>
      </w:pPr>
    </w:p>
    <w:p w14:paraId="15A271C5" w14:textId="77982E23" w:rsidR="000B3778" w:rsidRDefault="000B3778">
      <w:pPr>
        <w:numPr>
          <w:ilvl w:val="0"/>
          <w:numId w:val="6"/>
        </w:numPr>
        <w:spacing w:before="60" w:after="60"/>
        <w:jc w:val="left"/>
        <w:rPr>
          <w:rFonts w:eastAsia="Times New Roman"/>
        </w:rPr>
      </w:pPr>
      <w:r>
        <w:rPr>
          <w:rFonts w:eastAsia="Times New Roman"/>
        </w:rPr>
        <w:t xml:space="preserve">The </w:t>
      </w:r>
      <w:r w:rsidR="00AA3669">
        <w:rPr>
          <w:rFonts w:eastAsia="Times New Roman"/>
        </w:rPr>
        <w:t>Bid</w:t>
      </w:r>
      <w:r>
        <w:rPr>
          <w:rFonts w:eastAsia="Times New Roman"/>
        </w:rPr>
        <w:t xml:space="preserve"> has been developed independently, without consultation, communication or agreement with any employee or consultant of the Agency who has worked on the development of this </w:t>
      </w:r>
      <w:r w:rsidR="00436487">
        <w:rPr>
          <w:rFonts w:eastAsia="Times New Roman"/>
        </w:rPr>
        <w:t>RFB</w:t>
      </w:r>
      <w:r>
        <w:rPr>
          <w:rFonts w:eastAsia="Times New Roman"/>
        </w:rPr>
        <w:t>, or with any person serving as a member of the evaluation committee;</w:t>
      </w:r>
    </w:p>
    <w:p w14:paraId="13F36182" w14:textId="33F4EDD0" w:rsidR="000B3778" w:rsidRDefault="000B3778">
      <w:pPr>
        <w:numPr>
          <w:ilvl w:val="0"/>
          <w:numId w:val="6"/>
        </w:numPr>
        <w:spacing w:before="60" w:after="60"/>
        <w:jc w:val="left"/>
        <w:rPr>
          <w:rFonts w:eastAsia="Times New Roman"/>
        </w:rPr>
      </w:pPr>
      <w:r>
        <w:rPr>
          <w:rFonts w:eastAsia="Times New Roman"/>
        </w:rPr>
        <w:t xml:space="preserve">The </w:t>
      </w:r>
      <w:r w:rsidR="00AA3669">
        <w:rPr>
          <w:rFonts w:eastAsia="Times New Roman"/>
        </w:rPr>
        <w:t>Bid</w:t>
      </w:r>
      <w:r>
        <w:rPr>
          <w:rFonts w:eastAsia="Times New Roman"/>
        </w:rPr>
        <w:t xml:space="preserve"> has been developed independently, without consultation, communication or agreement with any other </w:t>
      </w:r>
      <w:r w:rsidR="006A4C67">
        <w:rPr>
          <w:rFonts w:eastAsia="Times New Roman"/>
        </w:rPr>
        <w:t>Bidder</w:t>
      </w:r>
      <w:r>
        <w:rPr>
          <w:rFonts w:eastAsia="Times New Roman"/>
        </w:rPr>
        <w:t xml:space="preserve"> or parties for the purpose of restricting competition;</w:t>
      </w:r>
    </w:p>
    <w:p w14:paraId="7AF06644" w14:textId="750A83B3" w:rsidR="000B3778" w:rsidRDefault="000B3778">
      <w:pPr>
        <w:numPr>
          <w:ilvl w:val="0"/>
          <w:numId w:val="6"/>
        </w:numPr>
        <w:spacing w:before="60" w:after="60"/>
        <w:jc w:val="left"/>
        <w:rPr>
          <w:rFonts w:eastAsia="Times New Roman"/>
        </w:rPr>
      </w:pPr>
      <w:r>
        <w:rPr>
          <w:rFonts w:eastAsia="Times New Roman"/>
        </w:rPr>
        <w:t xml:space="preserve">Unless otherwise required by law, the information in the </w:t>
      </w:r>
      <w:r w:rsidR="00AA3669">
        <w:rPr>
          <w:rFonts w:eastAsia="Times New Roman"/>
        </w:rPr>
        <w:t>Bid</w:t>
      </w:r>
      <w:r>
        <w:rPr>
          <w:rFonts w:eastAsia="Times New Roman"/>
        </w:rPr>
        <w:t xml:space="preserve"> has not been knowingly disclosed by the </w:t>
      </w:r>
      <w:r w:rsidR="006A4C67">
        <w:rPr>
          <w:rFonts w:eastAsia="Times New Roman"/>
        </w:rPr>
        <w:t>Bidder</w:t>
      </w:r>
      <w:r>
        <w:rPr>
          <w:rFonts w:eastAsia="Times New Roman"/>
        </w:rPr>
        <w:t xml:space="preserve"> and will not knowingly be disclosed prior to the award of the contract, directly or indirectly, to any other </w:t>
      </w:r>
      <w:r w:rsidR="006A4C67">
        <w:rPr>
          <w:rFonts w:eastAsia="Times New Roman"/>
        </w:rPr>
        <w:t>Bidder</w:t>
      </w:r>
      <w:r>
        <w:rPr>
          <w:rFonts w:eastAsia="Times New Roman"/>
        </w:rPr>
        <w:t>;</w:t>
      </w:r>
    </w:p>
    <w:p w14:paraId="73904370" w14:textId="683834B5" w:rsidR="000B3778" w:rsidRDefault="000B3778">
      <w:pPr>
        <w:numPr>
          <w:ilvl w:val="0"/>
          <w:numId w:val="6"/>
        </w:numPr>
        <w:spacing w:before="60" w:after="60"/>
        <w:jc w:val="left"/>
        <w:rPr>
          <w:rFonts w:eastAsia="Times New Roman"/>
        </w:rPr>
      </w:pPr>
      <w:r>
        <w:rPr>
          <w:rFonts w:eastAsia="Times New Roman"/>
        </w:rPr>
        <w:t xml:space="preserve">No attempt has been made or will be made by the </w:t>
      </w:r>
      <w:r w:rsidR="006A4C67">
        <w:rPr>
          <w:rFonts w:eastAsia="Times New Roman"/>
        </w:rPr>
        <w:t>Bidder</w:t>
      </w:r>
      <w:r>
        <w:rPr>
          <w:rFonts w:eastAsia="Times New Roman"/>
        </w:rPr>
        <w:t xml:space="preserve"> to induce any other </w:t>
      </w:r>
      <w:r w:rsidR="006A4C67">
        <w:rPr>
          <w:rFonts w:eastAsia="Times New Roman"/>
        </w:rPr>
        <w:t>Bidder</w:t>
      </w:r>
      <w:r>
        <w:rPr>
          <w:rFonts w:eastAsia="Times New Roman"/>
        </w:rPr>
        <w:t xml:space="preserve"> to submit or not to submit a </w:t>
      </w:r>
      <w:r w:rsidR="00AA3669">
        <w:rPr>
          <w:rFonts w:eastAsia="Times New Roman"/>
        </w:rPr>
        <w:t>Bid</w:t>
      </w:r>
      <w:r>
        <w:rPr>
          <w:rFonts w:eastAsia="Times New Roman"/>
        </w:rPr>
        <w:t xml:space="preserve"> for the purpose of restricting competition;</w:t>
      </w:r>
    </w:p>
    <w:p w14:paraId="0078042C" w14:textId="75FDA343" w:rsidR="000B3778" w:rsidRDefault="000B3778">
      <w:pPr>
        <w:numPr>
          <w:ilvl w:val="0"/>
          <w:numId w:val="6"/>
        </w:numPr>
        <w:spacing w:before="60" w:after="60"/>
        <w:jc w:val="left"/>
        <w:rPr>
          <w:rFonts w:eastAsia="Times New Roman"/>
        </w:rPr>
      </w:pPr>
      <w:r>
        <w:rPr>
          <w:rFonts w:eastAsia="Times New Roman"/>
        </w:rPr>
        <w:t xml:space="preserve">No relationship exists or will exist during the contract period between the </w:t>
      </w:r>
      <w:r w:rsidR="006A4C67">
        <w:rPr>
          <w:rFonts w:eastAsia="Times New Roman"/>
        </w:rPr>
        <w:t>Bidder</w:t>
      </w:r>
      <w:r>
        <w:rPr>
          <w:rFonts w:eastAsia="Times New Roman"/>
        </w:rPr>
        <w:t xml:space="preserve"> and the Agency that interferes with fair competition or is a conflict of interest.</w:t>
      </w:r>
    </w:p>
    <w:p w14:paraId="1744AF6E" w14:textId="71AE3F72" w:rsidR="000B3778" w:rsidRDefault="000B3778">
      <w:pPr>
        <w:numPr>
          <w:ilvl w:val="0"/>
          <w:numId w:val="6"/>
        </w:numPr>
        <w:spacing w:before="60" w:after="60"/>
        <w:jc w:val="left"/>
        <w:rPr>
          <w:rFonts w:eastAsia="Times New Roman"/>
        </w:rPr>
      </w:pPr>
      <w:r>
        <w:rPr>
          <w:rFonts w:eastAsia="Times New Roman"/>
        </w:rPr>
        <w:t xml:space="preserve">The </w:t>
      </w:r>
      <w:r w:rsidR="006A4C67">
        <w:rPr>
          <w:rFonts w:eastAsia="Times New Roman"/>
        </w:rPr>
        <w:t>Bidder</w:t>
      </w:r>
      <w:r>
        <w:rPr>
          <w:rFonts w:eastAsia="Times New Roman"/>
        </w:rPr>
        <w:t xml:space="preserve"> and any of the </w:t>
      </w:r>
      <w:r w:rsidR="006A4C67">
        <w:rPr>
          <w:rFonts w:eastAsia="Times New Roman"/>
        </w:rPr>
        <w:t>Bidder</w:t>
      </w:r>
      <w:r>
        <w:rPr>
          <w:rFonts w:eastAsia="Times New Roman"/>
        </w:rPr>
        <w:t>’s proposed subcontractors have no other contractual relationships which would create an actual or perceived conflict of interest.</w:t>
      </w:r>
    </w:p>
    <w:p w14:paraId="410ABF37" w14:textId="77777777" w:rsidR="000B3778" w:rsidRDefault="000B3778">
      <w:pPr>
        <w:pStyle w:val="PlainText"/>
        <w:jc w:val="left"/>
        <w:rPr>
          <w:rFonts w:ascii="Times New Roman" w:hAnsi="Times New Roman" w:cs="Times New Roman"/>
          <w:b/>
          <w:bCs/>
          <w:sz w:val="28"/>
          <w:u w:val="single"/>
        </w:rPr>
      </w:pPr>
    </w:p>
    <w:p w14:paraId="5456856C" w14:textId="77777777" w:rsidR="000B3778" w:rsidRDefault="000B3778">
      <w:pPr>
        <w:jc w:val="left"/>
        <w:rPr>
          <w:rFonts w:eastAsia="Times New Roman"/>
          <w:b/>
          <w:iCs/>
          <w:sz w:val="24"/>
          <w:szCs w:val="24"/>
        </w:rPr>
      </w:pPr>
      <w:bookmarkStart w:id="150" w:name="_Toc265505508"/>
      <w:bookmarkStart w:id="151" w:name="_Toc265505533"/>
      <w:bookmarkStart w:id="152" w:name="_Toc265505665"/>
      <w:r>
        <w:rPr>
          <w:rFonts w:eastAsia="Times New Roman"/>
          <w:b/>
          <w:iCs/>
          <w:sz w:val="24"/>
          <w:szCs w:val="24"/>
        </w:rPr>
        <w:t>CERTIFICATION REGARDING DEBARMENT, SUSPENSION, INELIGIBILITY AND VOLUNTARY EXCLUSION -- LOWER TIER COVERED TRANSACTIONS</w:t>
      </w:r>
      <w:bookmarkEnd w:id="150"/>
      <w:bookmarkEnd w:id="151"/>
      <w:bookmarkEnd w:id="152"/>
    </w:p>
    <w:p w14:paraId="164959B4" w14:textId="77777777" w:rsidR="000B3778" w:rsidRDefault="000B3778">
      <w:pPr>
        <w:jc w:val="left"/>
        <w:rPr>
          <w:rFonts w:eastAsia="Times New Roman"/>
        </w:rPr>
      </w:pPr>
    </w:p>
    <w:p w14:paraId="1702FD39" w14:textId="6E31CB0B" w:rsidR="000B3778" w:rsidRDefault="000B3778">
      <w:pPr>
        <w:pStyle w:val="PlainText"/>
        <w:jc w:val="left"/>
        <w:rPr>
          <w:rFonts w:ascii="Times New Roman" w:hAnsi="Times New Roman" w:cs="Times New Roman"/>
          <w:sz w:val="22"/>
        </w:rPr>
      </w:pPr>
      <w:r>
        <w:rPr>
          <w:rFonts w:ascii="Times New Roman" w:hAnsi="Times New Roman" w:cs="Times New Roman"/>
          <w:sz w:val="22"/>
        </w:rPr>
        <w:t xml:space="preserve">By signing and submitting this </w:t>
      </w:r>
      <w:r w:rsidR="00AA3669">
        <w:rPr>
          <w:rFonts w:ascii="Times New Roman" w:hAnsi="Times New Roman" w:cs="Times New Roman"/>
          <w:sz w:val="22"/>
        </w:rPr>
        <w:t>Bid</w:t>
      </w:r>
      <w:r>
        <w:rPr>
          <w:rFonts w:ascii="Times New Roman" w:hAnsi="Times New Roman" w:cs="Times New Roman"/>
          <w:sz w:val="22"/>
        </w:rPr>
        <w:t xml:space="preserve">, the </w:t>
      </w:r>
      <w:r w:rsidR="006A4C67">
        <w:rPr>
          <w:rFonts w:ascii="Times New Roman" w:hAnsi="Times New Roman" w:cs="Times New Roman"/>
          <w:sz w:val="22"/>
        </w:rPr>
        <w:t>Bidder</w:t>
      </w:r>
      <w:r>
        <w:rPr>
          <w:rFonts w:ascii="Times New Roman" w:hAnsi="Times New Roman" w:cs="Times New Roman"/>
          <w:sz w:val="22"/>
        </w:rPr>
        <w:t xml:space="preserve"> is providing the certification set out below:</w:t>
      </w:r>
    </w:p>
    <w:p w14:paraId="68B93B56" w14:textId="77777777" w:rsidR="000B3778" w:rsidRDefault="000B3778">
      <w:pPr>
        <w:pStyle w:val="PlainText"/>
        <w:jc w:val="left"/>
        <w:rPr>
          <w:rFonts w:ascii="Times New Roman" w:hAnsi="Times New Roman" w:cs="Times New Roman"/>
          <w:sz w:val="22"/>
        </w:rPr>
      </w:pPr>
    </w:p>
    <w:p w14:paraId="252644F6" w14:textId="6275A9B9" w:rsidR="000B3778" w:rsidRDefault="000B3778">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w:t>
      </w:r>
      <w:r w:rsidR="006A4C67">
        <w:rPr>
          <w:rFonts w:eastAsia="Times New Roman"/>
        </w:rPr>
        <w:t>Bidder</w:t>
      </w:r>
      <w:r>
        <w:rPr>
          <w:rFonts w:eastAsia="Times New Roman"/>
        </w:rPr>
        <w:t xml:space="preserve"> knowingly rendered an erroneous certification, in addition to other remedies available to the federal government the Agency or agency with which this transaction originated may pursue available remedies, including suspension and/or debarment.</w:t>
      </w:r>
    </w:p>
    <w:p w14:paraId="4830485D" w14:textId="41630D73" w:rsidR="000B3778" w:rsidRDefault="000B3778">
      <w:pPr>
        <w:numPr>
          <w:ilvl w:val="0"/>
          <w:numId w:val="7"/>
        </w:numPr>
        <w:spacing w:before="60" w:after="60"/>
        <w:jc w:val="left"/>
        <w:rPr>
          <w:rFonts w:eastAsia="Times New Roman"/>
        </w:rPr>
      </w:pPr>
      <w:r>
        <w:rPr>
          <w:rFonts w:eastAsia="Times New Roman"/>
        </w:rPr>
        <w:t xml:space="preserve">The </w:t>
      </w:r>
      <w:r w:rsidR="006A4C67">
        <w:rPr>
          <w:rFonts w:eastAsia="Times New Roman"/>
        </w:rPr>
        <w:t>Bidder</w:t>
      </w:r>
      <w:r>
        <w:rPr>
          <w:rFonts w:eastAsia="Times New Roman"/>
        </w:rPr>
        <w:t xml:space="preserve"> shall provide immediate written notice to the person to whom this </w:t>
      </w:r>
      <w:r w:rsidR="00AA3669">
        <w:rPr>
          <w:rFonts w:eastAsia="Times New Roman"/>
        </w:rPr>
        <w:t>Bid</w:t>
      </w:r>
      <w:r>
        <w:rPr>
          <w:rFonts w:eastAsia="Times New Roman"/>
        </w:rPr>
        <w:t xml:space="preserve"> is submitted if at any time the </w:t>
      </w:r>
      <w:r w:rsidR="006A4C67">
        <w:rPr>
          <w:rFonts w:eastAsia="Times New Roman"/>
        </w:rPr>
        <w:t>Bidder</w:t>
      </w:r>
      <w:r>
        <w:rPr>
          <w:rFonts w:eastAsia="Times New Roman"/>
        </w:rPr>
        <w:t xml:space="preserve"> learns that its certification was erroneous when submitted or had become erroneous by reason of changed circumstances.</w:t>
      </w:r>
    </w:p>
    <w:p w14:paraId="7F54FE0F" w14:textId="107A9B15" w:rsidR="000B3778" w:rsidRDefault="000B3778">
      <w:pPr>
        <w:numPr>
          <w:ilvl w:val="0"/>
          <w:numId w:val="7"/>
        </w:numPr>
        <w:spacing w:before="60" w:after="60"/>
        <w:jc w:val="left"/>
        <w:rPr>
          <w:rFonts w:eastAsia="Times New Roman"/>
        </w:rPr>
      </w:pPr>
      <w:r>
        <w:rPr>
          <w:rFonts w:eastAsia="Times New Roman"/>
        </w:rPr>
        <w:t xml:space="preserve">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w:t>
      </w:r>
      <w:r w:rsidR="00AA3669">
        <w:rPr>
          <w:rFonts w:eastAsia="Times New Roman"/>
        </w:rPr>
        <w:t>Bid</w:t>
      </w:r>
      <w:r>
        <w:rPr>
          <w:rFonts w:eastAsia="Times New Roman"/>
        </w:rPr>
        <w:t xml:space="preserve"> is submitted for assistance in obtaining a copy of those regulations.</w:t>
      </w:r>
    </w:p>
    <w:p w14:paraId="7AA38353" w14:textId="1D84A7FB" w:rsidR="000B3778" w:rsidRDefault="000B3778">
      <w:pPr>
        <w:numPr>
          <w:ilvl w:val="0"/>
          <w:numId w:val="7"/>
        </w:numPr>
        <w:spacing w:before="60" w:after="60"/>
        <w:jc w:val="left"/>
        <w:rPr>
          <w:rFonts w:eastAsia="Times New Roman"/>
        </w:rPr>
      </w:pPr>
      <w:r>
        <w:rPr>
          <w:rFonts w:eastAsia="Times New Roman"/>
        </w:rPr>
        <w:t xml:space="preserve">The </w:t>
      </w:r>
      <w:r w:rsidR="006A4C67">
        <w:rPr>
          <w:rFonts w:eastAsia="Times New Roman"/>
        </w:rPr>
        <w:t>Bidder</w:t>
      </w:r>
      <w:r>
        <w:rPr>
          <w:rFonts w:eastAsia="Times New Roman"/>
        </w:rPr>
        <w:t xml:space="preserve"> agrees by submitting this </w:t>
      </w:r>
      <w:r w:rsidR="00AA3669">
        <w:rPr>
          <w:rFonts w:eastAsia="Times New Roman"/>
        </w:rPr>
        <w:t>Bid</w:t>
      </w:r>
      <w:r>
        <w:rPr>
          <w:rFonts w:eastAsia="Times New Roman"/>
        </w:rPr>
        <w:t xml:space="preserve">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DF20D59" w14:textId="0FEE6BB9" w:rsidR="000B3778" w:rsidRDefault="000B3778">
      <w:pPr>
        <w:numPr>
          <w:ilvl w:val="0"/>
          <w:numId w:val="7"/>
        </w:numPr>
        <w:spacing w:before="60" w:after="60"/>
        <w:jc w:val="left"/>
        <w:rPr>
          <w:rFonts w:eastAsia="Times New Roman"/>
        </w:rPr>
      </w:pPr>
      <w:r>
        <w:rPr>
          <w:rFonts w:eastAsia="Times New Roman"/>
        </w:rPr>
        <w:t xml:space="preserve">The </w:t>
      </w:r>
      <w:r w:rsidR="006A4C67">
        <w:rPr>
          <w:rFonts w:eastAsia="Times New Roman"/>
        </w:rPr>
        <w:t>Bidder</w:t>
      </w:r>
      <w:r>
        <w:rPr>
          <w:rFonts w:eastAsia="Times New Roman"/>
        </w:rPr>
        <w:t xml:space="preserve"> further agrees by submitting this </w:t>
      </w:r>
      <w:r w:rsidR="00AA3669">
        <w:rPr>
          <w:rFonts w:eastAsia="Times New Roman"/>
        </w:rPr>
        <w:t>Bid</w:t>
      </w:r>
      <w:r>
        <w:rPr>
          <w:rFonts w:eastAsia="Times New Roman"/>
        </w:rPr>
        <w:t xml:space="preserve"> that it will include this clause titled "Certification Regarding Debarment, Suspension, Ineligibility and Voluntary Exclusion--Lower Tier Covered </w:t>
      </w:r>
      <w:r>
        <w:rPr>
          <w:rFonts w:eastAsia="Times New Roman"/>
        </w:rPr>
        <w:lastRenderedPageBreak/>
        <w:t>Transaction," without modification, in all lower tier covered transactions and in all solicitations for lower tier covered transactions.</w:t>
      </w:r>
    </w:p>
    <w:p w14:paraId="79F6F575" w14:textId="5702568F" w:rsidR="000B3778" w:rsidRDefault="000B3778">
      <w:pPr>
        <w:numPr>
          <w:ilvl w:val="0"/>
          <w:numId w:val="7"/>
        </w:numPr>
        <w:spacing w:before="60" w:after="60"/>
        <w:jc w:val="left"/>
        <w:rPr>
          <w:rFonts w:eastAsia="Times New Roman"/>
        </w:rPr>
      </w:pPr>
      <w:r>
        <w:rPr>
          <w:rFonts w:eastAsia="Times New Roman"/>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06C0412">
        <w:rPr>
          <w:rFonts w:eastAsia="Times New Roman"/>
        </w:rPr>
        <w:t>-</w:t>
      </w:r>
      <w:r>
        <w:rPr>
          <w:rFonts w:eastAsia="Times New Roman"/>
        </w:rPr>
        <w:t>procurement Programs.</w:t>
      </w:r>
    </w:p>
    <w:p w14:paraId="12337986" w14:textId="77777777" w:rsidR="000B3778" w:rsidRDefault="000B3778">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BC9D26F" w14:textId="77777777" w:rsidR="000B3778" w:rsidRDefault="000B3778">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89AD479" w14:textId="77777777" w:rsidR="000B3778" w:rsidRDefault="000B3778">
      <w:pPr>
        <w:pStyle w:val="PlainText"/>
        <w:jc w:val="left"/>
        <w:rPr>
          <w:rFonts w:ascii="Times New Roman" w:hAnsi="Times New Roman" w:cs="Times New Roman"/>
          <w:sz w:val="22"/>
        </w:rPr>
      </w:pPr>
    </w:p>
    <w:p w14:paraId="16D6123B" w14:textId="77777777" w:rsidR="000B3778" w:rsidRDefault="000B3778">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2D8626F8" w14:textId="77777777" w:rsidR="000B3778" w:rsidRDefault="000B3778">
      <w:pPr>
        <w:pStyle w:val="PlainText"/>
        <w:jc w:val="left"/>
        <w:rPr>
          <w:rFonts w:ascii="Times New Roman" w:hAnsi="Times New Roman" w:cs="Times New Roman"/>
          <w:b/>
          <w:sz w:val="22"/>
        </w:rPr>
      </w:pPr>
    </w:p>
    <w:p w14:paraId="0E91C127" w14:textId="606C5207" w:rsidR="000B3778" w:rsidRDefault="000B3778">
      <w:pPr>
        <w:numPr>
          <w:ilvl w:val="0"/>
          <w:numId w:val="8"/>
        </w:numPr>
        <w:spacing w:before="60" w:after="60"/>
        <w:jc w:val="left"/>
        <w:rPr>
          <w:rFonts w:eastAsia="Times New Roman"/>
        </w:rPr>
      </w:pPr>
      <w:r>
        <w:rPr>
          <w:rFonts w:eastAsia="Times New Roman"/>
        </w:rPr>
        <w:t xml:space="preserve">The </w:t>
      </w:r>
      <w:r w:rsidR="006A4C67">
        <w:rPr>
          <w:rFonts w:eastAsia="Times New Roman"/>
        </w:rPr>
        <w:t>Bidder</w:t>
      </w:r>
      <w:r>
        <w:rPr>
          <w:rFonts w:eastAsia="Times New Roman"/>
        </w:rPr>
        <w:t xml:space="preserve"> certifies, by submission of this </w:t>
      </w:r>
      <w:r w:rsidR="00AA3669">
        <w:rPr>
          <w:rFonts w:eastAsia="Times New Roman"/>
        </w:rPr>
        <w:t>Bid</w:t>
      </w:r>
      <w:r>
        <w:rPr>
          <w:rFonts w:eastAsia="Times New Roman"/>
        </w:rPr>
        <w:t>, that neither it nor its principals is presently debarred, suspended, proposed for debarment, declared ineligible, or voluntarily excluded from participation in this transaction by any federal department or agency.</w:t>
      </w:r>
    </w:p>
    <w:p w14:paraId="08ABAC78" w14:textId="79928851" w:rsidR="000B3778" w:rsidRDefault="000B3778">
      <w:pPr>
        <w:numPr>
          <w:ilvl w:val="0"/>
          <w:numId w:val="8"/>
        </w:numPr>
        <w:spacing w:before="60" w:after="60"/>
        <w:jc w:val="left"/>
        <w:rPr>
          <w:rFonts w:eastAsia="Times New Roman"/>
        </w:rPr>
      </w:pPr>
      <w:r>
        <w:rPr>
          <w:rFonts w:eastAsia="Times New Roman"/>
        </w:rPr>
        <w:t xml:space="preserve">Where the </w:t>
      </w:r>
      <w:r w:rsidR="006A4C67">
        <w:rPr>
          <w:rFonts w:eastAsia="Times New Roman"/>
        </w:rPr>
        <w:t>Bidder</w:t>
      </w:r>
      <w:r>
        <w:rPr>
          <w:rFonts w:eastAsia="Times New Roman"/>
        </w:rPr>
        <w:t xml:space="preserve"> is unable to certify to any of the statements in this certification, such </w:t>
      </w:r>
      <w:r w:rsidR="006A4C67">
        <w:rPr>
          <w:rFonts w:eastAsia="Times New Roman"/>
        </w:rPr>
        <w:t>Bidder</w:t>
      </w:r>
      <w:r>
        <w:rPr>
          <w:rFonts w:eastAsia="Times New Roman"/>
        </w:rPr>
        <w:t xml:space="preserve"> shall attach an explanation to this </w:t>
      </w:r>
      <w:r w:rsidR="00AA3669">
        <w:rPr>
          <w:rFonts w:eastAsia="Times New Roman"/>
        </w:rPr>
        <w:t>Bid</w:t>
      </w:r>
      <w:r>
        <w:rPr>
          <w:rFonts w:eastAsia="Times New Roman"/>
        </w:rPr>
        <w:t>.</w:t>
      </w:r>
    </w:p>
    <w:p w14:paraId="3D042D05" w14:textId="77777777" w:rsidR="000B3778" w:rsidRDefault="000B3778">
      <w:pPr>
        <w:pStyle w:val="Heading2"/>
        <w:jc w:val="left"/>
        <w:rPr>
          <w:rFonts w:eastAsia="Times New Roman"/>
          <w:sz w:val="22"/>
          <w:szCs w:val="22"/>
        </w:rPr>
      </w:pPr>
    </w:p>
    <w:p w14:paraId="643FDFD9" w14:textId="77777777" w:rsidR="000B3778" w:rsidRDefault="000B3778">
      <w:pPr>
        <w:rPr>
          <w:rFonts w:eastAsia="Times New Roman"/>
          <w:b/>
          <w:iCs/>
          <w:sz w:val="24"/>
          <w:szCs w:val="24"/>
        </w:rPr>
      </w:pPr>
      <w:bookmarkStart w:id="153" w:name="_Toc42936219"/>
      <w:bookmarkStart w:id="154" w:name="_Toc42938341"/>
      <w:bookmarkStart w:id="155" w:name="_Toc43015816"/>
      <w:bookmarkStart w:id="156" w:name="_Toc43016453"/>
      <w:bookmarkStart w:id="157" w:name="_Toc43016891"/>
      <w:bookmarkStart w:id="158" w:name="_Toc43017092"/>
      <w:bookmarkStart w:id="159" w:name="_Toc43017193"/>
      <w:bookmarkStart w:id="160" w:name="_Toc43018805"/>
      <w:bookmarkStart w:id="161" w:name="_Toc43018906"/>
      <w:bookmarkStart w:id="162" w:name="_Toc43019006"/>
      <w:bookmarkStart w:id="163" w:name="_Toc43019106"/>
      <w:bookmarkStart w:id="164" w:name="_Toc43019206"/>
      <w:bookmarkStart w:id="165" w:name="_Toc43019325"/>
      <w:bookmarkStart w:id="166" w:name="_Toc43688904"/>
      <w:bookmarkStart w:id="167" w:name="_Toc43696357"/>
      <w:bookmarkStart w:id="168" w:name="_Toc146002015"/>
      <w:bookmarkStart w:id="169" w:name="_Toc265505509"/>
      <w:bookmarkStart w:id="170" w:name="_Toc265505534"/>
      <w:bookmarkStart w:id="171" w:name="_Toc265505666"/>
      <w:r>
        <w:rPr>
          <w:rFonts w:eastAsia="Times New Roman"/>
          <w:b/>
          <w:iCs/>
          <w:sz w:val="24"/>
          <w:szCs w:val="24"/>
        </w:rPr>
        <w:t>CERTIFICATION OF COMPLIANCE WITH PRO-CHILDREN ACT OF 1994</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017B692B" w14:textId="77777777" w:rsidR="000B3778" w:rsidRDefault="000B3778">
      <w:pPr>
        <w:jc w:val="left"/>
        <w:rPr>
          <w:rFonts w:eastAsia="Times New Roman"/>
        </w:rPr>
      </w:pPr>
    </w:p>
    <w:p w14:paraId="767E4838" w14:textId="0AB4D701" w:rsidR="000B3778" w:rsidRDefault="000B3778">
      <w:pPr>
        <w:pStyle w:val="PlainText"/>
        <w:jc w:val="left"/>
        <w:rPr>
          <w:rFonts w:ascii="Times New Roman" w:hAnsi="Times New Roman" w:cs="Times New Roman"/>
          <w:sz w:val="22"/>
        </w:rPr>
      </w:pPr>
      <w:r>
        <w:rPr>
          <w:rFonts w:ascii="Times New Roman" w:hAnsi="Times New Roman" w:cs="Times New Roman"/>
          <w:sz w:val="22"/>
        </w:rPr>
        <w:t xml:space="preserve">The </w:t>
      </w:r>
      <w:r w:rsidR="006A4C67">
        <w:rPr>
          <w:rFonts w:ascii="Times New Roman" w:hAnsi="Times New Roman" w:cs="Times New Roman"/>
          <w:sz w:val="22"/>
        </w:rPr>
        <w:t>Bidder</w:t>
      </w:r>
      <w:r>
        <w:rPr>
          <w:rFonts w:ascii="Times New Roman" w:hAnsi="Times New Roman" w:cs="Times New Roman"/>
          <w:sz w:val="22"/>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5A595FC" w14:textId="77777777" w:rsidR="000B3778" w:rsidRDefault="000B3778">
      <w:pPr>
        <w:pStyle w:val="PlainText"/>
        <w:jc w:val="left"/>
        <w:rPr>
          <w:rFonts w:ascii="Times New Roman" w:hAnsi="Times New Roman" w:cs="Times New Roman"/>
          <w:sz w:val="22"/>
        </w:rPr>
      </w:pPr>
    </w:p>
    <w:p w14:paraId="1C77E3B4" w14:textId="0A75AF56" w:rsidR="000B3778" w:rsidRDefault="000B3778">
      <w:pPr>
        <w:pStyle w:val="PlainText"/>
        <w:jc w:val="left"/>
        <w:rPr>
          <w:rFonts w:ascii="Times New Roman" w:hAnsi="Times New Roman" w:cs="Times New Roman"/>
          <w:b/>
          <w:sz w:val="28"/>
        </w:rPr>
      </w:pPr>
      <w:r>
        <w:rPr>
          <w:rFonts w:ascii="Times New Roman" w:hAnsi="Times New Roman" w:cs="Times New Roman"/>
          <w:sz w:val="22"/>
        </w:rPr>
        <w:t xml:space="preserve">The </w:t>
      </w:r>
      <w:r w:rsidR="006A4C67">
        <w:rPr>
          <w:rFonts w:ascii="Times New Roman" w:hAnsi="Times New Roman" w:cs="Times New Roman"/>
          <w:sz w:val="22"/>
        </w:rPr>
        <w:t>Bidder</w:t>
      </w:r>
      <w:r>
        <w:rPr>
          <w:rFonts w:ascii="Times New Roman" w:hAnsi="Times New Roman" w:cs="Times New Roman"/>
          <w:sz w:val="22"/>
        </w:rPr>
        <w:t xml:space="preserve"> further agrees that the above language will be included in any sub</w:t>
      </w:r>
      <w:r w:rsidR="006C0412">
        <w:rPr>
          <w:rFonts w:ascii="Times New Roman" w:hAnsi="Times New Roman" w:cs="Times New Roman"/>
          <w:sz w:val="22"/>
        </w:rPr>
        <w:t>-</w:t>
      </w:r>
      <w:r>
        <w:rPr>
          <w:rFonts w:ascii="Times New Roman" w:hAnsi="Times New Roman" w:cs="Times New Roman"/>
          <w:sz w:val="22"/>
        </w:rPr>
        <w:t>awards that contain provisions for children’s services and that all sub</w:t>
      </w:r>
      <w:r w:rsidR="006C0412">
        <w:rPr>
          <w:rFonts w:ascii="Times New Roman" w:hAnsi="Times New Roman" w:cs="Times New Roman"/>
          <w:sz w:val="22"/>
        </w:rPr>
        <w:t>-</w:t>
      </w:r>
      <w:r>
        <w:rPr>
          <w:rFonts w:ascii="Times New Roman" w:hAnsi="Times New Roman" w:cs="Times New Roman"/>
          <w:sz w:val="22"/>
        </w:rPr>
        <w:t>grantees shall certify compliance accordingly.  Failure to comply with the provisions of this law may result in the imposition of a civil monetary penalty of up to $1000 per day.</w:t>
      </w:r>
    </w:p>
    <w:p w14:paraId="3E672D3C" w14:textId="77777777" w:rsidR="000B3778" w:rsidRDefault="000B3778">
      <w:pPr>
        <w:rPr>
          <w:rFonts w:eastAsia="Times New Roman"/>
          <w:b/>
        </w:rPr>
      </w:pPr>
    </w:p>
    <w:p w14:paraId="173F1D28" w14:textId="6F8D2F33" w:rsidR="000B3778" w:rsidRDefault="000B3778">
      <w:pPr>
        <w:pStyle w:val="PlainText"/>
        <w:jc w:val="left"/>
        <w:rPr>
          <w:rFonts w:ascii="Times New Roman" w:hAnsi="Times New Roman" w:cs="Times New Roman"/>
          <w:sz w:val="22"/>
        </w:rPr>
      </w:pPr>
    </w:p>
    <w:p w14:paraId="1658B1F7" w14:textId="11EC3C8B" w:rsidR="00687A0C" w:rsidRDefault="00687A0C">
      <w:pPr>
        <w:pStyle w:val="PlainText"/>
        <w:jc w:val="left"/>
        <w:rPr>
          <w:rFonts w:ascii="Times New Roman" w:hAnsi="Times New Roman" w:cs="Times New Roman"/>
          <w:sz w:val="22"/>
        </w:rPr>
      </w:pPr>
    </w:p>
    <w:p w14:paraId="2EDB5D7D" w14:textId="1A8F9DCA" w:rsidR="00687A0C" w:rsidRDefault="00687A0C">
      <w:pPr>
        <w:pStyle w:val="PlainText"/>
        <w:jc w:val="left"/>
        <w:rPr>
          <w:rFonts w:ascii="Times New Roman" w:hAnsi="Times New Roman" w:cs="Times New Roman"/>
          <w:sz w:val="22"/>
        </w:rPr>
      </w:pPr>
    </w:p>
    <w:p w14:paraId="12A4FE7D" w14:textId="72DCBF67" w:rsidR="00687A0C" w:rsidRDefault="00687A0C">
      <w:pPr>
        <w:pStyle w:val="PlainText"/>
        <w:jc w:val="left"/>
        <w:rPr>
          <w:rFonts w:ascii="Times New Roman" w:hAnsi="Times New Roman" w:cs="Times New Roman"/>
          <w:sz w:val="22"/>
        </w:rPr>
      </w:pPr>
    </w:p>
    <w:p w14:paraId="19A7B507" w14:textId="0C85AF16" w:rsidR="00687A0C" w:rsidRDefault="00687A0C">
      <w:pPr>
        <w:pStyle w:val="PlainText"/>
        <w:jc w:val="left"/>
        <w:rPr>
          <w:rFonts w:ascii="Times New Roman" w:hAnsi="Times New Roman" w:cs="Times New Roman"/>
          <w:sz w:val="22"/>
        </w:rPr>
      </w:pPr>
    </w:p>
    <w:p w14:paraId="7F9A8427" w14:textId="6D91181C" w:rsidR="00687A0C" w:rsidRDefault="00687A0C">
      <w:pPr>
        <w:pStyle w:val="PlainText"/>
        <w:jc w:val="left"/>
        <w:rPr>
          <w:rFonts w:ascii="Times New Roman" w:hAnsi="Times New Roman" w:cs="Times New Roman"/>
          <w:sz w:val="22"/>
        </w:rPr>
      </w:pPr>
    </w:p>
    <w:p w14:paraId="7256CD4D" w14:textId="77777777" w:rsidR="00687A0C" w:rsidRDefault="00687A0C">
      <w:pPr>
        <w:pStyle w:val="PlainText"/>
        <w:jc w:val="left"/>
        <w:rPr>
          <w:rFonts w:ascii="Times New Roman" w:hAnsi="Times New Roman" w:cs="Times New Roman"/>
          <w:sz w:val="22"/>
        </w:rPr>
      </w:pPr>
    </w:p>
    <w:p w14:paraId="6B4E5082" w14:textId="77777777" w:rsidR="000B3778" w:rsidRDefault="000B3778">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36738848" w14:textId="77777777" w:rsidR="000B3778" w:rsidRDefault="000B3778">
      <w:pPr>
        <w:pStyle w:val="PlainText"/>
        <w:rPr>
          <w:rFonts w:ascii="Times New Roman" w:hAnsi="Times New Roman" w:cs="Times New Roman"/>
          <w:b/>
          <w:bCs/>
          <w:sz w:val="22"/>
          <w:szCs w:val="22"/>
        </w:rPr>
      </w:pPr>
    </w:p>
    <w:p w14:paraId="09401225" w14:textId="147EBF22" w:rsidR="000B3778" w:rsidRDefault="000B3778">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w:t>
      </w:r>
      <w:r w:rsidR="006A4C67">
        <w:rPr>
          <w:rFonts w:eastAsia="Times New Roman"/>
        </w:rPr>
        <w:t>Bidder</w:t>
      </w:r>
      <w:r>
        <w:rPr>
          <w:rFonts w:eastAsia="Times New Roman"/>
        </w:rPr>
        <w:t xml:space="preserve"> is not an individual, by signing and submitting this </w:t>
      </w:r>
      <w:r w:rsidR="00AA3669">
        <w:rPr>
          <w:rFonts w:eastAsia="Times New Roman"/>
        </w:rPr>
        <w:t>Bid</w:t>
      </w:r>
      <w:r>
        <w:rPr>
          <w:rFonts w:eastAsia="Times New Roman"/>
        </w:rPr>
        <w:t xml:space="preserve">, </w:t>
      </w:r>
      <w:r w:rsidR="006A4C67">
        <w:rPr>
          <w:rFonts w:eastAsia="Times New Roman"/>
        </w:rPr>
        <w:t>Bidder</w:t>
      </w:r>
      <w:r>
        <w:rPr>
          <w:rFonts w:eastAsia="Times New Roman"/>
        </w:rPr>
        <w:t xml:space="preserve"> agrees to provide a drug-free workplace by:</w:t>
      </w:r>
    </w:p>
    <w:p w14:paraId="7A04BCB3" w14:textId="77777777" w:rsidR="000B3778" w:rsidRDefault="000B3778">
      <w:pPr>
        <w:pStyle w:val="ListParagraph"/>
        <w:numPr>
          <w:ilvl w:val="0"/>
          <w:numId w:val="1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22C82620" w14:textId="77777777" w:rsidR="000B3778" w:rsidRDefault="000B3778">
      <w:pPr>
        <w:numPr>
          <w:ilvl w:val="0"/>
          <w:numId w:val="11"/>
        </w:numPr>
        <w:spacing w:before="60" w:after="60"/>
        <w:jc w:val="left"/>
        <w:rPr>
          <w:rFonts w:eastAsia="Times New Roman"/>
        </w:rPr>
      </w:pPr>
      <w:r>
        <w:rPr>
          <w:rFonts w:eastAsia="Times New Roman"/>
        </w:rPr>
        <w:t>establishing a drug-free awareness program to inform employees about:</w:t>
      </w:r>
    </w:p>
    <w:p w14:paraId="736B6048" w14:textId="36E532AB" w:rsidR="000B3778" w:rsidRDefault="006C0412">
      <w:pPr>
        <w:spacing w:before="60" w:after="60"/>
        <w:ind w:left="1080"/>
        <w:jc w:val="left"/>
        <w:rPr>
          <w:rFonts w:eastAsia="Times New Roman"/>
        </w:rPr>
      </w:pPr>
      <w:r>
        <w:rPr>
          <w:rFonts w:eastAsia="Times New Roman"/>
        </w:rPr>
        <w:t>(1)  T</w:t>
      </w:r>
      <w:r w:rsidR="000B3778">
        <w:rPr>
          <w:rFonts w:eastAsia="Times New Roman"/>
        </w:rPr>
        <w:t xml:space="preserve">he dangers of drug abuse in the workplace;  </w:t>
      </w:r>
    </w:p>
    <w:p w14:paraId="79598F02" w14:textId="0BB88656" w:rsidR="000B3778" w:rsidRDefault="006C0412">
      <w:pPr>
        <w:spacing w:before="60" w:after="60"/>
        <w:ind w:left="1080"/>
        <w:jc w:val="left"/>
        <w:rPr>
          <w:rFonts w:eastAsia="Times New Roman"/>
        </w:rPr>
      </w:pPr>
      <w:r>
        <w:rPr>
          <w:rFonts w:eastAsia="Times New Roman"/>
        </w:rPr>
        <w:t>(2)  T</w:t>
      </w:r>
      <w:r w:rsidR="000B3778">
        <w:rPr>
          <w:rFonts w:eastAsia="Times New Roman"/>
        </w:rPr>
        <w:t xml:space="preserve">he person’s policy of maintaining a drug- free workplace;  </w:t>
      </w:r>
    </w:p>
    <w:p w14:paraId="7BD02C4B" w14:textId="5B638316" w:rsidR="000B3778" w:rsidRDefault="006C0412">
      <w:pPr>
        <w:spacing w:before="60" w:after="60"/>
        <w:ind w:left="1080"/>
        <w:jc w:val="left"/>
        <w:rPr>
          <w:rFonts w:eastAsia="Times New Roman"/>
        </w:rPr>
      </w:pPr>
      <w:r>
        <w:rPr>
          <w:rFonts w:eastAsia="Times New Roman"/>
        </w:rPr>
        <w:t>(3)  A</w:t>
      </w:r>
      <w:r w:rsidR="000B3778">
        <w:rPr>
          <w:rFonts w:eastAsia="Times New Roman"/>
        </w:rPr>
        <w:t xml:space="preserve">ny available drug counseling, rehabilitation, and employee assistance programs; and  </w:t>
      </w:r>
    </w:p>
    <w:p w14:paraId="7C404116" w14:textId="1827E4CF" w:rsidR="000B3778" w:rsidRDefault="006C0412">
      <w:pPr>
        <w:spacing w:before="60" w:after="60"/>
        <w:ind w:left="1080"/>
        <w:jc w:val="left"/>
        <w:rPr>
          <w:rFonts w:eastAsia="Times New Roman"/>
        </w:rPr>
      </w:pPr>
      <w:r>
        <w:rPr>
          <w:rFonts w:eastAsia="Times New Roman"/>
        </w:rPr>
        <w:t>(4)  T</w:t>
      </w:r>
      <w:r w:rsidR="000B3778">
        <w:rPr>
          <w:rFonts w:eastAsia="Times New Roman"/>
        </w:rPr>
        <w:t xml:space="preserve">he penalties that may be imposed upon employees for drug abuse violations;  </w:t>
      </w:r>
    </w:p>
    <w:p w14:paraId="480DF555" w14:textId="45744076" w:rsidR="000B3778" w:rsidRDefault="006C0412">
      <w:pPr>
        <w:numPr>
          <w:ilvl w:val="0"/>
          <w:numId w:val="11"/>
        </w:numPr>
        <w:spacing w:before="60" w:after="60"/>
        <w:jc w:val="left"/>
        <w:rPr>
          <w:rFonts w:eastAsia="Times New Roman"/>
        </w:rPr>
      </w:pPr>
      <w:r>
        <w:rPr>
          <w:rFonts w:eastAsia="Times New Roman"/>
        </w:rPr>
        <w:t>M</w:t>
      </w:r>
      <w:r w:rsidR="000B3778">
        <w:rPr>
          <w:rFonts w:eastAsia="Times New Roman"/>
        </w:rPr>
        <w:t xml:space="preserve">aking it a requirement that each employee to be engaged in the performance of such contract be given a copy of the statement required by subparagraph (a);    </w:t>
      </w:r>
    </w:p>
    <w:p w14:paraId="5A899FF5" w14:textId="7419C6ED" w:rsidR="000B3778" w:rsidRDefault="006C0412">
      <w:pPr>
        <w:numPr>
          <w:ilvl w:val="0"/>
          <w:numId w:val="11"/>
        </w:numPr>
        <w:spacing w:before="60" w:after="60"/>
        <w:jc w:val="left"/>
        <w:rPr>
          <w:rFonts w:eastAsia="Times New Roman"/>
        </w:rPr>
      </w:pPr>
      <w:r>
        <w:rPr>
          <w:rFonts w:eastAsia="Times New Roman"/>
        </w:rPr>
        <w:t>N</w:t>
      </w:r>
      <w:r w:rsidR="000B3778">
        <w:rPr>
          <w:rFonts w:eastAsia="Times New Roman"/>
        </w:rPr>
        <w:t>otifying the employee in the statement required by subparagraph (a), that as a condition of employment on such contract, the employee will:</w:t>
      </w:r>
    </w:p>
    <w:p w14:paraId="6CCA714A" w14:textId="716F13CF" w:rsidR="000B3778" w:rsidRDefault="006C0412">
      <w:pPr>
        <w:spacing w:before="60" w:after="60"/>
        <w:ind w:left="1080"/>
        <w:jc w:val="left"/>
        <w:rPr>
          <w:rFonts w:eastAsia="Times New Roman"/>
        </w:rPr>
      </w:pPr>
      <w:r>
        <w:rPr>
          <w:rFonts w:eastAsia="Times New Roman"/>
        </w:rPr>
        <w:t>(1)  A</w:t>
      </w:r>
      <w:r w:rsidR="000B3778">
        <w:rPr>
          <w:rFonts w:eastAsia="Times New Roman"/>
        </w:rPr>
        <w:t xml:space="preserve">bide by the terms of the statement; and </w:t>
      </w:r>
    </w:p>
    <w:p w14:paraId="2D690451" w14:textId="7C8926E1" w:rsidR="000B3778" w:rsidRDefault="006C0412">
      <w:pPr>
        <w:spacing w:before="60" w:after="60"/>
        <w:ind w:left="1080"/>
        <w:jc w:val="left"/>
        <w:rPr>
          <w:rFonts w:eastAsia="Times New Roman"/>
        </w:rPr>
      </w:pPr>
      <w:r>
        <w:rPr>
          <w:rFonts w:eastAsia="Times New Roman"/>
        </w:rPr>
        <w:t>(2)  N</w:t>
      </w:r>
      <w:r w:rsidR="000B3778">
        <w:rPr>
          <w:rFonts w:eastAsia="Times New Roman"/>
        </w:rPr>
        <w:t xml:space="preserve">otify the employer of any criminal drug statute conviction for a violation occurring in the workplace no later than 5 days after such conviction;  </w:t>
      </w:r>
    </w:p>
    <w:p w14:paraId="30D76893" w14:textId="6914EEDB" w:rsidR="000B3778" w:rsidRDefault="006C0412">
      <w:pPr>
        <w:numPr>
          <w:ilvl w:val="0"/>
          <w:numId w:val="11"/>
        </w:numPr>
        <w:spacing w:before="60" w:after="60"/>
        <w:jc w:val="left"/>
        <w:rPr>
          <w:rFonts w:eastAsia="Times New Roman"/>
        </w:rPr>
      </w:pPr>
      <w:r>
        <w:rPr>
          <w:rFonts w:eastAsia="Times New Roman"/>
        </w:rPr>
        <w:t>N</w:t>
      </w:r>
      <w:r w:rsidR="000B3778">
        <w:rPr>
          <w:rFonts w:eastAsia="Times New Roman"/>
        </w:rPr>
        <w:t xml:space="preserve">otifying the contracting agency within 10 days after receiving notice under subparagraph (d)(2) from an employee or otherwise receiving actual notice of such conviction;  </w:t>
      </w:r>
    </w:p>
    <w:p w14:paraId="52D39E60" w14:textId="2A8649A9" w:rsidR="000B3778" w:rsidRDefault="006C0412">
      <w:pPr>
        <w:numPr>
          <w:ilvl w:val="0"/>
          <w:numId w:val="11"/>
        </w:numPr>
        <w:spacing w:before="60" w:after="60"/>
        <w:jc w:val="left"/>
        <w:rPr>
          <w:rFonts w:eastAsia="Times New Roman"/>
        </w:rPr>
      </w:pPr>
      <w:r>
        <w:rPr>
          <w:rFonts w:eastAsia="Times New Roman"/>
        </w:rPr>
        <w:t>I</w:t>
      </w:r>
      <w:r w:rsidR="000B3778">
        <w:rPr>
          <w:rFonts w:eastAsia="Times New Roman"/>
        </w:rPr>
        <w:t xml:space="preserve">mposing a sanction on, or requiring the satisfactory participation in a drug abuse assistance or rehabilitation program by, any employee who is so convicted, as required by 41 U.S.C. § 703; and  </w:t>
      </w:r>
    </w:p>
    <w:p w14:paraId="1B6FB3F3" w14:textId="27AD8A21" w:rsidR="000B3778" w:rsidRDefault="006C0412">
      <w:pPr>
        <w:numPr>
          <w:ilvl w:val="0"/>
          <w:numId w:val="11"/>
        </w:numPr>
        <w:spacing w:before="60" w:after="60"/>
        <w:jc w:val="left"/>
        <w:rPr>
          <w:rFonts w:eastAsia="Times New Roman"/>
        </w:rPr>
      </w:pPr>
      <w:r>
        <w:rPr>
          <w:rFonts w:eastAsia="Times New Roman"/>
        </w:rPr>
        <w:t>M</w:t>
      </w:r>
      <w:r w:rsidR="000B3778">
        <w:rPr>
          <w:rFonts w:eastAsia="Times New Roman"/>
        </w:rPr>
        <w:t xml:space="preserve">aking a good faith effort to continue to maintain a drug-free workplace through implementation of subparagraphs (a), (b), (c), (d), (e), and (f).  </w:t>
      </w:r>
    </w:p>
    <w:p w14:paraId="27573A69" w14:textId="0E9389BC" w:rsidR="000B3778" w:rsidRDefault="000B3778">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w:t>
      </w:r>
      <w:r w:rsidR="006A4C67">
        <w:rPr>
          <w:rFonts w:eastAsia="Times New Roman"/>
        </w:rPr>
        <w:t>Bidder</w:t>
      </w:r>
      <w:r>
        <w:rPr>
          <w:rFonts w:eastAsia="Times New Roman"/>
        </w:rPr>
        <w:t xml:space="preserve"> is an individual, by signing and submitting this </w:t>
      </w:r>
      <w:r w:rsidR="00AA3669">
        <w:rPr>
          <w:rFonts w:eastAsia="Times New Roman"/>
        </w:rPr>
        <w:t>Bid</w:t>
      </w:r>
      <w:r>
        <w:rPr>
          <w:rFonts w:eastAsia="Times New Roman"/>
        </w:rPr>
        <w:t xml:space="preserve"> the </w:t>
      </w:r>
      <w:r w:rsidR="006A4C67">
        <w:rPr>
          <w:rFonts w:eastAsia="Times New Roman"/>
        </w:rPr>
        <w:t>Bidder</w:t>
      </w:r>
      <w:r>
        <w:rPr>
          <w:rFonts w:eastAsia="Times New Roman"/>
        </w:rPr>
        <w:t xml:space="preserve"> agrees to not engage in the unlawful manufacture, distribution, dispensation, possession, or use of a controlled substance in the performance of the contract.  </w:t>
      </w:r>
    </w:p>
    <w:p w14:paraId="58688C69" w14:textId="697A9EA0" w:rsidR="000B3778" w:rsidRDefault="000B3778">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w:t>
      </w:r>
      <w:r w:rsidR="006A4C67">
        <w:rPr>
          <w:rFonts w:eastAsia="Times New Roman"/>
        </w:rPr>
        <w:t>Bidder</w:t>
      </w:r>
      <w:r>
        <w:rPr>
          <w:rFonts w:eastAsia="Times New Roman"/>
        </w:rPr>
        <w:t xml:space="preserve"> shall, within 30 days after receiving notice from an employee of a conviction pursuant to 41 U.S.C. § 701(a)(1)(D)(ii) or 41 U.S.C. § 702(a)(1)(D)(ii):</w:t>
      </w:r>
    </w:p>
    <w:p w14:paraId="3DDF6FD0" w14:textId="30F1DC06" w:rsidR="000B3778" w:rsidRDefault="006C0412">
      <w:pPr>
        <w:numPr>
          <w:ilvl w:val="0"/>
          <w:numId w:val="12"/>
        </w:numPr>
        <w:tabs>
          <w:tab w:val="left" w:pos="1080"/>
        </w:tabs>
        <w:spacing w:before="60" w:after="60"/>
        <w:ind w:firstLine="0"/>
        <w:jc w:val="left"/>
        <w:rPr>
          <w:rFonts w:eastAsia="Times New Roman"/>
        </w:rPr>
      </w:pPr>
      <w:r>
        <w:rPr>
          <w:rFonts w:eastAsia="Times New Roman"/>
        </w:rPr>
        <w:t>T</w:t>
      </w:r>
      <w:r w:rsidR="000B3778">
        <w:rPr>
          <w:rFonts w:eastAsia="Times New Roman"/>
        </w:rPr>
        <w:t xml:space="preserve">ake appropriate personnel action against such employee up to and including termination; or  </w:t>
      </w:r>
    </w:p>
    <w:p w14:paraId="3FD145F8" w14:textId="21463308" w:rsidR="000B3778" w:rsidRDefault="006C0412">
      <w:pPr>
        <w:numPr>
          <w:ilvl w:val="0"/>
          <w:numId w:val="12"/>
        </w:numPr>
        <w:tabs>
          <w:tab w:val="left" w:pos="1080"/>
        </w:tabs>
        <w:spacing w:before="60" w:after="60"/>
        <w:ind w:left="1080"/>
        <w:jc w:val="left"/>
        <w:rPr>
          <w:rFonts w:eastAsia="Times New Roman"/>
        </w:rPr>
      </w:pPr>
      <w:r>
        <w:rPr>
          <w:rFonts w:eastAsia="Times New Roman"/>
        </w:rPr>
        <w:t>R</w:t>
      </w:r>
      <w:r w:rsidR="000B3778">
        <w:rPr>
          <w:rFonts w:eastAsia="Times New Roman"/>
        </w:rPr>
        <w:t xml:space="preserve">equire such employee to satisfactorily participate in a drug abuse assistance or rehabilitation program approved for such purposes by a Federal, State, or local health, law enforcement, or other appropriate agency.  </w:t>
      </w:r>
    </w:p>
    <w:p w14:paraId="5A7618E7" w14:textId="77777777" w:rsidR="000B3778" w:rsidRDefault="000B3778">
      <w:pPr>
        <w:tabs>
          <w:tab w:val="left" w:pos="1080"/>
        </w:tabs>
        <w:spacing w:before="60" w:after="60"/>
        <w:ind w:left="1080"/>
        <w:jc w:val="left"/>
        <w:rPr>
          <w:rFonts w:eastAsia="Times New Roman"/>
        </w:rPr>
      </w:pPr>
    </w:p>
    <w:p w14:paraId="7FA63FA3" w14:textId="77777777" w:rsidR="000B3778" w:rsidRDefault="000B3778">
      <w:pPr>
        <w:tabs>
          <w:tab w:val="left" w:pos="0"/>
          <w:tab w:val="left" w:pos="1080"/>
        </w:tabs>
        <w:spacing w:before="60" w:after="60"/>
        <w:rPr>
          <w:rFonts w:eastAsia="Times New Roman"/>
          <w:b/>
        </w:rPr>
      </w:pPr>
      <w:r>
        <w:rPr>
          <w:rFonts w:eastAsia="Times New Roman"/>
          <w:b/>
        </w:rPr>
        <w:t>NON-DISCRIMINATION</w:t>
      </w:r>
    </w:p>
    <w:p w14:paraId="27E45BBC" w14:textId="77777777" w:rsidR="000B3778" w:rsidRDefault="000B3778">
      <w:pPr>
        <w:keepNext/>
        <w:keepLines/>
      </w:pPr>
    </w:p>
    <w:p w14:paraId="7E9FF703" w14:textId="56399D0C" w:rsidR="000B3778" w:rsidRDefault="000B3778">
      <w:pPr>
        <w:keepNext/>
        <w:keepLines/>
        <w:tabs>
          <w:tab w:val="left" w:pos="0"/>
        </w:tabs>
      </w:pPr>
      <w:r>
        <w:t xml:space="preserve">The </w:t>
      </w:r>
      <w:r w:rsidR="006A4C67">
        <w:t>Bidder</w:t>
      </w:r>
      <w:r>
        <w:t xml:space="preserve"> does not discriminate in its employment practices with regard to race, color, religion, age (except as provided by law), sex, marital status, political affiliation, national origin, or handicap.</w:t>
      </w:r>
    </w:p>
    <w:p w14:paraId="59D42560" w14:textId="77777777" w:rsidR="000B3778" w:rsidRDefault="000B3778">
      <w:pPr>
        <w:spacing w:after="200" w:line="276" w:lineRule="auto"/>
        <w:jc w:val="left"/>
        <w:rPr>
          <w:b/>
        </w:rPr>
      </w:pPr>
    </w:p>
    <w:p w14:paraId="3AAAB44F" w14:textId="77777777" w:rsidR="000B3778" w:rsidRDefault="000B3778">
      <w:pPr>
        <w:spacing w:after="200" w:line="276" w:lineRule="auto"/>
        <w:jc w:val="left"/>
        <w:rPr>
          <w:b/>
        </w:rPr>
      </w:pPr>
      <w:r>
        <w:rPr>
          <w:b/>
        </w:rPr>
        <w:br w:type="page"/>
      </w:r>
    </w:p>
    <w:p w14:paraId="5CE37F70" w14:textId="77777777" w:rsidR="000B3778" w:rsidRDefault="000B3778">
      <w:pPr>
        <w:pStyle w:val="BodyText3"/>
        <w:jc w:val="center"/>
        <w:rPr>
          <w:b/>
        </w:rPr>
      </w:pPr>
    </w:p>
    <w:p w14:paraId="64EB47E5" w14:textId="16D48CF2" w:rsidR="00E369EE" w:rsidRPr="00D04433" w:rsidRDefault="00E369EE" w:rsidP="00E369EE">
      <w:pPr>
        <w:pStyle w:val="BodyText3"/>
        <w:jc w:val="center"/>
        <w:rPr>
          <w:b/>
        </w:rPr>
      </w:pPr>
      <w:r>
        <w:rPr>
          <w:b/>
        </w:rPr>
        <w:t>Attachment E: Cost Proposal</w:t>
      </w:r>
    </w:p>
    <w:p w14:paraId="313219B3" w14:textId="77777777" w:rsidR="00E369EE" w:rsidRPr="00D04433" w:rsidRDefault="00E369EE" w:rsidP="00E369EE">
      <w:pPr>
        <w:jc w:val="center"/>
        <w:rPr>
          <w:i/>
        </w:rPr>
      </w:pPr>
      <w:r>
        <w:rPr>
          <w:i/>
        </w:rPr>
        <w:t>(Return the Cost Proposal spreadsheet</w:t>
      </w:r>
      <w:r w:rsidRPr="00D04433">
        <w:rPr>
          <w:i/>
        </w:rPr>
        <w:t xml:space="preserve"> with the Bid Proposal.)</w:t>
      </w:r>
    </w:p>
    <w:p w14:paraId="6A10A504" w14:textId="77777777" w:rsidR="00E369EE" w:rsidRPr="00D04433" w:rsidRDefault="00E369EE" w:rsidP="00E369EE">
      <w:pPr>
        <w:jc w:val="left"/>
        <w:rPr>
          <w:b/>
        </w:rPr>
      </w:pPr>
    </w:p>
    <w:p w14:paraId="1B97851D" w14:textId="77777777" w:rsidR="00E369EE" w:rsidRPr="00D04433" w:rsidRDefault="00E369EE" w:rsidP="00E369EE">
      <w:pPr>
        <w:jc w:val="left"/>
        <w:rPr>
          <w:b/>
        </w:rPr>
      </w:pPr>
    </w:p>
    <w:p w14:paraId="1EDA6A47" w14:textId="77777777" w:rsidR="00E369EE" w:rsidRPr="00D04433" w:rsidRDefault="00E369EE" w:rsidP="00E369EE">
      <w:pPr>
        <w:jc w:val="left"/>
      </w:pPr>
      <w:r w:rsidRPr="00D04433">
        <w:rPr>
          <w:b/>
        </w:rPr>
        <w:t>Instructions to Bidders:</w:t>
      </w:r>
      <w:r w:rsidRPr="00D04433">
        <w:t xml:space="preserve">  </w:t>
      </w:r>
    </w:p>
    <w:p w14:paraId="3C2BD6DF" w14:textId="77777777" w:rsidR="00E369EE" w:rsidRPr="00D04433" w:rsidRDefault="00E369EE" w:rsidP="00E369EE">
      <w:pPr>
        <w:jc w:val="left"/>
      </w:pPr>
    </w:p>
    <w:p w14:paraId="6ACE09D4" w14:textId="7697F00D" w:rsidR="000B3778" w:rsidRDefault="00E369EE" w:rsidP="00036AC7">
      <w:pPr>
        <w:jc w:val="left"/>
        <w:rPr>
          <w:sz w:val="24"/>
          <w:szCs w:val="24"/>
        </w:rPr>
        <w:sectPr w:rsidR="000B3778">
          <w:headerReference w:type="default" r:id="rId15"/>
          <w:pgSz w:w="12240" w:h="15840" w:code="1"/>
          <w:pgMar w:top="1440" w:right="1080" w:bottom="1440" w:left="1080" w:header="720" w:footer="720" w:gutter="0"/>
          <w:cols w:space="720"/>
          <w:docGrid w:linePitch="360"/>
        </w:sectPr>
      </w:pPr>
      <w:r w:rsidRPr="00D04433">
        <w:t>The cost proposa</w:t>
      </w:r>
      <w:r w:rsidR="00DE4D1F">
        <w:t xml:space="preserve">l shall be submitted using the Cost Proposal </w:t>
      </w:r>
      <w:r w:rsidRPr="00D04433">
        <w:t xml:space="preserve">pricing worksheet. The cost proposal pricing worksheet can be found on the State’s procurement website at </w:t>
      </w:r>
      <w:hyperlink r:id="rId16" w:history="1">
        <w:r w:rsidRPr="00D04433">
          <w:rPr>
            <w:rStyle w:val="Hyperlink"/>
          </w:rPr>
          <w:t>http://bidopportunities.iowa.gov/</w:t>
        </w:r>
      </w:hyperlink>
      <w:r w:rsidRPr="00D04433">
        <w:t xml:space="preserve"> along w</w:t>
      </w:r>
      <w:r>
        <w:t>ith the information for this RFB</w:t>
      </w:r>
      <w:r w:rsidRPr="00D04433">
        <w:t>. Bidders should follow the instructions as provided on the pricing worksheet and in accord</w:t>
      </w:r>
      <w:r>
        <w:t>ance with the table in Section 3</w:t>
      </w:r>
      <w:r w:rsidRPr="00D04433">
        <w:t xml:space="preserve">.1 Bid Proposal Formatting. When completed the form must be submitted in both an Excel </w:t>
      </w:r>
      <w:bookmarkStart w:id="172" w:name="_Toc265506688"/>
      <w:bookmarkStart w:id="173" w:name="_Toc265507125"/>
      <w:bookmarkStart w:id="174" w:name="_Toc265564625"/>
      <w:bookmarkStart w:id="175" w:name="_Toc265580921"/>
    </w:p>
    <w:bookmarkEnd w:id="172"/>
    <w:bookmarkEnd w:id="173"/>
    <w:bookmarkEnd w:id="174"/>
    <w:bookmarkEnd w:id="175"/>
    <w:p w14:paraId="7D5BF951" w14:textId="1ED0A34E" w:rsidR="000B3778" w:rsidRDefault="000B3778" w:rsidP="00036AC7">
      <w:pPr>
        <w:pStyle w:val="Heading1"/>
        <w:keepLines/>
        <w:rPr>
          <w:sz w:val="24"/>
          <w:szCs w:val="24"/>
        </w:rPr>
      </w:pPr>
    </w:p>
    <w:sectPr w:rsidR="000B3778" w:rsidSect="0020005A">
      <w:headerReference w:type="default" r:id="rId17"/>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4B4A6" w14:textId="77777777" w:rsidR="00F76EE8" w:rsidRDefault="00F76EE8">
      <w:r>
        <w:separator/>
      </w:r>
    </w:p>
  </w:endnote>
  <w:endnote w:type="continuationSeparator" w:id="0">
    <w:p w14:paraId="534F01C3" w14:textId="77777777" w:rsidR="00F76EE8" w:rsidRDefault="00F76EE8">
      <w:r>
        <w:continuationSeparator/>
      </w:r>
    </w:p>
  </w:endnote>
  <w:endnote w:type="continuationNotice" w:id="1">
    <w:p w14:paraId="36755A24" w14:textId="77777777" w:rsidR="00F76EE8" w:rsidRDefault="00F76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D362C" w14:textId="77777777" w:rsidR="00F76EE8" w:rsidRDefault="00F76EE8">
      <w:r>
        <w:separator/>
      </w:r>
    </w:p>
  </w:footnote>
  <w:footnote w:type="continuationSeparator" w:id="0">
    <w:p w14:paraId="749A1F54" w14:textId="77777777" w:rsidR="00F76EE8" w:rsidRDefault="00F76EE8">
      <w:r>
        <w:continuationSeparator/>
      </w:r>
    </w:p>
  </w:footnote>
  <w:footnote w:type="continuationNotice" w:id="1">
    <w:p w14:paraId="35A604B7" w14:textId="77777777" w:rsidR="00F76EE8" w:rsidRDefault="00F76E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C5A1A" w14:textId="65E5F70C" w:rsidR="002426D2" w:rsidRDefault="00303FD4">
    <w:pPr>
      <w:pStyle w:val="Header"/>
      <w:jc w:val="right"/>
      <w:rPr>
        <w:sz w:val="20"/>
        <w:szCs w:val="20"/>
      </w:rPr>
    </w:pPr>
    <w:r>
      <w:rPr>
        <w:sz w:val="20"/>
        <w:szCs w:val="20"/>
      </w:rPr>
      <w:t>MHDS 21-011</w:t>
    </w:r>
  </w:p>
  <w:p w14:paraId="3FB95184" w14:textId="677C8D47" w:rsidR="002426D2" w:rsidRDefault="00303FD4">
    <w:pPr>
      <w:pStyle w:val="Header"/>
      <w:jc w:val="right"/>
      <w:rPr>
        <w:sz w:val="20"/>
        <w:szCs w:val="20"/>
      </w:rPr>
    </w:pPr>
    <w:r>
      <w:rPr>
        <w:sz w:val="20"/>
        <w:szCs w:val="20"/>
      </w:rPr>
      <w:t>Iowa Juvenile Home Lawn Care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8ED91" w14:textId="77777777" w:rsidR="002426D2" w:rsidRDefault="002426D2">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CF9"/>
    <w:multiLevelType w:val="hybridMultilevel"/>
    <w:tmpl w:val="1132FC18"/>
    <w:lvl w:ilvl="0" w:tplc="04090001">
      <w:start w:val="1"/>
      <w:numFmt w:val="bullet"/>
      <w:lvlText w:val=""/>
      <w:lvlJc w:val="left"/>
      <w:pPr>
        <w:ind w:left="5220" w:hanging="360"/>
      </w:pPr>
      <w:rPr>
        <w:rFonts w:ascii="Symbol" w:hAnsi="Symbol" w:hint="default"/>
      </w:rPr>
    </w:lvl>
    <w:lvl w:ilvl="1" w:tplc="04090003" w:tentative="1">
      <w:start w:val="1"/>
      <w:numFmt w:val="bullet"/>
      <w:lvlText w:val="o"/>
      <w:lvlJc w:val="left"/>
      <w:pPr>
        <w:ind w:left="5940" w:hanging="360"/>
      </w:pPr>
      <w:rPr>
        <w:rFonts w:ascii="Courier New" w:hAnsi="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1" w15:restartNumberingAfterBreak="0">
    <w:nsid w:val="027E4968"/>
    <w:multiLevelType w:val="hybridMultilevel"/>
    <w:tmpl w:val="F5846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90351D"/>
    <w:multiLevelType w:val="hybridMultilevel"/>
    <w:tmpl w:val="C2A49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F4295"/>
    <w:multiLevelType w:val="hybridMultilevel"/>
    <w:tmpl w:val="2AE4D3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C637BC"/>
    <w:multiLevelType w:val="hybridMultilevel"/>
    <w:tmpl w:val="4410AD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9" w15:restartNumberingAfterBreak="0">
    <w:nsid w:val="21322EF6"/>
    <w:multiLevelType w:val="hybridMultilevel"/>
    <w:tmpl w:val="FBEAE84A"/>
    <w:lvl w:ilvl="0" w:tplc="E5E6516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C6042"/>
    <w:multiLevelType w:val="hybridMultilevel"/>
    <w:tmpl w:val="03C60C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2" w15:restartNumberingAfterBreak="0">
    <w:nsid w:val="29945B1A"/>
    <w:multiLevelType w:val="hybridMultilevel"/>
    <w:tmpl w:val="57D28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83A2E"/>
    <w:multiLevelType w:val="hybridMultilevel"/>
    <w:tmpl w:val="83B64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B001479"/>
    <w:multiLevelType w:val="hybridMultilevel"/>
    <w:tmpl w:val="5ADE7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9E225D"/>
    <w:multiLevelType w:val="multilevel"/>
    <w:tmpl w:val="12385CAA"/>
    <w:lvl w:ilvl="0">
      <w:start w:val="2"/>
      <w:numFmt w:val="decimal"/>
      <w:lvlText w:val="%1"/>
      <w:lvlJc w:val="left"/>
      <w:pPr>
        <w:ind w:left="730" w:hanging="730"/>
      </w:pPr>
      <w:rPr>
        <w:rFonts w:cs="Times New Roman" w:hint="default"/>
        <w:b/>
      </w:rPr>
    </w:lvl>
    <w:lvl w:ilvl="1">
      <w:start w:val="14"/>
      <w:numFmt w:val="decimal"/>
      <w:lvlText w:val="%1.%2"/>
      <w:lvlJc w:val="left"/>
      <w:pPr>
        <w:ind w:left="730" w:hanging="730"/>
      </w:pPr>
      <w:rPr>
        <w:rFonts w:cs="Times New Roman" w:hint="default"/>
        <w:b/>
      </w:rPr>
    </w:lvl>
    <w:lvl w:ilvl="2">
      <w:start w:val="5"/>
      <w:numFmt w:val="decimal"/>
      <w:lvlText w:val="%1.%2.%3"/>
      <w:lvlJc w:val="left"/>
      <w:pPr>
        <w:ind w:left="730" w:hanging="730"/>
      </w:pPr>
      <w:rPr>
        <w:rFonts w:cs="Times New Roman" w:hint="default"/>
        <w:b/>
      </w:rPr>
    </w:lvl>
    <w:lvl w:ilvl="3">
      <w:start w:val="1"/>
      <w:numFmt w:val="decimal"/>
      <w:lvlText w:val="%1.%2.%3.%4"/>
      <w:lvlJc w:val="left"/>
      <w:pPr>
        <w:ind w:left="1000" w:hanging="73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9"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0"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D0979D8"/>
    <w:multiLevelType w:val="hybridMultilevel"/>
    <w:tmpl w:val="13A8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C3C8E"/>
    <w:multiLevelType w:val="multilevel"/>
    <w:tmpl w:val="C96CACFA"/>
    <w:lvl w:ilvl="0">
      <w:start w:val="2"/>
      <w:numFmt w:val="decimal"/>
      <w:lvlText w:val="%1"/>
      <w:lvlJc w:val="left"/>
      <w:pPr>
        <w:ind w:left="720" w:hanging="720"/>
      </w:pPr>
      <w:rPr>
        <w:rFonts w:cs="Times New Roman" w:hint="default"/>
      </w:rPr>
    </w:lvl>
    <w:lvl w:ilvl="1">
      <w:start w:val="14"/>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674C269C"/>
    <w:multiLevelType w:val="hybridMultilevel"/>
    <w:tmpl w:val="437080A6"/>
    <w:lvl w:ilvl="0" w:tplc="26305722">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6C5C4FA9"/>
    <w:multiLevelType w:val="multilevel"/>
    <w:tmpl w:val="BEA2C0C8"/>
    <w:lvl w:ilvl="0">
      <w:start w:val="2"/>
      <w:numFmt w:val="decimal"/>
      <w:lvlText w:val="%1"/>
      <w:lvlJc w:val="left"/>
      <w:pPr>
        <w:ind w:left="890" w:hanging="890"/>
      </w:pPr>
      <w:rPr>
        <w:rFonts w:cs="Times New Roman" w:hint="default"/>
        <w:b/>
      </w:rPr>
    </w:lvl>
    <w:lvl w:ilvl="1">
      <w:start w:val="14"/>
      <w:numFmt w:val="decimal"/>
      <w:lvlText w:val="%1.%2"/>
      <w:lvlJc w:val="left"/>
      <w:pPr>
        <w:ind w:left="890" w:hanging="890"/>
      </w:pPr>
      <w:rPr>
        <w:rFonts w:cs="Times New Roman" w:hint="default"/>
        <w:b/>
      </w:rPr>
    </w:lvl>
    <w:lvl w:ilvl="2">
      <w:start w:val="3"/>
      <w:numFmt w:val="decimal"/>
      <w:lvlText w:val="%1.%2.%3"/>
      <w:lvlJc w:val="left"/>
      <w:pPr>
        <w:ind w:left="890" w:hanging="890"/>
      </w:pPr>
      <w:rPr>
        <w:rFonts w:cs="Times New Roman" w:hint="default"/>
        <w:b/>
      </w:rPr>
    </w:lvl>
    <w:lvl w:ilvl="3">
      <w:start w:val="3"/>
      <w:numFmt w:val="decimal"/>
      <w:lvlText w:val="%1.%2.%3.%4"/>
      <w:lvlJc w:val="left"/>
      <w:pPr>
        <w:ind w:left="890" w:hanging="89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8"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D6A64"/>
    <w:multiLevelType w:val="hybridMultilevel"/>
    <w:tmpl w:val="B1C2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8"/>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2"/>
  </w:num>
  <w:num w:numId="6">
    <w:abstractNumId w:val="16"/>
  </w:num>
  <w:num w:numId="7">
    <w:abstractNumId w:val="2"/>
  </w:num>
  <w:num w:numId="8">
    <w:abstractNumId w:val="21"/>
  </w:num>
  <w:num w:numId="9">
    <w:abstractNumId w:val="24"/>
  </w:num>
  <w:num w:numId="10">
    <w:abstractNumId w:val="15"/>
  </w:num>
  <w:num w:numId="11">
    <w:abstractNumId w:val="14"/>
  </w:num>
  <w:num w:numId="12">
    <w:abstractNumId w:val="31"/>
  </w:num>
  <w:num w:numId="13">
    <w:abstractNumId w:val="23"/>
  </w:num>
  <w:num w:numId="14">
    <w:abstractNumId w:val="6"/>
  </w:num>
  <w:num w:numId="15">
    <w:abstractNumId w:val="11"/>
  </w:num>
  <w:num w:numId="16">
    <w:abstractNumId w:val="19"/>
  </w:num>
  <w:num w:numId="17">
    <w:abstractNumId w:val="3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
  </w:num>
  <w:num w:numId="21">
    <w:abstractNumId w:val="10"/>
  </w:num>
  <w:num w:numId="22">
    <w:abstractNumId w:val="26"/>
  </w:num>
  <w:num w:numId="23">
    <w:abstractNumId w:val="1"/>
  </w:num>
  <w:num w:numId="24">
    <w:abstractNumId w:val="3"/>
  </w:num>
  <w:num w:numId="25">
    <w:abstractNumId w:val="13"/>
  </w:num>
  <w:num w:numId="26">
    <w:abstractNumId w:val="12"/>
  </w:num>
  <w:num w:numId="27">
    <w:abstractNumId w:val="7"/>
  </w:num>
  <w:num w:numId="28">
    <w:abstractNumId w:val="33"/>
  </w:num>
  <w:num w:numId="29">
    <w:abstractNumId w:val="17"/>
  </w:num>
  <w:num w:numId="30">
    <w:abstractNumId w:val="9"/>
  </w:num>
  <w:num w:numId="31">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E5"/>
    <w:rsid w:val="0000016F"/>
    <w:rsid w:val="000042E6"/>
    <w:rsid w:val="000144CD"/>
    <w:rsid w:val="000169BF"/>
    <w:rsid w:val="0003127C"/>
    <w:rsid w:val="00036AC7"/>
    <w:rsid w:val="000425F2"/>
    <w:rsid w:val="000508C1"/>
    <w:rsid w:val="00067A1C"/>
    <w:rsid w:val="000A3A32"/>
    <w:rsid w:val="000B3778"/>
    <w:rsid w:val="000B4AA1"/>
    <w:rsid w:val="000C5374"/>
    <w:rsid w:val="000D18C8"/>
    <w:rsid w:val="000E26A0"/>
    <w:rsid w:val="000E5EC6"/>
    <w:rsid w:val="000F127F"/>
    <w:rsid w:val="001053B1"/>
    <w:rsid w:val="00121037"/>
    <w:rsid w:val="00127132"/>
    <w:rsid w:val="00131E77"/>
    <w:rsid w:val="00136CA4"/>
    <w:rsid w:val="00142FB0"/>
    <w:rsid w:val="00145B67"/>
    <w:rsid w:val="00147D91"/>
    <w:rsid w:val="00155D14"/>
    <w:rsid w:val="00160326"/>
    <w:rsid w:val="0016688E"/>
    <w:rsid w:val="00166E31"/>
    <w:rsid w:val="00176D9F"/>
    <w:rsid w:val="00176FF0"/>
    <w:rsid w:val="001855AA"/>
    <w:rsid w:val="0019524B"/>
    <w:rsid w:val="00196A7C"/>
    <w:rsid w:val="001B361F"/>
    <w:rsid w:val="001B4743"/>
    <w:rsid w:val="001C626A"/>
    <w:rsid w:val="001D08BD"/>
    <w:rsid w:val="001E195D"/>
    <w:rsid w:val="001E355B"/>
    <w:rsid w:val="001F339A"/>
    <w:rsid w:val="0020005A"/>
    <w:rsid w:val="0020123B"/>
    <w:rsid w:val="00210060"/>
    <w:rsid w:val="00214473"/>
    <w:rsid w:val="00224DD4"/>
    <w:rsid w:val="002426D2"/>
    <w:rsid w:val="0024630C"/>
    <w:rsid w:val="00263E42"/>
    <w:rsid w:val="0027462F"/>
    <w:rsid w:val="00292017"/>
    <w:rsid w:val="00295730"/>
    <w:rsid w:val="002A120F"/>
    <w:rsid w:val="002A395B"/>
    <w:rsid w:val="002E2406"/>
    <w:rsid w:val="002E5B28"/>
    <w:rsid w:val="00303FD4"/>
    <w:rsid w:val="003079E1"/>
    <w:rsid w:val="00312630"/>
    <w:rsid w:val="00317146"/>
    <w:rsid w:val="00323153"/>
    <w:rsid w:val="00326A20"/>
    <w:rsid w:val="003307A9"/>
    <w:rsid w:val="003408AB"/>
    <w:rsid w:val="00343D2B"/>
    <w:rsid w:val="00350602"/>
    <w:rsid w:val="00351128"/>
    <w:rsid w:val="003943BD"/>
    <w:rsid w:val="0039495C"/>
    <w:rsid w:val="003B6855"/>
    <w:rsid w:val="003C2376"/>
    <w:rsid w:val="003C3102"/>
    <w:rsid w:val="003E07B4"/>
    <w:rsid w:val="003E569A"/>
    <w:rsid w:val="00414FC8"/>
    <w:rsid w:val="0041682E"/>
    <w:rsid w:val="0043421C"/>
    <w:rsid w:val="00436487"/>
    <w:rsid w:val="00452614"/>
    <w:rsid w:val="00465EAB"/>
    <w:rsid w:val="0047135F"/>
    <w:rsid w:val="00472CC5"/>
    <w:rsid w:val="00494FDA"/>
    <w:rsid w:val="00496269"/>
    <w:rsid w:val="004B0E60"/>
    <w:rsid w:val="004B2509"/>
    <w:rsid w:val="004C0261"/>
    <w:rsid w:val="004C09AD"/>
    <w:rsid w:val="004D4936"/>
    <w:rsid w:val="004D49F2"/>
    <w:rsid w:val="004E1677"/>
    <w:rsid w:val="004E3B13"/>
    <w:rsid w:val="0051094C"/>
    <w:rsid w:val="0051214B"/>
    <w:rsid w:val="0051387A"/>
    <w:rsid w:val="00530C4E"/>
    <w:rsid w:val="00530F18"/>
    <w:rsid w:val="00534DD1"/>
    <w:rsid w:val="005356A5"/>
    <w:rsid w:val="00563ED1"/>
    <w:rsid w:val="00577718"/>
    <w:rsid w:val="00596232"/>
    <w:rsid w:val="005A33D1"/>
    <w:rsid w:val="005A635D"/>
    <w:rsid w:val="005B08BB"/>
    <w:rsid w:val="005B1345"/>
    <w:rsid w:val="005C0374"/>
    <w:rsid w:val="005C6435"/>
    <w:rsid w:val="005D0E92"/>
    <w:rsid w:val="005D49DB"/>
    <w:rsid w:val="005D5360"/>
    <w:rsid w:val="006057FF"/>
    <w:rsid w:val="00611C6D"/>
    <w:rsid w:val="006176E5"/>
    <w:rsid w:val="006177C3"/>
    <w:rsid w:val="006206E5"/>
    <w:rsid w:val="006252AA"/>
    <w:rsid w:val="00627914"/>
    <w:rsid w:val="0065238D"/>
    <w:rsid w:val="006635F4"/>
    <w:rsid w:val="00666BC2"/>
    <w:rsid w:val="00667700"/>
    <w:rsid w:val="0068111F"/>
    <w:rsid w:val="00686655"/>
    <w:rsid w:val="00687A0C"/>
    <w:rsid w:val="006A0A73"/>
    <w:rsid w:val="006A4A86"/>
    <w:rsid w:val="006A4C67"/>
    <w:rsid w:val="006A5E56"/>
    <w:rsid w:val="006C0412"/>
    <w:rsid w:val="006C5219"/>
    <w:rsid w:val="006F3050"/>
    <w:rsid w:val="00701175"/>
    <w:rsid w:val="00703794"/>
    <w:rsid w:val="00732BF5"/>
    <w:rsid w:val="0073308D"/>
    <w:rsid w:val="00740DF1"/>
    <w:rsid w:val="00750F79"/>
    <w:rsid w:val="00762E6E"/>
    <w:rsid w:val="007643F7"/>
    <w:rsid w:val="0076661C"/>
    <w:rsid w:val="00773C22"/>
    <w:rsid w:val="007863BC"/>
    <w:rsid w:val="00786691"/>
    <w:rsid w:val="007B169B"/>
    <w:rsid w:val="007B38D2"/>
    <w:rsid w:val="007B789E"/>
    <w:rsid w:val="007C007A"/>
    <w:rsid w:val="007C4BC6"/>
    <w:rsid w:val="007D7B27"/>
    <w:rsid w:val="007E465B"/>
    <w:rsid w:val="007F059B"/>
    <w:rsid w:val="007F12C5"/>
    <w:rsid w:val="0081256B"/>
    <w:rsid w:val="00814D31"/>
    <w:rsid w:val="008366EF"/>
    <w:rsid w:val="00843FE2"/>
    <w:rsid w:val="008465E6"/>
    <w:rsid w:val="00866DE1"/>
    <w:rsid w:val="00870BF9"/>
    <w:rsid w:val="00871CAA"/>
    <w:rsid w:val="00875217"/>
    <w:rsid w:val="00875795"/>
    <w:rsid w:val="008A59EA"/>
    <w:rsid w:val="008A5D79"/>
    <w:rsid w:val="008B49D5"/>
    <w:rsid w:val="008C00F7"/>
    <w:rsid w:val="00923BCA"/>
    <w:rsid w:val="009316C8"/>
    <w:rsid w:val="00934063"/>
    <w:rsid w:val="00936DAB"/>
    <w:rsid w:val="00962B09"/>
    <w:rsid w:val="00977EE4"/>
    <w:rsid w:val="00983A2C"/>
    <w:rsid w:val="00987B64"/>
    <w:rsid w:val="009A1560"/>
    <w:rsid w:val="009A5F7A"/>
    <w:rsid w:val="009A6599"/>
    <w:rsid w:val="009C4850"/>
    <w:rsid w:val="009C66F0"/>
    <w:rsid w:val="009E43D7"/>
    <w:rsid w:val="009E67EA"/>
    <w:rsid w:val="009F0D5D"/>
    <w:rsid w:val="009F644B"/>
    <w:rsid w:val="00A01C8B"/>
    <w:rsid w:val="00A15712"/>
    <w:rsid w:val="00A2467E"/>
    <w:rsid w:val="00A25F46"/>
    <w:rsid w:val="00A31548"/>
    <w:rsid w:val="00A40109"/>
    <w:rsid w:val="00A5420A"/>
    <w:rsid w:val="00A66458"/>
    <w:rsid w:val="00AA3669"/>
    <w:rsid w:val="00AD03D7"/>
    <w:rsid w:val="00AD4C64"/>
    <w:rsid w:val="00AF2155"/>
    <w:rsid w:val="00B024AC"/>
    <w:rsid w:val="00B04774"/>
    <w:rsid w:val="00B144FB"/>
    <w:rsid w:val="00B14583"/>
    <w:rsid w:val="00B20715"/>
    <w:rsid w:val="00B20E74"/>
    <w:rsid w:val="00B312F9"/>
    <w:rsid w:val="00B45303"/>
    <w:rsid w:val="00B61865"/>
    <w:rsid w:val="00B709FA"/>
    <w:rsid w:val="00B71BF9"/>
    <w:rsid w:val="00B752E5"/>
    <w:rsid w:val="00B8034C"/>
    <w:rsid w:val="00B94659"/>
    <w:rsid w:val="00B97C04"/>
    <w:rsid w:val="00BA209F"/>
    <w:rsid w:val="00BA5B0E"/>
    <w:rsid w:val="00BB641D"/>
    <w:rsid w:val="00BC28D1"/>
    <w:rsid w:val="00BD1D51"/>
    <w:rsid w:val="00BF3493"/>
    <w:rsid w:val="00BF5341"/>
    <w:rsid w:val="00C071B0"/>
    <w:rsid w:val="00C15AB4"/>
    <w:rsid w:val="00C37873"/>
    <w:rsid w:val="00C46073"/>
    <w:rsid w:val="00C47F3C"/>
    <w:rsid w:val="00C65EB9"/>
    <w:rsid w:val="00C82573"/>
    <w:rsid w:val="00C90E74"/>
    <w:rsid w:val="00CA4D0A"/>
    <w:rsid w:val="00CB09F6"/>
    <w:rsid w:val="00CE4EAE"/>
    <w:rsid w:val="00CE538D"/>
    <w:rsid w:val="00CF0F0C"/>
    <w:rsid w:val="00CF72C4"/>
    <w:rsid w:val="00D01436"/>
    <w:rsid w:val="00D11218"/>
    <w:rsid w:val="00D228EB"/>
    <w:rsid w:val="00D40DBC"/>
    <w:rsid w:val="00D43B85"/>
    <w:rsid w:val="00D63F18"/>
    <w:rsid w:val="00D750D0"/>
    <w:rsid w:val="00DA17D6"/>
    <w:rsid w:val="00DA4AAE"/>
    <w:rsid w:val="00DA61DF"/>
    <w:rsid w:val="00DB579B"/>
    <w:rsid w:val="00DB5FA2"/>
    <w:rsid w:val="00DD0E0E"/>
    <w:rsid w:val="00DE3B14"/>
    <w:rsid w:val="00DE3E47"/>
    <w:rsid w:val="00DE4D1F"/>
    <w:rsid w:val="00DE6E96"/>
    <w:rsid w:val="00DF18E3"/>
    <w:rsid w:val="00E024E1"/>
    <w:rsid w:val="00E16A6E"/>
    <w:rsid w:val="00E20AFD"/>
    <w:rsid w:val="00E20ED6"/>
    <w:rsid w:val="00E23F4D"/>
    <w:rsid w:val="00E369EE"/>
    <w:rsid w:val="00E411B3"/>
    <w:rsid w:val="00E462F7"/>
    <w:rsid w:val="00E579F5"/>
    <w:rsid w:val="00E60477"/>
    <w:rsid w:val="00E61F5E"/>
    <w:rsid w:val="00E73BA7"/>
    <w:rsid w:val="00E8508C"/>
    <w:rsid w:val="00EA4F7D"/>
    <w:rsid w:val="00EB3CF4"/>
    <w:rsid w:val="00EC098E"/>
    <w:rsid w:val="00EC27C6"/>
    <w:rsid w:val="00EC37C1"/>
    <w:rsid w:val="00EC3F3D"/>
    <w:rsid w:val="00EE0E1E"/>
    <w:rsid w:val="00EE62CC"/>
    <w:rsid w:val="00EF6680"/>
    <w:rsid w:val="00F15536"/>
    <w:rsid w:val="00F24608"/>
    <w:rsid w:val="00F25BA8"/>
    <w:rsid w:val="00F25DB9"/>
    <w:rsid w:val="00F35DFA"/>
    <w:rsid w:val="00F41D20"/>
    <w:rsid w:val="00F4722A"/>
    <w:rsid w:val="00F73CDF"/>
    <w:rsid w:val="00F76EE8"/>
    <w:rsid w:val="00F859AA"/>
    <w:rsid w:val="00F96E11"/>
    <w:rsid w:val="00FB30EC"/>
    <w:rsid w:val="00FB3A5E"/>
    <w:rsid w:val="00FB5841"/>
    <w:rsid w:val="00FB6AC3"/>
    <w:rsid w:val="00FD151D"/>
    <w:rsid w:val="00FD7D63"/>
    <w:rsid w:val="00FF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E8DC9"/>
  <w14:defaultImageDpi w14:val="96"/>
  <w15:docId w15:val="{3D19D6E0-0F32-4CE0-A44A-DECE3F8F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40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onsiderationrequest@dhs.state.ia.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bidopportunities.iow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detemm@dhs.state.ia.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detemm@dhs.state.ia.us" TargetMode="External"/><Relationship Id="rId14" Type="http://schemas.openxmlformats.org/officeDocument/2006/relationships/hyperlink" Target="http://www.state.ia.us/tax/business/busin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BA1A3-BC04-42F6-ACA5-88D908F9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22</Pages>
  <Words>8518</Words>
  <Characters>48553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56958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creator>Shaw, Julie</dc:creator>
  <cp:lastModifiedBy>DeTemmerman, Eric</cp:lastModifiedBy>
  <cp:revision>93</cp:revision>
  <cp:lastPrinted>2018-11-28T14:54:00Z</cp:lastPrinted>
  <dcterms:created xsi:type="dcterms:W3CDTF">2021-01-28T16:52:00Z</dcterms:created>
  <dcterms:modified xsi:type="dcterms:W3CDTF">2021-02-15T16:09:00Z</dcterms:modified>
</cp:coreProperties>
</file>