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720"/>
        <w:gridCol w:w="288"/>
        <w:gridCol w:w="450"/>
        <w:gridCol w:w="990"/>
        <w:gridCol w:w="1710"/>
        <w:gridCol w:w="1170"/>
        <w:gridCol w:w="180"/>
        <w:gridCol w:w="180"/>
        <w:gridCol w:w="450"/>
        <w:gridCol w:w="180"/>
        <w:gridCol w:w="792"/>
        <w:gridCol w:w="1530"/>
      </w:tblGrid>
      <w:tr w:rsidR="007715ED" w:rsidRPr="009E13BD" w14:paraId="65352E72" w14:textId="77777777" w:rsidTr="000D0673">
        <w:trPr>
          <w:cantSplit/>
          <w:trHeight w:val="518"/>
        </w:trPr>
        <w:tc>
          <w:tcPr>
            <w:tcW w:w="1800" w:type="dxa"/>
            <w:gridSpan w:val="2"/>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608" w:type="dxa"/>
            <w:gridSpan w:val="5"/>
            <w:vAlign w:val="center"/>
          </w:tcPr>
          <w:p w14:paraId="23EEBC42" w14:textId="620D372E" w:rsidR="007715ED" w:rsidRPr="009E13BD" w:rsidRDefault="000D0673" w:rsidP="00DB527A">
            <w:pPr>
              <w:rPr>
                <w:rFonts w:ascii="Calibri" w:hAnsi="Calibri"/>
                <w:b/>
                <w:bCs/>
                <w:sz w:val="22"/>
                <w:szCs w:val="22"/>
              </w:rPr>
            </w:pPr>
            <w:r>
              <w:rPr>
                <w:rFonts w:ascii="Calibri" w:hAnsi="Calibri"/>
                <w:b/>
                <w:bCs/>
                <w:sz w:val="22"/>
                <w:szCs w:val="22"/>
              </w:rPr>
              <w:t>Group Errors and Omissions Insurance</w:t>
            </w:r>
          </w:p>
        </w:tc>
        <w:tc>
          <w:tcPr>
            <w:tcW w:w="1782"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530" w:type="dxa"/>
            <w:vAlign w:val="center"/>
          </w:tcPr>
          <w:p w14:paraId="0B1CA6BC" w14:textId="73B323BB" w:rsidR="007715ED" w:rsidRPr="009E13BD" w:rsidRDefault="000D0673" w:rsidP="00DB527A">
            <w:pPr>
              <w:rPr>
                <w:rFonts w:ascii="Calibri" w:hAnsi="Calibri"/>
                <w:b/>
                <w:bCs/>
                <w:sz w:val="22"/>
                <w:szCs w:val="22"/>
              </w:rPr>
            </w:pPr>
            <w:r>
              <w:rPr>
                <w:rFonts w:ascii="Calibri" w:hAnsi="Calibri"/>
                <w:b/>
                <w:bCs/>
                <w:sz w:val="22"/>
                <w:szCs w:val="22"/>
              </w:rPr>
              <w:t>0620217079</w:t>
            </w:r>
          </w:p>
        </w:tc>
      </w:tr>
      <w:tr w:rsidR="007715ED" w:rsidRPr="009E13BD" w14:paraId="7BDAA24A" w14:textId="77777777" w:rsidTr="000D0673">
        <w:trPr>
          <w:cantSplit/>
          <w:trHeight w:val="128"/>
        </w:trPr>
        <w:tc>
          <w:tcPr>
            <w:tcW w:w="1080"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8640" w:type="dxa"/>
            <w:gridSpan w:val="12"/>
          </w:tcPr>
          <w:p w14:paraId="74946459" w14:textId="1BAA0EBC" w:rsidR="007715ED" w:rsidRPr="009E13BD" w:rsidRDefault="000D0673" w:rsidP="000D0673">
            <w:pPr>
              <w:rPr>
                <w:rFonts w:ascii="Calibri" w:hAnsi="Calibri"/>
                <w:b/>
                <w:bCs/>
                <w:sz w:val="22"/>
                <w:szCs w:val="22"/>
              </w:rPr>
            </w:pPr>
            <w:r>
              <w:rPr>
                <w:rFonts w:ascii="Calibri" w:hAnsi="Calibri"/>
                <w:b/>
                <w:bCs/>
                <w:sz w:val="22"/>
                <w:szCs w:val="22"/>
              </w:rPr>
              <w:t>Iowa Department of Administrative Services on behalf of the Iowa Real Estate Commission</w:t>
            </w:r>
          </w:p>
        </w:tc>
      </w:tr>
      <w:tr w:rsidR="00DD4E19" w:rsidRPr="009E13BD" w14:paraId="3C22D9B3" w14:textId="77777777" w:rsidTr="00DD4E19">
        <w:trPr>
          <w:cantSplit/>
          <w:trHeight w:val="127"/>
        </w:trPr>
        <w:tc>
          <w:tcPr>
            <w:tcW w:w="2088" w:type="dxa"/>
            <w:gridSpan w:val="3"/>
          </w:tcPr>
          <w:p w14:paraId="0D90E9BF" w14:textId="77777777" w:rsidR="00DD4E19" w:rsidRPr="009E13BD" w:rsidRDefault="00DD4E19" w:rsidP="00DB527A">
            <w:pPr>
              <w:rPr>
                <w:rFonts w:ascii="Calibri" w:hAnsi="Calibri"/>
                <w:b/>
                <w:bCs/>
                <w:sz w:val="22"/>
                <w:szCs w:val="22"/>
              </w:rPr>
            </w:pPr>
            <w:r w:rsidRPr="009E13BD">
              <w:rPr>
                <w:rFonts w:ascii="Calibri" w:hAnsi="Calibri"/>
                <w:b/>
                <w:bCs/>
                <w:sz w:val="22"/>
                <w:szCs w:val="22"/>
              </w:rPr>
              <w:t>State seeks to purchase:</w:t>
            </w:r>
          </w:p>
        </w:tc>
        <w:tc>
          <w:tcPr>
            <w:tcW w:w="7632" w:type="dxa"/>
            <w:gridSpan w:val="10"/>
          </w:tcPr>
          <w:p w14:paraId="3E8CD70D" w14:textId="29CC0B02" w:rsidR="00DD4E19" w:rsidRPr="009E13BD" w:rsidRDefault="000D0673" w:rsidP="00DB527A">
            <w:pPr>
              <w:rPr>
                <w:rFonts w:ascii="Calibri" w:hAnsi="Calibri"/>
                <w:b/>
                <w:bCs/>
                <w:sz w:val="22"/>
                <w:szCs w:val="22"/>
              </w:rPr>
            </w:pPr>
            <w:r>
              <w:rPr>
                <w:rFonts w:asciiTheme="minorHAnsi" w:hAnsiTheme="minorHAnsi" w:cstheme="minorHAnsi"/>
                <w:sz w:val="22"/>
                <w:szCs w:val="22"/>
              </w:rPr>
              <w:t>C</w:t>
            </w:r>
            <w:r w:rsidRPr="003E237E">
              <w:rPr>
                <w:rFonts w:asciiTheme="minorHAnsi" w:hAnsiTheme="minorHAnsi" w:cstheme="minorHAnsi"/>
                <w:sz w:val="22"/>
                <w:szCs w:val="22"/>
              </w:rPr>
              <w:t>overage and administration of the State’s group errors and omissions insurance (professional liability)</w:t>
            </w:r>
          </w:p>
        </w:tc>
      </w:tr>
      <w:tr w:rsidR="00DD4E19" w:rsidRPr="003D4204" w14:paraId="3F874BC2" w14:textId="77777777" w:rsidTr="00AB5322">
        <w:trPr>
          <w:cantSplit/>
        </w:trPr>
        <w:tc>
          <w:tcPr>
            <w:tcW w:w="8190" w:type="dxa"/>
            <w:gridSpan w:val="12"/>
            <w:shd w:val="clear" w:color="auto" w:fill="FFFFFF" w:themeFill="background1"/>
            <w:vAlign w:val="center"/>
          </w:tcPr>
          <w:p w14:paraId="53772D51" w14:textId="77777777" w:rsidR="00DD4E19" w:rsidRPr="00A62BDE" w:rsidRDefault="00DD4E19" w:rsidP="00DD4E19">
            <w:pPr>
              <w:rPr>
                <w:rFonts w:asciiTheme="minorHAnsi" w:hAnsiTheme="minorHAnsi" w:cstheme="minorHAnsi"/>
                <w:b/>
                <w:bCs/>
                <w:sz w:val="22"/>
                <w:szCs w:val="22"/>
              </w:rPr>
            </w:pPr>
            <w:r w:rsidRPr="003D4204">
              <w:rPr>
                <w:rFonts w:asciiTheme="minorHAnsi" w:hAnsiTheme="minorHAnsi" w:cstheme="minorHAnsi"/>
                <w:b/>
                <w:bCs/>
                <w:sz w:val="22"/>
                <w:szCs w:val="22"/>
              </w:rPr>
              <w:t xml:space="preserve">Available to </w:t>
            </w:r>
            <w:r>
              <w:rPr>
                <w:rFonts w:asciiTheme="minorHAnsi" w:hAnsiTheme="minorHAnsi" w:cstheme="minorHAnsi"/>
                <w:b/>
                <w:bCs/>
                <w:sz w:val="22"/>
                <w:szCs w:val="22"/>
              </w:rPr>
              <w:t>other State agencies</w:t>
            </w:r>
            <w:r w:rsidRPr="003D4204">
              <w:rPr>
                <w:rFonts w:asciiTheme="minorHAnsi" w:hAnsiTheme="minorHAnsi" w:cstheme="minorHAnsi"/>
                <w:b/>
                <w:bCs/>
                <w:sz w:val="22"/>
                <w:szCs w:val="22"/>
              </w:rPr>
              <w:t>?</w:t>
            </w:r>
          </w:p>
        </w:tc>
        <w:tc>
          <w:tcPr>
            <w:tcW w:w="1530" w:type="dxa"/>
            <w:shd w:val="clear" w:color="auto" w:fill="auto"/>
            <w:vAlign w:val="center"/>
          </w:tcPr>
          <w:p w14:paraId="1E124FAC" w14:textId="206CC1B7" w:rsidR="00DD4E19" w:rsidRPr="00AB5322" w:rsidRDefault="0016088D" w:rsidP="00DD4E19">
            <w:pPr>
              <w:jc w:val="center"/>
              <w:rPr>
                <w:rFonts w:asciiTheme="minorHAnsi" w:hAnsiTheme="minorHAnsi" w:cstheme="minorHAnsi"/>
                <w:sz w:val="22"/>
                <w:szCs w:val="22"/>
              </w:rPr>
            </w:pPr>
            <w:r w:rsidRPr="00AB5322">
              <w:rPr>
                <w:rFonts w:asciiTheme="minorHAnsi" w:hAnsiTheme="minorHAnsi" w:cstheme="minorHAnsi"/>
                <w:sz w:val="22"/>
                <w:szCs w:val="22"/>
              </w:rPr>
              <w:t>No</w:t>
            </w:r>
          </w:p>
        </w:tc>
      </w:tr>
      <w:tr w:rsidR="007715ED" w:rsidRPr="009E13BD" w14:paraId="4DB3BBA0" w14:textId="77777777" w:rsidTr="00DD4E19">
        <w:trPr>
          <w:cantSplit/>
          <w:trHeight w:val="127"/>
        </w:trPr>
        <w:tc>
          <w:tcPr>
            <w:tcW w:w="3528" w:type="dxa"/>
            <w:gridSpan w:val="5"/>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tcPr>
          <w:p w14:paraId="6246D08D" w14:textId="77777777" w:rsidR="001673CD" w:rsidRDefault="001673CD" w:rsidP="00DB527A">
            <w:pPr>
              <w:rPr>
                <w:rFonts w:ascii="Calibri" w:hAnsi="Calibri"/>
                <w:b/>
                <w:bCs/>
                <w:sz w:val="22"/>
                <w:szCs w:val="22"/>
              </w:rPr>
            </w:pPr>
          </w:p>
          <w:p w14:paraId="35BF272A" w14:textId="7FAB1B64" w:rsidR="007715ED" w:rsidRPr="009E13BD" w:rsidRDefault="001673CD" w:rsidP="00DB527A">
            <w:pPr>
              <w:rPr>
                <w:rFonts w:ascii="Calibri" w:hAnsi="Calibri"/>
                <w:b/>
                <w:bCs/>
                <w:sz w:val="22"/>
                <w:szCs w:val="22"/>
              </w:rPr>
            </w:pPr>
            <w:r>
              <w:rPr>
                <w:rFonts w:ascii="Calibri" w:hAnsi="Calibri"/>
                <w:b/>
                <w:bCs/>
                <w:sz w:val="22"/>
                <w:szCs w:val="22"/>
              </w:rPr>
              <w:t>2 years</w:t>
            </w:r>
          </w:p>
        </w:tc>
        <w:tc>
          <w:tcPr>
            <w:tcW w:w="2952"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530" w:type="dxa"/>
            <w:vAlign w:val="center"/>
          </w:tcPr>
          <w:p w14:paraId="3B4CBB79" w14:textId="77777777" w:rsidR="001673CD" w:rsidRDefault="001673CD" w:rsidP="00DB527A">
            <w:pPr>
              <w:rPr>
                <w:rFonts w:ascii="Calibri" w:hAnsi="Calibri"/>
                <w:b/>
                <w:bCs/>
                <w:sz w:val="22"/>
                <w:szCs w:val="22"/>
              </w:rPr>
            </w:pPr>
          </w:p>
          <w:p w14:paraId="33C2A7FF" w14:textId="52E1CB9A" w:rsidR="007715ED" w:rsidRPr="009E13BD" w:rsidRDefault="001673CD" w:rsidP="00DB527A">
            <w:pPr>
              <w:rPr>
                <w:rFonts w:ascii="Calibri" w:hAnsi="Calibri"/>
                <w:b/>
                <w:bCs/>
                <w:sz w:val="22"/>
                <w:szCs w:val="22"/>
              </w:rPr>
            </w:pPr>
            <w:r>
              <w:rPr>
                <w:rFonts w:ascii="Calibri" w:hAnsi="Calibri"/>
                <w:b/>
                <w:bCs/>
                <w:sz w:val="22"/>
                <w:szCs w:val="22"/>
              </w:rPr>
              <w:t>4</w:t>
            </w:r>
          </w:p>
        </w:tc>
      </w:tr>
      <w:tr w:rsidR="007715ED" w:rsidRPr="009E13BD" w14:paraId="2AEAD2D7" w14:textId="77777777" w:rsidTr="00DD4E19">
        <w:tc>
          <w:tcPr>
            <w:tcW w:w="9720" w:type="dxa"/>
            <w:gridSpan w:val="13"/>
          </w:tcPr>
          <w:p w14:paraId="708F95FF" w14:textId="77777777" w:rsidR="007715E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p w14:paraId="375AB6D6" w14:textId="13232FFD" w:rsidR="000D0673" w:rsidRDefault="000D0673" w:rsidP="00DB527A">
            <w:pPr>
              <w:tabs>
                <w:tab w:val="left" w:leader="underscore" w:pos="8640"/>
              </w:tabs>
              <w:rPr>
                <w:rFonts w:ascii="Calibri" w:hAnsi="Calibri"/>
                <w:sz w:val="22"/>
                <w:szCs w:val="22"/>
              </w:rPr>
            </w:pPr>
            <w:r>
              <w:rPr>
                <w:rFonts w:ascii="Calibri" w:hAnsi="Calibri"/>
                <w:sz w:val="22"/>
                <w:szCs w:val="22"/>
              </w:rPr>
              <w:t>Kathy Harper</w:t>
            </w:r>
          </w:p>
          <w:p w14:paraId="47F4A6A5" w14:textId="0852A7C7" w:rsidR="000D0673" w:rsidRDefault="000D0673" w:rsidP="00DB527A">
            <w:pPr>
              <w:tabs>
                <w:tab w:val="left" w:leader="underscore" w:pos="8640"/>
              </w:tabs>
              <w:rPr>
                <w:rFonts w:ascii="Calibri" w:hAnsi="Calibri"/>
                <w:sz w:val="22"/>
                <w:szCs w:val="22"/>
              </w:rPr>
            </w:pPr>
            <w:r>
              <w:rPr>
                <w:rFonts w:ascii="Calibri" w:hAnsi="Calibri"/>
                <w:sz w:val="22"/>
                <w:szCs w:val="22"/>
              </w:rPr>
              <w:t>515-321-7686</w:t>
            </w:r>
          </w:p>
          <w:p w14:paraId="03B0A65C" w14:textId="5EBFCBAE" w:rsidR="000D0673" w:rsidRPr="009E13BD" w:rsidRDefault="000D0673" w:rsidP="000D0673">
            <w:pPr>
              <w:tabs>
                <w:tab w:val="left" w:leader="underscore" w:pos="8640"/>
              </w:tabs>
              <w:rPr>
                <w:rFonts w:ascii="Calibri" w:hAnsi="Calibri"/>
                <w:b/>
                <w:sz w:val="22"/>
                <w:szCs w:val="22"/>
              </w:rPr>
            </w:pPr>
            <w:r>
              <w:rPr>
                <w:rFonts w:ascii="Calibri" w:hAnsi="Calibri"/>
                <w:sz w:val="22"/>
                <w:szCs w:val="22"/>
              </w:rPr>
              <w:t>Kathy.harper2@iowa.gov</w:t>
            </w:r>
          </w:p>
        </w:tc>
      </w:tr>
      <w:tr w:rsidR="007715ED" w:rsidRPr="00DD4E19" w14:paraId="1A89C461" w14:textId="77777777" w:rsidTr="00DD4E19">
        <w:tc>
          <w:tcPr>
            <w:tcW w:w="6588" w:type="dxa"/>
            <w:gridSpan w:val="8"/>
            <w:vAlign w:val="center"/>
          </w:tcPr>
          <w:p w14:paraId="054178BF" w14:textId="77777777" w:rsidR="002D0BDC" w:rsidRPr="00DD4E19" w:rsidRDefault="007715ED" w:rsidP="00DD4E19">
            <w:pPr>
              <w:tabs>
                <w:tab w:val="left" w:leader="underscore" w:pos="8640"/>
              </w:tabs>
              <w:rPr>
                <w:rFonts w:ascii="Calibri" w:hAnsi="Calibri"/>
                <w:b/>
              </w:rPr>
            </w:pPr>
            <w:r w:rsidRPr="00DD4E19">
              <w:rPr>
                <w:rFonts w:ascii="Calibri" w:hAnsi="Calibri"/>
                <w:b/>
                <w:bCs/>
                <w:sz w:val="22"/>
                <w:szCs w:val="22"/>
              </w:rPr>
              <w:t>PROCUREMENT</w:t>
            </w:r>
            <w:r w:rsidRPr="00DD4E19">
              <w:rPr>
                <w:rFonts w:ascii="Calibri" w:hAnsi="Calibri"/>
                <w:b/>
              </w:rPr>
              <w:t xml:space="preserve"> TIMETABLE—Event or Action:</w:t>
            </w:r>
          </w:p>
        </w:tc>
        <w:tc>
          <w:tcPr>
            <w:tcW w:w="3132" w:type="dxa"/>
            <w:gridSpan w:val="5"/>
            <w:vAlign w:val="center"/>
          </w:tcPr>
          <w:p w14:paraId="3BC1F2BB" w14:textId="77777777" w:rsidR="007715ED" w:rsidRPr="00DD4E19" w:rsidRDefault="007715ED" w:rsidP="002D0BDC">
            <w:pPr>
              <w:tabs>
                <w:tab w:val="left" w:leader="underscore" w:pos="8640"/>
              </w:tabs>
              <w:rPr>
                <w:rFonts w:ascii="Calibri" w:hAnsi="Calibri"/>
                <w:b/>
                <w:sz w:val="22"/>
                <w:szCs w:val="22"/>
              </w:rPr>
            </w:pPr>
            <w:r w:rsidRPr="00DD4E19">
              <w:rPr>
                <w:rFonts w:ascii="Calibri" w:hAnsi="Calibri"/>
                <w:b/>
                <w:sz w:val="22"/>
                <w:szCs w:val="22"/>
              </w:rPr>
              <w:t>Date/Time (Central Time):</w:t>
            </w:r>
          </w:p>
        </w:tc>
      </w:tr>
      <w:tr w:rsidR="007715ED" w:rsidRPr="009E13BD" w14:paraId="293C4DDF" w14:textId="77777777" w:rsidTr="00DD4E19">
        <w:tc>
          <w:tcPr>
            <w:tcW w:w="6588" w:type="dxa"/>
            <w:gridSpan w:val="8"/>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32" w:type="dxa"/>
            <w:gridSpan w:val="5"/>
          </w:tcPr>
          <w:p w14:paraId="4AE75F35" w14:textId="28E2E40C" w:rsidR="007715ED" w:rsidRPr="009E13BD" w:rsidRDefault="00AB5322" w:rsidP="00090BAE">
            <w:pPr>
              <w:tabs>
                <w:tab w:val="left" w:leader="underscore" w:pos="8640"/>
              </w:tabs>
              <w:rPr>
                <w:rFonts w:ascii="Calibri" w:hAnsi="Calibri"/>
                <w:b/>
                <w:sz w:val="22"/>
                <w:szCs w:val="22"/>
              </w:rPr>
            </w:pPr>
            <w:r>
              <w:rPr>
                <w:rFonts w:ascii="Calibri" w:hAnsi="Calibri"/>
                <w:b/>
                <w:sz w:val="22"/>
                <w:szCs w:val="22"/>
              </w:rPr>
              <w:t>July 1</w:t>
            </w:r>
            <w:r w:rsidR="00090BAE">
              <w:rPr>
                <w:rFonts w:ascii="Calibri" w:hAnsi="Calibri"/>
                <w:b/>
                <w:sz w:val="22"/>
                <w:szCs w:val="22"/>
              </w:rPr>
              <w:t>5</w:t>
            </w:r>
            <w:r>
              <w:rPr>
                <w:rFonts w:ascii="Calibri" w:hAnsi="Calibri"/>
                <w:b/>
                <w:sz w:val="22"/>
                <w:szCs w:val="22"/>
              </w:rPr>
              <w:t>, 2020</w:t>
            </w:r>
          </w:p>
        </w:tc>
      </w:tr>
      <w:tr w:rsidR="007715ED" w:rsidRPr="009E13BD" w14:paraId="35409176" w14:textId="77777777" w:rsidTr="00DD4E19">
        <w:tc>
          <w:tcPr>
            <w:tcW w:w="6588" w:type="dxa"/>
            <w:gridSpan w:val="8"/>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32" w:type="dxa"/>
            <w:gridSpan w:val="5"/>
          </w:tcPr>
          <w:p w14:paraId="2CEA580C" w14:textId="54044F51" w:rsidR="007715ED" w:rsidRPr="009E13BD" w:rsidRDefault="00AB5322" w:rsidP="00090BAE">
            <w:pPr>
              <w:tabs>
                <w:tab w:val="left" w:leader="underscore" w:pos="8640"/>
              </w:tabs>
              <w:rPr>
                <w:rFonts w:ascii="Calibri" w:hAnsi="Calibri"/>
                <w:b/>
                <w:sz w:val="22"/>
                <w:szCs w:val="22"/>
              </w:rPr>
            </w:pPr>
            <w:r>
              <w:rPr>
                <w:rFonts w:ascii="Calibri" w:hAnsi="Calibri"/>
                <w:b/>
                <w:sz w:val="22"/>
                <w:szCs w:val="22"/>
              </w:rPr>
              <w:t>July 1</w:t>
            </w:r>
            <w:r w:rsidR="00090BAE">
              <w:rPr>
                <w:rFonts w:ascii="Calibri" w:hAnsi="Calibri"/>
                <w:b/>
                <w:sz w:val="22"/>
                <w:szCs w:val="22"/>
              </w:rPr>
              <w:t>7</w:t>
            </w:r>
            <w:r>
              <w:rPr>
                <w:rFonts w:ascii="Calibri" w:hAnsi="Calibri"/>
                <w:b/>
                <w:sz w:val="22"/>
                <w:szCs w:val="22"/>
              </w:rPr>
              <w:t>, 2020</w:t>
            </w:r>
          </w:p>
        </w:tc>
      </w:tr>
      <w:tr w:rsidR="007715ED" w:rsidRPr="009E13BD" w14:paraId="4C3B0A65" w14:textId="77777777" w:rsidTr="00DD4E19">
        <w:tc>
          <w:tcPr>
            <w:tcW w:w="6768" w:type="dxa"/>
            <w:gridSpan w:val="9"/>
          </w:tcPr>
          <w:p w14:paraId="3A37DFDB" w14:textId="2F85D35A" w:rsidR="007715ED" w:rsidRPr="009E13BD" w:rsidRDefault="007715ED" w:rsidP="00457E7E">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w:t>
            </w:r>
            <w:r w:rsidR="000F48D5">
              <w:rPr>
                <w:rFonts w:ascii="Calibri" w:hAnsi="Calibri"/>
                <w:bCs/>
                <w:sz w:val="22"/>
                <w:szCs w:val="22"/>
              </w:rPr>
              <w:t>Respondent</w:t>
            </w:r>
            <w:r w:rsidRPr="009E13BD">
              <w:rPr>
                <w:rFonts w:ascii="Calibri" w:hAnsi="Calibri"/>
                <w:bCs/>
                <w:sz w:val="22"/>
                <w:szCs w:val="22"/>
              </w:rPr>
              <w:t xml:space="preserve">s due: </w:t>
            </w:r>
          </w:p>
        </w:tc>
        <w:tc>
          <w:tcPr>
            <w:tcW w:w="2952" w:type="dxa"/>
            <w:gridSpan w:val="4"/>
          </w:tcPr>
          <w:p w14:paraId="1B32C932" w14:textId="77777777" w:rsidR="00894611" w:rsidRDefault="00AB5322" w:rsidP="00457E7E">
            <w:pPr>
              <w:tabs>
                <w:tab w:val="left" w:leader="underscore" w:pos="8640"/>
              </w:tabs>
              <w:rPr>
                <w:rFonts w:ascii="Calibri" w:hAnsi="Calibri"/>
                <w:b/>
                <w:sz w:val="22"/>
                <w:szCs w:val="22"/>
              </w:rPr>
            </w:pPr>
            <w:r>
              <w:rPr>
                <w:rFonts w:ascii="Calibri" w:hAnsi="Calibri"/>
                <w:b/>
                <w:sz w:val="22"/>
                <w:szCs w:val="22"/>
              </w:rPr>
              <w:t>July 29, 2020</w:t>
            </w:r>
          </w:p>
          <w:p w14:paraId="35A9C017" w14:textId="2ABF15A2" w:rsidR="00C40FD9" w:rsidRPr="009E13BD" w:rsidRDefault="00C40FD9" w:rsidP="00457E7E">
            <w:pPr>
              <w:tabs>
                <w:tab w:val="left" w:leader="underscore" w:pos="8640"/>
              </w:tabs>
              <w:rPr>
                <w:rFonts w:ascii="Calibri" w:hAnsi="Calibri"/>
                <w:b/>
                <w:sz w:val="22"/>
                <w:szCs w:val="22"/>
              </w:rPr>
            </w:pPr>
            <w:r w:rsidRPr="00AB5322">
              <w:rPr>
                <w:rFonts w:ascii="Calibri" w:hAnsi="Calibri"/>
                <w:b/>
                <w:sz w:val="22"/>
                <w:szCs w:val="22"/>
              </w:rPr>
              <w:t>2:00 PM</w:t>
            </w:r>
          </w:p>
        </w:tc>
      </w:tr>
      <w:tr w:rsidR="007715ED" w:rsidRPr="009E13BD" w14:paraId="7F60B189" w14:textId="77777777" w:rsidTr="00DD4E19">
        <w:trPr>
          <w:trHeight w:val="432"/>
        </w:trPr>
        <w:tc>
          <w:tcPr>
            <w:tcW w:w="7218" w:type="dxa"/>
            <w:gridSpan w:val="10"/>
          </w:tcPr>
          <w:p w14:paraId="100AAEF1"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502" w:type="dxa"/>
            <w:gridSpan w:val="3"/>
          </w:tcPr>
          <w:p w14:paraId="0AEA03B7" w14:textId="028141BB" w:rsidR="007715ED" w:rsidRPr="00AB5322" w:rsidRDefault="00AB5322" w:rsidP="00EC7BCF">
            <w:pPr>
              <w:tabs>
                <w:tab w:val="left" w:leader="underscore" w:pos="8640"/>
              </w:tabs>
              <w:rPr>
                <w:rFonts w:ascii="Calibri" w:hAnsi="Calibri"/>
                <w:b/>
                <w:sz w:val="22"/>
                <w:szCs w:val="22"/>
              </w:rPr>
            </w:pPr>
            <w:r w:rsidRPr="00AB5322">
              <w:rPr>
                <w:rFonts w:ascii="Calibri" w:hAnsi="Calibri"/>
                <w:b/>
                <w:sz w:val="22"/>
                <w:szCs w:val="22"/>
              </w:rPr>
              <w:t>August 12, 2020</w:t>
            </w:r>
          </w:p>
          <w:p w14:paraId="4E9D30A9" w14:textId="630A273F" w:rsidR="00EC7BCF" w:rsidRPr="009E13BD" w:rsidRDefault="00AB5322" w:rsidP="00EC7BCF">
            <w:pPr>
              <w:tabs>
                <w:tab w:val="left" w:leader="underscore" w:pos="8640"/>
              </w:tabs>
              <w:rPr>
                <w:rFonts w:ascii="Calibri" w:hAnsi="Calibri"/>
                <w:b/>
                <w:sz w:val="22"/>
                <w:szCs w:val="22"/>
                <w:highlight w:val="yellow"/>
              </w:rPr>
            </w:pPr>
            <w:r w:rsidRPr="00AB5322">
              <w:rPr>
                <w:rFonts w:ascii="Calibri" w:hAnsi="Calibri"/>
                <w:b/>
                <w:sz w:val="22"/>
                <w:szCs w:val="22"/>
              </w:rPr>
              <w:t>2:00 PM</w:t>
            </w:r>
          </w:p>
        </w:tc>
      </w:tr>
      <w:tr w:rsidR="007715ED" w:rsidRPr="009E13BD" w14:paraId="7741267E" w14:textId="77777777" w:rsidTr="00DD4E19">
        <w:tc>
          <w:tcPr>
            <w:tcW w:w="2538" w:type="dxa"/>
            <w:gridSpan w:val="4"/>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182" w:type="dxa"/>
            <w:gridSpan w:val="9"/>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DD4E19">
        <w:tc>
          <w:tcPr>
            <w:tcW w:w="2538" w:type="dxa"/>
            <w:gridSpan w:val="4"/>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182" w:type="dxa"/>
            <w:gridSpan w:val="9"/>
          </w:tcPr>
          <w:p w14:paraId="42570A20" w14:textId="77777777" w:rsidR="007715ED" w:rsidRPr="00872A6A" w:rsidRDefault="000A78DF" w:rsidP="00DB527A">
            <w:pPr>
              <w:tabs>
                <w:tab w:val="left" w:leader="underscore" w:pos="8640"/>
              </w:tabs>
              <w:rPr>
                <w:rFonts w:ascii="Calibri" w:hAnsi="Calibri"/>
                <w:b/>
                <w:sz w:val="22"/>
                <w:szCs w:val="22"/>
              </w:rPr>
            </w:pPr>
            <w:hyperlink r:id="rId11"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DD4E19">
        <w:tc>
          <w:tcPr>
            <w:tcW w:w="2538" w:type="dxa"/>
            <w:gridSpan w:val="4"/>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182" w:type="dxa"/>
            <w:gridSpan w:val="9"/>
          </w:tcPr>
          <w:p w14:paraId="7ECF387F" w14:textId="77777777" w:rsidR="00654D64" w:rsidRPr="001C3C99" w:rsidRDefault="000A78DF" w:rsidP="00654D64">
            <w:pPr>
              <w:tabs>
                <w:tab w:val="left" w:leader="underscore" w:pos="8640"/>
              </w:tabs>
              <w:rPr>
                <w:rFonts w:ascii="Calibri" w:hAnsi="Calibri"/>
                <w:sz w:val="22"/>
              </w:rPr>
            </w:pPr>
            <w:hyperlink r:id="rId12" w:history="1">
              <w:r w:rsidR="00654D64" w:rsidRPr="001C3C99">
                <w:rPr>
                  <w:rStyle w:val="Hyperlink"/>
                  <w:rFonts w:ascii="Calibri" w:hAnsi="Calibri"/>
                  <w:sz w:val="22"/>
                </w:rPr>
                <w:t>https://das.iowa.gov/sites/default/files/procurement/pdf/050116%20terms%20services.pdf</w:t>
              </w:r>
            </w:hyperlink>
            <w:r w:rsidR="00654D64" w:rsidRPr="001C3C99">
              <w:rPr>
                <w:rFonts w:ascii="Calibri" w:hAnsi="Calibri"/>
                <w:sz w:val="22"/>
              </w:rPr>
              <w:t xml:space="preserve"> </w:t>
            </w:r>
          </w:p>
          <w:p w14:paraId="6EB762F6" w14:textId="253630C4" w:rsidR="00872A6A" w:rsidRPr="00300A89" w:rsidRDefault="00872A6A" w:rsidP="00654D64">
            <w:pPr>
              <w:tabs>
                <w:tab w:val="left" w:leader="underscore" w:pos="8640"/>
              </w:tabs>
              <w:rPr>
                <w:rFonts w:ascii="Calibri" w:hAnsi="Calibri"/>
                <w:b/>
                <w:sz w:val="22"/>
                <w:highlight w:val="yellow"/>
              </w:rPr>
            </w:pPr>
          </w:p>
        </w:tc>
      </w:tr>
      <w:tr w:rsidR="007715ED" w:rsidRPr="009E13BD" w14:paraId="070972F1" w14:textId="77777777" w:rsidTr="00DD4E19">
        <w:trPr>
          <w:trHeight w:val="432"/>
        </w:trPr>
        <w:tc>
          <w:tcPr>
            <w:tcW w:w="7398" w:type="dxa"/>
            <w:gridSpan w:val="11"/>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22" w:type="dxa"/>
            <w:gridSpan w:val="2"/>
            <w:vAlign w:val="center"/>
          </w:tcPr>
          <w:p w14:paraId="0EB9C00D" w14:textId="13E65F20" w:rsidR="007715ED" w:rsidRPr="009E13BD" w:rsidRDefault="002B2902" w:rsidP="00457E7E">
            <w:pPr>
              <w:tabs>
                <w:tab w:val="left" w:leader="underscore" w:pos="8640"/>
              </w:tabs>
              <w:rPr>
                <w:rFonts w:ascii="Calibri" w:hAnsi="Calibri"/>
                <w:b/>
                <w:sz w:val="22"/>
                <w:szCs w:val="22"/>
              </w:rPr>
            </w:pPr>
            <w:r w:rsidRPr="002B2902">
              <w:rPr>
                <w:rFonts w:ascii="Calibri" w:hAnsi="Calibri" w:cs="Calibri"/>
                <w:sz w:val="22"/>
                <w:szCs w:val="22"/>
              </w:rPr>
              <w:t xml:space="preserve">1 Digital </w:t>
            </w:r>
            <w:r w:rsidR="0016088D">
              <w:rPr>
                <w:rFonts w:ascii="Calibri" w:hAnsi="Calibri" w:cs="Calibri"/>
                <w:sz w:val="22"/>
                <w:szCs w:val="22"/>
              </w:rPr>
              <w:t>Copy</w:t>
            </w:r>
          </w:p>
        </w:tc>
      </w:tr>
      <w:tr w:rsidR="007715ED" w:rsidRPr="009E13BD" w14:paraId="2B9AAC48" w14:textId="77777777" w:rsidTr="00DD4E19">
        <w:tc>
          <w:tcPr>
            <w:tcW w:w="7398" w:type="dxa"/>
            <w:gridSpan w:val="11"/>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3301C3C5" w:rsidR="007715ED" w:rsidRPr="009E13BD" w:rsidRDefault="007715ED" w:rsidP="00E50829">
            <w:pPr>
              <w:tabs>
                <w:tab w:val="left" w:leader="underscore" w:pos="8640"/>
              </w:tabs>
              <w:rPr>
                <w:rFonts w:ascii="Calibri" w:hAnsi="Calibri"/>
                <w:bCs/>
                <w:sz w:val="22"/>
                <w:szCs w:val="22"/>
              </w:rPr>
            </w:pPr>
            <w:r w:rsidRPr="009E13BD">
              <w:rPr>
                <w:rFonts w:ascii="Calibri" w:hAnsi="Calibri"/>
                <w:bCs/>
                <w:sz w:val="22"/>
                <w:szCs w:val="22"/>
              </w:rPr>
              <w:t>Per Section 3.2.1</w:t>
            </w:r>
            <w:r w:rsidR="00E50829">
              <w:rPr>
                <w:rFonts w:ascii="Calibri" w:hAnsi="Calibri"/>
                <w:bCs/>
                <w:sz w:val="22"/>
                <w:szCs w:val="22"/>
              </w:rPr>
              <w:t>3</w:t>
            </w:r>
            <w:r w:rsidRPr="009E13BD">
              <w:rPr>
                <w:rFonts w:ascii="Calibri" w:hAnsi="Calibri"/>
                <w:bCs/>
                <w:sz w:val="22"/>
                <w:szCs w:val="22"/>
              </w:rPr>
              <w:t xml:space="preserve">, the minimum Number of Days following the deadline for submitting proposals that the </w:t>
            </w:r>
            <w:r w:rsidR="000F48D5">
              <w:rPr>
                <w:rFonts w:ascii="Calibri" w:hAnsi="Calibri"/>
                <w:bCs/>
                <w:sz w:val="22"/>
                <w:szCs w:val="22"/>
              </w:rPr>
              <w:t>Respondent</w:t>
            </w:r>
            <w:r w:rsidRPr="009E13BD">
              <w:rPr>
                <w:rFonts w:ascii="Calibri" w:hAnsi="Calibri"/>
                <w:bCs/>
                <w:sz w:val="22"/>
                <w:szCs w:val="22"/>
              </w:rPr>
              <w:t xml:space="preserve"> guarantees all proposal terms, including price, will remain firm: </w:t>
            </w:r>
          </w:p>
        </w:tc>
        <w:tc>
          <w:tcPr>
            <w:tcW w:w="2322" w:type="dxa"/>
            <w:gridSpan w:val="2"/>
          </w:tcPr>
          <w:p w14:paraId="087E8F98" w14:textId="77777777" w:rsidR="0016088D"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p>
          <w:p w14:paraId="71282184" w14:textId="4007C856" w:rsidR="007715ED" w:rsidRPr="009E13BD" w:rsidRDefault="0016088D" w:rsidP="00DB527A">
            <w:pPr>
              <w:tabs>
                <w:tab w:val="left" w:leader="underscore" w:pos="8640"/>
              </w:tabs>
              <w:rPr>
                <w:rFonts w:ascii="Calibri" w:hAnsi="Calibri"/>
                <w:b/>
                <w:sz w:val="22"/>
                <w:szCs w:val="22"/>
              </w:rPr>
            </w:pPr>
            <w:r w:rsidRPr="0007405C">
              <w:rPr>
                <w:rFonts w:ascii="Calibri" w:hAnsi="Calibri"/>
                <w:b/>
                <w:sz w:val="22"/>
                <w:szCs w:val="22"/>
              </w:rPr>
              <w:t>120</w:t>
            </w:r>
            <w:r w:rsidR="00894611" w:rsidRPr="0007405C">
              <w:rPr>
                <w:rFonts w:ascii="Calibri" w:hAnsi="Calibri"/>
                <w:b/>
                <w:sz w:val="22"/>
                <w:szCs w:val="22"/>
              </w:rPr>
              <w:t xml:space="preserve"> </w:t>
            </w:r>
            <w:r w:rsidR="007715ED" w:rsidRPr="0007405C">
              <w:rPr>
                <w:rFonts w:ascii="Calibri" w:hAnsi="Calibri"/>
                <w:b/>
                <w:sz w:val="22"/>
                <w:szCs w:val="22"/>
              </w:rPr>
              <w:t>Days</w:t>
            </w:r>
          </w:p>
        </w:tc>
      </w:tr>
    </w:tbl>
    <w:p w14:paraId="2484ACC6" w14:textId="77777777" w:rsidR="0007405C" w:rsidRDefault="0007405C" w:rsidP="007715ED">
      <w:pPr>
        <w:jc w:val="both"/>
        <w:rPr>
          <w:rFonts w:ascii="Calibri" w:hAnsi="Calibri"/>
          <w:b/>
          <w:bCs/>
          <w:sz w:val="22"/>
          <w:szCs w:val="22"/>
        </w:rPr>
      </w:pPr>
    </w:p>
    <w:p w14:paraId="379C6CA0" w14:textId="77777777" w:rsidR="0007405C" w:rsidRDefault="0007405C">
      <w:pPr>
        <w:rPr>
          <w:rFonts w:ascii="Calibri" w:hAnsi="Calibri"/>
          <w:b/>
          <w:bCs/>
          <w:sz w:val="22"/>
          <w:szCs w:val="22"/>
        </w:rPr>
      </w:pPr>
      <w:r>
        <w:rPr>
          <w:rFonts w:ascii="Calibri" w:hAnsi="Calibri"/>
          <w:b/>
          <w:bCs/>
          <w:sz w:val="22"/>
          <w:szCs w:val="22"/>
        </w:rPr>
        <w:br w:type="page"/>
      </w:r>
    </w:p>
    <w:p w14:paraId="06382AA1" w14:textId="10E4E11A" w:rsidR="007715ED" w:rsidRPr="009E13BD" w:rsidRDefault="007715ED" w:rsidP="007715ED">
      <w:pPr>
        <w:jc w:val="both"/>
        <w:rPr>
          <w:rFonts w:ascii="Calibri" w:hAnsi="Calibri"/>
          <w:b/>
          <w:bCs/>
          <w:sz w:val="22"/>
          <w:szCs w:val="22"/>
        </w:rPr>
      </w:pP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4D18B469" w14:textId="2E890F67" w:rsidR="00740E06"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1C8FCEB2"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p>
    <w:p w14:paraId="5B20BE34" w14:textId="122DBE4A" w:rsidR="00740E06"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54EA1DCD" w14:textId="1998C94E" w:rsidR="00950E61" w:rsidRDefault="00950E61" w:rsidP="00524469">
      <w:pPr>
        <w:numPr>
          <w:ilvl w:val="0"/>
          <w:numId w:val="3"/>
        </w:numPr>
        <w:jc w:val="both"/>
        <w:rPr>
          <w:rFonts w:ascii="Calibri" w:hAnsi="Calibri"/>
          <w:b/>
          <w:bCs/>
          <w:sz w:val="22"/>
          <w:szCs w:val="22"/>
        </w:rPr>
      </w:pPr>
      <w:r>
        <w:rPr>
          <w:rFonts w:ascii="Calibri" w:hAnsi="Calibri"/>
          <w:b/>
          <w:bCs/>
          <w:sz w:val="22"/>
          <w:szCs w:val="22"/>
        </w:rPr>
        <w:t>SCOPE OF WORK</w:t>
      </w:r>
    </w:p>
    <w:p w14:paraId="7FC98F3A" w14:textId="0D8C5E3A" w:rsidR="0007405C" w:rsidRDefault="0007405C" w:rsidP="009D7E29">
      <w:pPr>
        <w:ind w:left="360"/>
        <w:jc w:val="both"/>
        <w:rPr>
          <w:rFonts w:ascii="Calibri" w:hAnsi="Calibri"/>
          <w:b/>
          <w:bCs/>
          <w:sz w:val="22"/>
          <w:szCs w:val="22"/>
        </w:rPr>
      </w:pPr>
      <w:r w:rsidRPr="0007405C">
        <w:rPr>
          <w:rFonts w:ascii="Calibri" w:hAnsi="Calibri"/>
          <w:b/>
          <w:bCs/>
          <w:sz w:val="22"/>
          <w:szCs w:val="22"/>
        </w:rPr>
        <w:t>4.1 Description</w:t>
      </w:r>
      <w:r>
        <w:rPr>
          <w:rFonts w:ascii="Calibri" w:hAnsi="Calibri"/>
          <w:b/>
          <w:bCs/>
          <w:sz w:val="22"/>
          <w:szCs w:val="22"/>
        </w:rPr>
        <w:t xml:space="preserve"> of Desired Services</w:t>
      </w:r>
    </w:p>
    <w:p w14:paraId="72889210" w14:textId="77777777" w:rsidR="0007405C" w:rsidRDefault="0007405C" w:rsidP="0007405C">
      <w:pPr>
        <w:ind w:left="360"/>
        <w:jc w:val="both"/>
        <w:rPr>
          <w:rFonts w:ascii="Calibri" w:hAnsi="Calibri"/>
          <w:b/>
          <w:bCs/>
          <w:sz w:val="22"/>
          <w:szCs w:val="22"/>
        </w:rPr>
      </w:pPr>
      <w:r>
        <w:rPr>
          <w:rFonts w:ascii="Calibri" w:hAnsi="Calibri"/>
          <w:b/>
          <w:bCs/>
          <w:sz w:val="22"/>
          <w:szCs w:val="22"/>
        </w:rPr>
        <w:t>4.2</w:t>
      </w:r>
      <w:r>
        <w:rPr>
          <w:rFonts w:ascii="Calibri" w:hAnsi="Calibri"/>
          <w:b/>
          <w:bCs/>
          <w:sz w:val="22"/>
          <w:szCs w:val="22"/>
        </w:rPr>
        <w:tab/>
        <w:t>Service Requirements</w:t>
      </w:r>
    </w:p>
    <w:p w14:paraId="7C586286" w14:textId="77777777" w:rsidR="0007405C" w:rsidRDefault="0007405C" w:rsidP="0007405C">
      <w:pPr>
        <w:ind w:left="360"/>
        <w:jc w:val="both"/>
        <w:rPr>
          <w:rFonts w:ascii="Calibri" w:hAnsi="Calibri"/>
          <w:b/>
          <w:bCs/>
          <w:sz w:val="22"/>
          <w:szCs w:val="22"/>
        </w:rPr>
      </w:pPr>
      <w:r>
        <w:rPr>
          <w:rFonts w:ascii="Calibri" w:hAnsi="Calibri"/>
          <w:b/>
          <w:bCs/>
          <w:sz w:val="22"/>
          <w:szCs w:val="22"/>
        </w:rPr>
        <w:lastRenderedPageBreak/>
        <w:t xml:space="preserve">4.3 </w:t>
      </w:r>
      <w:r>
        <w:rPr>
          <w:rFonts w:ascii="Calibri" w:hAnsi="Calibri"/>
          <w:b/>
          <w:bCs/>
          <w:sz w:val="22"/>
          <w:szCs w:val="22"/>
        </w:rPr>
        <w:tab/>
        <w:t>Administration</w:t>
      </w:r>
    </w:p>
    <w:p w14:paraId="65C8B27A" w14:textId="77777777" w:rsidR="0007405C" w:rsidRDefault="0007405C" w:rsidP="0007405C">
      <w:pPr>
        <w:ind w:left="360"/>
        <w:jc w:val="both"/>
        <w:rPr>
          <w:rFonts w:ascii="Calibri" w:hAnsi="Calibri"/>
          <w:b/>
          <w:bCs/>
          <w:sz w:val="22"/>
          <w:szCs w:val="22"/>
        </w:rPr>
      </w:pPr>
      <w:r>
        <w:rPr>
          <w:rFonts w:ascii="Calibri" w:hAnsi="Calibri"/>
          <w:b/>
          <w:bCs/>
          <w:sz w:val="22"/>
          <w:szCs w:val="22"/>
        </w:rPr>
        <w:t>4.4</w:t>
      </w:r>
      <w:r>
        <w:rPr>
          <w:rFonts w:ascii="Calibri" w:hAnsi="Calibri"/>
          <w:b/>
          <w:bCs/>
          <w:sz w:val="22"/>
          <w:szCs w:val="22"/>
        </w:rPr>
        <w:tab/>
        <w:t>Forms</w:t>
      </w:r>
    </w:p>
    <w:p w14:paraId="5F73DFA4" w14:textId="77777777" w:rsidR="0007405C" w:rsidRDefault="0007405C" w:rsidP="0007405C">
      <w:pPr>
        <w:ind w:left="360"/>
        <w:jc w:val="both"/>
        <w:rPr>
          <w:rFonts w:ascii="Calibri" w:hAnsi="Calibri"/>
          <w:b/>
          <w:bCs/>
          <w:sz w:val="22"/>
          <w:szCs w:val="22"/>
        </w:rPr>
      </w:pPr>
      <w:r>
        <w:rPr>
          <w:rFonts w:ascii="Calibri" w:hAnsi="Calibri"/>
          <w:b/>
          <w:bCs/>
          <w:sz w:val="22"/>
          <w:szCs w:val="22"/>
        </w:rPr>
        <w:t>4.5</w:t>
      </w:r>
      <w:r>
        <w:rPr>
          <w:rFonts w:ascii="Calibri" w:hAnsi="Calibri"/>
          <w:b/>
          <w:bCs/>
          <w:sz w:val="22"/>
          <w:szCs w:val="22"/>
        </w:rPr>
        <w:tab/>
        <w:t>Billing</w:t>
      </w:r>
    </w:p>
    <w:p w14:paraId="156F696A" w14:textId="654F6A42" w:rsidR="00950E61" w:rsidRDefault="0007405C" w:rsidP="009D7E29">
      <w:pPr>
        <w:spacing w:after="240"/>
        <w:ind w:left="360"/>
        <w:jc w:val="both"/>
        <w:rPr>
          <w:rFonts w:ascii="Calibri" w:hAnsi="Calibri"/>
          <w:b/>
          <w:bCs/>
          <w:sz w:val="22"/>
          <w:szCs w:val="22"/>
        </w:rPr>
      </w:pPr>
      <w:r>
        <w:rPr>
          <w:rFonts w:ascii="Calibri" w:hAnsi="Calibri"/>
          <w:b/>
          <w:bCs/>
          <w:sz w:val="22"/>
          <w:szCs w:val="22"/>
        </w:rPr>
        <w:t>4.6</w:t>
      </w:r>
      <w:r>
        <w:rPr>
          <w:rFonts w:ascii="Calibri" w:hAnsi="Calibri"/>
          <w:b/>
          <w:bCs/>
          <w:sz w:val="22"/>
          <w:szCs w:val="22"/>
        </w:rPr>
        <w:tab/>
        <w:t>Marketing</w:t>
      </w: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 xml:space="preserve">SPECIFICATIONS </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01A63C50" w14:textId="37BE4652" w:rsidR="007715ED" w:rsidRPr="009E13BD" w:rsidRDefault="00277DB0"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2D0BDC" w:rsidRPr="009E13BD">
        <w:rPr>
          <w:rFonts w:ascii="Calibri" w:hAnsi="Calibri"/>
          <w:b/>
          <w:bCs/>
          <w:sz w:val="22"/>
          <w:szCs w:val="22"/>
        </w:rPr>
        <w:t>Specifications</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EF37138" w14:textId="65F26D92" w:rsidR="007715ED"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Proposal Evaluation and Scoring</w:t>
      </w:r>
    </w:p>
    <w:p w14:paraId="7C4B2C89" w14:textId="47B324AE" w:rsidR="00B06172"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0BA42FA8"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Special Terms</w:t>
      </w:r>
      <w:r w:rsidR="00277DB0" w:rsidRPr="009E13BD">
        <w:rPr>
          <w:rFonts w:ascii="Calibri" w:hAnsi="Calibri"/>
          <w:b/>
          <w:bCs/>
          <w:sz w:val="22"/>
          <w:szCs w:val="22"/>
        </w:rPr>
        <w:t xml:space="preserve"> </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61E16A9B"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803B1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4AD6E649" w:rsidR="007715ED" w:rsidRPr="009E13BD" w:rsidRDefault="007715ED" w:rsidP="00803B1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w:t>
      </w:r>
      <w:r w:rsidR="000F48D5">
        <w:rPr>
          <w:rFonts w:ascii="Calibri" w:hAnsi="Calibri"/>
          <w:sz w:val="22"/>
          <w:szCs w:val="22"/>
        </w:rPr>
        <w:t>Respondent</w:t>
      </w:r>
      <w:r w:rsidRPr="009E13BD">
        <w:rPr>
          <w:rFonts w:ascii="Calibri" w:hAnsi="Calibri"/>
          <w:sz w:val="22"/>
          <w:szCs w:val="22"/>
        </w:rPr>
        <w:t xml:space="preserve">s to provide the goods and/or services identified on the RFP cover sheet and further described in Section </w:t>
      </w:r>
      <w:r w:rsidR="003576CE">
        <w:rPr>
          <w:rFonts w:ascii="Calibri" w:hAnsi="Calibri"/>
          <w:sz w:val="22"/>
          <w:szCs w:val="22"/>
        </w:rPr>
        <w:t>5</w:t>
      </w:r>
      <w:r w:rsidRPr="009E13BD">
        <w:rPr>
          <w:rFonts w:ascii="Calibri" w:hAnsi="Calibri"/>
          <w:sz w:val="22"/>
          <w:szCs w:val="22"/>
        </w:rPr>
        <w:t xml:space="preserve">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803B15">
      <w:pPr>
        <w:jc w:val="both"/>
        <w:rPr>
          <w:rFonts w:ascii="Calibri" w:hAnsi="Calibri"/>
          <w:b/>
          <w:sz w:val="22"/>
          <w:szCs w:val="22"/>
        </w:rPr>
      </w:pPr>
    </w:p>
    <w:p w14:paraId="34163247" w14:textId="77777777" w:rsidR="00570525" w:rsidRPr="009E13BD" w:rsidRDefault="00570525" w:rsidP="00803B15">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803B15">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803B15">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803B1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3F2E133B" w14:textId="77777777" w:rsidR="00A157E7" w:rsidRPr="009E13BD" w:rsidRDefault="00A157E7" w:rsidP="00803B15">
      <w:pPr>
        <w:tabs>
          <w:tab w:val="left" w:pos="1620"/>
        </w:tabs>
        <w:ind w:left="720"/>
        <w:jc w:val="both"/>
        <w:rPr>
          <w:rFonts w:ascii="Calibri" w:hAnsi="Calibri"/>
          <w:b/>
          <w:sz w:val="22"/>
          <w:szCs w:val="22"/>
        </w:rPr>
      </w:pPr>
    </w:p>
    <w:p w14:paraId="19C86C22" w14:textId="77777777" w:rsidR="006C7C8E" w:rsidRPr="009E13BD" w:rsidRDefault="006C7C8E" w:rsidP="00803B15">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6D6B2B2A" w14:textId="77777777" w:rsidR="0037114F" w:rsidRDefault="0037114F" w:rsidP="00803B15">
      <w:pPr>
        <w:tabs>
          <w:tab w:val="left" w:pos="1620"/>
        </w:tabs>
        <w:ind w:left="720"/>
        <w:jc w:val="both"/>
        <w:rPr>
          <w:rFonts w:ascii="Calibri" w:hAnsi="Calibri" w:cs="Arial"/>
          <w:sz w:val="22"/>
          <w:szCs w:val="22"/>
        </w:rPr>
      </w:pPr>
    </w:p>
    <w:p w14:paraId="65A48C48" w14:textId="64D7761C" w:rsidR="007715ED" w:rsidRPr="009E13BD" w:rsidRDefault="0037114F" w:rsidP="00803B15">
      <w:pPr>
        <w:tabs>
          <w:tab w:val="left" w:pos="1620"/>
        </w:tabs>
        <w:ind w:left="720"/>
        <w:jc w:val="both"/>
        <w:rPr>
          <w:rFonts w:ascii="Calibri" w:hAnsi="Calibri"/>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“Contract” </w:t>
      </w:r>
      <w:r w:rsidR="007715ED" w:rsidRPr="009E13BD">
        <w:rPr>
          <w:rFonts w:ascii="Calibri" w:hAnsi="Calibri"/>
          <w:sz w:val="22"/>
          <w:szCs w:val="22"/>
        </w:rPr>
        <w:t xml:space="preserve">means the contract(s) entered into with the successful </w:t>
      </w:r>
      <w:r w:rsidR="000F48D5">
        <w:rPr>
          <w:rFonts w:ascii="Calibri" w:hAnsi="Calibri"/>
          <w:sz w:val="22"/>
          <w:szCs w:val="22"/>
        </w:rPr>
        <w:t>Respondent</w:t>
      </w:r>
      <w:r w:rsidR="007715ED" w:rsidRPr="009E13BD">
        <w:rPr>
          <w:rFonts w:ascii="Calibri" w:hAnsi="Calibri"/>
          <w:sz w:val="22"/>
          <w:szCs w:val="22"/>
        </w:rPr>
        <w:t xml:space="preserve">(s) as described in Section </w:t>
      </w:r>
      <w:r w:rsidR="003576CE">
        <w:rPr>
          <w:rFonts w:ascii="Calibri" w:hAnsi="Calibri"/>
          <w:sz w:val="22"/>
          <w:szCs w:val="22"/>
        </w:rPr>
        <w:t>7</w:t>
      </w:r>
      <w:r w:rsidR="007715ED" w:rsidRPr="009E13BD">
        <w:rPr>
          <w:rFonts w:ascii="Calibri" w:hAnsi="Calibri"/>
          <w:sz w:val="22"/>
          <w:szCs w:val="22"/>
        </w:rPr>
        <w:t>.1.</w:t>
      </w:r>
    </w:p>
    <w:p w14:paraId="74A69BCA" w14:textId="77777777" w:rsidR="00A157E7" w:rsidRPr="009E13BD" w:rsidRDefault="00A157E7" w:rsidP="00803B15">
      <w:pPr>
        <w:tabs>
          <w:tab w:val="left" w:pos="1620"/>
        </w:tabs>
        <w:ind w:left="720"/>
        <w:jc w:val="both"/>
        <w:rPr>
          <w:rFonts w:ascii="Calibri" w:hAnsi="Calibri"/>
          <w:b/>
          <w:sz w:val="22"/>
          <w:szCs w:val="22"/>
        </w:rPr>
      </w:pPr>
    </w:p>
    <w:p w14:paraId="36B39B54" w14:textId="22CA4486" w:rsidR="007715ED" w:rsidRPr="009E13BD" w:rsidRDefault="007715ED" w:rsidP="00803B15">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w:t>
      </w:r>
      <w:r w:rsidR="000F48D5">
        <w:rPr>
          <w:rFonts w:ascii="Calibri" w:hAnsi="Calibri"/>
          <w:sz w:val="22"/>
          <w:szCs w:val="22"/>
        </w:rPr>
        <w:t xml:space="preserve">means the successful Respondent to this RFP. </w:t>
      </w:r>
    </w:p>
    <w:p w14:paraId="4A80EEAB" w14:textId="77777777" w:rsidR="00A157E7" w:rsidRPr="009E13BD" w:rsidRDefault="00A157E7" w:rsidP="00803B15">
      <w:pPr>
        <w:tabs>
          <w:tab w:val="left" w:pos="1620"/>
        </w:tabs>
        <w:ind w:left="720"/>
        <w:jc w:val="both"/>
        <w:rPr>
          <w:rFonts w:ascii="Calibri" w:hAnsi="Calibri" w:cs="Arial"/>
          <w:b/>
          <w:sz w:val="22"/>
          <w:szCs w:val="22"/>
        </w:rPr>
      </w:pPr>
    </w:p>
    <w:p w14:paraId="4F50FEA5" w14:textId="4EBF2C41" w:rsidR="00A157E7" w:rsidRDefault="00A157E7" w:rsidP="00803B15">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RFP cover page.</w:t>
      </w:r>
    </w:p>
    <w:p w14:paraId="1711957A" w14:textId="77777777" w:rsidR="000F48D5" w:rsidRPr="009E13BD" w:rsidRDefault="000F48D5" w:rsidP="00803B15">
      <w:pPr>
        <w:tabs>
          <w:tab w:val="left" w:pos="1620"/>
        </w:tabs>
        <w:ind w:left="720"/>
        <w:jc w:val="both"/>
        <w:rPr>
          <w:rFonts w:ascii="Calibri" w:hAnsi="Calibri" w:cs="Arial"/>
          <w:sz w:val="22"/>
          <w:szCs w:val="22"/>
        </w:rPr>
      </w:pPr>
    </w:p>
    <w:p w14:paraId="7145E8B0" w14:textId="25D5C48B" w:rsidR="00A157E7" w:rsidRDefault="000F48D5" w:rsidP="00803B15">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w:t>
      </w:r>
      <w:r>
        <w:rPr>
          <w:rFonts w:ascii="Calibri" w:hAnsi="Calibri"/>
          <w:sz w:val="22"/>
          <w:szCs w:val="22"/>
        </w:rPr>
        <w:t>Respondent</w:t>
      </w:r>
      <w:r w:rsidRPr="009E13BD">
        <w:rPr>
          <w:rFonts w:ascii="Calibri" w:hAnsi="Calibri"/>
          <w:sz w:val="22"/>
          <w:szCs w:val="22"/>
        </w:rPr>
        <w:t>’s proposal submitted in response to the RFP.</w:t>
      </w:r>
    </w:p>
    <w:p w14:paraId="21563455" w14:textId="77777777" w:rsidR="000F48D5" w:rsidRPr="009E13BD" w:rsidRDefault="000F48D5" w:rsidP="00803B15">
      <w:pPr>
        <w:tabs>
          <w:tab w:val="left" w:pos="1620"/>
        </w:tabs>
        <w:ind w:left="720"/>
        <w:jc w:val="both"/>
        <w:rPr>
          <w:rFonts w:ascii="Calibri" w:hAnsi="Calibri"/>
          <w:b/>
          <w:sz w:val="22"/>
          <w:szCs w:val="22"/>
        </w:rPr>
      </w:pPr>
    </w:p>
    <w:p w14:paraId="7C82C97F" w14:textId="05ABA4A2" w:rsidR="000F48D5" w:rsidRDefault="000F48D5" w:rsidP="00803B15">
      <w:pPr>
        <w:tabs>
          <w:tab w:val="left" w:pos="1620"/>
        </w:tabs>
        <w:ind w:left="720"/>
        <w:jc w:val="both"/>
        <w:rPr>
          <w:rFonts w:ascii="Calibri" w:hAnsi="Calibri"/>
          <w:sz w:val="22"/>
          <w:szCs w:val="22"/>
        </w:rPr>
      </w:pPr>
      <w:r w:rsidRPr="000F48D5">
        <w:rPr>
          <w:rFonts w:ascii="Calibri" w:hAnsi="Calibri"/>
          <w:b/>
          <w:sz w:val="22"/>
          <w:szCs w:val="22"/>
        </w:rPr>
        <w:t>“Respondent”</w:t>
      </w:r>
      <w:r>
        <w:rPr>
          <w:rFonts w:ascii="Calibri" w:hAnsi="Calibri"/>
          <w:sz w:val="22"/>
          <w:szCs w:val="22"/>
        </w:rPr>
        <w:t xml:space="preserve"> </w:t>
      </w:r>
      <w:r w:rsidRPr="009E13BD">
        <w:rPr>
          <w:rFonts w:ascii="Calibri" w:hAnsi="Calibri"/>
          <w:sz w:val="22"/>
          <w:szCs w:val="22"/>
        </w:rPr>
        <w:t xml:space="preserve">means a vendor submitting </w:t>
      </w:r>
      <w:r>
        <w:rPr>
          <w:rFonts w:ascii="Calibri" w:hAnsi="Calibri"/>
          <w:sz w:val="22"/>
          <w:szCs w:val="22"/>
        </w:rPr>
        <w:t>a P</w:t>
      </w:r>
      <w:r w:rsidRPr="009E13BD">
        <w:rPr>
          <w:rFonts w:ascii="Calibri" w:hAnsi="Calibri"/>
          <w:sz w:val="22"/>
          <w:szCs w:val="22"/>
        </w:rPr>
        <w:t>roposal in response to this RFP.</w:t>
      </w:r>
    </w:p>
    <w:p w14:paraId="24D78BA2" w14:textId="77777777" w:rsidR="000F48D5" w:rsidRDefault="000F48D5" w:rsidP="00803B15">
      <w:pPr>
        <w:tabs>
          <w:tab w:val="left" w:pos="1620"/>
        </w:tabs>
        <w:ind w:left="720"/>
        <w:jc w:val="both"/>
        <w:rPr>
          <w:rFonts w:ascii="Calibri" w:hAnsi="Calibri"/>
          <w:b/>
          <w:sz w:val="22"/>
          <w:szCs w:val="22"/>
        </w:rPr>
      </w:pPr>
    </w:p>
    <w:p w14:paraId="21FCA598" w14:textId="3EA20BDE" w:rsidR="007715ED" w:rsidRPr="009E13BD" w:rsidRDefault="007715ED" w:rsidP="00803B15">
      <w:pPr>
        <w:tabs>
          <w:tab w:val="left" w:pos="1620"/>
        </w:tabs>
        <w:ind w:left="720"/>
        <w:jc w:val="both"/>
        <w:rPr>
          <w:rFonts w:ascii="Calibri" w:hAnsi="Calibri"/>
          <w:sz w:val="22"/>
          <w:szCs w:val="22"/>
        </w:rPr>
      </w:pPr>
      <w:r w:rsidRPr="009E13BD">
        <w:rPr>
          <w:rFonts w:ascii="Calibri" w:hAnsi="Calibri"/>
          <w:b/>
          <w:sz w:val="22"/>
          <w:szCs w:val="22"/>
        </w:rPr>
        <w:t xml:space="preserve">“Responsible </w:t>
      </w:r>
      <w:r w:rsidR="000F48D5">
        <w:rPr>
          <w:rFonts w:ascii="Calibri" w:hAnsi="Calibri"/>
          <w:b/>
          <w:sz w:val="22"/>
          <w:szCs w:val="22"/>
        </w:rPr>
        <w:t>Respondent</w:t>
      </w:r>
      <w:r w:rsidRPr="009E13BD">
        <w:rPr>
          <w:rFonts w:ascii="Calibri" w:hAnsi="Calibri"/>
          <w:b/>
          <w:sz w:val="22"/>
          <w:szCs w:val="22"/>
        </w:rPr>
        <w:t>”</w:t>
      </w:r>
      <w:r w:rsidRPr="009E13BD">
        <w:rPr>
          <w:rFonts w:ascii="Calibri" w:hAnsi="Calibri"/>
          <w:sz w:val="22"/>
          <w:szCs w:val="22"/>
        </w:rPr>
        <w:t xml:space="preserve"> means a </w:t>
      </w:r>
      <w:r w:rsidR="000F48D5">
        <w:rPr>
          <w:rFonts w:ascii="Calibri" w:hAnsi="Calibri"/>
          <w:sz w:val="22"/>
          <w:szCs w:val="22"/>
        </w:rPr>
        <w:t>Respondent</w:t>
      </w:r>
      <w:r w:rsidRPr="009E13BD">
        <w:rPr>
          <w:rFonts w:ascii="Calibri" w:hAnsi="Calibri"/>
          <w:sz w:val="22"/>
          <w:szCs w:val="22"/>
        </w:rPr>
        <w:t xml:space="preserve">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Contract. In determining whether a </w:t>
      </w:r>
      <w:r w:rsidR="000F48D5">
        <w:rPr>
          <w:rFonts w:ascii="Calibri" w:hAnsi="Calibri"/>
          <w:sz w:val="22"/>
          <w:szCs w:val="22"/>
        </w:rPr>
        <w:t>Respondent</w:t>
      </w:r>
      <w:r w:rsidRPr="009E13BD">
        <w:rPr>
          <w:rFonts w:ascii="Calibri" w:hAnsi="Calibri"/>
          <w:sz w:val="22"/>
          <w:szCs w:val="22"/>
        </w:rPr>
        <w:t xml:space="preserve"> is a Responsible </w:t>
      </w:r>
      <w:r w:rsidR="000F48D5">
        <w:rPr>
          <w:rFonts w:ascii="Calibri" w:hAnsi="Calibri"/>
          <w:sz w:val="22"/>
          <w:szCs w:val="22"/>
        </w:rPr>
        <w:t>Respondent</w:t>
      </w:r>
      <w:r w:rsidRPr="009E13BD">
        <w:rPr>
          <w:rFonts w:ascii="Calibri" w:hAnsi="Calibri"/>
          <w:sz w:val="22"/>
          <w:szCs w:val="22"/>
        </w:rPr>
        <w:t xml:space="preserve">, the Agency may consider various factors including, but not limited to, the </w:t>
      </w:r>
      <w:r w:rsidR="000F48D5">
        <w:rPr>
          <w:rFonts w:ascii="Calibri" w:hAnsi="Calibri"/>
          <w:sz w:val="22"/>
          <w:szCs w:val="22"/>
        </w:rPr>
        <w:t>Respondent</w:t>
      </w:r>
      <w:r w:rsidRPr="009E13BD">
        <w:rPr>
          <w:rFonts w:ascii="Calibri" w:hAnsi="Calibri"/>
          <w:sz w:val="22"/>
          <w:szCs w:val="22"/>
        </w:rPr>
        <w:t xml:space="preserve">’s competence and qualifications to provide the goods or services requested, the </w:t>
      </w:r>
      <w:r w:rsidR="000F48D5">
        <w:rPr>
          <w:rFonts w:ascii="Calibri" w:hAnsi="Calibri"/>
          <w:sz w:val="22"/>
          <w:szCs w:val="22"/>
        </w:rPr>
        <w:t>Respondent</w:t>
      </w:r>
      <w:r w:rsidRPr="009E13BD">
        <w:rPr>
          <w:rFonts w:ascii="Calibri" w:hAnsi="Calibri"/>
          <w:sz w:val="22"/>
          <w:szCs w:val="22"/>
        </w:rPr>
        <w:t>’s integrity and reliability, the pas</w:t>
      </w:r>
      <w:r w:rsidR="003F4CED" w:rsidRPr="009E13BD">
        <w:rPr>
          <w:rFonts w:ascii="Calibri" w:hAnsi="Calibri"/>
          <w:sz w:val="22"/>
          <w:szCs w:val="22"/>
        </w:rPr>
        <w:t xml:space="preserve">t performance of the </w:t>
      </w:r>
      <w:r w:rsidR="000F48D5">
        <w:rPr>
          <w:rFonts w:ascii="Calibri" w:hAnsi="Calibri"/>
          <w:sz w:val="22"/>
          <w:szCs w:val="22"/>
        </w:rPr>
        <w:t>Respondent</w:t>
      </w:r>
      <w:r w:rsidRPr="009E13BD">
        <w:rPr>
          <w:rFonts w:ascii="Calibri" w:hAnsi="Calibri"/>
          <w:sz w:val="22"/>
          <w:szCs w:val="22"/>
        </w:rPr>
        <w:t xml:space="preserve"> and the best interest of the Agency and the State.</w:t>
      </w:r>
    </w:p>
    <w:p w14:paraId="74698338" w14:textId="77777777" w:rsidR="00A157E7" w:rsidRPr="009E13BD" w:rsidRDefault="00A157E7" w:rsidP="00803B15">
      <w:pPr>
        <w:tabs>
          <w:tab w:val="left" w:pos="1620"/>
        </w:tabs>
        <w:ind w:left="720"/>
        <w:jc w:val="both"/>
        <w:rPr>
          <w:rFonts w:ascii="Calibri" w:hAnsi="Calibri"/>
          <w:b/>
          <w:sz w:val="22"/>
          <w:szCs w:val="22"/>
        </w:rPr>
      </w:pPr>
    </w:p>
    <w:p w14:paraId="0EDBF4BB" w14:textId="77777777" w:rsidR="007715ED" w:rsidRPr="009E13BD" w:rsidRDefault="007715ED" w:rsidP="00803B15">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803B15">
      <w:pPr>
        <w:tabs>
          <w:tab w:val="left" w:pos="1620"/>
        </w:tabs>
        <w:ind w:left="720"/>
        <w:jc w:val="both"/>
        <w:rPr>
          <w:rFonts w:ascii="Calibri" w:hAnsi="Calibri"/>
          <w:b/>
          <w:sz w:val="22"/>
          <w:szCs w:val="22"/>
        </w:rPr>
      </w:pPr>
    </w:p>
    <w:p w14:paraId="1FAFC5BF" w14:textId="77777777" w:rsidR="007715ED" w:rsidRPr="009E13BD" w:rsidRDefault="007715ED" w:rsidP="00803B15">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803B15">
      <w:pPr>
        <w:tabs>
          <w:tab w:val="left" w:pos="1620"/>
        </w:tabs>
        <w:ind w:left="720"/>
        <w:jc w:val="both"/>
        <w:rPr>
          <w:rFonts w:ascii="Calibri" w:hAnsi="Calibri"/>
          <w:b/>
          <w:sz w:val="22"/>
          <w:szCs w:val="22"/>
        </w:rPr>
      </w:pPr>
    </w:p>
    <w:p w14:paraId="3E17C1D7" w14:textId="3DFF9978" w:rsidR="00176659" w:rsidRPr="009E13BD" w:rsidRDefault="007715ED" w:rsidP="00803B15">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803B15">
      <w:pPr>
        <w:tabs>
          <w:tab w:val="left" w:pos="1620"/>
        </w:tabs>
        <w:ind w:left="1620"/>
        <w:jc w:val="both"/>
        <w:rPr>
          <w:rFonts w:ascii="Calibri" w:hAnsi="Calibri"/>
          <w:b/>
          <w:sz w:val="22"/>
          <w:szCs w:val="22"/>
        </w:rPr>
      </w:pPr>
    </w:p>
    <w:p w14:paraId="5B0C0ADC" w14:textId="77777777" w:rsidR="007715ED" w:rsidRPr="009E13BD" w:rsidRDefault="007715ED" w:rsidP="00803B15">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77777777" w:rsidR="00CB3D41" w:rsidRDefault="00CB3D41" w:rsidP="00803B15">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w:t>
      </w:r>
      <w:r w:rsidRPr="0089325A">
        <w:rPr>
          <w:rFonts w:asciiTheme="minorHAnsi" w:hAnsiTheme="minorHAnsi" w:cstheme="minorHAnsi"/>
          <w:sz w:val="22"/>
          <w:szCs w:val="22"/>
        </w:rPr>
        <w:lastRenderedPageBreak/>
        <w:t xml:space="preserve">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803B15">
      <w:pPr>
        <w:ind w:left="720"/>
        <w:jc w:val="both"/>
        <w:rPr>
          <w:rFonts w:asciiTheme="minorHAnsi" w:hAnsiTheme="minorHAnsi" w:cstheme="minorHAnsi"/>
          <w:sz w:val="22"/>
          <w:szCs w:val="22"/>
        </w:rPr>
      </w:pPr>
    </w:p>
    <w:p w14:paraId="6FE1F80F" w14:textId="1B7EB340" w:rsidR="00CB3D41" w:rsidRPr="00CB3D41" w:rsidRDefault="000F48D5" w:rsidP="00803B15">
      <w:pPr>
        <w:ind w:left="720"/>
        <w:jc w:val="both"/>
        <w:rPr>
          <w:rFonts w:ascii="Calibri" w:hAnsi="Calibri"/>
          <w:b/>
          <w:sz w:val="22"/>
          <w:szCs w:val="22"/>
        </w:rPr>
      </w:pPr>
      <w:r>
        <w:rPr>
          <w:rFonts w:ascii="Calibri" w:hAnsi="Calibri"/>
          <w:b/>
          <w:sz w:val="22"/>
          <w:szCs w:val="22"/>
        </w:rPr>
        <w:t>Respondent</w:t>
      </w:r>
      <w:r w:rsidR="00CB3D41" w:rsidRPr="00CB3D41">
        <w:rPr>
          <w:rFonts w:ascii="Calibri" w:hAnsi="Calibri"/>
          <w:b/>
          <w:sz w:val="22"/>
          <w:szCs w:val="22"/>
        </w:rPr>
        <w:t xml:space="preserve"> should review Attachment 3, Form 22 Request for Confidentiality, for more information if its Proposal contains confidential information. </w:t>
      </w:r>
      <w:r w:rsidR="00CB3D41"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803B15">
      <w:pPr>
        <w:ind w:left="720"/>
        <w:jc w:val="both"/>
        <w:rPr>
          <w:rFonts w:asciiTheme="minorHAnsi" w:hAnsiTheme="minorHAnsi" w:cstheme="minorHAnsi"/>
          <w:sz w:val="22"/>
          <w:szCs w:val="22"/>
        </w:rPr>
      </w:pPr>
    </w:p>
    <w:p w14:paraId="6709395D" w14:textId="5B1C5C06" w:rsidR="00CB3D41" w:rsidRPr="00CB3D41" w:rsidRDefault="00CB3D41" w:rsidP="00803B15">
      <w:pPr>
        <w:ind w:left="720"/>
        <w:jc w:val="both"/>
        <w:rPr>
          <w:rFonts w:asciiTheme="minorHAnsi" w:hAnsiTheme="minorHAnsi" w:cstheme="minorHAnsi"/>
          <w:b/>
          <w:sz w:val="22"/>
          <w:szCs w:val="22"/>
        </w:rPr>
      </w:pPr>
      <w:r w:rsidRPr="00CB3D41">
        <w:rPr>
          <w:rFonts w:asciiTheme="minorHAnsi" w:hAnsiTheme="minorHAnsi" w:cstheme="minorHAnsi"/>
          <w:sz w:val="22"/>
          <w:szCs w:val="22"/>
        </w:rPr>
        <w:t>Respondents will be required to submit their Proposals in</w:t>
      </w:r>
      <w:r w:rsidR="00FC46E9">
        <w:rPr>
          <w:rFonts w:asciiTheme="minorHAnsi" w:hAnsiTheme="minorHAnsi" w:cstheme="minorHAnsi"/>
          <w:sz w:val="22"/>
          <w:szCs w:val="22"/>
        </w:rPr>
        <w:t xml:space="preserve"> hardcopy and on digital media (</w:t>
      </w:r>
      <w:r w:rsidRPr="00CB3D41">
        <w:rPr>
          <w:rFonts w:asciiTheme="minorHAnsi" w:hAnsiTheme="minorHAnsi" w:cstheme="minorHAnsi"/>
          <w:sz w:val="22"/>
          <w:szCs w:val="22"/>
        </w:rPr>
        <w:t xml:space="preserve">USB drive).  It is the Agency’s intention to evaluate Proposals from all Respondents that submit timely Responsive Proposals, and award the Contract(s) in accordance with Section </w:t>
      </w:r>
      <w:r w:rsidR="003576CE">
        <w:rPr>
          <w:rFonts w:asciiTheme="minorHAnsi" w:hAnsiTheme="minorHAnsi" w:cstheme="minorHAnsi"/>
          <w:sz w:val="22"/>
          <w:szCs w:val="22"/>
        </w:rPr>
        <w:t>6</w:t>
      </w:r>
      <w:r w:rsidRPr="00CB3D41">
        <w:rPr>
          <w:rFonts w:asciiTheme="minorHAnsi" w:hAnsiTheme="minorHAnsi" w:cstheme="minorHAnsi"/>
          <w:sz w:val="22"/>
          <w:szCs w:val="22"/>
        </w:rPr>
        <w:t>, Evaluation and Selection.</w:t>
      </w:r>
      <w:r w:rsidRPr="00CB3D41">
        <w:rPr>
          <w:rFonts w:asciiTheme="minorHAnsi" w:hAnsiTheme="minorHAnsi" w:cstheme="minorHAnsi"/>
          <w:b/>
          <w:sz w:val="22"/>
          <w:szCs w:val="22"/>
        </w:rPr>
        <w:t xml:space="preserve"> </w:t>
      </w:r>
    </w:p>
    <w:p w14:paraId="214E279D" w14:textId="77777777" w:rsidR="007715ED" w:rsidRPr="009E13BD" w:rsidRDefault="007715ED" w:rsidP="00803B15">
      <w:pPr>
        <w:ind w:left="720"/>
        <w:jc w:val="both"/>
        <w:rPr>
          <w:rFonts w:ascii="Calibri" w:hAnsi="Calibri"/>
          <w:b/>
          <w:sz w:val="22"/>
          <w:szCs w:val="22"/>
        </w:rPr>
      </w:pPr>
    </w:p>
    <w:p w14:paraId="4E526CB4" w14:textId="77777777" w:rsidR="007715ED" w:rsidRPr="009E13BD" w:rsidRDefault="007715ED" w:rsidP="00803B15">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1E6A97D4" w14:textId="13BE2AD0" w:rsidR="00B02D28" w:rsidRPr="006346A3" w:rsidRDefault="00FB614B" w:rsidP="00803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sz w:val="22"/>
          <w:szCs w:val="22"/>
        </w:rPr>
      </w:pPr>
      <w:r>
        <w:rPr>
          <w:rFonts w:asciiTheme="minorHAnsi" w:hAnsiTheme="minorHAnsi" w:cstheme="minorHAnsi"/>
          <w:sz w:val="22"/>
          <w:szCs w:val="22"/>
        </w:rPr>
        <w:t xml:space="preserve">The Iowa Real Estate Commission is responsible for ensuring that </w:t>
      </w:r>
      <w:r w:rsidRPr="00FB614B">
        <w:rPr>
          <w:rFonts w:asciiTheme="minorHAnsi" w:hAnsiTheme="minorHAnsi" w:cstheme="minorHAnsi"/>
          <w:sz w:val="22"/>
          <w:szCs w:val="22"/>
        </w:rPr>
        <w:t>coverage and administration of the State’s group errors and omissions insurance</w:t>
      </w:r>
      <w:r>
        <w:rPr>
          <w:sz w:val="22"/>
          <w:szCs w:val="22"/>
        </w:rPr>
        <w:t xml:space="preserve"> </w:t>
      </w:r>
      <w:r w:rsidRPr="00FB614B">
        <w:rPr>
          <w:rFonts w:asciiTheme="minorHAnsi" w:hAnsiTheme="minorHAnsi" w:cstheme="minorHAnsi"/>
          <w:sz w:val="22"/>
          <w:szCs w:val="22"/>
        </w:rPr>
        <w:t>(professional liability) to be made available to all resident and non-resident active Iowa licensed real estate brokers, broker associates, salespersons, and firms (corporations and partnerships).  The State of Iowa seeks to establish a contract to guarantee limited cost coverage that will provide claims handling, investigation, computerized loss records, management information, setting of reserves and a method of claims payment</w:t>
      </w:r>
      <w:r>
        <w:rPr>
          <w:rFonts w:asciiTheme="minorHAnsi" w:hAnsiTheme="minorHAnsi" w:cstheme="minorHAnsi"/>
          <w:sz w:val="22"/>
          <w:szCs w:val="22"/>
        </w:rPr>
        <w:t xml:space="preserve">.  </w:t>
      </w:r>
      <w:r w:rsidR="006346A3" w:rsidRPr="00FB614B">
        <w:rPr>
          <w:rFonts w:asciiTheme="minorHAnsi" w:hAnsiTheme="minorHAnsi" w:cstheme="minorHAnsi"/>
          <w:sz w:val="22"/>
          <w:szCs w:val="22"/>
        </w:rPr>
        <w:t>Iowa Code section 543B.47 requires, among</w:t>
      </w:r>
      <w:r w:rsidR="006346A3" w:rsidRPr="006346A3">
        <w:rPr>
          <w:rFonts w:asciiTheme="minorHAnsi" w:hAnsiTheme="minorHAnsi" w:cstheme="minorHAnsi"/>
          <w:sz w:val="22"/>
          <w:szCs w:val="22"/>
        </w:rPr>
        <w:t xml:space="preserve"> other things, that a group policy shall not include any right on the part of the insurance provider to cancel coverage for a licensee.   Licensees shall have the option of obtaining insurance</w:t>
      </w:r>
      <w:r w:rsidR="006346A3">
        <w:rPr>
          <w:rFonts w:asciiTheme="minorHAnsi" w:hAnsiTheme="minorHAnsi" w:cstheme="minorHAnsi"/>
          <w:sz w:val="22"/>
          <w:szCs w:val="22"/>
        </w:rPr>
        <w:t xml:space="preserve"> </w:t>
      </w:r>
      <w:r w:rsidR="006346A3" w:rsidRPr="006346A3">
        <w:rPr>
          <w:rFonts w:asciiTheme="minorHAnsi" w:hAnsiTheme="minorHAnsi" w:cstheme="minorHAnsi"/>
          <w:sz w:val="22"/>
          <w:szCs w:val="22"/>
        </w:rPr>
        <w:t>independently, if the policy complies with the minimum requirements.  Iowa Code section 543B.47 does not specifically address the premium amount to be charged each licensee.</w:t>
      </w:r>
      <w:r w:rsidR="00945603">
        <w:rPr>
          <w:rFonts w:asciiTheme="minorHAnsi" w:hAnsiTheme="minorHAnsi" w:cstheme="minorHAnsi"/>
          <w:sz w:val="22"/>
          <w:szCs w:val="22"/>
        </w:rPr>
        <w:t xml:space="preserve">  A</w:t>
      </w:r>
      <w:r w:rsidR="006346A3" w:rsidRPr="006346A3">
        <w:rPr>
          <w:rFonts w:asciiTheme="minorHAnsi" w:hAnsiTheme="minorHAnsi" w:cstheme="minorHAnsi"/>
          <w:sz w:val="22"/>
          <w:szCs w:val="22"/>
        </w:rPr>
        <w:t xml:space="preserve">s of June 15, 2020, there were </w:t>
      </w:r>
      <w:r w:rsidR="006346A3" w:rsidRPr="006346A3">
        <w:rPr>
          <w:rFonts w:asciiTheme="minorHAnsi" w:hAnsiTheme="minorHAnsi" w:cstheme="minorHAnsi"/>
          <w:b/>
          <w:bCs/>
          <w:sz w:val="22"/>
          <w:szCs w:val="22"/>
        </w:rPr>
        <w:t>9,607</w:t>
      </w:r>
      <w:r w:rsidR="006346A3" w:rsidRPr="006346A3">
        <w:rPr>
          <w:rFonts w:asciiTheme="minorHAnsi" w:hAnsiTheme="minorHAnsi" w:cstheme="minorHAnsi"/>
          <w:sz w:val="22"/>
          <w:szCs w:val="22"/>
        </w:rPr>
        <w:t xml:space="preserve"> resident active status firm, broker officer, broker associate, and salesperson licensees and </w:t>
      </w:r>
      <w:r w:rsidR="006346A3" w:rsidRPr="006346A3">
        <w:rPr>
          <w:rFonts w:asciiTheme="minorHAnsi" w:hAnsiTheme="minorHAnsi" w:cstheme="minorHAnsi"/>
          <w:b/>
          <w:bCs/>
          <w:sz w:val="22"/>
          <w:szCs w:val="22"/>
        </w:rPr>
        <w:t>1,402</w:t>
      </w:r>
      <w:r w:rsidR="006346A3" w:rsidRPr="006346A3">
        <w:rPr>
          <w:rFonts w:asciiTheme="minorHAnsi" w:hAnsiTheme="minorHAnsi" w:cstheme="minorHAnsi"/>
          <w:sz w:val="22"/>
          <w:szCs w:val="22"/>
        </w:rPr>
        <w:t xml:space="preserve"> non-resident active status broker, sales, and firm licensees.  An additional </w:t>
      </w:r>
      <w:r w:rsidR="006346A3" w:rsidRPr="006346A3">
        <w:rPr>
          <w:rFonts w:asciiTheme="minorHAnsi" w:hAnsiTheme="minorHAnsi" w:cstheme="minorHAnsi"/>
          <w:b/>
          <w:bCs/>
          <w:sz w:val="22"/>
          <w:szCs w:val="22"/>
        </w:rPr>
        <w:t>1,624</w:t>
      </w:r>
      <w:r w:rsidR="006346A3" w:rsidRPr="006346A3">
        <w:rPr>
          <w:rFonts w:asciiTheme="minorHAnsi" w:hAnsiTheme="minorHAnsi" w:cstheme="minorHAnsi"/>
          <w:sz w:val="22"/>
          <w:szCs w:val="22"/>
        </w:rPr>
        <w:t xml:space="preserve"> resident and non-resident broker and salesperson licensees were in inactive status.</w:t>
      </w:r>
    </w:p>
    <w:p w14:paraId="6EA1A711" w14:textId="77777777" w:rsidR="00E41B36" w:rsidRDefault="00E41B36" w:rsidP="00803B15">
      <w:pPr>
        <w:pStyle w:val="NoSpacing"/>
        <w:ind w:left="720"/>
        <w:jc w:val="both"/>
        <w:rPr>
          <w:rFonts w:ascii="Calibri" w:hAnsi="Calibri"/>
          <w:sz w:val="22"/>
          <w:szCs w:val="22"/>
        </w:rPr>
      </w:pPr>
    </w:p>
    <w:p w14:paraId="4A933A4D" w14:textId="77777777" w:rsidR="00E41B36" w:rsidRDefault="00E41B36" w:rsidP="00803B15">
      <w:pPr>
        <w:pStyle w:val="NoSpacing"/>
        <w:ind w:left="720"/>
        <w:jc w:val="both"/>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803B15">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803B1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803B15">
      <w:pPr>
        <w:pStyle w:val="BodyTextIndent"/>
        <w:widowControl/>
        <w:jc w:val="both"/>
        <w:rPr>
          <w:rFonts w:ascii="Calibri" w:hAnsi="Calibri"/>
          <w:b w:val="0"/>
          <w:sz w:val="22"/>
          <w:szCs w:val="22"/>
        </w:rPr>
      </w:pPr>
    </w:p>
    <w:p w14:paraId="052A5F8C"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030D616F" w:rsidR="007715ED" w:rsidRDefault="007715ED" w:rsidP="00803B1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w:t>
      </w:r>
      <w:r w:rsidR="000F48D5">
        <w:rPr>
          <w:rFonts w:ascii="Calibri" w:hAnsi="Calibri"/>
          <w:sz w:val="22"/>
          <w:szCs w:val="22"/>
        </w:rPr>
        <w:t>Respondent</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0F48D5">
        <w:rPr>
          <w:rFonts w:ascii="Calibri" w:hAnsi="Calibri"/>
          <w:sz w:val="22"/>
          <w:szCs w:val="22"/>
        </w:rPr>
        <w:t>Respondent</w:t>
      </w:r>
      <w:r w:rsidRPr="009E13BD">
        <w:rPr>
          <w:rFonts w:ascii="Calibri" w:hAnsi="Calibri"/>
          <w:sz w:val="22"/>
          <w:szCs w:val="22"/>
        </w:rPr>
        <w:t xml:space="preserve">s may be disqualified if they contact any State employee other than the Issuing Officer about the RFP except that </w:t>
      </w:r>
      <w:r w:rsidR="000F48D5">
        <w:rPr>
          <w:rFonts w:ascii="Calibri" w:hAnsi="Calibri"/>
          <w:sz w:val="22"/>
          <w:szCs w:val="22"/>
        </w:rPr>
        <w:t>Respondent</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803B15">
      <w:pPr>
        <w:ind w:left="720"/>
        <w:jc w:val="both"/>
        <w:rPr>
          <w:rFonts w:ascii="Calibri" w:hAnsi="Calibri"/>
          <w:sz w:val="22"/>
          <w:szCs w:val="22"/>
        </w:rPr>
      </w:pPr>
    </w:p>
    <w:p w14:paraId="7A38203D" w14:textId="0A7C7A0F" w:rsidR="001E1E2B" w:rsidRPr="009E13BD" w:rsidRDefault="001E1E2B" w:rsidP="00803B15">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0F48D5">
        <w:rPr>
          <w:rFonts w:ascii="Calibri" w:hAnsi="Calibri"/>
          <w:sz w:val="22"/>
          <w:szCs w:val="22"/>
        </w:rPr>
        <w:t>Respondent</w:t>
      </w:r>
      <w:r>
        <w:rPr>
          <w:rFonts w:ascii="Calibri" w:hAnsi="Calibri"/>
          <w:sz w:val="22"/>
          <w:szCs w:val="22"/>
        </w:rPr>
        <w:t xml:space="preserve"> and the State.</w:t>
      </w:r>
    </w:p>
    <w:p w14:paraId="2E54F91F" w14:textId="77777777" w:rsidR="007715ED" w:rsidRPr="009E13BD" w:rsidRDefault="007715ED" w:rsidP="00803B15">
      <w:pPr>
        <w:jc w:val="both"/>
        <w:rPr>
          <w:rFonts w:ascii="Calibri" w:hAnsi="Calibri"/>
          <w:sz w:val="22"/>
          <w:szCs w:val="22"/>
        </w:rPr>
      </w:pPr>
    </w:p>
    <w:p w14:paraId="0CE5E7F7"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13348BA5" w:rsidR="007715ED" w:rsidRPr="009E13BD" w:rsidRDefault="007715ED" w:rsidP="00803B1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3"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is advised to check the website periodically for Addenda to this RFP, particularly if the </w:t>
      </w:r>
      <w:r w:rsidR="000F48D5">
        <w:rPr>
          <w:rFonts w:ascii="Calibri" w:hAnsi="Calibri"/>
          <w:sz w:val="22"/>
          <w:szCs w:val="22"/>
        </w:rPr>
        <w:t>Respondent</w:t>
      </w:r>
      <w:r w:rsidRPr="009E13BD">
        <w:rPr>
          <w:rFonts w:ascii="Calibri" w:hAnsi="Calibri"/>
          <w:sz w:val="22"/>
          <w:szCs w:val="22"/>
        </w:rPr>
        <w:t xml:space="preserve"> downloaded the RFP from the Internet as the </w:t>
      </w:r>
      <w:r w:rsidR="000F48D5">
        <w:rPr>
          <w:rFonts w:ascii="Calibri" w:hAnsi="Calibri"/>
          <w:sz w:val="22"/>
          <w:szCs w:val="22"/>
        </w:rPr>
        <w:t>Respondent</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0F48D5">
        <w:rPr>
          <w:rFonts w:ascii="Calibri" w:hAnsi="Calibri" w:cs="Arial"/>
          <w:sz w:val="22"/>
          <w:szCs w:val="22"/>
        </w:rPr>
        <w:t>Respondent</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803B15">
      <w:pPr>
        <w:tabs>
          <w:tab w:val="left" w:pos="2160"/>
        </w:tabs>
        <w:ind w:left="1440" w:hanging="720"/>
        <w:jc w:val="both"/>
        <w:rPr>
          <w:rFonts w:ascii="Calibri" w:hAnsi="Calibri"/>
          <w:sz w:val="22"/>
          <w:szCs w:val="22"/>
        </w:rPr>
      </w:pPr>
    </w:p>
    <w:p w14:paraId="10828F57"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19DED95B"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0F48D5">
        <w:rPr>
          <w:rFonts w:ascii="Calibri" w:hAnsi="Calibri"/>
          <w:sz w:val="22"/>
          <w:szCs w:val="22"/>
        </w:rPr>
        <w:t>Respondent</w:t>
      </w:r>
      <w:r w:rsidRPr="009E13BD">
        <w:rPr>
          <w:rFonts w:ascii="Calibri" w:hAnsi="Calibri"/>
          <w:sz w:val="22"/>
          <w:szCs w:val="22"/>
        </w:rPr>
        <w:t xml:space="preserve"> submissions, the Agency will issue an addendum to the RFP.</w:t>
      </w:r>
    </w:p>
    <w:p w14:paraId="41349C6A" w14:textId="77777777" w:rsidR="007715ED" w:rsidRPr="009E13BD" w:rsidRDefault="007715ED" w:rsidP="00803B15">
      <w:pPr>
        <w:ind w:left="1440" w:hanging="60"/>
        <w:jc w:val="both"/>
        <w:rPr>
          <w:rFonts w:ascii="Calibri" w:hAnsi="Calibri"/>
          <w:sz w:val="22"/>
          <w:szCs w:val="22"/>
        </w:rPr>
      </w:pPr>
    </w:p>
    <w:p w14:paraId="79C25E41"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313A23FD" w:rsidR="007715ED" w:rsidRPr="009E13BD" w:rsidRDefault="000F48D5" w:rsidP="00803B1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Respondent</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RFP cover sheet. Oral questions will not be permitted. If the questions, requests for clarifications, or suggestions pertain to a specific section of the RFP, </w:t>
      </w:r>
      <w:r>
        <w:rPr>
          <w:rFonts w:ascii="Calibri" w:hAnsi="Calibri"/>
          <w:sz w:val="22"/>
          <w:szCs w:val="22"/>
        </w:rPr>
        <w:t>Respondent</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Respondent</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803B15">
      <w:pPr>
        <w:ind w:left="720"/>
        <w:jc w:val="both"/>
        <w:rPr>
          <w:rFonts w:ascii="Calibri" w:hAnsi="Calibri"/>
          <w:sz w:val="22"/>
          <w:szCs w:val="22"/>
        </w:rPr>
      </w:pPr>
    </w:p>
    <w:p w14:paraId="1792BC6F" w14:textId="77777777" w:rsidR="007715ED" w:rsidRPr="009E13BD" w:rsidRDefault="007715ED" w:rsidP="00803B1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803B15">
      <w:pPr>
        <w:ind w:left="1440" w:hanging="720"/>
        <w:jc w:val="both"/>
        <w:rPr>
          <w:rFonts w:ascii="Calibri" w:hAnsi="Calibri"/>
          <w:sz w:val="22"/>
          <w:szCs w:val="22"/>
        </w:rPr>
      </w:pPr>
    </w:p>
    <w:p w14:paraId="6A6D4767"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7D591C0C" w14:textId="35B55E9E"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0F48D5">
        <w:rPr>
          <w:rFonts w:ascii="Calibri" w:hAnsi="Calibri"/>
          <w:sz w:val="22"/>
          <w:szCs w:val="22"/>
        </w:rPr>
        <w:t>Respondent</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0F48D5">
        <w:rPr>
          <w:rFonts w:ascii="Calibri" w:hAnsi="Calibri"/>
          <w:sz w:val="22"/>
          <w:szCs w:val="22"/>
        </w:rPr>
        <w:t>Respondent</w:t>
      </w:r>
      <w:r w:rsidRPr="009E13BD">
        <w:rPr>
          <w:rFonts w:ascii="Calibri" w:hAnsi="Calibri"/>
          <w:sz w:val="22"/>
          <w:szCs w:val="22"/>
        </w:rPr>
        <w:t>s to amend their Proposals in response to the addendum.</w:t>
      </w:r>
    </w:p>
    <w:p w14:paraId="5E95EC32" w14:textId="77777777" w:rsidR="007715ED" w:rsidRPr="009E13BD" w:rsidRDefault="007715ED" w:rsidP="00803B15">
      <w:pPr>
        <w:ind w:left="1440" w:hanging="660"/>
        <w:jc w:val="both"/>
        <w:rPr>
          <w:rFonts w:ascii="Calibri" w:hAnsi="Calibri"/>
          <w:sz w:val="22"/>
          <w:szCs w:val="22"/>
        </w:rPr>
      </w:pPr>
    </w:p>
    <w:p w14:paraId="38933379"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639ABF30"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may amend or withdraw and resubmit its Proposal at any time before the Proposals are due.  The amendment must be in writing, signed by the </w:t>
      </w:r>
      <w:r w:rsidR="000F48D5">
        <w:rPr>
          <w:rFonts w:ascii="Calibri" w:hAnsi="Calibri"/>
          <w:sz w:val="22"/>
          <w:szCs w:val="22"/>
        </w:rPr>
        <w:t>Respondent</w:t>
      </w:r>
      <w:r w:rsidRPr="009E13BD">
        <w:rPr>
          <w:rFonts w:ascii="Calibri" w:hAnsi="Calibri"/>
          <w:sz w:val="22"/>
          <w:szCs w:val="22"/>
        </w:rPr>
        <w:t xml:space="preserve"> and received by the time set for the receipt of Proposals.  Electronic mail and faxed amendments will not be accepted. </w:t>
      </w:r>
      <w:r w:rsidR="000F48D5">
        <w:rPr>
          <w:rFonts w:ascii="Calibri" w:hAnsi="Calibri"/>
          <w:sz w:val="22"/>
          <w:szCs w:val="22"/>
        </w:rPr>
        <w:t>Respondent</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803B15">
      <w:pPr>
        <w:ind w:left="1440"/>
        <w:jc w:val="both"/>
        <w:rPr>
          <w:rFonts w:ascii="Calibri" w:hAnsi="Calibri"/>
          <w:sz w:val="22"/>
          <w:szCs w:val="22"/>
        </w:rPr>
      </w:pPr>
    </w:p>
    <w:p w14:paraId="4AB3FCC9"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1BDE8A1F" w:rsidR="007715ED" w:rsidRPr="009E13BD" w:rsidRDefault="00DD4E19" w:rsidP="00803B15">
      <w:pPr>
        <w:ind w:left="720"/>
        <w:jc w:val="both"/>
        <w:rPr>
          <w:rFonts w:ascii="Calibri" w:hAnsi="Calibri"/>
          <w:sz w:val="22"/>
          <w:szCs w:val="22"/>
        </w:rPr>
      </w:pPr>
      <w:r>
        <w:rPr>
          <w:rFonts w:asciiTheme="minorHAnsi" w:hAnsiTheme="minorHAnsi" w:cstheme="minorHAnsi"/>
          <w:sz w:val="22"/>
          <w:szCs w:val="22"/>
        </w:rPr>
        <w:t>Respondent must submit Proposal in the State’s Vendor Self Service portal</w:t>
      </w:r>
      <w:r w:rsidRPr="003D4204">
        <w:rPr>
          <w:rFonts w:asciiTheme="minorHAnsi" w:hAnsiTheme="minorHAnsi" w:cstheme="minorHAnsi"/>
          <w:sz w:val="22"/>
          <w:szCs w:val="22"/>
        </w:rPr>
        <w:t xml:space="preserve"> </w:t>
      </w:r>
      <w:r w:rsidR="007715ED" w:rsidRPr="009E13BD">
        <w:rPr>
          <w:rFonts w:ascii="Calibri" w:hAnsi="Calibri"/>
          <w:sz w:val="22"/>
          <w:szCs w:val="22"/>
        </w:rPr>
        <w:t>before the “Proposals Due” date</w:t>
      </w:r>
      <w:r w:rsidR="001E1E2B">
        <w:rPr>
          <w:rFonts w:ascii="Calibri" w:hAnsi="Calibri"/>
          <w:sz w:val="22"/>
          <w:szCs w:val="22"/>
        </w:rPr>
        <w:t xml:space="preserve"> and time</w:t>
      </w:r>
      <w:r w:rsidR="007715ED" w:rsidRPr="009E13BD">
        <w:rPr>
          <w:rFonts w:ascii="Calibri" w:hAnsi="Calibri"/>
          <w:sz w:val="22"/>
          <w:szCs w:val="22"/>
        </w:rPr>
        <w:t xml:space="preserve"> listed on the RFP cover sheet. </w:t>
      </w:r>
      <w:r w:rsidR="007715ED" w:rsidRPr="009E13BD">
        <w:rPr>
          <w:rFonts w:ascii="Calibri" w:hAnsi="Calibri"/>
          <w:b/>
          <w:sz w:val="22"/>
          <w:szCs w:val="22"/>
        </w:rPr>
        <w:t xml:space="preserve">This is a mandatory </w:t>
      </w:r>
      <w:r w:rsidR="00D4200C">
        <w:rPr>
          <w:rFonts w:ascii="Calibri" w:hAnsi="Calibri"/>
          <w:b/>
          <w:sz w:val="22"/>
          <w:szCs w:val="22"/>
        </w:rPr>
        <w:t>specification</w:t>
      </w:r>
      <w:r w:rsidR="007715ED" w:rsidRPr="009E13BD">
        <w:rPr>
          <w:rFonts w:ascii="Calibri" w:hAnsi="Calibri"/>
          <w:b/>
          <w:sz w:val="22"/>
          <w:szCs w:val="22"/>
        </w:rPr>
        <w:t xml:space="preserve"> and will not be waived by the Agency.  Any Proposal received after this deadline will be rejected and returned unopened to the </w:t>
      </w:r>
      <w:r w:rsidR="000F48D5">
        <w:rPr>
          <w:rFonts w:ascii="Calibri" w:hAnsi="Calibri"/>
          <w:b/>
          <w:sz w:val="22"/>
          <w:szCs w:val="22"/>
        </w:rPr>
        <w:t>Respondent</w:t>
      </w:r>
      <w:r w:rsidR="007715ED" w:rsidRPr="009E13BD">
        <w:rPr>
          <w:rFonts w:ascii="Calibri" w:hAnsi="Calibri"/>
          <w:b/>
          <w:sz w:val="22"/>
          <w:szCs w:val="22"/>
        </w:rPr>
        <w:t xml:space="preserve">.  </w:t>
      </w:r>
      <w:r w:rsidR="000F48D5">
        <w:rPr>
          <w:rFonts w:ascii="Calibri" w:hAnsi="Calibri"/>
          <w:sz w:val="22"/>
          <w:szCs w:val="22"/>
        </w:rPr>
        <w:t>Respondent</w:t>
      </w:r>
      <w:r w:rsidR="007715ED" w:rsidRPr="009E13BD">
        <w:rPr>
          <w:rFonts w:ascii="Calibri" w:hAnsi="Calibri"/>
          <w:sz w:val="22"/>
          <w:szCs w:val="22"/>
        </w:rPr>
        <w:t xml:space="preserve">s </w:t>
      </w:r>
      <w:r w:rsidR="00176659">
        <w:rPr>
          <w:rFonts w:ascii="Calibri" w:hAnsi="Calibri"/>
          <w:sz w:val="22"/>
          <w:szCs w:val="22"/>
        </w:rPr>
        <w:t>sending</w:t>
      </w:r>
      <w:r w:rsidR="007715ED" w:rsidRPr="009E13BD">
        <w:rPr>
          <w:rFonts w:ascii="Calibri" w:hAnsi="Calibri"/>
          <w:sz w:val="22"/>
          <w:szCs w:val="22"/>
        </w:rPr>
        <w:t xml:space="preserve"> Proposals must allow ample </w:t>
      </w:r>
      <w:r>
        <w:rPr>
          <w:rFonts w:ascii="Calibri" w:hAnsi="Calibri"/>
          <w:sz w:val="22"/>
          <w:szCs w:val="22"/>
        </w:rPr>
        <w:t>upload</w:t>
      </w:r>
      <w:r w:rsidR="007715ED" w:rsidRPr="009E13BD">
        <w:rPr>
          <w:rFonts w:ascii="Calibri" w:hAnsi="Calibri"/>
          <w:sz w:val="22"/>
          <w:szCs w:val="22"/>
        </w:rPr>
        <w:t xml:space="preserve"> time to ensure timely receipt of their Proposals. It is the </w:t>
      </w:r>
      <w:r w:rsidR="000F48D5">
        <w:rPr>
          <w:rFonts w:ascii="Calibri" w:hAnsi="Calibri"/>
          <w:sz w:val="22"/>
          <w:szCs w:val="22"/>
        </w:rPr>
        <w:t>Respondent</w:t>
      </w:r>
      <w:r w:rsidR="007715ED" w:rsidRPr="009E13BD">
        <w:rPr>
          <w:rFonts w:ascii="Calibri" w:hAnsi="Calibri"/>
          <w:sz w:val="22"/>
          <w:szCs w:val="22"/>
        </w:rPr>
        <w:t>’s responsibility to ensure that the Proposal is received prior to the deadline.  Electronic mail and faxed Proposals will not be accepted.</w:t>
      </w:r>
      <w:r>
        <w:rPr>
          <w:rFonts w:ascii="Calibri" w:hAnsi="Calibri"/>
          <w:sz w:val="22"/>
          <w:szCs w:val="22"/>
        </w:rPr>
        <w:t xml:space="preserve">  There is a </w:t>
      </w:r>
      <w:r w:rsidRPr="00DD4E19">
        <w:rPr>
          <w:rFonts w:ascii="Calibri" w:hAnsi="Calibri"/>
          <w:sz w:val="22"/>
          <w:szCs w:val="22"/>
        </w:rPr>
        <w:t>10MB per file</w:t>
      </w:r>
      <w:r>
        <w:rPr>
          <w:rFonts w:ascii="Calibri" w:hAnsi="Calibri"/>
          <w:sz w:val="22"/>
          <w:szCs w:val="22"/>
        </w:rPr>
        <w:t xml:space="preserve"> size limitation, but</w:t>
      </w:r>
      <w:r w:rsidRPr="00DD4E19">
        <w:rPr>
          <w:rFonts w:ascii="Calibri" w:hAnsi="Calibri"/>
          <w:sz w:val="22"/>
          <w:szCs w:val="22"/>
        </w:rPr>
        <w:t xml:space="preserve"> no limit to number of files.</w:t>
      </w:r>
      <w:r>
        <w:rPr>
          <w:rFonts w:ascii="Calibri" w:hAnsi="Calibri"/>
          <w:sz w:val="22"/>
          <w:szCs w:val="22"/>
        </w:rPr>
        <w:t xml:space="preserve">  Plan accordingly.</w:t>
      </w:r>
    </w:p>
    <w:p w14:paraId="651C72EE" w14:textId="77777777" w:rsidR="007715ED" w:rsidRPr="009E13BD" w:rsidRDefault="007715ED" w:rsidP="00803B15">
      <w:pPr>
        <w:ind w:left="1440" w:hanging="720"/>
        <w:jc w:val="both"/>
        <w:rPr>
          <w:rFonts w:ascii="Calibri" w:hAnsi="Calibri"/>
          <w:sz w:val="22"/>
          <w:szCs w:val="22"/>
        </w:rPr>
      </w:pPr>
    </w:p>
    <w:p w14:paraId="0F7209BA" w14:textId="2560C6DA" w:rsidR="007715ED" w:rsidRPr="009E13BD" w:rsidRDefault="000F48D5" w:rsidP="00803B15">
      <w:pPr>
        <w:ind w:left="720"/>
        <w:jc w:val="both"/>
        <w:rPr>
          <w:rFonts w:ascii="Calibri" w:hAnsi="Calibri"/>
          <w:i/>
          <w:sz w:val="22"/>
          <w:szCs w:val="22"/>
        </w:rPr>
      </w:pPr>
      <w:r>
        <w:rPr>
          <w:rFonts w:ascii="Calibri" w:hAnsi="Calibri"/>
          <w:sz w:val="22"/>
          <w:szCs w:val="22"/>
        </w:rPr>
        <w:t>Respondent</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Respondent</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Respondent</w:t>
      </w:r>
      <w:r w:rsidR="007715ED" w:rsidRPr="009E13BD">
        <w:rPr>
          <w:rFonts w:ascii="Calibri" w:hAnsi="Calibri"/>
          <w:sz w:val="22"/>
          <w:szCs w:val="22"/>
        </w:rPr>
        <w:t>'s Proposal unless it is reduced to writing.</w:t>
      </w:r>
    </w:p>
    <w:p w14:paraId="336ACC5E" w14:textId="77777777" w:rsidR="00DC611E" w:rsidRPr="009E13BD" w:rsidRDefault="00DC611E" w:rsidP="00803B15">
      <w:pPr>
        <w:tabs>
          <w:tab w:val="left" w:pos="720"/>
        </w:tabs>
        <w:jc w:val="both"/>
        <w:rPr>
          <w:rFonts w:ascii="Calibri" w:hAnsi="Calibri"/>
          <w:b/>
          <w:sz w:val="22"/>
          <w:szCs w:val="22"/>
        </w:rPr>
      </w:pPr>
    </w:p>
    <w:p w14:paraId="0855E451"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48E631BD"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0F48D5">
        <w:rPr>
          <w:rFonts w:ascii="Calibri" w:hAnsi="Calibri"/>
          <w:sz w:val="22"/>
          <w:szCs w:val="22"/>
        </w:rPr>
        <w:t>Respondent</w:t>
      </w:r>
      <w:r w:rsidRPr="009E13BD">
        <w:rPr>
          <w:rFonts w:ascii="Calibri" w:hAnsi="Calibri"/>
          <w:sz w:val="22"/>
          <w:szCs w:val="22"/>
        </w:rPr>
        <w:t xml:space="preserve">s who submitted timely Proposals will be publicly available after the Proposal opening. The announcement of </w:t>
      </w:r>
      <w:r w:rsidR="000F48D5">
        <w:rPr>
          <w:rFonts w:ascii="Calibri" w:hAnsi="Calibri"/>
          <w:sz w:val="22"/>
          <w:szCs w:val="22"/>
        </w:rPr>
        <w:t>Respondent</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803B15">
      <w:pPr>
        <w:tabs>
          <w:tab w:val="left" w:pos="720"/>
        </w:tabs>
        <w:jc w:val="both"/>
        <w:rPr>
          <w:rFonts w:ascii="Calibri" w:hAnsi="Calibri"/>
          <w:b/>
          <w:sz w:val="22"/>
          <w:szCs w:val="22"/>
        </w:rPr>
      </w:pPr>
    </w:p>
    <w:p w14:paraId="5C5FC60C"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D72F8D6"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0F48D5">
        <w:rPr>
          <w:rFonts w:ascii="Calibri" w:hAnsi="Calibri"/>
          <w:sz w:val="22"/>
          <w:szCs w:val="22"/>
        </w:rPr>
        <w:t>Respondent</w:t>
      </w:r>
      <w:r w:rsidRPr="009E13BD">
        <w:rPr>
          <w:rFonts w:ascii="Calibri" w:hAnsi="Calibri"/>
          <w:sz w:val="22"/>
          <w:szCs w:val="22"/>
        </w:rPr>
        <w:t xml:space="preserve">. </w:t>
      </w:r>
    </w:p>
    <w:p w14:paraId="12BBB695" w14:textId="77777777" w:rsidR="007715ED" w:rsidRPr="009E13BD" w:rsidRDefault="007715ED" w:rsidP="00803B1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803B15">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803B1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803B15">
      <w:pPr>
        <w:tabs>
          <w:tab w:val="left" w:pos="1440"/>
        </w:tabs>
        <w:ind w:left="1440"/>
        <w:jc w:val="both"/>
        <w:rPr>
          <w:rFonts w:ascii="Calibri" w:hAnsi="Calibri"/>
          <w:sz w:val="22"/>
          <w:szCs w:val="22"/>
        </w:rPr>
      </w:pPr>
    </w:p>
    <w:p w14:paraId="350CED9A"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803B1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803B15">
      <w:pPr>
        <w:pStyle w:val="BodyTextIndent"/>
        <w:widowControl/>
        <w:ind w:left="1440" w:hanging="720"/>
        <w:jc w:val="both"/>
        <w:rPr>
          <w:rFonts w:ascii="Calibri" w:hAnsi="Calibri"/>
          <w:b w:val="0"/>
          <w:sz w:val="22"/>
          <w:szCs w:val="22"/>
        </w:rPr>
      </w:pPr>
    </w:p>
    <w:p w14:paraId="4440F69E" w14:textId="5CFC4BD4" w:rsidR="007715ED" w:rsidRPr="009E13BD" w:rsidRDefault="007715ED" w:rsidP="00803B15">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lastRenderedPageBreak/>
        <w:t xml:space="preserve">The </w:t>
      </w:r>
      <w:r w:rsidR="000F48D5">
        <w:rPr>
          <w:rFonts w:ascii="Calibri" w:hAnsi="Calibri"/>
          <w:sz w:val="22"/>
          <w:szCs w:val="22"/>
        </w:rPr>
        <w:t>Respondent</w:t>
      </w:r>
      <w:r w:rsidRPr="009E13BD">
        <w:rPr>
          <w:rFonts w:ascii="Calibri" w:hAnsi="Calibri"/>
          <w:sz w:val="22"/>
          <w:szCs w:val="22"/>
        </w:rPr>
        <w:t xml:space="preserve">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 xml:space="preserve">roposal in a separate </w:t>
      </w:r>
      <w:r w:rsidR="004E021B">
        <w:rPr>
          <w:rFonts w:ascii="Calibri" w:hAnsi="Calibri"/>
          <w:sz w:val="22"/>
          <w:szCs w:val="22"/>
        </w:rPr>
        <w:t>file</w:t>
      </w:r>
      <w:r w:rsidRPr="009E13BD">
        <w:rPr>
          <w:rFonts w:ascii="Calibri" w:hAnsi="Calibri"/>
          <w:sz w:val="22"/>
          <w:szCs w:val="22"/>
        </w:rPr>
        <w:t>.</w:t>
      </w:r>
    </w:p>
    <w:p w14:paraId="0B41F74C" w14:textId="77777777" w:rsidR="007715ED" w:rsidRPr="009E13BD" w:rsidRDefault="007715ED" w:rsidP="00803B15">
      <w:pPr>
        <w:tabs>
          <w:tab w:val="left" w:pos="1620"/>
        </w:tabs>
        <w:ind w:left="2880"/>
        <w:jc w:val="both"/>
        <w:rPr>
          <w:rFonts w:ascii="Calibri" w:hAnsi="Calibri"/>
          <w:sz w:val="22"/>
          <w:szCs w:val="22"/>
        </w:rPr>
      </w:pPr>
    </w:p>
    <w:p w14:paraId="7CB8E7A9" w14:textId="3D0BB354"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803B15">
      <w:pPr>
        <w:tabs>
          <w:tab w:val="left" w:pos="1620"/>
        </w:tabs>
        <w:ind w:left="1620"/>
        <w:jc w:val="both"/>
        <w:rPr>
          <w:rFonts w:ascii="Calibri" w:hAnsi="Calibri"/>
          <w:sz w:val="22"/>
          <w:szCs w:val="22"/>
        </w:rPr>
      </w:pPr>
    </w:p>
    <w:p w14:paraId="71ACDECE" w14:textId="4054F029" w:rsidR="007715ED" w:rsidRPr="009E13BD" w:rsidRDefault="007715ED" w:rsidP="00803B15">
      <w:pPr>
        <w:numPr>
          <w:ilvl w:val="2"/>
          <w:numId w:val="6"/>
        </w:numPr>
        <w:ind w:left="1620" w:hanging="900"/>
        <w:jc w:val="both"/>
        <w:rPr>
          <w:rFonts w:ascii="Calibri" w:hAnsi="Calibri"/>
          <w:sz w:val="22"/>
          <w:szCs w:val="22"/>
        </w:rPr>
      </w:pP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803B15">
      <w:pPr>
        <w:ind w:left="1620"/>
        <w:jc w:val="both"/>
        <w:rPr>
          <w:rFonts w:ascii="Calibri" w:hAnsi="Calibri"/>
          <w:sz w:val="22"/>
          <w:szCs w:val="22"/>
        </w:rPr>
      </w:pPr>
    </w:p>
    <w:p w14:paraId="7EFDCADB" w14:textId="7AC32E9E" w:rsidR="007715ED" w:rsidRPr="009E13BD" w:rsidRDefault="007715ED" w:rsidP="00803B15">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’s Proposal limits the rights of the Agency.</w:t>
      </w:r>
    </w:p>
    <w:p w14:paraId="695C4092" w14:textId="77777777" w:rsidR="007715ED" w:rsidRPr="009E13BD" w:rsidRDefault="007715ED" w:rsidP="00803B15">
      <w:pPr>
        <w:pStyle w:val="ListParagraph"/>
        <w:jc w:val="both"/>
        <w:rPr>
          <w:rFonts w:ascii="Calibri" w:hAnsi="Calibri"/>
          <w:sz w:val="22"/>
          <w:szCs w:val="22"/>
        </w:rPr>
      </w:pPr>
    </w:p>
    <w:p w14:paraId="13261B8D" w14:textId="52C44420"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803B15">
      <w:pPr>
        <w:pStyle w:val="ListParagraph"/>
        <w:jc w:val="both"/>
        <w:rPr>
          <w:rFonts w:ascii="Calibri" w:hAnsi="Calibri"/>
          <w:sz w:val="22"/>
          <w:szCs w:val="22"/>
        </w:rPr>
      </w:pPr>
    </w:p>
    <w:p w14:paraId="4BA9FCDD" w14:textId="4F7AE729"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803B15">
      <w:pPr>
        <w:pStyle w:val="ListParagraph"/>
        <w:jc w:val="both"/>
        <w:rPr>
          <w:rFonts w:ascii="Calibri" w:hAnsi="Calibri"/>
          <w:sz w:val="22"/>
          <w:szCs w:val="22"/>
        </w:rPr>
      </w:pPr>
    </w:p>
    <w:p w14:paraId="38D57446" w14:textId="55D119B8"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Proposal Security, if required. </w:t>
      </w:r>
    </w:p>
    <w:p w14:paraId="6FDA6683" w14:textId="77777777" w:rsidR="007715ED" w:rsidRPr="009E13BD" w:rsidRDefault="007715ED" w:rsidP="00803B15">
      <w:pPr>
        <w:pStyle w:val="ListParagraph"/>
        <w:jc w:val="both"/>
        <w:rPr>
          <w:rFonts w:ascii="Calibri" w:hAnsi="Calibri"/>
          <w:sz w:val="22"/>
          <w:szCs w:val="22"/>
        </w:rPr>
      </w:pPr>
    </w:p>
    <w:p w14:paraId="289B9B90" w14:textId="6B1394BF"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803B15">
      <w:pPr>
        <w:pStyle w:val="ListParagraph"/>
        <w:jc w:val="both"/>
        <w:rPr>
          <w:rFonts w:ascii="Calibri" w:hAnsi="Calibri"/>
          <w:sz w:val="22"/>
          <w:szCs w:val="22"/>
        </w:rPr>
      </w:pPr>
    </w:p>
    <w:p w14:paraId="7A0EA3A6" w14:textId="68C6F357"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803B15">
      <w:pPr>
        <w:pStyle w:val="ListParagraph"/>
        <w:jc w:val="both"/>
        <w:rPr>
          <w:rFonts w:ascii="Calibri" w:hAnsi="Calibri"/>
          <w:sz w:val="22"/>
          <w:szCs w:val="22"/>
        </w:rPr>
      </w:pPr>
    </w:p>
    <w:p w14:paraId="57B2AB13" w14:textId="1F76DC07"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803B15">
      <w:pPr>
        <w:pStyle w:val="ListParagraph"/>
        <w:jc w:val="both"/>
        <w:rPr>
          <w:rFonts w:ascii="Calibri" w:hAnsi="Calibri"/>
          <w:sz w:val="22"/>
          <w:szCs w:val="22"/>
        </w:rPr>
      </w:pPr>
    </w:p>
    <w:p w14:paraId="211D262A" w14:textId="3256A517"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provides misleading or inaccurate responses.</w:t>
      </w:r>
    </w:p>
    <w:p w14:paraId="764DED40" w14:textId="77777777" w:rsidR="007715ED" w:rsidRPr="009E13BD" w:rsidRDefault="007715ED" w:rsidP="00803B15">
      <w:pPr>
        <w:pStyle w:val="ListParagraph"/>
        <w:jc w:val="both"/>
        <w:rPr>
          <w:rFonts w:ascii="Calibri" w:hAnsi="Calibri"/>
          <w:sz w:val="22"/>
          <w:szCs w:val="22"/>
        </w:rPr>
      </w:pPr>
    </w:p>
    <w:p w14:paraId="2693A1D8" w14:textId="47BE491A" w:rsidR="007715E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’s Proposal is materially unbalanced. </w:t>
      </w:r>
    </w:p>
    <w:p w14:paraId="5D65059B" w14:textId="43993CFC" w:rsidR="00300A89" w:rsidRPr="009E13BD" w:rsidRDefault="00300A89" w:rsidP="00803B15">
      <w:pPr>
        <w:ind w:left="1620"/>
        <w:jc w:val="both"/>
        <w:rPr>
          <w:rFonts w:ascii="Calibri" w:hAnsi="Calibri"/>
          <w:sz w:val="22"/>
          <w:szCs w:val="22"/>
        </w:rPr>
      </w:pPr>
    </w:p>
    <w:p w14:paraId="13F91347" w14:textId="082266A0"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0F48D5">
        <w:rPr>
          <w:rFonts w:ascii="Calibri" w:hAnsi="Calibri"/>
          <w:sz w:val="22"/>
          <w:szCs w:val="22"/>
        </w:rPr>
        <w:t>Respondent</w:t>
      </w:r>
      <w:r w:rsidRPr="009E13BD">
        <w:rPr>
          <w:rFonts w:ascii="Calibri" w:hAnsi="Calibri"/>
          <w:sz w:val="22"/>
          <w:szCs w:val="22"/>
        </w:rPr>
        <w:t xml:space="preserve"> and evidence obtained by the Agency from other sources) to satisfy the Agency that the </w:t>
      </w:r>
      <w:r w:rsidR="000F48D5">
        <w:rPr>
          <w:rFonts w:ascii="Calibri" w:hAnsi="Calibri"/>
          <w:sz w:val="22"/>
          <w:szCs w:val="22"/>
        </w:rPr>
        <w:t>Respondent</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 </w:t>
      </w:r>
    </w:p>
    <w:p w14:paraId="55653653" w14:textId="77777777" w:rsidR="007715ED" w:rsidRPr="009E13BD" w:rsidRDefault="007715ED" w:rsidP="00803B15">
      <w:pPr>
        <w:pStyle w:val="ListParagraph"/>
        <w:jc w:val="both"/>
        <w:rPr>
          <w:rFonts w:ascii="Calibri" w:hAnsi="Calibri"/>
          <w:sz w:val="22"/>
          <w:szCs w:val="22"/>
        </w:rPr>
      </w:pPr>
    </w:p>
    <w:p w14:paraId="26E1FC73" w14:textId="46A75159" w:rsidR="007715ED" w:rsidRPr="009E13BD" w:rsidRDefault="007715ED" w:rsidP="00803B15">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803B15">
      <w:pPr>
        <w:pStyle w:val="ListParagraph"/>
        <w:jc w:val="both"/>
        <w:rPr>
          <w:rFonts w:ascii="Calibri" w:hAnsi="Calibri"/>
          <w:sz w:val="22"/>
          <w:szCs w:val="22"/>
        </w:rPr>
      </w:pPr>
    </w:p>
    <w:p w14:paraId="79F33C7F" w14:textId="4E7039A8" w:rsidR="000039E8" w:rsidRPr="000039E8" w:rsidRDefault="000039E8" w:rsidP="00803B15">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 xml:space="preserve">The </w:t>
      </w:r>
      <w:r w:rsidR="000F48D5">
        <w:rPr>
          <w:rFonts w:ascii="Calibri" w:hAnsi="Calibri"/>
          <w:sz w:val="22"/>
          <w:szCs w:val="22"/>
        </w:rPr>
        <w:t>Respondent</w:t>
      </w:r>
      <w:r w:rsidRPr="000039E8">
        <w:rPr>
          <w:rFonts w:ascii="Calibri" w:hAnsi="Calibri"/>
          <w:sz w:val="22"/>
          <w:szCs w:val="22"/>
        </w:rPr>
        <w:t xml:space="preserve"> is a “scrutinized company” included on a “scrutinized company list” created by a public fund pursuant to Iowa Code section 12J.3.</w:t>
      </w:r>
    </w:p>
    <w:p w14:paraId="08E66B4A" w14:textId="77777777" w:rsidR="000039E8" w:rsidRPr="009E13BD" w:rsidRDefault="000039E8" w:rsidP="00803B15">
      <w:pPr>
        <w:ind w:left="1620"/>
        <w:jc w:val="both"/>
        <w:rPr>
          <w:rFonts w:ascii="Calibri" w:hAnsi="Calibri"/>
          <w:sz w:val="22"/>
          <w:szCs w:val="22"/>
        </w:rPr>
      </w:pPr>
    </w:p>
    <w:p w14:paraId="4B132574"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18CB46A5" w:rsidR="007715ED" w:rsidRPr="009E13BD" w:rsidRDefault="007715ED" w:rsidP="00803B1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w:t>
      </w:r>
      <w:r w:rsidR="000F48D5">
        <w:rPr>
          <w:rFonts w:ascii="Calibri" w:hAnsi="Calibri"/>
          <w:sz w:val="22"/>
          <w:szCs w:val="22"/>
        </w:rPr>
        <w:t>Respondent</w:t>
      </w:r>
      <w:r w:rsidRPr="009E13BD">
        <w:rPr>
          <w:rFonts w:ascii="Calibri" w:hAnsi="Calibri"/>
          <w:sz w:val="22"/>
          <w:szCs w:val="22"/>
        </w:rPr>
        <w:t xml:space="preserve">s, do not change the meaning or scope of the RFP, or do not reflect a material </w:t>
      </w:r>
      <w:r w:rsidRPr="009E13BD">
        <w:rPr>
          <w:rFonts w:ascii="Calibri" w:hAnsi="Calibri"/>
          <w:sz w:val="22"/>
          <w:szCs w:val="22"/>
        </w:rPr>
        <w:lastRenderedPageBreak/>
        <w:t xml:space="preserve">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w:t>
      </w:r>
      <w:r w:rsidR="000F48D5">
        <w:rPr>
          <w:rFonts w:ascii="Calibri" w:hAnsi="Calibri"/>
          <w:sz w:val="22"/>
          <w:szCs w:val="22"/>
        </w:rPr>
        <w:t>Respondent</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0F48D5">
        <w:rPr>
          <w:rFonts w:ascii="Calibri" w:hAnsi="Calibri"/>
          <w:sz w:val="22"/>
          <w:szCs w:val="22"/>
        </w:rPr>
        <w:t>Respondent</w:t>
      </w:r>
      <w:r w:rsidRPr="009E13BD">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803B15">
      <w:pPr>
        <w:pStyle w:val="BodyTextIndent"/>
        <w:widowControl/>
        <w:ind w:left="1440"/>
        <w:jc w:val="both"/>
        <w:rPr>
          <w:rFonts w:ascii="Calibri" w:hAnsi="Calibri"/>
          <w:b w:val="0"/>
          <w:sz w:val="22"/>
          <w:szCs w:val="22"/>
        </w:rPr>
      </w:pPr>
    </w:p>
    <w:p w14:paraId="248F9C9D"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1E2A3C84"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0F48D5">
        <w:rPr>
          <w:rFonts w:ascii="Calibri" w:hAnsi="Calibri"/>
          <w:sz w:val="22"/>
          <w:szCs w:val="22"/>
        </w:rPr>
        <w:t>Respondent</w:t>
      </w:r>
      <w:r w:rsidRPr="009E13BD">
        <w:rPr>
          <w:rFonts w:ascii="Calibri" w:hAnsi="Calibri"/>
          <w:sz w:val="22"/>
          <w:szCs w:val="22"/>
        </w:rPr>
        <w:t>’s qualifications and the qualifications of any subcontractor identified in the Proposal.</w:t>
      </w:r>
    </w:p>
    <w:p w14:paraId="79C6FF3F" w14:textId="77777777" w:rsidR="007715ED" w:rsidRPr="009E13BD" w:rsidRDefault="007715ED" w:rsidP="00803B15">
      <w:pPr>
        <w:jc w:val="both"/>
        <w:rPr>
          <w:rFonts w:ascii="Calibri" w:hAnsi="Calibri"/>
          <w:b/>
          <w:sz w:val="22"/>
          <w:szCs w:val="22"/>
        </w:rPr>
      </w:pPr>
    </w:p>
    <w:p w14:paraId="623B09F9"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445EFD92"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0F48D5">
        <w:rPr>
          <w:rFonts w:ascii="Calibri" w:hAnsi="Calibri"/>
          <w:sz w:val="22"/>
          <w:szCs w:val="22"/>
        </w:rPr>
        <w:t>Respondent</w:t>
      </w:r>
      <w:r w:rsidRPr="009E13BD">
        <w:rPr>
          <w:rFonts w:ascii="Calibri" w:hAnsi="Calibri"/>
          <w:sz w:val="22"/>
          <w:szCs w:val="22"/>
        </w:rPr>
        <w:t xml:space="preserve">, such as the </w:t>
      </w:r>
      <w:r w:rsidR="000F48D5">
        <w:rPr>
          <w:rFonts w:ascii="Calibri" w:hAnsi="Calibri"/>
          <w:sz w:val="22"/>
          <w:szCs w:val="22"/>
        </w:rPr>
        <w:t>Respondent</w:t>
      </w:r>
      <w:r w:rsidRPr="009E13BD">
        <w:rPr>
          <w:rFonts w:ascii="Calibri" w:hAnsi="Calibri"/>
          <w:sz w:val="22"/>
          <w:szCs w:val="22"/>
        </w:rPr>
        <w:t xml:space="preserve">’s capability and performance under other contracts, the qualifications of any subcontractor identified in the Proposal, the </w:t>
      </w:r>
      <w:r w:rsidR="000F48D5">
        <w:rPr>
          <w:rFonts w:ascii="Calibri" w:hAnsi="Calibri"/>
          <w:sz w:val="22"/>
          <w:szCs w:val="22"/>
        </w:rPr>
        <w:t>Respondent</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803B15">
      <w:pPr>
        <w:ind w:left="1440" w:hanging="720"/>
        <w:jc w:val="both"/>
        <w:rPr>
          <w:rFonts w:ascii="Calibri" w:hAnsi="Calibri"/>
          <w:sz w:val="22"/>
          <w:szCs w:val="22"/>
        </w:rPr>
      </w:pPr>
    </w:p>
    <w:p w14:paraId="4EBD4CAD"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5907EDDB"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content of a Proposal submitted by a </w:t>
      </w:r>
      <w:r w:rsidR="000F48D5">
        <w:rPr>
          <w:rFonts w:ascii="Calibri" w:hAnsi="Calibri"/>
          <w:sz w:val="22"/>
          <w:szCs w:val="22"/>
        </w:rPr>
        <w:t>Respondent</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803B15">
      <w:pPr>
        <w:tabs>
          <w:tab w:val="left" w:pos="1440"/>
        </w:tabs>
        <w:ind w:left="720" w:hanging="720"/>
        <w:jc w:val="both"/>
        <w:rPr>
          <w:rFonts w:ascii="Calibri" w:hAnsi="Calibri"/>
          <w:b/>
          <w:sz w:val="22"/>
          <w:szCs w:val="22"/>
        </w:rPr>
      </w:pPr>
    </w:p>
    <w:p w14:paraId="1FEC59A4"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AC15CA0"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Agency reserves the right to contact a </w:t>
      </w:r>
      <w:r w:rsidR="000F48D5">
        <w:rPr>
          <w:rFonts w:ascii="Calibri" w:hAnsi="Calibri"/>
          <w:sz w:val="22"/>
          <w:szCs w:val="22"/>
        </w:rPr>
        <w:t>Respondent</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0F48D5">
        <w:rPr>
          <w:rFonts w:ascii="Calibri" w:hAnsi="Calibri"/>
          <w:sz w:val="22"/>
          <w:szCs w:val="22"/>
        </w:rPr>
        <w:t>Respondent</w:t>
      </w:r>
      <w:r w:rsidRPr="009E13BD">
        <w:rPr>
          <w:rFonts w:ascii="Calibri" w:hAnsi="Calibri"/>
          <w:sz w:val="22"/>
          <w:szCs w:val="22"/>
        </w:rPr>
        <w:t xml:space="preserve"> has provided goods and/or services to the State or any other political subdivision wherever located, or requests for corrective pages in the </w:t>
      </w:r>
      <w:r w:rsidR="000F48D5">
        <w:rPr>
          <w:rFonts w:ascii="Calibri" w:hAnsi="Calibri"/>
          <w:sz w:val="22"/>
          <w:szCs w:val="22"/>
        </w:rPr>
        <w:t>Respondent</w:t>
      </w:r>
      <w:r w:rsidRPr="009E13BD">
        <w:rPr>
          <w:rFonts w:ascii="Calibri" w:hAnsi="Calibri"/>
          <w:sz w:val="22"/>
          <w:szCs w:val="22"/>
        </w:rPr>
        <w:t xml:space="preserve">’s Proposal. The Agency will not consider information received from or through </w:t>
      </w:r>
      <w:r w:rsidR="000F48D5">
        <w:rPr>
          <w:rFonts w:ascii="Calibri" w:hAnsi="Calibri"/>
          <w:sz w:val="22"/>
          <w:szCs w:val="22"/>
        </w:rPr>
        <w:t>Respondent</w:t>
      </w:r>
      <w:r w:rsidRPr="009E13BD">
        <w:rPr>
          <w:rFonts w:ascii="Calibri" w:hAnsi="Calibri"/>
          <w:sz w:val="22"/>
          <w:szCs w:val="22"/>
        </w:rPr>
        <w:t xml:space="preserve"> if the information materially alters the content of the Proposal or the type of goods and/or services the </w:t>
      </w:r>
      <w:r w:rsidR="000F48D5">
        <w:rPr>
          <w:rFonts w:ascii="Calibri" w:hAnsi="Calibri"/>
          <w:sz w:val="22"/>
          <w:szCs w:val="22"/>
        </w:rPr>
        <w:t>Respondent</w:t>
      </w:r>
      <w:r w:rsidRPr="009E13BD">
        <w:rPr>
          <w:rFonts w:ascii="Calibri" w:hAnsi="Calibri"/>
          <w:sz w:val="22"/>
          <w:szCs w:val="22"/>
        </w:rPr>
        <w:t xml:space="preserve"> is offering to the Agency. An individual authorized to legally bind the </w:t>
      </w:r>
      <w:r w:rsidR="000F48D5">
        <w:rPr>
          <w:rFonts w:ascii="Calibri" w:hAnsi="Calibri"/>
          <w:sz w:val="22"/>
          <w:szCs w:val="22"/>
        </w:rPr>
        <w:t>Respondent</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803B1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60FD5E14"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0F48D5">
        <w:rPr>
          <w:rFonts w:ascii="Calibri" w:hAnsi="Calibri"/>
          <w:sz w:val="22"/>
          <w:szCs w:val="22"/>
        </w:rPr>
        <w:t>Respondent</w:t>
      </w:r>
      <w:r w:rsidRPr="009E13BD">
        <w:rPr>
          <w:rFonts w:ascii="Calibri" w:hAnsi="Calibri"/>
          <w:sz w:val="22"/>
          <w:szCs w:val="22"/>
        </w:rPr>
        <w:t xml:space="preserve">. Once the Agency issues a Notice of Intent to Award the Contract, the contents of all Proposals will </w:t>
      </w:r>
      <w:r w:rsidR="00013465" w:rsidRPr="009E13BD">
        <w:rPr>
          <w:rFonts w:ascii="Calibri" w:hAnsi="Calibri"/>
          <w:sz w:val="22"/>
          <w:szCs w:val="22"/>
        </w:rPr>
        <w:t>be public</w:t>
      </w:r>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0F48D5">
        <w:rPr>
          <w:rFonts w:ascii="Calibri" w:hAnsi="Calibri"/>
          <w:sz w:val="22"/>
          <w:szCs w:val="22"/>
        </w:rPr>
        <w:t>Respondent</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803B15">
      <w:pPr>
        <w:tabs>
          <w:tab w:val="left" w:pos="1440"/>
        </w:tabs>
        <w:ind w:left="1440" w:hanging="720"/>
        <w:jc w:val="both"/>
        <w:rPr>
          <w:rFonts w:ascii="Calibri" w:hAnsi="Calibri"/>
          <w:sz w:val="22"/>
          <w:szCs w:val="22"/>
        </w:rPr>
      </w:pPr>
    </w:p>
    <w:p w14:paraId="6AB47811" w14:textId="38E768C2" w:rsidR="00524469" w:rsidRDefault="00524469" w:rsidP="00803B15">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40E53288" w:rsidR="00524469" w:rsidRDefault="00524469" w:rsidP="00803B15">
      <w:pPr>
        <w:ind w:left="720"/>
        <w:jc w:val="both"/>
        <w:rPr>
          <w:rFonts w:ascii="Calibri" w:hAnsi="Calibri"/>
          <w:b/>
          <w:bCs/>
          <w:iCs/>
          <w:sz w:val="22"/>
          <w:szCs w:val="22"/>
        </w:rPr>
      </w:pPr>
      <w:r>
        <w:rPr>
          <w:rFonts w:ascii="Calibri" w:hAnsi="Calibri"/>
          <w:bCs/>
          <w:iCs/>
          <w:sz w:val="22"/>
          <w:szCs w:val="22"/>
        </w:rPr>
        <w:t>The Agency’s release of public re</w:t>
      </w:r>
      <w:r w:rsidR="004E021B">
        <w:rPr>
          <w:rFonts w:ascii="Calibri" w:hAnsi="Calibri"/>
          <w:bCs/>
          <w:iCs/>
          <w:sz w:val="22"/>
          <w:szCs w:val="22"/>
        </w:rPr>
        <w:t>cords is governed by Iowa Code C</w:t>
      </w:r>
      <w:r>
        <w:rPr>
          <w:rFonts w:ascii="Calibri" w:hAnsi="Calibri"/>
          <w:bCs/>
          <w:iCs/>
          <w:sz w:val="22"/>
          <w:szCs w:val="22"/>
        </w:rPr>
        <w:t xml:space="preserve">hapter 22. </w:t>
      </w:r>
      <w:r w:rsidR="000F48D5">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0F48D5">
        <w:rPr>
          <w:rFonts w:ascii="Calibri" w:hAnsi="Calibri"/>
          <w:bCs/>
          <w:iCs/>
          <w:sz w:val="22"/>
          <w:szCs w:val="22"/>
        </w:rPr>
        <w:t>Respondent</w:t>
      </w:r>
      <w:r>
        <w:rPr>
          <w:rFonts w:ascii="Calibri" w:hAnsi="Calibri"/>
          <w:bCs/>
          <w:iCs/>
          <w:sz w:val="22"/>
          <w:szCs w:val="22"/>
        </w:rPr>
        <w:t xml:space="preserve"> as non-confidential records unless </w:t>
      </w:r>
      <w:r w:rsidR="000F48D5">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6627103C" w14:textId="56F220F8" w:rsidR="00524469" w:rsidRPr="00524469" w:rsidRDefault="00524469" w:rsidP="00803B15">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lastRenderedPageBreak/>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2F4B87AC" w:rsidR="00524469" w:rsidRPr="00524469" w:rsidRDefault="00524469" w:rsidP="00803B15">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0F48D5">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803B15">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0AF9BAB" w:rsidR="007715ED" w:rsidRPr="009E13BD" w:rsidRDefault="007715ED" w:rsidP="00803B15">
      <w:pPr>
        <w:ind w:left="720"/>
        <w:jc w:val="both"/>
        <w:rPr>
          <w:rFonts w:ascii="Calibri" w:hAnsi="Calibri"/>
          <w:sz w:val="22"/>
          <w:szCs w:val="22"/>
        </w:rPr>
      </w:pPr>
      <w:r w:rsidRPr="00524469">
        <w:rPr>
          <w:rFonts w:ascii="Calibri" w:hAnsi="Calibri"/>
          <w:sz w:val="22"/>
          <w:szCs w:val="22"/>
        </w:rPr>
        <w:t xml:space="preserve">By submitting a Proposal, the </w:t>
      </w:r>
      <w:r w:rsidR="000F48D5">
        <w:rPr>
          <w:rFonts w:ascii="Calibri" w:hAnsi="Calibri"/>
          <w:sz w:val="22"/>
          <w:szCs w:val="22"/>
        </w:rPr>
        <w:t>Respondent</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By submitting a Proposal, the </w:t>
      </w:r>
      <w:r w:rsidR="000F48D5">
        <w:rPr>
          <w:rFonts w:ascii="Calibri" w:hAnsi="Calibri"/>
          <w:sz w:val="22"/>
          <w:szCs w:val="22"/>
        </w:rPr>
        <w:t>Respondent</w:t>
      </w:r>
      <w:r w:rsidRPr="009E13BD">
        <w:rPr>
          <w:rFonts w:ascii="Calibri" w:hAnsi="Calibri"/>
          <w:sz w:val="22"/>
          <w:szCs w:val="22"/>
        </w:rPr>
        <w:t xml:space="preserve">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803B15">
      <w:pPr>
        <w:tabs>
          <w:tab w:val="left" w:pos="1440"/>
        </w:tabs>
        <w:ind w:left="1440" w:hanging="720"/>
        <w:jc w:val="both"/>
        <w:rPr>
          <w:rFonts w:ascii="Calibri" w:hAnsi="Calibri"/>
          <w:sz w:val="22"/>
          <w:szCs w:val="22"/>
        </w:rPr>
      </w:pPr>
    </w:p>
    <w:p w14:paraId="29938BDC"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43E97BC"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By submitting a Proposal, the </w:t>
      </w:r>
      <w:r w:rsidR="000F48D5">
        <w:rPr>
          <w:rFonts w:ascii="Calibri" w:hAnsi="Calibri"/>
          <w:sz w:val="22"/>
          <w:szCs w:val="22"/>
        </w:rPr>
        <w:t>Respondent</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0F48D5">
        <w:rPr>
          <w:rFonts w:ascii="Calibri" w:hAnsi="Calibri"/>
          <w:sz w:val="22"/>
          <w:szCs w:val="22"/>
        </w:rPr>
        <w:t>Respondent</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803B15">
      <w:pPr>
        <w:pStyle w:val="BodyTextIndent"/>
        <w:widowControl/>
        <w:tabs>
          <w:tab w:val="left" w:pos="1440"/>
        </w:tabs>
        <w:jc w:val="both"/>
        <w:rPr>
          <w:rFonts w:ascii="Calibri" w:hAnsi="Calibri"/>
          <w:b w:val="0"/>
          <w:sz w:val="22"/>
          <w:szCs w:val="22"/>
        </w:rPr>
      </w:pPr>
    </w:p>
    <w:p w14:paraId="14FA6DE2"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7E5443EB"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w:t>
      </w:r>
      <w:r w:rsidR="003576CE">
        <w:rPr>
          <w:rFonts w:ascii="Calibri" w:hAnsi="Calibri"/>
          <w:sz w:val="22"/>
          <w:szCs w:val="22"/>
        </w:rPr>
        <w:t>6</w:t>
      </w:r>
      <w:r w:rsidRPr="009E13BD">
        <w:rPr>
          <w:rFonts w:ascii="Calibri" w:hAnsi="Calibri"/>
          <w:sz w:val="22"/>
          <w:szCs w:val="22"/>
        </w:rPr>
        <w:t xml:space="preserve">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w:t>
      </w:r>
      <w:r w:rsidR="000F48D5">
        <w:rPr>
          <w:rFonts w:ascii="Calibri" w:hAnsi="Calibri"/>
          <w:sz w:val="22"/>
          <w:szCs w:val="22"/>
        </w:rPr>
        <w:t>Respondent</w:t>
      </w:r>
      <w:r w:rsidRPr="009E13BD">
        <w:rPr>
          <w:rFonts w:ascii="Calibri" w:hAnsi="Calibri"/>
          <w:sz w:val="22"/>
          <w:szCs w:val="22"/>
        </w:rPr>
        <w:t xml:space="preserve"> offering the lowest cost.  Instead, the Agency will award the Contract(s) to the Responsible </w:t>
      </w:r>
      <w:r w:rsidR="000F48D5">
        <w:rPr>
          <w:rFonts w:ascii="Calibri" w:hAnsi="Calibri"/>
          <w:sz w:val="22"/>
          <w:szCs w:val="22"/>
        </w:rPr>
        <w:t>Respondent</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803B15">
      <w:pPr>
        <w:tabs>
          <w:tab w:val="left" w:pos="720"/>
        </w:tabs>
        <w:jc w:val="both"/>
        <w:rPr>
          <w:rFonts w:ascii="Calibri" w:hAnsi="Calibri"/>
          <w:b/>
          <w:sz w:val="22"/>
          <w:szCs w:val="22"/>
        </w:rPr>
      </w:pPr>
    </w:p>
    <w:p w14:paraId="494F99BF"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36F9BC48"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w:t>
      </w:r>
      <w:r w:rsidR="000F48D5">
        <w:rPr>
          <w:rFonts w:ascii="Calibri" w:hAnsi="Calibri"/>
          <w:sz w:val="22"/>
          <w:szCs w:val="22"/>
        </w:rPr>
        <w:t>Respondent</w:t>
      </w:r>
      <w:r w:rsidRPr="009E13BD">
        <w:rPr>
          <w:rFonts w:ascii="Calibri" w:hAnsi="Calibri"/>
          <w:sz w:val="22"/>
          <w:szCs w:val="22"/>
        </w:rPr>
        <w:t xml:space="preserve">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000F48D5">
        <w:rPr>
          <w:rFonts w:ascii="Calibri" w:hAnsi="Calibri"/>
          <w:sz w:val="22"/>
          <w:szCs w:val="22"/>
        </w:rPr>
        <w:t>Respondent</w:t>
      </w:r>
      <w:r w:rsidRPr="009E13BD">
        <w:rPr>
          <w:rFonts w:ascii="Calibri" w:hAnsi="Calibri"/>
          <w:sz w:val="22"/>
          <w:szCs w:val="22"/>
        </w:rPr>
        <w:t xml:space="preserve">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0F48D5">
        <w:rPr>
          <w:rFonts w:ascii="Calibri" w:hAnsi="Calibri"/>
          <w:sz w:val="22"/>
          <w:szCs w:val="22"/>
        </w:rPr>
        <w:t>Respondent</w:t>
      </w:r>
      <w:r w:rsidRPr="009E13BD">
        <w:rPr>
          <w:rFonts w:ascii="Calibri" w:hAnsi="Calibri"/>
          <w:sz w:val="22"/>
          <w:szCs w:val="22"/>
        </w:rPr>
        <w:t xml:space="preserve"> the Agency believes will provide the best value to the State.</w:t>
      </w:r>
    </w:p>
    <w:p w14:paraId="1DCC9F02" w14:textId="77777777" w:rsidR="007715ED" w:rsidRPr="009E13BD" w:rsidRDefault="007715ED" w:rsidP="00803B1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0C193FCB" w:rsidR="007715ED" w:rsidRDefault="007715ED" w:rsidP="00803B15">
      <w:pPr>
        <w:ind w:left="720"/>
        <w:jc w:val="both"/>
        <w:rPr>
          <w:rFonts w:ascii="Calibri" w:hAnsi="Calibri"/>
          <w:sz w:val="22"/>
          <w:szCs w:val="22"/>
        </w:rPr>
      </w:pPr>
      <w:r w:rsidRPr="009E13BD">
        <w:rPr>
          <w:rFonts w:ascii="Calibri" w:hAnsi="Calibri"/>
          <w:sz w:val="22"/>
          <w:szCs w:val="22"/>
        </w:rPr>
        <w:t xml:space="preserve">No </w:t>
      </w:r>
      <w:r w:rsidR="000F48D5">
        <w:rPr>
          <w:rFonts w:ascii="Calibri" w:hAnsi="Calibri"/>
          <w:sz w:val="22"/>
          <w:szCs w:val="22"/>
        </w:rPr>
        <w:t>Respondent</w:t>
      </w:r>
      <w:r w:rsidRPr="009E13BD">
        <w:rPr>
          <w:rFonts w:ascii="Calibri" w:hAnsi="Calibri"/>
          <w:sz w:val="22"/>
          <w:szCs w:val="22"/>
        </w:rPr>
        <w:t xml:space="preserve"> shall acquire any legal or equitable rights regarding the Contract unless and until the Contract has been fully executed by the successful </w:t>
      </w:r>
      <w:r w:rsidR="000F48D5">
        <w:rPr>
          <w:rFonts w:ascii="Calibri" w:hAnsi="Calibri"/>
          <w:sz w:val="22"/>
          <w:szCs w:val="22"/>
        </w:rPr>
        <w:t>Respondent</w:t>
      </w:r>
      <w:r w:rsidRPr="009E13BD">
        <w:rPr>
          <w:rFonts w:ascii="Calibri" w:hAnsi="Calibri"/>
          <w:sz w:val="22"/>
          <w:szCs w:val="22"/>
        </w:rPr>
        <w:t xml:space="preserve"> and the Agency.</w:t>
      </w:r>
    </w:p>
    <w:p w14:paraId="3A8620A8" w14:textId="77777777" w:rsidR="00134A81" w:rsidRPr="009E13BD" w:rsidRDefault="00134A81" w:rsidP="00803B15">
      <w:pPr>
        <w:ind w:left="720"/>
        <w:jc w:val="both"/>
        <w:rPr>
          <w:rFonts w:ascii="Calibri" w:hAnsi="Calibri"/>
          <w:sz w:val="22"/>
          <w:szCs w:val="22"/>
        </w:rPr>
      </w:pPr>
    </w:p>
    <w:p w14:paraId="294AAC7B"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04695692" w:rsidR="00FB614B" w:rsidRDefault="007715ED" w:rsidP="00803B15">
      <w:pPr>
        <w:ind w:left="720"/>
        <w:jc w:val="both"/>
        <w:rPr>
          <w:rFonts w:ascii="Calibri" w:hAnsi="Calibri"/>
          <w:sz w:val="22"/>
          <w:szCs w:val="22"/>
        </w:rPr>
      </w:pPr>
      <w:r w:rsidRPr="009E13BD">
        <w:rPr>
          <w:rFonts w:ascii="Calibri" w:hAnsi="Calibri"/>
          <w:sz w:val="22"/>
          <w:szCs w:val="22"/>
        </w:rPr>
        <w:t xml:space="preserve">This RFP and the Contract shall be governed by the laws of the State of Iowa.  Changes in applicable laws and rules may affect the award process or the Contract. </w:t>
      </w:r>
      <w:r w:rsidR="000F48D5">
        <w:rPr>
          <w:rFonts w:ascii="Calibri" w:hAnsi="Calibri"/>
          <w:sz w:val="22"/>
          <w:szCs w:val="22"/>
        </w:rPr>
        <w:t>Respondent</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582AC4A7" w14:textId="77777777" w:rsidR="00FB614B" w:rsidRDefault="00FB614B" w:rsidP="00803B15">
      <w:pPr>
        <w:jc w:val="both"/>
        <w:rPr>
          <w:rFonts w:ascii="Calibri" w:hAnsi="Calibri"/>
          <w:sz w:val="22"/>
          <w:szCs w:val="22"/>
        </w:rPr>
      </w:pPr>
      <w:r>
        <w:rPr>
          <w:rFonts w:ascii="Calibri" w:hAnsi="Calibri"/>
          <w:sz w:val="22"/>
          <w:szCs w:val="22"/>
        </w:rPr>
        <w:br w:type="page"/>
      </w:r>
    </w:p>
    <w:p w14:paraId="72A37DA4" w14:textId="77777777" w:rsidR="007715ED" w:rsidRPr="009E13BD" w:rsidRDefault="007715ED" w:rsidP="00803B15">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Restrictions on Gifts and Activities</w:t>
      </w:r>
    </w:p>
    <w:p w14:paraId="0517E927" w14:textId="0148254D"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0F48D5">
        <w:rPr>
          <w:rFonts w:ascii="Calibri" w:hAnsi="Calibri"/>
          <w:sz w:val="22"/>
          <w:szCs w:val="22"/>
        </w:rPr>
        <w:t>Respondent</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803B15">
      <w:pPr>
        <w:tabs>
          <w:tab w:val="left" w:pos="1440"/>
        </w:tabs>
        <w:jc w:val="both"/>
        <w:rPr>
          <w:rFonts w:ascii="Calibri" w:hAnsi="Calibri"/>
          <w:sz w:val="22"/>
          <w:szCs w:val="22"/>
        </w:rPr>
      </w:pPr>
    </w:p>
    <w:p w14:paraId="30742E6C" w14:textId="2F891D68" w:rsidR="007715ED" w:rsidRPr="009E13BD" w:rsidRDefault="007715ED" w:rsidP="00803B15">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p>
    <w:p w14:paraId="7425C045" w14:textId="0A1BCE34" w:rsidR="007715ED" w:rsidRPr="009E13BD" w:rsidRDefault="007715ED" w:rsidP="00803B15">
      <w:pPr>
        <w:ind w:left="720"/>
        <w:jc w:val="both"/>
        <w:rPr>
          <w:rFonts w:ascii="Calibri" w:hAnsi="Calibri"/>
          <w:sz w:val="22"/>
          <w:szCs w:val="22"/>
        </w:rPr>
      </w:pPr>
      <w:r w:rsidRPr="009E13BD">
        <w:rPr>
          <w:rFonts w:ascii="Calibri" w:hAnsi="Calibri"/>
          <w:sz w:val="22"/>
          <w:szCs w:val="22"/>
        </w:rPr>
        <w:t>The Agency does not guarantee any minimum level of purchases under the Contract.</w:t>
      </w:r>
    </w:p>
    <w:p w14:paraId="674E1701" w14:textId="77777777" w:rsidR="007715ED" w:rsidRPr="009E13BD" w:rsidRDefault="007715ED" w:rsidP="00803B15">
      <w:pPr>
        <w:tabs>
          <w:tab w:val="left" w:pos="1440"/>
        </w:tabs>
        <w:jc w:val="both"/>
        <w:rPr>
          <w:rFonts w:ascii="Calibri" w:hAnsi="Calibri"/>
          <w:sz w:val="22"/>
          <w:szCs w:val="22"/>
          <w:shd w:val="clear" w:color="auto" w:fill="CCFFCC"/>
        </w:rPr>
      </w:pPr>
    </w:p>
    <w:p w14:paraId="2258FA79" w14:textId="77777777" w:rsidR="00CB3D41" w:rsidRPr="00B9204B" w:rsidRDefault="00CB3D41" w:rsidP="00803B15">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0355D634" w:rsidR="00CB3D41" w:rsidRPr="00B9204B" w:rsidRDefault="00CB3D41" w:rsidP="00803B15">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​Respondent shall submit a written request for a debriefing to the</w:t>
      </w:r>
      <w:r w:rsidRPr="002F60C3">
        <w:rPr>
          <w:rFonts w:asciiTheme="minorHAnsi" w:hAnsiTheme="minorHAnsi" w:cstheme="minorHAnsi"/>
          <w:sz w:val="22"/>
          <w:szCs w:val="22"/>
        </w:rPr>
        <w:t xml:space="preserve"> Issuing </w:t>
      </w:r>
      <w:r w:rsidR="00A964BF" w:rsidRPr="002F60C3">
        <w:rPr>
          <w:rFonts w:asciiTheme="minorHAnsi" w:hAnsiTheme="minorHAnsi" w:cstheme="minorHAnsi"/>
          <w:sz w:val="22"/>
          <w:szCs w:val="22"/>
        </w:rPr>
        <w:t>Officer</w:t>
      </w:r>
      <w:r w:rsidR="00A964BF">
        <w:rPr>
          <w:rFonts w:asciiTheme="minorHAnsi" w:hAnsiTheme="minorHAnsi" w:cstheme="minorHAnsi"/>
          <w:sz w:val="22"/>
          <w:szCs w:val="22"/>
        </w:rPr>
        <w:t xml:space="preserve"> </w:t>
      </w:r>
      <w:r w:rsidR="00A964BF" w:rsidRPr="002F60C3">
        <w:rPr>
          <w:rFonts w:asciiTheme="minorHAnsi" w:hAnsiTheme="minorHAnsi" w:cstheme="minorHAnsi"/>
          <w:sz w:val="22"/>
          <w:szCs w:val="22"/>
        </w:rPr>
        <w:t>via</w:t>
      </w:r>
      <w:r w:rsidRPr="002F60C3">
        <w:rPr>
          <w:rFonts w:asciiTheme="minorHAnsi" w:hAnsiTheme="minorHAnsi" w:cstheme="minorHAnsi"/>
          <w:sz w:val="22"/>
          <w:szCs w:val="22"/>
        </w:rPr>
        <w:t xml:space="preserve"> email or other delivery </w:t>
      </w:r>
      <w:r w:rsidR="00A964BF" w:rsidRPr="002F60C3">
        <w:rPr>
          <w:rFonts w:asciiTheme="minorHAnsi" w:hAnsiTheme="minorHAnsi" w:cstheme="minorHAnsi"/>
          <w:sz w:val="22"/>
          <w:szCs w:val="22"/>
        </w:rPr>
        <w:t>method. </w:t>
      </w:r>
      <w:r w:rsidRPr="00147E0D">
        <w:rPr>
          <w:rFonts w:asciiTheme="minorHAnsi" w:hAnsiTheme="minorHAnsi" w:cstheme="minorHAnsi"/>
          <w:sz w:val="22"/>
          <w:szCs w:val="22"/>
        </w:rPr>
        <w:t xml:space="preserve">All </w:t>
      </w:r>
      <w:r>
        <w:rPr>
          <w:rFonts w:asciiTheme="minorHAnsi" w:hAnsiTheme="minorHAnsi" w:cstheme="minorHAnsi"/>
          <w:sz w:val="22"/>
          <w:szCs w:val="22"/>
        </w:rPr>
        <w:t>Respondents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803B15">
      <w:pPr>
        <w:tabs>
          <w:tab w:val="left" w:pos="720"/>
        </w:tabs>
        <w:jc w:val="both"/>
        <w:rPr>
          <w:rFonts w:ascii="Calibri" w:hAnsi="Calibri"/>
          <w:b/>
          <w:sz w:val="22"/>
          <w:szCs w:val="22"/>
        </w:rPr>
      </w:pPr>
    </w:p>
    <w:p w14:paraId="39D5743B" w14:textId="4AC3DEB3" w:rsidR="007715ED" w:rsidRPr="009E13BD" w:rsidRDefault="007715ED" w:rsidP="00803B15">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56AC5E5C" w:rsidR="00207441" w:rsidRDefault="00087671" w:rsidP="00803B15">
      <w:pPr>
        <w:ind w:left="720"/>
        <w:jc w:val="both"/>
        <w:rPr>
          <w:rFonts w:asciiTheme="minorHAnsi" w:hAnsiTheme="minorHAnsi" w:cstheme="minorHAnsi"/>
          <w:sz w:val="22"/>
          <w:szCs w:val="22"/>
        </w:rPr>
      </w:pPr>
      <w:r>
        <w:rPr>
          <w:rFonts w:asciiTheme="minorHAnsi" w:hAnsiTheme="minorHAnsi" w:cstheme="minorHAnsi"/>
          <w:sz w:val="22"/>
          <w:szCs w:val="22"/>
        </w:rPr>
        <w:t>A Respondent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 xml:space="preserve">otice of Intent to Award.  A notice of appeal may not stay negotiations with the apparent successful </w:t>
      </w:r>
      <w:r w:rsidR="000F48D5">
        <w:rPr>
          <w:rFonts w:asciiTheme="minorHAnsi" w:hAnsiTheme="minorHAnsi" w:cstheme="minorHAnsi"/>
          <w:sz w:val="22"/>
          <w:szCs w:val="22"/>
        </w:rPr>
        <w:t>Respondent</w:t>
      </w:r>
      <w:r w:rsidR="00E238D6" w:rsidRPr="00E238D6">
        <w:rPr>
          <w:rFonts w:asciiTheme="minorHAnsi" w:hAnsiTheme="minorHAnsi" w:cstheme="minorHAnsi"/>
          <w:sz w:val="22"/>
          <w:szCs w:val="22"/>
        </w:rPr>
        <w:t>.</w:t>
      </w:r>
    </w:p>
    <w:p w14:paraId="2DACD1F4" w14:textId="77777777" w:rsidR="00207441" w:rsidRDefault="00207441" w:rsidP="00803B15">
      <w:pPr>
        <w:jc w:val="both"/>
        <w:rPr>
          <w:rFonts w:asciiTheme="minorHAnsi" w:hAnsiTheme="minorHAnsi" w:cstheme="minorHAnsi"/>
          <w:sz w:val="22"/>
          <w:szCs w:val="22"/>
        </w:rPr>
      </w:pPr>
      <w:r>
        <w:rPr>
          <w:rFonts w:asciiTheme="minorHAnsi" w:hAnsiTheme="minorHAnsi" w:cstheme="minorHAnsi"/>
          <w:sz w:val="22"/>
          <w:szCs w:val="22"/>
        </w:rPr>
        <w:br w:type="page"/>
      </w:r>
    </w:p>
    <w:p w14:paraId="4C0950FD" w14:textId="59D90E7C"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3</w:t>
      </w:r>
      <w:r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45570B9E" w:rsidR="007715ED" w:rsidRPr="009E13BD" w:rsidRDefault="00570525" w:rsidP="00803B1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803B1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803B15">
      <w:pPr>
        <w:tabs>
          <w:tab w:val="left" w:pos="1620"/>
        </w:tabs>
        <w:jc w:val="both"/>
        <w:rPr>
          <w:rFonts w:ascii="Calibri" w:hAnsi="Calibri"/>
          <w:sz w:val="22"/>
          <w:szCs w:val="22"/>
        </w:rPr>
      </w:pPr>
    </w:p>
    <w:p w14:paraId="37BA0B42" w14:textId="77777777" w:rsidR="004E021B" w:rsidRPr="003D4204" w:rsidRDefault="004E021B" w:rsidP="00803B15">
      <w:pPr>
        <w:numPr>
          <w:ilvl w:val="2"/>
          <w:numId w:val="23"/>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The Proposal shall be divided into two parts: (1) the Technical Proposal and (2) the Cost Proposal.  The Technical Proposal and the Cost Proposal shall be labeled as such</w:t>
      </w:r>
      <w:r>
        <w:rPr>
          <w:rFonts w:asciiTheme="minorHAnsi" w:hAnsiTheme="minorHAnsi" w:cstheme="minorHAnsi"/>
          <w:sz w:val="22"/>
          <w:szCs w:val="22"/>
        </w:rPr>
        <w:t xml:space="preserve"> as separate files</w:t>
      </w:r>
      <w:r w:rsidRPr="003D4204">
        <w:rPr>
          <w:rFonts w:asciiTheme="minorHAnsi" w:hAnsiTheme="minorHAnsi" w:cstheme="minorHAnsi"/>
          <w:sz w:val="22"/>
          <w:szCs w:val="22"/>
        </w:rPr>
        <w:t xml:space="preserve">.  The </w:t>
      </w:r>
      <w:r>
        <w:rPr>
          <w:rFonts w:asciiTheme="minorHAnsi" w:hAnsiTheme="minorHAnsi" w:cstheme="minorHAnsi"/>
          <w:sz w:val="22"/>
          <w:szCs w:val="22"/>
        </w:rPr>
        <w:t>files</w:t>
      </w:r>
      <w:r w:rsidRPr="003D4204">
        <w:rPr>
          <w:rFonts w:asciiTheme="minorHAnsi" w:hAnsiTheme="minorHAnsi" w:cstheme="minorHAnsi"/>
          <w:sz w:val="22"/>
          <w:szCs w:val="22"/>
        </w:rPr>
        <w:t xml:space="preserve"> shall be labeled with the following information:</w:t>
      </w:r>
    </w:p>
    <w:p w14:paraId="774EB804" w14:textId="1387C815" w:rsidR="004E021B" w:rsidRPr="00A535DF" w:rsidRDefault="004E021B" w:rsidP="00803B15">
      <w:pPr>
        <w:pStyle w:val="NoSpacing"/>
        <w:tabs>
          <w:tab w:val="left" w:pos="1440"/>
        </w:tabs>
        <w:ind w:left="1620" w:hanging="180"/>
        <w:jc w:val="both"/>
        <w:rPr>
          <w:rFonts w:asciiTheme="minorHAnsi" w:hAnsiTheme="minorHAnsi" w:cstheme="minorHAnsi"/>
          <w:b/>
          <w:sz w:val="22"/>
          <w:szCs w:val="22"/>
        </w:rPr>
      </w:pPr>
      <w:r w:rsidRPr="00A535DF">
        <w:rPr>
          <w:rFonts w:asciiTheme="minorHAnsi" w:hAnsiTheme="minorHAnsi" w:cstheme="minorHAnsi"/>
          <w:b/>
          <w:sz w:val="22"/>
          <w:szCs w:val="22"/>
        </w:rPr>
        <w:t>RFP</w:t>
      </w:r>
      <w:r w:rsidR="00F02151" w:rsidRPr="00A535DF">
        <w:rPr>
          <w:rFonts w:asciiTheme="minorHAnsi" w:hAnsiTheme="minorHAnsi" w:cstheme="minorHAnsi"/>
          <w:b/>
          <w:sz w:val="22"/>
          <w:szCs w:val="22"/>
        </w:rPr>
        <w:t>0620217079</w:t>
      </w:r>
      <w:r w:rsidRPr="00A535DF">
        <w:rPr>
          <w:rFonts w:asciiTheme="minorHAnsi" w:hAnsiTheme="minorHAnsi" w:cstheme="minorHAnsi"/>
          <w:b/>
          <w:sz w:val="22"/>
          <w:szCs w:val="22"/>
        </w:rPr>
        <w:t xml:space="preserve"> – Respondent Name –Technical Proposal</w:t>
      </w:r>
    </w:p>
    <w:p w14:paraId="21F677E0" w14:textId="10545CF8" w:rsidR="004E021B" w:rsidRPr="003D4204" w:rsidRDefault="004E021B" w:rsidP="00803B15">
      <w:pPr>
        <w:pStyle w:val="NoSpacing"/>
        <w:tabs>
          <w:tab w:val="left" w:pos="1440"/>
        </w:tabs>
        <w:ind w:left="1620" w:hanging="180"/>
        <w:jc w:val="both"/>
        <w:rPr>
          <w:rFonts w:asciiTheme="minorHAnsi" w:hAnsiTheme="minorHAnsi" w:cstheme="minorHAnsi"/>
          <w:b/>
          <w:sz w:val="22"/>
          <w:szCs w:val="22"/>
        </w:rPr>
      </w:pPr>
      <w:r w:rsidRPr="00A535DF">
        <w:rPr>
          <w:rFonts w:asciiTheme="minorHAnsi" w:hAnsiTheme="minorHAnsi" w:cstheme="minorHAnsi"/>
          <w:b/>
          <w:sz w:val="22"/>
          <w:szCs w:val="22"/>
        </w:rPr>
        <w:t>RFP</w:t>
      </w:r>
      <w:r w:rsidR="00F02151" w:rsidRPr="00A535DF">
        <w:rPr>
          <w:rFonts w:asciiTheme="minorHAnsi" w:hAnsiTheme="minorHAnsi" w:cstheme="minorHAnsi"/>
          <w:b/>
          <w:sz w:val="22"/>
          <w:szCs w:val="22"/>
        </w:rPr>
        <w:t>0620217079</w:t>
      </w:r>
      <w:r w:rsidRPr="00A535DF">
        <w:rPr>
          <w:rFonts w:asciiTheme="minorHAnsi" w:hAnsiTheme="minorHAnsi" w:cstheme="minorHAnsi"/>
          <w:b/>
          <w:sz w:val="22"/>
          <w:szCs w:val="22"/>
        </w:rPr>
        <w:t xml:space="preserve"> – Respondent Name –Cost Proposal</w:t>
      </w:r>
    </w:p>
    <w:p w14:paraId="0761A11F" w14:textId="77777777" w:rsidR="004E021B" w:rsidRPr="00A96B84" w:rsidRDefault="004E021B" w:rsidP="00803B15">
      <w:pPr>
        <w:pStyle w:val="NoSpacing"/>
        <w:tabs>
          <w:tab w:val="left" w:pos="1440"/>
        </w:tabs>
        <w:ind w:left="1620" w:hanging="180"/>
        <w:jc w:val="both"/>
        <w:rPr>
          <w:rFonts w:asciiTheme="minorHAnsi" w:hAnsiTheme="minorHAnsi" w:cstheme="minorHAnsi"/>
          <w:b/>
          <w:sz w:val="22"/>
          <w:szCs w:val="22"/>
        </w:rPr>
      </w:pPr>
    </w:p>
    <w:p w14:paraId="68DAAA1B" w14:textId="617D676B" w:rsidR="00EF514A" w:rsidRPr="00EF514A" w:rsidRDefault="004E021B" w:rsidP="00803B15">
      <w:pPr>
        <w:numPr>
          <w:ilvl w:val="2"/>
          <w:numId w:val="23"/>
        </w:numPr>
        <w:tabs>
          <w:tab w:val="left" w:pos="1440"/>
        </w:tabs>
        <w:ind w:left="1440"/>
        <w:jc w:val="both"/>
        <w:rPr>
          <w:rFonts w:asciiTheme="minorHAnsi" w:hAnsiTheme="minorHAnsi" w:cstheme="minorHAnsi"/>
          <w:sz w:val="22"/>
          <w:szCs w:val="22"/>
        </w:rPr>
      </w:pPr>
      <w:r w:rsidRPr="00EF514A">
        <w:rPr>
          <w:rFonts w:asciiTheme="minorHAnsi" w:hAnsiTheme="minorHAnsi" w:cstheme="minorHAnsi"/>
          <w:sz w:val="22"/>
          <w:szCs w:val="22"/>
        </w:rPr>
        <w:t xml:space="preserve">Files must be attached to Respondents submission in the State of Iowa – Vendor Self Service (VSS) portal.  </w:t>
      </w:r>
      <w:hyperlink r:id="rId14" w:history="1">
        <w:r w:rsidR="00EF514A" w:rsidRPr="00554239">
          <w:rPr>
            <w:rStyle w:val="Hyperlink"/>
            <w:rFonts w:asciiTheme="minorHAnsi" w:hAnsiTheme="minorHAnsi" w:cstheme="minorHAnsi"/>
            <w:sz w:val="22"/>
            <w:szCs w:val="22"/>
          </w:rPr>
          <w:t>https://vss.iowa.gov/webapp/VSS_ON/AltSelfService</w:t>
        </w:r>
      </w:hyperlink>
    </w:p>
    <w:p w14:paraId="6E5EB813" w14:textId="77777777" w:rsidR="00EF514A" w:rsidRPr="00EF514A" w:rsidRDefault="00EF514A" w:rsidP="00803B15">
      <w:pPr>
        <w:tabs>
          <w:tab w:val="left" w:pos="1440"/>
        </w:tabs>
        <w:ind w:left="1440"/>
        <w:jc w:val="both"/>
        <w:rPr>
          <w:rFonts w:asciiTheme="minorHAnsi" w:hAnsiTheme="minorHAnsi" w:cstheme="minorHAnsi"/>
          <w:sz w:val="22"/>
          <w:szCs w:val="22"/>
        </w:rPr>
      </w:pPr>
    </w:p>
    <w:p w14:paraId="780024E2" w14:textId="28415B77" w:rsidR="004E021B" w:rsidRPr="00EF514A" w:rsidRDefault="004E021B" w:rsidP="00803B15">
      <w:pPr>
        <w:numPr>
          <w:ilvl w:val="2"/>
          <w:numId w:val="23"/>
        </w:numPr>
        <w:tabs>
          <w:tab w:val="left" w:pos="1440"/>
        </w:tabs>
        <w:ind w:left="1440"/>
        <w:jc w:val="both"/>
        <w:rPr>
          <w:rFonts w:asciiTheme="minorHAnsi" w:hAnsiTheme="minorHAnsi" w:cstheme="minorHAnsi"/>
          <w:sz w:val="22"/>
          <w:szCs w:val="22"/>
        </w:rPr>
      </w:pPr>
      <w:r w:rsidRPr="00EF514A">
        <w:rPr>
          <w:rFonts w:asciiTheme="minorHAnsi" w:hAnsiTheme="minorHAnsi" w:cstheme="minorHAns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3893ED82" w14:textId="2CDD5CD6" w:rsidR="004E021B" w:rsidRDefault="004E021B" w:rsidP="00803B15">
      <w:pPr>
        <w:pStyle w:val="NoSpacing"/>
        <w:tabs>
          <w:tab w:val="left" w:pos="1440"/>
        </w:tabs>
        <w:ind w:left="1440"/>
        <w:jc w:val="both"/>
        <w:rPr>
          <w:rFonts w:asciiTheme="minorHAnsi" w:hAnsiTheme="minorHAnsi" w:cstheme="minorHAnsi"/>
          <w:b/>
          <w:sz w:val="22"/>
          <w:szCs w:val="22"/>
        </w:rPr>
      </w:pPr>
      <w:r w:rsidRPr="00F14A79">
        <w:rPr>
          <w:rFonts w:asciiTheme="minorHAnsi" w:hAnsiTheme="minorHAnsi" w:cstheme="minorHAnsi"/>
          <w:b/>
          <w:sz w:val="22"/>
          <w:szCs w:val="22"/>
        </w:rPr>
        <w:t>RFP</w:t>
      </w:r>
      <w:r w:rsidR="00A535DF" w:rsidRPr="00A535DF">
        <w:rPr>
          <w:rFonts w:asciiTheme="minorHAnsi" w:hAnsiTheme="minorHAnsi" w:cstheme="minorHAnsi"/>
          <w:b/>
          <w:sz w:val="22"/>
          <w:szCs w:val="22"/>
        </w:rPr>
        <w:t>0620217079</w:t>
      </w:r>
      <w:r w:rsidRPr="00A535DF">
        <w:rPr>
          <w:rFonts w:asciiTheme="minorHAnsi" w:hAnsiTheme="minorHAnsi" w:cstheme="minorHAnsi"/>
          <w:b/>
          <w:sz w:val="22"/>
          <w:szCs w:val="22"/>
        </w:rPr>
        <w:t xml:space="preserve"> – Respondent</w:t>
      </w:r>
      <w:r>
        <w:rPr>
          <w:rFonts w:asciiTheme="minorHAnsi" w:hAnsiTheme="minorHAnsi" w:cstheme="minorHAnsi"/>
          <w:b/>
          <w:sz w:val="22"/>
          <w:szCs w:val="22"/>
        </w:rPr>
        <w:t xml:space="preserve"> Name – Public Copy</w:t>
      </w:r>
    </w:p>
    <w:p w14:paraId="69B6FC6B" w14:textId="77777777" w:rsidR="00727C07" w:rsidRPr="009E13BD" w:rsidRDefault="00727C07" w:rsidP="00803B15">
      <w:pPr>
        <w:tabs>
          <w:tab w:val="left" w:pos="1620"/>
        </w:tabs>
        <w:ind w:left="1620"/>
        <w:jc w:val="both"/>
        <w:rPr>
          <w:rFonts w:ascii="Calibri" w:hAnsi="Calibri"/>
          <w:sz w:val="22"/>
          <w:szCs w:val="22"/>
        </w:rPr>
      </w:pPr>
    </w:p>
    <w:p w14:paraId="2BFE887D" w14:textId="77777777" w:rsidR="007715ED" w:rsidRPr="009E13BD" w:rsidRDefault="007715ED" w:rsidP="00803B15">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803B15">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803B15">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803B15">
      <w:pPr>
        <w:pStyle w:val="BodyTextIndent3"/>
        <w:spacing w:after="0"/>
        <w:ind w:left="1224"/>
        <w:jc w:val="both"/>
        <w:rPr>
          <w:rFonts w:ascii="Calibri" w:hAnsi="Calibri"/>
          <w:sz w:val="22"/>
          <w:szCs w:val="22"/>
        </w:rPr>
      </w:pPr>
    </w:p>
    <w:p w14:paraId="13795239" w14:textId="7AAD7928" w:rsidR="007715ED" w:rsidRPr="009E13BD" w:rsidRDefault="007715ED" w:rsidP="00803B15">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w:t>
      </w:r>
      <w:r w:rsidR="000F48D5">
        <w:rPr>
          <w:rFonts w:ascii="Calibri" w:hAnsi="Calibri"/>
          <w:sz w:val="22"/>
          <w:szCs w:val="22"/>
        </w:rPr>
        <w:t>Respondent</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803B15">
      <w:pPr>
        <w:tabs>
          <w:tab w:val="left" w:pos="1620"/>
        </w:tabs>
        <w:ind w:left="1620"/>
        <w:jc w:val="both"/>
        <w:rPr>
          <w:rFonts w:ascii="Calibri" w:hAnsi="Calibri"/>
          <w:sz w:val="22"/>
          <w:szCs w:val="22"/>
        </w:rPr>
      </w:pPr>
    </w:p>
    <w:p w14:paraId="220FED28" w14:textId="77777777" w:rsidR="007715ED" w:rsidRPr="009E13BD" w:rsidRDefault="007715ED" w:rsidP="00803B15">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803B1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803B15">
      <w:pPr>
        <w:tabs>
          <w:tab w:val="left" w:pos="1440"/>
        </w:tabs>
        <w:ind w:left="1440" w:hanging="720"/>
        <w:jc w:val="both"/>
        <w:rPr>
          <w:rFonts w:ascii="Calibri" w:hAnsi="Calibri"/>
          <w:sz w:val="22"/>
          <w:szCs w:val="22"/>
        </w:rPr>
      </w:pPr>
    </w:p>
    <w:p w14:paraId="3AC33716" w14:textId="77777777" w:rsidR="007715ED" w:rsidRPr="009E13BD" w:rsidRDefault="007715ED" w:rsidP="00803B15">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1D167AF2" w:rsidR="007715ED" w:rsidRPr="009E13BD" w:rsidRDefault="007715ED" w:rsidP="00803B15">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0F48D5">
        <w:rPr>
          <w:rFonts w:ascii="Calibri" w:hAnsi="Calibri"/>
          <w:sz w:val="22"/>
          <w:szCs w:val="22"/>
        </w:rPr>
        <w:t>Respondent</w:t>
      </w:r>
      <w:r w:rsidRPr="009E13BD">
        <w:rPr>
          <w:rFonts w:ascii="Calibri" w:hAnsi="Calibri"/>
          <w:sz w:val="22"/>
          <w:szCs w:val="22"/>
        </w:rPr>
        <w:t xml:space="preserve"> shall sign the transmittal letter. The letter shall include the </w:t>
      </w:r>
      <w:r w:rsidR="000F48D5">
        <w:rPr>
          <w:rFonts w:ascii="Calibri" w:hAnsi="Calibri"/>
          <w:sz w:val="22"/>
          <w:szCs w:val="22"/>
        </w:rPr>
        <w:t>Respondent</w:t>
      </w:r>
      <w:r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803B15">
      <w:pPr>
        <w:tabs>
          <w:tab w:val="left" w:pos="1620"/>
        </w:tabs>
        <w:ind w:left="1620" w:hanging="180"/>
        <w:jc w:val="both"/>
        <w:rPr>
          <w:rFonts w:ascii="Calibri" w:hAnsi="Calibri"/>
          <w:sz w:val="22"/>
          <w:szCs w:val="22"/>
        </w:rPr>
      </w:pPr>
    </w:p>
    <w:p w14:paraId="4EE07242" w14:textId="14EEF40F" w:rsidR="007715ED" w:rsidRPr="009E13BD" w:rsidRDefault="007715ED" w:rsidP="00803B15">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21639F06" w:rsidR="007715ED" w:rsidRPr="009E13BD" w:rsidRDefault="007715ED" w:rsidP="00803B15">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803B15">
      <w:pPr>
        <w:tabs>
          <w:tab w:val="left" w:pos="1440"/>
        </w:tabs>
        <w:ind w:left="1440" w:hanging="720"/>
        <w:jc w:val="both"/>
        <w:rPr>
          <w:rFonts w:ascii="Calibri" w:hAnsi="Calibri"/>
          <w:b/>
          <w:sz w:val="22"/>
          <w:szCs w:val="22"/>
        </w:rPr>
      </w:pPr>
    </w:p>
    <w:p w14:paraId="73BDA9B6" w14:textId="022ED61C" w:rsidR="007715ED" w:rsidRPr="009E13BD" w:rsidRDefault="007715ED" w:rsidP="00803B15">
      <w:pPr>
        <w:numPr>
          <w:ilvl w:val="2"/>
          <w:numId w:val="8"/>
        </w:numPr>
        <w:tabs>
          <w:tab w:val="left" w:pos="1440"/>
        </w:tabs>
        <w:jc w:val="both"/>
        <w:rPr>
          <w:rFonts w:ascii="Calibri" w:hAnsi="Calibri"/>
          <w:b/>
          <w:sz w:val="22"/>
          <w:szCs w:val="22"/>
        </w:rPr>
      </w:pPr>
      <w:r w:rsidRPr="009E13BD">
        <w:rPr>
          <w:rFonts w:ascii="Calibri" w:hAnsi="Calibri"/>
          <w:b/>
          <w:sz w:val="22"/>
          <w:szCs w:val="22"/>
        </w:rPr>
        <w:t>Executive Summary</w:t>
      </w:r>
    </w:p>
    <w:p w14:paraId="4E24A985" w14:textId="6BB14061" w:rsidR="007715ED" w:rsidRPr="009E13BD" w:rsidRDefault="007715ED" w:rsidP="00803B15">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803B15">
      <w:pPr>
        <w:jc w:val="both"/>
        <w:rPr>
          <w:rFonts w:ascii="Calibri" w:hAnsi="Calibri"/>
          <w:sz w:val="22"/>
          <w:szCs w:val="22"/>
        </w:rPr>
      </w:pPr>
    </w:p>
    <w:p w14:paraId="58B18CC0" w14:textId="348F2BF0" w:rsidR="007715E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Statements that demonstrate that the </w:t>
      </w:r>
      <w:r w:rsidR="000F48D5">
        <w:rPr>
          <w:rFonts w:ascii="Calibri" w:hAnsi="Calibri"/>
          <w:sz w:val="22"/>
          <w:szCs w:val="22"/>
        </w:rPr>
        <w:t>Respondent</w:t>
      </w:r>
      <w:r w:rsidRPr="009E13BD">
        <w:rPr>
          <w:rFonts w:ascii="Calibri" w:hAnsi="Calibri"/>
          <w:sz w:val="22"/>
          <w:szCs w:val="22"/>
        </w:rPr>
        <w:t xml:space="preserve">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w:t>
      </w:r>
      <w:r w:rsidR="003576CE">
        <w:rPr>
          <w:rFonts w:ascii="Calibri" w:hAnsi="Calibri"/>
          <w:sz w:val="22"/>
          <w:szCs w:val="22"/>
        </w:rPr>
        <w:t>7</w:t>
      </w:r>
      <w:r w:rsidRPr="009E13BD">
        <w:rPr>
          <w:rFonts w:ascii="Calibri" w:hAnsi="Calibri"/>
          <w:sz w:val="22"/>
          <w:szCs w:val="22"/>
        </w:rPr>
        <w:t xml:space="preserve">. </w:t>
      </w:r>
    </w:p>
    <w:p w14:paraId="2E718961" w14:textId="77777777" w:rsidR="005E466B" w:rsidRPr="009E13BD" w:rsidRDefault="005E466B" w:rsidP="00803B15">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334A1B9" w:rsidR="007715E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w:t>
      </w:r>
      <w:r w:rsidR="000F48D5">
        <w:rPr>
          <w:rFonts w:ascii="Calibri" w:hAnsi="Calibri"/>
          <w:sz w:val="22"/>
          <w:szCs w:val="22"/>
        </w:rPr>
        <w:t>Respondent</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803B15">
      <w:pPr>
        <w:tabs>
          <w:tab w:val="left" w:pos="1080"/>
          <w:tab w:val="left" w:pos="2340"/>
          <w:tab w:val="left" w:pos="2430"/>
          <w:tab w:val="left" w:pos="3060"/>
        </w:tabs>
        <w:ind w:left="2340"/>
        <w:jc w:val="both"/>
        <w:rPr>
          <w:rFonts w:ascii="Calibri" w:hAnsi="Calibri"/>
          <w:sz w:val="22"/>
          <w:szCs w:val="22"/>
        </w:rPr>
      </w:pPr>
    </w:p>
    <w:p w14:paraId="374142DC" w14:textId="2570E0B3"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other summary information the </w:t>
      </w:r>
      <w:r w:rsidR="000F48D5">
        <w:rPr>
          <w:rFonts w:ascii="Calibri" w:hAnsi="Calibri"/>
          <w:sz w:val="22"/>
          <w:szCs w:val="22"/>
        </w:rPr>
        <w:t>Respondent</w:t>
      </w:r>
      <w:r w:rsidRPr="009E13BD">
        <w:rPr>
          <w:rFonts w:ascii="Calibri" w:hAnsi="Calibri"/>
          <w:sz w:val="22"/>
          <w:szCs w:val="22"/>
        </w:rPr>
        <w:t xml:space="preserve"> deems to be pertinent.</w:t>
      </w:r>
    </w:p>
    <w:p w14:paraId="5DAEC1DF" w14:textId="77777777" w:rsidR="007715ED" w:rsidRPr="009E13BD" w:rsidRDefault="007715ED" w:rsidP="00803B15">
      <w:pPr>
        <w:jc w:val="both"/>
        <w:rPr>
          <w:rFonts w:ascii="Calibri" w:hAnsi="Calibri"/>
          <w:sz w:val="22"/>
          <w:szCs w:val="22"/>
        </w:rPr>
      </w:pPr>
    </w:p>
    <w:p w14:paraId="1450660D" w14:textId="77777777" w:rsidR="007715ED" w:rsidRPr="009E13BD" w:rsidRDefault="00D4200C" w:rsidP="00803B15">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6006A5D9" w:rsidR="007715ED" w:rsidRPr="009E13BD" w:rsidRDefault="007715ED" w:rsidP="00803B15">
      <w:pPr>
        <w:tabs>
          <w:tab w:val="left" w:pos="1440"/>
        </w:tabs>
        <w:ind w:left="1440"/>
        <w:jc w:val="both"/>
        <w:rPr>
          <w:rFonts w:ascii="Calibri" w:hAnsi="Calibri"/>
          <w:strike/>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w:t>
      </w:r>
      <w:r w:rsidR="003576CE">
        <w:rPr>
          <w:rFonts w:ascii="Calibri" w:hAnsi="Calibri"/>
          <w:sz w:val="22"/>
          <w:szCs w:val="22"/>
        </w:rPr>
        <w:t>5</w:t>
      </w:r>
      <w:r w:rsidRPr="009E13BD">
        <w:rPr>
          <w:rFonts w:ascii="Calibri" w:hAnsi="Calibri"/>
          <w:sz w:val="22"/>
          <w:szCs w:val="22"/>
        </w:rPr>
        <w:t xml:space="preserve">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w:t>
      </w:r>
      <w:r w:rsidR="000F48D5">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w:t>
      </w:r>
      <w:r w:rsidR="003576CE">
        <w:rPr>
          <w:rFonts w:ascii="Calibri" w:hAnsi="Calibri"/>
          <w:sz w:val="22"/>
          <w:szCs w:val="22"/>
        </w:rPr>
        <w:t>5</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cannot satisfy.  If the </w:t>
      </w:r>
      <w:r w:rsidR="000F48D5">
        <w:rPr>
          <w:rFonts w:ascii="Calibri" w:hAnsi="Calibri"/>
          <w:sz w:val="22"/>
          <w:szCs w:val="22"/>
        </w:rPr>
        <w:t>Respondent</w:t>
      </w:r>
      <w:r w:rsidRPr="009E13BD">
        <w:rPr>
          <w:rFonts w:ascii="Calibri" w:hAnsi="Calibri"/>
          <w:sz w:val="22"/>
          <w:szCs w:val="22"/>
        </w:rPr>
        <w:t xml:space="preserve">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803B15">
      <w:pPr>
        <w:jc w:val="both"/>
        <w:rPr>
          <w:rFonts w:ascii="Calibri" w:hAnsi="Calibri"/>
          <w:sz w:val="22"/>
          <w:szCs w:val="22"/>
        </w:rPr>
      </w:pPr>
    </w:p>
    <w:p w14:paraId="1F91004A" w14:textId="30CFE78C" w:rsidR="007715ED" w:rsidRPr="009E13BD" w:rsidRDefault="006C7C8E" w:rsidP="00803B15">
      <w:pPr>
        <w:numPr>
          <w:ilvl w:val="2"/>
          <w:numId w:val="8"/>
        </w:numPr>
        <w:tabs>
          <w:tab w:val="left" w:pos="1440"/>
        </w:tabs>
        <w:jc w:val="both"/>
        <w:rPr>
          <w:rFonts w:ascii="Calibri" w:hAnsi="Calibri"/>
          <w:b/>
          <w:sz w:val="22"/>
          <w:szCs w:val="22"/>
        </w:rPr>
      </w:pPr>
      <w:r>
        <w:rPr>
          <w:rFonts w:ascii="Calibri" w:hAnsi="Calibri"/>
          <w:b/>
          <w:sz w:val="22"/>
          <w:szCs w:val="22"/>
        </w:rPr>
        <w:t>Respondent</w:t>
      </w:r>
      <w:r w:rsidR="007715ED" w:rsidRPr="009E13BD">
        <w:rPr>
          <w:rFonts w:ascii="Calibri" w:hAnsi="Calibri"/>
          <w:b/>
          <w:sz w:val="22"/>
          <w:szCs w:val="22"/>
        </w:rPr>
        <w:t xml:space="preserve"> Background Information </w:t>
      </w:r>
    </w:p>
    <w:p w14:paraId="75460F62" w14:textId="6967A576" w:rsidR="007715ED" w:rsidRDefault="007715ED" w:rsidP="00803B15">
      <w:pPr>
        <w:ind w:left="720" w:firstLine="720"/>
        <w:contextualSpacing/>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803B15">
      <w:pPr>
        <w:ind w:left="1620"/>
        <w:contextualSpacing/>
        <w:jc w:val="both"/>
        <w:rPr>
          <w:rFonts w:ascii="Calibri" w:hAnsi="Calibri"/>
          <w:sz w:val="22"/>
          <w:szCs w:val="22"/>
        </w:rPr>
      </w:pPr>
    </w:p>
    <w:p w14:paraId="0EAAC630" w14:textId="77777777"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03B15">
      <w:pPr>
        <w:contextualSpacing/>
        <w:jc w:val="both"/>
        <w:rPr>
          <w:rFonts w:ascii="Calibri" w:hAnsi="Calibri"/>
          <w:b/>
          <w:sz w:val="22"/>
          <w:szCs w:val="22"/>
        </w:rPr>
      </w:pPr>
    </w:p>
    <w:p w14:paraId="3A7EEA69" w14:textId="0BBE524A"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telephone  number, fax  number  and e-mail   address  of the </w:t>
      </w:r>
      <w:r w:rsidR="000F48D5">
        <w:rPr>
          <w:rFonts w:ascii="Calibri" w:hAnsi="Calibri"/>
          <w:sz w:val="22"/>
          <w:szCs w:val="22"/>
        </w:rPr>
        <w:t>Respondent</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0F48D5">
        <w:rPr>
          <w:rFonts w:ascii="Calibri" w:hAnsi="Calibri"/>
          <w:sz w:val="22"/>
          <w:szCs w:val="22"/>
        </w:rPr>
        <w:t>Respondent</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803B1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70EB0504"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xml:space="preserve">., corporation, partnership, proprietorship, limited </w:t>
      </w:r>
      <w:r w:rsidR="00EF514A">
        <w:rPr>
          <w:rFonts w:ascii="Calibri" w:hAnsi="Calibri"/>
          <w:sz w:val="22"/>
          <w:szCs w:val="22"/>
        </w:rPr>
        <w:t>l</w:t>
      </w:r>
      <w:r w:rsidR="00EF514A" w:rsidRPr="009E13BD">
        <w:rPr>
          <w:rFonts w:ascii="Calibri" w:hAnsi="Calibri"/>
          <w:sz w:val="22"/>
          <w:szCs w:val="22"/>
        </w:rPr>
        <w:t xml:space="preserve">iability </w:t>
      </w:r>
      <w:r w:rsidR="00EF514A">
        <w:rPr>
          <w:rFonts w:ascii="Calibri" w:hAnsi="Calibri"/>
          <w:sz w:val="22"/>
          <w:szCs w:val="22"/>
        </w:rPr>
        <w:t>c</w:t>
      </w:r>
      <w:r w:rsidR="00EF514A" w:rsidRPr="009E13BD">
        <w:rPr>
          <w:rFonts w:ascii="Calibri" w:hAnsi="Calibri"/>
          <w:sz w:val="22"/>
          <w:szCs w:val="22"/>
        </w:rPr>
        <w:t>ompany</w:t>
      </w:r>
      <w:r w:rsidR="00137D32">
        <w:rPr>
          <w:rFonts w:ascii="Calibri" w:hAnsi="Calibri"/>
          <w:sz w:val="22"/>
          <w:szCs w:val="22"/>
        </w:rPr>
        <w:t>.</w:t>
      </w:r>
    </w:p>
    <w:p w14:paraId="2CEC9686" w14:textId="77777777" w:rsidR="00CD679A" w:rsidRPr="009E13BD" w:rsidRDefault="00CD679A" w:rsidP="00803B15">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803B1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16772007"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0F48D5">
        <w:rPr>
          <w:rFonts w:ascii="Calibri" w:hAnsi="Calibri"/>
          <w:sz w:val="22"/>
          <w:szCs w:val="22"/>
        </w:rPr>
        <w:t>Respondent</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803B1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803B1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803B1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B3D2840"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0F48D5">
        <w:rPr>
          <w:rFonts w:ascii="Calibri" w:hAnsi="Calibri"/>
          <w:sz w:val="22"/>
          <w:szCs w:val="22"/>
        </w:rPr>
        <w:t>Respondent</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803B1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10707D48"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0F48D5">
        <w:rPr>
          <w:rFonts w:ascii="Calibri" w:hAnsi="Calibri"/>
          <w:sz w:val="22"/>
          <w:szCs w:val="22"/>
        </w:rPr>
        <w:t>Respondent</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4003D46C" w14:textId="05600B4E"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0F48D5">
        <w:rPr>
          <w:rFonts w:ascii="Calibri" w:hAnsi="Calibri"/>
          <w:sz w:val="22"/>
          <w:szCs w:val="22"/>
        </w:rPr>
        <w:t>Respondent</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803B1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B783365" w:rsidR="007715ED" w:rsidRPr="009E13BD" w:rsidRDefault="000F48D5"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Respondent</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803B15">
      <w:pPr>
        <w:tabs>
          <w:tab w:val="left" w:pos="720"/>
          <w:tab w:val="left" w:pos="1080"/>
          <w:tab w:val="left" w:pos="1440"/>
          <w:tab w:val="left" w:pos="1620"/>
          <w:tab w:val="left" w:pos="2520"/>
        </w:tabs>
        <w:ind w:left="2520"/>
        <w:jc w:val="both"/>
        <w:rPr>
          <w:rFonts w:ascii="Calibri" w:hAnsi="Calibri"/>
          <w:sz w:val="22"/>
          <w:szCs w:val="22"/>
        </w:rPr>
      </w:pPr>
    </w:p>
    <w:p w14:paraId="478CFE01" w14:textId="2B21F8E0"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will be required to register to do business in Iowa before payments can be made. </w:t>
      </w:r>
    </w:p>
    <w:p w14:paraId="06F93AD1" w14:textId="77777777" w:rsidR="00EC09F5" w:rsidRPr="009E13BD" w:rsidRDefault="007715ED" w:rsidP="00803B15">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0A78DF" w:rsidP="00803B15">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5"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803B15">
      <w:pPr>
        <w:tabs>
          <w:tab w:val="left" w:pos="-720"/>
          <w:tab w:val="left" w:pos="1440"/>
        </w:tabs>
        <w:suppressAutoHyphens/>
        <w:jc w:val="both"/>
        <w:rPr>
          <w:rFonts w:ascii="Calibri" w:hAnsi="Calibri"/>
          <w:b/>
          <w:sz w:val="22"/>
          <w:szCs w:val="22"/>
          <w:highlight w:val="yellow"/>
        </w:rPr>
      </w:pPr>
    </w:p>
    <w:p w14:paraId="0D5BC3ED" w14:textId="77777777" w:rsidR="00767BFE" w:rsidRPr="00767BFE" w:rsidRDefault="007715ED" w:rsidP="00803B15">
      <w:pPr>
        <w:numPr>
          <w:ilvl w:val="2"/>
          <w:numId w:val="8"/>
        </w:numPr>
        <w:tabs>
          <w:tab w:val="left" w:pos="1440"/>
        </w:tabs>
        <w:jc w:val="both"/>
        <w:rPr>
          <w:rFonts w:ascii="Calibri" w:hAnsi="Calibri"/>
          <w:sz w:val="22"/>
          <w:szCs w:val="22"/>
        </w:rPr>
      </w:pPr>
      <w:r w:rsidRPr="00F02151">
        <w:rPr>
          <w:rFonts w:ascii="Calibri" w:hAnsi="Calibri"/>
          <w:b/>
          <w:sz w:val="22"/>
          <w:szCs w:val="22"/>
        </w:rPr>
        <w:t>Experience</w:t>
      </w:r>
      <w:r w:rsidR="00962F00" w:rsidRPr="00F02151">
        <w:rPr>
          <w:rFonts w:ascii="Calibri" w:hAnsi="Calibri"/>
          <w:b/>
          <w:sz w:val="22"/>
          <w:szCs w:val="22"/>
        </w:rPr>
        <w:t xml:space="preserve"> </w:t>
      </w:r>
    </w:p>
    <w:p w14:paraId="6E15AB10" w14:textId="3280AC39" w:rsidR="007715ED" w:rsidRPr="00F02151" w:rsidRDefault="007715ED" w:rsidP="00803B15">
      <w:pPr>
        <w:tabs>
          <w:tab w:val="left" w:pos="1440"/>
        </w:tabs>
        <w:ind w:left="1440"/>
        <w:jc w:val="both"/>
        <w:rPr>
          <w:rFonts w:ascii="Calibri" w:hAnsi="Calibri"/>
          <w:sz w:val="22"/>
          <w:szCs w:val="22"/>
        </w:rPr>
      </w:pPr>
      <w:r w:rsidRPr="00F02151">
        <w:rPr>
          <w:rFonts w:ascii="Calibri" w:hAnsi="Calibri"/>
          <w:sz w:val="22"/>
          <w:szCs w:val="22"/>
        </w:rPr>
        <w:t xml:space="preserve">The </w:t>
      </w:r>
      <w:r w:rsidR="000F48D5" w:rsidRPr="00F02151">
        <w:rPr>
          <w:rFonts w:ascii="Calibri" w:hAnsi="Calibri"/>
          <w:sz w:val="22"/>
          <w:szCs w:val="22"/>
        </w:rPr>
        <w:t>Respondent</w:t>
      </w:r>
      <w:r w:rsidRPr="00F02151">
        <w:rPr>
          <w:rFonts w:ascii="Calibri" w:hAnsi="Calibri"/>
          <w:sz w:val="22"/>
          <w:szCs w:val="22"/>
        </w:rPr>
        <w:t xml:space="preserve"> must provide the following information regarding its experience: </w:t>
      </w:r>
    </w:p>
    <w:p w14:paraId="5050695E" w14:textId="77777777" w:rsidR="00E964C9" w:rsidRPr="009E13BD" w:rsidRDefault="00E964C9" w:rsidP="00803B15">
      <w:pPr>
        <w:tabs>
          <w:tab w:val="left" w:pos="1440"/>
        </w:tabs>
        <w:ind w:left="1440"/>
        <w:jc w:val="both"/>
        <w:rPr>
          <w:rFonts w:ascii="Calibri" w:hAnsi="Calibri"/>
          <w:sz w:val="22"/>
          <w:szCs w:val="22"/>
        </w:rPr>
      </w:pPr>
    </w:p>
    <w:p w14:paraId="37E70BFF" w14:textId="77777777"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803B1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803B15">
      <w:pPr>
        <w:pStyle w:val="ListParagraph"/>
        <w:jc w:val="both"/>
        <w:rPr>
          <w:rFonts w:ascii="Calibri" w:hAnsi="Calibri"/>
          <w:sz w:val="22"/>
          <w:szCs w:val="22"/>
        </w:rPr>
      </w:pPr>
    </w:p>
    <w:p w14:paraId="782947F7" w14:textId="77777777"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803B15">
      <w:pPr>
        <w:tabs>
          <w:tab w:val="left" w:pos="-720"/>
          <w:tab w:val="left" w:pos="1440"/>
        </w:tabs>
        <w:suppressAutoHyphens/>
        <w:ind w:left="2160" w:hanging="1440"/>
        <w:jc w:val="both"/>
        <w:rPr>
          <w:rFonts w:ascii="Calibri" w:hAnsi="Calibri"/>
          <w:sz w:val="22"/>
          <w:szCs w:val="22"/>
        </w:rPr>
      </w:pPr>
    </w:p>
    <w:p w14:paraId="34289292" w14:textId="42AE301A"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of all goods and/or services similar to those sought by this RFP that the </w:t>
      </w:r>
      <w:r w:rsidR="000F48D5">
        <w:rPr>
          <w:rFonts w:ascii="Calibri" w:hAnsi="Calibri"/>
          <w:sz w:val="22"/>
          <w:szCs w:val="22"/>
        </w:rPr>
        <w:t>Respondent</w:t>
      </w:r>
      <w:r w:rsidRPr="009E13BD">
        <w:rPr>
          <w:rFonts w:ascii="Calibri" w:hAnsi="Calibri"/>
          <w:sz w:val="22"/>
          <w:szCs w:val="22"/>
        </w:rPr>
        <w:t xml:space="preserve"> has provided to other businesses or governmental entities.</w:t>
      </w:r>
    </w:p>
    <w:p w14:paraId="138BAA22" w14:textId="77777777" w:rsidR="007715ED" w:rsidRPr="009E13BD" w:rsidRDefault="007715ED" w:rsidP="00803B15">
      <w:pPr>
        <w:tabs>
          <w:tab w:val="left" w:pos="-720"/>
          <w:tab w:val="left" w:pos="1440"/>
          <w:tab w:val="left" w:pos="2160"/>
        </w:tabs>
        <w:suppressAutoHyphens/>
        <w:ind w:left="2160"/>
        <w:jc w:val="both"/>
        <w:rPr>
          <w:rFonts w:ascii="Calibri" w:hAnsi="Calibri"/>
          <w:sz w:val="22"/>
          <w:szCs w:val="22"/>
        </w:rPr>
      </w:pPr>
    </w:p>
    <w:p w14:paraId="700A8B94" w14:textId="64FC1F34"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w:t>
      </w:r>
      <w:r w:rsidR="000F48D5">
        <w:rPr>
          <w:rFonts w:ascii="Calibri" w:hAnsi="Calibri"/>
          <w:sz w:val="22"/>
          <w:szCs w:val="22"/>
        </w:rPr>
        <w:t>Respondent</w:t>
      </w:r>
      <w:r w:rsidRPr="009E13BD">
        <w:rPr>
          <w:rFonts w:ascii="Calibri" w:hAnsi="Calibri"/>
          <w:sz w:val="22"/>
          <w:szCs w:val="22"/>
        </w:rPr>
        <w:t xml:space="preserve">’s performance in providing goods and/or services similar to the goods and/or services described in this RFP and a contact person and telephone number for each reference. </w:t>
      </w:r>
    </w:p>
    <w:p w14:paraId="7F73449A" w14:textId="77777777" w:rsidR="007715ED" w:rsidRPr="009E13BD" w:rsidRDefault="007715ED" w:rsidP="00803B15">
      <w:pPr>
        <w:tabs>
          <w:tab w:val="left" w:pos="-720"/>
          <w:tab w:val="left" w:pos="2340"/>
          <w:tab w:val="left" w:pos="2430"/>
        </w:tabs>
        <w:suppressAutoHyphens/>
        <w:jc w:val="both"/>
        <w:rPr>
          <w:rFonts w:ascii="Calibri" w:hAnsi="Calibri"/>
          <w:sz w:val="22"/>
          <w:szCs w:val="22"/>
        </w:rPr>
      </w:pPr>
    </w:p>
    <w:p w14:paraId="2E16F58B" w14:textId="089DBACA" w:rsidR="00767BFE" w:rsidRPr="00F14A79" w:rsidRDefault="00767BFE" w:rsidP="00803B15">
      <w:pPr>
        <w:numPr>
          <w:ilvl w:val="2"/>
          <w:numId w:val="8"/>
        </w:numPr>
        <w:tabs>
          <w:tab w:val="left" w:pos="-720"/>
          <w:tab w:val="left" w:pos="1440"/>
        </w:tabs>
        <w:suppressAutoHyphens/>
        <w:jc w:val="both"/>
        <w:rPr>
          <w:rFonts w:ascii="Calibri" w:hAnsi="Calibri"/>
          <w:sz w:val="22"/>
          <w:szCs w:val="22"/>
        </w:rPr>
      </w:pPr>
      <w:r w:rsidRPr="00F14A79">
        <w:rPr>
          <w:rFonts w:ascii="Calibri" w:hAnsi="Calibri"/>
          <w:b/>
          <w:bCs/>
          <w:sz w:val="22"/>
          <w:szCs w:val="22"/>
        </w:rPr>
        <w:t>Financial Information</w:t>
      </w:r>
      <w:r w:rsidRPr="00F14A79">
        <w:rPr>
          <w:rFonts w:ascii="Calibri" w:hAnsi="Calibri"/>
          <w:b/>
          <w:sz w:val="22"/>
          <w:szCs w:val="22"/>
        </w:rPr>
        <w:t xml:space="preserve"> </w:t>
      </w:r>
    </w:p>
    <w:p w14:paraId="59CB8730" w14:textId="171B0476" w:rsidR="00767BFE" w:rsidRPr="00F14A79" w:rsidRDefault="00767BFE" w:rsidP="00803B15">
      <w:pPr>
        <w:tabs>
          <w:tab w:val="left" w:pos="1440"/>
        </w:tabs>
        <w:ind w:left="1440"/>
        <w:jc w:val="both"/>
        <w:rPr>
          <w:rFonts w:ascii="Calibri" w:hAnsi="Calibri"/>
          <w:sz w:val="22"/>
          <w:szCs w:val="22"/>
        </w:rPr>
      </w:pPr>
      <w:r w:rsidRPr="00F14A79">
        <w:rPr>
          <w:rFonts w:ascii="Calibri" w:hAnsi="Calibri"/>
          <w:sz w:val="22"/>
          <w:szCs w:val="22"/>
        </w:rPr>
        <w:t>The Applicant shall provide the following financial information:</w:t>
      </w:r>
    </w:p>
    <w:p w14:paraId="700E2D94" w14:textId="77777777" w:rsidR="00767BFE" w:rsidRPr="00F14A79" w:rsidRDefault="00767BFE" w:rsidP="00803B15">
      <w:pPr>
        <w:pStyle w:val="ListParagraph"/>
        <w:tabs>
          <w:tab w:val="left" w:pos="-720"/>
          <w:tab w:val="left" w:pos="720"/>
          <w:tab w:val="left" w:pos="1620"/>
          <w:tab w:val="left" w:pos="2430"/>
        </w:tabs>
        <w:suppressAutoHyphens/>
        <w:ind w:left="360"/>
        <w:jc w:val="both"/>
        <w:rPr>
          <w:rFonts w:ascii="Calibri" w:hAnsi="Calibri"/>
          <w:sz w:val="22"/>
          <w:szCs w:val="22"/>
        </w:rPr>
      </w:pPr>
      <w:r w:rsidRPr="00F14A79">
        <w:rPr>
          <w:rFonts w:ascii="Calibri" w:hAnsi="Calibri"/>
          <w:sz w:val="22"/>
          <w:szCs w:val="22"/>
        </w:rPr>
        <w:tab/>
      </w:r>
    </w:p>
    <w:p w14:paraId="03D2BABC" w14:textId="239F2BF5" w:rsidR="00767BFE" w:rsidRPr="00F14A79" w:rsidRDefault="00767BFE" w:rsidP="00803B15">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F14A79">
        <w:rPr>
          <w:rFonts w:ascii="Calibri" w:hAnsi="Calibri"/>
          <w:sz w:val="22"/>
          <w:szCs w:val="22"/>
        </w:rPr>
        <w:t>Audited financial statements for the last 3 years</w:t>
      </w:r>
      <w:r w:rsidR="00FA2246" w:rsidRPr="00F14A79">
        <w:rPr>
          <w:rFonts w:ascii="Calibri" w:hAnsi="Calibri"/>
          <w:sz w:val="22"/>
          <w:szCs w:val="22"/>
        </w:rPr>
        <w:t>.</w:t>
      </w:r>
      <w:r w:rsidRPr="00F14A79">
        <w:rPr>
          <w:rFonts w:ascii="Calibri" w:hAnsi="Calibri"/>
          <w:sz w:val="22"/>
          <w:szCs w:val="22"/>
        </w:rPr>
        <w:t xml:space="preserve"> </w:t>
      </w:r>
    </w:p>
    <w:p w14:paraId="658A1797" w14:textId="1DB91F52" w:rsidR="00767BFE" w:rsidRPr="00F14A79" w:rsidRDefault="00767BFE"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F14A79">
        <w:rPr>
          <w:rFonts w:ascii="Calibri" w:hAnsi="Calibri"/>
          <w:sz w:val="22"/>
          <w:szCs w:val="22"/>
        </w:rPr>
        <w:t>A minimum of</w:t>
      </w:r>
      <w:r w:rsidR="00663E1A" w:rsidRPr="00F14A79">
        <w:rPr>
          <w:rFonts w:ascii="Calibri" w:hAnsi="Calibri"/>
          <w:sz w:val="22"/>
          <w:szCs w:val="22"/>
        </w:rPr>
        <w:t xml:space="preserve"> two (2)</w:t>
      </w:r>
      <w:r w:rsidRPr="00F14A79">
        <w:rPr>
          <w:rFonts w:ascii="Calibri" w:hAnsi="Calibri"/>
          <w:sz w:val="22"/>
          <w:szCs w:val="22"/>
        </w:rPr>
        <w:t xml:space="preserve"> financial references</w:t>
      </w:r>
      <w:r w:rsidR="00FA2246" w:rsidRPr="00F14A79">
        <w:rPr>
          <w:rFonts w:ascii="Calibri" w:hAnsi="Calibri"/>
          <w:sz w:val="22"/>
          <w:szCs w:val="22"/>
        </w:rPr>
        <w:t>.</w:t>
      </w:r>
    </w:p>
    <w:p w14:paraId="26137F3F" w14:textId="77777777" w:rsidR="00767BFE" w:rsidRPr="00F14A79" w:rsidRDefault="00767BFE" w:rsidP="00803B15">
      <w:pPr>
        <w:pStyle w:val="ListParagraph"/>
        <w:tabs>
          <w:tab w:val="left" w:pos="1440"/>
        </w:tabs>
        <w:ind w:left="1440"/>
        <w:jc w:val="both"/>
        <w:rPr>
          <w:rFonts w:ascii="Calibri" w:hAnsi="Calibri"/>
          <w:sz w:val="22"/>
          <w:szCs w:val="22"/>
        </w:rPr>
      </w:pPr>
    </w:p>
    <w:p w14:paraId="38C04CCB" w14:textId="618E6073" w:rsidR="007715ED" w:rsidRPr="00F14A79" w:rsidRDefault="00DA75FF" w:rsidP="00803B15">
      <w:pPr>
        <w:numPr>
          <w:ilvl w:val="2"/>
          <w:numId w:val="8"/>
        </w:numPr>
        <w:tabs>
          <w:tab w:val="left" w:pos="-720"/>
          <w:tab w:val="left" w:pos="1440"/>
        </w:tabs>
        <w:suppressAutoHyphens/>
        <w:jc w:val="both"/>
        <w:rPr>
          <w:rFonts w:ascii="Calibri" w:hAnsi="Calibri"/>
          <w:sz w:val="22"/>
          <w:szCs w:val="22"/>
        </w:rPr>
      </w:pPr>
      <w:r w:rsidRPr="00F14A79">
        <w:rPr>
          <w:rFonts w:ascii="Calibri" w:hAnsi="Calibri"/>
          <w:b/>
          <w:sz w:val="22"/>
          <w:szCs w:val="22"/>
        </w:rPr>
        <w:t>Termination</w:t>
      </w:r>
      <w:r w:rsidR="007715ED" w:rsidRPr="00F14A79">
        <w:rPr>
          <w:rFonts w:ascii="Calibri" w:hAnsi="Calibri"/>
          <w:b/>
          <w:sz w:val="22"/>
          <w:szCs w:val="22"/>
        </w:rPr>
        <w:t xml:space="preserve">, Litigation, Debarment </w:t>
      </w:r>
      <w:r w:rsidR="007715ED" w:rsidRPr="00F14A79">
        <w:rPr>
          <w:rFonts w:ascii="Calibri" w:hAnsi="Calibri"/>
          <w:sz w:val="22"/>
          <w:szCs w:val="22"/>
        </w:rPr>
        <w:t xml:space="preserve">The </w:t>
      </w:r>
      <w:r w:rsidR="000F48D5" w:rsidRPr="00F14A79">
        <w:rPr>
          <w:rFonts w:ascii="Calibri" w:hAnsi="Calibri"/>
          <w:sz w:val="22"/>
          <w:szCs w:val="22"/>
        </w:rPr>
        <w:t>Respondent</w:t>
      </w:r>
      <w:r w:rsidR="007715ED" w:rsidRPr="00F14A79">
        <w:rPr>
          <w:rFonts w:ascii="Calibri" w:hAnsi="Calibri"/>
          <w:sz w:val="22"/>
          <w:szCs w:val="22"/>
        </w:rPr>
        <w:t xml:space="preserve"> must provide the following information for the past five (5) years:</w:t>
      </w:r>
    </w:p>
    <w:p w14:paraId="444EC76F" w14:textId="77777777" w:rsidR="007715ED" w:rsidRPr="00F14A79" w:rsidRDefault="007715ED" w:rsidP="00803B15">
      <w:pPr>
        <w:tabs>
          <w:tab w:val="left" w:pos="-720"/>
        </w:tabs>
        <w:suppressAutoHyphens/>
        <w:ind w:left="720"/>
        <w:jc w:val="both"/>
        <w:rPr>
          <w:rFonts w:ascii="Calibri" w:hAnsi="Calibri"/>
          <w:sz w:val="22"/>
          <w:szCs w:val="22"/>
        </w:rPr>
      </w:pPr>
    </w:p>
    <w:p w14:paraId="1D45D64D" w14:textId="3C2D0AC1" w:rsidR="007715ED" w:rsidRPr="00F14A79"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F14A79">
        <w:rPr>
          <w:rFonts w:ascii="Calibri" w:hAnsi="Calibri"/>
          <w:sz w:val="22"/>
          <w:szCs w:val="22"/>
        </w:rPr>
        <w:t xml:space="preserve">Has the </w:t>
      </w:r>
      <w:r w:rsidR="000F48D5" w:rsidRPr="00F14A79">
        <w:rPr>
          <w:rFonts w:ascii="Calibri" w:hAnsi="Calibri"/>
          <w:sz w:val="22"/>
          <w:szCs w:val="22"/>
        </w:rPr>
        <w:t>Respondent</w:t>
      </w:r>
      <w:r w:rsidRPr="00F14A79">
        <w:rPr>
          <w:rFonts w:ascii="Calibri" w:hAnsi="Calibri"/>
          <w:sz w:val="22"/>
          <w:szCs w:val="22"/>
        </w:rPr>
        <w:t xml:space="preserve"> had a contract for goods and/or services terminated for any reason?  If so, provide full details regarding the termination.</w:t>
      </w:r>
    </w:p>
    <w:p w14:paraId="1B3B0DCF" w14:textId="77777777" w:rsidR="00FA77E9" w:rsidRPr="009E13BD" w:rsidRDefault="00FA77E9" w:rsidP="00803B1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0BFB5AF9"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w:t>
      </w:r>
      <w:r w:rsidR="000F48D5">
        <w:rPr>
          <w:rFonts w:ascii="Calibri" w:hAnsi="Calibri"/>
          <w:sz w:val="22"/>
          <w:szCs w:val="22"/>
        </w:rPr>
        <w:t>Respondent</w:t>
      </w:r>
      <w:r w:rsidRPr="009E13BD">
        <w:rPr>
          <w:rFonts w:ascii="Calibri" w:hAnsi="Calibri"/>
          <w:sz w:val="22"/>
          <w:szCs w:val="22"/>
        </w:rPr>
        <w:t xml:space="preserve">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803B15">
      <w:pPr>
        <w:tabs>
          <w:tab w:val="left" w:pos="-720"/>
        </w:tabs>
        <w:suppressAutoHyphens/>
        <w:ind w:left="2160" w:hanging="1440"/>
        <w:jc w:val="both"/>
        <w:rPr>
          <w:rFonts w:ascii="Calibri" w:hAnsi="Calibri"/>
          <w:sz w:val="22"/>
          <w:szCs w:val="22"/>
        </w:rPr>
      </w:pPr>
    </w:p>
    <w:p w14:paraId="3E97BE86" w14:textId="3A3328B0"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Describe any order, judgment or decree of any Federal or State authority barring, suspending or otherwise limiting the right of the </w:t>
      </w:r>
      <w:r w:rsidR="000F48D5">
        <w:rPr>
          <w:rFonts w:ascii="Calibri" w:hAnsi="Calibri"/>
          <w:sz w:val="22"/>
          <w:szCs w:val="22"/>
        </w:rPr>
        <w:t>Respondent</w:t>
      </w:r>
      <w:r w:rsidRPr="009E13BD">
        <w:rPr>
          <w:rFonts w:ascii="Calibri" w:hAnsi="Calibri"/>
          <w:sz w:val="22"/>
          <w:szCs w:val="22"/>
        </w:rPr>
        <w:t xml:space="preserve"> to engage in any business, practice or activity.</w:t>
      </w:r>
    </w:p>
    <w:p w14:paraId="5E74F9FD" w14:textId="77777777" w:rsidR="007715ED" w:rsidRPr="009E13BD" w:rsidRDefault="007715ED" w:rsidP="00803B15">
      <w:pPr>
        <w:tabs>
          <w:tab w:val="left" w:pos="1440"/>
        </w:tabs>
        <w:ind w:left="2160" w:hanging="1440"/>
        <w:jc w:val="both"/>
        <w:rPr>
          <w:rFonts w:ascii="Calibri" w:hAnsi="Calibri"/>
          <w:b/>
          <w:sz w:val="22"/>
          <w:szCs w:val="22"/>
        </w:rPr>
      </w:pPr>
    </w:p>
    <w:p w14:paraId="48A73A8C" w14:textId="201355AF"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w:t>
      </w:r>
      <w:r w:rsidR="000F48D5">
        <w:rPr>
          <w:rFonts w:ascii="Calibri" w:hAnsi="Calibri"/>
          <w:sz w:val="22"/>
          <w:szCs w:val="22"/>
        </w:rPr>
        <w:t>Respondent</w:t>
      </w:r>
      <w:r w:rsidRPr="009E13BD">
        <w:rPr>
          <w:rFonts w:ascii="Calibri" w:hAnsi="Calibri"/>
          <w:sz w:val="22"/>
          <w:szCs w:val="22"/>
        </w:rPr>
        <w:t xml:space="preserve"> or its officers have been a party. </w:t>
      </w:r>
    </w:p>
    <w:p w14:paraId="527DEC51" w14:textId="77777777" w:rsidR="007715ED" w:rsidRPr="009E13BD" w:rsidRDefault="007715ED" w:rsidP="00803B15">
      <w:pPr>
        <w:jc w:val="both"/>
        <w:rPr>
          <w:rFonts w:ascii="Calibri" w:hAnsi="Calibri"/>
          <w:b/>
          <w:sz w:val="22"/>
          <w:szCs w:val="22"/>
        </w:rPr>
      </w:pPr>
    </w:p>
    <w:p w14:paraId="43DFC900" w14:textId="3339D1E4" w:rsidR="007715ED" w:rsidRPr="009E13BD" w:rsidRDefault="007715ED" w:rsidP="00803B15">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irregularities discovered in any of the accounts maintained by the </w:t>
      </w:r>
      <w:r w:rsidR="000F48D5">
        <w:rPr>
          <w:rFonts w:ascii="Calibri" w:hAnsi="Calibri"/>
          <w:sz w:val="22"/>
          <w:szCs w:val="22"/>
        </w:rPr>
        <w:t>Respondent</w:t>
      </w:r>
      <w:r w:rsidRPr="009E13BD">
        <w:rPr>
          <w:rFonts w:ascii="Calibri" w:hAnsi="Calibri"/>
          <w:sz w:val="22"/>
          <w:szCs w:val="22"/>
        </w:rPr>
        <w:t xml:space="preserve"> on behalf of others.  Describe the circumstances and disposition of the irregularities.</w:t>
      </w:r>
    </w:p>
    <w:p w14:paraId="7B2EDC37" w14:textId="77777777" w:rsidR="007715ED" w:rsidRPr="009E13BD" w:rsidRDefault="007715ED" w:rsidP="00803B1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1167EC36" w:rsidR="007715ED" w:rsidRPr="009E13BD" w:rsidRDefault="007715ED" w:rsidP="00803B15">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w:t>
      </w:r>
      <w:r w:rsidR="000F48D5">
        <w:rPr>
          <w:rFonts w:ascii="Calibri" w:hAnsi="Calibri"/>
          <w:sz w:val="22"/>
          <w:szCs w:val="22"/>
        </w:rPr>
        <w:t>Respondent</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 shall provide written notification to the Agency of any such matter commencing or occurring after submission of a Proposal, and with respect to the successful </w:t>
      </w:r>
      <w:r w:rsidR="000F48D5">
        <w:rPr>
          <w:rFonts w:ascii="Calibri" w:hAnsi="Calibri"/>
          <w:sz w:val="22"/>
          <w:szCs w:val="22"/>
        </w:rPr>
        <w:t>Respondent</w:t>
      </w:r>
      <w:r w:rsidRPr="009E13BD">
        <w:rPr>
          <w:rFonts w:ascii="Calibri" w:hAnsi="Calibri"/>
          <w:sz w:val="22"/>
          <w:szCs w:val="22"/>
        </w:rPr>
        <w:t>, following execution of the Contract.</w:t>
      </w:r>
    </w:p>
    <w:p w14:paraId="7DD95086" w14:textId="77777777" w:rsidR="007715ED" w:rsidRPr="009E13BD" w:rsidRDefault="007715ED" w:rsidP="00803B15">
      <w:pPr>
        <w:tabs>
          <w:tab w:val="left" w:pos="1440"/>
          <w:tab w:val="left" w:pos="1620"/>
        </w:tabs>
        <w:jc w:val="both"/>
        <w:rPr>
          <w:rFonts w:ascii="Calibri" w:hAnsi="Calibri"/>
          <w:b/>
          <w:sz w:val="22"/>
          <w:szCs w:val="22"/>
        </w:rPr>
      </w:pPr>
    </w:p>
    <w:p w14:paraId="14F30D36" w14:textId="77777777" w:rsidR="007715ED" w:rsidRPr="009E13BD" w:rsidRDefault="007715ED" w:rsidP="00803B15">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25566563" w:rsidR="00A157E7" w:rsidRPr="009E13BD" w:rsidRDefault="00A157E7" w:rsidP="00803B15">
      <w:pPr>
        <w:tabs>
          <w:tab w:val="left" w:pos="1440"/>
        </w:tabs>
        <w:ind w:left="1440"/>
        <w:jc w:val="both"/>
        <w:rPr>
          <w:rFonts w:ascii="Calibri" w:hAnsi="Calibri"/>
          <w:sz w:val="22"/>
          <w:szCs w:val="22"/>
        </w:rPr>
      </w:pPr>
      <w:r w:rsidRPr="009E13BD">
        <w:rPr>
          <w:rFonts w:ascii="Calibri" w:hAnsi="Calibri"/>
          <w:sz w:val="22"/>
          <w:szCs w:val="22"/>
        </w:rPr>
        <w:t xml:space="preserve">By submitting a Proposal, </w:t>
      </w:r>
      <w:r w:rsidR="000F48D5">
        <w:rPr>
          <w:rFonts w:ascii="Calibri" w:hAnsi="Calibri"/>
          <w:sz w:val="22"/>
          <w:szCs w:val="22"/>
        </w:rPr>
        <w:t>Respondent</w:t>
      </w:r>
      <w:r w:rsidRPr="009E13BD">
        <w:rPr>
          <w:rFonts w:ascii="Calibri" w:hAnsi="Calibri"/>
          <w:sz w:val="22"/>
          <w:szCs w:val="22"/>
        </w:rPr>
        <w:t xml:space="preserve">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w:t>
      </w:r>
      <w:r w:rsidR="000F48D5">
        <w:rPr>
          <w:rFonts w:ascii="Calibri" w:hAnsi="Calibri"/>
          <w:sz w:val="22"/>
          <w:szCs w:val="22"/>
        </w:rPr>
        <w:t>Respondent</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0F48D5">
        <w:rPr>
          <w:rFonts w:ascii="Calibri" w:hAnsi="Calibri"/>
          <w:sz w:val="22"/>
          <w:szCs w:val="22"/>
        </w:rPr>
        <w:t>Respondent</w:t>
      </w:r>
      <w:r w:rsidRPr="009E13BD">
        <w:rPr>
          <w:rFonts w:ascii="Calibri" w:hAnsi="Calibri"/>
          <w:sz w:val="22"/>
          <w:szCs w:val="22"/>
        </w:rPr>
        <w:t xml:space="preserve">’s exceptions or responses materially alter the RFP, or if the </w:t>
      </w:r>
      <w:r w:rsidR="000F48D5">
        <w:rPr>
          <w:rFonts w:ascii="Calibri" w:hAnsi="Calibri"/>
          <w:sz w:val="22"/>
          <w:szCs w:val="22"/>
        </w:rPr>
        <w:t>Respondent</w:t>
      </w:r>
      <w:r w:rsidRPr="009E13BD">
        <w:rPr>
          <w:rFonts w:ascii="Calibri" w:hAnsi="Calibri"/>
          <w:sz w:val="22"/>
          <w:szCs w:val="22"/>
        </w:rPr>
        <w:t xml:space="preserve"> submits its own terms and conditions or otherwise fails to follow the process described herein, the Agency may reject the Proposal, in its sole discretion. </w:t>
      </w:r>
    </w:p>
    <w:p w14:paraId="1E1D1F2B" w14:textId="77777777" w:rsidR="00A157E7" w:rsidRPr="009E13BD" w:rsidRDefault="00A157E7" w:rsidP="00803B15">
      <w:pPr>
        <w:tabs>
          <w:tab w:val="left" w:pos="1440"/>
          <w:tab w:val="left" w:pos="1620"/>
        </w:tabs>
        <w:ind w:left="1440"/>
        <w:jc w:val="both"/>
        <w:rPr>
          <w:rFonts w:ascii="Calibri" w:hAnsi="Calibri"/>
          <w:b/>
          <w:sz w:val="22"/>
          <w:szCs w:val="22"/>
        </w:rPr>
      </w:pPr>
    </w:p>
    <w:p w14:paraId="5E41805F" w14:textId="77777777" w:rsidR="007715ED" w:rsidRPr="009E13BD" w:rsidRDefault="007715ED" w:rsidP="00803B15">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20F5334D" w:rsidR="007715ED" w:rsidRPr="009E13BD" w:rsidRDefault="007715ED" w:rsidP="00803B15">
      <w:pPr>
        <w:tabs>
          <w:tab w:val="left" w:pos="1440"/>
        </w:tabs>
        <w:ind w:left="1440"/>
        <w:jc w:val="both"/>
        <w:rPr>
          <w:rFonts w:ascii="Calibri" w:hAnsi="Calibri"/>
          <w:b/>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sign and submit with the Proposal, the document included as Attachment #1 (Certification Letter) in which the </w:t>
      </w:r>
      <w:r w:rsidR="000F48D5">
        <w:rPr>
          <w:rFonts w:ascii="Calibri" w:hAnsi="Calibri"/>
          <w:sz w:val="22"/>
          <w:szCs w:val="22"/>
        </w:rPr>
        <w:t>Respondent</w:t>
      </w:r>
      <w:r w:rsidRPr="009E13BD">
        <w:rPr>
          <w:rFonts w:ascii="Calibri" w:hAnsi="Calibri"/>
          <w:sz w:val="22"/>
          <w:szCs w:val="22"/>
        </w:rPr>
        <w:t xml:space="preserve"> shall make the certifications included in Attachment #1. </w:t>
      </w:r>
    </w:p>
    <w:p w14:paraId="59CEC214" w14:textId="77777777" w:rsidR="007715ED" w:rsidRPr="009E13BD" w:rsidRDefault="007715ED" w:rsidP="00803B15">
      <w:pPr>
        <w:tabs>
          <w:tab w:val="left" w:pos="1440"/>
        </w:tabs>
        <w:ind w:left="1440"/>
        <w:jc w:val="both"/>
        <w:rPr>
          <w:rFonts w:ascii="Calibri" w:hAnsi="Calibri"/>
          <w:b/>
          <w:sz w:val="22"/>
          <w:szCs w:val="22"/>
        </w:rPr>
      </w:pPr>
    </w:p>
    <w:p w14:paraId="6BF84DC8" w14:textId="77777777" w:rsidR="007715ED" w:rsidRPr="009E13BD" w:rsidRDefault="007715ED" w:rsidP="00803B15">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0992ACD6" w:rsidR="007715ED" w:rsidRPr="009E13BD" w:rsidRDefault="007715ED" w:rsidP="00803B15">
      <w:pPr>
        <w:tabs>
          <w:tab w:val="left" w:pos="1440"/>
        </w:tabs>
        <w:ind w:left="1440"/>
        <w:jc w:val="both"/>
        <w:rPr>
          <w:rFonts w:ascii="Calibri" w:hAnsi="Calibri"/>
          <w:b/>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sign and submit with the Proposal the document included as Attachment #2 (Authorization to Release Information Letter) in which the </w:t>
      </w:r>
      <w:r w:rsidR="000F48D5">
        <w:rPr>
          <w:rFonts w:ascii="Calibri" w:hAnsi="Calibri"/>
          <w:sz w:val="22"/>
          <w:szCs w:val="22"/>
        </w:rPr>
        <w:t>Respondent</w:t>
      </w:r>
      <w:r w:rsidRPr="009E13BD">
        <w:rPr>
          <w:rFonts w:ascii="Calibri" w:hAnsi="Calibri"/>
          <w:sz w:val="22"/>
          <w:szCs w:val="22"/>
        </w:rPr>
        <w:t xml:space="preserve"> authorizes the release of information to the Agency.</w:t>
      </w:r>
    </w:p>
    <w:p w14:paraId="63C65DE9" w14:textId="77777777" w:rsidR="007715ED" w:rsidRPr="009E13BD" w:rsidRDefault="007715ED" w:rsidP="00803B15">
      <w:pPr>
        <w:tabs>
          <w:tab w:val="left" w:pos="1440"/>
        </w:tabs>
        <w:ind w:left="1440"/>
        <w:jc w:val="both"/>
        <w:rPr>
          <w:rFonts w:ascii="Calibri" w:hAnsi="Calibri"/>
          <w:b/>
          <w:sz w:val="22"/>
          <w:szCs w:val="22"/>
        </w:rPr>
      </w:pPr>
    </w:p>
    <w:p w14:paraId="4C0D949A" w14:textId="77777777" w:rsidR="007715ED" w:rsidRPr="009E13BD" w:rsidRDefault="007715ED" w:rsidP="00803B15">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4C875E85" w:rsidR="007715ED" w:rsidRDefault="007715ED" w:rsidP="00803B15">
      <w:pPr>
        <w:tabs>
          <w:tab w:val="left" w:pos="1440"/>
        </w:tabs>
        <w:spacing w:after="240"/>
        <w:ind w:left="1440"/>
        <w:jc w:val="both"/>
        <w:rPr>
          <w:rFonts w:ascii="Calibri" w:hAnsi="Calibri" w:cs="Arial"/>
          <w:sz w:val="22"/>
          <w:szCs w:val="22"/>
        </w:rPr>
      </w:pPr>
      <w:r w:rsidRPr="009E13BD">
        <w:rPr>
          <w:rFonts w:ascii="Calibri" w:hAnsi="Calibri" w:cs="Arial"/>
          <w:sz w:val="22"/>
          <w:szCs w:val="22"/>
        </w:rPr>
        <w:t xml:space="preserve">The </w:t>
      </w:r>
      <w:r w:rsidR="000F48D5">
        <w:rPr>
          <w:rFonts w:ascii="Calibri" w:hAnsi="Calibri" w:cs="Arial"/>
          <w:sz w:val="22"/>
          <w:szCs w:val="22"/>
        </w:rPr>
        <w:t>Respondent</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46926D62" w14:textId="77777777" w:rsidR="00360076" w:rsidRPr="00336283" w:rsidRDefault="00360076" w:rsidP="00803B15">
      <w:pPr>
        <w:numPr>
          <w:ilvl w:val="2"/>
          <w:numId w:val="8"/>
        </w:numPr>
        <w:tabs>
          <w:tab w:val="left" w:pos="1440"/>
        </w:tabs>
        <w:jc w:val="both"/>
        <w:rPr>
          <w:rFonts w:ascii="Calibri" w:hAnsi="Calibri"/>
          <w:b/>
          <w:sz w:val="22"/>
          <w:szCs w:val="22"/>
        </w:rPr>
      </w:pPr>
      <w:r w:rsidRPr="00336283">
        <w:rPr>
          <w:rFonts w:ascii="Calibri" w:hAnsi="Calibri"/>
          <w:b/>
          <w:sz w:val="22"/>
          <w:szCs w:val="22"/>
        </w:rPr>
        <w:t xml:space="preserve">Addendums  </w:t>
      </w:r>
    </w:p>
    <w:p w14:paraId="7A7B2090" w14:textId="77777777" w:rsidR="00360076" w:rsidRDefault="00360076" w:rsidP="00803B15">
      <w:pPr>
        <w:ind w:left="1440"/>
        <w:jc w:val="both"/>
        <w:rPr>
          <w:rFonts w:asciiTheme="minorHAnsi" w:hAnsiTheme="minorHAnsi" w:cstheme="minorHAnsi"/>
          <w:sz w:val="22"/>
          <w:szCs w:val="22"/>
        </w:rPr>
      </w:pPr>
      <w:r>
        <w:rPr>
          <w:rFonts w:asciiTheme="minorHAnsi" w:hAnsiTheme="minorHAnsi" w:cstheme="minorHAnsi"/>
          <w:sz w:val="22"/>
          <w:szCs w:val="22"/>
        </w:rPr>
        <w:t>Provide signed copy of posted RFP addendums.</w:t>
      </w:r>
    </w:p>
    <w:p w14:paraId="0B5EAD69" w14:textId="77777777" w:rsidR="00360076" w:rsidRPr="00336283" w:rsidRDefault="00360076" w:rsidP="00803B15">
      <w:pPr>
        <w:numPr>
          <w:ilvl w:val="2"/>
          <w:numId w:val="8"/>
        </w:numPr>
        <w:tabs>
          <w:tab w:val="left" w:pos="1440"/>
        </w:tabs>
        <w:jc w:val="both"/>
        <w:rPr>
          <w:rFonts w:ascii="Calibri" w:hAnsi="Calibri"/>
          <w:b/>
          <w:sz w:val="22"/>
          <w:szCs w:val="22"/>
        </w:rPr>
      </w:pPr>
      <w:r w:rsidRPr="00336283">
        <w:rPr>
          <w:rFonts w:ascii="Calibri" w:hAnsi="Calibri"/>
          <w:b/>
          <w:sz w:val="22"/>
          <w:szCs w:val="22"/>
        </w:rPr>
        <w:lastRenderedPageBreak/>
        <w:t>Request for Confidentiality</w:t>
      </w:r>
    </w:p>
    <w:p w14:paraId="4A2F3A9C" w14:textId="77777777" w:rsidR="00360076" w:rsidRPr="006A5699" w:rsidRDefault="00360076" w:rsidP="00803B15">
      <w:pPr>
        <w:ind w:left="1440"/>
        <w:jc w:val="both"/>
        <w:rPr>
          <w:rFonts w:asciiTheme="minorHAnsi" w:hAnsiTheme="minorHAnsi" w:cstheme="minorHAnsi"/>
          <w:sz w:val="22"/>
          <w:szCs w:val="22"/>
        </w:rPr>
      </w:pPr>
      <w:r>
        <w:rPr>
          <w:rFonts w:asciiTheme="minorHAnsi" w:hAnsiTheme="minorHAnsi" w:cstheme="minorHAnsi"/>
          <w:sz w:val="22"/>
          <w:szCs w:val="22"/>
        </w:rPr>
        <w:t>T</w:t>
      </w:r>
      <w:r w:rsidRPr="003D4204">
        <w:rPr>
          <w:rFonts w:asciiTheme="minorHAnsi" w:hAnsiTheme="minorHAnsi" w:cstheme="minorHAnsi"/>
          <w:sz w:val="22"/>
          <w:szCs w:val="22"/>
        </w:rPr>
        <w:t xml:space="preserve">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Pr>
          <w:rFonts w:asciiTheme="minorHAnsi" w:hAnsiTheme="minorHAnsi" w:cstheme="minorHAnsi"/>
          <w:sz w:val="22"/>
          <w:szCs w:val="22"/>
        </w:rPr>
        <w:t>must</w:t>
      </w:r>
      <w:r w:rsidRPr="003D4204">
        <w:rPr>
          <w:rFonts w:asciiTheme="minorHAnsi" w:hAnsiTheme="minorHAnsi" w:cstheme="minorHAnsi"/>
          <w:sz w:val="22"/>
          <w:szCs w:val="22"/>
        </w:rPr>
        <w:t xml:space="preserve"> sign and submit with the Proposal the document included as </w:t>
      </w:r>
      <w:r w:rsidRPr="006A5699">
        <w:rPr>
          <w:rFonts w:asciiTheme="minorHAnsi" w:hAnsiTheme="minorHAnsi" w:cstheme="minorHAnsi"/>
          <w:sz w:val="22"/>
          <w:szCs w:val="22"/>
        </w:rPr>
        <w:t>Attachment #3 Form 22 – Request for Confidentiality</w:t>
      </w:r>
      <w:r>
        <w:rPr>
          <w:rFonts w:asciiTheme="minorHAnsi" w:hAnsiTheme="minorHAnsi" w:cstheme="minorHAnsi"/>
          <w:sz w:val="22"/>
          <w:szCs w:val="22"/>
        </w:rPr>
        <w:t>.</w:t>
      </w:r>
    </w:p>
    <w:p w14:paraId="75927AD8" w14:textId="77777777" w:rsidR="007715ED" w:rsidRPr="002B2A6E" w:rsidRDefault="007715ED" w:rsidP="00803B15">
      <w:pPr>
        <w:tabs>
          <w:tab w:val="left" w:pos="1440"/>
        </w:tabs>
        <w:jc w:val="both"/>
        <w:rPr>
          <w:rFonts w:ascii="Calibri" w:hAnsi="Calibri"/>
          <w:b/>
          <w:sz w:val="22"/>
          <w:szCs w:val="22"/>
        </w:rPr>
      </w:pPr>
    </w:p>
    <w:p w14:paraId="0F7FA24A" w14:textId="77777777" w:rsidR="007715ED" w:rsidRPr="002B2A6E" w:rsidRDefault="007715ED" w:rsidP="00803B15">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3DF1DC6A" w:rsidR="007715ED" w:rsidRPr="002B2A6E" w:rsidRDefault="007715ED" w:rsidP="00803B15">
      <w:pPr>
        <w:tabs>
          <w:tab w:val="left" w:pos="-720"/>
        </w:tabs>
        <w:suppressAutoHyphens/>
        <w:ind w:left="720"/>
        <w:jc w:val="both"/>
        <w:rPr>
          <w:rFonts w:ascii="Calibri" w:hAnsi="Calibri"/>
          <w:sz w:val="22"/>
          <w:szCs w:val="22"/>
        </w:rPr>
      </w:pPr>
      <w:r w:rsidRPr="002B2A6E">
        <w:rPr>
          <w:rFonts w:ascii="Calibri" w:hAnsi="Calibri"/>
          <w:sz w:val="22"/>
          <w:szCs w:val="22"/>
        </w:rPr>
        <w:t xml:space="preserve">The </w:t>
      </w:r>
      <w:r w:rsidR="000F48D5">
        <w:rPr>
          <w:rFonts w:ascii="Calibri" w:hAnsi="Calibri"/>
          <w:sz w:val="22"/>
          <w:szCs w:val="22"/>
        </w:rPr>
        <w:t>Respondent</w:t>
      </w:r>
      <w:r w:rsidR="006047CE">
        <w:rPr>
          <w:rFonts w:ascii="Calibri" w:hAnsi="Calibri"/>
          <w:sz w:val="22"/>
          <w:szCs w:val="22"/>
        </w:rPr>
        <w:t xml:space="preserve"> shall provide an electronic file for the proposed goods </w:t>
      </w:r>
      <w:r w:rsidRPr="002B2A6E">
        <w:rPr>
          <w:rFonts w:ascii="Calibri" w:hAnsi="Calibri"/>
          <w:sz w:val="22"/>
          <w:szCs w:val="22"/>
        </w:rPr>
        <w:t xml:space="preserve">and/or services.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3F41731D" w14:textId="77777777" w:rsidR="003576CE" w:rsidRDefault="003576CE">
      <w:pPr>
        <w:rPr>
          <w:rFonts w:ascii="Calibri" w:hAnsi="Calibri"/>
          <w:b/>
          <w:sz w:val="22"/>
          <w:szCs w:val="22"/>
        </w:rPr>
      </w:pPr>
      <w:r>
        <w:rPr>
          <w:rFonts w:ascii="Calibri" w:hAnsi="Calibri"/>
          <w:szCs w:val="22"/>
        </w:rPr>
        <w:br w:type="page"/>
      </w:r>
    </w:p>
    <w:p w14:paraId="4CE9F64D" w14:textId="77777777" w:rsidR="003576CE" w:rsidRPr="009E13BD" w:rsidRDefault="003576CE" w:rsidP="003576CE">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4</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SCOPE OF WORK</w:t>
      </w:r>
    </w:p>
    <w:p w14:paraId="469ACED9" w14:textId="77777777" w:rsidR="003576CE" w:rsidRDefault="003576CE" w:rsidP="003576CE">
      <w:pPr>
        <w:tabs>
          <w:tab w:val="left" w:pos="1620"/>
        </w:tabs>
        <w:ind w:left="2520"/>
        <w:jc w:val="both"/>
        <w:rPr>
          <w:rFonts w:ascii="Calibri" w:hAnsi="Calibri"/>
          <w:sz w:val="22"/>
          <w:szCs w:val="22"/>
        </w:rPr>
      </w:pPr>
    </w:p>
    <w:p w14:paraId="3E70D6EE" w14:textId="4581FF8E" w:rsidR="0091617B" w:rsidRPr="005227EC" w:rsidRDefault="0091617B" w:rsidP="00803B15">
      <w:pPr>
        <w:tabs>
          <w:tab w:val="left" w:pos="360"/>
        </w:tabs>
        <w:jc w:val="both"/>
      </w:pPr>
      <w:r>
        <w:rPr>
          <w:rFonts w:ascii="Calibri" w:eastAsia="Calibri" w:hAnsi="Calibri" w:cs="Calibri"/>
          <w:b/>
          <w:sz w:val="22"/>
          <w:szCs w:val="22"/>
        </w:rPr>
        <w:t>O</w:t>
      </w:r>
      <w:r w:rsidRPr="005227EC">
        <w:rPr>
          <w:rFonts w:ascii="Calibri" w:eastAsia="Calibri" w:hAnsi="Calibri" w:cs="Calibri"/>
          <w:b/>
          <w:sz w:val="22"/>
          <w:szCs w:val="22"/>
        </w:rPr>
        <w:t>verview</w:t>
      </w:r>
    </w:p>
    <w:p w14:paraId="09F22F59" w14:textId="3DDD0C2B" w:rsidR="0091617B" w:rsidRDefault="0091617B" w:rsidP="00803B15">
      <w:pPr>
        <w:jc w:val="both"/>
        <w:rPr>
          <w:rFonts w:ascii="Calibri" w:eastAsia="Calibri" w:hAnsi="Calibri" w:cs="Calibri"/>
          <w:sz w:val="22"/>
          <w:szCs w:val="22"/>
        </w:rPr>
      </w:pPr>
      <w:r w:rsidRPr="005227EC">
        <w:rPr>
          <w:rFonts w:ascii="Calibri" w:eastAsia="Calibri" w:hAnsi="Calibri" w:cs="Calibri"/>
          <w:sz w:val="22"/>
          <w:szCs w:val="22"/>
        </w:rPr>
        <w:t xml:space="preserve">The successful </w:t>
      </w:r>
      <w:r>
        <w:rPr>
          <w:rFonts w:ascii="Calibri" w:eastAsia="Calibri" w:hAnsi="Calibri" w:cs="Calibri"/>
          <w:sz w:val="22"/>
          <w:szCs w:val="22"/>
        </w:rPr>
        <w:t xml:space="preserve">Respondent </w:t>
      </w:r>
      <w:r w:rsidRPr="005227EC">
        <w:rPr>
          <w:rFonts w:ascii="Calibri" w:eastAsia="Calibri" w:hAnsi="Calibri" w:cs="Calibri"/>
          <w:sz w:val="22"/>
          <w:szCs w:val="22"/>
        </w:rPr>
        <w:t xml:space="preserve">shall provide the services to the State in accordance with the requirements as provided in this Scope of Work. </w:t>
      </w:r>
    </w:p>
    <w:p w14:paraId="2B0F165E" w14:textId="77777777" w:rsidR="0091617B" w:rsidRPr="005227EC" w:rsidRDefault="0091617B" w:rsidP="00803B15">
      <w:pPr>
        <w:jc w:val="both"/>
      </w:pPr>
    </w:p>
    <w:p w14:paraId="1E20BF71" w14:textId="36655B8B" w:rsidR="00DC611E" w:rsidRPr="00207441" w:rsidRDefault="00DC611E" w:rsidP="00803B15">
      <w:pPr>
        <w:pStyle w:val="NoSpacing"/>
        <w:numPr>
          <w:ilvl w:val="1"/>
          <w:numId w:val="10"/>
        </w:numPr>
        <w:tabs>
          <w:tab w:val="left" w:pos="720"/>
        </w:tabs>
        <w:ind w:hanging="720"/>
        <w:jc w:val="both"/>
        <w:rPr>
          <w:rFonts w:ascii="Calibri" w:hAnsi="Calibri"/>
          <w:b/>
          <w:sz w:val="22"/>
        </w:rPr>
      </w:pPr>
      <w:r w:rsidRPr="00207441">
        <w:rPr>
          <w:rFonts w:ascii="Calibri" w:hAnsi="Calibri"/>
          <w:b/>
          <w:sz w:val="22"/>
        </w:rPr>
        <w:t xml:space="preserve">Description of </w:t>
      </w:r>
      <w:r w:rsidR="0007405C">
        <w:rPr>
          <w:rFonts w:ascii="Calibri" w:hAnsi="Calibri"/>
          <w:b/>
          <w:sz w:val="22"/>
        </w:rPr>
        <w:t>Desired Services</w:t>
      </w:r>
    </w:p>
    <w:p w14:paraId="49383D1D" w14:textId="29B65B16" w:rsidR="00AA1853" w:rsidRDefault="0016088D" w:rsidP="00803B15">
      <w:pPr>
        <w:pStyle w:val="BodyText"/>
        <w:ind w:left="720"/>
        <w:jc w:val="both"/>
        <w:rPr>
          <w:rFonts w:asciiTheme="minorHAnsi" w:hAnsiTheme="minorHAnsi" w:cstheme="minorHAnsi"/>
          <w:sz w:val="22"/>
          <w:szCs w:val="22"/>
        </w:rPr>
      </w:pPr>
      <w:r>
        <w:rPr>
          <w:rFonts w:asciiTheme="minorHAnsi" w:hAnsiTheme="minorHAnsi" w:cstheme="minorHAnsi"/>
          <w:sz w:val="22"/>
          <w:szCs w:val="22"/>
        </w:rPr>
        <w:t>Respondent</w:t>
      </w:r>
      <w:r w:rsidR="00B02D28" w:rsidRPr="003E237E">
        <w:rPr>
          <w:rFonts w:asciiTheme="minorHAnsi" w:hAnsiTheme="minorHAnsi" w:cstheme="minorHAnsi"/>
          <w:sz w:val="22"/>
          <w:szCs w:val="22"/>
        </w:rPr>
        <w:t xml:space="preserve"> </w:t>
      </w:r>
      <w:r w:rsidR="00C542E0">
        <w:rPr>
          <w:rFonts w:asciiTheme="minorHAnsi" w:hAnsiTheme="minorHAnsi" w:cstheme="minorHAnsi"/>
          <w:sz w:val="22"/>
          <w:szCs w:val="22"/>
        </w:rPr>
        <w:t xml:space="preserve">is </w:t>
      </w:r>
      <w:r w:rsidR="00B02D28" w:rsidRPr="003E237E">
        <w:rPr>
          <w:rFonts w:asciiTheme="minorHAnsi" w:hAnsiTheme="minorHAnsi" w:cstheme="minorHAnsi"/>
          <w:sz w:val="22"/>
          <w:szCs w:val="22"/>
        </w:rPr>
        <w:t xml:space="preserve">responsible for administering the errors and omissions insurance program </w:t>
      </w:r>
      <w:r w:rsidR="00B02D28">
        <w:rPr>
          <w:rFonts w:asciiTheme="minorHAnsi" w:hAnsiTheme="minorHAnsi" w:cstheme="minorHAnsi"/>
          <w:sz w:val="22"/>
          <w:szCs w:val="22"/>
        </w:rPr>
        <w:t xml:space="preserve"> </w:t>
      </w:r>
      <w:r w:rsidR="00B02D28" w:rsidRPr="003E237E">
        <w:rPr>
          <w:rFonts w:asciiTheme="minorHAnsi" w:hAnsiTheme="minorHAnsi" w:cstheme="minorHAnsi"/>
          <w:sz w:val="22"/>
          <w:szCs w:val="22"/>
        </w:rPr>
        <w:t xml:space="preserve">described in Iowa Code section 543B.47 and associated administrative rules (copies of which are attached).    Iowa Code section 543B.47 requires, among other things, that a group policy shall not include any right on the part of the insurance provider to cancel coverage for a licensee.   Licensees shall have the option of obtaining insurance independently, if the policy complies with the minimum requirements.  Iowa Code section 543B.47 does not specifically address the premium amount to be charged each licensee.  </w:t>
      </w:r>
    </w:p>
    <w:p w14:paraId="1114909E" w14:textId="77777777" w:rsidR="00B1780A" w:rsidRPr="00F14A79" w:rsidRDefault="00B1780A" w:rsidP="00803B15">
      <w:pPr>
        <w:pStyle w:val="NoSpacing"/>
        <w:numPr>
          <w:ilvl w:val="1"/>
          <w:numId w:val="10"/>
        </w:numPr>
        <w:tabs>
          <w:tab w:val="left" w:pos="720"/>
        </w:tabs>
        <w:ind w:hanging="720"/>
        <w:jc w:val="both"/>
        <w:rPr>
          <w:rFonts w:asciiTheme="minorHAnsi" w:hAnsiTheme="minorHAnsi" w:cstheme="minorHAnsi"/>
          <w:b/>
          <w:sz w:val="22"/>
          <w:szCs w:val="22"/>
        </w:rPr>
      </w:pPr>
      <w:r w:rsidRPr="00F14A79">
        <w:rPr>
          <w:rFonts w:asciiTheme="minorHAnsi" w:hAnsiTheme="minorHAnsi" w:cstheme="minorHAnsi"/>
          <w:b/>
          <w:sz w:val="22"/>
          <w:szCs w:val="22"/>
        </w:rPr>
        <w:t>Service Requirements</w:t>
      </w:r>
    </w:p>
    <w:p w14:paraId="40866C27" w14:textId="6360F084" w:rsidR="00B02D28" w:rsidRPr="003E237E" w:rsidRDefault="00B02D28" w:rsidP="00803B15">
      <w:pPr>
        <w:pStyle w:val="NoSpacing"/>
        <w:tabs>
          <w:tab w:val="left" w:pos="720"/>
        </w:tabs>
        <w:ind w:left="720"/>
        <w:jc w:val="both"/>
        <w:rPr>
          <w:rFonts w:asciiTheme="minorHAnsi" w:hAnsiTheme="minorHAnsi" w:cstheme="minorHAnsi"/>
          <w:sz w:val="22"/>
          <w:szCs w:val="22"/>
        </w:rPr>
      </w:pPr>
      <w:r w:rsidRPr="00F14A79">
        <w:rPr>
          <w:rFonts w:asciiTheme="minorHAnsi" w:hAnsiTheme="minorHAnsi" w:cstheme="minorHAnsi"/>
          <w:sz w:val="22"/>
          <w:szCs w:val="22"/>
        </w:rPr>
        <w:t xml:space="preserve">It is intended that the premium charge be the same amount for every licensee for three years, however, given the present insurance climate, a premium locked in for three years may not be realistic or in the best interests of the insured.  The contract will contain provision that will allow the </w:t>
      </w:r>
      <w:r w:rsidR="0016088D">
        <w:rPr>
          <w:rFonts w:asciiTheme="minorHAnsi" w:hAnsiTheme="minorHAnsi" w:cstheme="minorHAnsi"/>
          <w:sz w:val="22"/>
          <w:szCs w:val="22"/>
        </w:rPr>
        <w:t>Respondent</w:t>
      </w:r>
      <w:r w:rsidR="00517585" w:rsidRPr="00F14A79">
        <w:rPr>
          <w:rFonts w:asciiTheme="minorHAnsi" w:hAnsiTheme="minorHAnsi" w:cstheme="minorHAnsi"/>
          <w:sz w:val="22"/>
          <w:szCs w:val="22"/>
        </w:rPr>
        <w:t xml:space="preserve">  to notify the Agency not less than 120 days in advance of any proposed premium increase for the next policy term, based upon market factors and/or claims experience that materially changed since the original premium or the last premium increase.  The Agency will then determine if continuing the contract is reasonably practical as provided in Iowa Code section 543B.47(2).  </w:t>
      </w:r>
      <w:r w:rsidRPr="00F14A79">
        <w:rPr>
          <w:rFonts w:asciiTheme="minorHAnsi" w:hAnsiTheme="minorHAnsi" w:cstheme="minorHAnsi"/>
          <w:sz w:val="22"/>
          <w:szCs w:val="22"/>
        </w:rPr>
        <w:t xml:space="preserve"> </w:t>
      </w:r>
      <w:r w:rsidRPr="003E237E">
        <w:rPr>
          <w:rFonts w:asciiTheme="minorHAnsi" w:hAnsiTheme="minorHAnsi" w:cstheme="minorHAnsi"/>
          <w:sz w:val="22"/>
          <w:szCs w:val="22"/>
        </w:rPr>
        <w:br/>
      </w:r>
    </w:p>
    <w:p w14:paraId="68C978B6" w14:textId="056C37A2" w:rsidR="00F22A3C" w:rsidRPr="00F22A3C" w:rsidRDefault="00BE15EA" w:rsidP="00803B15">
      <w:pPr>
        <w:ind w:firstLine="720"/>
        <w:jc w:val="both"/>
        <w:rPr>
          <w:rFonts w:asciiTheme="minorHAnsi" w:hAnsiTheme="minorHAnsi" w:cstheme="minorHAnsi"/>
          <w:b/>
          <w:bCs/>
          <w:sz w:val="22"/>
          <w:szCs w:val="22"/>
        </w:rPr>
      </w:pPr>
      <w:r>
        <w:rPr>
          <w:rFonts w:asciiTheme="minorHAnsi" w:hAnsiTheme="minorHAnsi" w:cstheme="minorHAnsi"/>
          <w:b/>
          <w:bCs/>
          <w:sz w:val="22"/>
          <w:szCs w:val="22"/>
        </w:rPr>
        <w:t>4.2.1</w:t>
      </w:r>
      <w:r w:rsidR="00B02D28" w:rsidRPr="00F22A3C">
        <w:rPr>
          <w:rFonts w:asciiTheme="minorHAnsi" w:hAnsiTheme="minorHAnsi" w:cstheme="minorHAnsi"/>
          <w:b/>
          <w:bCs/>
          <w:sz w:val="22"/>
          <w:szCs w:val="22"/>
        </w:rPr>
        <w:t xml:space="preserve"> </w:t>
      </w:r>
      <w:r w:rsidR="00F54EBC">
        <w:rPr>
          <w:rFonts w:asciiTheme="minorHAnsi" w:hAnsiTheme="minorHAnsi" w:cstheme="minorHAnsi"/>
          <w:b/>
          <w:bCs/>
          <w:sz w:val="22"/>
          <w:szCs w:val="22"/>
        </w:rPr>
        <w:tab/>
      </w:r>
      <w:r w:rsidR="00B02D28" w:rsidRPr="00F22A3C">
        <w:rPr>
          <w:rFonts w:asciiTheme="minorHAnsi" w:hAnsiTheme="minorHAnsi" w:cstheme="minorHAnsi"/>
          <w:b/>
          <w:bCs/>
          <w:sz w:val="22"/>
          <w:szCs w:val="22"/>
        </w:rPr>
        <w:t>Insurance</w:t>
      </w:r>
    </w:p>
    <w:p w14:paraId="3CFE951E" w14:textId="2FDE3B78" w:rsidR="00BE15EA" w:rsidRDefault="00F54EBC" w:rsidP="00803B15">
      <w:pPr>
        <w:spacing w:after="240"/>
        <w:ind w:left="1440"/>
        <w:jc w:val="both"/>
        <w:rPr>
          <w:rFonts w:asciiTheme="minorHAnsi" w:hAnsiTheme="minorHAnsi" w:cstheme="minorHAnsi"/>
          <w:sz w:val="22"/>
          <w:szCs w:val="22"/>
        </w:rPr>
      </w:pPr>
      <w:r w:rsidRPr="00F14A79">
        <w:rPr>
          <w:rFonts w:asciiTheme="minorHAnsi" w:hAnsiTheme="minorHAnsi" w:cstheme="minorHAnsi"/>
          <w:sz w:val="22"/>
          <w:szCs w:val="22"/>
        </w:rPr>
        <w:t>T</w:t>
      </w:r>
      <w:r w:rsidR="00F22A3C" w:rsidRPr="00F14A79">
        <w:rPr>
          <w:rFonts w:asciiTheme="minorHAnsi" w:hAnsiTheme="minorHAnsi" w:cstheme="minorHAnsi"/>
          <w:sz w:val="22"/>
          <w:szCs w:val="22"/>
        </w:rPr>
        <w:t xml:space="preserve">he </w:t>
      </w:r>
      <w:r w:rsidR="0016088D">
        <w:rPr>
          <w:rFonts w:asciiTheme="minorHAnsi" w:hAnsiTheme="minorHAnsi" w:cstheme="minorHAnsi"/>
          <w:sz w:val="22"/>
          <w:szCs w:val="22"/>
        </w:rPr>
        <w:t>Respondent</w:t>
      </w:r>
      <w:r w:rsidR="00F22A3C" w:rsidRPr="00F14A79">
        <w:rPr>
          <w:rFonts w:asciiTheme="minorHAnsi" w:hAnsiTheme="minorHAnsi" w:cstheme="minorHAnsi"/>
          <w:sz w:val="22"/>
          <w:szCs w:val="22"/>
        </w:rPr>
        <w:t xml:space="preserve"> is responsible for </w:t>
      </w:r>
      <w:r w:rsidR="00B02D28" w:rsidRPr="00F14A79">
        <w:rPr>
          <w:rFonts w:asciiTheme="minorHAnsi" w:hAnsiTheme="minorHAnsi" w:cstheme="minorHAnsi"/>
          <w:sz w:val="22"/>
          <w:szCs w:val="22"/>
        </w:rPr>
        <w:t>submit</w:t>
      </w:r>
      <w:r w:rsidR="00F22A3C" w:rsidRPr="00F14A79">
        <w:rPr>
          <w:rFonts w:asciiTheme="minorHAnsi" w:hAnsiTheme="minorHAnsi" w:cstheme="minorHAnsi"/>
          <w:sz w:val="22"/>
          <w:szCs w:val="22"/>
        </w:rPr>
        <w:t>ting</w:t>
      </w:r>
      <w:r w:rsidR="00B02D28" w:rsidRPr="00F14A79">
        <w:rPr>
          <w:rFonts w:asciiTheme="minorHAnsi" w:hAnsiTheme="minorHAnsi" w:cstheme="minorHAnsi"/>
          <w:sz w:val="22"/>
          <w:szCs w:val="22"/>
        </w:rPr>
        <w:t xml:space="preserve"> a certificate of insurance indicating a minimum of $1,000,000 of errors and omissions coverage.  </w:t>
      </w:r>
      <w:r w:rsidR="00F22A3C" w:rsidRPr="00F14A79">
        <w:rPr>
          <w:rFonts w:asciiTheme="minorHAnsi" w:hAnsiTheme="minorHAnsi" w:cstheme="minorHAnsi"/>
          <w:sz w:val="22"/>
          <w:szCs w:val="22"/>
        </w:rPr>
        <w:t xml:space="preserve">This amount of </w:t>
      </w:r>
      <w:r w:rsidR="00B02D28" w:rsidRPr="00F14A79">
        <w:rPr>
          <w:rFonts w:asciiTheme="minorHAnsi" w:hAnsiTheme="minorHAnsi" w:cstheme="minorHAnsi"/>
          <w:sz w:val="22"/>
          <w:szCs w:val="22"/>
        </w:rPr>
        <w:t xml:space="preserve">coverage, or an acceptable replacement, </w:t>
      </w:r>
      <w:r w:rsidR="00F22A3C" w:rsidRPr="00F14A79">
        <w:rPr>
          <w:rFonts w:asciiTheme="minorHAnsi" w:hAnsiTheme="minorHAnsi" w:cstheme="minorHAnsi"/>
          <w:sz w:val="22"/>
          <w:szCs w:val="22"/>
        </w:rPr>
        <w:t xml:space="preserve">is required </w:t>
      </w:r>
      <w:r w:rsidR="00B02D28" w:rsidRPr="00F14A79">
        <w:rPr>
          <w:rFonts w:asciiTheme="minorHAnsi" w:hAnsiTheme="minorHAnsi" w:cstheme="minorHAnsi"/>
          <w:sz w:val="22"/>
          <w:szCs w:val="22"/>
        </w:rPr>
        <w:t>throughout the period of the contract.</w:t>
      </w:r>
    </w:p>
    <w:p w14:paraId="2B941341" w14:textId="63DA4D0A" w:rsidR="00F54EBC" w:rsidRPr="00F14A79" w:rsidRDefault="00BE15EA" w:rsidP="00803B15">
      <w:pPr>
        <w:ind w:firstLine="720"/>
        <w:jc w:val="both"/>
        <w:rPr>
          <w:rFonts w:asciiTheme="minorHAnsi" w:hAnsiTheme="minorHAnsi" w:cstheme="minorHAnsi"/>
          <w:b/>
          <w:bCs/>
          <w:sz w:val="22"/>
          <w:szCs w:val="22"/>
        </w:rPr>
      </w:pPr>
      <w:r>
        <w:rPr>
          <w:rFonts w:asciiTheme="minorHAnsi" w:hAnsiTheme="minorHAnsi" w:cstheme="minorHAnsi"/>
          <w:b/>
          <w:bCs/>
          <w:sz w:val="22"/>
          <w:szCs w:val="22"/>
        </w:rPr>
        <w:t>4.2.2</w:t>
      </w:r>
      <w:r>
        <w:rPr>
          <w:rFonts w:asciiTheme="minorHAnsi" w:hAnsiTheme="minorHAnsi" w:cstheme="minorHAnsi"/>
          <w:b/>
          <w:bCs/>
          <w:sz w:val="22"/>
          <w:szCs w:val="22"/>
        </w:rPr>
        <w:tab/>
      </w:r>
      <w:r w:rsidR="00F54EBC" w:rsidRPr="00F14A79">
        <w:rPr>
          <w:rFonts w:asciiTheme="minorHAnsi" w:hAnsiTheme="minorHAnsi" w:cstheme="minorHAnsi"/>
          <w:b/>
          <w:bCs/>
          <w:sz w:val="22"/>
          <w:szCs w:val="22"/>
        </w:rPr>
        <w:t>Named Insured</w:t>
      </w:r>
    </w:p>
    <w:p w14:paraId="54554168" w14:textId="237CD0EC" w:rsidR="00F54EBC" w:rsidRPr="00F14A79" w:rsidRDefault="00B02D28" w:rsidP="00803B15">
      <w:pPr>
        <w:spacing w:after="240"/>
        <w:ind w:left="1440"/>
        <w:jc w:val="both"/>
        <w:rPr>
          <w:rFonts w:asciiTheme="minorHAnsi" w:hAnsiTheme="minorHAnsi" w:cstheme="minorHAnsi"/>
          <w:sz w:val="22"/>
          <w:szCs w:val="22"/>
        </w:rPr>
      </w:pPr>
      <w:r w:rsidRPr="00F14A79">
        <w:rPr>
          <w:rFonts w:asciiTheme="minorHAnsi" w:hAnsiTheme="minorHAnsi" w:cstheme="minorHAnsi"/>
          <w:sz w:val="22"/>
          <w:szCs w:val="22"/>
        </w:rPr>
        <w:t>The named insured under the group policy shall be the Iowa Real Estate Commission on</w:t>
      </w:r>
      <w:r w:rsidR="00BE15EA" w:rsidRPr="00F14A79">
        <w:rPr>
          <w:rFonts w:asciiTheme="minorHAnsi" w:hAnsiTheme="minorHAnsi" w:cstheme="minorHAnsi"/>
          <w:sz w:val="22"/>
          <w:szCs w:val="22"/>
        </w:rPr>
        <w:t xml:space="preserve"> b</w:t>
      </w:r>
      <w:r w:rsidRPr="00F14A79">
        <w:rPr>
          <w:rFonts w:asciiTheme="minorHAnsi" w:hAnsiTheme="minorHAnsi" w:cstheme="minorHAnsi"/>
          <w:sz w:val="22"/>
          <w:szCs w:val="22"/>
        </w:rPr>
        <w:t xml:space="preserve">ehalf of licensees and others as described in this section.  Errors and Omissions coverage is a mandatory licensing requirement.  Licensees may not be excluded, cancelled or non-renewed because of individual loss history.  </w:t>
      </w:r>
      <w:r w:rsidR="0016088D">
        <w:rPr>
          <w:rFonts w:asciiTheme="minorHAnsi" w:hAnsiTheme="minorHAnsi" w:cstheme="minorHAnsi"/>
          <w:sz w:val="22"/>
          <w:szCs w:val="22"/>
        </w:rPr>
        <w:t>Respondent</w:t>
      </w:r>
      <w:r w:rsidRPr="00F14A79">
        <w:rPr>
          <w:rFonts w:asciiTheme="minorHAnsi" w:hAnsiTheme="minorHAnsi" w:cstheme="minorHAnsi"/>
          <w:sz w:val="22"/>
          <w:szCs w:val="22"/>
        </w:rPr>
        <w:t xml:space="preserve"> must cover</w:t>
      </w:r>
      <w:r w:rsidR="00F22A3C" w:rsidRPr="00F14A79">
        <w:rPr>
          <w:rFonts w:asciiTheme="minorHAnsi" w:hAnsiTheme="minorHAnsi" w:cstheme="minorHAnsi"/>
          <w:sz w:val="22"/>
          <w:szCs w:val="22"/>
        </w:rPr>
        <w:t xml:space="preserve"> the following</w:t>
      </w:r>
      <w:r w:rsidRPr="00F14A79">
        <w:rPr>
          <w:rFonts w:asciiTheme="minorHAnsi" w:hAnsiTheme="minorHAnsi" w:cstheme="minorHAnsi"/>
          <w:sz w:val="22"/>
          <w:szCs w:val="22"/>
        </w:rPr>
        <w:t>:</w:t>
      </w:r>
    </w:p>
    <w:p w14:paraId="13FF83BC" w14:textId="60AD2083" w:rsidR="00B02D28" w:rsidRPr="00F14A79" w:rsidRDefault="00B02D28" w:rsidP="00803B15">
      <w:pPr>
        <w:pStyle w:val="ListParagraph"/>
        <w:numPr>
          <w:ilvl w:val="0"/>
          <w:numId w:val="41"/>
        </w:numPr>
        <w:spacing w:after="240"/>
        <w:jc w:val="both"/>
        <w:rPr>
          <w:rFonts w:asciiTheme="minorHAnsi" w:hAnsiTheme="minorHAnsi" w:cstheme="minorHAnsi"/>
          <w:sz w:val="22"/>
          <w:szCs w:val="22"/>
        </w:rPr>
      </w:pPr>
      <w:r w:rsidRPr="00F14A79">
        <w:rPr>
          <w:rFonts w:asciiTheme="minorHAnsi" w:hAnsiTheme="minorHAnsi" w:cstheme="minorHAnsi"/>
          <w:sz w:val="22"/>
          <w:szCs w:val="22"/>
        </w:rPr>
        <w:t xml:space="preserve">All individuals licensed under Iowa Code Chapter 543B </w:t>
      </w:r>
      <w:r w:rsidR="00F54EBC" w:rsidRPr="00F14A79">
        <w:rPr>
          <w:rFonts w:asciiTheme="minorHAnsi" w:hAnsiTheme="minorHAnsi" w:cstheme="minorHAnsi"/>
          <w:sz w:val="22"/>
          <w:szCs w:val="22"/>
        </w:rPr>
        <w:t xml:space="preserve">for all activities for which an </w:t>
      </w:r>
      <w:r w:rsidRPr="00F14A79">
        <w:rPr>
          <w:rFonts w:asciiTheme="minorHAnsi" w:hAnsiTheme="minorHAnsi" w:cstheme="minorHAnsi"/>
          <w:sz w:val="22"/>
          <w:szCs w:val="22"/>
        </w:rPr>
        <w:t>Iowa license is required, whether conducted in or out of the state of Iowa, upon proper application and premium payment.</w:t>
      </w:r>
    </w:p>
    <w:p w14:paraId="4C6D8D2D" w14:textId="623EAE99" w:rsidR="00B02D28" w:rsidRPr="0016088D" w:rsidRDefault="00B02D28" w:rsidP="00803B15">
      <w:pPr>
        <w:pStyle w:val="ListParagraph"/>
        <w:numPr>
          <w:ilvl w:val="0"/>
          <w:numId w:val="41"/>
        </w:numPr>
        <w:spacing w:after="240"/>
        <w:jc w:val="both"/>
        <w:rPr>
          <w:rFonts w:asciiTheme="minorHAnsi" w:hAnsiTheme="minorHAnsi" w:cstheme="minorHAnsi"/>
          <w:sz w:val="22"/>
          <w:szCs w:val="22"/>
        </w:rPr>
      </w:pPr>
      <w:r w:rsidRPr="0016088D">
        <w:rPr>
          <w:rFonts w:asciiTheme="minorHAnsi" w:hAnsiTheme="minorHAnsi" w:cstheme="minorHAnsi"/>
          <w:sz w:val="22"/>
          <w:szCs w:val="22"/>
        </w:rPr>
        <w:t>Any licensed real estate firm, corporation, partn</w:t>
      </w:r>
      <w:r w:rsidR="00F54EBC" w:rsidRPr="0016088D">
        <w:rPr>
          <w:rFonts w:asciiTheme="minorHAnsi" w:hAnsiTheme="minorHAnsi" w:cstheme="minorHAnsi"/>
          <w:sz w:val="22"/>
          <w:szCs w:val="22"/>
        </w:rPr>
        <w:t xml:space="preserve">ership, or other employer of an </w:t>
      </w:r>
      <w:r w:rsidRPr="0016088D">
        <w:rPr>
          <w:rFonts w:asciiTheme="minorHAnsi" w:hAnsiTheme="minorHAnsi" w:cstheme="minorHAnsi"/>
          <w:sz w:val="22"/>
          <w:szCs w:val="22"/>
        </w:rPr>
        <w:t>insured for its vicarious liability for the wrongful acts of licensed individuals.</w:t>
      </w:r>
    </w:p>
    <w:p w14:paraId="21CDD4EF" w14:textId="1926FDB6" w:rsidR="00B02D28" w:rsidRDefault="00B02D28" w:rsidP="00803B15">
      <w:pPr>
        <w:pStyle w:val="ListParagraph"/>
        <w:numPr>
          <w:ilvl w:val="0"/>
          <w:numId w:val="41"/>
        </w:numPr>
        <w:spacing w:after="240"/>
        <w:jc w:val="both"/>
        <w:rPr>
          <w:rFonts w:asciiTheme="minorHAnsi" w:hAnsiTheme="minorHAnsi" w:cstheme="minorHAnsi"/>
          <w:sz w:val="22"/>
          <w:szCs w:val="22"/>
        </w:rPr>
      </w:pPr>
      <w:r w:rsidRPr="0016088D">
        <w:rPr>
          <w:rFonts w:asciiTheme="minorHAnsi" w:hAnsiTheme="minorHAnsi" w:cstheme="minorHAnsi"/>
          <w:sz w:val="22"/>
          <w:szCs w:val="22"/>
        </w:rPr>
        <w:t>The heirs, executors, administrators, and assigns of each insured under (a) and (b) in their capacity as such.</w:t>
      </w:r>
    </w:p>
    <w:p w14:paraId="07DFE25F" w14:textId="77777777" w:rsidR="00DD2479" w:rsidRPr="0016088D" w:rsidRDefault="00DD2479" w:rsidP="00803B15">
      <w:pPr>
        <w:pStyle w:val="ListParagraph"/>
        <w:spacing w:after="240"/>
        <w:ind w:left="2088"/>
        <w:jc w:val="both"/>
        <w:rPr>
          <w:rFonts w:asciiTheme="minorHAnsi" w:hAnsiTheme="minorHAnsi" w:cstheme="minorHAnsi"/>
          <w:sz w:val="22"/>
          <w:szCs w:val="22"/>
        </w:rPr>
      </w:pPr>
    </w:p>
    <w:p w14:paraId="75BAC882" w14:textId="601B5670" w:rsidR="00F54EBC" w:rsidRPr="00FD2C15" w:rsidRDefault="00BE15EA" w:rsidP="00803B15">
      <w:pPr>
        <w:ind w:firstLine="720"/>
        <w:jc w:val="both"/>
        <w:rPr>
          <w:rFonts w:asciiTheme="minorHAnsi" w:hAnsiTheme="minorHAnsi" w:cstheme="minorHAnsi"/>
          <w:b/>
          <w:bCs/>
          <w:sz w:val="22"/>
          <w:szCs w:val="22"/>
        </w:rPr>
      </w:pPr>
      <w:r w:rsidRPr="00FD2C15">
        <w:rPr>
          <w:rFonts w:asciiTheme="minorHAnsi" w:hAnsiTheme="minorHAnsi" w:cstheme="minorHAnsi"/>
          <w:b/>
          <w:bCs/>
          <w:sz w:val="22"/>
          <w:szCs w:val="22"/>
        </w:rPr>
        <w:lastRenderedPageBreak/>
        <w:t>4.2.3</w:t>
      </w:r>
      <w:r w:rsidRPr="00FD2C15">
        <w:rPr>
          <w:rFonts w:asciiTheme="minorHAnsi" w:hAnsiTheme="minorHAnsi" w:cstheme="minorHAnsi"/>
          <w:b/>
          <w:bCs/>
          <w:sz w:val="22"/>
          <w:szCs w:val="22"/>
        </w:rPr>
        <w:tab/>
      </w:r>
      <w:r w:rsidR="00F54EBC" w:rsidRPr="00FD2C15">
        <w:rPr>
          <w:rFonts w:asciiTheme="minorHAnsi" w:hAnsiTheme="minorHAnsi" w:cstheme="minorHAnsi"/>
          <w:b/>
          <w:bCs/>
          <w:sz w:val="22"/>
          <w:szCs w:val="22"/>
        </w:rPr>
        <w:t>Limits</w:t>
      </w:r>
    </w:p>
    <w:p w14:paraId="415D8485" w14:textId="5AADCA9C" w:rsidR="00C069F2" w:rsidRPr="00FD2C15" w:rsidRDefault="00B02D28" w:rsidP="00803B15">
      <w:pPr>
        <w:spacing w:after="240"/>
        <w:ind w:left="1440"/>
        <w:jc w:val="both"/>
        <w:rPr>
          <w:rFonts w:asciiTheme="minorHAnsi" w:hAnsiTheme="minorHAnsi" w:cstheme="minorHAnsi"/>
          <w:sz w:val="22"/>
          <w:szCs w:val="22"/>
        </w:rPr>
      </w:pPr>
      <w:r w:rsidRPr="00FD2C15">
        <w:rPr>
          <w:rFonts w:asciiTheme="minorHAnsi" w:hAnsiTheme="minorHAnsi" w:cstheme="minorHAnsi"/>
          <w:sz w:val="22"/>
          <w:szCs w:val="22"/>
        </w:rPr>
        <w:t>The minimum limits per licensee are: $100,000 per occu</w:t>
      </w:r>
      <w:r w:rsidR="00F54EBC" w:rsidRPr="00FD2C15">
        <w:rPr>
          <w:rFonts w:asciiTheme="minorHAnsi" w:hAnsiTheme="minorHAnsi" w:cstheme="minorHAnsi"/>
          <w:sz w:val="22"/>
          <w:szCs w:val="22"/>
        </w:rPr>
        <w:t>rrence and $100,000 aggregate.</w:t>
      </w:r>
      <w:r w:rsidR="00BE15EA" w:rsidRPr="00FD2C15">
        <w:rPr>
          <w:rFonts w:asciiTheme="minorHAnsi" w:hAnsiTheme="minorHAnsi" w:cstheme="minorHAnsi"/>
          <w:sz w:val="22"/>
          <w:szCs w:val="22"/>
        </w:rPr>
        <w:t xml:space="preserve"> </w:t>
      </w:r>
      <w:r w:rsidR="0016088D" w:rsidRPr="00FD2C15">
        <w:rPr>
          <w:rFonts w:asciiTheme="minorHAnsi" w:hAnsiTheme="minorHAnsi" w:cstheme="minorHAnsi"/>
          <w:sz w:val="22"/>
          <w:szCs w:val="22"/>
        </w:rPr>
        <w:t>Respondent</w:t>
      </w:r>
      <w:r w:rsidRPr="00FD2C15">
        <w:rPr>
          <w:rFonts w:asciiTheme="minorHAnsi" w:hAnsiTheme="minorHAnsi" w:cstheme="minorHAnsi"/>
          <w:sz w:val="22"/>
          <w:szCs w:val="22"/>
        </w:rPr>
        <w:t>s, however, may submit separate proposals for higher limit amounts.  Coverage must be on a claims-made basis and defense must be in addition to the limits of liability.  The retroactive date of the master policy is July 1, 1991.  Coverage has been uninterrupted since this date.  Coverage terms shall provide full and complete “prior acts” coverage as individually determined by the inception date of coverage for each licensee that provides proof of continuous coverage.</w:t>
      </w:r>
    </w:p>
    <w:p w14:paraId="54692426" w14:textId="77777777" w:rsidR="00BE15EA" w:rsidRPr="00FD2C15" w:rsidRDefault="00BE15EA" w:rsidP="00803B15">
      <w:pPr>
        <w:ind w:firstLine="720"/>
        <w:jc w:val="both"/>
        <w:rPr>
          <w:rFonts w:asciiTheme="minorHAnsi" w:hAnsiTheme="minorHAnsi" w:cstheme="minorHAnsi"/>
          <w:b/>
          <w:bCs/>
          <w:sz w:val="22"/>
          <w:szCs w:val="22"/>
        </w:rPr>
      </w:pPr>
      <w:r w:rsidRPr="00FD2C15">
        <w:rPr>
          <w:rFonts w:asciiTheme="minorHAnsi" w:hAnsiTheme="minorHAnsi" w:cstheme="minorHAnsi"/>
          <w:b/>
          <w:bCs/>
          <w:sz w:val="22"/>
          <w:szCs w:val="22"/>
        </w:rPr>
        <w:t>4.2.4</w:t>
      </w:r>
      <w:r w:rsidRPr="00FD2C15">
        <w:rPr>
          <w:rFonts w:asciiTheme="minorHAnsi" w:hAnsiTheme="minorHAnsi" w:cstheme="minorHAnsi"/>
          <w:b/>
          <w:bCs/>
          <w:sz w:val="22"/>
          <w:szCs w:val="22"/>
        </w:rPr>
        <w:tab/>
      </w:r>
      <w:r w:rsidR="00C069F2" w:rsidRPr="00FD2C15">
        <w:rPr>
          <w:rFonts w:asciiTheme="minorHAnsi" w:hAnsiTheme="minorHAnsi" w:cstheme="minorHAnsi"/>
          <w:b/>
          <w:bCs/>
          <w:sz w:val="22"/>
          <w:szCs w:val="22"/>
        </w:rPr>
        <w:t>Ex</w:t>
      </w:r>
      <w:r w:rsidRPr="00FD2C15">
        <w:rPr>
          <w:rFonts w:asciiTheme="minorHAnsi" w:hAnsiTheme="minorHAnsi" w:cstheme="minorHAnsi"/>
          <w:b/>
          <w:bCs/>
          <w:sz w:val="22"/>
          <w:szCs w:val="22"/>
        </w:rPr>
        <w:t>cess Liability or Buy-Up Option</w:t>
      </w:r>
    </w:p>
    <w:p w14:paraId="609B6E73" w14:textId="203C2EF7" w:rsidR="00C069F2" w:rsidRPr="00FD2C15" w:rsidRDefault="00C069F2" w:rsidP="00803B15">
      <w:pPr>
        <w:spacing w:after="240"/>
        <w:ind w:left="1440"/>
        <w:jc w:val="both"/>
        <w:rPr>
          <w:rFonts w:asciiTheme="minorHAnsi" w:hAnsiTheme="minorHAnsi" w:cstheme="minorHAnsi"/>
          <w:sz w:val="22"/>
          <w:szCs w:val="22"/>
        </w:rPr>
      </w:pPr>
      <w:r w:rsidRPr="00FD2C15">
        <w:rPr>
          <w:rFonts w:asciiTheme="minorHAnsi" w:hAnsiTheme="minorHAnsi" w:cstheme="minorHAnsi"/>
          <w:sz w:val="22"/>
          <w:szCs w:val="22"/>
        </w:rPr>
        <w:t>Excess liability coverage in various amounts up to $1,000,000 in the aggregate must be made available to brokerage firms whose licensees are insured under the master group policy.  Excess coverage may be provided by a carrier other than the one placing the primary coverage.  The excess carrier must be admitted to do business in the state of Iowa, but need not be an Iowa domiciled carrier.  The excess coverage shall be under terms and conditions which are standard in the industry for similar types of excess coverage.  With respect to excess liability or buy-up options, specifically address the following questions: (1) Will the coverage be available at a reduced rate or subject to normal rates determined by underwriting? (2) Will the firm and licensees continue to be covered in the state group program? (3) Will excess coverage be available to individual licensees?</w:t>
      </w:r>
    </w:p>
    <w:p w14:paraId="7DA870B8" w14:textId="1B01E487" w:rsidR="00F54EBC" w:rsidRPr="0016088D" w:rsidRDefault="000A146E" w:rsidP="00803B15">
      <w:pPr>
        <w:ind w:firstLine="720"/>
        <w:jc w:val="both"/>
        <w:rPr>
          <w:rFonts w:asciiTheme="minorHAnsi" w:hAnsiTheme="minorHAnsi" w:cstheme="minorHAnsi"/>
          <w:b/>
          <w:bCs/>
          <w:sz w:val="22"/>
          <w:szCs w:val="22"/>
        </w:rPr>
      </w:pPr>
      <w:r w:rsidRPr="0016088D">
        <w:rPr>
          <w:rFonts w:asciiTheme="minorHAnsi" w:hAnsiTheme="minorHAnsi" w:cstheme="minorHAnsi"/>
          <w:b/>
          <w:bCs/>
          <w:sz w:val="22"/>
          <w:szCs w:val="22"/>
        </w:rPr>
        <w:t>4.2.5</w:t>
      </w:r>
      <w:r w:rsidRPr="0016088D">
        <w:rPr>
          <w:rFonts w:asciiTheme="minorHAnsi" w:hAnsiTheme="minorHAnsi" w:cstheme="minorHAnsi"/>
          <w:b/>
          <w:bCs/>
          <w:sz w:val="22"/>
          <w:szCs w:val="22"/>
        </w:rPr>
        <w:tab/>
      </w:r>
      <w:r w:rsidR="00B02D28" w:rsidRPr="0016088D">
        <w:rPr>
          <w:rFonts w:asciiTheme="minorHAnsi" w:hAnsiTheme="minorHAnsi" w:cstheme="minorHAnsi"/>
          <w:b/>
          <w:bCs/>
          <w:sz w:val="22"/>
          <w:szCs w:val="22"/>
        </w:rPr>
        <w:t>Prior Acts</w:t>
      </w:r>
    </w:p>
    <w:p w14:paraId="679A68ED" w14:textId="60EBC3B4" w:rsidR="00FF384F" w:rsidRDefault="00B02D28" w:rsidP="00803B15">
      <w:pPr>
        <w:spacing w:after="240"/>
        <w:ind w:left="1440"/>
        <w:jc w:val="both"/>
        <w:rPr>
          <w:rFonts w:asciiTheme="minorHAnsi" w:hAnsiTheme="minorHAnsi" w:cstheme="minorHAnsi"/>
          <w:sz w:val="22"/>
          <w:szCs w:val="22"/>
        </w:rPr>
      </w:pPr>
      <w:r w:rsidRPr="0016088D">
        <w:rPr>
          <w:rFonts w:asciiTheme="minorHAnsi" w:hAnsiTheme="minorHAnsi" w:cstheme="minorHAnsi"/>
          <w:sz w:val="22"/>
          <w:szCs w:val="22"/>
        </w:rPr>
        <w:t xml:space="preserve">With respect to “prior acts” coverage, state:  (1) the specific time period allowed (e.g. 3, 5, 10 years), (2) the increased cost, if any, per licensee, (3) what proof, if any, the licensee must provide of continuous coverage to qualify, (4) whether </w:t>
      </w:r>
      <w:r w:rsidR="0016088D" w:rsidRPr="0016088D">
        <w:rPr>
          <w:rFonts w:asciiTheme="minorHAnsi" w:hAnsiTheme="minorHAnsi" w:cstheme="minorHAnsi"/>
          <w:sz w:val="22"/>
          <w:szCs w:val="22"/>
        </w:rPr>
        <w:t>Respondent</w:t>
      </w:r>
      <w:r w:rsidRPr="0016088D">
        <w:rPr>
          <w:rFonts w:asciiTheme="minorHAnsi" w:hAnsiTheme="minorHAnsi" w:cstheme="minorHAnsi"/>
          <w:sz w:val="22"/>
          <w:szCs w:val="22"/>
        </w:rPr>
        <w:t xml:space="preserve"> is willing to determine a single premium for all licensees, including both those with and those without prior acts coverage, (5) if </w:t>
      </w:r>
      <w:r w:rsidR="0016088D" w:rsidRPr="0016088D">
        <w:rPr>
          <w:rFonts w:asciiTheme="minorHAnsi" w:hAnsiTheme="minorHAnsi" w:cstheme="minorHAnsi"/>
          <w:sz w:val="22"/>
          <w:szCs w:val="22"/>
        </w:rPr>
        <w:t>Respondent</w:t>
      </w:r>
      <w:r w:rsidRPr="0016088D">
        <w:rPr>
          <w:rFonts w:asciiTheme="minorHAnsi" w:hAnsiTheme="minorHAnsi" w:cstheme="minorHAnsi"/>
          <w:sz w:val="22"/>
          <w:szCs w:val="22"/>
        </w:rPr>
        <w:t xml:space="preserve"> plans to propose varying rates between those with and those without prior acts coverage, whether licensees will automatically qualify for prior acts coverage upon the first and subsequent renewals of the policy, and, if so, whether there will an increased cost.</w:t>
      </w:r>
    </w:p>
    <w:p w14:paraId="13341BD5" w14:textId="01C116F5" w:rsidR="00AA0601" w:rsidRDefault="000A146E" w:rsidP="00803B15">
      <w:pPr>
        <w:ind w:firstLine="720"/>
        <w:jc w:val="both"/>
        <w:rPr>
          <w:rFonts w:asciiTheme="minorHAnsi" w:hAnsiTheme="minorHAnsi" w:cstheme="minorHAnsi"/>
          <w:b/>
          <w:bCs/>
          <w:sz w:val="22"/>
          <w:szCs w:val="22"/>
        </w:rPr>
      </w:pPr>
      <w:r>
        <w:rPr>
          <w:rFonts w:asciiTheme="minorHAnsi" w:hAnsiTheme="minorHAnsi" w:cstheme="minorHAnsi"/>
          <w:b/>
          <w:bCs/>
          <w:sz w:val="22"/>
          <w:szCs w:val="22"/>
        </w:rPr>
        <w:t xml:space="preserve">4.2.6 </w:t>
      </w:r>
      <w:r>
        <w:rPr>
          <w:rFonts w:asciiTheme="minorHAnsi" w:hAnsiTheme="minorHAnsi" w:cstheme="minorHAnsi"/>
          <w:b/>
          <w:bCs/>
          <w:sz w:val="22"/>
          <w:szCs w:val="22"/>
        </w:rPr>
        <w:tab/>
      </w:r>
      <w:r w:rsidR="00AA0601">
        <w:rPr>
          <w:rFonts w:asciiTheme="minorHAnsi" w:hAnsiTheme="minorHAnsi" w:cstheme="minorHAnsi"/>
          <w:b/>
          <w:bCs/>
          <w:sz w:val="22"/>
          <w:szCs w:val="22"/>
        </w:rPr>
        <w:t>Proof of Insurance</w:t>
      </w:r>
    </w:p>
    <w:p w14:paraId="7BE89819" w14:textId="26C8D9AE" w:rsidR="00AA0601" w:rsidRDefault="00AA0601" w:rsidP="00803B15">
      <w:pPr>
        <w:spacing w:after="240"/>
        <w:ind w:left="1440"/>
        <w:jc w:val="both"/>
        <w:rPr>
          <w:rFonts w:asciiTheme="minorHAnsi" w:hAnsiTheme="minorHAnsi" w:cstheme="minorHAnsi"/>
          <w:b/>
          <w:bCs/>
          <w:sz w:val="22"/>
          <w:szCs w:val="22"/>
        </w:rPr>
      </w:pPr>
      <w:r w:rsidRPr="00504C04">
        <w:rPr>
          <w:rFonts w:asciiTheme="minorHAnsi" w:hAnsiTheme="minorHAnsi" w:cstheme="minorHAnsi"/>
          <w:sz w:val="22"/>
          <w:szCs w:val="22"/>
        </w:rPr>
        <w:t xml:space="preserve">The </w:t>
      </w:r>
      <w:r w:rsidR="0016088D">
        <w:rPr>
          <w:rFonts w:asciiTheme="minorHAnsi" w:hAnsiTheme="minorHAnsi" w:cstheme="minorHAnsi"/>
          <w:sz w:val="22"/>
          <w:szCs w:val="22"/>
        </w:rPr>
        <w:t>Respondent</w:t>
      </w:r>
      <w:r w:rsidRPr="00504C04">
        <w:rPr>
          <w:rFonts w:asciiTheme="minorHAnsi" w:hAnsiTheme="minorHAnsi" w:cstheme="minorHAnsi"/>
          <w:sz w:val="22"/>
          <w:szCs w:val="22"/>
        </w:rPr>
        <w:t xml:space="preserve"> </w:t>
      </w:r>
      <w:r>
        <w:rPr>
          <w:rFonts w:asciiTheme="minorHAnsi" w:hAnsiTheme="minorHAnsi" w:cstheme="minorHAnsi"/>
          <w:sz w:val="22"/>
          <w:szCs w:val="22"/>
        </w:rPr>
        <w:t xml:space="preserve">is responsible for </w:t>
      </w:r>
      <w:r w:rsidRPr="00504C04">
        <w:rPr>
          <w:rFonts w:asciiTheme="minorHAnsi" w:hAnsiTheme="minorHAnsi" w:cstheme="minorHAnsi"/>
          <w:sz w:val="22"/>
          <w:szCs w:val="22"/>
        </w:rPr>
        <w:t>assist</w:t>
      </w:r>
      <w:r>
        <w:rPr>
          <w:rFonts w:asciiTheme="minorHAnsi" w:hAnsiTheme="minorHAnsi" w:cstheme="minorHAnsi"/>
          <w:sz w:val="22"/>
          <w:szCs w:val="22"/>
        </w:rPr>
        <w:t>ing</w:t>
      </w:r>
      <w:r w:rsidRPr="00504C04">
        <w:rPr>
          <w:rFonts w:asciiTheme="minorHAnsi" w:hAnsiTheme="minorHAnsi" w:cstheme="minorHAnsi"/>
          <w:sz w:val="22"/>
          <w:szCs w:val="22"/>
        </w:rPr>
        <w:t xml:space="preserve"> insured in providing proof</w:t>
      </w:r>
      <w:r>
        <w:rPr>
          <w:rFonts w:asciiTheme="minorHAnsi" w:hAnsiTheme="minorHAnsi" w:cstheme="minorHAnsi"/>
          <w:sz w:val="22"/>
          <w:szCs w:val="22"/>
        </w:rPr>
        <w:t xml:space="preserve"> of insurance annually.  </w:t>
      </w:r>
      <w:r w:rsidRPr="00504C04">
        <w:rPr>
          <w:rFonts w:asciiTheme="minorHAnsi" w:hAnsiTheme="minorHAnsi" w:cstheme="minorHAnsi"/>
          <w:sz w:val="22"/>
          <w:szCs w:val="22"/>
        </w:rPr>
        <w:t xml:space="preserve">  The current license renewal cycle is December 31 of each year with one-third of all lic</w:t>
      </w:r>
      <w:r w:rsidR="006359BB">
        <w:rPr>
          <w:rFonts w:asciiTheme="minorHAnsi" w:hAnsiTheme="minorHAnsi" w:cstheme="minorHAnsi"/>
          <w:sz w:val="22"/>
          <w:szCs w:val="22"/>
        </w:rPr>
        <w:t>ensees renewing every third year</w:t>
      </w:r>
      <w:r w:rsidRPr="00504C04">
        <w:rPr>
          <w:rFonts w:asciiTheme="minorHAnsi" w:hAnsiTheme="minorHAnsi" w:cstheme="minorHAnsi"/>
          <w:sz w:val="22"/>
          <w:szCs w:val="22"/>
        </w:rPr>
        <w:t>.</w:t>
      </w:r>
      <w:r w:rsidR="006359BB">
        <w:rPr>
          <w:rFonts w:asciiTheme="minorHAnsi" w:hAnsiTheme="minorHAnsi" w:cstheme="minorHAnsi"/>
          <w:sz w:val="22"/>
          <w:szCs w:val="22"/>
        </w:rPr>
        <w:t xml:space="preserve">  </w:t>
      </w:r>
      <w:r w:rsidRPr="00504C04">
        <w:rPr>
          <w:rFonts w:asciiTheme="minorHAnsi" w:hAnsiTheme="minorHAnsi" w:cstheme="minorHAnsi"/>
          <w:sz w:val="22"/>
          <w:szCs w:val="22"/>
        </w:rPr>
        <w:t xml:space="preserve">The Professional Licensing and Regulations Division would like to maintain this cycle.  Therefore, it is necessary to require proof of insurance annually as a prerequisite to continuing licensure throughout the three-year term.  Further, Iowa law permits the </w:t>
      </w:r>
      <w:r>
        <w:rPr>
          <w:rFonts w:asciiTheme="minorHAnsi" w:hAnsiTheme="minorHAnsi" w:cstheme="minorHAnsi"/>
          <w:sz w:val="22"/>
          <w:szCs w:val="22"/>
        </w:rPr>
        <w:t>Agency</w:t>
      </w:r>
      <w:r w:rsidRPr="00504C04">
        <w:rPr>
          <w:rFonts w:asciiTheme="minorHAnsi" w:hAnsiTheme="minorHAnsi" w:cstheme="minorHAnsi"/>
          <w:sz w:val="22"/>
          <w:szCs w:val="22"/>
        </w:rPr>
        <w:t xml:space="preserve"> to request proof of insurance in random or other audits.  </w:t>
      </w:r>
    </w:p>
    <w:p w14:paraId="3C9D4E9B" w14:textId="54C3834C" w:rsidR="009F70E3" w:rsidRDefault="00AA0601" w:rsidP="00803B15">
      <w:pPr>
        <w:ind w:firstLine="720"/>
        <w:jc w:val="both"/>
        <w:rPr>
          <w:rFonts w:asciiTheme="minorHAnsi" w:hAnsiTheme="minorHAnsi" w:cstheme="minorHAnsi"/>
          <w:b/>
          <w:bCs/>
          <w:sz w:val="22"/>
          <w:szCs w:val="22"/>
        </w:rPr>
      </w:pPr>
      <w:r>
        <w:rPr>
          <w:rFonts w:asciiTheme="minorHAnsi" w:hAnsiTheme="minorHAnsi" w:cstheme="minorHAnsi"/>
          <w:b/>
          <w:bCs/>
          <w:sz w:val="22"/>
          <w:szCs w:val="22"/>
        </w:rPr>
        <w:t>4.2.7</w:t>
      </w:r>
      <w:r>
        <w:rPr>
          <w:rFonts w:asciiTheme="minorHAnsi" w:hAnsiTheme="minorHAnsi" w:cstheme="minorHAnsi"/>
          <w:b/>
          <w:bCs/>
          <w:sz w:val="22"/>
          <w:szCs w:val="22"/>
        </w:rPr>
        <w:tab/>
      </w:r>
      <w:r w:rsidR="009F70E3">
        <w:rPr>
          <w:rFonts w:asciiTheme="minorHAnsi" w:hAnsiTheme="minorHAnsi" w:cstheme="minorHAnsi"/>
          <w:b/>
          <w:bCs/>
          <w:sz w:val="22"/>
          <w:szCs w:val="22"/>
        </w:rPr>
        <w:t>Deductible</w:t>
      </w:r>
    </w:p>
    <w:p w14:paraId="2E2D4DDC" w14:textId="10AE7C13" w:rsidR="00B02D28" w:rsidRPr="003E237E" w:rsidRDefault="00B02D28" w:rsidP="00803B15">
      <w:pPr>
        <w:spacing w:after="240"/>
        <w:ind w:left="1440"/>
        <w:jc w:val="both"/>
        <w:rPr>
          <w:rFonts w:asciiTheme="minorHAnsi" w:hAnsiTheme="minorHAnsi" w:cstheme="minorHAnsi"/>
          <w:sz w:val="22"/>
          <w:szCs w:val="22"/>
        </w:rPr>
      </w:pPr>
      <w:r w:rsidRPr="003E237E">
        <w:rPr>
          <w:rFonts w:asciiTheme="minorHAnsi" w:hAnsiTheme="minorHAnsi" w:cstheme="minorHAnsi"/>
          <w:sz w:val="22"/>
          <w:szCs w:val="22"/>
        </w:rPr>
        <w:t xml:space="preserve">The proposed maximum deductible is $0 (no deductible) for claims or defense.  </w:t>
      </w:r>
      <w:r w:rsidR="0016088D">
        <w:rPr>
          <w:rFonts w:asciiTheme="minorHAnsi" w:hAnsiTheme="minorHAnsi" w:cstheme="minorHAnsi"/>
          <w:sz w:val="22"/>
          <w:szCs w:val="22"/>
        </w:rPr>
        <w:t>Respondent</w:t>
      </w:r>
      <w:r w:rsidRPr="003E237E">
        <w:rPr>
          <w:rFonts w:asciiTheme="minorHAnsi" w:hAnsiTheme="minorHAnsi" w:cstheme="minorHAnsi"/>
          <w:sz w:val="22"/>
          <w:szCs w:val="22"/>
        </w:rPr>
        <w:t xml:space="preserve">s may submit separate proposals providing for other deductible amounts per claim, but no proposals should be submitted which provide a deductible for defense, including investigation.  Be specific if providing a proposal with a deductible amount as to (1) how the deductible will be applied when more than one insured member of a real </w:t>
      </w:r>
      <w:r w:rsidRPr="003E237E">
        <w:rPr>
          <w:rFonts w:asciiTheme="minorHAnsi" w:hAnsiTheme="minorHAnsi" w:cstheme="minorHAnsi"/>
          <w:sz w:val="22"/>
          <w:szCs w:val="22"/>
        </w:rPr>
        <w:lastRenderedPageBreak/>
        <w:t>estate firm is named in a claim for the same occurrence, and (2) if the deductible, on an occurrence or claims made basis, applies to indemnity payments.</w:t>
      </w:r>
    </w:p>
    <w:p w14:paraId="73E66A5B" w14:textId="7CBFC7FA" w:rsidR="00C069F2" w:rsidRDefault="000A146E" w:rsidP="00803B15">
      <w:pPr>
        <w:ind w:firstLine="720"/>
        <w:jc w:val="both"/>
        <w:rPr>
          <w:rFonts w:asciiTheme="minorHAnsi" w:hAnsiTheme="minorHAnsi" w:cstheme="minorHAnsi"/>
          <w:b/>
          <w:bCs/>
          <w:sz w:val="22"/>
          <w:szCs w:val="22"/>
        </w:rPr>
      </w:pPr>
      <w:r>
        <w:rPr>
          <w:rFonts w:asciiTheme="minorHAnsi" w:hAnsiTheme="minorHAnsi" w:cstheme="minorHAnsi"/>
          <w:b/>
          <w:bCs/>
          <w:sz w:val="22"/>
          <w:szCs w:val="22"/>
        </w:rPr>
        <w:t>4.2.</w:t>
      </w:r>
      <w:r w:rsidR="00FF384F">
        <w:rPr>
          <w:rFonts w:asciiTheme="minorHAnsi" w:hAnsiTheme="minorHAnsi" w:cstheme="minorHAnsi"/>
          <w:b/>
          <w:bCs/>
          <w:sz w:val="22"/>
          <w:szCs w:val="22"/>
        </w:rPr>
        <w:t>8</w:t>
      </w:r>
      <w:r w:rsidR="00C069F2">
        <w:rPr>
          <w:rFonts w:asciiTheme="minorHAnsi" w:hAnsiTheme="minorHAnsi" w:cstheme="minorHAnsi"/>
          <w:b/>
          <w:bCs/>
          <w:sz w:val="22"/>
          <w:szCs w:val="22"/>
        </w:rPr>
        <w:tab/>
      </w:r>
      <w:r w:rsidR="00B02D28" w:rsidRPr="003E237E">
        <w:rPr>
          <w:rFonts w:asciiTheme="minorHAnsi" w:hAnsiTheme="minorHAnsi" w:cstheme="minorHAnsi"/>
          <w:b/>
          <w:bCs/>
          <w:sz w:val="22"/>
          <w:szCs w:val="22"/>
        </w:rPr>
        <w:t>Territory</w:t>
      </w:r>
    </w:p>
    <w:p w14:paraId="5B330C45" w14:textId="29C82BB6" w:rsidR="00C069F2" w:rsidRDefault="0016088D" w:rsidP="00803B15">
      <w:pPr>
        <w:ind w:left="1440"/>
        <w:jc w:val="both"/>
        <w:rPr>
          <w:rFonts w:asciiTheme="minorHAnsi" w:hAnsiTheme="minorHAnsi" w:cstheme="minorHAnsi"/>
          <w:sz w:val="22"/>
          <w:szCs w:val="22"/>
        </w:rPr>
      </w:pPr>
      <w:r>
        <w:rPr>
          <w:rFonts w:asciiTheme="minorHAnsi" w:hAnsiTheme="minorHAnsi" w:cstheme="minorHAnsi"/>
          <w:sz w:val="22"/>
          <w:szCs w:val="22"/>
        </w:rPr>
        <w:t>Respondent</w:t>
      </w:r>
      <w:r w:rsidR="009F5366">
        <w:rPr>
          <w:rFonts w:asciiTheme="minorHAnsi" w:hAnsiTheme="minorHAnsi" w:cstheme="minorHAnsi"/>
          <w:sz w:val="22"/>
          <w:szCs w:val="22"/>
        </w:rPr>
        <w:t xml:space="preserve"> is responsible for ensuring that a</w:t>
      </w:r>
      <w:r w:rsidR="00B02D28" w:rsidRPr="003E237E">
        <w:rPr>
          <w:rFonts w:asciiTheme="minorHAnsi" w:hAnsiTheme="minorHAnsi" w:cstheme="minorHAnsi"/>
          <w:sz w:val="22"/>
          <w:szCs w:val="22"/>
        </w:rPr>
        <w:t xml:space="preserve">ll Iowa resident licensees </w:t>
      </w:r>
      <w:r w:rsidR="009F5366">
        <w:rPr>
          <w:rFonts w:asciiTheme="minorHAnsi" w:hAnsiTheme="minorHAnsi" w:cstheme="minorHAnsi"/>
          <w:sz w:val="22"/>
          <w:szCs w:val="22"/>
        </w:rPr>
        <w:t>are</w:t>
      </w:r>
      <w:r w:rsidR="00B02D28" w:rsidRPr="003E237E">
        <w:rPr>
          <w:rFonts w:asciiTheme="minorHAnsi" w:hAnsiTheme="minorHAnsi" w:cstheme="minorHAnsi"/>
          <w:sz w:val="22"/>
          <w:szCs w:val="22"/>
        </w:rPr>
        <w:t xml:space="preserve"> covered for activities contemplated under Iowa Code chapter 543B whether the activity occurs in or out of the state of Iowa.  For non-resident licensees, specify whether the policy will cover any real estate activities occurring outside of Iowa for which licensure is required, but not licensure under Iowa law.</w:t>
      </w:r>
    </w:p>
    <w:p w14:paraId="69D2AC09" w14:textId="77777777" w:rsidR="00C069F2" w:rsidRDefault="00C069F2" w:rsidP="00803B15">
      <w:pPr>
        <w:tabs>
          <w:tab w:val="left" w:pos="0"/>
          <w:tab w:val="center" w:pos="576"/>
          <w:tab w:val="righ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s>
        <w:ind w:left="1872"/>
        <w:jc w:val="both"/>
        <w:rPr>
          <w:rFonts w:asciiTheme="minorHAnsi" w:hAnsiTheme="minorHAnsi" w:cstheme="minorHAnsi"/>
          <w:sz w:val="22"/>
          <w:szCs w:val="22"/>
        </w:rPr>
      </w:pPr>
    </w:p>
    <w:p w14:paraId="7AFCC519" w14:textId="646176E8" w:rsidR="00C069F2" w:rsidRPr="00C069F2" w:rsidRDefault="000A146E" w:rsidP="00803B15">
      <w:pPr>
        <w:ind w:firstLine="720"/>
        <w:jc w:val="both"/>
        <w:rPr>
          <w:rFonts w:asciiTheme="minorHAnsi" w:hAnsiTheme="minorHAnsi" w:cstheme="minorHAnsi"/>
          <w:sz w:val="22"/>
          <w:szCs w:val="22"/>
        </w:rPr>
      </w:pPr>
      <w:r>
        <w:rPr>
          <w:rFonts w:asciiTheme="minorHAnsi" w:hAnsiTheme="minorHAnsi" w:cstheme="minorHAnsi"/>
          <w:b/>
          <w:bCs/>
          <w:sz w:val="22"/>
          <w:szCs w:val="22"/>
        </w:rPr>
        <w:t>4.2.</w:t>
      </w:r>
      <w:r w:rsidR="00FF384F">
        <w:rPr>
          <w:rFonts w:asciiTheme="minorHAnsi" w:hAnsiTheme="minorHAnsi" w:cstheme="minorHAnsi"/>
          <w:b/>
          <w:bCs/>
          <w:sz w:val="22"/>
          <w:szCs w:val="22"/>
        </w:rPr>
        <w:t>9</w:t>
      </w:r>
      <w:r w:rsidR="00C069F2">
        <w:rPr>
          <w:rFonts w:asciiTheme="minorHAnsi" w:hAnsiTheme="minorHAnsi" w:cstheme="minorHAnsi"/>
          <w:b/>
          <w:bCs/>
          <w:sz w:val="22"/>
          <w:szCs w:val="22"/>
        </w:rPr>
        <w:tab/>
      </w:r>
      <w:r w:rsidR="00B02D28" w:rsidRPr="003E237E">
        <w:rPr>
          <w:rFonts w:asciiTheme="minorHAnsi" w:hAnsiTheme="minorHAnsi" w:cstheme="minorHAnsi"/>
          <w:b/>
          <w:bCs/>
          <w:sz w:val="22"/>
          <w:szCs w:val="22"/>
        </w:rPr>
        <w:t>Specimen Policy</w:t>
      </w:r>
    </w:p>
    <w:p w14:paraId="0F35B6D5" w14:textId="6E61C731" w:rsidR="00B02D28" w:rsidRPr="003E237E" w:rsidRDefault="00B02D28" w:rsidP="00803B15">
      <w:pPr>
        <w:ind w:left="1440"/>
        <w:jc w:val="both"/>
        <w:rPr>
          <w:rFonts w:asciiTheme="minorHAnsi" w:hAnsiTheme="minorHAnsi" w:cstheme="minorHAnsi"/>
          <w:sz w:val="22"/>
          <w:szCs w:val="22"/>
        </w:rPr>
      </w:pPr>
      <w:r w:rsidRPr="003E237E">
        <w:rPr>
          <w:rFonts w:asciiTheme="minorHAnsi" w:hAnsiTheme="minorHAnsi" w:cstheme="minorHAnsi"/>
          <w:sz w:val="22"/>
          <w:szCs w:val="22"/>
        </w:rPr>
        <w:t xml:space="preserve">The successful </w:t>
      </w:r>
      <w:r w:rsidR="0016088D">
        <w:rPr>
          <w:rFonts w:asciiTheme="minorHAnsi" w:hAnsiTheme="minorHAnsi" w:cstheme="minorHAnsi"/>
          <w:sz w:val="22"/>
          <w:szCs w:val="22"/>
        </w:rPr>
        <w:t>Respondent</w:t>
      </w:r>
      <w:r w:rsidRPr="003E237E">
        <w:rPr>
          <w:rFonts w:asciiTheme="minorHAnsi" w:hAnsiTheme="minorHAnsi" w:cstheme="minorHAnsi"/>
          <w:sz w:val="22"/>
          <w:szCs w:val="22"/>
        </w:rPr>
        <w:t xml:space="preserve"> must submit </w:t>
      </w:r>
      <w:r w:rsidR="000A146E">
        <w:rPr>
          <w:rFonts w:asciiTheme="minorHAnsi" w:hAnsiTheme="minorHAnsi" w:cstheme="minorHAnsi"/>
          <w:sz w:val="22"/>
          <w:szCs w:val="22"/>
        </w:rPr>
        <w:t xml:space="preserve">the </w:t>
      </w:r>
      <w:r w:rsidRPr="003E237E">
        <w:rPr>
          <w:rFonts w:asciiTheme="minorHAnsi" w:hAnsiTheme="minorHAnsi" w:cstheme="minorHAnsi"/>
          <w:sz w:val="22"/>
          <w:szCs w:val="22"/>
        </w:rPr>
        <w:t>policy, related forms, rates, and other information and materials for approval by the Commissioner of Insurance prior to offering the policy in Iowa.</w:t>
      </w:r>
    </w:p>
    <w:p w14:paraId="5EECC4BE" w14:textId="77777777" w:rsidR="00C069F2" w:rsidRDefault="00C069F2" w:rsidP="00803B15">
      <w:pPr>
        <w:tabs>
          <w:tab w:val="left" w:pos="0"/>
          <w:tab w:val="center" w:pos="576"/>
          <w:tab w:val="righ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s>
        <w:jc w:val="both"/>
        <w:rPr>
          <w:rFonts w:asciiTheme="minorHAnsi" w:hAnsiTheme="minorHAnsi" w:cstheme="minorHAnsi"/>
          <w:sz w:val="22"/>
          <w:szCs w:val="22"/>
        </w:rPr>
      </w:pPr>
    </w:p>
    <w:p w14:paraId="2AF85652" w14:textId="3174C20E" w:rsidR="00D96A07" w:rsidRDefault="000A146E" w:rsidP="00803B15">
      <w:pPr>
        <w:ind w:firstLine="720"/>
        <w:jc w:val="both"/>
        <w:rPr>
          <w:rFonts w:asciiTheme="minorHAnsi" w:hAnsiTheme="minorHAnsi" w:cstheme="minorHAnsi"/>
          <w:b/>
          <w:bCs/>
          <w:sz w:val="22"/>
          <w:szCs w:val="22"/>
        </w:rPr>
      </w:pPr>
      <w:r>
        <w:rPr>
          <w:rFonts w:asciiTheme="minorHAnsi" w:hAnsiTheme="minorHAnsi" w:cstheme="minorHAnsi"/>
          <w:b/>
          <w:bCs/>
          <w:sz w:val="22"/>
          <w:szCs w:val="22"/>
        </w:rPr>
        <w:t>4.2.</w:t>
      </w:r>
      <w:r w:rsidR="00FF384F">
        <w:rPr>
          <w:rFonts w:asciiTheme="minorHAnsi" w:hAnsiTheme="minorHAnsi" w:cstheme="minorHAnsi"/>
          <w:b/>
          <w:bCs/>
          <w:sz w:val="22"/>
          <w:szCs w:val="22"/>
        </w:rPr>
        <w:t>10</w:t>
      </w:r>
      <w:r w:rsidR="00D96A07">
        <w:rPr>
          <w:rFonts w:asciiTheme="minorHAnsi" w:hAnsiTheme="minorHAnsi" w:cstheme="minorHAnsi"/>
          <w:b/>
          <w:bCs/>
          <w:sz w:val="22"/>
          <w:szCs w:val="22"/>
        </w:rPr>
        <w:tab/>
        <w:t>Extended Reporting Period</w:t>
      </w:r>
    </w:p>
    <w:p w14:paraId="7DE21DE6" w14:textId="1F76C152" w:rsidR="00B02D28" w:rsidRPr="003E237E" w:rsidRDefault="00B02D28" w:rsidP="00803B15">
      <w:pPr>
        <w:ind w:left="1440"/>
        <w:jc w:val="both"/>
        <w:rPr>
          <w:rFonts w:asciiTheme="minorHAnsi" w:hAnsiTheme="minorHAnsi" w:cstheme="minorHAnsi"/>
          <w:sz w:val="22"/>
          <w:szCs w:val="22"/>
        </w:rPr>
      </w:pPr>
      <w:r w:rsidRPr="003E237E">
        <w:rPr>
          <w:rFonts w:asciiTheme="minorHAnsi" w:hAnsiTheme="minorHAnsi" w:cstheme="minorHAnsi"/>
          <w:sz w:val="22"/>
          <w:szCs w:val="22"/>
        </w:rPr>
        <w:t>Every insured licensee shall, upon termination of the insurance provided, have an</w:t>
      </w:r>
      <w:r w:rsidR="00D96A07">
        <w:rPr>
          <w:rFonts w:asciiTheme="minorHAnsi" w:hAnsiTheme="minorHAnsi" w:cstheme="minorHAnsi"/>
          <w:sz w:val="22"/>
          <w:szCs w:val="22"/>
        </w:rPr>
        <w:t xml:space="preserve"> </w:t>
      </w:r>
      <w:r w:rsidRPr="003E237E">
        <w:rPr>
          <w:rFonts w:asciiTheme="minorHAnsi" w:hAnsiTheme="minorHAnsi" w:cstheme="minorHAnsi"/>
          <w:sz w:val="22"/>
          <w:szCs w:val="22"/>
        </w:rPr>
        <w:t xml:space="preserve">additional ninety (90) days in which to report any claims occurring during the coverage period and may, at their option, purchase a three-year extended reporting period coverage at a price of not more than two hundred percent (200%) of the current annual price to the licensee for the coverage provided by the successful </w:t>
      </w:r>
      <w:r w:rsidR="002768DC">
        <w:rPr>
          <w:rFonts w:asciiTheme="minorHAnsi" w:hAnsiTheme="minorHAnsi" w:cstheme="minorHAnsi"/>
          <w:sz w:val="22"/>
          <w:szCs w:val="22"/>
        </w:rPr>
        <w:t>Respondent</w:t>
      </w:r>
      <w:r w:rsidRPr="003E237E">
        <w:rPr>
          <w:rFonts w:asciiTheme="minorHAnsi" w:hAnsiTheme="minorHAnsi" w:cstheme="minorHAnsi"/>
          <w:sz w:val="22"/>
          <w:szCs w:val="22"/>
        </w:rPr>
        <w:t>.  If an insured’s license is placed in an inactive status during a year in which that licensee has paid for the premium, coverage shall continue for the remainder of the policy year for the person as if the license had not been placed on inactive status, regardless of whether the license is reinstated, except that coverage shall not be applicable to acts committed during the period when the license was on inactive status.</w:t>
      </w:r>
    </w:p>
    <w:p w14:paraId="66A1F12B" w14:textId="77777777" w:rsidR="00B02D28" w:rsidRPr="003E237E" w:rsidRDefault="00B02D28" w:rsidP="00803B15">
      <w:pPr>
        <w:tabs>
          <w:tab w:val="left" w:pos="0"/>
          <w:tab w:val="center" w:pos="576"/>
          <w:tab w:val="righ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s>
        <w:ind w:firstLine="576"/>
        <w:jc w:val="both"/>
        <w:rPr>
          <w:rFonts w:asciiTheme="minorHAnsi" w:hAnsiTheme="minorHAnsi" w:cstheme="minorHAnsi"/>
          <w:sz w:val="22"/>
          <w:szCs w:val="22"/>
        </w:rPr>
      </w:pPr>
    </w:p>
    <w:p w14:paraId="5B16C2D3" w14:textId="23D562B2" w:rsidR="00D96A07" w:rsidRDefault="000A146E" w:rsidP="00803B15">
      <w:pPr>
        <w:ind w:firstLine="720"/>
        <w:jc w:val="both"/>
        <w:rPr>
          <w:rFonts w:asciiTheme="minorHAnsi" w:hAnsiTheme="minorHAnsi" w:cstheme="minorHAnsi"/>
          <w:sz w:val="22"/>
          <w:szCs w:val="22"/>
        </w:rPr>
      </w:pPr>
      <w:r>
        <w:rPr>
          <w:rFonts w:asciiTheme="minorHAnsi" w:hAnsiTheme="minorHAnsi" w:cstheme="minorHAnsi"/>
          <w:b/>
          <w:bCs/>
          <w:sz w:val="22"/>
          <w:szCs w:val="22"/>
        </w:rPr>
        <w:t>4.2.1</w:t>
      </w:r>
      <w:r w:rsidR="00FF384F">
        <w:rPr>
          <w:rFonts w:asciiTheme="minorHAnsi" w:hAnsiTheme="minorHAnsi" w:cstheme="minorHAnsi"/>
          <w:b/>
          <w:bCs/>
          <w:sz w:val="22"/>
          <w:szCs w:val="22"/>
        </w:rPr>
        <w:t>1</w:t>
      </w:r>
      <w:r>
        <w:rPr>
          <w:rFonts w:asciiTheme="minorHAnsi" w:hAnsiTheme="minorHAnsi" w:cstheme="minorHAnsi"/>
          <w:b/>
          <w:bCs/>
          <w:sz w:val="22"/>
          <w:szCs w:val="22"/>
        </w:rPr>
        <w:tab/>
      </w:r>
      <w:r w:rsidR="00B02D28" w:rsidRPr="003E237E">
        <w:rPr>
          <w:rFonts w:asciiTheme="minorHAnsi" w:hAnsiTheme="minorHAnsi" w:cstheme="minorHAnsi"/>
          <w:b/>
          <w:bCs/>
          <w:sz w:val="22"/>
          <w:szCs w:val="22"/>
        </w:rPr>
        <w:t>Covered Activities</w:t>
      </w:r>
      <w:r w:rsidR="00B02D28" w:rsidRPr="003E237E">
        <w:rPr>
          <w:rFonts w:asciiTheme="minorHAnsi" w:hAnsiTheme="minorHAnsi" w:cstheme="minorHAnsi"/>
          <w:sz w:val="22"/>
          <w:szCs w:val="22"/>
        </w:rPr>
        <w:t xml:space="preserve">  </w:t>
      </w:r>
    </w:p>
    <w:p w14:paraId="601A0F41" w14:textId="302FCEBA" w:rsidR="008A65E0" w:rsidRDefault="00B02D28" w:rsidP="00803B15">
      <w:pPr>
        <w:spacing w:after="240"/>
        <w:ind w:left="1440"/>
        <w:jc w:val="both"/>
        <w:rPr>
          <w:rFonts w:asciiTheme="minorHAnsi" w:hAnsiTheme="minorHAnsi" w:cstheme="minorHAnsi"/>
          <w:sz w:val="22"/>
          <w:szCs w:val="22"/>
        </w:rPr>
      </w:pPr>
      <w:r w:rsidRPr="003E237E">
        <w:rPr>
          <w:rFonts w:asciiTheme="minorHAnsi" w:hAnsiTheme="minorHAnsi" w:cstheme="minorHAnsi"/>
          <w:sz w:val="22"/>
          <w:szCs w:val="22"/>
        </w:rPr>
        <w:t>The coverage must include all activities contemplated under Iowa Code chapter 543B.  The coverage need not cover punitive damages, dishonest, or fraudulent acts, bodily injury, or personal injury.  Iowa Code chapter 543B does not specifically address appraisal work.  “Appraisals” in the form of market analysis and valuations for the purpose of listing a property for sale, or guiding a buyer in making an offer, are understood to be a routine function performed by real estate licensees.  Activities of a certified appraiser covered under Iowa Code chapter 543D are not, however, required to be covered under the group errors &amp; omissions insurance</w:t>
      </w:r>
      <w:r w:rsidR="00EF25F4">
        <w:rPr>
          <w:rFonts w:asciiTheme="minorHAnsi" w:hAnsiTheme="minorHAnsi" w:cstheme="minorHAnsi"/>
          <w:sz w:val="22"/>
          <w:szCs w:val="22"/>
        </w:rPr>
        <w:t>.</w:t>
      </w:r>
      <w:r w:rsidRPr="003E237E">
        <w:rPr>
          <w:rFonts w:asciiTheme="minorHAnsi" w:hAnsiTheme="minorHAnsi" w:cstheme="minorHAnsi"/>
          <w:sz w:val="22"/>
          <w:szCs w:val="22"/>
        </w:rPr>
        <w:t xml:space="preserve"> </w:t>
      </w:r>
    </w:p>
    <w:p w14:paraId="4EC2C67D" w14:textId="0C27FE5E" w:rsidR="00D96A07" w:rsidRDefault="000132FA" w:rsidP="00803B15">
      <w:pPr>
        <w:jc w:val="both"/>
        <w:rPr>
          <w:rFonts w:asciiTheme="minorHAnsi" w:hAnsiTheme="minorHAnsi" w:cstheme="minorHAnsi"/>
          <w:b/>
          <w:bCs/>
          <w:sz w:val="22"/>
          <w:szCs w:val="22"/>
        </w:rPr>
      </w:pPr>
      <w:r>
        <w:rPr>
          <w:rFonts w:asciiTheme="minorHAnsi" w:hAnsiTheme="minorHAnsi" w:cstheme="minorHAnsi"/>
          <w:b/>
          <w:bCs/>
          <w:sz w:val="22"/>
          <w:szCs w:val="22"/>
        </w:rPr>
        <w:t>4.3</w:t>
      </w:r>
      <w:r>
        <w:rPr>
          <w:rFonts w:asciiTheme="minorHAnsi" w:hAnsiTheme="minorHAnsi" w:cstheme="minorHAnsi"/>
          <w:b/>
          <w:bCs/>
          <w:sz w:val="22"/>
          <w:szCs w:val="22"/>
        </w:rPr>
        <w:tab/>
      </w:r>
      <w:r w:rsidR="00B02D28" w:rsidRPr="003E237E">
        <w:rPr>
          <w:rFonts w:asciiTheme="minorHAnsi" w:hAnsiTheme="minorHAnsi" w:cstheme="minorHAnsi"/>
          <w:b/>
          <w:bCs/>
          <w:sz w:val="22"/>
          <w:szCs w:val="22"/>
        </w:rPr>
        <w:t>Administration</w:t>
      </w:r>
    </w:p>
    <w:p w14:paraId="2FD86F38" w14:textId="4D79F07C" w:rsidR="00B02D28" w:rsidRPr="003E237E" w:rsidRDefault="00D96A07" w:rsidP="00803B15">
      <w:pPr>
        <w:ind w:left="720"/>
        <w:jc w:val="both"/>
        <w:rPr>
          <w:rFonts w:asciiTheme="minorHAnsi" w:hAnsiTheme="minorHAnsi" w:cstheme="minorHAnsi"/>
          <w:sz w:val="22"/>
          <w:szCs w:val="22"/>
        </w:rPr>
      </w:pPr>
      <w:r>
        <w:rPr>
          <w:rFonts w:asciiTheme="minorHAnsi" w:hAnsiTheme="minorHAnsi" w:cstheme="minorHAnsi"/>
          <w:sz w:val="22"/>
          <w:szCs w:val="22"/>
        </w:rPr>
        <w:t>T</w:t>
      </w:r>
      <w:r w:rsidR="00B02D28" w:rsidRPr="003E237E">
        <w:rPr>
          <w:rFonts w:asciiTheme="minorHAnsi" w:hAnsiTheme="minorHAnsi" w:cstheme="minorHAnsi"/>
          <w:sz w:val="22"/>
          <w:szCs w:val="22"/>
        </w:rPr>
        <w:t xml:space="preserve">he </w:t>
      </w:r>
      <w:r w:rsidR="0016088D">
        <w:rPr>
          <w:rFonts w:asciiTheme="minorHAnsi" w:hAnsiTheme="minorHAnsi" w:cstheme="minorHAnsi"/>
          <w:sz w:val="22"/>
          <w:szCs w:val="22"/>
        </w:rPr>
        <w:t>Respondent</w:t>
      </w:r>
      <w:r w:rsidR="009F5366">
        <w:rPr>
          <w:rFonts w:asciiTheme="minorHAnsi" w:hAnsiTheme="minorHAnsi" w:cstheme="minorHAnsi"/>
          <w:sz w:val="22"/>
          <w:szCs w:val="22"/>
        </w:rPr>
        <w:t xml:space="preserve"> is responsible for </w:t>
      </w:r>
      <w:r w:rsidR="00B02D28" w:rsidRPr="003E237E">
        <w:rPr>
          <w:rFonts w:asciiTheme="minorHAnsi" w:hAnsiTheme="minorHAnsi" w:cstheme="minorHAnsi"/>
          <w:sz w:val="22"/>
          <w:szCs w:val="22"/>
        </w:rPr>
        <w:t>handl</w:t>
      </w:r>
      <w:r w:rsidR="009F5366">
        <w:rPr>
          <w:rFonts w:asciiTheme="minorHAnsi" w:hAnsiTheme="minorHAnsi" w:cstheme="minorHAnsi"/>
          <w:sz w:val="22"/>
          <w:szCs w:val="22"/>
        </w:rPr>
        <w:t>ing</w:t>
      </w:r>
      <w:r w:rsidR="00B02D28" w:rsidRPr="003E237E">
        <w:rPr>
          <w:rFonts w:asciiTheme="minorHAnsi" w:hAnsiTheme="minorHAnsi" w:cstheme="minorHAnsi"/>
          <w:sz w:val="22"/>
          <w:szCs w:val="22"/>
        </w:rPr>
        <w:t xml:space="preserve"> all administrative duties relative to the operation of the errors and omissions program, including marketing, billing and premium collection, toll-free access for all E&amp;O coverage questions, general informational mailings about coverage, services and requirements, and how claims processing will be handled.  </w:t>
      </w:r>
      <w:r w:rsidR="0016088D">
        <w:rPr>
          <w:rFonts w:asciiTheme="minorHAnsi" w:hAnsiTheme="minorHAnsi" w:cstheme="minorHAnsi"/>
          <w:sz w:val="22"/>
          <w:szCs w:val="22"/>
        </w:rPr>
        <w:t>Respondent</w:t>
      </w:r>
      <w:r w:rsidR="00B02D28" w:rsidRPr="003E237E">
        <w:rPr>
          <w:rFonts w:asciiTheme="minorHAnsi" w:hAnsiTheme="minorHAnsi" w:cstheme="minorHAnsi"/>
          <w:sz w:val="22"/>
          <w:szCs w:val="22"/>
        </w:rPr>
        <w:t xml:space="preserve"> should describe in detail how it will administer the program, addressing specifically all of the following itemized sections.</w:t>
      </w:r>
    </w:p>
    <w:p w14:paraId="1D2F7E61" w14:textId="77777777" w:rsidR="00B02D28" w:rsidRPr="003E237E" w:rsidRDefault="00B02D28" w:rsidP="00803B15">
      <w:pPr>
        <w:tabs>
          <w:tab w:val="left" w:pos="0"/>
          <w:tab w:val="center" w:pos="576"/>
          <w:tab w:val="righ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s>
        <w:jc w:val="both"/>
        <w:rPr>
          <w:rFonts w:asciiTheme="minorHAnsi" w:hAnsiTheme="minorHAnsi" w:cstheme="minorHAnsi"/>
          <w:sz w:val="22"/>
          <w:szCs w:val="22"/>
        </w:rPr>
      </w:pPr>
    </w:p>
    <w:p w14:paraId="42100A35" w14:textId="3AA12955" w:rsidR="00B02D28" w:rsidRPr="00C2281E" w:rsidRDefault="000132FA" w:rsidP="00803B15">
      <w:pPr>
        <w:ind w:left="1440" w:hanging="720"/>
        <w:jc w:val="both"/>
        <w:rPr>
          <w:rFonts w:asciiTheme="minorHAnsi" w:hAnsiTheme="minorHAnsi" w:cstheme="minorHAnsi"/>
          <w:sz w:val="22"/>
          <w:szCs w:val="22"/>
        </w:rPr>
      </w:pPr>
      <w:r>
        <w:rPr>
          <w:rFonts w:asciiTheme="minorHAnsi" w:hAnsiTheme="minorHAnsi" w:cstheme="minorHAnsi"/>
          <w:b/>
          <w:sz w:val="22"/>
          <w:szCs w:val="22"/>
        </w:rPr>
        <w:t>4.3.1</w:t>
      </w:r>
      <w:r>
        <w:rPr>
          <w:rFonts w:asciiTheme="minorHAnsi" w:hAnsiTheme="minorHAnsi" w:cstheme="minorHAnsi"/>
          <w:b/>
          <w:sz w:val="22"/>
          <w:szCs w:val="22"/>
        </w:rPr>
        <w:tab/>
      </w:r>
      <w:r w:rsidR="00B02D28" w:rsidRPr="00C2281E">
        <w:rPr>
          <w:rFonts w:asciiTheme="minorHAnsi" w:hAnsiTheme="minorHAnsi" w:cstheme="minorHAnsi"/>
          <w:sz w:val="22"/>
          <w:szCs w:val="22"/>
        </w:rPr>
        <w:t xml:space="preserve">The </w:t>
      </w:r>
      <w:r w:rsidR="0016088D">
        <w:rPr>
          <w:rFonts w:asciiTheme="minorHAnsi" w:hAnsiTheme="minorHAnsi" w:cstheme="minorHAnsi"/>
          <w:sz w:val="22"/>
          <w:szCs w:val="22"/>
        </w:rPr>
        <w:t>Respondent</w:t>
      </w:r>
      <w:r w:rsidR="00B02D28" w:rsidRPr="00C2281E">
        <w:rPr>
          <w:rFonts w:asciiTheme="minorHAnsi" w:hAnsiTheme="minorHAnsi" w:cstheme="minorHAnsi"/>
          <w:sz w:val="22"/>
          <w:szCs w:val="22"/>
        </w:rPr>
        <w:t xml:space="preserve"> </w:t>
      </w:r>
      <w:r w:rsidR="009F5366">
        <w:rPr>
          <w:rFonts w:asciiTheme="minorHAnsi" w:hAnsiTheme="minorHAnsi" w:cstheme="minorHAnsi"/>
          <w:sz w:val="22"/>
          <w:szCs w:val="22"/>
        </w:rPr>
        <w:t xml:space="preserve">is responsible for </w:t>
      </w:r>
      <w:r w:rsidR="00B02D28" w:rsidRPr="00C2281E">
        <w:rPr>
          <w:rFonts w:asciiTheme="minorHAnsi" w:hAnsiTheme="minorHAnsi" w:cstheme="minorHAnsi"/>
          <w:sz w:val="22"/>
          <w:szCs w:val="22"/>
        </w:rPr>
        <w:t>maintain</w:t>
      </w:r>
      <w:r w:rsidR="00AA1238">
        <w:rPr>
          <w:rFonts w:asciiTheme="minorHAnsi" w:hAnsiTheme="minorHAnsi" w:cstheme="minorHAnsi"/>
          <w:sz w:val="22"/>
          <w:szCs w:val="22"/>
        </w:rPr>
        <w:t>ing</w:t>
      </w:r>
      <w:r w:rsidR="00B02D28" w:rsidRPr="00C2281E">
        <w:rPr>
          <w:rFonts w:asciiTheme="minorHAnsi" w:hAnsiTheme="minorHAnsi" w:cstheme="minorHAnsi"/>
          <w:sz w:val="22"/>
          <w:szCs w:val="22"/>
        </w:rPr>
        <w:t xml:space="preserve"> a list in electronic format of licensees who have paid the proper premium and who have coverage in force.  </w:t>
      </w:r>
      <w:r w:rsidR="0016088D">
        <w:rPr>
          <w:rFonts w:asciiTheme="minorHAnsi" w:hAnsiTheme="minorHAnsi" w:cstheme="minorHAnsi"/>
          <w:sz w:val="22"/>
          <w:szCs w:val="22"/>
        </w:rPr>
        <w:t>Respondent</w:t>
      </w:r>
      <w:r w:rsidR="00B02D28" w:rsidRPr="00C2281E">
        <w:rPr>
          <w:rFonts w:asciiTheme="minorHAnsi" w:hAnsiTheme="minorHAnsi" w:cstheme="minorHAnsi"/>
          <w:sz w:val="22"/>
          <w:szCs w:val="22"/>
        </w:rPr>
        <w:t xml:space="preserve"> shall provide reports to the </w:t>
      </w:r>
      <w:r w:rsidR="003141F3">
        <w:rPr>
          <w:rFonts w:asciiTheme="minorHAnsi" w:hAnsiTheme="minorHAnsi" w:cstheme="minorHAnsi"/>
          <w:sz w:val="22"/>
          <w:szCs w:val="22"/>
        </w:rPr>
        <w:t>Agency</w:t>
      </w:r>
      <w:r w:rsidR="00B02D28" w:rsidRPr="00C2281E">
        <w:rPr>
          <w:rFonts w:asciiTheme="minorHAnsi" w:hAnsiTheme="minorHAnsi" w:cstheme="minorHAnsi"/>
          <w:sz w:val="22"/>
          <w:szCs w:val="22"/>
        </w:rPr>
        <w:t xml:space="preserve"> on an as needed basis, at least once annually.  </w:t>
      </w:r>
      <w:r w:rsidR="0016088D">
        <w:rPr>
          <w:rFonts w:asciiTheme="minorHAnsi" w:hAnsiTheme="minorHAnsi" w:cstheme="minorHAnsi"/>
          <w:sz w:val="22"/>
          <w:szCs w:val="22"/>
        </w:rPr>
        <w:t>Respondent</w:t>
      </w:r>
      <w:r w:rsidR="00B02D28" w:rsidRPr="00C2281E">
        <w:rPr>
          <w:rFonts w:asciiTheme="minorHAnsi" w:hAnsiTheme="minorHAnsi" w:cstheme="minorHAnsi"/>
          <w:sz w:val="22"/>
          <w:szCs w:val="22"/>
        </w:rPr>
        <w:t xml:space="preserve"> shall </w:t>
      </w:r>
      <w:r w:rsidR="00B02D28" w:rsidRPr="00C2281E">
        <w:rPr>
          <w:rFonts w:asciiTheme="minorHAnsi" w:hAnsiTheme="minorHAnsi" w:cstheme="minorHAnsi"/>
          <w:sz w:val="22"/>
          <w:szCs w:val="22"/>
        </w:rPr>
        <w:lastRenderedPageBreak/>
        <w:t xml:space="preserve">describe the </w:t>
      </w:r>
      <w:r w:rsidR="0016088D">
        <w:rPr>
          <w:rFonts w:asciiTheme="minorHAnsi" w:hAnsiTheme="minorHAnsi" w:cstheme="minorHAnsi"/>
          <w:sz w:val="22"/>
          <w:szCs w:val="22"/>
        </w:rPr>
        <w:t>Respondent</w:t>
      </w:r>
      <w:r w:rsidR="00B02D28" w:rsidRPr="00C2281E">
        <w:rPr>
          <w:rFonts w:asciiTheme="minorHAnsi" w:hAnsiTheme="minorHAnsi" w:cstheme="minorHAnsi"/>
          <w:sz w:val="22"/>
          <w:szCs w:val="22"/>
        </w:rPr>
        <w:t xml:space="preserve">’s capacity to maintain such lists, prepare reports, and otherwise share electronic information with the </w:t>
      </w:r>
      <w:r w:rsidR="003141F3">
        <w:rPr>
          <w:rFonts w:asciiTheme="minorHAnsi" w:hAnsiTheme="minorHAnsi" w:cstheme="minorHAnsi"/>
          <w:sz w:val="22"/>
          <w:szCs w:val="22"/>
        </w:rPr>
        <w:t>Agency</w:t>
      </w:r>
      <w:r w:rsidR="00B02D28" w:rsidRPr="00C2281E">
        <w:rPr>
          <w:rFonts w:asciiTheme="minorHAnsi" w:hAnsiTheme="minorHAnsi" w:cstheme="minorHAnsi"/>
          <w:sz w:val="22"/>
          <w:szCs w:val="22"/>
        </w:rPr>
        <w:t xml:space="preserve"> as needed to properly administer the program. </w:t>
      </w:r>
    </w:p>
    <w:p w14:paraId="7C646B37" w14:textId="77777777" w:rsidR="00B02D28" w:rsidRPr="003E237E" w:rsidRDefault="00B02D28"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jc w:val="both"/>
        <w:rPr>
          <w:rFonts w:asciiTheme="minorHAnsi" w:hAnsiTheme="minorHAnsi" w:cstheme="minorHAnsi"/>
          <w:sz w:val="22"/>
          <w:szCs w:val="22"/>
        </w:rPr>
      </w:pPr>
    </w:p>
    <w:p w14:paraId="71B527DE" w14:textId="3ECBC022" w:rsidR="00B02D28" w:rsidRPr="003E237E" w:rsidRDefault="000132FA" w:rsidP="00803B15">
      <w:pPr>
        <w:ind w:left="1440" w:hanging="720"/>
        <w:jc w:val="both"/>
        <w:rPr>
          <w:rFonts w:asciiTheme="minorHAnsi" w:hAnsiTheme="minorHAnsi" w:cstheme="minorHAnsi"/>
          <w:sz w:val="22"/>
          <w:szCs w:val="22"/>
        </w:rPr>
      </w:pPr>
      <w:r>
        <w:rPr>
          <w:rFonts w:asciiTheme="minorHAnsi" w:hAnsiTheme="minorHAnsi" w:cstheme="minorHAnsi"/>
          <w:b/>
          <w:bCs/>
          <w:sz w:val="22"/>
          <w:szCs w:val="22"/>
        </w:rPr>
        <w:t>4.3.2</w:t>
      </w:r>
      <w:r>
        <w:rPr>
          <w:rFonts w:asciiTheme="minorHAnsi" w:hAnsiTheme="minorHAnsi" w:cstheme="minorHAnsi"/>
          <w:b/>
          <w:bCs/>
          <w:sz w:val="22"/>
          <w:szCs w:val="22"/>
        </w:rPr>
        <w:tab/>
      </w:r>
      <w:r w:rsidR="00B02D28" w:rsidRPr="003E237E">
        <w:rPr>
          <w:rFonts w:asciiTheme="minorHAnsi" w:hAnsiTheme="minorHAnsi" w:cstheme="minorHAnsi"/>
          <w:sz w:val="22"/>
          <w:szCs w:val="22"/>
        </w:rPr>
        <w:t xml:space="preserve">Electronic (no facsimile) notification of coverage to the </w:t>
      </w:r>
      <w:r w:rsidR="003141F3">
        <w:rPr>
          <w:rFonts w:asciiTheme="minorHAnsi" w:hAnsiTheme="minorHAnsi" w:cstheme="minorHAnsi"/>
          <w:sz w:val="22"/>
          <w:szCs w:val="22"/>
        </w:rPr>
        <w:t>Agency</w:t>
      </w:r>
      <w:r w:rsidR="00B02D28" w:rsidRPr="003E237E">
        <w:rPr>
          <w:rFonts w:asciiTheme="minorHAnsi" w:hAnsiTheme="minorHAnsi" w:cstheme="minorHAnsi"/>
          <w:sz w:val="22"/>
          <w:szCs w:val="22"/>
        </w:rPr>
        <w:t xml:space="preserve"> by the provider will be sufficient if accompanied by a disc or hard copy print out.</w:t>
      </w:r>
    </w:p>
    <w:p w14:paraId="4DC768F5" w14:textId="77777777" w:rsidR="00B02D28" w:rsidRPr="003E237E" w:rsidRDefault="00B02D28"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468"/>
        <w:jc w:val="both"/>
        <w:rPr>
          <w:rFonts w:asciiTheme="minorHAnsi" w:hAnsiTheme="minorHAnsi" w:cstheme="minorHAnsi"/>
          <w:sz w:val="22"/>
          <w:szCs w:val="22"/>
        </w:rPr>
      </w:pPr>
    </w:p>
    <w:p w14:paraId="4C309145" w14:textId="7F48DA7B" w:rsidR="000132FA" w:rsidRDefault="00FF384F" w:rsidP="00803B15">
      <w:pPr>
        <w:ind w:left="1440" w:hanging="720"/>
        <w:jc w:val="both"/>
        <w:rPr>
          <w:rFonts w:asciiTheme="minorHAnsi" w:hAnsiTheme="minorHAnsi" w:cstheme="minorHAnsi"/>
          <w:sz w:val="22"/>
          <w:szCs w:val="22"/>
        </w:rPr>
      </w:pPr>
      <w:r>
        <w:rPr>
          <w:rFonts w:asciiTheme="minorHAnsi" w:hAnsiTheme="minorHAnsi" w:cstheme="minorHAnsi"/>
          <w:b/>
          <w:bCs/>
          <w:sz w:val="22"/>
          <w:szCs w:val="22"/>
        </w:rPr>
        <w:t>4.</w:t>
      </w:r>
      <w:r w:rsidR="00CE088E">
        <w:rPr>
          <w:rFonts w:asciiTheme="minorHAnsi" w:hAnsiTheme="minorHAnsi" w:cstheme="minorHAnsi"/>
          <w:b/>
          <w:bCs/>
          <w:sz w:val="22"/>
          <w:szCs w:val="22"/>
        </w:rPr>
        <w:t>3</w:t>
      </w:r>
      <w:r>
        <w:rPr>
          <w:rFonts w:asciiTheme="minorHAnsi" w:hAnsiTheme="minorHAnsi" w:cstheme="minorHAnsi"/>
          <w:b/>
          <w:bCs/>
          <w:sz w:val="22"/>
          <w:szCs w:val="22"/>
        </w:rPr>
        <w:t>.3</w:t>
      </w:r>
      <w:r>
        <w:rPr>
          <w:rFonts w:asciiTheme="minorHAnsi" w:hAnsiTheme="minorHAnsi" w:cstheme="minorHAnsi"/>
          <w:b/>
          <w:bCs/>
          <w:sz w:val="22"/>
          <w:szCs w:val="22"/>
        </w:rPr>
        <w:tab/>
      </w:r>
      <w:r w:rsidR="00B02D28" w:rsidRPr="003E237E">
        <w:rPr>
          <w:rFonts w:asciiTheme="minorHAnsi" w:hAnsiTheme="minorHAnsi" w:cstheme="minorHAnsi"/>
          <w:sz w:val="22"/>
          <w:szCs w:val="22"/>
        </w:rPr>
        <w:t xml:space="preserve">Approximately 90-120 days in advance of inception (or renewal date) the </w:t>
      </w:r>
      <w:r w:rsidR="003141F3">
        <w:rPr>
          <w:rFonts w:asciiTheme="minorHAnsi" w:hAnsiTheme="minorHAnsi" w:cstheme="minorHAnsi"/>
          <w:sz w:val="22"/>
          <w:szCs w:val="22"/>
        </w:rPr>
        <w:t>Agency</w:t>
      </w:r>
      <w:r w:rsidR="00B02D28" w:rsidRPr="003E237E">
        <w:rPr>
          <w:rFonts w:asciiTheme="minorHAnsi" w:hAnsiTheme="minorHAnsi" w:cstheme="minorHAnsi"/>
          <w:sz w:val="22"/>
          <w:szCs w:val="22"/>
        </w:rPr>
        <w:t xml:space="preserve"> will furnish the successful </w:t>
      </w:r>
      <w:r w:rsidR="002768DC">
        <w:rPr>
          <w:rFonts w:asciiTheme="minorHAnsi" w:hAnsiTheme="minorHAnsi" w:cstheme="minorHAnsi"/>
          <w:sz w:val="22"/>
          <w:szCs w:val="22"/>
        </w:rPr>
        <w:t>Respondent</w:t>
      </w:r>
      <w:r w:rsidR="00B02D28" w:rsidRPr="003E237E">
        <w:rPr>
          <w:rFonts w:asciiTheme="minorHAnsi" w:hAnsiTheme="minorHAnsi" w:cstheme="minorHAnsi"/>
          <w:sz w:val="22"/>
          <w:szCs w:val="22"/>
        </w:rPr>
        <w:t xml:space="preserve"> with an up-to-date electronic schedule (disc or email) of all active licensees.  The </w:t>
      </w:r>
      <w:r w:rsidR="0016088D">
        <w:rPr>
          <w:rFonts w:asciiTheme="minorHAnsi" w:hAnsiTheme="minorHAnsi" w:cstheme="minorHAnsi"/>
          <w:sz w:val="22"/>
          <w:szCs w:val="22"/>
        </w:rPr>
        <w:t>Respondent</w:t>
      </w:r>
      <w:r w:rsidR="00B02D28" w:rsidRPr="003E237E">
        <w:rPr>
          <w:rFonts w:asciiTheme="minorHAnsi" w:hAnsiTheme="minorHAnsi" w:cstheme="minorHAnsi"/>
          <w:sz w:val="22"/>
          <w:szCs w:val="22"/>
        </w:rPr>
        <w:t xml:space="preserve"> may rely on the addresses provided as licensees are required to notify the </w:t>
      </w:r>
      <w:r w:rsidR="003141F3">
        <w:rPr>
          <w:rFonts w:asciiTheme="minorHAnsi" w:hAnsiTheme="minorHAnsi" w:cstheme="minorHAnsi"/>
          <w:sz w:val="22"/>
          <w:szCs w:val="22"/>
        </w:rPr>
        <w:t>Agency</w:t>
      </w:r>
      <w:r w:rsidR="00B02D28" w:rsidRPr="003E237E">
        <w:rPr>
          <w:rFonts w:asciiTheme="minorHAnsi" w:hAnsiTheme="minorHAnsi" w:cstheme="minorHAnsi"/>
          <w:sz w:val="22"/>
          <w:szCs w:val="22"/>
        </w:rPr>
        <w:t xml:space="preserve"> of all address changes.   </w:t>
      </w:r>
    </w:p>
    <w:p w14:paraId="51FC523E" w14:textId="4ED7E9C9" w:rsidR="00B02D28" w:rsidRDefault="00B02D28" w:rsidP="00803B15">
      <w:pPr>
        <w:ind w:left="2430" w:hanging="990"/>
        <w:jc w:val="both"/>
        <w:rPr>
          <w:rFonts w:asciiTheme="minorHAnsi" w:hAnsiTheme="minorHAnsi" w:cstheme="minorHAnsi"/>
          <w:sz w:val="22"/>
          <w:szCs w:val="22"/>
        </w:rPr>
      </w:pPr>
      <w:r w:rsidRPr="003E237E">
        <w:rPr>
          <w:rFonts w:asciiTheme="minorHAnsi" w:hAnsiTheme="minorHAnsi" w:cstheme="minorHAnsi"/>
          <w:sz w:val="22"/>
          <w:szCs w:val="22"/>
        </w:rPr>
        <w:t xml:space="preserve">  </w:t>
      </w:r>
    </w:p>
    <w:p w14:paraId="4DA736D8" w14:textId="39C4ADD9" w:rsidR="000132FA" w:rsidRDefault="00FF384F" w:rsidP="00803B15">
      <w:pPr>
        <w:ind w:left="1440" w:hanging="720"/>
        <w:jc w:val="both"/>
        <w:rPr>
          <w:rFonts w:asciiTheme="minorHAnsi" w:hAnsiTheme="minorHAnsi" w:cstheme="minorHAnsi"/>
          <w:sz w:val="22"/>
          <w:szCs w:val="22"/>
        </w:rPr>
      </w:pPr>
      <w:r>
        <w:rPr>
          <w:rFonts w:asciiTheme="minorHAnsi" w:hAnsiTheme="minorHAnsi" w:cstheme="minorHAnsi"/>
          <w:b/>
          <w:sz w:val="22"/>
          <w:szCs w:val="22"/>
        </w:rPr>
        <w:t>4.</w:t>
      </w:r>
      <w:r w:rsidR="00CE088E">
        <w:rPr>
          <w:rFonts w:asciiTheme="minorHAnsi" w:hAnsiTheme="minorHAnsi" w:cstheme="minorHAnsi"/>
          <w:b/>
          <w:sz w:val="22"/>
          <w:szCs w:val="22"/>
        </w:rPr>
        <w:t>3</w:t>
      </w:r>
      <w:r>
        <w:rPr>
          <w:rFonts w:asciiTheme="minorHAnsi" w:hAnsiTheme="minorHAnsi" w:cstheme="minorHAnsi"/>
          <w:b/>
          <w:sz w:val="22"/>
          <w:szCs w:val="22"/>
        </w:rPr>
        <w:t>.4</w:t>
      </w:r>
      <w:r>
        <w:rPr>
          <w:rFonts w:asciiTheme="minorHAnsi" w:hAnsiTheme="minorHAnsi" w:cstheme="minorHAnsi"/>
          <w:b/>
          <w:sz w:val="22"/>
          <w:szCs w:val="22"/>
        </w:rPr>
        <w:tab/>
      </w:r>
      <w:r w:rsidR="0016088D">
        <w:rPr>
          <w:rFonts w:asciiTheme="minorHAnsi" w:hAnsiTheme="minorHAnsi" w:cstheme="minorHAnsi"/>
          <w:sz w:val="22"/>
          <w:szCs w:val="22"/>
        </w:rPr>
        <w:t>Respondent</w:t>
      </w:r>
      <w:r w:rsidR="000132FA">
        <w:rPr>
          <w:rFonts w:asciiTheme="minorHAnsi" w:hAnsiTheme="minorHAnsi" w:cstheme="minorHAnsi"/>
          <w:sz w:val="22"/>
          <w:szCs w:val="22"/>
        </w:rPr>
        <w:t xml:space="preserve"> is responsible for mailing required individual certificates</w:t>
      </w:r>
      <w:r w:rsidR="000132FA" w:rsidRPr="003E237E">
        <w:rPr>
          <w:rFonts w:asciiTheme="minorHAnsi" w:hAnsiTheme="minorHAnsi" w:cstheme="minorHAnsi"/>
          <w:sz w:val="22"/>
          <w:szCs w:val="22"/>
        </w:rPr>
        <w:t xml:space="preserve"> to each licensee </w:t>
      </w:r>
      <w:r w:rsidR="000132FA">
        <w:rPr>
          <w:rFonts w:asciiTheme="minorHAnsi" w:hAnsiTheme="minorHAnsi" w:cstheme="minorHAnsi"/>
          <w:sz w:val="22"/>
          <w:szCs w:val="22"/>
        </w:rPr>
        <w:t xml:space="preserve">insured under the group policy </w:t>
      </w:r>
      <w:r w:rsidR="000132FA" w:rsidRPr="003E237E">
        <w:rPr>
          <w:rFonts w:asciiTheme="minorHAnsi" w:hAnsiTheme="minorHAnsi" w:cstheme="minorHAnsi"/>
          <w:sz w:val="22"/>
          <w:szCs w:val="22"/>
        </w:rPr>
        <w:t>within thirty (30) calendar</w:t>
      </w:r>
      <w:r w:rsidR="000132FA">
        <w:rPr>
          <w:rFonts w:asciiTheme="minorHAnsi" w:hAnsiTheme="minorHAnsi" w:cstheme="minorHAnsi"/>
          <w:sz w:val="22"/>
          <w:szCs w:val="22"/>
        </w:rPr>
        <w:t xml:space="preserve"> days of inception or renewal as required by Iowa insurance law.</w:t>
      </w:r>
    </w:p>
    <w:p w14:paraId="67DEF675" w14:textId="77777777" w:rsidR="000132FA" w:rsidRDefault="000132FA" w:rsidP="00803B15">
      <w:pPr>
        <w:ind w:left="2430" w:hanging="990"/>
        <w:jc w:val="both"/>
        <w:rPr>
          <w:rFonts w:asciiTheme="minorHAnsi" w:hAnsiTheme="minorHAnsi" w:cstheme="minorHAnsi"/>
          <w:sz w:val="22"/>
          <w:szCs w:val="22"/>
        </w:rPr>
      </w:pPr>
    </w:p>
    <w:p w14:paraId="122DCBB3" w14:textId="6B27EFAD" w:rsidR="000132FA" w:rsidRPr="003E237E" w:rsidRDefault="00FF384F" w:rsidP="00803B15">
      <w:pPr>
        <w:ind w:left="1440" w:hanging="720"/>
        <w:jc w:val="both"/>
        <w:rPr>
          <w:rFonts w:asciiTheme="minorHAnsi" w:hAnsiTheme="minorHAnsi" w:cstheme="minorHAnsi"/>
          <w:sz w:val="22"/>
          <w:szCs w:val="22"/>
        </w:rPr>
      </w:pPr>
      <w:r>
        <w:rPr>
          <w:rFonts w:asciiTheme="minorHAnsi" w:hAnsiTheme="minorHAnsi" w:cstheme="minorHAnsi"/>
          <w:b/>
          <w:sz w:val="22"/>
          <w:szCs w:val="22"/>
        </w:rPr>
        <w:t>4.</w:t>
      </w:r>
      <w:r w:rsidR="00CE088E">
        <w:rPr>
          <w:rFonts w:asciiTheme="minorHAnsi" w:hAnsiTheme="minorHAnsi" w:cstheme="minorHAnsi"/>
          <w:b/>
          <w:sz w:val="22"/>
          <w:szCs w:val="22"/>
        </w:rPr>
        <w:t>3</w:t>
      </w:r>
      <w:r>
        <w:rPr>
          <w:rFonts w:asciiTheme="minorHAnsi" w:hAnsiTheme="minorHAnsi" w:cstheme="minorHAnsi"/>
          <w:b/>
          <w:sz w:val="22"/>
          <w:szCs w:val="22"/>
        </w:rPr>
        <w:t>.6</w:t>
      </w:r>
      <w:r>
        <w:rPr>
          <w:rFonts w:asciiTheme="minorHAnsi" w:hAnsiTheme="minorHAnsi" w:cstheme="minorHAnsi"/>
          <w:b/>
          <w:sz w:val="22"/>
          <w:szCs w:val="22"/>
        </w:rPr>
        <w:tab/>
      </w:r>
      <w:r w:rsidR="000132FA" w:rsidRPr="003E237E">
        <w:rPr>
          <w:rFonts w:asciiTheme="minorHAnsi" w:hAnsiTheme="minorHAnsi" w:cstheme="minorHAnsi"/>
          <w:sz w:val="22"/>
          <w:szCs w:val="22"/>
        </w:rPr>
        <w:t xml:space="preserve">Coverage for additional licensees shall be added on a pro-rata basis.  The </w:t>
      </w:r>
      <w:r w:rsidR="000132FA">
        <w:rPr>
          <w:rFonts w:asciiTheme="minorHAnsi" w:hAnsiTheme="minorHAnsi" w:cstheme="minorHAnsi"/>
          <w:sz w:val="22"/>
          <w:szCs w:val="22"/>
        </w:rPr>
        <w:t>Agency</w:t>
      </w:r>
      <w:r w:rsidR="000132FA" w:rsidRPr="003E237E">
        <w:rPr>
          <w:rFonts w:asciiTheme="minorHAnsi" w:hAnsiTheme="minorHAnsi" w:cstheme="minorHAnsi"/>
          <w:sz w:val="22"/>
          <w:szCs w:val="22"/>
        </w:rPr>
        <w:t xml:space="preserve"> requires the proof of coverage be submitted prior to issuing a new license, reinstating an expired license, or activating an inactive status license.  The effective date of coverage will not be later than the date the license is issued.          </w:t>
      </w:r>
    </w:p>
    <w:p w14:paraId="01EC4A9A" w14:textId="77777777" w:rsidR="000132FA" w:rsidRPr="003E237E" w:rsidRDefault="000132FA"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1044"/>
        <w:jc w:val="both"/>
        <w:rPr>
          <w:rFonts w:asciiTheme="minorHAnsi" w:hAnsiTheme="minorHAnsi" w:cstheme="minorHAnsi"/>
          <w:sz w:val="22"/>
          <w:szCs w:val="22"/>
        </w:rPr>
      </w:pPr>
    </w:p>
    <w:p w14:paraId="60F6AEBD" w14:textId="445B26E6" w:rsidR="000132FA" w:rsidRDefault="00FF384F" w:rsidP="00803B15">
      <w:pPr>
        <w:ind w:left="1440" w:hanging="720"/>
        <w:jc w:val="both"/>
        <w:rPr>
          <w:rFonts w:asciiTheme="minorHAnsi" w:hAnsiTheme="minorHAnsi" w:cstheme="minorHAnsi"/>
          <w:sz w:val="22"/>
          <w:szCs w:val="22"/>
        </w:rPr>
      </w:pPr>
      <w:r>
        <w:rPr>
          <w:rFonts w:asciiTheme="minorHAnsi" w:hAnsiTheme="minorHAnsi" w:cstheme="minorHAnsi"/>
          <w:b/>
          <w:sz w:val="22"/>
          <w:szCs w:val="22"/>
        </w:rPr>
        <w:t>4.</w:t>
      </w:r>
      <w:r w:rsidR="00CE088E">
        <w:rPr>
          <w:rFonts w:asciiTheme="minorHAnsi" w:hAnsiTheme="minorHAnsi" w:cstheme="minorHAnsi"/>
          <w:b/>
          <w:sz w:val="22"/>
          <w:szCs w:val="22"/>
        </w:rPr>
        <w:t>3</w:t>
      </w:r>
      <w:r>
        <w:rPr>
          <w:rFonts w:asciiTheme="minorHAnsi" w:hAnsiTheme="minorHAnsi" w:cstheme="minorHAnsi"/>
          <w:b/>
          <w:sz w:val="22"/>
          <w:szCs w:val="22"/>
        </w:rPr>
        <w:t>.</w:t>
      </w:r>
      <w:r w:rsidR="000132FA" w:rsidRPr="000132FA">
        <w:rPr>
          <w:rFonts w:asciiTheme="minorHAnsi" w:hAnsiTheme="minorHAnsi" w:cstheme="minorHAnsi"/>
          <w:b/>
          <w:sz w:val="22"/>
          <w:szCs w:val="22"/>
        </w:rPr>
        <w:t>7</w:t>
      </w:r>
      <w:r w:rsidR="000132FA">
        <w:rPr>
          <w:rFonts w:asciiTheme="minorHAnsi" w:hAnsiTheme="minorHAnsi" w:cstheme="minorHAnsi"/>
          <w:sz w:val="22"/>
          <w:szCs w:val="22"/>
        </w:rPr>
        <w:tab/>
      </w:r>
      <w:r w:rsidR="000132FA" w:rsidRPr="00C2281E">
        <w:rPr>
          <w:rFonts w:asciiTheme="minorHAnsi" w:hAnsiTheme="minorHAnsi" w:cstheme="minorHAnsi"/>
          <w:sz w:val="22"/>
          <w:szCs w:val="22"/>
        </w:rPr>
        <w:t>Any licensee who is converting coverage from another carrier to the State program will have an effective date of coverage with this policy, which will coincide with the expiration of the other insurance, only if the application and correct premium have been receive by that date.  The expiration date will be the expiration date of the current state policy term.  Any licensee who is insured and, if applicable, whose license becomes inactive, shall not be charged an additional premium if the license is reinstated during the policy term.</w:t>
      </w:r>
    </w:p>
    <w:p w14:paraId="5DC9F658" w14:textId="77777777" w:rsidR="00FF384F" w:rsidRDefault="00FF384F" w:rsidP="00803B15">
      <w:pPr>
        <w:ind w:left="1440" w:hanging="720"/>
        <w:jc w:val="both"/>
        <w:rPr>
          <w:rFonts w:asciiTheme="minorHAnsi" w:hAnsiTheme="minorHAnsi" w:cstheme="minorHAnsi"/>
          <w:sz w:val="22"/>
          <w:szCs w:val="22"/>
        </w:rPr>
      </w:pPr>
    </w:p>
    <w:p w14:paraId="3987FDF7" w14:textId="7F062FC6" w:rsidR="00FF384F" w:rsidRDefault="00FF384F" w:rsidP="00803B15">
      <w:pPr>
        <w:ind w:left="1440" w:hanging="720"/>
        <w:jc w:val="both"/>
        <w:rPr>
          <w:rFonts w:asciiTheme="minorHAnsi" w:hAnsiTheme="minorHAnsi" w:cstheme="minorHAnsi"/>
          <w:sz w:val="22"/>
          <w:szCs w:val="22"/>
        </w:rPr>
      </w:pPr>
      <w:r w:rsidRPr="00FF384F">
        <w:rPr>
          <w:rFonts w:asciiTheme="minorHAnsi" w:hAnsiTheme="minorHAnsi" w:cstheme="minorHAnsi"/>
          <w:b/>
          <w:sz w:val="22"/>
          <w:szCs w:val="22"/>
        </w:rPr>
        <w:t>4.</w:t>
      </w:r>
      <w:r w:rsidR="00CE088E">
        <w:rPr>
          <w:rFonts w:asciiTheme="minorHAnsi" w:hAnsiTheme="minorHAnsi" w:cstheme="minorHAnsi"/>
          <w:b/>
          <w:sz w:val="22"/>
          <w:szCs w:val="22"/>
        </w:rPr>
        <w:t>3</w:t>
      </w:r>
      <w:r w:rsidRPr="00FF384F">
        <w:rPr>
          <w:rFonts w:asciiTheme="minorHAnsi" w:hAnsiTheme="minorHAnsi" w:cstheme="minorHAnsi"/>
          <w:b/>
          <w:sz w:val="22"/>
          <w:szCs w:val="22"/>
        </w:rPr>
        <w:t>.8</w:t>
      </w:r>
      <w:r>
        <w:rPr>
          <w:rFonts w:asciiTheme="minorHAnsi" w:hAnsiTheme="minorHAnsi" w:cstheme="minorHAnsi"/>
          <w:sz w:val="22"/>
          <w:szCs w:val="22"/>
        </w:rPr>
        <w:tab/>
      </w:r>
      <w:r w:rsidRPr="003E237E">
        <w:rPr>
          <w:rFonts w:asciiTheme="minorHAnsi" w:hAnsiTheme="minorHAnsi" w:cstheme="minorHAnsi"/>
          <w:sz w:val="22"/>
          <w:szCs w:val="22"/>
        </w:rPr>
        <w:t xml:space="preserve">The </w:t>
      </w:r>
      <w:r>
        <w:rPr>
          <w:rFonts w:asciiTheme="minorHAnsi" w:hAnsiTheme="minorHAnsi" w:cstheme="minorHAnsi"/>
          <w:sz w:val="22"/>
          <w:szCs w:val="22"/>
        </w:rPr>
        <w:t>Agency</w:t>
      </w:r>
      <w:r w:rsidRPr="003E237E">
        <w:rPr>
          <w:rFonts w:asciiTheme="minorHAnsi" w:hAnsiTheme="minorHAnsi" w:cstheme="minorHAnsi"/>
          <w:sz w:val="22"/>
          <w:szCs w:val="22"/>
        </w:rPr>
        <w:t xml:space="preserve"> will be responsible for comparing these lists, discs, or e-mailed data, from the successful </w:t>
      </w:r>
      <w:r>
        <w:rPr>
          <w:rFonts w:asciiTheme="minorHAnsi" w:hAnsiTheme="minorHAnsi" w:cstheme="minorHAnsi"/>
          <w:sz w:val="22"/>
          <w:szCs w:val="22"/>
        </w:rPr>
        <w:t>Respondent</w:t>
      </w:r>
      <w:r w:rsidRPr="003E237E">
        <w:rPr>
          <w:rFonts w:asciiTheme="minorHAnsi" w:hAnsiTheme="minorHAnsi" w:cstheme="minorHAnsi"/>
          <w:sz w:val="22"/>
          <w:szCs w:val="22"/>
        </w:rPr>
        <w:t xml:space="preserve">, to their own records, to determine if the licensee has furnished the </w:t>
      </w:r>
      <w:r>
        <w:rPr>
          <w:rFonts w:asciiTheme="minorHAnsi" w:hAnsiTheme="minorHAnsi" w:cstheme="minorHAnsi"/>
          <w:sz w:val="22"/>
          <w:szCs w:val="22"/>
        </w:rPr>
        <w:t>Agency</w:t>
      </w:r>
      <w:r w:rsidRPr="003E237E">
        <w:rPr>
          <w:rFonts w:asciiTheme="minorHAnsi" w:hAnsiTheme="minorHAnsi" w:cstheme="minorHAnsi"/>
          <w:sz w:val="22"/>
          <w:szCs w:val="22"/>
        </w:rPr>
        <w:t xml:space="preserve"> with acceptable proof of the insurance. Licensees who are not meeting licensing requirements are the </w:t>
      </w:r>
      <w:r>
        <w:rPr>
          <w:rFonts w:asciiTheme="minorHAnsi" w:hAnsiTheme="minorHAnsi" w:cstheme="minorHAnsi"/>
          <w:sz w:val="22"/>
          <w:szCs w:val="22"/>
        </w:rPr>
        <w:t>Agency</w:t>
      </w:r>
      <w:r w:rsidRPr="003E237E">
        <w:rPr>
          <w:rFonts w:asciiTheme="minorHAnsi" w:hAnsiTheme="minorHAnsi" w:cstheme="minorHAnsi"/>
          <w:sz w:val="22"/>
          <w:szCs w:val="22"/>
        </w:rPr>
        <w:t xml:space="preserve">’s responsibility.  Steps to be taken by the </w:t>
      </w:r>
      <w:r>
        <w:rPr>
          <w:rFonts w:asciiTheme="minorHAnsi" w:hAnsiTheme="minorHAnsi" w:cstheme="minorHAnsi"/>
          <w:sz w:val="22"/>
          <w:szCs w:val="22"/>
        </w:rPr>
        <w:t>Agency</w:t>
      </w:r>
      <w:r w:rsidRPr="003E237E">
        <w:rPr>
          <w:rFonts w:asciiTheme="minorHAnsi" w:hAnsiTheme="minorHAnsi" w:cstheme="minorHAnsi"/>
          <w:sz w:val="22"/>
          <w:szCs w:val="22"/>
        </w:rPr>
        <w:t xml:space="preserve"> will be determined by administrative rules</w:t>
      </w:r>
      <w:r>
        <w:rPr>
          <w:rFonts w:asciiTheme="minorHAnsi" w:hAnsiTheme="minorHAnsi" w:cstheme="minorHAnsi"/>
          <w:sz w:val="22"/>
          <w:szCs w:val="22"/>
        </w:rPr>
        <w:t>.</w:t>
      </w:r>
    </w:p>
    <w:p w14:paraId="1DC818D8" w14:textId="7801B639" w:rsidR="00FF384F" w:rsidRDefault="00FF384F" w:rsidP="00803B15">
      <w:pPr>
        <w:ind w:left="1440" w:hanging="720"/>
        <w:jc w:val="both"/>
        <w:rPr>
          <w:rFonts w:asciiTheme="minorHAnsi" w:hAnsiTheme="minorHAnsi" w:cstheme="minorHAnsi"/>
          <w:sz w:val="22"/>
          <w:szCs w:val="22"/>
        </w:rPr>
      </w:pPr>
    </w:p>
    <w:p w14:paraId="7D9DD5AF" w14:textId="13D729B6" w:rsidR="00FF384F" w:rsidRPr="00FF384F" w:rsidRDefault="00FF384F" w:rsidP="00803B15">
      <w:pPr>
        <w:jc w:val="both"/>
        <w:rPr>
          <w:rFonts w:asciiTheme="minorHAnsi" w:hAnsiTheme="minorHAnsi" w:cstheme="minorHAnsi"/>
          <w:b/>
          <w:sz w:val="22"/>
          <w:szCs w:val="22"/>
        </w:rPr>
      </w:pPr>
      <w:r>
        <w:rPr>
          <w:rFonts w:asciiTheme="minorHAnsi" w:hAnsiTheme="minorHAnsi" w:cstheme="minorHAnsi"/>
          <w:b/>
          <w:sz w:val="22"/>
          <w:szCs w:val="22"/>
        </w:rPr>
        <w:t>4.</w:t>
      </w:r>
      <w:r w:rsidR="0007405C">
        <w:rPr>
          <w:rFonts w:asciiTheme="minorHAnsi" w:hAnsiTheme="minorHAnsi" w:cstheme="minorHAnsi"/>
          <w:b/>
          <w:sz w:val="22"/>
          <w:szCs w:val="22"/>
        </w:rPr>
        <w:t>4</w:t>
      </w:r>
      <w:r>
        <w:rPr>
          <w:rFonts w:asciiTheme="minorHAnsi" w:hAnsiTheme="minorHAnsi" w:cstheme="minorHAnsi"/>
          <w:b/>
          <w:sz w:val="22"/>
          <w:szCs w:val="22"/>
        </w:rPr>
        <w:tab/>
      </w:r>
      <w:r w:rsidRPr="00FF384F">
        <w:rPr>
          <w:rFonts w:asciiTheme="minorHAnsi" w:hAnsiTheme="minorHAnsi" w:cstheme="minorHAnsi"/>
          <w:b/>
          <w:sz w:val="22"/>
          <w:szCs w:val="22"/>
        </w:rPr>
        <w:t>Forms</w:t>
      </w:r>
    </w:p>
    <w:p w14:paraId="2B1B91B6" w14:textId="598B31A6" w:rsidR="00FF384F" w:rsidRPr="00FF384F" w:rsidRDefault="00FF384F" w:rsidP="00803B15">
      <w:pPr>
        <w:ind w:firstLine="720"/>
        <w:jc w:val="both"/>
        <w:rPr>
          <w:rFonts w:asciiTheme="minorHAnsi" w:hAnsiTheme="minorHAnsi" w:cstheme="minorHAnsi"/>
          <w:sz w:val="22"/>
          <w:szCs w:val="22"/>
        </w:rPr>
      </w:pPr>
      <w:r w:rsidRPr="00FF384F">
        <w:rPr>
          <w:rFonts w:asciiTheme="minorHAnsi" w:hAnsiTheme="minorHAnsi" w:cstheme="minorHAnsi"/>
          <w:sz w:val="22"/>
          <w:szCs w:val="22"/>
        </w:rPr>
        <w:t xml:space="preserve">The </w:t>
      </w:r>
      <w:r w:rsidR="0016088D">
        <w:rPr>
          <w:rFonts w:asciiTheme="minorHAnsi" w:hAnsiTheme="minorHAnsi" w:cstheme="minorHAnsi"/>
          <w:sz w:val="22"/>
          <w:szCs w:val="22"/>
        </w:rPr>
        <w:t>Respondent</w:t>
      </w:r>
      <w:r w:rsidRPr="00FF384F">
        <w:rPr>
          <w:rFonts w:asciiTheme="minorHAnsi" w:hAnsiTheme="minorHAnsi" w:cstheme="minorHAnsi"/>
          <w:sz w:val="22"/>
          <w:szCs w:val="22"/>
        </w:rPr>
        <w:t xml:space="preserve">   is responsible for developing the following required administrative forms:</w:t>
      </w:r>
    </w:p>
    <w:p w14:paraId="5BB1C5C3" w14:textId="77777777" w:rsidR="00FF384F" w:rsidRPr="003E237E" w:rsidRDefault="00FF384F"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jc w:val="both"/>
        <w:rPr>
          <w:rFonts w:asciiTheme="minorHAnsi" w:hAnsiTheme="minorHAnsi" w:cstheme="minorHAnsi"/>
          <w:sz w:val="22"/>
          <w:szCs w:val="22"/>
        </w:rPr>
      </w:pPr>
    </w:p>
    <w:p w14:paraId="4DFCB117" w14:textId="77777777" w:rsidR="00FF384F" w:rsidRPr="00FF384F" w:rsidRDefault="00FF384F" w:rsidP="00803B15">
      <w:pPr>
        <w:pStyle w:val="ListParagraph"/>
        <w:numPr>
          <w:ilvl w:val="0"/>
          <w:numId w:val="48"/>
        </w:numPr>
        <w:jc w:val="both"/>
        <w:rPr>
          <w:rFonts w:asciiTheme="minorHAnsi" w:hAnsiTheme="minorHAnsi" w:cstheme="minorHAnsi"/>
          <w:sz w:val="22"/>
          <w:szCs w:val="22"/>
        </w:rPr>
      </w:pPr>
      <w:r w:rsidRPr="00FF384F">
        <w:rPr>
          <w:rFonts w:asciiTheme="minorHAnsi" w:hAnsiTheme="minorHAnsi" w:cstheme="minorHAnsi"/>
          <w:sz w:val="22"/>
          <w:szCs w:val="22"/>
        </w:rPr>
        <w:t>A reporting form and/or electronic media file for reporting coverage promptly and accurately to the Agency without any unnecessary duplication of effort.  NOTE: To ensure a steady flow of information into the system, the Agency promotes the transmission of information electronically (no facsimile) daily or as needed.  The Agency prefers the use of E-mail, but data can be transmitted to the Agency’s IBM compatible micro-computer or via a microcomputer supplied to the Agency by the provider.</w:t>
      </w:r>
    </w:p>
    <w:p w14:paraId="7222A4BB" w14:textId="77777777" w:rsidR="00FF384F" w:rsidRPr="003E237E" w:rsidRDefault="00FF384F"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jc w:val="both"/>
        <w:rPr>
          <w:rFonts w:asciiTheme="minorHAnsi" w:hAnsiTheme="minorHAnsi" w:cstheme="minorHAnsi"/>
          <w:sz w:val="22"/>
          <w:szCs w:val="22"/>
        </w:rPr>
      </w:pPr>
    </w:p>
    <w:p w14:paraId="361690EC" w14:textId="77777777" w:rsidR="00FF384F" w:rsidRPr="003E237E" w:rsidRDefault="00FF384F" w:rsidP="00803B15">
      <w:pPr>
        <w:pStyle w:val="ListParagraph"/>
        <w:numPr>
          <w:ilvl w:val="0"/>
          <w:numId w:val="48"/>
        </w:numPr>
        <w:jc w:val="both"/>
        <w:rPr>
          <w:rFonts w:asciiTheme="minorHAnsi" w:hAnsiTheme="minorHAnsi" w:cstheme="minorHAnsi"/>
          <w:sz w:val="22"/>
          <w:szCs w:val="22"/>
        </w:rPr>
      </w:pPr>
      <w:r w:rsidRPr="003E237E">
        <w:rPr>
          <w:rFonts w:asciiTheme="minorHAnsi" w:hAnsiTheme="minorHAnsi" w:cstheme="minorHAnsi"/>
          <w:sz w:val="22"/>
          <w:szCs w:val="22"/>
        </w:rPr>
        <w:t>Necessary notification forms and letters to be sent by the provider to individual licensees.  Coverage should be reported promptly sent to the licensee within thirty (30) days of inception or renewal of coverage.</w:t>
      </w:r>
    </w:p>
    <w:p w14:paraId="1AC2724C" w14:textId="77777777" w:rsidR="00FF384F" w:rsidRPr="003E237E" w:rsidRDefault="00FF384F"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468"/>
        <w:jc w:val="both"/>
        <w:rPr>
          <w:rFonts w:asciiTheme="minorHAnsi" w:hAnsiTheme="minorHAnsi" w:cstheme="minorHAnsi"/>
          <w:sz w:val="22"/>
          <w:szCs w:val="22"/>
        </w:rPr>
      </w:pPr>
    </w:p>
    <w:p w14:paraId="30A788CE" w14:textId="77777777" w:rsidR="00FF384F" w:rsidRPr="003E237E" w:rsidRDefault="00FF384F" w:rsidP="00803B15">
      <w:pPr>
        <w:pStyle w:val="ListParagraph"/>
        <w:numPr>
          <w:ilvl w:val="0"/>
          <w:numId w:val="48"/>
        </w:numPr>
        <w:jc w:val="both"/>
        <w:rPr>
          <w:rFonts w:asciiTheme="minorHAnsi" w:hAnsiTheme="minorHAnsi" w:cstheme="minorHAnsi"/>
          <w:sz w:val="22"/>
          <w:szCs w:val="22"/>
        </w:rPr>
      </w:pPr>
      <w:r w:rsidRPr="003E237E">
        <w:rPr>
          <w:rFonts w:asciiTheme="minorHAnsi" w:hAnsiTheme="minorHAnsi" w:cstheme="minorHAnsi"/>
          <w:sz w:val="22"/>
          <w:szCs w:val="22"/>
        </w:rPr>
        <w:t xml:space="preserve">Any reports or forms that must be furnished from provider to the </w:t>
      </w:r>
      <w:r>
        <w:rPr>
          <w:rFonts w:asciiTheme="minorHAnsi" w:hAnsiTheme="minorHAnsi" w:cstheme="minorHAnsi"/>
          <w:sz w:val="22"/>
          <w:szCs w:val="22"/>
        </w:rPr>
        <w:t>Agency</w:t>
      </w:r>
      <w:r w:rsidRPr="003E237E">
        <w:rPr>
          <w:rFonts w:asciiTheme="minorHAnsi" w:hAnsiTheme="minorHAnsi" w:cstheme="minorHAnsi"/>
          <w:sz w:val="22"/>
          <w:szCs w:val="22"/>
        </w:rPr>
        <w:t xml:space="preserve"> on a regular basis.</w:t>
      </w:r>
    </w:p>
    <w:p w14:paraId="26380D58" w14:textId="77777777" w:rsidR="00FF384F" w:rsidRPr="003E237E" w:rsidRDefault="00FF384F"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1044"/>
        <w:jc w:val="both"/>
        <w:rPr>
          <w:rFonts w:asciiTheme="minorHAnsi" w:hAnsiTheme="minorHAnsi" w:cstheme="minorHAnsi"/>
          <w:sz w:val="22"/>
          <w:szCs w:val="22"/>
        </w:rPr>
      </w:pPr>
    </w:p>
    <w:p w14:paraId="4F64BFE3" w14:textId="72C3E541" w:rsidR="00FF384F" w:rsidRPr="003E237E" w:rsidRDefault="0016088D" w:rsidP="00803B15">
      <w:pPr>
        <w:pStyle w:val="ListParagraph"/>
        <w:numPr>
          <w:ilvl w:val="0"/>
          <w:numId w:val="48"/>
        </w:numPr>
        <w:jc w:val="both"/>
        <w:rPr>
          <w:rFonts w:asciiTheme="minorHAnsi" w:hAnsiTheme="minorHAnsi" w:cstheme="minorHAnsi"/>
          <w:sz w:val="22"/>
          <w:szCs w:val="22"/>
        </w:rPr>
      </w:pPr>
      <w:r>
        <w:rPr>
          <w:rFonts w:asciiTheme="minorHAnsi" w:hAnsiTheme="minorHAnsi" w:cstheme="minorHAnsi"/>
          <w:sz w:val="22"/>
          <w:szCs w:val="22"/>
        </w:rPr>
        <w:t>Respondent</w:t>
      </w:r>
      <w:r w:rsidR="00FF384F">
        <w:rPr>
          <w:rFonts w:asciiTheme="minorHAnsi" w:hAnsiTheme="minorHAnsi" w:cstheme="minorHAnsi"/>
          <w:sz w:val="22"/>
          <w:szCs w:val="22"/>
        </w:rPr>
        <w:t xml:space="preserve"> is responsible for </w:t>
      </w:r>
      <w:r w:rsidR="00FF384F" w:rsidRPr="003E237E">
        <w:rPr>
          <w:rFonts w:asciiTheme="minorHAnsi" w:hAnsiTheme="minorHAnsi" w:cstheme="minorHAnsi"/>
          <w:sz w:val="22"/>
          <w:szCs w:val="22"/>
        </w:rPr>
        <w:t>provid</w:t>
      </w:r>
      <w:r w:rsidR="00FF384F">
        <w:rPr>
          <w:rFonts w:asciiTheme="minorHAnsi" w:hAnsiTheme="minorHAnsi" w:cstheme="minorHAnsi"/>
          <w:sz w:val="22"/>
          <w:szCs w:val="22"/>
        </w:rPr>
        <w:t xml:space="preserve">ing </w:t>
      </w:r>
      <w:r w:rsidR="00FF384F" w:rsidRPr="003E237E">
        <w:rPr>
          <w:rFonts w:asciiTheme="minorHAnsi" w:hAnsiTheme="minorHAnsi" w:cstheme="minorHAnsi"/>
          <w:sz w:val="22"/>
          <w:szCs w:val="22"/>
        </w:rPr>
        <w:t xml:space="preserve">all licensees with procedures to contact </w:t>
      </w:r>
      <w:r>
        <w:rPr>
          <w:rFonts w:asciiTheme="minorHAnsi" w:hAnsiTheme="minorHAnsi" w:cstheme="minorHAnsi"/>
          <w:sz w:val="22"/>
          <w:szCs w:val="22"/>
        </w:rPr>
        <w:t>Respondent</w:t>
      </w:r>
      <w:r w:rsidR="00FF384F">
        <w:rPr>
          <w:rFonts w:asciiTheme="minorHAnsi" w:hAnsiTheme="minorHAnsi" w:cstheme="minorHAnsi"/>
          <w:sz w:val="22"/>
          <w:szCs w:val="22"/>
        </w:rPr>
        <w:t xml:space="preserve"> </w:t>
      </w:r>
      <w:r w:rsidR="00FF384F" w:rsidRPr="003E237E">
        <w:rPr>
          <w:rFonts w:asciiTheme="minorHAnsi" w:hAnsiTheme="minorHAnsi" w:cstheme="minorHAnsi"/>
          <w:sz w:val="22"/>
          <w:szCs w:val="22"/>
        </w:rPr>
        <w:t xml:space="preserve">with any questions regarding coverage and provide a nationwide toll-free phone service.  </w:t>
      </w:r>
    </w:p>
    <w:p w14:paraId="672235EA" w14:textId="77777777" w:rsidR="00FF384F" w:rsidRPr="003E237E" w:rsidRDefault="00FF384F" w:rsidP="00803B15">
      <w:pPr>
        <w:pStyle w:val="BodyText3"/>
        <w:tabs>
          <w:tab w:val="center" w:pos="-324"/>
          <w:tab w:val="left" w:leader="dot" w:pos="0"/>
          <w:tab w:val="center" w:pos="144"/>
          <w:tab w:val="left" w:pos="720"/>
        </w:tabs>
        <w:ind w:firstLine="468"/>
        <w:jc w:val="both"/>
        <w:rPr>
          <w:rFonts w:asciiTheme="minorHAnsi" w:hAnsiTheme="minorHAnsi" w:cstheme="minorHAnsi"/>
          <w:b/>
          <w:bCs/>
          <w:sz w:val="22"/>
          <w:szCs w:val="22"/>
        </w:rPr>
      </w:pPr>
    </w:p>
    <w:p w14:paraId="267B32AB" w14:textId="77777777" w:rsidR="00FF384F" w:rsidRDefault="00FF384F" w:rsidP="00803B15">
      <w:pPr>
        <w:pStyle w:val="ListParagraph"/>
        <w:numPr>
          <w:ilvl w:val="0"/>
          <w:numId w:val="48"/>
        </w:numPr>
        <w:jc w:val="both"/>
        <w:rPr>
          <w:rFonts w:asciiTheme="minorHAnsi" w:hAnsiTheme="minorHAnsi" w:cstheme="minorHAnsi"/>
          <w:sz w:val="22"/>
          <w:szCs w:val="22"/>
        </w:rPr>
      </w:pPr>
      <w:r w:rsidRPr="00BE15EA">
        <w:rPr>
          <w:rFonts w:asciiTheme="minorHAnsi" w:hAnsiTheme="minorHAnsi" w:cstheme="minorHAnsi"/>
          <w:sz w:val="22"/>
          <w:szCs w:val="22"/>
        </w:rPr>
        <w:t xml:space="preserve">If requested by the </w:t>
      </w:r>
      <w:r>
        <w:rPr>
          <w:rFonts w:asciiTheme="minorHAnsi" w:hAnsiTheme="minorHAnsi" w:cstheme="minorHAnsi"/>
          <w:sz w:val="22"/>
          <w:szCs w:val="22"/>
        </w:rPr>
        <w:t>Agency</w:t>
      </w:r>
      <w:r w:rsidRPr="00BE15EA">
        <w:rPr>
          <w:rFonts w:asciiTheme="minorHAnsi" w:hAnsiTheme="minorHAnsi" w:cstheme="minorHAnsi"/>
          <w:sz w:val="22"/>
          <w:szCs w:val="22"/>
        </w:rPr>
        <w:t xml:space="preserve">, the provider shall conduct meetings to disseminate information regarding insurance coverage, requirements, changes in administrative procedures, and other topics of concern to the </w:t>
      </w:r>
      <w:r>
        <w:rPr>
          <w:rFonts w:asciiTheme="minorHAnsi" w:hAnsiTheme="minorHAnsi" w:cstheme="minorHAnsi"/>
          <w:sz w:val="22"/>
          <w:szCs w:val="22"/>
        </w:rPr>
        <w:t>Agency</w:t>
      </w:r>
      <w:r w:rsidRPr="00BE15EA">
        <w:rPr>
          <w:rFonts w:asciiTheme="minorHAnsi" w:hAnsiTheme="minorHAnsi" w:cstheme="minorHAnsi"/>
          <w:sz w:val="22"/>
          <w:szCs w:val="22"/>
        </w:rPr>
        <w:t>.</w:t>
      </w:r>
    </w:p>
    <w:p w14:paraId="74B89726" w14:textId="77777777" w:rsidR="00FF384F" w:rsidRPr="00C2281E" w:rsidRDefault="00FF384F" w:rsidP="00803B15">
      <w:pPr>
        <w:ind w:left="1440" w:hanging="720"/>
        <w:jc w:val="both"/>
        <w:rPr>
          <w:rFonts w:asciiTheme="minorHAnsi" w:hAnsiTheme="minorHAnsi" w:cstheme="minorHAnsi"/>
          <w:sz w:val="22"/>
          <w:szCs w:val="22"/>
        </w:rPr>
      </w:pPr>
    </w:p>
    <w:p w14:paraId="2382A215" w14:textId="242F535F" w:rsidR="004E603E" w:rsidRDefault="0007405C" w:rsidP="00803B15">
      <w:pPr>
        <w:jc w:val="both"/>
        <w:rPr>
          <w:rFonts w:asciiTheme="minorHAnsi" w:hAnsiTheme="minorHAnsi" w:cstheme="minorHAnsi"/>
          <w:sz w:val="22"/>
          <w:szCs w:val="22"/>
        </w:rPr>
      </w:pPr>
      <w:r>
        <w:rPr>
          <w:rFonts w:asciiTheme="minorHAnsi" w:hAnsiTheme="minorHAnsi" w:cstheme="minorHAnsi"/>
          <w:b/>
          <w:sz w:val="22"/>
          <w:szCs w:val="22"/>
        </w:rPr>
        <w:t>4.5</w:t>
      </w:r>
      <w:r w:rsidR="00FF384F">
        <w:rPr>
          <w:rFonts w:asciiTheme="minorHAnsi" w:hAnsiTheme="minorHAnsi" w:cstheme="minorHAnsi"/>
          <w:b/>
          <w:sz w:val="22"/>
          <w:szCs w:val="22"/>
        </w:rPr>
        <w:tab/>
      </w:r>
      <w:r w:rsidR="004E603E" w:rsidRPr="004E603E">
        <w:rPr>
          <w:rFonts w:asciiTheme="minorHAnsi" w:hAnsiTheme="minorHAnsi" w:cstheme="minorHAnsi"/>
          <w:b/>
          <w:sz w:val="22"/>
          <w:szCs w:val="22"/>
        </w:rPr>
        <w:t>Billing</w:t>
      </w:r>
    </w:p>
    <w:p w14:paraId="13BC3996" w14:textId="5C63175D" w:rsidR="00B02D28" w:rsidRPr="003E237E" w:rsidRDefault="0016088D" w:rsidP="00803B15">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B02D28" w:rsidRPr="003E237E">
        <w:rPr>
          <w:rFonts w:asciiTheme="minorHAnsi" w:hAnsiTheme="minorHAnsi" w:cstheme="minorHAnsi"/>
          <w:sz w:val="22"/>
          <w:szCs w:val="22"/>
        </w:rPr>
        <w:t xml:space="preserve"> </w:t>
      </w:r>
      <w:r w:rsidR="00B046B4">
        <w:rPr>
          <w:rFonts w:asciiTheme="minorHAnsi" w:hAnsiTheme="minorHAnsi" w:cstheme="minorHAnsi"/>
          <w:sz w:val="22"/>
          <w:szCs w:val="22"/>
        </w:rPr>
        <w:t>is</w:t>
      </w:r>
      <w:r w:rsidR="00B02D28" w:rsidRPr="003E237E">
        <w:rPr>
          <w:rFonts w:asciiTheme="minorHAnsi" w:hAnsiTheme="minorHAnsi" w:cstheme="minorHAnsi"/>
          <w:sz w:val="22"/>
          <w:szCs w:val="22"/>
        </w:rPr>
        <w:t xml:space="preserve"> responsible for administering the billing of all licensees.  </w:t>
      </w:r>
    </w:p>
    <w:p w14:paraId="36F9E9A3" w14:textId="77777777" w:rsidR="00B02D28" w:rsidRPr="003E237E" w:rsidRDefault="00B02D28"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468"/>
        <w:jc w:val="both"/>
        <w:rPr>
          <w:rFonts w:asciiTheme="minorHAnsi" w:hAnsiTheme="minorHAnsi" w:cstheme="minorHAnsi"/>
          <w:sz w:val="22"/>
          <w:szCs w:val="22"/>
        </w:rPr>
      </w:pPr>
    </w:p>
    <w:p w14:paraId="1CB9D3E2" w14:textId="77777777" w:rsidR="0007405C" w:rsidRPr="0007405C" w:rsidRDefault="0007405C" w:rsidP="00803B15">
      <w:pPr>
        <w:pStyle w:val="ListParagraph"/>
        <w:numPr>
          <w:ilvl w:val="0"/>
          <w:numId w:val="46"/>
        </w:numPr>
        <w:jc w:val="both"/>
        <w:rPr>
          <w:rFonts w:asciiTheme="minorHAnsi" w:hAnsiTheme="minorHAnsi" w:cstheme="minorHAnsi"/>
          <w:vanish/>
          <w:sz w:val="22"/>
          <w:szCs w:val="22"/>
        </w:rPr>
      </w:pPr>
    </w:p>
    <w:p w14:paraId="10EB06D0" w14:textId="77777777" w:rsidR="0007405C" w:rsidRPr="0007405C" w:rsidRDefault="0007405C" w:rsidP="00803B15">
      <w:pPr>
        <w:pStyle w:val="ListParagraph"/>
        <w:numPr>
          <w:ilvl w:val="1"/>
          <w:numId w:val="46"/>
        </w:numPr>
        <w:jc w:val="both"/>
        <w:rPr>
          <w:rFonts w:asciiTheme="minorHAnsi" w:hAnsiTheme="minorHAnsi" w:cstheme="minorHAnsi"/>
          <w:vanish/>
          <w:sz w:val="22"/>
          <w:szCs w:val="22"/>
        </w:rPr>
      </w:pPr>
    </w:p>
    <w:p w14:paraId="2C84EA42" w14:textId="5AE232D8" w:rsidR="00B02D28" w:rsidRPr="0007405C" w:rsidRDefault="0016088D" w:rsidP="00803B15">
      <w:pPr>
        <w:pStyle w:val="ListParagraph"/>
        <w:numPr>
          <w:ilvl w:val="2"/>
          <w:numId w:val="50"/>
        </w:numPr>
        <w:jc w:val="both"/>
        <w:rPr>
          <w:rFonts w:asciiTheme="minorHAnsi" w:hAnsiTheme="minorHAnsi" w:cstheme="minorHAnsi"/>
          <w:sz w:val="22"/>
          <w:szCs w:val="22"/>
        </w:rPr>
      </w:pPr>
      <w:r w:rsidRPr="0007405C">
        <w:rPr>
          <w:rFonts w:asciiTheme="minorHAnsi" w:hAnsiTheme="minorHAnsi" w:cstheme="minorHAnsi"/>
          <w:sz w:val="22"/>
          <w:szCs w:val="22"/>
        </w:rPr>
        <w:t>Respondent</w:t>
      </w:r>
      <w:r w:rsidR="00B046B4" w:rsidRPr="0007405C">
        <w:rPr>
          <w:rFonts w:asciiTheme="minorHAnsi" w:hAnsiTheme="minorHAnsi" w:cstheme="minorHAnsi"/>
          <w:sz w:val="22"/>
          <w:szCs w:val="22"/>
        </w:rPr>
        <w:t xml:space="preserve"> is </w:t>
      </w:r>
      <w:r w:rsidR="00B02D28" w:rsidRPr="0007405C">
        <w:rPr>
          <w:rFonts w:asciiTheme="minorHAnsi" w:hAnsiTheme="minorHAnsi" w:cstheme="minorHAnsi"/>
          <w:sz w:val="22"/>
          <w:szCs w:val="22"/>
        </w:rPr>
        <w:t xml:space="preserve">responsible for sending a “billing notice” to each licensee on the schedule provided to them by the </w:t>
      </w:r>
      <w:r w:rsidR="003141F3" w:rsidRPr="0007405C">
        <w:rPr>
          <w:rFonts w:asciiTheme="minorHAnsi" w:hAnsiTheme="minorHAnsi" w:cstheme="minorHAnsi"/>
          <w:sz w:val="22"/>
          <w:szCs w:val="22"/>
        </w:rPr>
        <w:t>Agency</w:t>
      </w:r>
      <w:r w:rsidR="00B02D28" w:rsidRPr="0007405C">
        <w:rPr>
          <w:rFonts w:asciiTheme="minorHAnsi" w:hAnsiTheme="minorHAnsi" w:cstheme="minorHAnsi"/>
          <w:sz w:val="22"/>
          <w:szCs w:val="22"/>
        </w:rPr>
        <w:t xml:space="preserve">. The “billing” must be mailed no later than 105 days in advance of the inception (or renewal) date.  A brochure or other educational information developed by the successful </w:t>
      </w:r>
      <w:r w:rsidR="002768DC" w:rsidRPr="0007405C">
        <w:rPr>
          <w:rFonts w:asciiTheme="minorHAnsi" w:hAnsiTheme="minorHAnsi" w:cstheme="minorHAnsi"/>
          <w:sz w:val="22"/>
          <w:szCs w:val="22"/>
        </w:rPr>
        <w:t>Respondent</w:t>
      </w:r>
      <w:r w:rsidR="00B02D28" w:rsidRPr="0007405C">
        <w:rPr>
          <w:rFonts w:asciiTheme="minorHAnsi" w:hAnsiTheme="minorHAnsi" w:cstheme="minorHAnsi"/>
          <w:sz w:val="22"/>
          <w:szCs w:val="22"/>
        </w:rPr>
        <w:t xml:space="preserve"> and acceptable to the </w:t>
      </w:r>
      <w:r w:rsidR="003141F3" w:rsidRPr="0007405C">
        <w:rPr>
          <w:rFonts w:asciiTheme="minorHAnsi" w:hAnsiTheme="minorHAnsi" w:cstheme="minorHAnsi"/>
          <w:sz w:val="22"/>
          <w:szCs w:val="22"/>
        </w:rPr>
        <w:t>Agency</w:t>
      </w:r>
      <w:r w:rsidR="00B02D28" w:rsidRPr="0007405C">
        <w:rPr>
          <w:rFonts w:asciiTheme="minorHAnsi" w:hAnsiTheme="minorHAnsi" w:cstheme="minorHAnsi"/>
          <w:sz w:val="22"/>
          <w:szCs w:val="22"/>
        </w:rPr>
        <w:t xml:space="preserve">, must accompany the “billing notice.”  </w:t>
      </w:r>
    </w:p>
    <w:p w14:paraId="021BA9DE" w14:textId="77777777" w:rsidR="00B02D28" w:rsidRPr="003E237E" w:rsidRDefault="00B02D28"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1044"/>
        <w:jc w:val="both"/>
        <w:rPr>
          <w:rFonts w:asciiTheme="minorHAnsi" w:hAnsiTheme="minorHAnsi" w:cstheme="minorHAnsi"/>
          <w:sz w:val="22"/>
          <w:szCs w:val="22"/>
        </w:rPr>
      </w:pPr>
    </w:p>
    <w:p w14:paraId="7A504C7D" w14:textId="5D37D958" w:rsidR="00B02D28" w:rsidRPr="003E237E" w:rsidRDefault="0016088D" w:rsidP="00803B15">
      <w:pPr>
        <w:pStyle w:val="ListParagraph"/>
        <w:numPr>
          <w:ilvl w:val="2"/>
          <w:numId w:val="50"/>
        </w:numPr>
        <w:jc w:val="both"/>
        <w:rPr>
          <w:rFonts w:asciiTheme="minorHAnsi" w:hAnsiTheme="minorHAnsi" w:cstheme="minorHAnsi"/>
          <w:sz w:val="22"/>
          <w:szCs w:val="22"/>
        </w:rPr>
      </w:pPr>
      <w:r>
        <w:rPr>
          <w:rFonts w:asciiTheme="minorHAnsi" w:hAnsiTheme="minorHAnsi" w:cstheme="minorHAnsi"/>
          <w:sz w:val="22"/>
          <w:szCs w:val="22"/>
        </w:rPr>
        <w:t>Respondent</w:t>
      </w:r>
      <w:r w:rsidR="00B046B4">
        <w:rPr>
          <w:rFonts w:asciiTheme="minorHAnsi" w:hAnsiTheme="minorHAnsi" w:cstheme="minorHAnsi"/>
          <w:sz w:val="22"/>
          <w:szCs w:val="22"/>
        </w:rPr>
        <w:t xml:space="preserve"> is </w:t>
      </w:r>
      <w:r w:rsidR="00B02D28" w:rsidRPr="003E237E">
        <w:rPr>
          <w:rFonts w:asciiTheme="minorHAnsi" w:hAnsiTheme="minorHAnsi" w:cstheme="minorHAnsi"/>
          <w:sz w:val="22"/>
          <w:szCs w:val="22"/>
        </w:rPr>
        <w:t>responsible for sending a reminder “billing notice” via e-mail between the time period of December 1</w:t>
      </w:r>
      <w:r w:rsidR="00B02D28" w:rsidRPr="003E237E">
        <w:rPr>
          <w:rFonts w:asciiTheme="minorHAnsi" w:hAnsiTheme="minorHAnsi" w:cstheme="minorHAnsi"/>
          <w:sz w:val="22"/>
          <w:szCs w:val="22"/>
          <w:vertAlign w:val="superscript"/>
        </w:rPr>
        <w:t>st</w:t>
      </w:r>
      <w:r w:rsidR="00B02D28" w:rsidRPr="003E237E">
        <w:rPr>
          <w:rFonts w:asciiTheme="minorHAnsi" w:hAnsiTheme="minorHAnsi" w:cstheme="minorHAnsi"/>
          <w:sz w:val="22"/>
          <w:szCs w:val="22"/>
        </w:rPr>
        <w:t xml:space="preserve"> and December 15</w:t>
      </w:r>
      <w:r w:rsidR="00B02D28" w:rsidRPr="003E237E">
        <w:rPr>
          <w:rFonts w:asciiTheme="minorHAnsi" w:hAnsiTheme="minorHAnsi" w:cstheme="minorHAnsi"/>
          <w:sz w:val="22"/>
          <w:szCs w:val="22"/>
          <w:vertAlign w:val="superscript"/>
        </w:rPr>
        <w:t>th</w:t>
      </w:r>
      <w:r w:rsidR="00B02D28" w:rsidRPr="003E237E">
        <w:rPr>
          <w:rFonts w:asciiTheme="minorHAnsi" w:hAnsiTheme="minorHAnsi" w:cstheme="minorHAnsi"/>
          <w:sz w:val="22"/>
          <w:szCs w:val="22"/>
        </w:rPr>
        <w:t xml:space="preserve"> to all licensees whose e-mail addresses are available that have not applied for and purchased insurance coverage by the date of the reminder notice.  </w:t>
      </w:r>
    </w:p>
    <w:p w14:paraId="75934302" w14:textId="77777777" w:rsidR="00B02D28" w:rsidRPr="003E237E" w:rsidRDefault="00B02D28"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1044"/>
        <w:jc w:val="both"/>
        <w:rPr>
          <w:rFonts w:asciiTheme="minorHAnsi" w:hAnsiTheme="minorHAnsi" w:cstheme="minorHAnsi"/>
          <w:sz w:val="22"/>
          <w:szCs w:val="22"/>
        </w:rPr>
      </w:pPr>
    </w:p>
    <w:p w14:paraId="2F577F5F" w14:textId="5E174704" w:rsidR="006346A3" w:rsidRDefault="006346A3" w:rsidP="00803B15">
      <w:pPr>
        <w:pStyle w:val="ListParagraph"/>
        <w:numPr>
          <w:ilvl w:val="2"/>
          <w:numId w:val="50"/>
        </w:numPr>
        <w:jc w:val="both"/>
        <w:rPr>
          <w:rFonts w:asciiTheme="minorHAnsi" w:hAnsiTheme="minorHAnsi" w:cstheme="minorHAnsi"/>
          <w:sz w:val="22"/>
          <w:szCs w:val="22"/>
        </w:rPr>
      </w:pPr>
      <w:r w:rsidRPr="003E237E">
        <w:rPr>
          <w:rFonts w:asciiTheme="minorHAnsi" w:hAnsiTheme="minorHAnsi" w:cstheme="minorHAnsi"/>
          <w:sz w:val="22"/>
          <w:szCs w:val="22"/>
        </w:rPr>
        <w:t xml:space="preserve">The “billing notice” will require that payment be received no later than twenty (20) calendar days in advance of inception, renewal, or when mutually agreed.  Licensees that do not comply with the insurance requirement by inception or renewal date are the </w:t>
      </w:r>
      <w:r>
        <w:rPr>
          <w:rFonts w:asciiTheme="minorHAnsi" w:hAnsiTheme="minorHAnsi" w:cstheme="minorHAnsi"/>
          <w:sz w:val="22"/>
          <w:szCs w:val="22"/>
        </w:rPr>
        <w:t>Agency</w:t>
      </w:r>
      <w:r w:rsidRPr="003E237E">
        <w:rPr>
          <w:rFonts w:asciiTheme="minorHAnsi" w:hAnsiTheme="minorHAnsi" w:cstheme="minorHAnsi"/>
          <w:sz w:val="22"/>
          <w:szCs w:val="22"/>
        </w:rPr>
        <w:t xml:space="preserve">’s responsibility.  Steps to be taken by the </w:t>
      </w:r>
      <w:r>
        <w:rPr>
          <w:rFonts w:asciiTheme="minorHAnsi" w:hAnsiTheme="minorHAnsi" w:cstheme="minorHAnsi"/>
          <w:sz w:val="22"/>
          <w:szCs w:val="22"/>
        </w:rPr>
        <w:t>Agency</w:t>
      </w:r>
      <w:r w:rsidRPr="003E237E">
        <w:rPr>
          <w:rFonts w:asciiTheme="minorHAnsi" w:hAnsiTheme="minorHAnsi" w:cstheme="minorHAnsi"/>
          <w:sz w:val="22"/>
          <w:szCs w:val="22"/>
        </w:rPr>
        <w:t xml:space="preserve"> will be determined by administrative rules.</w:t>
      </w:r>
    </w:p>
    <w:p w14:paraId="39F3661A" w14:textId="77777777" w:rsidR="006346A3" w:rsidRPr="006346A3" w:rsidRDefault="006346A3" w:rsidP="00803B15">
      <w:pPr>
        <w:pStyle w:val="ListParagraph"/>
        <w:jc w:val="both"/>
        <w:rPr>
          <w:rFonts w:asciiTheme="minorHAnsi" w:hAnsiTheme="minorHAnsi" w:cstheme="minorHAnsi"/>
          <w:sz w:val="22"/>
          <w:szCs w:val="22"/>
        </w:rPr>
      </w:pPr>
    </w:p>
    <w:p w14:paraId="2D7E8E5A" w14:textId="2655F652" w:rsidR="00B02D28" w:rsidRPr="003E237E" w:rsidRDefault="0016088D" w:rsidP="00803B15">
      <w:pPr>
        <w:pStyle w:val="ListParagraph"/>
        <w:numPr>
          <w:ilvl w:val="2"/>
          <w:numId w:val="50"/>
        </w:numPr>
        <w:jc w:val="both"/>
        <w:rPr>
          <w:rFonts w:asciiTheme="minorHAnsi" w:hAnsiTheme="minorHAnsi" w:cstheme="minorHAnsi"/>
          <w:sz w:val="22"/>
          <w:szCs w:val="22"/>
        </w:rPr>
      </w:pPr>
      <w:r>
        <w:rPr>
          <w:rFonts w:asciiTheme="minorHAnsi" w:hAnsiTheme="minorHAnsi" w:cstheme="minorHAnsi"/>
          <w:sz w:val="22"/>
          <w:szCs w:val="22"/>
        </w:rPr>
        <w:t>Respondent</w:t>
      </w:r>
      <w:r w:rsidR="006D52EE">
        <w:rPr>
          <w:rFonts w:asciiTheme="minorHAnsi" w:hAnsiTheme="minorHAnsi" w:cstheme="minorHAnsi"/>
          <w:sz w:val="22"/>
          <w:szCs w:val="22"/>
        </w:rPr>
        <w:t xml:space="preserve"> is </w:t>
      </w:r>
      <w:r w:rsidR="00B02D28" w:rsidRPr="003E237E">
        <w:rPr>
          <w:rFonts w:asciiTheme="minorHAnsi" w:hAnsiTheme="minorHAnsi" w:cstheme="minorHAnsi"/>
          <w:sz w:val="22"/>
          <w:szCs w:val="22"/>
        </w:rPr>
        <w:t>responsible for collecting premiums from each licensee applying for coverage.  Each licensee’s premium will be considered fully earned upon the issuance of coverage.</w:t>
      </w:r>
    </w:p>
    <w:p w14:paraId="6B27D874" w14:textId="77777777" w:rsidR="00B02D28" w:rsidRPr="003E237E" w:rsidRDefault="00B02D28" w:rsidP="00803B15">
      <w:pPr>
        <w:pStyle w:val="ListParagraph"/>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43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left="2412"/>
        <w:jc w:val="both"/>
        <w:rPr>
          <w:rFonts w:asciiTheme="minorHAnsi" w:hAnsiTheme="minorHAnsi" w:cstheme="minorHAnsi"/>
          <w:sz w:val="22"/>
          <w:szCs w:val="22"/>
        </w:rPr>
      </w:pPr>
    </w:p>
    <w:p w14:paraId="0BCCABC1" w14:textId="4ECCB19E" w:rsidR="00B02D28" w:rsidRPr="003E237E" w:rsidRDefault="00BE15EA" w:rsidP="00803B15">
      <w:pPr>
        <w:pStyle w:val="ListParagraph"/>
        <w:numPr>
          <w:ilvl w:val="2"/>
          <w:numId w:val="50"/>
        </w:numPr>
        <w:jc w:val="both"/>
        <w:rPr>
          <w:rFonts w:asciiTheme="minorHAnsi" w:hAnsiTheme="minorHAnsi" w:cstheme="minorHAnsi"/>
          <w:sz w:val="22"/>
          <w:szCs w:val="22"/>
        </w:rPr>
      </w:pPr>
      <w:r>
        <w:rPr>
          <w:rFonts w:asciiTheme="minorHAnsi" w:hAnsiTheme="minorHAnsi" w:cstheme="minorHAnsi"/>
          <w:sz w:val="22"/>
          <w:szCs w:val="22"/>
        </w:rPr>
        <w:t>W</w:t>
      </w:r>
      <w:r w:rsidR="00B02D28" w:rsidRPr="003E237E">
        <w:rPr>
          <w:rFonts w:asciiTheme="minorHAnsi" w:hAnsiTheme="minorHAnsi" w:cstheme="minorHAnsi"/>
          <w:sz w:val="22"/>
          <w:szCs w:val="22"/>
        </w:rPr>
        <w:t xml:space="preserve">ithin ten (10) working days of the premium due date, or when mutually agreed, the successful </w:t>
      </w:r>
      <w:r w:rsidR="002768DC">
        <w:rPr>
          <w:rFonts w:asciiTheme="minorHAnsi" w:hAnsiTheme="minorHAnsi" w:cstheme="minorHAnsi"/>
          <w:sz w:val="22"/>
          <w:szCs w:val="22"/>
        </w:rPr>
        <w:t>Respondent</w:t>
      </w:r>
      <w:r w:rsidR="00B02D28" w:rsidRPr="003E237E">
        <w:rPr>
          <w:rFonts w:asciiTheme="minorHAnsi" w:hAnsiTheme="minorHAnsi" w:cstheme="minorHAnsi"/>
          <w:sz w:val="22"/>
          <w:szCs w:val="22"/>
        </w:rPr>
        <w:t xml:space="preserve"> will submit a list (disc or email data in a compatible format) of insured licensees to the Commission.  The report must also provide a list of licensees who have not applied for insurance coverage through them.</w:t>
      </w:r>
    </w:p>
    <w:p w14:paraId="45E5C64E" w14:textId="77777777" w:rsidR="00B02D28" w:rsidRPr="003E237E" w:rsidRDefault="00B02D28" w:rsidP="00803B15">
      <w:pPr>
        <w:pStyle w:val="ListParagraph"/>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43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left="2412"/>
        <w:jc w:val="both"/>
        <w:rPr>
          <w:rFonts w:asciiTheme="minorHAnsi" w:hAnsiTheme="minorHAnsi" w:cstheme="minorHAnsi"/>
          <w:sz w:val="22"/>
          <w:szCs w:val="22"/>
        </w:rPr>
      </w:pPr>
    </w:p>
    <w:p w14:paraId="1AF58B36" w14:textId="7032B078" w:rsidR="0007405C" w:rsidRDefault="00B02D28" w:rsidP="00803B15">
      <w:pPr>
        <w:pStyle w:val="ListParagraph"/>
        <w:numPr>
          <w:ilvl w:val="2"/>
          <w:numId w:val="50"/>
        </w:numPr>
        <w:jc w:val="both"/>
        <w:rPr>
          <w:rFonts w:asciiTheme="minorHAnsi" w:hAnsiTheme="minorHAnsi" w:cstheme="minorHAnsi"/>
          <w:sz w:val="22"/>
          <w:szCs w:val="22"/>
        </w:rPr>
      </w:pPr>
      <w:r w:rsidRPr="003E237E">
        <w:rPr>
          <w:rFonts w:asciiTheme="minorHAnsi" w:hAnsiTheme="minorHAnsi" w:cstheme="minorHAnsi"/>
          <w:sz w:val="22"/>
          <w:szCs w:val="22"/>
        </w:rPr>
        <w:t xml:space="preserve">Enrollment at other than specified group renewal time.  Upon receipt of payment, the successful </w:t>
      </w:r>
      <w:r w:rsidR="002768DC">
        <w:rPr>
          <w:rFonts w:asciiTheme="minorHAnsi" w:hAnsiTheme="minorHAnsi" w:cstheme="minorHAnsi"/>
          <w:sz w:val="22"/>
          <w:szCs w:val="22"/>
        </w:rPr>
        <w:t>Respondent</w:t>
      </w:r>
      <w:r w:rsidRPr="003E237E">
        <w:rPr>
          <w:rFonts w:asciiTheme="minorHAnsi" w:hAnsiTheme="minorHAnsi" w:cstheme="minorHAnsi"/>
          <w:sz w:val="22"/>
          <w:szCs w:val="22"/>
        </w:rPr>
        <w:t xml:space="preserve"> must provide data timely transmitted electronically (no facsimile) with hard copy to the </w:t>
      </w:r>
      <w:r w:rsidR="003141F3">
        <w:rPr>
          <w:rFonts w:asciiTheme="minorHAnsi" w:hAnsiTheme="minorHAnsi" w:cstheme="minorHAnsi"/>
          <w:sz w:val="22"/>
          <w:szCs w:val="22"/>
        </w:rPr>
        <w:t>Agency</w:t>
      </w:r>
      <w:r w:rsidRPr="003E237E">
        <w:rPr>
          <w:rFonts w:asciiTheme="minorHAnsi" w:hAnsiTheme="minorHAnsi" w:cstheme="minorHAnsi"/>
          <w:sz w:val="22"/>
          <w:szCs w:val="22"/>
        </w:rPr>
        <w:t xml:space="preserve">.  </w:t>
      </w:r>
    </w:p>
    <w:p w14:paraId="63A8E44D" w14:textId="77777777" w:rsidR="0007405C" w:rsidRDefault="0007405C" w:rsidP="00803B15">
      <w:pPr>
        <w:jc w:val="both"/>
        <w:rPr>
          <w:rFonts w:asciiTheme="minorHAnsi" w:hAnsiTheme="minorHAnsi" w:cstheme="minorHAnsi"/>
          <w:sz w:val="22"/>
          <w:szCs w:val="22"/>
        </w:rPr>
      </w:pPr>
      <w:r>
        <w:rPr>
          <w:rFonts w:asciiTheme="minorHAnsi" w:hAnsiTheme="minorHAnsi" w:cstheme="minorHAnsi"/>
          <w:sz w:val="22"/>
          <w:szCs w:val="22"/>
        </w:rPr>
        <w:br w:type="page"/>
      </w:r>
    </w:p>
    <w:p w14:paraId="0FBAEF6C" w14:textId="01C242F2" w:rsidR="000132FA" w:rsidRPr="00FF384F" w:rsidRDefault="00FF384F" w:rsidP="00803B15">
      <w:pPr>
        <w:jc w:val="both"/>
        <w:rPr>
          <w:rFonts w:asciiTheme="minorHAnsi" w:hAnsiTheme="minorHAnsi" w:cstheme="minorHAnsi"/>
          <w:b/>
          <w:sz w:val="22"/>
          <w:szCs w:val="22"/>
        </w:rPr>
      </w:pPr>
      <w:r>
        <w:rPr>
          <w:rFonts w:asciiTheme="minorHAnsi" w:hAnsiTheme="minorHAnsi" w:cstheme="minorHAnsi"/>
          <w:b/>
          <w:sz w:val="22"/>
          <w:szCs w:val="22"/>
        </w:rPr>
        <w:lastRenderedPageBreak/>
        <w:t>4.</w:t>
      </w:r>
      <w:r w:rsidR="0007405C">
        <w:rPr>
          <w:rFonts w:asciiTheme="minorHAnsi" w:hAnsiTheme="minorHAnsi" w:cstheme="minorHAnsi"/>
          <w:b/>
          <w:sz w:val="22"/>
          <w:szCs w:val="22"/>
        </w:rPr>
        <w:t>6</w:t>
      </w:r>
      <w:r>
        <w:rPr>
          <w:rFonts w:asciiTheme="minorHAnsi" w:hAnsiTheme="minorHAnsi" w:cstheme="minorHAnsi"/>
          <w:b/>
          <w:sz w:val="22"/>
          <w:szCs w:val="22"/>
        </w:rPr>
        <w:tab/>
      </w:r>
      <w:r w:rsidR="000132FA" w:rsidRPr="00FF384F">
        <w:rPr>
          <w:rFonts w:asciiTheme="minorHAnsi" w:hAnsiTheme="minorHAnsi" w:cstheme="minorHAnsi"/>
          <w:b/>
          <w:sz w:val="22"/>
          <w:szCs w:val="22"/>
        </w:rPr>
        <w:t>Marketing</w:t>
      </w:r>
    </w:p>
    <w:p w14:paraId="4DCB3629" w14:textId="7B8128EA" w:rsidR="00B02D28" w:rsidRPr="00FF384F" w:rsidRDefault="0016088D" w:rsidP="00803B15">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6D52EE" w:rsidRPr="00FF384F">
        <w:rPr>
          <w:rFonts w:asciiTheme="minorHAnsi" w:hAnsiTheme="minorHAnsi" w:cstheme="minorHAnsi"/>
          <w:sz w:val="22"/>
          <w:szCs w:val="22"/>
        </w:rPr>
        <w:t xml:space="preserve"> is </w:t>
      </w:r>
      <w:r w:rsidR="00B02D28" w:rsidRPr="00FF384F">
        <w:rPr>
          <w:rFonts w:asciiTheme="minorHAnsi" w:hAnsiTheme="minorHAnsi" w:cstheme="minorHAnsi"/>
          <w:sz w:val="22"/>
          <w:szCs w:val="22"/>
        </w:rPr>
        <w:t>responsible for marketing the program, including development of brochures, advertising, and other educational and marketing information. This material should clearly explain the program, as well as the coverage provided and direct all questions to the administrator of the program, their mailing address, and toll-free number.  Educational seminars are suggested.</w:t>
      </w:r>
    </w:p>
    <w:p w14:paraId="209F2F00" w14:textId="77777777" w:rsidR="00504C04" w:rsidRPr="003E237E" w:rsidRDefault="00504C04" w:rsidP="00803B15">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ind w:firstLine="1044"/>
        <w:jc w:val="both"/>
        <w:rPr>
          <w:rFonts w:asciiTheme="minorHAnsi" w:hAnsiTheme="minorHAnsi" w:cstheme="minorHAnsi"/>
          <w:sz w:val="22"/>
          <w:szCs w:val="22"/>
        </w:rPr>
      </w:pPr>
    </w:p>
    <w:p w14:paraId="600B45A6" w14:textId="1E819201" w:rsidR="00BE15EA" w:rsidRPr="00BE15EA" w:rsidRDefault="00BE15EA" w:rsidP="007B1863">
      <w:pPr>
        <w:tabs>
          <w:tab w:val="left" w:pos="0"/>
          <w:tab w:val="center" w:pos="576"/>
          <w:tab w:val="righ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s>
        <w:jc w:val="both"/>
        <w:rPr>
          <w:rFonts w:asciiTheme="minorHAnsi" w:hAnsiTheme="minorHAnsi" w:cstheme="minorHAnsi"/>
          <w:sz w:val="22"/>
          <w:szCs w:val="22"/>
        </w:rPr>
      </w:pPr>
      <w:bookmarkStart w:id="1" w:name="OLE_LINK1"/>
      <w:bookmarkStart w:id="2" w:name="OLE_LINK2"/>
      <w:r w:rsidRPr="00BE15EA">
        <w:rPr>
          <w:rFonts w:asciiTheme="minorHAnsi" w:hAnsiTheme="minorHAnsi" w:cstheme="minorHAnsi"/>
          <w:b/>
          <w:bCs/>
          <w:sz w:val="22"/>
          <w:szCs w:val="22"/>
        </w:rPr>
        <w:tab/>
      </w:r>
      <w:r w:rsidRPr="00BE15EA">
        <w:rPr>
          <w:rFonts w:asciiTheme="minorHAnsi" w:hAnsiTheme="minorHAnsi" w:cstheme="minorHAnsi"/>
          <w:sz w:val="22"/>
          <w:szCs w:val="22"/>
        </w:rPr>
        <w:t xml:space="preserve"> </w:t>
      </w:r>
    </w:p>
    <w:bookmarkEnd w:id="1"/>
    <w:bookmarkEnd w:id="2"/>
    <w:p w14:paraId="12544F5C" w14:textId="77777777" w:rsidR="00BE15EA" w:rsidRPr="00BE15EA" w:rsidRDefault="00BE15EA" w:rsidP="00BE15EA">
      <w:pPr>
        <w:tabs>
          <w:tab w:val="left" w:pos="0"/>
          <w:tab w:val="left" w:pos="36"/>
          <w:tab w:val="left" w:pos="468"/>
          <w:tab w:val="left" w:pos="1044"/>
          <w:tab w:val="left" w:pos="1188"/>
          <w:tab w:val="left" w:pos="1332"/>
          <w:tab w:val="left" w:pos="1476"/>
          <w:tab w:val="left" w:pos="1620"/>
          <w:tab w:val="left" w:pos="1764"/>
          <w:tab w:val="left" w:pos="1908"/>
          <w:tab w:val="left" w:pos="2052"/>
          <w:tab w:val="left" w:pos="2196"/>
          <w:tab w:val="left" w:pos="2340"/>
          <w:tab w:val="left" w:pos="2484"/>
          <w:tab w:val="left" w:pos="2628"/>
          <w:tab w:val="left" w:pos="2772"/>
          <w:tab w:val="left" w:pos="2916"/>
          <w:tab w:val="left" w:pos="3060"/>
          <w:tab w:val="left" w:pos="3204"/>
          <w:tab w:val="left" w:pos="3348"/>
          <w:tab w:val="left" w:pos="3492"/>
          <w:tab w:val="left" w:pos="3636"/>
          <w:tab w:val="left" w:pos="3780"/>
          <w:tab w:val="left" w:pos="3924"/>
          <w:tab w:val="left" w:pos="4068"/>
          <w:tab w:val="left" w:pos="4212"/>
          <w:tab w:val="left" w:pos="4356"/>
          <w:tab w:val="left" w:pos="4500"/>
          <w:tab w:val="left" w:pos="4644"/>
          <w:tab w:val="left" w:pos="4788"/>
          <w:tab w:val="left" w:pos="4932"/>
          <w:tab w:val="left" w:pos="5076"/>
          <w:tab w:val="left" w:pos="5220"/>
          <w:tab w:val="left" w:pos="5364"/>
          <w:tab w:val="left" w:pos="5508"/>
          <w:tab w:val="left" w:pos="5652"/>
          <w:tab w:val="left" w:pos="5796"/>
          <w:tab w:val="left" w:pos="5940"/>
          <w:tab w:val="left" w:pos="6084"/>
        </w:tabs>
        <w:jc w:val="both"/>
        <w:rPr>
          <w:rFonts w:asciiTheme="minorHAnsi" w:hAnsiTheme="minorHAnsi" w:cstheme="minorHAnsi"/>
          <w:b/>
          <w:bCs/>
          <w:sz w:val="22"/>
          <w:szCs w:val="22"/>
        </w:rPr>
      </w:pPr>
    </w:p>
    <w:p w14:paraId="0B9CA2D6" w14:textId="2D3B48ED" w:rsidR="0091617B" w:rsidRPr="00FA1693" w:rsidRDefault="0091617B" w:rsidP="00DC611E">
      <w:pPr>
        <w:ind w:left="2340" w:hanging="900"/>
        <w:jc w:val="both"/>
        <w:rPr>
          <w:rFonts w:ascii="Calibri" w:hAnsi="Calibri"/>
          <w:b/>
          <w:sz w:val="22"/>
        </w:rPr>
      </w:pPr>
    </w:p>
    <w:p w14:paraId="73CD476D" w14:textId="1821CEBD" w:rsidR="0091617B" w:rsidRPr="009E13BD" w:rsidRDefault="0091617B" w:rsidP="0091617B">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Pr="009E13BD">
        <w:rPr>
          <w:rFonts w:ascii="Calibri" w:hAnsi="Calibri"/>
          <w:spacing w:val="-3"/>
          <w:szCs w:val="22"/>
        </w:rPr>
        <w:lastRenderedPageBreak/>
        <w:t xml:space="preserve">SECTION </w:t>
      </w:r>
      <w:r>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SPECIFICATIONS</w:t>
      </w:r>
    </w:p>
    <w:bookmarkEnd w:id="0"/>
    <w:p w14:paraId="27BF282E" w14:textId="36E28480" w:rsidR="007715ED" w:rsidRPr="009E13BD" w:rsidRDefault="007715ED" w:rsidP="0001413B">
      <w:pPr>
        <w:jc w:val="both"/>
        <w:rPr>
          <w:rFonts w:ascii="Calibri" w:hAnsi="Calibri"/>
          <w:szCs w:val="22"/>
        </w:rPr>
      </w:pPr>
      <w:r w:rsidRPr="00E41B36">
        <w:rPr>
          <w:rFonts w:ascii="Calibri" w:hAnsi="Calibri"/>
          <w:spacing w:val="-3"/>
          <w:szCs w:val="22"/>
        </w:rPr>
        <w:tab/>
      </w:r>
    </w:p>
    <w:p w14:paraId="488019E0" w14:textId="77777777" w:rsidR="007715ED" w:rsidRPr="009E13BD" w:rsidRDefault="007715ED" w:rsidP="00803B15">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5563208F" w:rsidR="007715ED" w:rsidRPr="009E13BD" w:rsidRDefault="007715ED" w:rsidP="00803B15">
      <w:pPr>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w:t>
      </w:r>
      <w:r w:rsidR="000F48D5">
        <w:rPr>
          <w:rFonts w:ascii="Calibri" w:hAnsi="Calibri"/>
          <w:sz w:val="22"/>
          <w:szCs w:val="22"/>
        </w:rPr>
        <w:t>Respondent</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0F48D5">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0F48D5">
        <w:rPr>
          <w:rFonts w:ascii="Calibri" w:hAnsi="Calibri"/>
          <w:sz w:val="22"/>
          <w:szCs w:val="22"/>
        </w:rPr>
        <w:t>Respondent</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cannot satisfy.  If the </w:t>
      </w:r>
      <w:r w:rsidR="000F48D5">
        <w:rPr>
          <w:rFonts w:ascii="Calibri" w:hAnsi="Calibri"/>
          <w:sz w:val="22"/>
          <w:szCs w:val="22"/>
        </w:rPr>
        <w:t>Respondent</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803B15">
      <w:pPr>
        <w:jc w:val="both"/>
        <w:rPr>
          <w:rFonts w:ascii="Calibri" w:hAnsi="Calibri"/>
          <w:sz w:val="22"/>
          <w:szCs w:val="22"/>
        </w:rPr>
      </w:pPr>
      <w:bookmarkStart w:id="3" w:name="_Toc126147912"/>
      <w:bookmarkStart w:id="4" w:name="_Toc126641769"/>
    </w:p>
    <w:p w14:paraId="415ECB73" w14:textId="77777777" w:rsidR="00767CD2" w:rsidRPr="00767CD2" w:rsidRDefault="00767CD2" w:rsidP="00803B15">
      <w:pPr>
        <w:pStyle w:val="ListParagraph"/>
        <w:numPr>
          <w:ilvl w:val="0"/>
          <w:numId w:val="50"/>
        </w:numPr>
        <w:tabs>
          <w:tab w:val="left" w:pos="720"/>
        </w:tabs>
        <w:jc w:val="both"/>
        <w:rPr>
          <w:rFonts w:ascii="Calibri" w:hAnsi="Calibri"/>
          <w:b/>
          <w:vanish/>
          <w:sz w:val="22"/>
          <w:szCs w:val="22"/>
        </w:rPr>
      </w:pPr>
    </w:p>
    <w:p w14:paraId="1E479A17" w14:textId="605C26D4" w:rsidR="007715ED" w:rsidRPr="009E13BD" w:rsidRDefault="007715ED" w:rsidP="00803B15">
      <w:pPr>
        <w:pStyle w:val="NoSpacing"/>
        <w:numPr>
          <w:ilvl w:val="1"/>
          <w:numId w:val="49"/>
        </w:numPr>
        <w:tabs>
          <w:tab w:val="left" w:pos="720"/>
        </w:tabs>
        <w:ind w:left="720" w:hanging="720"/>
        <w:jc w:val="both"/>
        <w:rPr>
          <w:rFonts w:ascii="Calibri" w:hAnsi="Calibri"/>
          <w:sz w:val="22"/>
          <w:szCs w:val="22"/>
        </w:rPr>
      </w:pPr>
      <w:r w:rsidRPr="009E13BD">
        <w:rPr>
          <w:rFonts w:ascii="Calibri" w:hAnsi="Calibri"/>
          <w:b/>
          <w:sz w:val="22"/>
          <w:szCs w:val="22"/>
        </w:rPr>
        <w:t xml:space="preserve">Mandatory </w:t>
      </w:r>
      <w:bookmarkEnd w:id="3"/>
      <w:bookmarkEnd w:id="4"/>
      <w:r w:rsidR="00CB24E6" w:rsidRPr="00CB24E6">
        <w:rPr>
          <w:rFonts w:ascii="Calibri" w:hAnsi="Calibri"/>
          <w:b/>
          <w:sz w:val="22"/>
          <w:szCs w:val="22"/>
        </w:rPr>
        <w:t>Specifications</w:t>
      </w:r>
    </w:p>
    <w:p w14:paraId="3BEF3906" w14:textId="5023294C"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0F48D5">
        <w:rPr>
          <w:rFonts w:ascii="Calibri" w:hAnsi="Calibri"/>
          <w:sz w:val="22"/>
          <w:szCs w:val="22"/>
        </w:rPr>
        <w:t>Respondent</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0F48D5">
        <w:rPr>
          <w:rFonts w:ascii="Calibri" w:hAnsi="Calibri"/>
          <w:sz w:val="22"/>
          <w:szCs w:val="22"/>
        </w:rPr>
        <w:t>Respondent</w:t>
      </w:r>
      <w:r w:rsidRPr="009E13BD">
        <w:rPr>
          <w:rFonts w:ascii="Calibri" w:hAnsi="Calibri"/>
          <w:sz w:val="22"/>
          <w:szCs w:val="22"/>
        </w:rPr>
        <w:t xml:space="preserve">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 shall provide references and/or supportive materials to verify the </w:t>
      </w:r>
      <w:r w:rsidR="000F48D5">
        <w:rPr>
          <w:rFonts w:ascii="Calibri" w:hAnsi="Calibri"/>
          <w:sz w:val="22"/>
          <w:szCs w:val="22"/>
        </w:rPr>
        <w:t>Respondent</w:t>
      </w:r>
      <w:r w:rsidRPr="009E13BD">
        <w:rPr>
          <w:rFonts w:ascii="Calibri" w:hAnsi="Calibri"/>
          <w:sz w:val="22"/>
          <w:szCs w:val="22"/>
        </w:rPr>
        <w:t xml:space="preserve">’s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0F48D5">
        <w:rPr>
          <w:rFonts w:ascii="Calibri" w:hAnsi="Calibri"/>
          <w:sz w:val="22"/>
          <w:szCs w:val="22"/>
        </w:rPr>
        <w:t>Respondent</w:t>
      </w:r>
      <w:r w:rsidRPr="009E13BD">
        <w:rPr>
          <w:rFonts w:ascii="Calibri" w:hAnsi="Calibri"/>
          <w:sz w:val="22"/>
          <w:szCs w:val="22"/>
        </w:rPr>
        <w:t xml:space="preserve">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803B15">
      <w:pPr>
        <w:tabs>
          <w:tab w:val="left" w:pos="2340"/>
        </w:tabs>
        <w:jc w:val="both"/>
        <w:rPr>
          <w:rFonts w:ascii="Calibri" w:hAnsi="Calibri"/>
          <w:b/>
          <w:sz w:val="22"/>
          <w:szCs w:val="22"/>
          <w:highlight w:val="yellow"/>
        </w:rPr>
      </w:pPr>
    </w:p>
    <w:p w14:paraId="223CFDB9" w14:textId="70E02488" w:rsidR="008B0EE2" w:rsidRDefault="006047CE" w:rsidP="00803B15">
      <w:pPr>
        <w:pStyle w:val="NoSpacing"/>
        <w:numPr>
          <w:ilvl w:val="2"/>
          <w:numId w:val="36"/>
        </w:numPr>
        <w:tabs>
          <w:tab w:val="left" w:pos="720"/>
        </w:tabs>
        <w:spacing w:after="240"/>
        <w:jc w:val="both"/>
        <w:rPr>
          <w:rFonts w:asciiTheme="minorHAnsi" w:hAnsiTheme="minorHAnsi" w:cstheme="minorHAnsi"/>
          <w:sz w:val="22"/>
          <w:szCs w:val="22"/>
        </w:rPr>
      </w:pPr>
      <w:r>
        <w:rPr>
          <w:rFonts w:asciiTheme="minorHAnsi" w:hAnsiTheme="minorHAnsi" w:cstheme="minorHAnsi"/>
          <w:sz w:val="22"/>
          <w:szCs w:val="22"/>
        </w:rPr>
        <w:t xml:space="preserve">Respondent </w:t>
      </w:r>
      <w:r w:rsidR="00D96A07">
        <w:rPr>
          <w:rFonts w:asciiTheme="minorHAnsi" w:hAnsiTheme="minorHAnsi" w:cstheme="minorHAnsi"/>
          <w:sz w:val="22"/>
          <w:szCs w:val="22"/>
        </w:rPr>
        <w:t xml:space="preserve"> shall have a </w:t>
      </w:r>
      <w:r w:rsidR="008B0EE2" w:rsidRPr="008B0EE2">
        <w:rPr>
          <w:rFonts w:asciiTheme="minorHAnsi" w:hAnsiTheme="minorHAnsi" w:cstheme="minorHAnsi"/>
          <w:sz w:val="22"/>
          <w:szCs w:val="22"/>
        </w:rPr>
        <w:t>current A.M. Best rating of A- or better.  The insurance carrier must be admitted to do business in the State of Iowa, but need not be an Iowa domiciled carrier.</w:t>
      </w:r>
    </w:p>
    <w:p w14:paraId="1692270F" w14:textId="0A06A93D" w:rsidR="007715ED" w:rsidRPr="00900694" w:rsidRDefault="007715ED" w:rsidP="00803B15">
      <w:pPr>
        <w:pStyle w:val="NoSpacing"/>
        <w:numPr>
          <w:ilvl w:val="1"/>
          <w:numId w:val="49"/>
        </w:numPr>
        <w:tabs>
          <w:tab w:val="left" w:pos="720"/>
        </w:tabs>
        <w:ind w:left="720" w:hanging="720"/>
        <w:jc w:val="both"/>
        <w:rPr>
          <w:rFonts w:ascii="Calibri" w:hAnsi="Calibri"/>
          <w:sz w:val="22"/>
          <w:szCs w:val="22"/>
        </w:rPr>
      </w:pPr>
      <w:r w:rsidRPr="00900694">
        <w:rPr>
          <w:rFonts w:ascii="Calibri" w:hAnsi="Calibri"/>
          <w:b/>
          <w:sz w:val="22"/>
          <w:szCs w:val="22"/>
        </w:rPr>
        <w:t xml:space="preserve">Scored Technical </w:t>
      </w:r>
      <w:r w:rsidR="00CB24E6" w:rsidRPr="00900694">
        <w:rPr>
          <w:rFonts w:ascii="Calibri" w:hAnsi="Calibri"/>
          <w:b/>
          <w:sz w:val="22"/>
          <w:szCs w:val="22"/>
        </w:rPr>
        <w:t>Specifications</w:t>
      </w:r>
    </w:p>
    <w:p w14:paraId="7FF138BF" w14:textId="2B01E3B0"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w:t>
      </w:r>
      <w:r w:rsidR="003576CE">
        <w:rPr>
          <w:rFonts w:ascii="Calibri" w:hAnsi="Calibri"/>
          <w:sz w:val="22"/>
          <w:szCs w:val="22"/>
        </w:rPr>
        <w:t>6</w:t>
      </w:r>
      <w:r w:rsidRPr="009E13BD">
        <w:rPr>
          <w:rFonts w:ascii="Calibri" w:hAnsi="Calibri"/>
          <w:sz w:val="22"/>
          <w:szCs w:val="22"/>
        </w:rPr>
        <w:t xml:space="preserve">. </w:t>
      </w:r>
    </w:p>
    <w:p w14:paraId="641AF078" w14:textId="77777777" w:rsidR="007715ED" w:rsidRPr="009E13BD" w:rsidRDefault="007715ED" w:rsidP="00803B15">
      <w:pPr>
        <w:pStyle w:val="NoSpacing"/>
        <w:ind w:left="1440"/>
        <w:jc w:val="both"/>
        <w:rPr>
          <w:rFonts w:ascii="Calibri" w:hAnsi="Calibri"/>
          <w:sz w:val="22"/>
          <w:szCs w:val="22"/>
          <w:highlight w:val="yellow"/>
        </w:rPr>
      </w:pPr>
    </w:p>
    <w:p w14:paraId="376A6DBF" w14:textId="7936B30F" w:rsidR="009F5366" w:rsidRPr="009F5366" w:rsidRDefault="009F5366" w:rsidP="00803B15">
      <w:pPr>
        <w:pStyle w:val="ListParagraph"/>
        <w:numPr>
          <w:ilvl w:val="2"/>
          <w:numId w:val="37"/>
        </w:numPr>
        <w:jc w:val="both"/>
        <w:rPr>
          <w:rFonts w:asciiTheme="minorHAnsi" w:hAnsiTheme="minorHAnsi" w:cstheme="minorHAnsi"/>
          <w:b/>
          <w:sz w:val="22"/>
          <w:szCs w:val="22"/>
        </w:rPr>
      </w:pPr>
      <w:r w:rsidRPr="009F5366">
        <w:rPr>
          <w:rFonts w:asciiTheme="minorHAnsi" w:hAnsiTheme="minorHAnsi" w:cstheme="minorHAnsi"/>
          <w:b/>
          <w:sz w:val="22"/>
          <w:szCs w:val="22"/>
        </w:rPr>
        <w:t>Service Requirements</w:t>
      </w:r>
    </w:p>
    <w:p w14:paraId="5BEC0411" w14:textId="6F02B94D" w:rsidR="008B0EE2" w:rsidRDefault="00B17CE8" w:rsidP="00803B15">
      <w:pPr>
        <w:pStyle w:val="ListParagraph"/>
        <w:ind w:left="1440"/>
        <w:jc w:val="both"/>
        <w:rPr>
          <w:rFonts w:asciiTheme="minorHAnsi" w:hAnsiTheme="minorHAnsi" w:cstheme="minorHAnsi"/>
          <w:sz w:val="22"/>
          <w:szCs w:val="22"/>
        </w:rPr>
      </w:pPr>
      <w:r>
        <w:rPr>
          <w:rFonts w:asciiTheme="minorHAnsi" w:hAnsiTheme="minorHAnsi" w:cstheme="minorHAnsi"/>
          <w:sz w:val="22"/>
          <w:szCs w:val="22"/>
        </w:rPr>
        <w:t>Describe how you will accomplish all of the requirements in Section 4.2 i</w:t>
      </w:r>
      <w:r w:rsidR="008B0EE2" w:rsidRPr="002768DC">
        <w:rPr>
          <w:rFonts w:asciiTheme="minorHAnsi" w:hAnsiTheme="minorHAnsi" w:cstheme="minorHAnsi"/>
          <w:sz w:val="22"/>
          <w:szCs w:val="22"/>
        </w:rPr>
        <w:t xml:space="preserve">nclude </w:t>
      </w:r>
      <w:r>
        <w:rPr>
          <w:rFonts w:asciiTheme="minorHAnsi" w:hAnsiTheme="minorHAnsi" w:cstheme="minorHAnsi"/>
          <w:sz w:val="22"/>
          <w:szCs w:val="22"/>
        </w:rPr>
        <w:t>a</w:t>
      </w:r>
      <w:r w:rsidR="008B0EE2" w:rsidRPr="002768DC">
        <w:rPr>
          <w:rFonts w:asciiTheme="minorHAnsi" w:hAnsiTheme="minorHAnsi" w:cstheme="minorHAnsi"/>
          <w:sz w:val="22"/>
          <w:szCs w:val="22"/>
        </w:rPr>
        <w:t xml:space="preserve"> technical plan for compliance, a time line for compliance, and the respective responsibilities of the real estate broker, the insurance carrier, and the </w:t>
      </w:r>
      <w:r w:rsidR="003141F3">
        <w:rPr>
          <w:rFonts w:asciiTheme="minorHAnsi" w:hAnsiTheme="minorHAnsi" w:cstheme="minorHAnsi"/>
          <w:sz w:val="22"/>
          <w:szCs w:val="22"/>
        </w:rPr>
        <w:t>Agency</w:t>
      </w:r>
      <w:r w:rsidR="008B0EE2" w:rsidRPr="002768DC">
        <w:rPr>
          <w:rFonts w:asciiTheme="minorHAnsi" w:hAnsiTheme="minorHAnsi" w:cstheme="minorHAnsi"/>
          <w:sz w:val="22"/>
          <w:szCs w:val="22"/>
        </w:rPr>
        <w:t xml:space="preserve">.  If any </w:t>
      </w:r>
      <w:r w:rsidR="00B1780A">
        <w:rPr>
          <w:rFonts w:asciiTheme="minorHAnsi" w:hAnsiTheme="minorHAnsi" w:cstheme="minorHAnsi"/>
          <w:sz w:val="22"/>
          <w:szCs w:val="22"/>
        </w:rPr>
        <w:t>r</w:t>
      </w:r>
      <w:r w:rsidR="008B0EE2" w:rsidRPr="002768DC">
        <w:rPr>
          <w:rFonts w:asciiTheme="minorHAnsi" w:hAnsiTheme="minorHAnsi" w:cstheme="minorHAnsi"/>
          <w:sz w:val="22"/>
          <w:szCs w:val="22"/>
        </w:rPr>
        <w:t xml:space="preserve">equirement will involve the use of subcontractors, </w:t>
      </w:r>
      <w:r w:rsidR="006047CE">
        <w:rPr>
          <w:rFonts w:asciiTheme="minorHAnsi" w:hAnsiTheme="minorHAnsi" w:cstheme="minorHAnsi"/>
          <w:sz w:val="22"/>
          <w:szCs w:val="22"/>
        </w:rPr>
        <w:t>Respondent</w:t>
      </w:r>
      <w:r w:rsidR="008B0EE2" w:rsidRPr="002768DC">
        <w:rPr>
          <w:rFonts w:asciiTheme="minorHAnsi" w:hAnsiTheme="minorHAnsi" w:cstheme="minorHAnsi"/>
          <w:sz w:val="22"/>
          <w:szCs w:val="22"/>
        </w:rPr>
        <w:t xml:space="preserve"> must disclose the anticipated use of subcontractors and describe how such use may impact </w:t>
      </w:r>
      <w:r w:rsidR="006047CE">
        <w:rPr>
          <w:rFonts w:asciiTheme="minorHAnsi" w:hAnsiTheme="minorHAnsi" w:cstheme="minorHAnsi"/>
          <w:sz w:val="22"/>
          <w:szCs w:val="22"/>
        </w:rPr>
        <w:t>Respondent</w:t>
      </w:r>
      <w:r w:rsidR="008B0EE2" w:rsidRPr="002768DC">
        <w:rPr>
          <w:rFonts w:asciiTheme="minorHAnsi" w:hAnsiTheme="minorHAnsi" w:cstheme="minorHAnsi"/>
          <w:sz w:val="22"/>
          <w:szCs w:val="22"/>
        </w:rPr>
        <w:t xml:space="preserve">’s performance.  </w:t>
      </w:r>
    </w:p>
    <w:p w14:paraId="05A8B894" w14:textId="62E9A2B7" w:rsidR="00CE088E" w:rsidRDefault="00CE088E" w:rsidP="00803B15">
      <w:pPr>
        <w:pStyle w:val="ListParagraph"/>
        <w:ind w:left="1440"/>
        <w:jc w:val="both"/>
        <w:rPr>
          <w:rFonts w:asciiTheme="minorHAnsi" w:hAnsiTheme="minorHAnsi" w:cstheme="minorHAnsi"/>
          <w:sz w:val="22"/>
          <w:szCs w:val="22"/>
        </w:rPr>
      </w:pPr>
    </w:p>
    <w:p w14:paraId="14B98DD7" w14:textId="7A898761" w:rsidR="00CE088E" w:rsidRDefault="00CE088E" w:rsidP="00803B15">
      <w:pPr>
        <w:pStyle w:val="ListParagraph"/>
        <w:numPr>
          <w:ilvl w:val="2"/>
          <w:numId w:val="37"/>
        </w:numPr>
        <w:jc w:val="both"/>
        <w:rPr>
          <w:rFonts w:asciiTheme="minorHAnsi" w:hAnsiTheme="minorHAnsi" w:cstheme="minorHAnsi"/>
          <w:b/>
          <w:sz w:val="22"/>
          <w:szCs w:val="22"/>
        </w:rPr>
      </w:pPr>
      <w:r>
        <w:rPr>
          <w:rFonts w:asciiTheme="minorHAnsi" w:hAnsiTheme="minorHAnsi" w:cstheme="minorHAnsi"/>
          <w:b/>
          <w:sz w:val="22"/>
          <w:szCs w:val="22"/>
        </w:rPr>
        <w:t>Administration</w:t>
      </w:r>
    </w:p>
    <w:p w14:paraId="3448C8CD" w14:textId="5EFB4FA1" w:rsidR="00C02215" w:rsidRPr="00C02215" w:rsidRDefault="00C02215" w:rsidP="00803B15">
      <w:pPr>
        <w:ind w:left="1440"/>
        <w:jc w:val="both"/>
        <w:rPr>
          <w:rFonts w:asciiTheme="minorHAnsi" w:hAnsiTheme="minorHAnsi" w:cstheme="minorHAnsi"/>
          <w:sz w:val="22"/>
          <w:szCs w:val="22"/>
        </w:rPr>
      </w:pPr>
      <w:r>
        <w:rPr>
          <w:rFonts w:asciiTheme="minorHAnsi" w:hAnsiTheme="minorHAnsi" w:cstheme="minorHAnsi"/>
          <w:sz w:val="22"/>
          <w:szCs w:val="22"/>
        </w:rPr>
        <w:t>Describe in detail how you</w:t>
      </w:r>
      <w:r w:rsidRPr="00C02215">
        <w:rPr>
          <w:rFonts w:asciiTheme="minorHAnsi" w:hAnsiTheme="minorHAnsi" w:cstheme="minorHAnsi"/>
          <w:sz w:val="22"/>
          <w:szCs w:val="22"/>
        </w:rPr>
        <w:t xml:space="preserve"> will administer the program, addressing specifically </w:t>
      </w:r>
      <w:r>
        <w:rPr>
          <w:rFonts w:asciiTheme="minorHAnsi" w:hAnsiTheme="minorHAnsi" w:cstheme="minorHAnsi"/>
          <w:sz w:val="22"/>
          <w:szCs w:val="22"/>
        </w:rPr>
        <w:t>the items in Section 4.3.</w:t>
      </w:r>
    </w:p>
    <w:p w14:paraId="2A98FA91" w14:textId="77777777" w:rsidR="00CE088E" w:rsidRDefault="00CE088E" w:rsidP="00803B15">
      <w:pPr>
        <w:pStyle w:val="ListParagraph"/>
        <w:jc w:val="both"/>
        <w:rPr>
          <w:rFonts w:asciiTheme="minorHAnsi" w:hAnsiTheme="minorHAnsi" w:cstheme="minorHAnsi"/>
          <w:b/>
          <w:sz w:val="22"/>
          <w:szCs w:val="22"/>
        </w:rPr>
      </w:pPr>
    </w:p>
    <w:p w14:paraId="16D04BB4" w14:textId="74B9BDF6" w:rsidR="00B17CE8" w:rsidRPr="009D7E29" w:rsidRDefault="00B17CE8" w:rsidP="00803B15">
      <w:pPr>
        <w:pStyle w:val="ListParagraph"/>
        <w:numPr>
          <w:ilvl w:val="2"/>
          <w:numId w:val="37"/>
        </w:numPr>
        <w:jc w:val="both"/>
        <w:rPr>
          <w:rFonts w:asciiTheme="minorHAnsi" w:hAnsiTheme="minorHAnsi" w:cstheme="minorHAnsi"/>
          <w:b/>
          <w:sz w:val="22"/>
          <w:szCs w:val="22"/>
        </w:rPr>
      </w:pPr>
      <w:r w:rsidRPr="009D7E29">
        <w:rPr>
          <w:rFonts w:asciiTheme="minorHAnsi" w:hAnsiTheme="minorHAnsi" w:cstheme="minorHAnsi"/>
          <w:b/>
          <w:sz w:val="22"/>
          <w:szCs w:val="22"/>
        </w:rPr>
        <w:t>Billing</w:t>
      </w:r>
    </w:p>
    <w:p w14:paraId="0012D775" w14:textId="04AE602F" w:rsidR="00B17CE8" w:rsidRDefault="00B17CE8" w:rsidP="00803B15">
      <w:pPr>
        <w:pStyle w:val="ListParagraph"/>
        <w:ind w:left="1440"/>
        <w:jc w:val="both"/>
        <w:rPr>
          <w:rFonts w:asciiTheme="minorHAnsi" w:hAnsiTheme="minorHAnsi" w:cstheme="minorHAnsi"/>
          <w:sz w:val="22"/>
          <w:szCs w:val="22"/>
        </w:rPr>
      </w:pPr>
      <w:r>
        <w:rPr>
          <w:rFonts w:asciiTheme="minorHAnsi" w:hAnsiTheme="minorHAnsi" w:cstheme="minorHAnsi"/>
          <w:sz w:val="22"/>
          <w:szCs w:val="22"/>
        </w:rPr>
        <w:t>Describe how you will handle the billing process.</w:t>
      </w:r>
    </w:p>
    <w:p w14:paraId="30AC99C1" w14:textId="1D78DF46" w:rsidR="004974D5" w:rsidRDefault="004974D5" w:rsidP="00803B15">
      <w:pPr>
        <w:pStyle w:val="ListParagraph"/>
        <w:ind w:left="1440"/>
        <w:jc w:val="both"/>
        <w:rPr>
          <w:rFonts w:asciiTheme="minorHAnsi" w:hAnsiTheme="minorHAnsi" w:cstheme="minorHAnsi"/>
          <w:sz w:val="22"/>
          <w:szCs w:val="22"/>
        </w:rPr>
      </w:pPr>
    </w:p>
    <w:p w14:paraId="285F5A41" w14:textId="77777777" w:rsidR="00AA0601" w:rsidRPr="00AA0601" w:rsidRDefault="00AA0601" w:rsidP="00803B15">
      <w:pPr>
        <w:pStyle w:val="ListParagraph"/>
        <w:numPr>
          <w:ilvl w:val="2"/>
          <w:numId w:val="37"/>
        </w:numPr>
        <w:jc w:val="both"/>
        <w:rPr>
          <w:rFonts w:asciiTheme="minorHAnsi" w:hAnsiTheme="minorHAnsi" w:cstheme="minorHAnsi"/>
          <w:b/>
          <w:sz w:val="22"/>
          <w:szCs w:val="22"/>
        </w:rPr>
      </w:pPr>
      <w:r w:rsidRPr="00AA0601">
        <w:rPr>
          <w:rFonts w:asciiTheme="minorHAnsi" w:hAnsiTheme="minorHAnsi" w:cstheme="minorHAnsi"/>
          <w:b/>
          <w:sz w:val="22"/>
          <w:szCs w:val="22"/>
        </w:rPr>
        <w:lastRenderedPageBreak/>
        <w:t>Proof of Insurance</w:t>
      </w:r>
    </w:p>
    <w:p w14:paraId="217E6977" w14:textId="6998959E" w:rsidR="00504C04" w:rsidRDefault="009F5366" w:rsidP="00803B15">
      <w:pPr>
        <w:pStyle w:val="ListParagraph"/>
        <w:ind w:left="1440"/>
        <w:jc w:val="both"/>
        <w:rPr>
          <w:rFonts w:asciiTheme="minorHAnsi" w:hAnsiTheme="minorHAnsi" w:cstheme="minorHAnsi"/>
          <w:sz w:val="22"/>
          <w:szCs w:val="22"/>
        </w:rPr>
      </w:pPr>
      <w:r w:rsidRPr="00AA0601">
        <w:rPr>
          <w:rFonts w:asciiTheme="minorHAnsi" w:hAnsiTheme="minorHAnsi" w:cstheme="minorHAnsi"/>
          <w:sz w:val="22"/>
          <w:szCs w:val="22"/>
        </w:rPr>
        <w:t>P</w:t>
      </w:r>
      <w:r w:rsidR="00504C04" w:rsidRPr="00AA0601">
        <w:rPr>
          <w:rFonts w:asciiTheme="minorHAnsi" w:hAnsiTheme="minorHAnsi" w:cstheme="minorHAnsi"/>
          <w:sz w:val="22"/>
          <w:szCs w:val="22"/>
        </w:rPr>
        <w:t xml:space="preserve">rovide the proposed procedures for handling this format administratively.  Clearly identify the responsibilities the </w:t>
      </w:r>
      <w:r w:rsidR="006047CE">
        <w:rPr>
          <w:rFonts w:asciiTheme="minorHAnsi" w:hAnsiTheme="minorHAnsi" w:cstheme="minorHAnsi"/>
          <w:sz w:val="22"/>
          <w:szCs w:val="22"/>
        </w:rPr>
        <w:t>Respondent</w:t>
      </w:r>
      <w:r w:rsidR="00504C04" w:rsidRPr="00AA0601">
        <w:rPr>
          <w:rFonts w:asciiTheme="minorHAnsi" w:hAnsiTheme="minorHAnsi" w:cstheme="minorHAnsi"/>
          <w:sz w:val="22"/>
          <w:szCs w:val="22"/>
        </w:rPr>
        <w:t xml:space="preserve"> will assume and those that the </w:t>
      </w:r>
      <w:r w:rsidR="003141F3" w:rsidRPr="00AA0601">
        <w:rPr>
          <w:rFonts w:asciiTheme="minorHAnsi" w:hAnsiTheme="minorHAnsi" w:cstheme="minorHAnsi"/>
          <w:sz w:val="22"/>
          <w:szCs w:val="22"/>
        </w:rPr>
        <w:t>Agency</w:t>
      </w:r>
      <w:r w:rsidR="00504C04" w:rsidRPr="00AA0601">
        <w:rPr>
          <w:rFonts w:asciiTheme="minorHAnsi" w:hAnsiTheme="minorHAnsi" w:cstheme="minorHAnsi"/>
          <w:sz w:val="22"/>
          <w:szCs w:val="22"/>
        </w:rPr>
        <w:t xml:space="preserve"> will be responsible for.</w:t>
      </w:r>
    </w:p>
    <w:p w14:paraId="62DCF453" w14:textId="77777777" w:rsidR="00AA0601" w:rsidRPr="00AA0601" w:rsidRDefault="00AA0601" w:rsidP="00803B15">
      <w:pPr>
        <w:pStyle w:val="ListParagraph"/>
        <w:ind w:left="1440"/>
        <w:jc w:val="both"/>
        <w:rPr>
          <w:rFonts w:asciiTheme="minorHAnsi" w:hAnsiTheme="minorHAnsi" w:cstheme="minorHAnsi"/>
          <w:sz w:val="22"/>
          <w:szCs w:val="22"/>
        </w:rPr>
      </w:pPr>
    </w:p>
    <w:p w14:paraId="1F5C910C" w14:textId="77777777" w:rsidR="00AA0601" w:rsidRPr="00AA0601" w:rsidRDefault="00AA0601" w:rsidP="00803B15">
      <w:pPr>
        <w:pStyle w:val="ListParagraph"/>
        <w:numPr>
          <w:ilvl w:val="2"/>
          <w:numId w:val="37"/>
        </w:numPr>
        <w:jc w:val="both"/>
        <w:rPr>
          <w:rFonts w:asciiTheme="minorHAnsi" w:hAnsiTheme="minorHAnsi" w:cstheme="minorHAnsi"/>
          <w:b/>
          <w:sz w:val="22"/>
          <w:szCs w:val="22"/>
        </w:rPr>
      </w:pPr>
      <w:r w:rsidRPr="00AA0601">
        <w:rPr>
          <w:rFonts w:asciiTheme="minorHAnsi" w:hAnsiTheme="minorHAnsi" w:cstheme="minorHAnsi"/>
          <w:b/>
          <w:sz w:val="22"/>
          <w:szCs w:val="22"/>
        </w:rPr>
        <w:t>Specimen Policy</w:t>
      </w:r>
    </w:p>
    <w:p w14:paraId="56832F88" w14:textId="05602AB3" w:rsidR="00504C04" w:rsidRDefault="00AA0601" w:rsidP="00803B15">
      <w:pPr>
        <w:pStyle w:val="ListParagraph"/>
        <w:ind w:left="1440"/>
        <w:jc w:val="both"/>
        <w:rPr>
          <w:rFonts w:asciiTheme="minorHAnsi" w:hAnsiTheme="minorHAnsi" w:cstheme="minorHAnsi"/>
          <w:sz w:val="22"/>
          <w:szCs w:val="22"/>
        </w:rPr>
      </w:pPr>
      <w:r>
        <w:rPr>
          <w:rFonts w:asciiTheme="minorHAnsi" w:hAnsiTheme="minorHAnsi" w:cstheme="minorHAnsi"/>
          <w:sz w:val="22"/>
          <w:szCs w:val="22"/>
        </w:rPr>
        <w:t xml:space="preserve">Please provide </w:t>
      </w:r>
      <w:r w:rsidRPr="003E237E">
        <w:rPr>
          <w:rFonts w:asciiTheme="minorHAnsi" w:hAnsiTheme="minorHAnsi" w:cstheme="minorHAnsi"/>
          <w:sz w:val="22"/>
          <w:szCs w:val="22"/>
        </w:rPr>
        <w:t>a specimen policy.</w:t>
      </w:r>
    </w:p>
    <w:p w14:paraId="5552B937" w14:textId="0F9F4F59" w:rsidR="00AA1238" w:rsidRDefault="00AA1238" w:rsidP="00803B15">
      <w:pPr>
        <w:pStyle w:val="ListParagraph"/>
        <w:ind w:left="1440"/>
        <w:jc w:val="both"/>
        <w:rPr>
          <w:rFonts w:asciiTheme="minorHAnsi" w:hAnsiTheme="minorHAnsi" w:cstheme="minorHAnsi"/>
          <w:sz w:val="22"/>
          <w:szCs w:val="22"/>
        </w:rPr>
      </w:pPr>
    </w:p>
    <w:p w14:paraId="623105BC" w14:textId="7DB469F8" w:rsidR="00AA1238" w:rsidRPr="00AA1238" w:rsidRDefault="00AA1238" w:rsidP="00803B15">
      <w:pPr>
        <w:pStyle w:val="ListParagraph"/>
        <w:numPr>
          <w:ilvl w:val="2"/>
          <w:numId w:val="37"/>
        </w:numPr>
        <w:jc w:val="both"/>
        <w:rPr>
          <w:rFonts w:asciiTheme="minorHAnsi" w:hAnsiTheme="minorHAnsi" w:cstheme="minorHAnsi"/>
          <w:b/>
          <w:sz w:val="22"/>
          <w:szCs w:val="22"/>
        </w:rPr>
      </w:pPr>
      <w:r w:rsidRPr="00AA1238">
        <w:rPr>
          <w:rFonts w:asciiTheme="minorHAnsi" w:hAnsiTheme="minorHAnsi" w:cstheme="minorHAnsi"/>
          <w:b/>
          <w:sz w:val="22"/>
          <w:szCs w:val="22"/>
        </w:rPr>
        <w:t xml:space="preserve">Covered Activities </w:t>
      </w:r>
    </w:p>
    <w:p w14:paraId="3DEFAAF0" w14:textId="3E65E99C" w:rsidR="00AA1238" w:rsidRPr="00AA1238" w:rsidRDefault="00AA1238" w:rsidP="00803B15">
      <w:pPr>
        <w:pStyle w:val="ListParagraph"/>
        <w:ind w:left="1440"/>
        <w:jc w:val="both"/>
        <w:rPr>
          <w:rFonts w:asciiTheme="minorHAnsi" w:hAnsiTheme="minorHAnsi" w:cstheme="minorHAnsi"/>
          <w:sz w:val="22"/>
          <w:szCs w:val="22"/>
        </w:rPr>
      </w:pPr>
      <w:r>
        <w:rPr>
          <w:rFonts w:asciiTheme="minorHAnsi" w:hAnsiTheme="minorHAnsi" w:cstheme="minorHAnsi"/>
          <w:sz w:val="22"/>
          <w:szCs w:val="22"/>
        </w:rPr>
        <w:t>D</w:t>
      </w:r>
      <w:r w:rsidRPr="00AA1238">
        <w:rPr>
          <w:rFonts w:asciiTheme="minorHAnsi" w:hAnsiTheme="minorHAnsi" w:cstheme="minorHAnsi"/>
          <w:sz w:val="22"/>
          <w:szCs w:val="22"/>
        </w:rPr>
        <w:t xml:space="preserve">escribe in detail what is and what is not covered, the nature of all exclusions, and, if applicable, provide additional rate information for optional coverage, such as for an appraisal practice.  Further, state whether </w:t>
      </w:r>
      <w:r w:rsidR="006047CE">
        <w:rPr>
          <w:rFonts w:asciiTheme="minorHAnsi" w:hAnsiTheme="minorHAnsi" w:cstheme="minorHAnsi"/>
          <w:sz w:val="22"/>
          <w:szCs w:val="22"/>
        </w:rPr>
        <w:t>Respondent</w:t>
      </w:r>
      <w:r w:rsidRPr="00AA1238">
        <w:rPr>
          <w:rFonts w:asciiTheme="minorHAnsi" w:hAnsiTheme="minorHAnsi" w:cstheme="minorHAnsi"/>
          <w:sz w:val="22"/>
          <w:szCs w:val="22"/>
        </w:rPr>
        <w:t xml:space="preserve"> is willing to modify the pollution exception to provide protection to licensees who unknowingly conduct the sale of property which is later determined to have impaired the environment.  </w:t>
      </w:r>
    </w:p>
    <w:p w14:paraId="0864F19F" w14:textId="77777777" w:rsidR="008B0EE2" w:rsidRPr="008B0EE2" w:rsidRDefault="008B0EE2" w:rsidP="00803B1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sz w:val="22"/>
          <w:szCs w:val="22"/>
        </w:rPr>
      </w:pPr>
    </w:p>
    <w:p w14:paraId="48454670" w14:textId="411AD69C" w:rsidR="007715ED" w:rsidRPr="009E13BD" w:rsidRDefault="007715ED" w:rsidP="00803B15">
      <w:pPr>
        <w:pStyle w:val="NoSpacing"/>
        <w:numPr>
          <w:ilvl w:val="1"/>
          <w:numId w:val="49"/>
        </w:numPr>
        <w:tabs>
          <w:tab w:val="left" w:pos="720"/>
        </w:tabs>
        <w:ind w:left="720" w:hanging="720"/>
        <w:jc w:val="both"/>
        <w:rPr>
          <w:rFonts w:ascii="Calibri" w:hAnsi="Calibri"/>
          <w:b/>
          <w:sz w:val="22"/>
          <w:szCs w:val="22"/>
        </w:rPr>
      </w:pPr>
      <w:r w:rsidRPr="009E13BD">
        <w:rPr>
          <w:rFonts w:ascii="Calibri" w:hAnsi="Calibri"/>
          <w:b/>
          <w:sz w:val="22"/>
          <w:szCs w:val="22"/>
        </w:rPr>
        <w:t xml:space="preserve">Optional </w:t>
      </w:r>
      <w:r w:rsidR="00CB24E6" w:rsidRPr="00CB24E6">
        <w:rPr>
          <w:rFonts w:ascii="Calibri" w:hAnsi="Calibri"/>
          <w:b/>
          <w:sz w:val="22"/>
          <w:szCs w:val="22"/>
        </w:rPr>
        <w:t>Specifications</w:t>
      </w:r>
    </w:p>
    <w:p w14:paraId="24AC05AA" w14:textId="53AAE194" w:rsidR="00F32BA6" w:rsidRDefault="00F32BA6" w:rsidP="00803B15">
      <w:pPr>
        <w:ind w:left="720"/>
        <w:jc w:val="both"/>
        <w:rPr>
          <w:rFonts w:ascii="Calibri" w:hAnsi="Calibri"/>
          <w:sz w:val="22"/>
          <w:szCs w:val="22"/>
        </w:rPr>
      </w:pPr>
      <w:r w:rsidRPr="009E13BD">
        <w:rPr>
          <w:rFonts w:ascii="Calibri" w:hAnsi="Calibri"/>
          <w:sz w:val="22"/>
          <w:szCs w:val="22"/>
        </w:rPr>
        <w:t xml:space="preserve">All items listed below are optional, non-mandatory </w:t>
      </w:r>
      <w:r>
        <w:rPr>
          <w:rFonts w:ascii="Calibri" w:hAnsi="Calibri"/>
          <w:sz w:val="22"/>
          <w:szCs w:val="22"/>
        </w:rPr>
        <w:t>s</w:t>
      </w:r>
      <w:r w:rsidRPr="00CB24E6">
        <w:rPr>
          <w:rFonts w:ascii="Calibri" w:hAnsi="Calibri"/>
          <w:sz w:val="22"/>
          <w:szCs w:val="22"/>
        </w:rPr>
        <w:t>pecifications</w:t>
      </w:r>
      <w:r w:rsidRPr="009E13BD">
        <w:rPr>
          <w:rFonts w:ascii="Calibri" w:hAnsi="Calibri"/>
          <w:sz w:val="22"/>
          <w:szCs w:val="22"/>
        </w:rPr>
        <w:t xml:space="preserve">. These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will be evaluated and scored</w:t>
      </w:r>
      <w:r>
        <w:rPr>
          <w:rFonts w:ascii="Calibri" w:hAnsi="Calibri"/>
          <w:sz w:val="22"/>
          <w:szCs w:val="22"/>
        </w:rPr>
        <w:t xml:space="preserve"> in the technical proposal</w:t>
      </w:r>
      <w:r w:rsidRPr="009E13BD">
        <w:rPr>
          <w:rFonts w:ascii="Calibri" w:hAnsi="Calibri"/>
          <w:sz w:val="22"/>
          <w:szCs w:val="22"/>
        </w:rPr>
        <w:t>. Cost for optional specifications shall be identified in the cost proposal</w:t>
      </w:r>
      <w:r>
        <w:rPr>
          <w:rFonts w:ascii="Calibri" w:hAnsi="Calibri"/>
          <w:sz w:val="22"/>
          <w:szCs w:val="22"/>
        </w:rPr>
        <w:t>; however, c</w:t>
      </w:r>
      <w:r w:rsidRPr="009E13BD">
        <w:rPr>
          <w:rFonts w:ascii="Calibri" w:hAnsi="Calibri"/>
          <w:sz w:val="22"/>
          <w:szCs w:val="22"/>
        </w:rPr>
        <w:t>osts for optional specifications will</w:t>
      </w:r>
      <w:r w:rsidR="00AC2DDC">
        <w:rPr>
          <w:rFonts w:ascii="Calibri" w:hAnsi="Calibri"/>
          <w:sz w:val="22"/>
          <w:szCs w:val="22"/>
        </w:rPr>
        <w:t xml:space="preserve"> not be</w:t>
      </w:r>
      <w:r w:rsidRPr="009E13BD">
        <w:rPr>
          <w:rFonts w:ascii="Calibri" w:hAnsi="Calibri"/>
          <w:sz w:val="22"/>
          <w:szCs w:val="22"/>
        </w:rPr>
        <w:t xml:space="preserve"> </w:t>
      </w:r>
      <w:r>
        <w:rPr>
          <w:rFonts w:ascii="Calibri" w:hAnsi="Calibri"/>
          <w:sz w:val="22"/>
          <w:szCs w:val="22"/>
        </w:rPr>
        <w:t xml:space="preserve">considered </w:t>
      </w:r>
      <w:r w:rsidRPr="009E13BD">
        <w:rPr>
          <w:rFonts w:ascii="Calibri" w:hAnsi="Calibri"/>
          <w:sz w:val="22"/>
          <w:szCs w:val="22"/>
        </w:rPr>
        <w:t>in the determination of the cost score.</w:t>
      </w:r>
    </w:p>
    <w:p w14:paraId="5D9CDAEF" w14:textId="104C2AA1" w:rsidR="00B17CE8" w:rsidRDefault="00B17CE8" w:rsidP="00803B15">
      <w:pPr>
        <w:ind w:left="720"/>
        <w:jc w:val="both"/>
        <w:rPr>
          <w:rFonts w:ascii="Calibri" w:hAnsi="Calibri"/>
          <w:sz w:val="22"/>
          <w:szCs w:val="22"/>
        </w:rPr>
      </w:pPr>
    </w:p>
    <w:p w14:paraId="597EAD8E" w14:textId="269B3A1F" w:rsidR="00B17CE8" w:rsidRPr="00B17CE8" w:rsidRDefault="00B17CE8" w:rsidP="00803B15">
      <w:pPr>
        <w:pStyle w:val="ListParagraph"/>
        <w:numPr>
          <w:ilvl w:val="2"/>
          <w:numId w:val="38"/>
        </w:numPr>
        <w:jc w:val="both"/>
        <w:rPr>
          <w:rFonts w:asciiTheme="minorHAnsi" w:hAnsiTheme="minorHAnsi" w:cstheme="minorHAnsi"/>
          <w:sz w:val="22"/>
          <w:szCs w:val="22"/>
        </w:rPr>
      </w:pPr>
      <w:r w:rsidRPr="00B17CE8">
        <w:rPr>
          <w:rFonts w:asciiTheme="minorHAnsi" w:hAnsiTheme="minorHAnsi" w:cstheme="minorHAnsi"/>
          <w:sz w:val="22"/>
          <w:szCs w:val="22"/>
        </w:rPr>
        <w:t xml:space="preserve">Describe any additional services offered which are related to the itemized service requirements, identifying in each instance whether the Agency’s use of the additional service will add any special costs to the Agency.  </w:t>
      </w:r>
      <w:r w:rsidRPr="00B17CE8">
        <w:rPr>
          <w:rFonts w:asciiTheme="minorHAnsi" w:hAnsiTheme="minorHAnsi" w:cstheme="minorHAnsi"/>
          <w:sz w:val="22"/>
          <w:szCs w:val="22"/>
          <w:highlight w:val="yellow"/>
        </w:rPr>
        <w:t>DO NOT INCLUDE COSTS in the Technical Proposal.</w:t>
      </w:r>
    </w:p>
    <w:p w14:paraId="07D0A46C" w14:textId="5F14028B" w:rsidR="00360076" w:rsidRPr="009C4B85" w:rsidRDefault="00360076" w:rsidP="00803B15">
      <w:pPr>
        <w:pStyle w:val="NoSpacing"/>
        <w:tabs>
          <w:tab w:val="left" w:pos="360"/>
          <w:tab w:val="left" w:pos="720"/>
          <w:tab w:val="left" w:pos="1440"/>
        </w:tabs>
        <w:ind w:left="1440"/>
        <w:jc w:val="both"/>
        <w:rPr>
          <w:rFonts w:ascii="Calibri" w:hAnsi="Calibri"/>
          <w:sz w:val="22"/>
          <w:szCs w:val="22"/>
        </w:rPr>
      </w:pPr>
      <w:r w:rsidRPr="009C4B85">
        <w:rPr>
          <w:rFonts w:ascii="Calibri" w:hAnsi="Calibri"/>
          <w:sz w:val="22"/>
          <w:szCs w:val="22"/>
        </w:rPr>
        <w:tab/>
      </w:r>
    </w:p>
    <w:p w14:paraId="0F7E98D7" w14:textId="77777777" w:rsidR="007715ED" w:rsidRPr="009E13BD" w:rsidRDefault="007715ED" w:rsidP="00803B15">
      <w:pPr>
        <w:jc w:val="both"/>
        <w:rPr>
          <w:rFonts w:ascii="Calibri" w:hAnsi="Calibri"/>
          <w:sz w:val="22"/>
          <w:szCs w:val="22"/>
        </w:rPr>
      </w:pP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53C63FA1" w14:textId="0288B1D4"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3576CE">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511AD227" w:rsidR="007715ED" w:rsidRPr="009E13BD" w:rsidRDefault="003576CE" w:rsidP="00803B15">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Introduction</w:t>
      </w:r>
    </w:p>
    <w:p w14:paraId="59B099AE" w14:textId="549721AB"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0F48D5">
        <w:rPr>
          <w:rFonts w:ascii="Calibri" w:hAnsi="Calibri"/>
          <w:sz w:val="22"/>
          <w:szCs w:val="22"/>
        </w:rPr>
        <w:t>Respondent</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803B15">
      <w:pPr>
        <w:tabs>
          <w:tab w:val="left" w:pos="270"/>
          <w:tab w:val="left" w:pos="360"/>
        </w:tabs>
        <w:jc w:val="both"/>
        <w:rPr>
          <w:rFonts w:ascii="Calibri" w:hAnsi="Calibri"/>
          <w:b/>
          <w:sz w:val="22"/>
          <w:szCs w:val="22"/>
        </w:rPr>
      </w:pPr>
    </w:p>
    <w:p w14:paraId="4235A918" w14:textId="77777777" w:rsidR="003576CE" w:rsidRPr="003576CE" w:rsidRDefault="003576CE" w:rsidP="00803B15">
      <w:pPr>
        <w:pStyle w:val="ListParagraph"/>
        <w:numPr>
          <w:ilvl w:val="0"/>
          <w:numId w:val="17"/>
        </w:numPr>
        <w:tabs>
          <w:tab w:val="left" w:pos="720"/>
        </w:tabs>
        <w:jc w:val="both"/>
        <w:rPr>
          <w:rFonts w:ascii="Calibri" w:hAnsi="Calibri"/>
          <w:b/>
          <w:vanish/>
          <w:sz w:val="22"/>
          <w:szCs w:val="22"/>
        </w:rPr>
      </w:pPr>
    </w:p>
    <w:p w14:paraId="132D6C45" w14:textId="77777777" w:rsidR="003576CE" w:rsidRPr="003576CE" w:rsidRDefault="003576CE" w:rsidP="00803B15">
      <w:pPr>
        <w:pStyle w:val="ListParagraph"/>
        <w:numPr>
          <w:ilvl w:val="0"/>
          <w:numId w:val="17"/>
        </w:numPr>
        <w:tabs>
          <w:tab w:val="left" w:pos="720"/>
        </w:tabs>
        <w:jc w:val="both"/>
        <w:rPr>
          <w:rFonts w:ascii="Calibri" w:hAnsi="Calibri"/>
          <w:b/>
          <w:vanish/>
          <w:sz w:val="22"/>
          <w:szCs w:val="22"/>
        </w:rPr>
      </w:pPr>
    </w:p>
    <w:p w14:paraId="339097CD" w14:textId="1FA4DFE1" w:rsidR="007715ED" w:rsidRPr="009E13BD" w:rsidRDefault="007715ED" w:rsidP="00803B15">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6BD425C"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3C8E832" w14:textId="77777777" w:rsidR="007715ED" w:rsidRPr="009E13BD" w:rsidRDefault="007715ED" w:rsidP="00803B15">
      <w:pPr>
        <w:jc w:val="both"/>
        <w:rPr>
          <w:rFonts w:ascii="Calibri" w:hAnsi="Calibri"/>
          <w:sz w:val="22"/>
          <w:szCs w:val="22"/>
        </w:rPr>
      </w:pPr>
    </w:p>
    <w:p w14:paraId="3BFDB9ED" w14:textId="2A146D5A" w:rsidR="007715ED" w:rsidRPr="009E13BD" w:rsidRDefault="00277ABE" w:rsidP="00803B15">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6325A154" w:rsidR="007715ED" w:rsidRPr="009E13BD" w:rsidRDefault="007715ED" w:rsidP="00803B15">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3576CE">
        <w:rPr>
          <w:rFonts w:ascii="Calibri" w:hAnsi="Calibri"/>
          <w:sz w:val="22"/>
          <w:szCs w:val="22"/>
        </w:rPr>
        <w:t>5</w:t>
      </w:r>
      <w:r w:rsidRPr="009E13BD">
        <w:rPr>
          <w:rFonts w:ascii="Calibri" w:hAnsi="Calibri"/>
          <w:sz w:val="22"/>
          <w:szCs w:val="22"/>
        </w:rPr>
        <w:t xml:space="preserve">.1 and </w:t>
      </w:r>
      <w:r w:rsidR="003576CE">
        <w:rPr>
          <w:rFonts w:ascii="Calibri" w:hAnsi="Calibri"/>
          <w:sz w:val="22"/>
          <w:szCs w:val="22"/>
        </w:rPr>
        <w:t>5</w:t>
      </w:r>
      <w:r w:rsidRPr="009E13BD">
        <w:rPr>
          <w:rFonts w:ascii="Calibri" w:hAnsi="Calibri"/>
          <w:sz w:val="22"/>
          <w:szCs w:val="22"/>
        </w:rPr>
        <w:t xml:space="preserve">.2. To be deemed a Responsive Proposal, the Proposal must: </w:t>
      </w:r>
    </w:p>
    <w:p w14:paraId="1A1A0CDB" w14:textId="7A04665B" w:rsidR="007715ED" w:rsidRPr="009E13BD" w:rsidRDefault="00277ABE" w:rsidP="00803B15">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3576CE">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3576CE">
        <w:rPr>
          <w:rFonts w:ascii="Calibri" w:hAnsi="Calibri"/>
          <w:sz w:val="22"/>
          <w:szCs w:val="22"/>
        </w:rPr>
        <w:t xml:space="preserve"> Respondent</w:t>
      </w:r>
      <w:r w:rsidR="007715ED"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2DFF8EE3" w:rsidR="00277ABE" w:rsidRDefault="00277ABE" w:rsidP="00803B15">
      <w:pPr>
        <w:numPr>
          <w:ilvl w:val="0"/>
          <w:numId w:val="20"/>
        </w:numPr>
        <w:ind w:left="900" w:hanging="180"/>
        <w:jc w:val="both"/>
        <w:rPr>
          <w:rFonts w:ascii="Calibri" w:hAnsi="Calibri" w:cs="Calibri"/>
          <w:sz w:val="22"/>
          <w:szCs w:val="22"/>
        </w:rPr>
      </w:pPr>
      <w:r w:rsidRPr="00277ABE">
        <w:rPr>
          <w:rFonts w:ascii="Calibri" w:hAnsi="Calibri" w:cs="Calibri"/>
          <w:sz w:val="22"/>
          <w:szCs w:val="22"/>
        </w:rPr>
        <w:t xml:space="preserve">Obtain the minimum score for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803B15">
      <w:pPr>
        <w:ind w:left="900"/>
        <w:jc w:val="both"/>
        <w:rPr>
          <w:rFonts w:ascii="Calibri" w:hAnsi="Calibri" w:cs="Calibri"/>
          <w:sz w:val="22"/>
          <w:szCs w:val="22"/>
        </w:rPr>
      </w:pPr>
    </w:p>
    <w:p w14:paraId="6613BB8A" w14:textId="23A251C2" w:rsidR="009276C0" w:rsidRPr="009E13BD" w:rsidRDefault="009276C0" w:rsidP="00803B15">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minimum score will be posted prior to the RFP </w:t>
      </w:r>
      <w:r w:rsidR="006C7C8E">
        <w:rPr>
          <w:rFonts w:ascii="Calibri" w:hAnsi="Calibri"/>
          <w:sz w:val="22"/>
          <w:szCs w:val="22"/>
        </w:rPr>
        <w:t>closing</w:t>
      </w:r>
      <w:r w:rsidRPr="009E13BD">
        <w:rPr>
          <w:rFonts w:ascii="Calibri" w:hAnsi="Calibri"/>
          <w:sz w:val="22"/>
          <w:szCs w:val="22"/>
        </w:rPr>
        <w:t>.</w:t>
      </w:r>
    </w:p>
    <w:p w14:paraId="1E0E94F2" w14:textId="77777777" w:rsidR="00277ABE" w:rsidRPr="009E13BD" w:rsidRDefault="00277ABE" w:rsidP="00803B15">
      <w:pPr>
        <w:ind w:left="900"/>
        <w:jc w:val="both"/>
        <w:rPr>
          <w:rFonts w:ascii="Calibri" w:hAnsi="Calibri"/>
          <w:sz w:val="22"/>
          <w:szCs w:val="22"/>
        </w:rPr>
      </w:pPr>
    </w:p>
    <w:p w14:paraId="17E061B6" w14:textId="0D7C6C66" w:rsidR="00740E06" w:rsidRPr="00740E06" w:rsidRDefault="00740E06" w:rsidP="00803B15">
      <w:pPr>
        <w:numPr>
          <w:ilvl w:val="1"/>
          <w:numId w:val="17"/>
        </w:numPr>
        <w:tabs>
          <w:tab w:val="left" w:pos="720"/>
        </w:tabs>
        <w:ind w:left="720" w:hanging="720"/>
        <w:jc w:val="both"/>
        <w:rPr>
          <w:rFonts w:ascii="Calibri" w:hAnsi="Calibri"/>
          <w:szCs w:val="22"/>
        </w:rPr>
      </w:pPr>
      <w:r w:rsidRPr="00740E06">
        <w:rPr>
          <w:rFonts w:ascii="Calibri" w:hAnsi="Calibri"/>
          <w:b/>
          <w:sz w:val="22"/>
          <w:szCs w:val="22"/>
        </w:rPr>
        <w:t>Cost Proposal Scoring</w:t>
      </w:r>
    </w:p>
    <w:p w14:paraId="161130FA" w14:textId="0DF1D217" w:rsidR="00740E06" w:rsidRDefault="00740E06" w:rsidP="00803B15">
      <w:pPr>
        <w:spacing w:after="120"/>
        <w:ind w:left="720"/>
        <w:jc w:val="both"/>
        <w:rPr>
          <w:rFonts w:ascii="Calibri" w:hAnsi="Calibri" w:cs="Calibri"/>
          <w:sz w:val="22"/>
          <w:szCs w:val="22"/>
        </w:rPr>
      </w:pPr>
      <w:r w:rsidRPr="00872A6A">
        <w:rPr>
          <w:rFonts w:ascii="Calibri" w:hAnsi="Calibri" w:cs="Calibri"/>
          <w:sz w:val="22"/>
          <w:szCs w:val="22"/>
        </w:rPr>
        <w:t>The Cost Proposals will remain sealed during the evaluation of the Technical Proposal</w:t>
      </w:r>
      <w:r>
        <w:rPr>
          <w:rFonts w:ascii="Calibri" w:hAnsi="Calibri" w:cs="Calibri"/>
          <w:sz w:val="22"/>
          <w:szCs w:val="22"/>
        </w:rPr>
        <w:t>s</w:t>
      </w:r>
      <w:r w:rsidRPr="00872A6A">
        <w:rPr>
          <w:rFonts w:ascii="Calibri" w:hAnsi="Calibri" w:cs="Calibri"/>
          <w:sz w:val="22"/>
          <w:szCs w:val="22"/>
        </w:rPr>
        <w:t xml:space="preserve"> and any </w:t>
      </w:r>
      <w:r>
        <w:rPr>
          <w:rFonts w:ascii="Calibri" w:hAnsi="Calibri" w:cs="Calibri"/>
          <w:sz w:val="22"/>
          <w:szCs w:val="22"/>
        </w:rPr>
        <w:t>d</w:t>
      </w:r>
      <w:r w:rsidRPr="00872A6A">
        <w:rPr>
          <w:rFonts w:ascii="Calibri" w:hAnsi="Calibri" w:cs="Calibri"/>
          <w:sz w:val="22"/>
          <w:szCs w:val="22"/>
        </w:rPr>
        <w:t>emonstration</w:t>
      </w:r>
      <w:r>
        <w:rPr>
          <w:rFonts w:ascii="Calibri" w:hAnsi="Calibri" w:cs="Calibri"/>
          <w:sz w:val="22"/>
          <w:szCs w:val="22"/>
        </w:rPr>
        <w:t xml:space="preserve">s. </w:t>
      </w:r>
      <w:r w:rsidRPr="00872A6A">
        <w:rPr>
          <w:rFonts w:ascii="Calibri" w:hAnsi="Calibri" w:cs="Calibri"/>
          <w:sz w:val="22"/>
          <w:szCs w:val="22"/>
        </w:rPr>
        <w:t xml:space="preserve">Only prospective </w:t>
      </w:r>
      <w:r w:rsidR="0037114F">
        <w:rPr>
          <w:rFonts w:ascii="Calibri" w:hAnsi="Calibri" w:cs="Calibri"/>
          <w:sz w:val="22"/>
          <w:szCs w:val="22"/>
        </w:rPr>
        <w:t>Respondent</w:t>
      </w:r>
      <w:r>
        <w:rPr>
          <w:rFonts w:ascii="Calibri" w:hAnsi="Calibri" w:cs="Calibri"/>
          <w:sz w:val="22"/>
          <w:szCs w:val="22"/>
        </w:rPr>
        <w:t>s</w:t>
      </w:r>
      <w:r w:rsidRPr="00872A6A">
        <w:rPr>
          <w:rFonts w:ascii="Calibri" w:hAnsi="Calibri" w:cs="Calibri"/>
          <w:sz w:val="22"/>
          <w:szCs w:val="22"/>
        </w:rPr>
        <w:t xml:space="preserve"> </w:t>
      </w:r>
      <w:r>
        <w:rPr>
          <w:rFonts w:ascii="Calibri" w:hAnsi="Calibri" w:cs="Calibri"/>
          <w:sz w:val="22"/>
          <w:szCs w:val="22"/>
        </w:rPr>
        <w:t xml:space="preserve">who obtain the minimum score for their Technical Proposal </w:t>
      </w:r>
      <w:r w:rsidRPr="00872A6A">
        <w:rPr>
          <w:rFonts w:ascii="Calibri" w:hAnsi="Calibri" w:cs="Calibri"/>
          <w:sz w:val="22"/>
          <w:szCs w:val="22"/>
        </w:rPr>
        <w:t xml:space="preserve">will be considered during the cost evaluation phase of the review process.  </w:t>
      </w:r>
      <w:r>
        <w:rPr>
          <w:rFonts w:ascii="Calibri" w:hAnsi="Calibri" w:cs="Calibri"/>
          <w:sz w:val="22"/>
          <w:szCs w:val="22"/>
        </w:rPr>
        <w:t>When a Technical Proposal does not meet the minimum score, the associated Cost Proposal will remain u</w:t>
      </w:r>
      <w:r>
        <w:rPr>
          <w:rFonts w:ascii="Calibri" w:hAnsi="Calibri"/>
          <w:sz w:val="22"/>
          <w:szCs w:val="22"/>
        </w:rPr>
        <w:t xml:space="preserve">nopened and will be returned to the </w:t>
      </w:r>
      <w:r w:rsidR="0037114F">
        <w:rPr>
          <w:rFonts w:ascii="Calibri" w:hAnsi="Calibri"/>
          <w:sz w:val="22"/>
          <w:szCs w:val="22"/>
        </w:rPr>
        <w:t>Respondent</w:t>
      </w:r>
      <w:r>
        <w:rPr>
          <w:rFonts w:ascii="Calibri" w:hAnsi="Calibri"/>
          <w:sz w:val="22"/>
          <w:szCs w:val="22"/>
        </w:rPr>
        <w:t xml:space="preserve"> upon request after the Lead State issues a Notice of Intent to Award the Contract. </w:t>
      </w: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5F168D5C" w14:textId="14E0688A" w:rsidR="00740E06" w:rsidRDefault="00740E06" w:rsidP="00803B15">
      <w:pPr>
        <w:tabs>
          <w:tab w:val="left" w:pos="-720"/>
        </w:tabs>
        <w:suppressAutoHyphens/>
        <w:spacing w:after="120"/>
        <w:ind w:left="720"/>
        <w:jc w:val="both"/>
        <w:rPr>
          <w:rFonts w:ascii="Calibri" w:hAnsi="Calibri" w:cs="Calibri"/>
          <w:sz w:val="22"/>
          <w:szCs w:val="22"/>
        </w:rPr>
      </w:pPr>
      <w:r w:rsidRPr="00872A6A">
        <w:rPr>
          <w:rFonts w:ascii="Calibri" w:hAnsi="Calibri" w:cs="Calibri"/>
          <w:sz w:val="22"/>
          <w:szCs w:val="22"/>
        </w:rPr>
        <w:t xml:space="preserve">To assist the </w:t>
      </w:r>
      <w:r w:rsidR="00BF59AA">
        <w:rPr>
          <w:rFonts w:ascii="Calibri" w:hAnsi="Calibri" w:cs="Calibri"/>
          <w:sz w:val="22"/>
          <w:szCs w:val="22"/>
        </w:rPr>
        <w:t>Agency</w:t>
      </w:r>
      <w:r w:rsidRPr="00872A6A">
        <w:rPr>
          <w:rFonts w:ascii="Calibri" w:hAnsi="Calibri" w:cs="Calibri"/>
          <w:sz w:val="22"/>
          <w:szCs w:val="22"/>
        </w:rPr>
        <w:t xml:space="preserve"> in evaluating, Cost Proposals may be evaluated and points awarded as follows</w:t>
      </w:r>
      <w:r>
        <w:rPr>
          <w:rFonts w:ascii="Calibri" w:hAnsi="Calibri" w:cs="Calibri"/>
          <w:sz w:val="22"/>
          <w:szCs w:val="22"/>
        </w:rPr>
        <w:t>:</w:t>
      </w:r>
    </w:p>
    <w:p w14:paraId="2049B877" w14:textId="77777777" w:rsidR="00360076" w:rsidRPr="00B17CE8" w:rsidRDefault="00360076" w:rsidP="00803B15">
      <w:pPr>
        <w:pStyle w:val="ListParagraph"/>
        <w:numPr>
          <w:ilvl w:val="0"/>
          <w:numId w:val="34"/>
        </w:numPr>
        <w:tabs>
          <w:tab w:val="left" w:pos="-720"/>
        </w:tabs>
        <w:suppressAutoHyphens/>
        <w:spacing w:after="120"/>
        <w:jc w:val="both"/>
        <w:rPr>
          <w:rFonts w:ascii="Calibri" w:hAnsi="Calibri" w:cs="Calibri"/>
          <w:sz w:val="22"/>
          <w:szCs w:val="22"/>
        </w:rPr>
      </w:pPr>
      <w:r w:rsidRPr="00B17CE8">
        <w:rPr>
          <w:rFonts w:ascii="Calibri" w:hAnsi="Calibri" w:cs="Calibri"/>
          <w:sz w:val="22"/>
          <w:szCs w:val="22"/>
        </w:rPr>
        <w:t xml:space="preserve">The Cost Proposals will be ranked from least to most expensive. </w:t>
      </w:r>
    </w:p>
    <w:p w14:paraId="4736838C" w14:textId="77777777" w:rsidR="00360076" w:rsidRPr="00B17CE8" w:rsidRDefault="00360076" w:rsidP="00803B15">
      <w:pPr>
        <w:pStyle w:val="ListParagraph"/>
        <w:numPr>
          <w:ilvl w:val="0"/>
          <w:numId w:val="34"/>
        </w:numPr>
        <w:tabs>
          <w:tab w:val="left" w:pos="-720"/>
        </w:tabs>
        <w:suppressAutoHyphens/>
        <w:spacing w:after="120"/>
        <w:jc w:val="both"/>
        <w:rPr>
          <w:rFonts w:ascii="Calibri" w:hAnsi="Calibri" w:cs="Calibri"/>
          <w:sz w:val="22"/>
          <w:szCs w:val="22"/>
        </w:rPr>
      </w:pPr>
      <w:r w:rsidRPr="00B17CE8">
        <w:rPr>
          <w:rFonts w:ascii="Calibri" w:hAnsi="Calibri" w:cs="Calibri"/>
          <w:sz w:val="22"/>
          <w:szCs w:val="22"/>
        </w:rPr>
        <w:t xml:space="preserve">The least expensive Cost Proposal shall receive the maximum number of points available.  </w:t>
      </w:r>
    </w:p>
    <w:p w14:paraId="1161754B" w14:textId="77777777" w:rsidR="00360076" w:rsidRPr="00B17CE8" w:rsidRDefault="00360076" w:rsidP="00803B15">
      <w:pPr>
        <w:pStyle w:val="ListParagraph"/>
        <w:numPr>
          <w:ilvl w:val="0"/>
          <w:numId w:val="34"/>
        </w:numPr>
        <w:tabs>
          <w:tab w:val="left" w:pos="-720"/>
        </w:tabs>
        <w:suppressAutoHyphens/>
        <w:spacing w:after="120"/>
        <w:jc w:val="both"/>
        <w:rPr>
          <w:rFonts w:ascii="Calibri" w:hAnsi="Calibri" w:cs="Calibri"/>
          <w:sz w:val="22"/>
          <w:szCs w:val="22"/>
        </w:rPr>
      </w:pPr>
      <w:r w:rsidRPr="00B17CE8">
        <w:rPr>
          <w:rFonts w:ascii="Calibri" w:hAnsi="Calibri" w:cs="Calibri"/>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62DD7325" w14:textId="77777777" w:rsidR="00360076" w:rsidRPr="00B17CE8" w:rsidRDefault="00360076" w:rsidP="00803B15">
      <w:pPr>
        <w:pStyle w:val="ListParagraph"/>
        <w:numPr>
          <w:ilvl w:val="0"/>
          <w:numId w:val="34"/>
        </w:numPr>
        <w:tabs>
          <w:tab w:val="left" w:pos="-720"/>
        </w:tabs>
        <w:suppressAutoHyphens/>
        <w:spacing w:after="120"/>
        <w:jc w:val="both"/>
        <w:rPr>
          <w:rFonts w:ascii="Calibri" w:hAnsi="Calibri" w:cs="Calibri"/>
          <w:sz w:val="22"/>
          <w:szCs w:val="22"/>
        </w:rPr>
      </w:pPr>
      <w:r w:rsidRPr="00B17CE8">
        <w:rPr>
          <w:rFonts w:ascii="Calibri" w:hAnsi="Calibri" w:cs="Calibri"/>
          <w:sz w:val="22"/>
          <w:szCs w:val="22"/>
        </w:rPr>
        <w:lastRenderedPageBreak/>
        <w:t>The percentage will then be multiplied by the maximum number of available points and the resulting number will be the cost points awarded to other compliant Respondents.  Percentages and points will be rounded to the nearest whole value.</w:t>
      </w:r>
    </w:p>
    <w:p w14:paraId="6497356B" w14:textId="77777777" w:rsidR="00360076" w:rsidRPr="00B17CE8" w:rsidRDefault="00360076" w:rsidP="00803B15">
      <w:pPr>
        <w:tabs>
          <w:tab w:val="left" w:pos="-720"/>
        </w:tabs>
        <w:suppressAutoHyphens/>
        <w:ind w:left="1080"/>
        <w:jc w:val="both"/>
        <w:rPr>
          <w:rFonts w:asciiTheme="minorHAnsi" w:hAnsiTheme="minorHAnsi" w:cs="Arial"/>
          <w:b/>
          <w:sz w:val="22"/>
          <w:szCs w:val="22"/>
        </w:rPr>
      </w:pPr>
      <w:r w:rsidRPr="00B17CE8">
        <w:rPr>
          <w:rFonts w:asciiTheme="minorHAnsi" w:hAnsiTheme="minorHAnsi" w:cs="Arial"/>
          <w:b/>
          <w:sz w:val="22"/>
          <w:szCs w:val="22"/>
        </w:rPr>
        <w:t>Example:</w:t>
      </w:r>
    </w:p>
    <w:p w14:paraId="17E9480E" w14:textId="77777777" w:rsidR="00360076" w:rsidRPr="00B17CE8" w:rsidRDefault="00360076" w:rsidP="00803B15">
      <w:pPr>
        <w:tabs>
          <w:tab w:val="left" w:pos="-720"/>
        </w:tabs>
        <w:suppressAutoHyphens/>
        <w:ind w:left="1080"/>
        <w:jc w:val="both"/>
        <w:rPr>
          <w:rFonts w:asciiTheme="minorHAnsi" w:hAnsiTheme="minorHAnsi" w:cs="Arial"/>
          <w:b/>
          <w:sz w:val="22"/>
          <w:szCs w:val="22"/>
        </w:rPr>
      </w:pPr>
    </w:p>
    <w:p w14:paraId="6B7DF010" w14:textId="77777777" w:rsidR="00360076" w:rsidRPr="00B17CE8" w:rsidRDefault="00360076" w:rsidP="00803B15">
      <w:pPr>
        <w:tabs>
          <w:tab w:val="left" w:pos="-720"/>
        </w:tabs>
        <w:suppressAutoHyphens/>
        <w:ind w:left="1530" w:hanging="450"/>
        <w:jc w:val="both"/>
        <w:rPr>
          <w:rFonts w:asciiTheme="minorHAnsi" w:hAnsiTheme="minorHAnsi" w:cs="Arial"/>
          <w:b/>
          <w:sz w:val="22"/>
          <w:szCs w:val="22"/>
        </w:rPr>
      </w:pPr>
      <w:r w:rsidRPr="00B17CE8">
        <w:rPr>
          <w:rFonts w:asciiTheme="minorHAnsi" w:hAnsiTheme="minorHAnsi" w:cs="Arial"/>
          <w:b/>
          <w:sz w:val="22"/>
          <w:szCs w:val="22"/>
        </w:rPr>
        <w:t>Respondent A quotes $35,000, Respondent B quotes $45,000, and Respondent C quotes $65,000.</w:t>
      </w:r>
    </w:p>
    <w:p w14:paraId="596F91BE" w14:textId="77777777" w:rsidR="00360076" w:rsidRPr="00B17CE8" w:rsidRDefault="00360076" w:rsidP="00803B15">
      <w:pPr>
        <w:tabs>
          <w:tab w:val="left" w:pos="-720"/>
        </w:tabs>
        <w:suppressAutoHyphens/>
        <w:ind w:left="1530" w:hanging="450"/>
        <w:jc w:val="both"/>
        <w:rPr>
          <w:rFonts w:asciiTheme="minorHAnsi" w:hAnsiTheme="minorHAnsi" w:cs="Arial"/>
          <w:sz w:val="22"/>
          <w:szCs w:val="22"/>
        </w:rPr>
      </w:pPr>
      <w:r w:rsidRPr="00B17CE8">
        <w:rPr>
          <w:rFonts w:asciiTheme="minorHAnsi" w:hAnsiTheme="minorHAnsi" w:cs="Arial"/>
          <w:sz w:val="22"/>
          <w:szCs w:val="22"/>
        </w:rPr>
        <w:tab/>
      </w:r>
      <w:r w:rsidRPr="00B17CE8">
        <w:rPr>
          <w:rFonts w:asciiTheme="minorHAnsi" w:hAnsiTheme="minorHAnsi" w:cs="Arial"/>
          <w:sz w:val="22"/>
          <w:szCs w:val="22"/>
        </w:rPr>
        <w:tab/>
      </w:r>
    </w:p>
    <w:p w14:paraId="283710A6" w14:textId="77777777" w:rsidR="00360076" w:rsidRPr="00B17CE8" w:rsidRDefault="00360076" w:rsidP="00803B15">
      <w:pPr>
        <w:ind w:left="2160" w:hanging="450"/>
        <w:jc w:val="both"/>
        <w:rPr>
          <w:rFonts w:asciiTheme="minorHAnsi" w:hAnsiTheme="minorHAnsi" w:cs="Arial"/>
          <w:sz w:val="22"/>
          <w:szCs w:val="22"/>
        </w:rPr>
      </w:pPr>
      <w:r w:rsidRPr="00B17CE8">
        <w:rPr>
          <w:rFonts w:asciiTheme="minorHAnsi" w:hAnsiTheme="minorHAnsi" w:cs="Arial"/>
          <w:sz w:val="22"/>
          <w:szCs w:val="22"/>
        </w:rPr>
        <w:t>Respondent A:</w:t>
      </w:r>
      <w:r w:rsidRPr="00B17CE8">
        <w:rPr>
          <w:rFonts w:asciiTheme="minorHAnsi" w:hAnsiTheme="minorHAnsi" w:cs="Arial"/>
          <w:sz w:val="22"/>
          <w:szCs w:val="22"/>
        </w:rPr>
        <w:tab/>
      </w:r>
      <w:r w:rsidRPr="00B17CE8">
        <w:rPr>
          <w:rFonts w:asciiTheme="minorHAnsi" w:hAnsiTheme="minorHAnsi" w:cs="Arial"/>
          <w:sz w:val="22"/>
          <w:szCs w:val="22"/>
          <w:u w:val="single"/>
        </w:rPr>
        <w:t>$35,000</w:t>
      </w:r>
      <w:r w:rsidRPr="00B17CE8">
        <w:rPr>
          <w:rFonts w:asciiTheme="minorHAnsi" w:hAnsiTheme="minorHAnsi" w:cs="Arial"/>
          <w:sz w:val="22"/>
          <w:szCs w:val="22"/>
        </w:rPr>
        <w:t xml:space="preserve"> = receives 100% of available points on cost.</w:t>
      </w:r>
    </w:p>
    <w:p w14:paraId="638675FC" w14:textId="77777777" w:rsidR="00360076" w:rsidRPr="00B17CE8" w:rsidRDefault="00360076" w:rsidP="00803B15">
      <w:pPr>
        <w:ind w:left="2880" w:firstLine="720"/>
        <w:jc w:val="both"/>
        <w:rPr>
          <w:rFonts w:asciiTheme="minorHAnsi" w:hAnsiTheme="minorHAnsi" w:cs="Arial"/>
          <w:sz w:val="22"/>
          <w:szCs w:val="22"/>
        </w:rPr>
      </w:pPr>
      <w:r w:rsidRPr="00B17CE8">
        <w:rPr>
          <w:rFonts w:asciiTheme="minorHAnsi" w:hAnsiTheme="minorHAnsi" w:cs="Arial"/>
          <w:sz w:val="22"/>
          <w:szCs w:val="22"/>
        </w:rPr>
        <w:t>$35,000</w:t>
      </w:r>
      <w:r w:rsidRPr="00B17CE8">
        <w:rPr>
          <w:rFonts w:asciiTheme="minorHAnsi" w:hAnsiTheme="minorHAnsi" w:cs="Arial"/>
          <w:sz w:val="22"/>
          <w:szCs w:val="22"/>
        </w:rPr>
        <w:tab/>
      </w:r>
    </w:p>
    <w:p w14:paraId="386941E7" w14:textId="77777777" w:rsidR="00360076" w:rsidRPr="00B17CE8" w:rsidRDefault="00360076" w:rsidP="00803B15">
      <w:pPr>
        <w:ind w:left="2160" w:hanging="450"/>
        <w:jc w:val="both"/>
        <w:rPr>
          <w:rFonts w:asciiTheme="minorHAnsi" w:hAnsiTheme="minorHAnsi" w:cs="Arial"/>
          <w:sz w:val="22"/>
          <w:szCs w:val="22"/>
        </w:rPr>
      </w:pPr>
    </w:p>
    <w:p w14:paraId="39121056" w14:textId="77777777" w:rsidR="00360076" w:rsidRPr="00B17CE8" w:rsidRDefault="00360076" w:rsidP="00803B15">
      <w:pPr>
        <w:ind w:left="2160" w:hanging="450"/>
        <w:jc w:val="both"/>
        <w:rPr>
          <w:rFonts w:asciiTheme="minorHAnsi" w:hAnsiTheme="minorHAnsi" w:cs="Arial"/>
          <w:sz w:val="22"/>
          <w:szCs w:val="22"/>
        </w:rPr>
      </w:pPr>
      <w:r w:rsidRPr="00B17CE8">
        <w:rPr>
          <w:rFonts w:asciiTheme="minorHAnsi" w:hAnsiTheme="minorHAnsi" w:cs="Arial"/>
          <w:sz w:val="22"/>
          <w:szCs w:val="22"/>
        </w:rPr>
        <w:t xml:space="preserve">Respondent B: </w:t>
      </w:r>
      <w:r w:rsidRPr="00B17CE8">
        <w:rPr>
          <w:rFonts w:asciiTheme="minorHAnsi" w:hAnsiTheme="minorHAnsi" w:cs="Arial"/>
          <w:sz w:val="22"/>
          <w:szCs w:val="22"/>
        </w:rPr>
        <w:tab/>
      </w:r>
      <w:r w:rsidRPr="00B17CE8">
        <w:rPr>
          <w:rFonts w:asciiTheme="minorHAnsi" w:hAnsiTheme="minorHAnsi" w:cs="Arial"/>
          <w:sz w:val="22"/>
          <w:szCs w:val="22"/>
          <w:u w:val="single"/>
        </w:rPr>
        <w:t>$35,000</w:t>
      </w:r>
      <w:r w:rsidRPr="00B17CE8">
        <w:rPr>
          <w:rFonts w:asciiTheme="minorHAnsi" w:hAnsiTheme="minorHAnsi" w:cs="Arial"/>
          <w:sz w:val="22"/>
          <w:szCs w:val="22"/>
        </w:rPr>
        <w:t xml:space="preserve"> = receives 78% of available points on cost.</w:t>
      </w:r>
    </w:p>
    <w:p w14:paraId="05098FC8" w14:textId="77777777" w:rsidR="00360076" w:rsidRPr="00B17CE8" w:rsidRDefault="00360076" w:rsidP="00803B15">
      <w:pPr>
        <w:jc w:val="both"/>
        <w:rPr>
          <w:rFonts w:asciiTheme="minorHAnsi" w:hAnsiTheme="minorHAnsi" w:cs="Arial"/>
          <w:sz w:val="22"/>
          <w:szCs w:val="22"/>
        </w:rPr>
      </w:pPr>
      <w:r w:rsidRPr="00B17CE8">
        <w:rPr>
          <w:rFonts w:asciiTheme="minorHAnsi" w:hAnsiTheme="minorHAnsi" w:cs="Arial"/>
          <w:sz w:val="22"/>
          <w:szCs w:val="22"/>
        </w:rPr>
        <w:tab/>
      </w:r>
      <w:r w:rsidRPr="00B17CE8">
        <w:rPr>
          <w:rFonts w:asciiTheme="minorHAnsi" w:hAnsiTheme="minorHAnsi" w:cs="Arial"/>
          <w:sz w:val="22"/>
          <w:szCs w:val="22"/>
        </w:rPr>
        <w:tab/>
      </w:r>
      <w:r w:rsidRPr="00B17CE8">
        <w:rPr>
          <w:rFonts w:asciiTheme="minorHAnsi" w:hAnsiTheme="minorHAnsi" w:cs="Arial"/>
          <w:sz w:val="22"/>
          <w:szCs w:val="22"/>
        </w:rPr>
        <w:tab/>
      </w:r>
      <w:r w:rsidRPr="00B17CE8">
        <w:rPr>
          <w:rFonts w:asciiTheme="minorHAnsi" w:hAnsiTheme="minorHAnsi" w:cs="Arial"/>
          <w:sz w:val="22"/>
          <w:szCs w:val="22"/>
        </w:rPr>
        <w:tab/>
      </w:r>
      <w:r w:rsidRPr="00B17CE8">
        <w:rPr>
          <w:rFonts w:asciiTheme="minorHAnsi" w:hAnsiTheme="minorHAnsi" w:cs="Arial"/>
          <w:sz w:val="22"/>
          <w:szCs w:val="22"/>
        </w:rPr>
        <w:tab/>
        <w:t>$45,000</w:t>
      </w:r>
    </w:p>
    <w:p w14:paraId="5ADDABA5" w14:textId="77777777" w:rsidR="00360076" w:rsidRPr="00B17CE8" w:rsidRDefault="00360076" w:rsidP="00803B15">
      <w:pPr>
        <w:ind w:left="2160" w:hanging="450"/>
        <w:jc w:val="both"/>
        <w:rPr>
          <w:rFonts w:asciiTheme="minorHAnsi" w:hAnsiTheme="minorHAnsi" w:cs="Arial"/>
          <w:sz w:val="22"/>
          <w:szCs w:val="22"/>
        </w:rPr>
      </w:pPr>
      <w:r w:rsidRPr="00B17CE8">
        <w:rPr>
          <w:rFonts w:asciiTheme="minorHAnsi" w:hAnsiTheme="minorHAnsi" w:cs="Arial"/>
          <w:sz w:val="22"/>
          <w:szCs w:val="22"/>
        </w:rPr>
        <w:tab/>
      </w:r>
      <w:r w:rsidRPr="00B17CE8">
        <w:rPr>
          <w:rFonts w:asciiTheme="minorHAnsi" w:hAnsiTheme="minorHAnsi" w:cs="Arial"/>
          <w:sz w:val="22"/>
          <w:szCs w:val="22"/>
        </w:rPr>
        <w:tab/>
      </w:r>
    </w:p>
    <w:p w14:paraId="050EB76E" w14:textId="77777777" w:rsidR="00360076" w:rsidRPr="00B17CE8" w:rsidRDefault="00360076" w:rsidP="00803B15">
      <w:pPr>
        <w:ind w:left="2160" w:hanging="450"/>
        <w:jc w:val="both"/>
        <w:rPr>
          <w:rFonts w:asciiTheme="minorHAnsi" w:hAnsiTheme="minorHAnsi" w:cs="Arial"/>
          <w:sz w:val="22"/>
          <w:szCs w:val="22"/>
        </w:rPr>
      </w:pPr>
      <w:r w:rsidRPr="00B17CE8">
        <w:rPr>
          <w:rFonts w:asciiTheme="minorHAnsi" w:hAnsiTheme="minorHAnsi" w:cs="Arial"/>
          <w:sz w:val="22"/>
          <w:szCs w:val="22"/>
        </w:rPr>
        <w:t xml:space="preserve">Respondent C: </w:t>
      </w:r>
      <w:r w:rsidRPr="00B17CE8">
        <w:rPr>
          <w:rFonts w:asciiTheme="minorHAnsi" w:hAnsiTheme="minorHAnsi" w:cs="Arial"/>
          <w:sz w:val="22"/>
          <w:szCs w:val="22"/>
        </w:rPr>
        <w:tab/>
      </w:r>
      <w:r w:rsidRPr="00B17CE8">
        <w:rPr>
          <w:rFonts w:asciiTheme="minorHAnsi" w:hAnsiTheme="minorHAnsi" w:cs="Arial"/>
          <w:sz w:val="22"/>
          <w:szCs w:val="22"/>
          <w:u w:val="single"/>
        </w:rPr>
        <w:t>$35,000</w:t>
      </w:r>
      <w:r w:rsidRPr="00B17CE8">
        <w:rPr>
          <w:rFonts w:asciiTheme="minorHAnsi" w:hAnsiTheme="minorHAnsi" w:cs="Arial"/>
          <w:sz w:val="22"/>
          <w:szCs w:val="22"/>
        </w:rPr>
        <w:t xml:space="preserve"> = receives 54% of available points on cost.</w:t>
      </w:r>
    </w:p>
    <w:p w14:paraId="209FAC50" w14:textId="77777777" w:rsidR="00360076" w:rsidRDefault="00360076" w:rsidP="00803B15">
      <w:pPr>
        <w:spacing w:before="100" w:beforeAutospacing="1" w:after="100" w:afterAutospacing="1"/>
        <w:contextualSpacing/>
        <w:jc w:val="both"/>
        <w:rPr>
          <w:rFonts w:asciiTheme="minorHAnsi" w:hAnsiTheme="minorHAnsi" w:cs="Arial"/>
          <w:sz w:val="22"/>
          <w:szCs w:val="22"/>
        </w:rPr>
      </w:pPr>
      <w:r w:rsidRPr="00B17CE8">
        <w:rPr>
          <w:rFonts w:asciiTheme="minorHAnsi" w:hAnsiTheme="minorHAnsi" w:cs="Arial"/>
          <w:b/>
          <w:sz w:val="22"/>
          <w:szCs w:val="22"/>
        </w:rPr>
        <w:tab/>
      </w:r>
      <w:r w:rsidRPr="00B17CE8">
        <w:rPr>
          <w:rFonts w:asciiTheme="minorHAnsi" w:hAnsiTheme="minorHAnsi" w:cs="Arial"/>
          <w:b/>
          <w:sz w:val="22"/>
          <w:szCs w:val="22"/>
        </w:rPr>
        <w:tab/>
      </w:r>
      <w:r w:rsidRPr="00B17CE8">
        <w:rPr>
          <w:rFonts w:asciiTheme="minorHAnsi" w:hAnsiTheme="minorHAnsi" w:cs="Arial"/>
          <w:b/>
          <w:sz w:val="22"/>
          <w:szCs w:val="22"/>
        </w:rPr>
        <w:tab/>
      </w:r>
      <w:r w:rsidRPr="00B17CE8">
        <w:rPr>
          <w:rFonts w:asciiTheme="minorHAnsi" w:hAnsiTheme="minorHAnsi" w:cs="Arial"/>
          <w:b/>
          <w:sz w:val="22"/>
          <w:szCs w:val="22"/>
        </w:rPr>
        <w:tab/>
      </w:r>
      <w:r w:rsidRPr="00B17CE8">
        <w:rPr>
          <w:rFonts w:asciiTheme="minorHAnsi" w:hAnsiTheme="minorHAnsi" w:cs="Arial"/>
          <w:b/>
          <w:sz w:val="22"/>
          <w:szCs w:val="22"/>
        </w:rPr>
        <w:tab/>
      </w:r>
      <w:r w:rsidRPr="00B17CE8">
        <w:rPr>
          <w:rFonts w:asciiTheme="minorHAnsi" w:hAnsiTheme="minorHAnsi" w:cs="Arial"/>
          <w:sz w:val="22"/>
          <w:szCs w:val="22"/>
        </w:rPr>
        <w:t>$65,000</w:t>
      </w:r>
    </w:p>
    <w:p w14:paraId="146C7263" w14:textId="77777777" w:rsidR="00740E06" w:rsidRDefault="00740E06" w:rsidP="00803B15">
      <w:pPr>
        <w:spacing w:before="100" w:beforeAutospacing="1" w:after="100" w:afterAutospacing="1"/>
        <w:ind w:left="2160" w:hanging="450"/>
        <w:contextualSpacing/>
        <w:jc w:val="both"/>
        <w:rPr>
          <w:rFonts w:asciiTheme="minorHAnsi" w:hAnsiTheme="minorHAnsi" w:cs="Arial"/>
          <w:sz w:val="22"/>
          <w:szCs w:val="22"/>
        </w:rPr>
      </w:pPr>
    </w:p>
    <w:p w14:paraId="1F6D0B7F" w14:textId="019B9D3A" w:rsidR="00740E06" w:rsidRPr="00B04203" w:rsidRDefault="00740E06" w:rsidP="00803B15">
      <w:pPr>
        <w:numPr>
          <w:ilvl w:val="1"/>
          <w:numId w:val="17"/>
        </w:numPr>
        <w:tabs>
          <w:tab w:val="left" w:pos="720"/>
        </w:tabs>
        <w:ind w:left="720" w:hanging="720"/>
        <w:jc w:val="both"/>
        <w:rPr>
          <w:rFonts w:asciiTheme="minorHAnsi" w:hAnsiTheme="minorHAnsi" w:cs="Arial"/>
          <w:b/>
          <w:sz w:val="22"/>
          <w:szCs w:val="22"/>
        </w:rPr>
      </w:pPr>
      <w:r>
        <w:rPr>
          <w:rFonts w:asciiTheme="minorHAnsi" w:hAnsiTheme="minorHAnsi" w:cs="Arial"/>
          <w:b/>
          <w:sz w:val="22"/>
          <w:szCs w:val="22"/>
        </w:rPr>
        <w:t>Total Score</w:t>
      </w:r>
    </w:p>
    <w:p w14:paraId="355EBE36" w14:textId="28C22F47" w:rsidR="00740E06" w:rsidRDefault="00740E06" w:rsidP="00803B15">
      <w:pPr>
        <w:tabs>
          <w:tab w:val="left" w:pos="-720"/>
        </w:tabs>
        <w:suppressAutoHyphens/>
        <w:spacing w:after="240"/>
        <w:ind w:left="720"/>
        <w:jc w:val="both"/>
        <w:rPr>
          <w:rFonts w:ascii="Calibri" w:hAnsi="Calibri" w:cs="Calibri"/>
          <w:sz w:val="22"/>
          <w:szCs w:val="22"/>
        </w:rPr>
      </w:pPr>
      <w:r w:rsidRPr="00B04203">
        <w:rPr>
          <w:rFonts w:ascii="Calibri" w:hAnsi="Calibri" w:cs="Calibri"/>
          <w:sz w:val="22"/>
          <w:szCs w:val="22"/>
        </w:rPr>
        <w:t xml:space="preserve">The compliant </w:t>
      </w:r>
      <w:r w:rsidR="0037114F">
        <w:rPr>
          <w:rFonts w:ascii="Calibri" w:hAnsi="Calibri" w:cs="Calibri"/>
          <w:sz w:val="22"/>
          <w:szCs w:val="22"/>
        </w:rPr>
        <w:t>Respondent</w:t>
      </w:r>
      <w:r w:rsidRPr="00B04203">
        <w:rPr>
          <w:rFonts w:ascii="Calibri" w:hAnsi="Calibri" w:cs="Calibri"/>
          <w:sz w:val="22"/>
          <w:szCs w:val="22"/>
        </w:rPr>
        <w:t xml:space="preserve">’s </w:t>
      </w:r>
      <w:r>
        <w:rPr>
          <w:rFonts w:ascii="Calibri" w:hAnsi="Calibri" w:cs="Calibri"/>
          <w:sz w:val="22"/>
          <w:szCs w:val="22"/>
        </w:rPr>
        <w:t>T</w:t>
      </w:r>
      <w:r w:rsidRPr="00B04203">
        <w:rPr>
          <w:rFonts w:ascii="Calibri" w:hAnsi="Calibri" w:cs="Calibri"/>
          <w:sz w:val="22"/>
          <w:szCs w:val="22"/>
        </w:rPr>
        <w:t xml:space="preserve">echnical </w:t>
      </w:r>
      <w:r>
        <w:rPr>
          <w:rFonts w:ascii="Calibri" w:hAnsi="Calibri" w:cs="Calibri"/>
          <w:sz w:val="22"/>
          <w:szCs w:val="22"/>
        </w:rPr>
        <w:t xml:space="preserve">Proposal </w:t>
      </w:r>
      <w:r w:rsidRPr="00B04203">
        <w:rPr>
          <w:rFonts w:ascii="Calibri" w:hAnsi="Calibri" w:cs="Calibri"/>
          <w:sz w:val="22"/>
          <w:szCs w:val="22"/>
        </w:rPr>
        <w:t xml:space="preserve">points will be added to </w:t>
      </w:r>
      <w:r>
        <w:rPr>
          <w:rFonts w:ascii="Calibri" w:hAnsi="Calibri" w:cs="Calibri"/>
          <w:sz w:val="22"/>
          <w:szCs w:val="22"/>
        </w:rPr>
        <w:t>its</w:t>
      </w:r>
      <w:r w:rsidRPr="00B04203">
        <w:rPr>
          <w:rFonts w:ascii="Calibri" w:hAnsi="Calibri" w:cs="Calibri"/>
          <w:sz w:val="22"/>
          <w:szCs w:val="22"/>
        </w:rPr>
        <w:t xml:space="preserve"> </w:t>
      </w:r>
      <w:r>
        <w:rPr>
          <w:rFonts w:ascii="Calibri" w:hAnsi="Calibri" w:cs="Calibri"/>
          <w:sz w:val="22"/>
          <w:szCs w:val="22"/>
        </w:rPr>
        <w:t>C</w:t>
      </w:r>
      <w:r w:rsidRPr="00B04203">
        <w:rPr>
          <w:rFonts w:ascii="Calibri" w:hAnsi="Calibri" w:cs="Calibri"/>
          <w:sz w:val="22"/>
          <w:szCs w:val="22"/>
        </w:rPr>
        <w:t xml:space="preserve">ost </w:t>
      </w:r>
      <w:r>
        <w:rPr>
          <w:rFonts w:ascii="Calibri" w:hAnsi="Calibri" w:cs="Calibri"/>
          <w:sz w:val="22"/>
          <w:szCs w:val="22"/>
        </w:rPr>
        <w:t xml:space="preserve">Proposal </w:t>
      </w:r>
      <w:r w:rsidRPr="00B04203">
        <w:rPr>
          <w:rFonts w:ascii="Calibri" w:hAnsi="Calibri" w:cs="Calibri"/>
          <w:sz w:val="22"/>
          <w:szCs w:val="22"/>
        </w:rPr>
        <w:t>points to obtain the total points awarded for the Proposal.</w:t>
      </w:r>
    </w:p>
    <w:p w14:paraId="270E71FB" w14:textId="7BC00F15" w:rsidR="00A964BF" w:rsidRPr="009E13BD" w:rsidRDefault="00A964BF" w:rsidP="00803B15">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3573AB">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7037813F" w14:textId="77777777" w:rsidR="00A964BF" w:rsidRPr="009E13BD" w:rsidRDefault="00A964BF" w:rsidP="00803B15">
      <w:pPr>
        <w:tabs>
          <w:tab w:val="left" w:pos="720"/>
        </w:tabs>
        <w:ind w:left="720"/>
        <w:jc w:val="both"/>
        <w:rPr>
          <w:rFonts w:ascii="Calibri" w:hAnsi="Calibri"/>
          <w:b/>
          <w:sz w:val="22"/>
          <w:szCs w:val="22"/>
        </w:rPr>
      </w:pPr>
    </w:p>
    <w:p w14:paraId="1C6650A4" w14:textId="77777777" w:rsidR="00A964BF" w:rsidRPr="009E13BD" w:rsidRDefault="00A964BF" w:rsidP="00803B1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Pr>
          <w:rFonts w:ascii="Calibri" w:hAnsi="Calibri" w:cs="Arial"/>
          <w:sz w:val="22"/>
          <w:szCs w:val="22"/>
        </w:rPr>
        <w:t>Respondent</w:t>
      </w:r>
      <w:r w:rsidRPr="009E13BD">
        <w:rPr>
          <w:rFonts w:ascii="Calibri" w:hAnsi="Calibri" w:cs="Arial"/>
          <w:sz w:val="22"/>
          <w:szCs w:val="22"/>
        </w:rPr>
        <w:t>s who are tied in price. Otherwise the drawing will be made in front of at least three non-interested parties. All drawings shall be documented.</w:t>
      </w:r>
    </w:p>
    <w:p w14:paraId="1C3055B5" w14:textId="77777777" w:rsidR="00A964BF" w:rsidRPr="009E13BD" w:rsidRDefault="00A964BF" w:rsidP="00803B15">
      <w:pPr>
        <w:ind w:left="1440"/>
        <w:jc w:val="both"/>
        <w:rPr>
          <w:rFonts w:ascii="Calibri" w:hAnsi="Calibri" w:cs="Arial"/>
          <w:sz w:val="22"/>
          <w:szCs w:val="22"/>
        </w:rPr>
      </w:pPr>
    </w:p>
    <w:p w14:paraId="0554C817" w14:textId="07ADB9D3" w:rsidR="00A964BF" w:rsidRDefault="00A964BF" w:rsidP="00803B1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4E64F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 xml:space="preserve">an Iowa-based </w:t>
      </w:r>
      <w:r>
        <w:rPr>
          <w:rFonts w:ascii="Calibri" w:hAnsi="Calibri" w:cs="Arial"/>
          <w:sz w:val="22"/>
          <w:szCs w:val="22"/>
        </w:rPr>
        <w:t>Respondent</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Respondent</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Respondent</w:t>
      </w:r>
      <w:r w:rsidRPr="009E13BD">
        <w:rPr>
          <w:rFonts w:ascii="Calibri" w:hAnsi="Calibri" w:cs="Arial"/>
          <w:sz w:val="22"/>
          <w:szCs w:val="22"/>
        </w:rPr>
        <w:t xml:space="preserve"> will receive preference. If a tied </w:t>
      </w:r>
      <w:r w:rsidR="004E64F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Respondents</w:t>
      </w:r>
      <w:r w:rsidRPr="009E13BD">
        <w:rPr>
          <w:rFonts w:ascii="Calibri" w:hAnsi="Calibri" w:cs="Arial"/>
          <w:sz w:val="22"/>
          <w:szCs w:val="22"/>
        </w:rPr>
        <w:t xml:space="preserve"> and one or more </w:t>
      </w:r>
      <w:r>
        <w:rPr>
          <w:rFonts w:ascii="Calibri" w:hAnsi="Calibri" w:cs="Arial"/>
          <w:sz w:val="22"/>
          <w:szCs w:val="22"/>
        </w:rPr>
        <w:t>Respondents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Respondents</w:t>
      </w:r>
      <w:r w:rsidRPr="009E13BD">
        <w:rPr>
          <w:rFonts w:ascii="Calibri" w:hAnsi="Calibri" w:cs="Arial"/>
          <w:sz w:val="22"/>
          <w:szCs w:val="22"/>
        </w:rPr>
        <w:t xml:space="preserve"> only. </w:t>
      </w:r>
    </w:p>
    <w:p w14:paraId="208CCAD6" w14:textId="77777777" w:rsidR="00A964BF" w:rsidRPr="009E13BD" w:rsidRDefault="00A964BF" w:rsidP="00803B15">
      <w:pPr>
        <w:ind w:left="1440"/>
        <w:jc w:val="both"/>
        <w:rPr>
          <w:rFonts w:ascii="Calibri" w:hAnsi="Calibri" w:cs="Arial"/>
          <w:sz w:val="22"/>
          <w:szCs w:val="22"/>
        </w:rPr>
      </w:pPr>
    </w:p>
    <w:p w14:paraId="544E3B39" w14:textId="34B6472E" w:rsidR="00A964BF" w:rsidRPr="00354ABC" w:rsidRDefault="00A964BF" w:rsidP="00803B1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3573AB">
        <w:rPr>
          <w:rFonts w:ascii="Calibri" w:hAnsi="Calibri" w:cs="Arial"/>
          <w:sz w:val="22"/>
          <w:szCs w:val="22"/>
        </w:rPr>
        <w:t>score</w:t>
      </w:r>
      <w:r w:rsidRPr="00354ABC">
        <w:rPr>
          <w:rFonts w:ascii="Calibri" w:hAnsi="Calibri" w:cs="Arial"/>
          <w:sz w:val="22"/>
          <w:szCs w:val="22"/>
        </w:rPr>
        <w:t xml:space="preserve"> between Iowa </w:t>
      </w:r>
      <w:r>
        <w:rPr>
          <w:rFonts w:ascii="Calibri" w:hAnsi="Calibri" w:cs="Arial"/>
          <w:sz w:val="22"/>
          <w:szCs w:val="22"/>
        </w:rPr>
        <w:t>Respondent</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Pr>
          <w:rFonts w:ascii="Calibri" w:hAnsi="Calibri" w:cs="Arial"/>
          <w:sz w:val="22"/>
          <w:szCs w:val="22"/>
        </w:rPr>
        <w:t>Respondent</w:t>
      </w:r>
      <w:r w:rsidRPr="00354ABC">
        <w:rPr>
          <w:rFonts w:ascii="Calibri" w:hAnsi="Calibri" w:cs="Arial"/>
          <w:sz w:val="22"/>
          <w:szCs w:val="22"/>
        </w:rPr>
        <w:t xml:space="preserve">s have complied with ESGR standards. Preference, in the case of a tied </w:t>
      </w:r>
      <w:r w:rsidR="004E64F0">
        <w:rPr>
          <w:rFonts w:ascii="Calibri" w:hAnsi="Calibri" w:cs="Arial"/>
          <w:sz w:val="22"/>
          <w:szCs w:val="22"/>
        </w:rPr>
        <w:t>score</w:t>
      </w:r>
      <w:r w:rsidRPr="00354ABC">
        <w:rPr>
          <w:rFonts w:ascii="Calibri" w:hAnsi="Calibri" w:cs="Arial"/>
          <w:sz w:val="22"/>
          <w:szCs w:val="22"/>
        </w:rPr>
        <w:t xml:space="preserve">, shall be given to Iowa </w:t>
      </w:r>
      <w:r>
        <w:rPr>
          <w:rFonts w:ascii="Calibri" w:hAnsi="Calibri" w:cs="Arial"/>
          <w:sz w:val="22"/>
          <w:szCs w:val="22"/>
        </w:rPr>
        <w:t>Respondent</w:t>
      </w:r>
      <w:r w:rsidRPr="00354ABC">
        <w:rPr>
          <w:rFonts w:ascii="Calibri" w:hAnsi="Calibri" w:cs="Arial"/>
          <w:sz w:val="22"/>
          <w:szCs w:val="22"/>
        </w:rPr>
        <w:t>s complying with ESGR standards.</w:t>
      </w:r>
    </w:p>
    <w:p w14:paraId="5842DE7C" w14:textId="77777777" w:rsidR="00A964BF" w:rsidRPr="00354ABC" w:rsidRDefault="00A964BF" w:rsidP="00803B15">
      <w:pPr>
        <w:ind w:left="1440"/>
        <w:jc w:val="both"/>
        <w:rPr>
          <w:rFonts w:ascii="Calibri" w:hAnsi="Calibri" w:cs="Arial"/>
          <w:sz w:val="22"/>
          <w:szCs w:val="22"/>
        </w:rPr>
      </w:pPr>
    </w:p>
    <w:p w14:paraId="185E20A7" w14:textId="1B3FF549" w:rsidR="00A964BF" w:rsidRPr="00354ABC" w:rsidRDefault="00A964BF" w:rsidP="00803B15">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3573AB">
        <w:rPr>
          <w:rFonts w:ascii="Calibri" w:hAnsi="Calibri" w:cs="Arial"/>
          <w:sz w:val="22"/>
          <w:szCs w:val="22"/>
        </w:rPr>
        <w:t>scores</w:t>
      </w:r>
      <w:r w:rsidRPr="00354ABC">
        <w:rPr>
          <w:rFonts w:ascii="Calibri" w:hAnsi="Calibri" w:cs="Arial"/>
          <w:sz w:val="22"/>
          <w:szCs w:val="22"/>
        </w:rPr>
        <w:t xml:space="preserve"> will be given to </w:t>
      </w:r>
      <w:r>
        <w:rPr>
          <w:rFonts w:ascii="Calibri" w:hAnsi="Calibri" w:cs="Arial"/>
          <w:sz w:val="22"/>
          <w:szCs w:val="22"/>
        </w:rPr>
        <w:t>Respondent</w:t>
      </w:r>
      <w:r w:rsidRPr="00354ABC">
        <w:rPr>
          <w:rFonts w:ascii="Calibri" w:hAnsi="Calibri" w:cs="Arial"/>
          <w:sz w:val="22"/>
          <w:szCs w:val="22"/>
        </w:rPr>
        <w:t xml:space="preserve">s based in the United States or products produced in the United States over </w:t>
      </w:r>
      <w:r>
        <w:rPr>
          <w:rFonts w:ascii="Calibri" w:hAnsi="Calibri" w:cs="Arial"/>
          <w:sz w:val="22"/>
          <w:szCs w:val="22"/>
        </w:rPr>
        <w:t>Respondent</w:t>
      </w:r>
      <w:r w:rsidRPr="00354ABC">
        <w:rPr>
          <w:rFonts w:ascii="Calibri" w:hAnsi="Calibri" w:cs="Arial"/>
          <w:sz w:val="22"/>
          <w:szCs w:val="22"/>
        </w:rPr>
        <w:t>s based or products produced outside the United States.</w:t>
      </w:r>
    </w:p>
    <w:p w14:paraId="6E1765D4" w14:textId="77777777" w:rsidR="00A964BF" w:rsidRPr="00354ABC" w:rsidRDefault="00A964BF" w:rsidP="00803B15">
      <w:pPr>
        <w:ind w:left="1440"/>
        <w:jc w:val="both"/>
        <w:rPr>
          <w:rFonts w:ascii="Calibri" w:hAnsi="Calibri" w:cs="Arial"/>
          <w:sz w:val="22"/>
          <w:szCs w:val="22"/>
        </w:rPr>
      </w:pPr>
    </w:p>
    <w:p w14:paraId="12AA7AF1" w14:textId="77777777" w:rsidR="00A964BF" w:rsidRPr="00354ABC" w:rsidRDefault="00A964BF" w:rsidP="00803B15">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3C9C755C" w14:textId="77777777" w:rsidR="00A964BF" w:rsidRPr="00B04203" w:rsidRDefault="00A964BF" w:rsidP="00803B15">
      <w:pPr>
        <w:tabs>
          <w:tab w:val="left" w:pos="-720"/>
        </w:tabs>
        <w:suppressAutoHyphens/>
        <w:spacing w:after="240"/>
        <w:ind w:left="720"/>
        <w:jc w:val="both"/>
        <w:rPr>
          <w:rFonts w:ascii="Calibri" w:hAnsi="Calibri" w:cs="Calibri"/>
          <w:sz w:val="22"/>
          <w:szCs w:val="22"/>
        </w:rPr>
      </w:pPr>
    </w:p>
    <w:p w14:paraId="4573D961" w14:textId="6B4C126E" w:rsidR="007715ED" w:rsidRPr="00E41B36" w:rsidRDefault="00872A6A" w:rsidP="00803B15">
      <w:pPr>
        <w:pStyle w:val="Subtitle"/>
        <w:pBdr>
          <w:top w:val="single" w:sz="4" w:space="8" w:color="000000"/>
          <w:left w:val="single" w:sz="4" w:space="0" w:color="000000"/>
          <w:bottom w:val="single" w:sz="4" w:space="6" w:color="000000"/>
          <w:right w:val="single" w:sz="4" w:space="0" w:color="000000"/>
        </w:pBdr>
        <w:jc w:val="both"/>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3576CE">
        <w:rPr>
          <w:rFonts w:ascii="Calibri" w:hAnsi="Calibri"/>
          <w:spacing w:val="-3"/>
          <w:szCs w:val="22"/>
        </w:rPr>
        <w:t>7</w:t>
      </w:r>
      <w:r w:rsidR="007715ED" w:rsidRPr="00E41B36">
        <w:rPr>
          <w:rFonts w:ascii="Calibri" w:hAnsi="Calibri"/>
          <w:spacing w:val="-3"/>
          <w:szCs w:val="22"/>
        </w:rPr>
        <w:t xml:space="preserve">      CONTRACT TERMS AND CONDITIONS</w:t>
      </w:r>
    </w:p>
    <w:p w14:paraId="08673037" w14:textId="77777777" w:rsidR="007715ED" w:rsidRPr="009E13BD" w:rsidRDefault="007715ED" w:rsidP="00803B15">
      <w:pPr>
        <w:tabs>
          <w:tab w:val="left" w:pos="360"/>
        </w:tabs>
        <w:jc w:val="both"/>
        <w:rPr>
          <w:rFonts w:ascii="Calibri" w:hAnsi="Calibri"/>
          <w:b/>
          <w:sz w:val="22"/>
          <w:szCs w:val="22"/>
        </w:rPr>
      </w:pPr>
    </w:p>
    <w:p w14:paraId="55147BCB" w14:textId="77777777" w:rsidR="00054F0F" w:rsidRPr="00054F0F" w:rsidRDefault="00054F0F" w:rsidP="00803B15">
      <w:pPr>
        <w:pStyle w:val="ListParagraph"/>
        <w:numPr>
          <w:ilvl w:val="0"/>
          <w:numId w:val="40"/>
        </w:numPr>
        <w:jc w:val="both"/>
        <w:outlineLvl w:val="0"/>
        <w:rPr>
          <w:rFonts w:asciiTheme="minorHAnsi" w:hAnsiTheme="minorHAnsi"/>
          <w:b/>
          <w:vanish/>
          <w:sz w:val="22"/>
        </w:rPr>
      </w:pPr>
    </w:p>
    <w:p w14:paraId="18E9BC05" w14:textId="77777777" w:rsidR="00054F0F" w:rsidRPr="00054F0F" w:rsidRDefault="00054F0F" w:rsidP="00803B15">
      <w:pPr>
        <w:pStyle w:val="ListParagraph"/>
        <w:numPr>
          <w:ilvl w:val="0"/>
          <w:numId w:val="40"/>
        </w:numPr>
        <w:jc w:val="both"/>
        <w:outlineLvl w:val="0"/>
        <w:rPr>
          <w:rFonts w:asciiTheme="minorHAnsi" w:hAnsiTheme="minorHAnsi"/>
          <w:b/>
          <w:vanish/>
          <w:sz w:val="22"/>
        </w:rPr>
      </w:pPr>
    </w:p>
    <w:p w14:paraId="521B2962" w14:textId="77777777" w:rsidR="00054F0F" w:rsidRPr="00054F0F" w:rsidRDefault="00054F0F" w:rsidP="00803B15">
      <w:pPr>
        <w:pStyle w:val="ListParagraph"/>
        <w:numPr>
          <w:ilvl w:val="0"/>
          <w:numId w:val="40"/>
        </w:numPr>
        <w:jc w:val="both"/>
        <w:outlineLvl w:val="0"/>
        <w:rPr>
          <w:rFonts w:asciiTheme="minorHAnsi" w:hAnsiTheme="minorHAnsi"/>
          <w:b/>
          <w:vanish/>
          <w:sz w:val="22"/>
        </w:rPr>
      </w:pPr>
    </w:p>
    <w:p w14:paraId="25773D73" w14:textId="77777777" w:rsidR="00054F0F" w:rsidRPr="00054F0F" w:rsidRDefault="00054F0F" w:rsidP="00803B15">
      <w:pPr>
        <w:pStyle w:val="ListParagraph"/>
        <w:numPr>
          <w:ilvl w:val="0"/>
          <w:numId w:val="40"/>
        </w:numPr>
        <w:jc w:val="both"/>
        <w:outlineLvl w:val="0"/>
        <w:rPr>
          <w:rFonts w:asciiTheme="minorHAnsi" w:hAnsiTheme="minorHAnsi"/>
          <w:b/>
          <w:vanish/>
          <w:sz w:val="22"/>
        </w:rPr>
      </w:pPr>
    </w:p>
    <w:p w14:paraId="556728F7" w14:textId="770F6A8B" w:rsidR="00054F0F" w:rsidRPr="00601E65" w:rsidRDefault="00054F0F" w:rsidP="00803B15">
      <w:pPr>
        <w:pStyle w:val="ListParagraph"/>
        <w:numPr>
          <w:ilvl w:val="1"/>
          <w:numId w:val="40"/>
        </w:numPr>
        <w:ind w:left="720" w:hanging="720"/>
        <w:jc w:val="both"/>
        <w:outlineLvl w:val="0"/>
        <w:rPr>
          <w:rFonts w:asciiTheme="minorHAnsi" w:hAnsiTheme="minorHAnsi"/>
          <w:b/>
          <w:sz w:val="22"/>
        </w:rPr>
      </w:pPr>
      <w:r w:rsidRPr="00601E65">
        <w:rPr>
          <w:rFonts w:asciiTheme="minorHAnsi" w:hAnsiTheme="minorHAnsi"/>
          <w:b/>
          <w:sz w:val="22"/>
        </w:rPr>
        <w:t xml:space="preserve">Contract Terms and Conditions </w:t>
      </w:r>
    </w:p>
    <w:p w14:paraId="719B6A83" w14:textId="245C80EB" w:rsidR="00054F0F" w:rsidRDefault="00054F0F" w:rsidP="00803B15">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w:t>
      </w:r>
      <w:r w:rsidR="006047CE">
        <w:rPr>
          <w:rFonts w:asciiTheme="minorHAnsi" w:hAnsiTheme="minorHAnsi" w:cstheme="minorHAnsi"/>
          <w:sz w:val="22"/>
          <w:szCs w:val="22"/>
        </w:rPr>
        <w:t xml:space="preserve">Contractor </w:t>
      </w:r>
      <w:r w:rsidRPr="00FA3AE2">
        <w:rPr>
          <w:rFonts w:asciiTheme="minorHAnsi" w:hAnsiTheme="minorHAnsi" w:cstheme="minorHAnsi"/>
          <w:sz w:val="22"/>
          <w:szCs w:val="22"/>
        </w:rPr>
        <w:t xml:space="preserve">contained in its Proposal, and any other terms deemed necessary by the Agency. No objection or amendment by a </w:t>
      </w:r>
      <w:r w:rsidR="006047CE">
        <w:rPr>
          <w:rFonts w:asciiTheme="minorHAnsi" w:hAnsiTheme="minorHAnsi" w:cstheme="minorHAnsi"/>
          <w:sz w:val="22"/>
          <w:szCs w:val="22"/>
        </w:rPr>
        <w:t>Contractor</w:t>
      </w:r>
      <w:r w:rsidRPr="00FA3AE2">
        <w:rPr>
          <w:rFonts w:asciiTheme="minorHAnsi" w:hAnsiTheme="minorHAnsi" w:cstheme="minorHAnsi"/>
          <w:sz w:val="22"/>
          <w:szCs w:val="22"/>
        </w:rPr>
        <w:t xml:space="preserve"> to the provisions or terms and conditions of the RFP or the Terms and Conditions shall be incorporated into the Contract unless Agency has explicitly accepted the </w:t>
      </w:r>
      <w:r w:rsidR="006047CE">
        <w:rPr>
          <w:rFonts w:asciiTheme="minorHAnsi" w:hAnsiTheme="minorHAnsi" w:cstheme="minorHAnsi"/>
          <w:sz w:val="22"/>
          <w:szCs w:val="22"/>
        </w:rPr>
        <w:t>Contractor</w:t>
      </w:r>
      <w:r w:rsidRPr="00FA3AE2">
        <w:rPr>
          <w:rFonts w:asciiTheme="minorHAnsi" w:hAnsiTheme="minorHAnsi" w:cstheme="minorHAnsi"/>
          <w:sz w:val="22"/>
          <w:szCs w:val="22"/>
        </w:rPr>
        <w:t>’s objection or amendment in writing</w:t>
      </w:r>
      <w:r>
        <w:rPr>
          <w:rFonts w:asciiTheme="minorHAnsi" w:hAnsiTheme="minorHAnsi" w:cstheme="minorHAnsi"/>
          <w:sz w:val="22"/>
          <w:szCs w:val="22"/>
        </w:rPr>
        <w:t>.</w:t>
      </w:r>
    </w:p>
    <w:p w14:paraId="72521B2C" w14:textId="77777777" w:rsidR="00054F0F" w:rsidRDefault="00054F0F" w:rsidP="00803B15">
      <w:pPr>
        <w:tabs>
          <w:tab w:val="left" w:pos="-720"/>
        </w:tabs>
        <w:suppressAutoHyphens/>
        <w:ind w:left="720"/>
        <w:jc w:val="both"/>
        <w:rPr>
          <w:rFonts w:asciiTheme="minorHAnsi" w:hAnsiTheme="minorHAnsi" w:cstheme="minorHAnsi"/>
          <w:sz w:val="22"/>
          <w:szCs w:val="22"/>
        </w:rPr>
      </w:pPr>
    </w:p>
    <w:p w14:paraId="52E9634A" w14:textId="33CB4BE6" w:rsidR="00054F0F" w:rsidRDefault="00054F0F" w:rsidP="00803B15">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terms and conditions in this Section </w:t>
      </w:r>
      <w:r>
        <w:rPr>
          <w:rFonts w:asciiTheme="minorHAnsi" w:hAnsiTheme="minorHAnsi" w:cstheme="minorHAnsi"/>
          <w:sz w:val="22"/>
          <w:szCs w:val="22"/>
        </w:rPr>
        <w:t>6</w:t>
      </w:r>
      <w:r w:rsidRPr="00FA3AE2">
        <w:rPr>
          <w:rFonts w:asciiTheme="minorHAnsi" w:hAnsiTheme="minorHAnsi" w:cstheme="minorHAnsi"/>
          <w:sz w:val="22"/>
          <w:szCs w:val="22"/>
        </w:rPr>
        <w:t>, the General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to the extent referenced and linked to on the RFP cover page, and/or any </w:t>
      </w:r>
      <w:r>
        <w:rPr>
          <w:rFonts w:asciiTheme="minorHAnsi" w:hAnsiTheme="minorHAnsi" w:cstheme="minorHAnsi"/>
          <w:sz w:val="22"/>
          <w:szCs w:val="22"/>
        </w:rPr>
        <w:t>Terms and C</w:t>
      </w:r>
      <w:r w:rsidRPr="00FA3AE2">
        <w:rPr>
          <w:rFonts w:asciiTheme="minorHAnsi" w:hAnsiTheme="minorHAnsi" w:cstheme="minorHAnsi"/>
          <w:sz w:val="22"/>
          <w:szCs w:val="22"/>
        </w:rPr>
        <w:t>onditions attached to and accompanying this RFP as an attachment hereto, will be incorporated into the Contract. The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may be supplemented at the time of contract execution and are provided to enable </w:t>
      </w:r>
      <w:r w:rsidR="006047CE">
        <w:rPr>
          <w:rFonts w:asciiTheme="minorHAnsi" w:hAnsiTheme="minorHAnsi" w:cstheme="minorHAnsi"/>
          <w:sz w:val="22"/>
          <w:szCs w:val="22"/>
        </w:rPr>
        <w:t>Contractor</w:t>
      </w:r>
      <w:r w:rsidRPr="00FA3AE2">
        <w:rPr>
          <w:rFonts w:asciiTheme="minorHAnsi" w:hAnsiTheme="minorHAnsi" w:cstheme="minorHAnsi"/>
          <w:sz w:val="22"/>
          <w:szCs w:val="22"/>
        </w:rPr>
        <w:t xml:space="preserve">s to better evaluate the costs associated with the RFP specifications and the Contract. All costs associated with complying with </w:t>
      </w:r>
      <w:r>
        <w:rPr>
          <w:rFonts w:asciiTheme="minorHAnsi" w:hAnsiTheme="minorHAnsi" w:cstheme="minorHAnsi"/>
          <w:sz w:val="22"/>
          <w:szCs w:val="22"/>
        </w:rPr>
        <w:t>such Terms and Conditions</w:t>
      </w:r>
      <w:r w:rsidRPr="00FA3AE2">
        <w:rPr>
          <w:rFonts w:asciiTheme="minorHAnsi" w:hAnsiTheme="minorHAnsi" w:cstheme="minorHAnsi"/>
          <w:sz w:val="22"/>
          <w:szCs w:val="22"/>
        </w:rPr>
        <w:t xml:space="preserve"> should be included in any pricing quoted by the </w:t>
      </w:r>
      <w:r w:rsidR="006047CE">
        <w:rPr>
          <w:rFonts w:asciiTheme="minorHAnsi" w:hAnsiTheme="minorHAnsi" w:cstheme="minorHAnsi"/>
          <w:sz w:val="22"/>
          <w:szCs w:val="22"/>
        </w:rPr>
        <w:t>Contractor</w:t>
      </w:r>
      <w:r w:rsidRPr="00FA3AE2">
        <w:rPr>
          <w:rFonts w:asciiTheme="minorHAnsi" w:hAnsiTheme="minorHAnsi" w:cstheme="minorHAnsi"/>
          <w:sz w:val="22"/>
          <w:szCs w:val="22"/>
        </w:rPr>
        <w:t>.</w:t>
      </w:r>
    </w:p>
    <w:p w14:paraId="5E92F4E8" w14:textId="77777777" w:rsidR="00054F0F" w:rsidRDefault="00054F0F" w:rsidP="00803B15">
      <w:pPr>
        <w:tabs>
          <w:tab w:val="left" w:pos="-720"/>
        </w:tabs>
        <w:suppressAutoHyphens/>
        <w:ind w:left="720"/>
        <w:jc w:val="both"/>
        <w:rPr>
          <w:rFonts w:asciiTheme="minorHAnsi" w:hAnsiTheme="minorHAnsi" w:cstheme="minorHAnsi"/>
          <w:sz w:val="22"/>
          <w:szCs w:val="22"/>
        </w:rPr>
      </w:pPr>
    </w:p>
    <w:p w14:paraId="46CA5F1E" w14:textId="3722C320" w:rsidR="00054F0F" w:rsidRDefault="00054F0F" w:rsidP="00803B15">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sz w:val="22"/>
          <w:szCs w:val="22"/>
        </w:rPr>
        <w:t xml:space="preserve">By submitting a Proposal,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acknowledges its acceptance of the terms and conditions of the RFP and the Terms and Conditions without change except as otherwise expressly stated in its Proposal. If the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takes exception to a provision, it must identify it by page and section number, state the reason for the exception, and set forth in its Proposal the specific RFP or Terms and Conditions language it proposes to include in place of the provision. If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’s exceptions or proposed responses materially alter the RFP, or if the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submits its own terms and conditions or otherwise fails to follow the process described herein, the Agency may reject the Proposal, in its sole discretion. </w:t>
      </w:r>
    </w:p>
    <w:p w14:paraId="5CAFDEE2" w14:textId="77777777" w:rsidR="00054F0F" w:rsidRPr="006A4E11" w:rsidRDefault="00054F0F" w:rsidP="00803B15">
      <w:pPr>
        <w:tabs>
          <w:tab w:val="left" w:pos="-720"/>
        </w:tabs>
        <w:suppressAutoHyphens/>
        <w:ind w:left="720"/>
        <w:jc w:val="both"/>
        <w:rPr>
          <w:rFonts w:asciiTheme="minorHAnsi" w:hAnsiTheme="minorHAnsi" w:cstheme="minorHAnsi"/>
          <w:sz w:val="22"/>
          <w:szCs w:val="22"/>
        </w:rPr>
      </w:pPr>
    </w:p>
    <w:p w14:paraId="62066DE6" w14:textId="593F57FF" w:rsidR="00054F0F" w:rsidRDefault="00054F0F" w:rsidP="00803B15">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w:t>
      </w:r>
      <w:r w:rsidR="006047CE">
        <w:rPr>
          <w:rFonts w:asciiTheme="minorHAnsi" w:hAnsiTheme="minorHAnsi" w:cstheme="minorHAnsi"/>
          <w:bCs/>
          <w:sz w:val="22"/>
          <w:szCs w:val="22"/>
        </w:rPr>
        <w:t>Contractor</w:t>
      </w:r>
      <w:r w:rsidRPr="006A4E11">
        <w:rPr>
          <w:rFonts w:asciiTheme="minorHAnsi" w:hAnsiTheme="minorHAnsi" w:cstheme="minorHAnsi"/>
          <w:bCs/>
          <w:sz w:val="22"/>
          <w:szCs w:val="22"/>
        </w:rPr>
        <w:t xml:space="preserve">. Once a Proposal has been identified as the one for which an Award recommendation has been made, but prior to notifying </w:t>
      </w:r>
      <w:r w:rsidR="006047CE">
        <w:rPr>
          <w:rFonts w:asciiTheme="minorHAnsi" w:hAnsiTheme="minorHAnsi" w:cstheme="minorHAnsi"/>
          <w:bCs/>
          <w:sz w:val="22"/>
          <w:szCs w:val="22"/>
        </w:rPr>
        <w:t>Contractor</w:t>
      </w:r>
      <w:r w:rsidRPr="006A4E11">
        <w:rPr>
          <w:rFonts w:asciiTheme="minorHAnsi" w:hAnsiTheme="minorHAnsi" w:cstheme="minorHAnsi"/>
          <w:bCs/>
          <w:sz w:val="22"/>
          <w:szCs w:val="22"/>
        </w:rPr>
        <w:t xml:space="preserve">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sz w:val="22"/>
          <w:szCs w:val="22"/>
        </w:rPr>
        <w:t xml:space="preserve">The Agency reserves the right to either award a Contract(s) without further negotiation with the successful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or to negotiate Contract terms with the successful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if the best interests of the State would be served. As such, if any proposed modifications are not determined to be in the best interests of the State, or appear to pose a substantial impediment to reaching agreement, the Agency may, in its sole discretion:</w:t>
      </w:r>
    </w:p>
    <w:p w14:paraId="2BB2FCAE" w14:textId="77777777" w:rsidR="00054F0F" w:rsidRPr="006A4E11" w:rsidRDefault="00054F0F" w:rsidP="00803B15">
      <w:pPr>
        <w:tabs>
          <w:tab w:val="left" w:pos="-720"/>
        </w:tabs>
        <w:suppressAutoHyphens/>
        <w:ind w:left="720"/>
        <w:jc w:val="both"/>
        <w:rPr>
          <w:rFonts w:asciiTheme="minorHAnsi" w:hAnsiTheme="minorHAnsi" w:cstheme="minorHAnsi"/>
          <w:sz w:val="22"/>
          <w:szCs w:val="22"/>
        </w:rPr>
      </w:pPr>
    </w:p>
    <w:p w14:paraId="0C9456D0" w14:textId="77777777" w:rsidR="00054F0F" w:rsidRPr="00401C19" w:rsidRDefault="00054F0F" w:rsidP="00803B15">
      <w:pPr>
        <w:pStyle w:val="ListParagraph"/>
        <w:numPr>
          <w:ilvl w:val="0"/>
          <w:numId w:val="39"/>
        </w:numPr>
        <w:jc w:val="both"/>
        <w:rPr>
          <w:rFonts w:asciiTheme="minorHAnsi" w:hAnsiTheme="minorHAnsi" w:cstheme="minorHAnsi"/>
          <w:vanish/>
          <w:sz w:val="22"/>
          <w:szCs w:val="22"/>
        </w:rPr>
      </w:pPr>
    </w:p>
    <w:p w14:paraId="31D3147F" w14:textId="77777777" w:rsidR="00054F0F" w:rsidRPr="00401C19" w:rsidRDefault="00054F0F" w:rsidP="00803B15">
      <w:pPr>
        <w:pStyle w:val="ListParagraph"/>
        <w:numPr>
          <w:ilvl w:val="1"/>
          <w:numId w:val="39"/>
        </w:numPr>
        <w:jc w:val="both"/>
        <w:rPr>
          <w:rFonts w:asciiTheme="minorHAnsi" w:hAnsiTheme="minorHAnsi" w:cstheme="minorHAnsi"/>
          <w:vanish/>
          <w:sz w:val="22"/>
          <w:szCs w:val="22"/>
        </w:rPr>
      </w:pPr>
    </w:p>
    <w:p w14:paraId="09C6290D" w14:textId="58B2FB68" w:rsidR="00054F0F" w:rsidRDefault="00054F0F" w:rsidP="00803B15">
      <w:pPr>
        <w:pStyle w:val="ListParagraph"/>
        <w:numPr>
          <w:ilvl w:val="2"/>
          <w:numId w:val="40"/>
        </w:numPr>
        <w:ind w:left="1440"/>
        <w:jc w:val="both"/>
        <w:outlineLvl w:val="0"/>
        <w:rPr>
          <w:rFonts w:asciiTheme="minorHAnsi" w:hAnsiTheme="minorHAnsi" w:cstheme="minorHAnsi"/>
          <w:sz w:val="22"/>
          <w:szCs w:val="22"/>
        </w:rPr>
      </w:pPr>
      <w:r w:rsidRPr="006A4E11">
        <w:rPr>
          <w:rFonts w:asciiTheme="minorHAnsi" w:hAnsiTheme="minorHAnsi" w:cstheme="minorHAnsi"/>
          <w:sz w:val="22"/>
          <w:szCs w:val="22"/>
        </w:rPr>
        <w:t xml:space="preserve">Issue a Notice of Intent to Award in favor of the successful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but decline to agree to or further negotiate any proposed modifications to terms and conditions identified by the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in its Proposal;</w:t>
      </w:r>
    </w:p>
    <w:p w14:paraId="12219431" w14:textId="77777777" w:rsidR="00054F0F" w:rsidRDefault="00054F0F" w:rsidP="00803B15">
      <w:pPr>
        <w:pStyle w:val="ListParagraph"/>
        <w:ind w:left="1440"/>
        <w:jc w:val="both"/>
        <w:outlineLvl w:val="0"/>
        <w:rPr>
          <w:rFonts w:asciiTheme="minorHAnsi" w:hAnsiTheme="minorHAnsi" w:cstheme="minorHAnsi"/>
          <w:sz w:val="22"/>
          <w:szCs w:val="22"/>
        </w:rPr>
      </w:pPr>
    </w:p>
    <w:p w14:paraId="2D3EE5AE" w14:textId="166362DB" w:rsidR="00054F0F" w:rsidRDefault="00054F0F" w:rsidP="00803B15">
      <w:pPr>
        <w:pStyle w:val="ListParagraph"/>
        <w:numPr>
          <w:ilvl w:val="2"/>
          <w:numId w:val="40"/>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 xml:space="preserve">Issue a Notice of Intent to Award in favor of the successful </w:t>
      </w:r>
      <w:r w:rsidR="006047CE">
        <w:rPr>
          <w:rFonts w:asciiTheme="minorHAnsi" w:hAnsiTheme="minorHAnsi" w:cstheme="minorHAnsi"/>
          <w:sz w:val="22"/>
          <w:szCs w:val="22"/>
        </w:rPr>
        <w:t>Contractor</w:t>
      </w:r>
      <w:r w:rsidRPr="00401C19">
        <w:rPr>
          <w:rFonts w:asciiTheme="minorHAnsi" w:hAnsiTheme="minorHAnsi" w:cstheme="minorHAnsi"/>
          <w:sz w:val="22"/>
          <w:szCs w:val="22"/>
        </w:rPr>
        <w:t xml:space="preserve">, and identify in the Notice proposed modifications to terms and conditions identified by the </w:t>
      </w:r>
      <w:r w:rsidR="006047CE">
        <w:rPr>
          <w:rFonts w:asciiTheme="minorHAnsi" w:hAnsiTheme="minorHAnsi" w:cstheme="minorHAnsi"/>
          <w:sz w:val="22"/>
          <w:szCs w:val="22"/>
        </w:rPr>
        <w:t>Contractor</w:t>
      </w:r>
      <w:r w:rsidRPr="00401C19">
        <w:rPr>
          <w:rFonts w:asciiTheme="minorHAnsi" w:hAnsiTheme="minorHAnsi" w:cstheme="minorHAnsi"/>
          <w:sz w:val="22"/>
          <w:szCs w:val="22"/>
        </w:rPr>
        <w:t xml:space="preserve"> in its Proposal with which the agency will or will not agree or further negotiate;</w:t>
      </w:r>
    </w:p>
    <w:p w14:paraId="60FE21CB" w14:textId="77777777" w:rsidR="00054F0F" w:rsidRPr="008E4F50" w:rsidRDefault="00054F0F" w:rsidP="00803B15">
      <w:pPr>
        <w:pStyle w:val="ListParagraph"/>
        <w:jc w:val="both"/>
        <w:rPr>
          <w:rFonts w:asciiTheme="minorHAnsi" w:hAnsiTheme="minorHAnsi" w:cstheme="minorHAnsi"/>
          <w:sz w:val="22"/>
          <w:szCs w:val="22"/>
        </w:rPr>
      </w:pPr>
    </w:p>
    <w:p w14:paraId="106363EE" w14:textId="77777777" w:rsidR="00054F0F" w:rsidRDefault="00054F0F" w:rsidP="00803B15">
      <w:pPr>
        <w:pStyle w:val="ListParagraph"/>
        <w:ind w:left="1440"/>
        <w:jc w:val="both"/>
        <w:outlineLvl w:val="0"/>
        <w:rPr>
          <w:rFonts w:asciiTheme="minorHAnsi" w:hAnsiTheme="minorHAnsi" w:cstheme="minorHAnsi"/>
          <w:sz w:val="22"/>
          <w:szCs w:val="22"/>
        </w:rPr>
      </w:pPr>
    </w:p>
    <w:p w14:paraId="4FFD6C9D" w14:textId="0599DE89" w:rsidR="00054F0F" w:rsidRDefault="00054F0F" w:rsidP="00803B15">
      <w:pPr>
        <w:pStyle w:val="ListParagraph"/>
        <w:numPr>
          <w:ilvl w:val="2"/>
          <w:numId w:val="40"/>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 xml:space="preserve">Enter open-ended negotiations with the successful </w:t>
      </w:r>
      <w:r w:rsidR="006047CE">
        <w:rPr>
          <w:rFonts w:asciiTheme="minorHAnsi" w:hAnsiTheme="minorHAnsi" w:cstheme="minorHAnsi"/>
          <w:sz w:val="22"/>
          <w:szCs w:val="22"/>
        </w:rPr>
        <w:t>Contractor</w:t>
      </w:r>
      <w:r w:rsidRPr="00401C19">
        <w:rPr>
          <w:rFonts w:asciiTheme="minorHAnsi" w:hAnsiTheme="minorHAnsi" w:cstheme="minorHAnsi"/>
          <w:sz w:val="22"/>
          <w:szCs w:val="22"/>
        </w:rPr>
        <w:t xml:space="preserve">; provided, that any such negotiations shall be limited to the proposed modifications to terms and conditions identified by </w:t>
      </w:r>
      <w:r w:rsidR="006047CE">
        <w:rPr>
          <w:rFonts w:asciiTheme="minorHAnsi" w:hAnsiTheme="minorHAnsi" w:cstheme="minorHAnsi"/>
          <w:sz w:val="22"/>
          <w:szCs w:val="22"/>
        </w:rPr>
        <w:t>Contractor</w:t>
      </w:r>
      <w:r w:rsidRPr="00401C19">
        <w:rPr>
          <w:rFonts w:asciiTheme="minorHAnsi" w:hAnsiTheme="minorHAnsi" w:cstheme="minorHAnsi"/>
          <w:sz w:val="22"/>
          <w:szCs w:val="22"/>
        </w:rPr>
        <w:t xml:space="preserve"> in its Proposal;</w:t>
      </w:r>
    </w:p>
    <w:p w14:paraId="483CA3FE" w14:textId="77777777" w:rsidR="00054F0F" w:rsidRDefault="00054F0F" w:rsidP="00803B15">
      <w:pPr>
        <w:pStyle w:val="ListParagraph"/>
        <w:ind w:left="1440"/>
        <w:jc w:val="both"/>
        <w:outlineLvl w:val="0"/>
        <w:rPr>
          <w:rFonts w:asciiTheme="minorHAnsi" w:hAnsiTheme="minorHAnsi" w:cstheme="minorHAnsi"/>
          <w:sz w:val="22"/>
          <w:szCs w:val="22"/>
        </w:rPr>
      </w:pPr>
    </w:p>
    <w:p w14:paraId="596C22C2" w14:textId="4E658751" w:rsidR="00054F0F" w:rsidRDefault="00054F0F" w:rsidP="00803B15">
      <w:pPr>
        <w:pStyle w:val="ListParagraph"/>
        <w:numPr>
          <w:ilvl w:val="2"/>
          <w:numId w:val="40"/>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 xml:space="preserve">Change the Agency’s recommendation for Award and issue a Notice of Intent to Award to a </w:t>
      </w:r>
      <w:r w:rsidR="006047CE">
        <w:rPr>
          <w:rFonts w:asciiTheme="minorHAnsi" w:hAnsiTheme="minorHAnsi" w:cstheme="minorHAnsi"/>
          <w:sz w:val="22"/>
          <w:szCs w:val="22"/>
        </w:rPr>
        <w:t>Contractor</w:t>
      </w:r>
      <w:r w:rsidRPr="00401C19">
        <w:rPr>
          <w:rFonts w:asciiTheme="minorHAnsi" w:hAnsiTheme="minorHAnsi" w:cstheme="minorHAnsi"/>
          <w:sz w:val="22"/>
          <w:szCs w:val="22"/>
        </w:rPr>
        <w:t xml:space="preserve"> whose proposal does not pose as great of a challenge to the Agency.</w:t>
      </w:r>
    </w:p>
    <w:p w14:paraId="247E645D" w14:textId="77777777" w:rsidR="00054F0F" w:rsidRPr="008E4F50" w:rsidRDefault="00054F0F" w:rsidP="00803B15">
      <w:pPr>
        <w:pStyle w:val="ListParagraph"/>
        <w:jc w:val="both"/>
        <w:rPr>
          <w:rFonts w:asciiTheme="minorHAnsi" w:hAnsiTheme="minorHAnsi" w:cstheme="minorHAnsi"/>
          <w:sz w:val="22"/>
          <w:szCs w:val="22"/>
        </w:rPr>
      </w:pPr>
    </w:p>
    <w:p w14:paraId="1FDD0F3E" w14:textId="0CFC1B8A" w:rsidR="00054F0F" w:rsidRDefault="00054F0F" w:rsidP="00803B15">
      <w:pPr>
        <w:ind w:left="720"/>
        <w:jc w:val="both"/>
        <w:rPr>
          <w:rFonts w:asciiTheme="minorHAnsi" w:hAnsiTheme="minorHAnsi" w:cstheme="minorHAnsi"/>
          <w:bCs/>
          <w:sz w:val="22"/>
          <w:szCs w:val="22"/>
        </w:rPr>
      </w:pPr>
      <w:r w:rsidRPr="006A4E11">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6A4E11">
        <w:rPr>
          <w:rFonts w:asciiTheme="minorHAnsi" w:hAnsiTheme="minorHAnsi" w:cstheme="minorHAnsi"/>
          <w:sz w:val="22"/>
          <w:szCs w:val="22"/>
        </w:rPr>
        <w:t>terms and conditions with which the agency will or will not agree or further negotiate</w:t>
      </w:r>
      <w:r w:rsidRPr="006A4E11">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w:t>
      </w:r>
      <w:r>
        <w:rPr>
          <w:rFonts w:asciiTheme="minorHAnsi" w:hAnsiTheme="minorHAnsi" w:cstheme="minorHAnsi"/>
          <w:bCs/>
          <w:sz w:val="22"/>
          <w:szCs w:val="22"/>
        </w:rPr>
        <w:t>y executing and submitting its P</w:t>
      </w:r>
      <w:r w:rsidRPr="006A4E11">
        <w:rPr>
          <w:rFonts w:asciiTheme="minorHAnsi" w:hAnsiTheme="minorHAnsi" w:cstheme="minorHAnsi"/>
          <w:bCs/>
          <w:sz w:val="22"/>
          <w:szCs w:val="22"/>
        </w:rPr>
        <w:t xml:space="preserve">roposal in response to this RFP, </w:t>
      </w:r>
      <w:r w:rsidR="006047CE">
        <w:rPr>
          <w:rFonts w:asciiTheme="minorHAnsi" w:hAnsiTheme="minorHAnsi" w:cstheme="minorHAnsi"/>
          <w:bCs/>
          <w:sz w:val="22"/>
          <w:szCs w:val="22"/>
        </w:rPr>
        <w:t>Contractor</w:t>
      </w:r>
      <w:r w:rsidRPr="006A4E11">
        <w:rPr>
          <w:rFonts w:asciiTheme="minorHAnsi" w:hAnsiTheme="minorHAnsi" w:cstheme="minorHAnsi"/>
          <w:bCs/>
          <w:sz w:val="22"/>
          <w:szCs w:val="22"/>
        </w:rPr>
        <w:t xml:space="preserve"> understands and agrees that the State may exercise its di</w:t>
      </w:r>
      <w:r>
        <w:rPr>
          <w:rFonts w:asciiTheme="minorHAnsi" w:hAnsiTheme="minorHAnsi" w:cstheme="minorHAnsi"/>
          <w:bCs/>
          <w:sz w:val="22"/>
          <w:szCs w:val="22"/>
        </w:rPr>
        <w:t>scretion not to consider any or</w:t>
      </w:r>
      <w:r w:rsidRPr="006A4E11">
        <w:rPr>
          <w:rFonts w:asciiTheme="minorHAnsi" w:hAnsiTheme="minorHAnsi" w:cstheme="minorHAnsi"/>
          <w:bCs/>
          <w:sz w:val="22"/>
          <w:szCs w:val="22"/>
        </w:rPr>
        <w:t xml:space="preserve"> all proposed modifications </w:t>
      </w:r>
      <w:r w:rsidR="006047CE">
        <w:rPr>
          <w:rFonts w:asciiTheme="minorHAnsi" w:hAnsiTheme="minorHAnsi" w:cstheme="minorHAnsi"/>
          <w:bCs/>
          <w:sz w:val="22"/>
          <w:szCs w:val="22"/>
        </w:rPr>
        <w:t>Contractor</w:t>
      </w:r>
      <w:r w:rsidRPr="006A4E11">
        <w:rPr>
          <w:rFonts w:asciiTheme="minorHAnsi" w:hAnsiTheme="minorHAnsi" w:cstheme="minorHAnsi"/>
          <w:bCs/>
          <w:sz w:val="22"/>
          <w:szCs w:val="22"/>
        </w:rPr>
        <w:t xml:space="preserve"> may request and may accept </w:t>
      </w:r>
      <w:r w:rsidR="006047CE">
        <w:rPr>
          <w:rFonts w:asciiTheme="minorHAnsi" w:hAnsiTheme="minorHAnsi" w:cstheme="minorHAnsi"/>
          <w:bCs/>
          <w:sz w:val="22"/>
          <w:szCs w:val="22"/>
        </w:rPr>
        <w:t>Contractor</w:t>
      </w:r>
      <w:r w:rsidRPr="006A4E11">
        <w:rPr>
          <w:rFonts w:asciiTheme="minorHAnsi" w:hAnsiTheme="minorHAnsi" w:cstheme="minorHAnsi"/>
          <w:bCs/>
          <w:sz w:val="22"/>
          <w:szCs w:val="22"/>
        </w:rPr>
        <w:t>’s proposal under the terms and conditions of this RFP and the Terms and Conditions.</w:t>
      </w:r>
    </w:p>
    <w:p w14:paraId="7E9E6DA0" w14:textId="77777777" w:rsidR="00054F0F" w:rsidRDefault="00054F0F" w:rsidP="00803B15">
      <w:pPr>
        <w:ind w:left="720"/>
        <w:jc w:val="both"/>
        <w:rPr>
          <w:rFonts w:asciiTheme="minorHAnsi" w:hAnsiTheme="minorHAnsi" w:cstheme="minorHAnsi"/>
          <w:bCs/>
          <w:sz w:val="22"/>
          <w:szCs w:val="22"/>
        </w:rPr>
      </w:pPr>
    </w:p>
    <w:p w14:paraId="1EE0847E" w14:textId="77777777" w:rsidR="00054F0F" w:rsidRPr="00AB0F70" w:rsidRDefault="00054F0F" w:rsidP="00803B15">
      <w:pPr>
        <w:pStyle w:val="ListParagraph"/>
        <w:numPr>
          <w:ilvl w:val="1"/>
          <w:numId w:val="40"/>
        </w:numPr>
        <w:ind w:left="720" w:hanging="720"/>
        <w:jc w:val="both"/>
        <w:outlineLvl w:val="0"/>
        <w:rPr>
          <w:rFonts w:asciiTheme="minorHAnsi" w:hAnsiTheme="minorHAnsi" w:cstheme="minorHAnsi"/>
          <w:b/>
          <w:sz w:val="22"/>
          <w:szCs w:val="22"/>
        </w:rPr>
      </w:pPr>
      <w:bookmarkStart w:id="5" w:name="_Toc534720787"/>
      <w:bookmarkStart w:id="6" w:name="_Toc534805208"/>
      <w:r w:rsidRPr="00AB0F70">
        <w:rPr>
          <w:rFonts w:asciiTheme="minorHAnsi" w:hAnsiTheme="minorHAnsi" w:cstheme="minorHAnsi"/>
          <w:b/>
          <w:bCs/>
          <w:sz w:val="22"/>
          <w:szCs w:val="22"/>
        </w:rPr>
        <w:t>Contractual</w:t>
      </w:r>
      <w:r w:rsidRPr="00AB0F70">
        <w:rPr>
          <w:rFonts w:asciiTheme="minorHAnsi" w:hAnsiTheme="minorHAnsi" w:cstheme="minorHAnsi"/>
          <w:b/>
          <w:sz w:val="22"/>
          <w:szCs w:val="22"/>
        </w:rPr>
        <w:t xml:space="preserve"> Terms and Conditions – No Material Changes</w:t>
      </w:r>
      <w:bookmarkEnd w:id="5"/>
      <w:r>
        <w:rPr>
          <w:rFonts w:asciiTheme="minorHAnsi" w:hAnsiTheme="minorHAnsi" w:cstheme="minorHAnsi"/>
          <w:b/>
          <w:sz w:val="22"/>
          <w:szCs w:val="22"/>
        </w:rPr>
        <w:t>/Non-Negotiable</w:t>
      </w:r>
      <w:bookmarkEnd w:id="6"/>
    </w:p>
    <w:p w14:paraId="2647A8DF" w14:textId="21EA7C8F" w:rsidR="00054F0F" w:rsidRDefault="00054F0F" w:rsidP="00803B15">
      <w:pPr>
        <w:tabs>
          <w:tab w:val="left" w:pos="-720"/>
        </w:tabs>
        <w:suppressAutoHyphens/>
        <w:ind w:left="720"/>
        <w:jc w:val="both"/>
        <w:rPr>
          <w:rFonts w:asciiTheme="minorHAnsi" w:hAnsiTheme="minorHAnsi" w:cstheme="minorHAnsi"/>
          <w:sz w:val="22"/>
          <w:szCs w:val="22"/>
        </w:rPr>
      </w:pPr>
      <w:r w:rsidRPr="00AB0F70">
        <w:rPr>
          <w:rFonts w:asciiTheme="minorHAnsi" w:hAnsiTheme="minorHAnsi" w:cstheme="minorHAnsi"/>
          <w:bCs/>
          <w:sz w:val="22"/>
          <w:szCs w:val="22"/>
        </w:rPr>
        <w:t xml:space="preserve">Notwithstanding anything in this RFP to the contrary, </w:t>
      </w:r>
      <w:r w:rsidR="006047CE">
        <w:rPr>
          <w:rFonts w:asciiTheme="minorHAnsi" w:hAnsiTheme="minorHAnsi" w:cstheme="minorHAnsi"/>
          <w:sz w:val="22"/>
          <w:szCs w:val="22"/>
        </w:rPr>
        <w:t>Contractor</w:t>
      </w:r>
      <w:r w:rsidRPr="006A4E11">
        <w:rPr>
          <w:rFonts w:asciiTheme="minorHAnsi" w:hAnsiTheme="minorHAnsi" w:cstheme="minorHAnsi"/>
          <w:sz w:val="22"/>
          <w:szCs w:val="22"/>
        </w:rPr>
        <w:t xml:space="preserve"> </w:t>
      </w:r>
      <w:r>
        <w:rPr>
          <w:rFonts w:asciiTheme="minorHAnsi" w:hAnsiTheme="minorHAnsi" w:cstheme="minorHAnsi"/>
          <w:sz w:val="22"/>
          <w:szCs w:val="22"/>
        </w:rPr>
        <w:t>may not take</w:t>
      </w:r>
      <w:r w:rsidRPr="006A4E11">
        <w:rPr>
          <w:rFonts w:asciiTheme="minorHAnsi" w:hAnsiTheme="minorHAnsi" w:cstheme="minorHAnsi"/>
          <w:sz w:val="22"/>
          <w:szCs w:val="22"/>
        </w:rPr>
        <w:t xml:space="preserve"> exception to</w:t>
      </w:r>
      <w:r>
        <w:rPr>
          <w:rFonts w:asciiTheme="minorHAnsi" w:hAnsiTheme="minorHAnsi" w:cstheme="minorHAnsi"/>
          <w:sz w:val="22"/>
          <w:szCs w:val="22"/>
        </w:rPr>
        <w:t xml:space="preserve"> or propose including language in any resulting contract that conflicts with or is otherwise inconsistent with the following:</w:t>
      </w:r>
    </w:p>
    <w:p w14:paraId="26263759" w14:textId="77777777" w:rsidR="00054F0F" w:rsidRPr="00CB1832" w:rsidRDefault="00054F0F" w:rsidP="00803B15">
      <w:pPr>
        <w:tabs>
          <w:tab w:val="left" w:pos="-720"/>
        </w:tabs>
        <w:suppressAutoHyphens/>
        <w:ind w:left="720"/>
        <w:jc w:val="both"/>
        <w:rPr>
          <w:rFonts w:asciiTheme="minorHAnsi" w:hAnsiTheme="minorHAnsi" w:cstheme="minorHAnsi"/>
          <w:sz w:val="22"/>
          <w:szCs w:val="22"/>
        </w:rPr>
      </w:pPr>
    </w:p>
    <w:p w14:paraId="23261DFC" w14:textId="77777777" w:rsidR="00054F0F" w:rsidRPr="00AB0F70" w:rsidRDefault="00054F0F" w:rsidP="00803B15">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bCs/>
          <w:sz w:val="22"/>
          <w:szCs w:val="22"/>
        </w:rPr>
        <w:t>Indemnification</w:t>
      </w:r>
    </w:p>
    <w:p w14:paraId="08591F6C" w14:textId="319EFAF5" w:rsidR="00054F0F" w:rsidRDefault="00054F0F" w:rsidP="00803B15">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Without specific authority to do so, the State, or agencies, cannot enter into agreements indemnifying </w:t>
      </w:r>
      <w:r w:rsidR="006047CE">
        <w:rPr>
          <w:rFonts w:asciiTheme="minorHAnsi" w:hAnsiTheme="minorHAnsi" w:cstheme="minorHAnsi"/>
          <w:sz w:val="22"/>
          <w:szCs w:val="22"/>
        </w:rPr>
        <w:t>Contractor</w:t>
      </w:r>
      <w:r w:rsidRPr="00AB0F70">
        <w:rPr>
          <w:rFonts w:asciiTheme="minorHAnsi" w:hAnsiTheme="minorHAnsi" w:cstheme="minorHAnsi"/>
          <w:sz w:val="22"/>
          <w:szCs w:val="22"/>
        </w:rPr>
        <w:t xml:space="preserve">s, or any other entity, against third-party claims. A clause that intends to seek indemnification from the State, whether or not the clause contains the words “indemnity” or “indemnify,” are </w:t>
      </w:r>
      <w:r w:rsidRPr="008E4F50">
        <w:rPr>
          <w:rFonts w:asciiTheme="minorHAnsi" w:hAnsiTheme="minorHAnsi" w:cstheme="minorHAnsi"/>
          <w:iCs/>
          <w:sz w:val="22"/>
          <w:szCs w:val="22"/>
        </w:rPr>
        <w:t>not</w:t>
      </w:r>
      <w:r w:rsidRPr="00AB0F70">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w:t>
      </w:r>
      <w:r w:rsidR="006047CE">
        <w:rPr>
          <w:rFonts w:asciiTheme="minorHAnsi" w:hAnsiTheme="minorHAnsi" w:cstheme="minorHAnsi"/>
          <w:sz w:val="22"/>
          <w:szCs w:val="22"/>
        </w:rPr>
        <w:t>Contractor</w:t>
      </w:r>
      <w:r w:rsidRPr="00AB0F70">
        <w:rPr>
          <w:rFonts w:asciiTheme="minorHAnsi" w:hAnsiTheme="minorHAnsi" w:cstheme="minorHAnsi"/>
          <w:sz w:val="22"/>
          <w:szCs w:val="22"/>
        </w:rPr>
        <w:t>s to any extent.</w:t>
      </w:r>
    </w:p>
    <w:p w14:paraId="5E1721AA" w14:textId="77777777" w:rsidR="00054F0F" w:rsidRPr="00AB0F70" w:rsidRDefault="00054F0F" w:rsidP="00803B15">
      <w:pPr>
        <w:ind w:left="1440"/>
        <w:jc w:val="both"/>
        <w:rPr>
          <w:rFonts w:asciiTheme="minorHAnsi" w:hAnsiTheme="minorHAnsi" w:cstheme="minorHAnsi"/>
          <w:sz w:val="22"/>
          <w:szCs w:val="22"/>
        </w:rPr>
      </w:pPr>
    </w:p>
    <w:p w14:paraId="38734FC6" w14:textId="77777777" w:rsidR="00054F0F" w:rsidRPr="00AB0F70" w:rsidRDefault="00054F0F" w:rsidP="00803B15">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sz w:val="22"/>
          <w:szCs w:val="22"/>
        </w:rPr>
        <w:t>Limitation of Liability</w:t>
      </w:r>
    </w:p>
    <w:p w14:paraId="3AC830AD" w14:textId="0ED1AF23" w:rsidR="00054F0F" w:rsidRDefault="00054F0F" w:rsidP="00803B15">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section 8A.311(22) and 11 Iowa Admin. Code Chapter 120 establish the rules to allow for the State to agree to a </w:t>
      </w:r>
      <w:r w:rsidRPr="008E4F50">
        <w:rPr>
          <w:rFonts w:asciiTheme="minorHAnsi" w:hAnsiTheme="minorHAnsi" w:cstheme="minorHAnsi"/>
          <w:iCs/>
          <w:sz w:val="22"/>
          <w:szCs w:val="22"/>
        </w:rPr>
        <w:t>contractual</w:t>
      </w:r>
      <w:r w:rsidRPr="00AB0F70">
        <w:rPr>
          <w:rFonts w:asciiTheme="minorHAnsi" w:hAnsiTheme="minorHAnsi" w:cstheme="minorHAnsi"/>
          <w:sz w:val="22"/>
          <w:szCs w:val="22"/>
        </w:rPr>
        <w:t xml:space="preserve"> limitation of </w:t>
      </w:r>
      <w:r w:rsidR="006047CE">
        <w:rPr>
          <w:rFonts w:asciiTheme="minorHAnsi" w:hAnsiTheme="minorHAnsi" w:cstheme="minorHAnsi"/>
          <w:sz w:val="22"/>
          <w:szCs w:val="22"/>
        </w:rPr>
        <w:t>Contractor</w:t>
      </w:r>
      <w:r w:rsidRPr="00AB0F70">
        <w:rPr>
          <w:rFonts w:asciiTheme="minorHAnsi" w:hAnsiTheme="minorHAnsi" w:cstheme="minorHAnsi"/>
          <w:sz w:val="22"/>
          <w:szCs w:val="22"/>
        </w:rPr>
        <w:t xml:space="preserve"> liability clause</w:t>
      </w:r>
      <w:r>
        <w:rPr>
          <w:rFonts w:asciiTheme="minorHAnsi" w:hAnsiTheme="minorHAnsi" w:cstheme="minorHAnsi"/>
          <w:sz w:val="22"/>
          <w:szCs w:val="22"/>
        </w:rPr>
        <w:t xml:space="preserve"> in limited circumstances. </w:t>
      </w:r>
      <w:r w:rsidRPr="00AB0F70">
        <w:rPr>
          <w:rFonts w:asciiTheme="minorHAnsi" w:hAnsiTheme="minorHAnsi" w:cstheme="minorHAnsi"/>
          <w:sz w:val="22"/>
          <w:szCs w:val="22"/>
        </w:rPr>
        <w:t xml:space="preserve">Any request by </w:t>
      </w:r>
      <w:r w:rsidR="006047CE">
        <w:rPr>
          <w:rFonts w:asciiTheme="minorHAnsi" w:hAnsiTheme="minorHAnsi" w:cstheme="minorHAnsi"/>
          <w:sz w:val="22"/>
          <w:szCs w:val="22"/>
        </w:rPr>
        <w:t>Contractor</w:t>
      </w:r>
      <w:r w:rsidRPr="00AB0F70">
        <w:rPr>
          <w:rFonts w:asciiTheme="minorHAnsi" w:hAnsiTheme="minorHAnsi" w:cstheme="minorHAnsi"/>
          <w:sz w:val="22"/>
          <w:szCs w:val="22"/>
        </w:rPr>
        <w:t xml:space="preserve"> for the State to limit damages not in accordance with Iowa law or administrative rules is a r</w:t>
      </w:r>
      <w:r>
        <w:rPr>
          <w:rFonts w:asciiTheme="minorHAnsi" w:hAnsiTheme="minorHAnsi" w:cstheme="minorHAnsi"/>
          <w:sz w:val="22"/>
          <w:szCs w:val="22"/>
        </w:rPr>
        <w:t>equest with which the State cannot agree</w:t>
      </w:r>
      <w:r w:rsidRPr="00AB0F70">
        <w:rPr>
          <w:rFonts w:asciiTheme="minorHAnsi" w:hAnsiTheme="minorHAnsi" w:cstheme="minorHAnsi"/>
          <w:sz w:val="22"/>
          <w:szCs w:val="22"/>
        </w:rPr>
        <w:t>.</w:t>
      </w:r>
    </w:p>
    <w:p w14:paraId="2D003D35" w14:textId="77777777" w:rsidR="00054F0F" w:rsidRPr="00AB0F70" w:rsidRDefault="00054F0F" w:rsidP="00803B15">
      <w:pPr>
        <w:ind w:left="1440"/>
        <w:jc w:val="both"/>
        <w:rPr>
          <w:rFonts w:asciiTheme="minorHAnsi" w:hAnsiTheme="minorHAnsi" w:cstheme="minorHAnsi"/>
          <w:b/>
          <w:sz w:val="22"/>
          <w:szCs w:val="22"/>
        </w:rPr>
      </w:pPr>
    </w:p>
    <w:p w14:paraId="7D38E45B" w14:textId="77777777" w:rsidR="00054F0F" w:rsidRPr="00AB0F70" w:rsidRDefault="00054F0F" w:rsidP="00803B15">
      <w:pPr>
        <w:pStyle w:val="ListParagraph"/>
        <w:numPr>
          <w:ilvl w:val="2"/>
          <w:numId w:val="40"/>
        </w:numPr>
        <w:ind w:left="1440"/>
        <w:jc w:val="both"/>
        <w:rPr>
          <w:rFonts w:asciiTheme="minorHAnsi" w:hAnsiTheme="minorHAnsi" w:cstheme="minorHAnsi"/>
          <w:b/>
          <w:sz w:val="22"/>
          <w:szCs w:val="22"/>
        </w:rPr>
      </w:pPr>
      <w:r>
        <w:rPr>
          <w:rFonts w:asciiTheme="minorHAnsi" w:hAnsiTheme="minorHAnsi" w:cstheme="minorHAnsi"/>
          <w:b/>
          <w:sz w:val="22"/>
          <w:szCs w:val="22"/>
        </w:rPr>
        <w:t xml:space="preserve">Jurisdiction </w:t>
      </w:r>
      <w:r w:rsidRPr="00AB0F70">
        <w:rPr>
          <w:rFonts w:asciiTheme="minorHAnsi" w:hAnsiTheme="minorHAnsi" w:cstheme="minorHAnsi"/>
          <w:b/>
          <w:sz w:val="22"/>
          <w:szCs w:val="22"/>
        </w:rPr>
        <w:t>and Venue</w:t>
      </w:r>
    </w:p>
    <w:p w14:paraId="0A9D698D" w14:textId="77777777" w:rsidR="00054F0F" w:rsidRPr="00AB0F70" w:rsidRDefault="00054F0F" w:rsidP="00803B15">
      <w:pPr>
        <w:ind w:left="1440"/>
        <w:jc w:val="both"/>
        <w:rPr>
          <w:sz w:val="22"/>
          <w:szCs w:val="22"/>
        </w:rPr>
      </w:pPr>
      <w:r w:rsidRPr="00AB0F70">
        <w:rPr>
          <w:rFonts w:asciiTheme="minorHAnsi" w:hAnsiTheme="minorHAnsi" w:cstheme="minorHAnsi"/>
          <w:sz w:val="22"/>
          <w:szCs w:val="22"/>
        </w:rPr>
        <w:t xml:space="preserve">Iowa Code chapter 13 establishes </w:t>
      </w:r>
      <w:r>
        <w:rPr>
          <w:rFonts w:asciiTheme="minorHAnsi" w:hAnsiTheme="minorHAnsi" w:cstheme="minorHAnsi"/>
          <w:sz w:val="22"/>
          <w:szCs w:val="22"/>
        </w:rPr>
        <w:t xml:space="preserve">that </w:t>
      </w:r>
      <w:r w:rsidRPr="00AB0F70">
        <w:rPr>
          <w:rFonts w:asciiTheme="minorHAnsi" w:hAnsiTheme="minorHAnsi" w:cstheme="minorHAnsi"/>
          <w:sz w:val="22"/>
          <w:szCs w:val="22"/>
        </w:rPr>
        <w:t xml:space="preserve">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w:t>
      </w:r>
      <w:r>
        <w:rPr>
          <w:rFonts w:asciiTheme="minorHAnsi" w:hAnsiTheme="minorHAnsi" w:cstheme="minorHAnsi"/>
          <w:sz w:val="22"/>
          <w:szCs w:val="22"/>
        </w:rPr>
        <w:t xml:space="preserve">or its </w:t>
      </w:r>
      <w:r w:rsidRPr="008E4F50">
        <w:rPr>
          <w:rFonts w:asciiTheme="minorHAnsi" w:hAnsiTheme="minorHAnsi" w:cstheme="minorHAnsi"/>
          <w:iCs/>
          <w:sz w:val="22"/>
          <w:szCs w:val="22"/>
        </w:rPr>
        <w:t>courts</w:t>
      </w:r>
      <w:r w:rsidRPr="00AB0F70">
        <w:rPr>
          <w:rFonts w:asciiTheme="minorHAnsi" w:hAnsiTheme="minorHAnsi" w:cstheme="minorHAnsi"/>
          <w:sz w:val="22"/>
          <w:szCs w:val="22"/>
        </w:rPr>
        <w:t xml:space="preserve">, </w:t>
      </w:r>
      <w:r>
        <w:rPr>
          <w:rFonts w:asciiTheme="minorHAnsi" w:hAnsiTheme="minorHAnsi" w:cstheme="minorHAnsi"/>
          <w:sz w:val="22"/>
          <w:szCs w:val="22"/>
        </w:rPr>
        <w:t xml:space="preserve">cannot agree to venue in another state, and </w:t>
      </w:r>
      <w:r w:rsidRPr="00AB0F70">
        <w:rPr>
          <w:rFonts w:asciiTheme="minorHAnsi" w:hAnsiTheme="minorHAnsi" w:cstheme="minorHAnsi"/>
          <w:sz w:val="22"/>
          <w:szCs w:val="22"/>
        </w:rPr>
        <w:t>can</w:t>
      </w:r>
      <w:r>
        <w:rPr>
          <w:rFonts w:asciiTheme="minorHAnsi" w:hAnsiTheme="minorHAnsi" w:cstheme="minorHAnsi"/>
          <w:sz w:val="22"/>
          <w:szCs w:val="22"/>
        </w:rPr>
        <w:t>not</w:t>
      </w:r>
      <w:r w:rsidRPr="00AB0F70">
        <w:rPr>
          <w:rFonts w:asciiTheme="minorHAnsi" w:hAnsiTheme="minorHAnsi" w:cstheme="minorHAnsi"/>
          <w:sz w:val="22"/>
          <w:szCs w:val="22"/>
        </w:rPr>
        <w:t xml:space="preserve"> agree to participate in any form of alternative dispute resolution.</w:t>
      </w:r>
    </w:p>
    <w:p w14:paraId="53E70EAD" w14:textId="77777777" w:rsidR="00054F0F" w:rsidRPr="00AB0F70" w:rsidRDefault="00054F0F" w:rsidP="00803B15">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sz w:val="22"/>
          <w:szCs w:val="22"/>
        </w:rPr>
        <w:lastRenderedPageBreak/>
        <w:t>Confidentiality</w:t>
      </w:r>
    </w:p>
    <w:p w14:paraId="622AF57C" w14:textId="77777777" w:rsidR="00054F0F" w:rsidRDefault="00054F0F" w:rsidP="00803B15">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All Iowa state agencies are subject to Iowa public records laws. The State cannot agree to contractual terms that attempt to prevent it from </w:t>
      </w:r>
      <w:r>
        <w:rPr>
          <w:rFonts w:asciiTheme="minorHAnsi" w:hAnsiTheme="minorHAnsi" w:cstheme="minorHAnsi"/>
          <w:sz w:val="22"/>
          <w:szCs w:val="22"/>
        </w:rPr>
        <w:t xml:space="preserve">disclosing or disseminating records that constitute </w:t>
      </w:r>
      <w:r w:rsidRPr="00AB0F70">
        <w:rPr>
          <w:rFonts w:asciiTheme="minorHAnsi" w:hAnsiTheme="minorHAnsi" w:cstheme="minorHAnsi"/>
          <w:sz w:val="22"/>
          <w:szCs w:val="22"/>
        </w:rPr>
        <w:t>public records under Iowa Code chapter 22.</w:t>
      </w:r>
    </w:p>
    <w:p w14:paraId="251892CE" w14:textId="77777777" w:rsidR="00054F0F" w:rsidRPr="00AB0F70" w:rsidRDefault="00054F0F" w:rsidP="00803B15">
      <w:pPr>
        <w:ind w:left="1440"/>
        <w:jc w:val="both"/>
        <w:rPr>
          <w:sz w:val="22"/>
          <w:szCs w:val="22"/>
        </w:rPr>
      </w:pPr>
    </w:p>
    <w:p w14:paraId="3AC4ACDF" w14:textId="77777777" w:rsidR="00054F0F" w:rsidRPr="00AB0F70" w:rsidRDefault="00054F0F" w:rsidP="00803B15">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sz w:val="22"/>
          <w:szCs w:val="22"/>
        </w:rPr>
        <w:t>Unliquidated Expenses (</w:t>
      </w:r>
      <w:r w:rsidRPr="00AB0F70">
        <w:rPr>
          <w:rFonts w:asciiTheme="minorHAnsi" w:hAnsiTheme="minorHAnsi" w:cstheme="minorHAnsi"/>
          <w:b/>
          <w:i/>
          <w:sz w:val="22"/>
          <w:szCs w:val="22"/>
        </w:rPr>
        <w:t>i.e.</w:t>
      </w:r>
      <w:r w:rsidRPr="00AB0F70">
        <w:rPr>
          <w:rFonts w:asciiTheme="minorHAnsi" w:hAnsiTheme="minorHAnsi" w:cstheme="minorHAnsi"/>
          <w:b/>
          <w:sz w:val="22"/>
          <w:szCs w:val="22"/>
        </w:rPr>
        <w:t>, Attorney Fees, Add-ons, or Cost Increases)</w:t>
      </w:r>
    </w:p>
    <w:p w14:paraId="2628BE28" w14:textId="77777777" w:rsidR="00054F0F" w:rsidRDefault="00054F0F" w:rsidP="00803B15">
      <w:pPr>
        <w:ind w:left="1440"/>
        <w:jc w:val="both"/>
        <w:rPr>
          <w:rFonts w:asciiTheme="minorHAnsi" w:hAnsiTheme="minorHAnsi" w:cstheme="minorHAnsi"/>
          <w:sz w:val="22"/>
          <w:szCs w:val="22"/>
        </w:rPr>
      </w:pPr>
      <w:r w:rsidRPr="00AB0F70">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413C187" w14:textId="77777777" w:rsidR="00054F0F" w:rsidRPr="00AB0F70" w:rsidRDefault="00054F0F" w:rsidP="00803B15">
      <w:pPr>
        <w:ind w:left="1440"/>
        <w:jc w:val="both"/>
        <w:rPr>
          <w:rFonts w:asciiTheme="minorHAnsi" w:hAnsiTheme="minorHAnsi" w:cstheme="minorHAnsi"/>
          <w:sz w:val="22"/>
          <w:szCs w:val="22"/>
        </w:rPr>
      </w:pPr>
    </w:p>
    <w:p w14:paraId="20960890" w14:textId="24C26A13" w:rsidR="00054F0F" w:rsidRPr="00A37FE9" w:rsidRDefault="00054F0F" w:rsidP="00803B15">
      <w:pPr>
        <w:pStyle w:val="ListParagraph"/>
        <w:numPr>
          <w:ilvl w:val="1"/>
          <w:numId w:val="40"/>
        </w:numPr>
        <w:tabs>
          <w:tab w:val="left" w:pos="-720"/>
        </w:tabs>
        <w:suppressAutoHyphens/>
        <w:ind w:left="720" w:hanging="720"/>
        <w:jc w:val="both"/>
        <w:outlineLvl w:val="0"/>
        <w:rPr>
          <w:rFonts w:asciiTheme="minorHAnsi" w:hAnsiTheme="minorHAnsi" w:cstheme="minorHAnsi"/>
          <w:b/>
          <w:bCs/>
          <w:sz w:val="22"/>
          <w:szCs w:val="22"/>
        </w:rPr>
      </w:pPr>
      <w:bookmarkStart w:id="7" w:name="_Toc534805209"/>
      <w:bookmarkStart w:id="8" w:name="_Toc533693494"/>
      <w:bookmarkStart w:id="9" w:name="_Toc533767583"/>
      <w:bookmarkStart w:id="10" w:name="_Toc534720777"/>
      <w:bookmarkStart w:id="11" w:name="_Toc533667230"/>
      <w:r w:rsidRPr="00A37FE9">
        <w:rPr>
          <w:rFonts w:asciiTheme="minorHAnsi" w:hAnsiTheme="minorHAnsi" w:cstheme="minorHAnsi"/>
          <w:b/>
          <w:bCs/>
          <w:sz w:val="22"/>
          <w:szCs w:val="22"/>
        </w:rPr>
        <w:t>Special Terms and Conditions</w:t>
      </w:r>
      <w:bookmarkEnd w:id="7"/>
      <w:r w:rsidRPr="00A37FE9">
        <w:rPr>
          <w:rFonts w:asciiTheme="minorHAnsi" w:hAnsiTheme="minorHAnsi" w:cstheme="minorHAnsi"/>
          <w:b/>
          <w:bCs/>
          <w:sz w:val="22"/>
          <w:szCs w:val="22"/>
        </w:rPr>
        <w:t xml:space="preserve"> </w:t>
      </w:r>
      <w:bookmarkEnd w:id="8"/>
      <w:bookmarkEnd w:id="9"/>
      <w:bookmarkEnd w:id="10"/>
    </w:p>
    <w:p w14:paraId="36D32D64" w14:textId="77777777" w:rsidR="00054F0F" w:rsidRPr="00FF2EF3" w:rsidRDefault="00054F0F" w:rsidP="00803B15">
      <w:pPr>
        <w:tabs>
          <w:tab w:val="left" w:pos="-720"/>
        </w:tabs>
        <w:suppressAutoHyphens/>
        <w:ind w:left="720"/>
        <w:jc w:val="both"/>
        <w:rPr>
          <w:rFonts w:asciiTheme="minorHAnsi" w:hAnsiTheme="minorHAnsi" w:cstheme="minorHAnsi"/>
          <w:b/>
          <w:bCs/>
          <w:sz w:val="22"/>
          <w:szCs w:val="22"/>
          <w:highlight w:val="green"/>
        </w:rPr>
      </w:pPr>
    </w:p>
    <w:p w14:paraId="5E812E31" w14:textId="09F664F6" w:rsidR="00054F0F" w:rsidRPr="00C40FD9" w:rsidRDefault="00054F0F" w:rsidP="00803B15">
      <w:pPr>
        <w:pStyle w:val="ListParagraph"/>
        <w:numPr>
          <w:ilvl w:val="2"/>
          <w:numId w:val="40"/>
        </w:numPr>
        <w:ind w:left="1440"/>
        <w:jc w:val="both"/>
        <w:rPr>
          <w:rFonts w:asciiTheme="minorHAnsi" w:hAnsiTheme="minorHAnsi" w:cstheme="minorHAnsi"/>
          <w:b/>
          <w:sz w:val="22"/>
          <w:szCs w:val="22"/>
        </w:rPr>
      </w:pPr>
      <w:bookmarkStart w:id="12" w:name="_Toc533693493"/>
      <w:bookmarkStart w:id="13" w:name="_Toc533767582"/>
      <w:bookmarkStart w:id="14" w:name="_Toc534720776"/>
      <w:r w:rsidRPr="00C40FD9">
        <w:rPr>
          <w:rFonts w:asciiTheme="minorHAnsi" w:hAnsiTheme="minorHAnsi" w:cstheme="minorHAnsi"/>
          <w:b/>
          <w:sz w:val="22"/>
          <w:szCs w:val="22"/>
        </w:rPr>
        <w:t>Term Length</w:t>
      </w:r>
      <w:bookmarkEnd w:id="12"/>
      <w:bookmarkEnd w:id="13"/>
      <w:bookmarkEnd w:id="14"/>
    </w:p>
    <w:p w14:paraId="551DACCE" w14:textId="168391EE" w:rsidR="00054F0F" w:rsidRPr="00666B34" w:rsidRDefault="00054F0F" w:rsidP="00803B15">
      <w:pPr>
        <w:tabs>
          <w:tab w:val="left" w:pos="-720"/>
        </w:tabs>
        <w:suppressAutoHyphens/>
        <w:ind w:left="1440"/>
        <w:jc w:val="both"/>
        <w:rPr>
          <w:rFonts w:asciiTheme="minorHAnsi" w:hAnsiTheme="minorHAnsi" w:cstheme="minorHAnsi"/>
          <w:sz w:val="22"/>
          <w:szCs w:val="22"/>
        </w:rPr>
      </w:pPr>
      <w:r w:rsidRPr="00FF2EF3">
        <w:rPr>
          <w:rFonts w:asciiTheme="minorHAnsi" w:hAnsiTheme="minorHAnsi" w:cstheme="minorHAnsi"/>
          <w:color w:val="000000" w:themeColor="text1"/>
          <w:sz w:val="22"/>
          <w:szCs w:val="22"/>
        </w:rPr>
        <w:t xml:space="preserve">The Contract shall have an initial term </w:t>
      </w:r>
      <w:r w:rsidRPr="00666B34">
        <w:rPr>
          <w:rFonts w:asciiTheme="minorHAnsi" w:hAnsiTheme="minorHAnsi" w:cstheme="minorHAnsi"/>
          <w:sz w:val="22"/>
          <w:szCs w:val="22"/>
        </w:rPr>
        <w:t>of</w:t>
      </w:r>
      <w:r w:rsidR="00666B34" w:rsidRPr="00666B34">
        <w:rPr>
          <w:rFonts w:asciiTheme="minorHAnsi" w:hAnsiTheme="minorHAnsi" w:cstheme="minorHAnsi"/>
          <w:sz w:val="22"/>
          <w:szCs w:val="22"/>
        </w:rPr>
        <w:t xml:space="preserve"> three (3)</w:t>
      </w:r>
      <w:r w:rsidRPr="00666B34">
        <w:rPr>
          <w:rFonts w:asciiTheme="minorHAnsi" w:hAnsiTheme="minorHAnsi" w:cstheme="minorHAnsi"/>
          <w:sz w:val="22"/>
          <w:szCs w:val="22"/>
        </w:rPr>
        <w:t xml:space="preserve"> years</w:t>
      </w:r>
      <w:r w:rsidRPr="00FF2EF3">
        <w:rPr>
          <w:rFonts w:asciiTheme="minorHAnsi" w:hAnsiTheme="minorHAnsi" w:cstheme="minorHAnsi"/>
          <w:color w:val="000000" w:themeColor="text1"/>
          <w:sz w:val="22"/>
          <w:szCs w:val="22"/>
        </w:rPr>
        <w:t>, beginning on the date of contract execution</w:t>
      </w:r>
      <w:r w:rsidR="00666B34">
        <w:rPr>
          <w:rFonts w:asciiTheme="minorHAnsi" w:hAnsiTheme="minorHAnsi" w:cstheme="minorHAnsi"/>
          <w:color w:val="000000" w:themeColor="text1"/>
          <w:sz w:val="22"/>
          <w:szCs w:val="22"/>
        </w:rPr>
        <w:t xml:space="preserve"> </w:t>
      </w:r>
      <w:r w:rsidRPr="00FF2EF3">
        <w:rPr>
          <w:rFonts w:asciiTheme="minorHAnsi" w:hAnsiTheme="minorHAnsi" w:cstheme="minorHAnsi"/>
          <w:color w:val="000000" w:themeColor="text1"/>
          <w:sz w:val="22"/>
          <w:szCs w:val="22"/>
        </w:rPr>
        <w:t xml:space="preserve">(the </w:t>
      </w:r>
      <w:r w:rsidRPr="00FF2EF3">
        <w:rPr>
          <w:rFonts w:asciiTheme="minorHAnsi" w:hAnsiTheme="minorHAnsi" w:cstheme="minorHAnsi"/>
          <w:b/>
          <w:color w:val="000000" w:themeColor="text1"/>
          <w:sz w:val="22"/>
          <w:szCs w:val="22"/>
        </w:rPr>
        <w:t>“Effective Date”</w:t>
      </w:r>
      <w:r w:rsidRPr="00FF2EF3">
        <w:rPr>
          <w:rFonts w:asciiTheme="minorHAnsi" w:hAnsiTheme="minorHAnsi" w:cstheme="minorHAnsi"/>
          <w:color w:val="000000" w:themeColor="text1"/>
          <w:sz w:val="22"/>
          <w:szCs w:val="22"/>
        </w:rPr>
        <w:t>).</w:t>
      </w:r>
      <w:r w:rsidRPr="00FF2EF3">
        <w:rPr>
          <w:rFonts w:asciiTheme="minorHAnsi" w:hAnsiTheme="minorHAnsi" w:cstheme="minorHAnsi"/>
          <w:sz w:val="22"/>
          <w:szCs w:val="22"/>
        </w:rPr>
        <w:t xml:space="preserve">  </w:t>
      </w:r>
      <w:r w:rsidRPr="00FF2EF3">
        <w:rPr>
          <w:rFonts w:asciiTheme="minorHAnsi" w:hAnsiTheme="minorHAnsi" w:cstheme="minorHAnsi"/>
          <w:color w:val="000000" w:themeColor="text1"/>
          <w:sz w:val="22"/>
          <w:szCs w:val="22"/>
        </w:rPr>
        <w:t xml:space="preserve">At the end of the Contract’s initial term, the State shall have the option, in its sole discretion, to renew the Contract on the same terms and conditions for up to a total </w:t>
      </w:r>
      <w:r w:rsidRPr="00666B34">
        <w:rPr>
          <w:rFonts w:asciiTheme="minorHAnsi" w:hAnsiTheme="minorHAnsi" w:cstheme="minorHAnsi"/>
          <w:sz w:val="22"/>
          <w:szCs w:val="22"/>
        </w:rPr>
        <w:t>of [</w:t>
      </w:r>
      <w:r w:rsidR="00666B34">
        <w:rPr>
          <w:rFonts w:asciiTheme="minorHAnsi" w:hAnsiTheme="minorHAnsi" w:cstheme="minorHAnsi"/>
          <w:sz w:val="22"/>
          <w:szCs w:val="22"/>
        </w:rPr>
        <w:t>three</w:t>
      </w:r>
      <w:r w:rsidRPr="00666B34">
        <w:rPr>
          <w:rFonts w:asciiTheme="minorHAnsi" w:hAnsiTheme="minorHAnsi" w:cstheme="minorHAnsi"/>
          <w:sz w:val="22"/>
          <w:szCs w:val="22"/>
        </w:rPr>
        <w:t xml:space="preserve"> (x), not </w:t>
      </w:r>
      <w:r w:rsidRPr="00FF2EF3">
        <w:rPr>
          <w:rFonts w:asciiTheme="minorHAnsi" w:hAnsiTheme="minorHAnsi" w:cstheme="minorHAnsi"/>
          <w:color w:val="000000" w:themeColor="text1"/>
          <w:sz w:val="22"/>
          <w:szCs w:val="22"/>
        </w:rPr>
        <w:t xml:space="preserve">to exceed a total contract term of six (6) years] additional one-year terms. The State will give the </w:t>
      </w:r>
      <w:r w:rsidR="008B0EE2">
        <w:rPr>
          <w:rFonts w:asciiTheme="minorHAnsi" w:hAnsiTheme="minorHAnsi" w:cstheme="minorHAnsi"/>
          <w:color w:val="000000" w:themeColor="text1"/>
          <w:sz w:val="22"/>
          <w:szCs w:val="22"/>
        </w:rPr>
        <w:t>Contractor</w:t>
      </w:r>
      <w:r w:rsidRPr="00FF2EF3">
        <w:rPr>
          <w:rFonts w:asciiTheme="minorHAnsi" w:hAnsiTheme="minorHAnsi" w:cstheme="minorHAnsi"/>
          <w:color w:val="000000" w:themeColor="text1"/>
          <w:sz w:val="22"/>
          <w:szCs w:val="22"/>
        </w:rPr>
        <w:t xml:space="preserve"> written notice of its intent whether to exercise each option no later than</w:t>
      </w:r>
      <w:r w:rsidR="00A37FE9">
        <w:rPr>
          <w:rFonts w:asciiTheme="minorHAnsi" w:hAnsiTheme="minorHAnsi" w:cstheme="minorHAnsi"/>
          <w:color w:val="000000" w:themeColor="text1"/>
          <w:sz w:val="22"/>
          <w:szCs w:val="22"/>
        </w:rPr>
        <w:t xml:space="preserve"> Sixty (60) </w:t>
      </w:r>
      <w:r w:rsidRPr="00FF2EF3">
        <w:rPr>
          <w:rFonts w:asciiTheme="minorHAnsi" w:hAnsiTheme="minorHAnsi" w:cstheme="minorHAnsi"/>
          <w:color w:val="000000" w:themeColor="text1"/>
          <w:sz w:val="22"/>
          <w:szCs w:val="22"/>
        </w:rPr>
        <w:t>days before the end of the Contract’s then-current term.</w:t>
      </w:r>
    </w:p>
    <w:p w14:paraId="3B8C3503" w14:textId="1FC6AECA" w:rsidR="00054F0F" w:rsidRPr="00FF2EF3" w:rsidRDefault="00054F0F" w:rsidP="00803B15">
      <w:pPr>
        <w:tabs>
          <w:tab w:val="left" w:pos="1440"/>
        </w:tabs>
        <w:jc w:val="both"/>
        <w:rPr>
          <w:rFonts w:asciiTheme="minorHAnsi" w:hAnsiTheme="minorHAnsi" w:cstheme="minorHAnsi"/>
          <w:sz w:val="22"/>
          <w:szCs w:val="22"/>
        </w:rPr>
      </w:pPr>
    </w:p>
    <w:p w14:paraId="0CDA96C6" w14:textId="77777777" w:rsidR="00054F0F" w:rsidRPr="00FF2EF3" w:rsidRDefault="00054F0F" w:rsidP="00803B15">
      <w:pPr>
        <w:pStyle w:val="ListParagraph"/>
        <w:numPr>
          <w:ilvl w:val="3"/>
          <w:numId w:val="40"/>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Respondent Discounts</w:t>
      </w:r>
    </w:p>
    <w:p w14:paraId="38D6E5E0" w14:textId="77777777" w:rsidR="00054F0F" w:rsidRDefault="00054F0F" w:rsidP="00803B15">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Respondents shall state in their Cost Proposals whether they offer any payment discounts.</w:t>
      </w:r>
    </w:p>
    <w:p w14:paraId="273D81D7" w14:textId="77777777" w:rsidR="00054F0F" w:rsidRPr="00FF2EF3" w:rsidRDefault="00054F0F" w:rsidP="00803B15">
      <w:pPr>
        <w:tabs>
          <w:tab w:val="left" w:pos="1440"/>
        </w:tabs>
        <w:ind w:left="2160"/>
        <w:jc w:val="both"/>
        <w:rPr>
          <w:rFonts w:asciiTheme="minorHAnsi" w:hAnsiTheme="minorHAnsi" w:cstheme="minorHAnsi"/>
          <w:sz w:val="22"/>
          <w:szCs w:val="22"/>
        </w:rPr>
      </w:pPr>
    </w:p>
    <w:p w14:paraId="7DAAE92C" w14:textId="77777777" w:rsidR="00054F0F" w:rsidRPr="00FF2EF3" w:rsidRDefault="00054F0F" w:rsidP="00803B15">
      <w:pPr>
        <w:pStyle w:val="ListParagraph"/>
        <w:numPr>
          <w:ilvl w:val="3"/>
          <w:numId w:val="40"/>
        </w:numPr>
        <w:ind w:left="2160" w:hanging="810"/>
        <w:jc w:val="both"/>
        <w:rPr>
          <w:rFonts w:asciiTheme="minorHAnsi" w:hAnsiTheme="minorHAnsi" w:cstheme="minorHAnsi"/>
          <w:sz w:val="22"/>
          <w:szCs w:val="22"/>
        </w:rPr>
      </w:pPr>
      <w:r w:rsidRPr="00FF2EF3">
        <w:rPr>
          <w:rFonts w:asciiTheme="minorHAnsi" w:hAnsiTheme="minorHAnsi" w:cstheme="minorHAnsi"/>
          <w:b/>
          <w:sz w:val="22"/>
          <w:szCs w:val="22"/>
        </w:rPr>
        <w:t xml:space="preserve">Prompt Payment Discount </w:t>
      </w:r>
    </w:p>
    <w:p w14:paraId="20C0358C" w14:textId="77777777" w:rsidR="00054F0F" w:rsidRDefault="00054F0F" w:rsidP="00803B15">
      <w:pPr>
        <w:ind w:left="2160"/>
        <w:jc w:val="both"/>
        <w:rPr>
          <w:rFonts w:asciiTheme="minorHAnsi" w:hAnsiTheme="minorHAnsi" w:cstheme="minorHAnsi"/>
          <w:sz w:val="22"/>
          <w:szCs w:val="22"/>
        </w:rPr>
      </w:pPr>
      <w:r w:rsidRPr="00FF2EF3">
        <w:rPr>
          <w:rFonts w:asciiTheme="minorHAnsi" w:hAnsiTheme="minorHAnsi" w:cstheme="minorHAnsi"/>
          <w:sz w:val="22"/>
          <w:szCs w:val="22"/>
        </w:rPr>
        <w:t>The State can agree to pay in less than sixty (60) days if an incentive for earlier payment is offered.</w:t>
      </w:r>
    </w:p>
    <w:p w14:paraId="08D2F961" w14:textId="77777777" w:rsidR="00054F0F" w:rsidRPr="00FF2EF3" w:rsidRDefault="00054F0F" w:rsidP="00803B15">
      <w:pPr>
        <w:ind w:left="2160"/>
        <w:jc w:val="both"/>
        <w:rPr>
          <w:rFonts w:asciiTheme="minorHAnsi" w:hAnsiTheme="minorHAnsi" w:cstheme="minorHAnsi"/>
          <w:sz w:val="22"/>
          <w:szCs w:val="22"/>
        </w:rPr>
      </w:pPr>
    </w:p>
    <w:p w14:paraId="20B5B696" w14:textId="77777777" w:rsidR="00054F0F" w:rsidRPr="00FF2EF3" w:rsidRDefault="00054F0F" w:rsidP="00803B15">
      <w:pPr>
        <w:pStyle w:val="ListParagraph"/>
        <w:numPr>
          <w:ilvl w:val="3"/>
          <w:numId w:val="40"/>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 xml:space="preserve">Invoices </w:t>
      </w:r>
    </w:p>
    <w:p w14:paraId="762A62BE" w14:textId="77777777" w:rsidR="00054F0F" w:rsidRDefault="00054F0F" w:rsidP="00803B15">
      <w:pPr>
        <w:pStyle w:val="ListParagraph"/>
        <w:ind w:left="2160"/>
        <w:jc w:val="both"/>
        <w:rPr>
          <w:rFonts w:asciiTheme="minorHAnsi" w:hAnsiTheme="minorHAnsi" w:cstheme="minorHAnsi"/>
          <w:sz w:val="22"/>
          <w:szCs w:val="22"/>
        </w:rPr>
      </w:pPr>
      <w:r w:rsidRPr="00FF2EF3">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531B1373" w14:textId="77777777" w:rsidR="00054F0F" w:rsidRPr="00FF2EF3" w:rsidRDefault="00054F0F" w:rsidP="00803B15">
      <w:pPr>
        <w:pStyle w:val="ListParagraph"/>
        <w:ind w:left="2160"/>
        <w:jc w:val="both"/>
        <w:rPr>
          <w:rFonts w:asciiTheme="minorHAnsi" w:hAnsiTheme="minorHAnsi" w:cstheme="minorHAnsi"/>
          <w:b/>
          <w:sz w:val="22"/>
          <w:szCs w:val="22"/>
        </w:rPr>
      </w:pPr>
    </w:p>
    <w:p w14:paraId="50C60981" w14:textId="77777777" w:rsidR="00054F0F" w:rsidRPr="00FF2EF3" w:rsidRDefault="00054F0F" w:rsidP="00803B15">
      <w:pPr>
        <w:pStyle w:val="ListParagraph"/>
        <w:numPr>
          <w:ilvl w:val="2"/>
          <w:numId w:val="40"/>
        </w:numPr>
        <w:ind w:left="1440"/>
        <w:jc w:val="both"/>
        <w:rPr>
          <w:rFonts w:asciiTheme="minorHAnsi" w:hAnsiTheme="minorHAnsi" w:cstheme="minorHAnsi"/>
          <w:b/>
          <w:sz w:val="22"/>
          <w:szCs w:val="22"/>
        </w:rPr>
      </w:pPr>
      <w:bookmarkStart w:id="15" w:name="_Toc533693503"/>
      <w:bookmarkStart w:id="16" w:name="_Toc533767592"/>
      <w:bookmarkStart w:id="17" w:name="_Toc534720786"/>
      <w:r w:rsidRPr="00FF2EF3">
        <w:rPr>
          <w:rFonts w:asciiTheme="minorHAnsi" w:hAnsiTheme="minorHAnsi" w:cstheme="minorHAnsi"/>
          <w:b/>
          <w:sz w:val="22"/>
          <w:szCs w:val="22"/>
        </w:rPr>
        <w:t>Insurance</w:t>
      </w:r>
      <w:bookmarkEnd w:id="15"/>
      <w:bookmarkEnd w:id="16"/>
      <w:bookmarkEnd w:id="17"/>
    </w:p>
    <w:p w14:paraId="586774D3" w14:textId="55DF7DCA" w:rsidR="00C02215" w:rsidRDefault="00054F0F" w:rsidP="00803B15">
      <w:pPr>
        <w:spacing w:after="240"/>
        <w:ind w:left="1440"/>
        <w:jc w:val="both"/>
        <w:rPr>
          <w:rFonts w:asciiTheme="minorHAnsi" w:hAnsiTheme="minorHAnsi" w:cstheme="minorHAnsi"/>
          <w:sz w:val="22"/>
          <w:szCs w:val="22"/>
        </w:rPr>
      </w:pPr>
      <w:r w:rsidRPr="00FF2EF3">
        <w:rPr>
          <w:rFonts w:asciiTheme="minorHAnsi" w:hAnsiTheme="minorHAnsi" w:cstheme="minorHAns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p w14:paraId="79E987EB" w14:textId="77777777" w:rsidR="00C02215" w:rsidRDefault="00C02215">
      <w:pPr>
        <w:rPr>
          <w:rFonts w:asciiTheme="minorHAnsi" w:hAnsiTheme="minorHAnsi" w:cstheme="minorHAnsi"/>
          <w:sz w:val="22"/>
          <w:szCs w:val="22"/>
        </w:rPr>
      </w:pPr>
      <w:r>
        <w:rPr>
          <w:rFonts w:asciiTheme="minorHAnsi" w:hAnsiTheme="minorHAnsi" w:cstheme="minorHAnsi"/>
          <w:sz w:val="22"/>
          <w:szCs w:val="22"/>
        </w:rPr>
        <w:br w:type="page"/>
      </w: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054F0F" w:rsidRPr="00FF2EF3" w14:paraId="0043CF44" w14:textId="77777777" w:rsidTr="00C02215">
        <w:trPr>
          <w:trHeight w:val="250"/>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9B020" w14:textId="77777777" w:rsidR="00054F0F" w:rsidRPr="00FF2EF3" w:rsidRDefault="00054F0F" w:rsidP="00DD4E19">
            <w:pPr>
              <w:pStyle w:val="Heading5"/>
              <w:spacing w:before="0" w:after="120"/>
              <w:ind w:left="1008"/>
              <w:jc w:val="both"/>
              <w:rPr>
                <w:rFonts w:asciiTheme="minorHAnsi" w:hAnsiTheme="minorHAnsi" w:cstheme="minorHAnsi"/>
                <w:i w:val="0"/>
                <w:iCs w:val="0"/>
                <w:sz w:val="22"/>
                <w:szCs w:val="22"/>
              </w:rPr>
            </w:pPr>
            <w:r w:rsidRPr="00FF2EF3">
              <w:rPr>
                <w:rFonts w:asciiTheme="minorHAnsi" w:hAnsiTheme="minorHAnsi" w:cstheme="minorHAnsi"/>
                <w:i w:val="0"/>
                <w:iCs w:val="0"/>
                <w:sz w:val="22"/>
                <w:szCs w:val="22"/>
              </w:rPr>
              <w:lastRenderedPageBreak/>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E67D8F" w14:textId="77777777" w:rsidR="00054F0F" w:rsidRPr="00FF2EF3" w:rsidRDefault="00054F0F" w:rsidP="00DD4E19">
            <w:pPr>
              <w:pStyle w:val="Heading4"/>
              <w:spacing w:before="0" w:after="120"/>
              <w:ind w:left="864"/>
              <w:jc w:val="both"/>
              <w:rPr>
                <w:rFonts w:asciiTheme="minorHAnsi" w:hAnsiTheme="minorHAnsi" w:cstheme="minorHAnsi"/>
                <w:smallCaps/>
                <w:sz w:val="22"/>
                <w:szCs w:val="22"/>
              </w:rPr>
            </w:pPr>
            <w:r w:rsidRPr="00FF2EF3">
              <w:rPr>
                <w:rFonts w:asciiTheme="minorHAnsi" w:hAnsiTheme="minorHAnsi" w:cstheme="minorHAnsi"/>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BD128" w14:textId="77777777" w:rsidR="00054F0F" w:rsidRPr="00FF2EF3" w:rsidRDefault="00054F0F" w:rsidP="00DD4E19">
            <w:pPr>
              <w:pStyle w:val="Heading4"/>
              <w:spacing w:before="0" w:after="120"/>
              <w:ind w:left="864" w:hanging="864"/>
              <w:jc w:val="both"/>
              <w:rPr>
                <w:rFonts w:asciiTheme="minorHAnsi" w:hAnsiTheme="minorHAnsi" w:cstheme="minorHAnsi"/>
                <w:smallCaps/>
                <w:sz w:val="22"/>
                <w:szCs w:val="22"/>
              </w:rPr>
            </w:pPr>
            <w:r w:rsidRPr="00FF2EF3">
              <w:rPr>
                <w:rFonts w:asciiTheme="minorHAnsi" w:hAnsiTheme="minorHAnsi" w:cstheme="minorHAnsi"/>
                <w:smallCaps/>
                <w:sz w:val="22"/>
                <w:szCs w:val="22"/>
              </w:rPr>
              <w:t>Amount</w:t>
            </w:r>
          </w:p>
        </w:tc>
      </w:tr>
      <w:tr w:rsidR="00054F0F" w:rsidRPr="00FF2EF3" w14:paraId="67A59915" w14:textId="77777777" w:rsidTr="00DD4E19">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730E1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General Liability (including </w:t>
            </w:r>
          </w:p>
          <w:p w14:paraId="0CF1410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contractual liability) written </w:t>
            </w:r>
          </w:p>
          <w:p w14:paraId="1E58B79C"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C889E22"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General Aggregate</w:t>
            </w:r>
          </w:p>
          <w:p w14:paraId="30275C9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Products – </w:t>
            </w:r>
          </w:p>
          <w:p w14:paraId="7118B9D7"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Comp/Op  Aggregate</w:t>
            </w:r>
          </w:p>
          <w:p w14:paraId="5C9E5FE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Personal injury</w:t>
            </w:r>
          </w:p>
          <w:p w14:paraId="42D1B88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2A0A87A"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$2 million</w:t>
            </w:r>
          </w:p>
          <w:p w14:paraId="686C01D9" w14:textId="77777777" w:rsidR="00054F0F" w:rsidRPr="00FF2EF3" w:rsidRDefault="00054F0F" w:rsidP="00DD4E19">
            <w:pPr>
              <w:spacing w:after="120"/>
              <w:jc w:val="both"/>
              <w:rPr>
                <w:rFonts w:asciiTheme="minorHAnsi" w:hAnsiTheme="minorHAnsi" w:cstheme="minorHAnsi"/>
                <w:sz w:val="22"/>
                <w:szCs w:val="22"/>
              </w:rPr>
            </w:pPr>
          </w:p>
          <w:p w14:paraId="128FBE2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2F7E79E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2217019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38C6065"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EAB8B"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Automobile Liability (including contractual liability) written 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D37E97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Combined single limit</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031D6C"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05E15B2"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5AEA52"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Excess Liability, Umbrella Form</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09DC074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5910378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E2F6F9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5CD7DD9F"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A3FBA8E" w14:textId="77777777" w:rsidTr="00DD4E19">
        <w:trPr>
          <w:trHeight w:val="238"/>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2DF3"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Errors and Omissions Insurance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1B6866A"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Each Occurrence </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24F60C1"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32BB6D5D" w14:textId="77777777" w:rsidTr="00DD4E19">
        <w:trPr>
          <w:trHeight w:val="499"/>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CFE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Property Damage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A087D2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42B514E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7EFF1C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0B1B55E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34052DA1"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5F589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3D6372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C0DAF2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 required by Iowa law</w:t>
            </w:r>
          </w:p>
        </w:tc>
      </w:tr>
    </w:tbl>
    <w:p w14:paraId="45B457D3" w14:textId="77777777" w:rsidR="00054F0F" w:rsidRPr="00FF2EF3" w:rsidRDefault="00054F0F" w:rsidP="00054F0F">
      <w:pPr>
        <w:tabs>
          <w:tab w:val="left" w:pos="-720"/>
        </w:tabs>
        <w:suppressAutoHyphens/>
        <w:spacing w:after="120"/>
        <w:ind w:left="2160"/>
        <w:jc w:val="both"/>
        <w:rPr>
          <w:rFonts w:asciiTheme="minorHAnsi" w:hAnsiTheme="minorHAnsi" w:cstheme="minorHAnsi"/>
          <w:sz w:val="22"/>
          <w:szCs w:val="22"/>
        </w:rPr>
      </w:pPr>
    </w:p>
    <w:p w14:paraId="329A076E" w14:textId="77777777" w:rsidR="00054F0F" w:rsidRDefault="00054F0F" w:rsidP="00803B15">
      <w:pPr>
        <w:ind w:left="1440"/>
        <w:jc w:val="both"/>
        <w:rPr>
          <w:rFonts w:asciiTheme="minorHAnsi" w:hAnsiTheme="minorHAnsi" w:cstheme="minorHAnsi"/>
          <w:sz w:val="22"/>
          <w:szCs w:val="22"/>
        </w:rPr>
      </w:pPr>
      <w:r w:rsidRPr="00FF2EF3">
        <w:rPr>
          <w:rFonts w:asciiTheme="minorHAnsi" w:hAnsiTheme="minorHAnsi" w:cstheme="minorHAns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418E783B" w14:textId="00840554" w:rsidR="00054F0F" w:rsidRPr="00FF2EF3" w:rsidRDefault="00054F0F" w:rsidP="00803B15">
      <w:pPr>
        <w:jc w:val="both"/>
        <w:rPr>
          <w:rFonts w:asciiTheme="minorHAnsi" w:hAnsiTheme="minorHAnsi" w:cstheme="minorHAnsi"/>
          <w:sz w:val="22"/>
          <w:szCs w:val="22"/>
        </w:rPr>
      </w:pPr>
    </w:p>
    <w:p w14:paraId="43532725" w14:textId="77777777" w:rsidR="00054F0F" w:rsidRPr="00FF2EF3" w:rsidRDefault="00054F0F" w:rsidP="00803B15">
      <w:pPr>
        <w:pStyle w:val="ListParagraph"/>
        <w:numPr>
          <w:ilvl w:val="1"/>
          <w:numId w:val="40"/>
        </w:numPr>
        <w:ind w:left="720" w:hanging="720"/>
        <w:jc w:val="both"/>
        <w:outlineLvl w:val="0"/>
        <w:rPr>
          <w:rFonts w:asciiTheme="minorHAnsi" w:hAnsiTheme="minorHAnsi" w:cstheme="minorHAnsi"/>
          <w:b/>
          <w:sz w:val="22"/>
          <w:szCs w:val="22"/>
        </w:rPr>
      </w:pPr>
      <w:bookmarkStart w:id="18" w:name="_Toc534720788"/>
      <w:bookmarkStart w:id="19" w:name="_Toc534805210"/>
      <w:bookmarkEnd w:id="11"/>
      <w:r w:rsidRPr="00FF2EF3">
        <w:rPr>
          <w:rFonts w:asciiTheme="minorHAnsi" w:hAnsiTheme="minorHAnsi" w:cstheme="minorHAnsi"/>
          <w:b/>
          <w:sz w:val="22"/>
          <w:szCs w:val="22"/>
        </w:rPr>
        <w:t>Order of Precedence</w:t>
      </w:r>
      <w:bookmarkEnd w:id="18"/>
      <w:bookmarkEnd w:id="19"/>
    </w:p>
    <w:p w14:paraId="0A55A4C5" w14:textId="6100D73D" w:rsidR="003379C9" w:rsidRPr="009E13BD" w:rsidRDefault="00054F0F" w:rsidP="00803B15">
      <w:pPr>
        <w:tabs>
          <w:tab w:val="left" w:pos="-720"/>
        </w:tabs>
        <w:suppressAutoHyphens/>
        <w:ind w:left="720"/>
        <w:jc w:val="both"/>
        <w:rPr>
          <w:rFonts w:ascii="Calibri" w:hAnsi="Calibri"/>
          <w:b/>
          <w:bCs/>
          <w:sz w:val="22"/>
          <w:szCs w:val="22"/>
        </w:rPr>
      </w:pPr>
      <w:r w:rsidRPr="00FF2EF3">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 xml:space="preserve">(Contract Terms and Conditions &amp; </w:t>
      </w:r>
      <w:r w:rsidRPr="008E4F50">
        <w:rPr>
          <w:rFonts w:asciiTheme="minorHAnsi" w:hAnsiTheme="minorHAnsi" w:cstheme="minorHAnsi"/>
          <w:sz w:val="22"/>
          <w:szCs w:val="22"/>
        </w:rPr>
        <w:t>Administration</w:t>
      </w:r>
      <w:r w:rsidRPr="00FF2EF3">
        <w:rPr>
          <w:rFonts w:asciiTheme="minorHAnsi" w:eastAsia="Arial" w:hAnsiTheme="minorHAnsi" w:cstheme="minorHAnsi"/>
          <w:spacing w:val="1"/>
          <w:sz w:val="22"/>
          <w:szCs w:val="22"/>
        </w:rPr>
        <w:t>)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254B55C2" w14:textId="77777777" w:rsidR="007715ED" w:rsidRPr="009E13BD" w:rsidRDefault="007715ED" w:rsidP="00277ABE">
      <w:pPr>
        <w:jc w:val="both"/>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0D6E386A" w14:textId="77777777" w:rsidR="00E11783" w:rsidRPr="00524469" w:rsidRDefault="00E11783" w:rsidP="00E11783">
      <w:pPr>
        <w:pStyle w:val="Footer"/>
        <w:tabs>
          <w:tab w:val="clear" w:pos="4320"/>
          <w:tab w:val="clear" w:pos="8640"/>
        </w:tabs>
        <w:jc w:val="both"/>
        <w:rPr>
          <w:rFonts w:ascii="Calibri" w:hAnsi="Calibri"/>
          <w:sz w:val="20"/>
          <w:szCs w:val="18"/>
        </w:rPr>
      </w:pPr>
      <w:r>
        <w:rPr>
          <w:rFonts w:ascii="Calibri" w:hAnsi="Calibri"/>
          <w:sz w:val="20"/>
          <w:szCs w:val="18"/>
        </w:rPr>
        <w:t>Kathy Harper</w:t>
      </w:r>
      <w:r w:rsidRPr="00524469">
        <w:rPr>
          <w:rFonts w:ascii="Calibri" w:hAnsi="Calibri"/>
          <w:sz w:val="20"/>
          <w:szCs w:val="18"/>
        </w:rPr>
        <w:t>, Issuing Officer</w:t>
      </w:r>
    </w:p>
    <w:p w14:paraId="5876F33A" w14:textId="77777777" w:rsidR="00E11783" w:rsidRDefault="00E11783" w:rsidP="00E11783">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Pr>
          <w:rFonts w:asciiTheme="minorHAnsi" w:hAnsiTheme="minorHAnsi" w:cstheme="minorHAnsi"/>
          <w:sz w:val="20"/>
        </w:rPr>
        <w:t>3</w:t>
      </w:r>
    </w:p>
    <w:p w14:paraId="665DE52A" w14:textId="03734B2D" w:rsidR="00E11783" w:rsidRPr="00524469" w:rsidRDefault="00E11783" w:rsidP="00E11783">
      <w:pPr>
        <w:rPr>
          <w:rFonts w:ascii="Calibri" w:hAnsi="Calibri"/>
          <w:b/>
          <w:sz w:val="20"/>
        </w:rPr>
      </w:pPr>
      <w:r w:rsidRPr="003D4204">
        <w:rPr>
          <w:rFonts w:asciiTheme="minorHAnsi" w:hAnsiTheme="minorHAnsi" w:cstheme="minorHAnsi"/>
          <w:sz w:val="20"/>
        </w:rPr>
        <w:t>1305 East Walnut Street</w:t>
      </w:r>
      <w:r w:rsidRPr="003D4204">
        <w:rPr>
          <w:rFonts w:asciiTheme="minorHAnsi" w:hAnsiTheme="minorHAnsi" w:cstheme="minorHAnsi"/>
          <w:sz w:val="20"/>
        </w:rPr>
        <w:br/>
        <w:t xml:space="preserve">Des Moines, IA </w:t>
      </w:r>
      <w:r>
        <w:rPr>
          <w:rFonts w:asciiTheme="minorHAnsi" w:hAnsiTheme="minorHAnsi" w:cstheme="minorHAnsi"/>
          <w:sz w:val="20"/>
        </w:rPr>
        <w:t>50319</w:t>
      </w:r>
    </w:p>
    <w:p w14:paraId="2E26C4E4" w14:textId="77777777" w:rsidR="005E685E" w:rsidRPr="00524469" w:rsidRDefault="005E685E" w:rsidP="00EC09F5">
      <w:pPr>
        <w:rPr>
          <w:rFonts w:ascii="Calibri" w:hAnsi="Calibri"/>
          <w:sz w:val="20"/>
          <w:szCs w:val="18"/>
        </w:rPr>
      </w:pPr>
    </w:p>
    <w:p w14:paraId="205C18E6" w14:textId="381F5561" w:rsidR="007715ED" w:rsidRPr="00524469" w:rsidRDefault="009276C0" w:rsidP="00EC09F5">
      <w:pPr>
        <w:jc w:val="both"/>
        <w:rPr>
          <w:rFonts w:ascii="Calibri" w:hAnsi="Calibri"/>
          <w:sz w:val="20"/>
          <w:szCs w:val="18"/>
        </w:rPr>
      </w:pPr>
      <w:r w:rsidRPr="00E11783">
        <w:rPr>
          <w:rFonts w:ascii="Calibri" w:hAnsi="Calibri"/>
          <w:sz w:val="20"/>
          <w:szCs w:val="18"/>
        </w:rPr>
        <w:t>R</w:t>
      </w:r>
      <w:r w:rsidR="007715ED" w:rsidRPr="00E11783">
        <w:rPr>
          <w:rFonts w:ascii="Calibri" w:hAnsi="Calibri"/>
          <w:sz w:val="20"/>
          <w:szCs w:val="18"/>
        </w:rPr>
        <w:t>e</w:t>
      </w:r>
      <w:r w:rsidR="005E685E" w:rsidRPr="00E11783">
        <w:rPr>
          <w:rFonts w:ascii="Calibri" w:hAnsi="Calibri"/>
          <w:sz w:val="20"/>
          <w:szCs w:val="18"/>
        </w:rPr>
        <w:t>:</w:t>
      </w:r>
      <w:r w:rsidRPr="00E11783">
        <w:rPr>
          <w:rFonts w:ascii="Calibri" w:hAnsi="Calibri"/>
          <w:sz w:val="20"/>
          <w:szCs w:val="18"/>
        </w:rPr>
        <w:t xml:space="preserve"> </w:t>
      </w:r>
      <w:r w:rsidR="007715ED" w:rsidRPr="00E11783">
        <w:rPr>
          <w:rFonts w:ascii="Calibri" w:hAnsi="Calibri"/>
          <w:noProof/>
          <w:sz w:val="20"/>
          <w:szCs w:val="18"/>
        </w:rPr>
        <w:t xml:space="preserve">RFP </w:t>
      </w:r>
      <w:r w:rsidR="00E11783" w:rsidRPr="00E11783">
        <w:rPr>
          <w:rFonts w:ascii="Calibri" w:hAnsi="Calibri"/>
          <w:noProof/>
          <w:sz w:val="20"/>
          <w:szCs w:val="18"/>
        </w:rPr>
        <w:t>0620217079</w:t>
      </w:r>
      <w:r w:rsidRPr="00E11783">
        <w:rPr>
          <w:rFonts w:ascii="Calibri" w:hAnsi="Calibri"/>
          <w:noProof/>
          <w:sz w:val="20"/>
          <w:szCs w:val="18"/>
        </w:rPr>
        <w:t xml:space="preserve"> - </w:t>
      </w:r>
      <w:r w:rsidR="007715ED" w:rsidRPr="00E11783">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7B05D5FA" w:rsidR="007715ED" w:rsidRPr="00E11783" w:rsidRDefault="007715ED" w:rsidP="00EC09F5">
      <w:pPr>
        <w:jc w:val="both"/>
        <w:rPr>
          <w:rFonts w:ascii="Calibri" w:hAnsi="Calibri"/>
          <w:sz w:val="20"/>
          <w:szCs w:val="18"/>
        </w:rPr>
      </w:pPr>
      <w:r w:rsidRPr="00E11783">
        <w:rPr>
          <w:rFonts w:ascii="Calibri" w:hAnsi="Calibri"/>
          <w:sz w:val="20"/>
          <w:szCs w:val="18"/>
        </w:rPr>
        <w:t xml:space="preserve">Dear </w:t>
      </w:r>
      <w:r w:rsidR="00E11783" w:rsidRPr="00E11783">
        <w:rPr>
          <w:rFonts w:ascii="Calibri" w:hAnsi="Calibri"/>
          <w:sz w:val="20"/>
          <w:szCs w:val="18"/>
        </w:rPr>
        <w:t>Kathy:</w:t>
      </w:r>
    </w:p>
    <w:p w14:paraId="46CC18F8" w14:textId="77777777" w:rsidR="007715ED" w:rsidRPr="00E11783" w:rsidRDefault="007715ED" w:rsidP="00EC09F5">
      <w:pPr>
        <w:pStyle w:val="Footer"/>
        <w:tabs>
          <w:tab w:val="clear" w:pos="4320"/>
          <w:tab w:val="clear" w:pos="8640"/>
        </w:tabs>
        <w:jc w:val="both"/>
        <w:rPr>
          <w:rFonts w:ascii="Calibri" w:hAnsi="Calibri"/>
          <w:sz w:val="20"/>
          <w:szCs w:val="18"/>
        </w:rPr>
      </w:pPr>
    </w:p>
    <w:p w14:paraId="1EE6AADA" w14:textId="33F5C705" w:rsidR="007715ED" w:rsidRPr="00524469" w:rsidRDefault="007715ED" w:rsidP="00EC09F5">
      <w:pPr>
        <w:jc w:val="both"/>
        <w:rPr>
          <w:rFonts w:ascii="Calibri" w:hAnsi="Calibri"/>
          <w:sz w:val="20"/>
          <w:szCs w:val="18"/>
        </w:rPr>
      </w:pPr>
      <w:r w:rsidRPr="00E11783">
        <w:rPr>
          <w:rFonts w:ascii="Calibri" w:hAnsi="Calibri"/>
          <w:sz w:val="20"/>
          <w:szCs w:val="18"/>
        </w:rPr>
        <w:t>I certify that the contents of the Proposal submitted on behalf of [</w:t>
      </w:r>
      <w:r w:rsidRPr="00E11783">
        <w:rPr>
          <w:rFonts w:ascii="Calibri" w:hAnsi="Calibri"/>
          <w:b/>
          <w:sz w:val="20"/>
          <w:szCs w:val="18"/>
        </w:rPr>
        <w:t xml:space="preserve">Name of </w:t>
      </w:r>
      <w:r w:rsidR="000F48D5" w:rsidRPr="00E11783">
        <w:rPr>
          <w:rFonts w:ascii="Calibri" w:hAnsi="Calibri"/>
          <w:b/>
          <w:sz w:val="20"/>
          <w:szCs w:val="18"/>
        </w:rPr>
        <w:t>Respondent</w:t>
      </w:r>
      <w:r w:rsidR="00C02215">
        <w:rPr>
          <w:rFonts w:ascii="Calibri" w:hAnsi="Calibri"/>
          <w:b/>
          <w:sz w:val="20"/>
          <w:szCs w:val="18"/>
        </w:rPr>
        <w:t>]</w:t>
      </w:r>
      <w:r w:rsidRPr="00E11783">
        <w:rPr>
          <w:rFonts w:ascii="Calibri" w:hAnsi="Calibri"/>
          <w:b/>
          <w:sz w:val="20"/>
          <w:szCs w:val="18"/>
        </w:rPr>
        <w:t>_____________________________</w:t>
      </w:r>
      <w:r w:rsidRPr="00E11783">
        <w:rPr>
          <w:rFonts w:ascii="Calibri" w:hAnsi="Calibri"/>
          <w:sz w:val="20"/>
          <w:szCs w:val="18"/>
        </w:rPr>
        <w:t xml:space="preserve"> (</w:t>
      </w:r>
      <w:r w:rsidR="000F48D5" w:rsidRPr="00E11783">
        <w:rPr>
          <w:rFonts w:ascii="Calibri" w:hAnsi="Calibri"/>
          <w:sz w:val="20"/>
          <w:szCs w:val="18"/>
        </w:rPr>
        <w:t>Respondent</w:t>
      </w:r>
      <w:r w:rsidRPr="00E11783">
        <w:rPr>
          <w:rFonts w:ascii="Calibri" w:hAnsi="Calibri"/>
          <w:sz w:val="20"/>
          <w:szCs w:val="18"/>
        </w:rPr>
        <w:t xml:space="preserve">) in response to </w:t>
      </w:r>
      <w:r w:rsidR="00E11783" w:rsidRPr="00E11783">
        <w:rPr>
          <w:rFonts w:ascii="Calibri" w:hAnsi="Calibri"/>
          <w:sz w:val="20"/>
        </w:rPr>
        <w:t>Iowa Department of Administrative Services</w:t>
      </w:r>
      <w:r w:rsidR="00E11783" w:rsidRPr="00E11783">
        <w:rPr>
          <w:rFonts w:ascii="Calibri" w:hAnsi="Calibri"/>
          <w:b/>
          <w:bCs/>
          <w:noProof/>
          <w:sz w:val="20"/>
          <w:szCs w:val="18"/>
        </w:rPr>
        <w:t xml:space="preserve"> </w:t>
      </w:r>
      <w:r w:rsidRPr="00E11783">
        <w:rPr>
          <w:rFonts w:ascii="Calibri" w:hAnsi="Calibri"/>
          <w:sz w:val="20"/>
          <w:szCs w:val="18"/>
        </w:rPr>
        <w:t xml:space="preserve"> for </w:t>
      </w:r>
      <w:r w:rsidRPr="00E11783">
        <w:rPr>
          <w:rFonts w:ascii="Calibri" w:hAnsi="Calibri"/>
          <w:noProof/>
          <w:sz w:val="20"/>
          <w:szCs w:val="18"/>
        </w:rPr>
        <w:t xml:space="preserve">RFP </w:t>
      </w:r>
      <w:r w:rsidR="00E11783" w:rsidRPr="00E11783">
        <w:rPr>
          <w:rFonts w:ascii="Calibri" w:hAnsi="Calibri"/>
          <w:noProof/>
          <w:sz w:val="20"/>
          <w:szCs w:val="18"/>
        </w:rPr>
        <w:t>0620217079</w:t>
      </w:r>
      <w:r w:rsidR="00B86195" w:rsidRPr="00E11783">
        <w:rPr>
          <w:rFonts w:ascii="Calibri" w:hAnsi="Calibri"/>
          <w:sz w:val="20"/>
          <w:szCs w:val="18"/>
        </w:rPr>
        <w:t xml:space="preserve"> for </w:t>
      </w:r>
      <w:r w:rsidR="00E11783" w:rsidRPr="00E11783">
        <w:rPr>
          <w:rFonts w:ascii="Calibri" w:hAnsi="Calibri"/>
          <w:bCs/>
          <w:sz w:val="20"/>
        </w:rPr>
        <w:t>Group Errors and Omissions Insurance</w:t>
      </w:r>
      <w:r w:rsidR="00E11783" w:rsidRPr="00E11783">
        <w:rPr>
          <w:rFonts w:ascii="Calibri" w:hAnsi="Calibri"/>
          <w:noProof/>
          <w:sz w:val="20"/>
          <w:szCs w:val="18"/>
        </w:rPr>
        <w:t xml:space="preserve"> </w:t>
      </w:r>
      <w:r w:rsidRPr="00E11783">
        <w:rPr>
          <w:rFonts w:ascii="Calibri" w:hAnsi="Calibri"/>
          <w:sz w:val="20"/>
          <w:szCs w:val="18"/>
        </w:rPr>
        <w:t xml:space="preserve"> are true and accurate.  I also certify that </w:t>
      </w:r>
      <w:r w:rsidR="000F48D5" w:rsidRPr="00E11783">
        <w:rPr>
          <w:rFonts w:ascii="Calibri" w:hAnsi="Calibri"/>
          <w:sz w:val="20"/>
          <w:szCs w:val="18"/>
        </w:rPr>
        <w:t>Respondent</w:t>
      </w:r>
      <w:r w:rsidRPr="00E11783">
        <w:rPr>
          <w:rFonts w:ascii="Calibri" w:hAnsi="Calibri"/>
          <w:sz w:val="20"/>
          <w:szCs w:val="18"/>
        </w:rPr>
        <w:t xml:space="preserve">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17B21DC5"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0F48D5">
        <w:rPr>
          <w:rFonts w:ascii="Calibri" w:hAnsi="Calibri"/>
          <w:sz w:val="20"/>
          <w:szCs w:val="18"/>
        </w:rPr>
        <w:t>Respondent</w:t>
      </w:r>
      <w:r w:rsidRPr="00524469">
        <w:rPr>
          <w:rFonts w:ascii="Calibri" w:hAnsi="Calibri"/>
          <w:sz w:val="20"/>
          <w:szCs w:val="18"/>
        </w:rPr>
        <w:t xml:space="preserve"> expressly authorized to make the following certifications in behalf of </w:t>
      </w:r>
      <w:r w:rsidR="000F48D5">
        <w:rPr>
          <w:rFonts w:ascii="Calibri" w:hAnsi="Calibri"/>
          <w:sz w:val="20"/>
          <w:szCs w:val="18"/>
        </w:rPr>
        <w:t>Respondent</w:t>
      </w:r>
      <w:r w:rsidRPr="00524469">
        <w:rPr>
          <w:rFonts w:ascii="Calibri" w:hAnsi="Calibri"/>
          <w:sz w:val="20"/>
          <w:szCs w:val="18"/>
        </w:rPr>
        <w:t xml:space="preserve">. By submitting a Proposal in response to the RFP, I certify in behalf of the </w:t>
      </w:r>
      <w:r w:rsidR="000F48D5">
        <w:rPr>
          <w:rFonts w:ascii="Calibri" w:hAnsi="Calibri"/>
          <w:sz w:val="20"/>
          <w:szCs w:val="18"/>
        </w:rPr>
        <w:t>Respondent</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1D21450B"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000F48D5">
        <w:rPr>
          <w:rFonts w:ascii="Calibri" w:hAnsi="Calibri"/>
          <w:sz w:val="20"/>
          <w:szCs w:val="18"/>
        </w:rPr>
        <w:t>Respondent</w:t>
      </w:r>
      <w:r w:rsidR="007715ED" w:rsidRPr="00524469">
        <w:rPr>
          <w:rFonts w:ascii="Calibri" w:hAnsi="Calibri"/>
          <w:sz w:val="20"/>
          <w:szCs w:val="18"/>
        </w:rPr>
        <w:t xml:space="preserve">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24567685"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0F48D5">
        <w:rPr>
          <w:rFonts w:ascii="Calibri" w:hAnsi="Calibri"/>
          <w:sz w:val="20"/>
          <w:szCs w:val="18"/>
        </w:rPr>
        <w:t>Respondent</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000F48D5">
        <w:rPr>
          <w:rFonts w:ascii="Calibri" w:hAnsi="Calibri"/>
          <w:sz w:val="20"/>
          <w:szCs w:val="18"/>
        </w:rPr>
        <w:t>Respondent</w:t>
      </w:r>
      <w:r w:rsidR="007715ED" w:rsidRPr="00524469">
        <w:rPr>
          <w:rFonts w:ascii="Calibri" w:hAnsi="Calibri"/>
          <w:sz w:val="20"/>
          <w:szCs w:val="18"/>
        </w:rPr>
        <w:t xml:space="preserve">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FECF89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0F48D5">
        <w:rPr>
          <w:rFonts w:ascii="Calibri" w:hAnsi="Calibri"/>
          <w:sz w:val="20"/>
          <w:szCs w:val="18"/>
        </w:rPr>
        <w:t>Respondent</w:t>
      </w:r>
      <w:r w:rsidRPr="00524469">
        <w:rPr>
          <w:rFonts w:ascii="Calibri" w:hAnsi="Calibri"/>
          <w:sz w:val="20"/>
          <w:szCs w:val="18"/>
        </w:rPr>
        <w:t xml:space="preserve">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22E9A059"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0F48D5">
        <w:rPr>
          <w:rFonts w:ascii="Calibri" w:hAnsi="Calibri"/>
          <w:sz w:val="20"/>
          <w:szCs w:val="18"/>
        </w:rPr>
        <w:t>Respondent</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t xml:space="preserve">of this certification; and (d) </w:t>
      </w:r>
      <w:r w:rsidRPr="00524469">
        <w:rPr>
          <w:rFonts w:ascii="Calibri" w:hAnsi="Calibri"/>
          <w:sz w:val="20"/>
        </w:rPr>
        <w:lastRenderedPageBreak/>
        <w:t>have not within a three year period preceding this Proposal had one or more public transactions (federal, state, or local) terminated for cause.</w:t>
      </w:r>
    </w:p>
    <w:p w14:paraId="4EB46747" w14:textId="5EAEA472"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0F48D5">
        <w:rPr>
          <w:rFonts w:ascii="Calibri" w:hAnsi="Calibri"/>
          <w:sz w:val="20"/>
        </w:rPr>
        <w:t>Respondent</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5237E2B3"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0F48D5">
        <w:rPr>
          <w:rFonts w:ascii="Calibri" w:hAnsi="Calibri" w:cs="Arial"/>
          <w:sz w:val="20"/>
          <w:szCs w:val="18"/>
        </w:rPr>
        <w:t>Respondent</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3B40309D"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0F48D5">
        <w:rPr>
          <w:rFonts w:ascii="Calibri" w:hAnsi="Calibri" w:cs="Arial"/>
          <w:sz w:val="20"/>
          <w:szCs w:val="18"/>
        </w:rPr>
        <w:t>Respondent</w:t>
      </w:r>
      <w:r w:rsidRPr="00524469">
        <w:rPr>
          <w:rFonts w:ascii="Calibri" w:hAnsi="Calibri" w:cs="Arial"/>
          <w:sz w:val="20"/>
          <w:szCs w:val="18"/>
        </w:rPr>
        <w:t xml:space="preserve">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022378D6" w:rsidR="007715ED" w:rsidRPr="00524469" w:rsidRDefault="000F48D5" w:rsidP="00F04DDF">
      <w:pPr>
        <w:numPr>
          <w:ilvl w:val="0"/>
          <w:numId w:val="2"/>
        </w:numPr>
        <w:ind w:hanging="36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is registered with the Iowa Department of Revenue, collects, and remits Iowa sales and use taxes as required by </w:t>
      </w:r>
      <w:r w:rsidR="007715ED"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007715ED"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6A722017" w:rsidR="007715ED" w:rsidRPr="00524469" w:rsidRDefault="000F48D5" w:rsidP="00F04DDF">
      <w:pPr>
        <w:numPr>
          <w:ilvl w:val="0"/>
          <w:numId w:val="2"/>
        </w:numPr>
        <w:ind w:hanging="360"/>
        <w:jc w:val="both"/>
        <w:rPr>
          <w:rFonts w:ascii="Calibri" w:hAnsi="Calibri" w:cs="Arial"/>
          <w:b/>
          <w:sz w:val="20"/>
          <w:szCs w:val="18"/>
        </w:rPr>
      </w:pPr>
      <w:r>
        <w:rPr>
          <w:rFonts w:ascii="Calibri" w:hAnsi="Calibri" w:cs="Arial"/>
          <w:sz w:val="20"/>
          <w:szCs w:val="18"/>
        </w:rPr>
        <w:t>Respondent</w:t>
      </w:r>
      <w:r w:rsidR="007715ED" w:rsidRPr="00524469">
        <w:rPr>
          <w:rFonts w:ascii="Calibri" w:hAnsi="Calibri" w:cs="Arial"/>
          <w:sz w:val="20"/>
          <w:szCs w:val="18"/>
        </w:rPr>
        <w:t xml:space="preserve"> is not a “retailer” or a “retailer maintaining a place of business in this state” as those terms are defined in </w:t>
      </w:r>
      <w:r w:rsidR="007715ED" w:rsidRPr="00524469">
        <w:rPr>
          <w:rFonts w:ascii="Calibri" w:hAnsi="Calibri" w:cs="Arial"/>
          <w:i/>
          <w:sz w:val="20"/>
          <w:szCs w:val="18"/>
        </w:rPr>
        <w:t>Iowa Code subsections 423.1(</w:t>
      </w:r>
      <w:r w:rsidR="00C93269" w:rsidRPr="00524469">
        <w:rPr>
          <w:rFonts w:ascii="Calibri" w:hAnsi="Calibri" w:cs="Arial"/>
          <w:i/>
          <w:sz w:val="20"/>
          <w:szCs w:val="18"/>
        </w:rPr>
        <w:t>47</w:t>
      </w:r>
      <w:r w:rsidR="007715ED" w:rsidRPr="00524469">
        <w:rPr>
          <w:rFonts w:ascii="Calibri" w:hAnsi="Calibri" w:cs="Arial"/>
          <w:i/>
          <w:sz w:val="20"/>
          <w:szCs w:val="18"/>
        </w:rPr>
        <w:t>) and (</w:t>
      </w:r>
      <w:r w:rsidR="00C93269" w:rsidRPr="00524469">
        <w:rPr>
          <w:rFonts w:ascii="Calibri" w:hAnsi="Calibri" w:cs="Arial"/>
          <w:i/>
          <w:sz w:val="20"/>
          <w:szCs w:val="18"/>
        </w:rPr>
        <w:t>48</w:t>
      </w:r>
      <w:r w:rsidR="007715ED" w:rsidRPr="00524469">
        <w:rPr>
          <w:rFonts w:ascii="Calibri" w:hAnsi="Calibri" w:cs="Arial"/>
          <w:i/>
          <w:sz w:val="20"/>
          <w:szCs w:val="18"/>
        </w:rPr>
        <w:t>)</w:t>
      </w:r>
      <w:r w:rsidR="00C93269" w:rsidRPr="00524469">
        <w:rPr>
          <w:rFonts w:ascii="Calibri" w:hAnsi="Calibri" w:cs="Arial"/>
          <w:i/>
          <w:sz w:val="20"/>
          <w:szCs w:val="18"/>
        </w:rPr>
        <w:t>(2016)</w:t>
      </w:r>
      <w:r w:rsidR="007715ED"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0A2DC51" w:rsidR="007715ED" w:rsidRPr="00524469" w:rsidRDefault="000F48D5" w:rsidP="00EC09F5">
      <w:pPr>
        <w:ind w:left="72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Respondent</w:t>
      </w:r>
      <w:r w:rsidR="007715ED" w:rsidRPr="00524469">
        <w:rPr>
          <w:rFonts w:ascii="Calibri" w:hAnsi="Calibri" w:cs="Arial"/>
          <w:sz w:val="20"/>
          <w:szCs w:val="18"/>
        </w:rPr>
        <w:t xml:space="preserve">’s Proposal or resulting contract void if the above certification is false.  The </w:t>
      </w:r>
      <w:r>
        <w:rPr>
          <w:rFonts w:ascii="Calibri" w:hAnsi="Calibri" w:cs="Arial"/>
          <w:sz w:val="20"/>
          <w:szCs w:val="18"/>
        </w:rPr>
        <w:t>Respondent</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524469" w:rsidRDefault="007715ED" w:rsidP="00EC09F5">
      <w:pPr>
        <w:jc w:val="both"/>
        <w:rPr>
          <w:rFonts w:ascii="Calibri" w:hAnsi="Calibri"/>
          <w:sz w:val="20"/>
        </w:rPr>
      </w:pPr>
    </w:p>
    <w:p w14:paraId="182B70F1" w14:textId="77777777" w:rsidR="00E11783" w:rsidRPr="00524469" w:rsidRDefault="00E11783" w:rsidP="00E11783">
      <w:pPr>
        <w:pStyle w:val="Footer"/>
        <w:tabs>
          <w:tab w:val="clear" w:pos="4320"/>
          <w:tab w:val="clear" w:pos="8640"/>
        </w:tabs>
        <w:jc w:val="both"/>
        <w:rPr>
          <w:rFonts w:ascii="Calibri" w:hAnsi="Calibri"/>
          <w:sz w:val="20"/>
          <w:szCs w:val="18"/>
        </w:rPr>
      </w:pPr>
      <w:r>
        <w:rPr>
          <w:rFonts w:ascii="Calibri" w:hAnsi="Calibri"/>
          <w:sz w:val="20"/>
          <w:szCs w:val="18"/>
        </w:rPr>
        <w:t>Kathy Harper</w:t>
      </w:r>
      <w:r w:rsidRPr="00524469">
        <w:rPr>
          <w:rFonts w:ascii="Calibri" w:hAnsi="Calibri"/>
          <w:sz w:val="20"/>
          <w:szCs w:val="18"/>
        </w:rPr>
        <w:t>, Issuing Officer</w:t>
      </w:r>
    </w:p>
    <w:p w14:paraId="559891BC" w14:textId="77777777" w:rsidR="00E11783" w:rsidRDefault="00E11783" w:rsidP="00E11783">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Pr>
          <w:rFonts w:asciiTheme="minorHAnsi" w:hAnsiTheme="minorHAnsi" w:cstheme="minorHAnsi"/>
          <w:sz w:val="20"/>
        </w:rPr>
        <w:t>3</w:t>
      </w:r>
    </w:p>
    <w:p w14:paraId="6245A4DA" w14:textId="7EF1AEF9" w:rsidR="007715ED" w:rsidRPr="00524469" w:rsidRDefault="00E11783" w:rsidP="00EC09F5">
      <w:pPr>
        <w:rPr>
          <w:rFonts w:ascii="Calibri" w:hAnsi="Calibri"/>
          <w:b/>
          <w:sz w:val="20"/>
        </w:rPr>
      </w:pPr>
      <w:r w:rsidRPr="003D4204">
        <w:rPr>
          <w:rFonts w:asciiTheme="minorHAnsi" w:hAnsiTheme="minorHAnsi" w:cstheme="minorHAnsi"/>
          <w:sz w:val="20"/>
        </w:rPr>
        <w:t>1305 East Walnut Street</w:t>
      </w:r>
      <w:r w:rsidRPr="003D4204">
        <w:rPr>
          <w:rFonts w:asciiTheme="minorHAnsi" w:hAnsiTheme="minorHAnsi" w:cstheme="minorHAnsi"/>
          <w:sz w:val="20"/>
        </w:rPr>
        <w:br/>
        <w:t xml:space="preserve">Des Moines, IA </w:t>
      </w:r>
      <w:r>
        <w:rPr>
          <w:rFonts w:asciiTheme="minorHAnsi" w:hAnsiTheme="minorHAnsi" w:cstheme="minorHAnsi"/>
          <w:sz w:val="20"/>
        </w:rPr>
        <w:t>50319</w:t>
      </w:r>
    </w:p>
    <w:p w14:paraId="24D21DD5" w14:textId="77777777" w:rsidR="007715ED" w:rsidRPr="00524469" w:rsidRDefault="007715ED" w:rsidP="00EC09F5">
      <w:pPr>
        <w:jc w:val="both"/>
        <w:rPr>
          <w:rFonts w:ascii="Calibri" w:hAnsi="Calibri"/>
          <w:sz w:val="20"/>
        </w:rPr>
      </w:pPr>
    </w:p>
    <w:p w14:paraId="2BCF37AB" w14:textId="27B9C4E4" w:rsidR="007715ED" w:rsidRPr="00524469" w:rsidRDefault="009276C0" w:rsidP="009276C0">
      <w:pPr>
        <w:rPr>
          <w:rFonts w:ascii="Calibri" w:hAnsi="Calibri"/>
          <w:b/>
          <w:sz w:val="20"/>
        </w:rPr>
      </w:pPr>
      <w:r w:rsidRPr="00E11783">
        <w:rPr>
          <w:rFonts w:ascii="Calibri" w:hAnsi="Calibri"/>
          <w:sz w:val="20"/>
        </w:rPr>
        <w:t xml:space="preserve">Re: </w:t>
      </w:r>
      <w:r w:rsidR="007715ED" w:rsidRPr="00E11783">
        <w:rPr>
          <w:rFonts w:ascii="Calibri" w:hAnsi="Calibri"/>
          <w:b/>
          <w:noProof/>
          <w:sz w:val="20"/>
        </w:rPr>
        <w:t xml:space="preserve">RFP </w:t>
      </w:r>
      <w:r w:rsidR="00E11783" w:rsidRPr="00E11783">
        <w:rPr>
          <w:rFonts w:ascii="Calibri" w:hAnsi="Calibri"/>
          <w:b/>
          <w:noProof/>
          <w:sz w:val="20"/>
        </w:rPr>
        <w:t>0620217079</w:t>
      </w:r>
      <w:r w:rsidRPr="00E11783">
        <w:rPr>
          <w:rFonts w:ascii="Calibri" w:hAnsi="Calibri"/>
          <w:b/>
          <w:noProof/>
          <w:sz w:val="20"/>
        </w:rPr>
        <w:t xml:space="preserve"> - </w:t>
      </w:r>
      <w:r w:rsidR="007715ED" w:rsidRPr="00E11783">
        <w:rPr>
          <w:rFonts w:ascii="Calibri" w:hAnsi="Calibri"/>
          <w:sz w:val="20"/>
        </w:rPr>
        <w:t>AUTHORIZATION</w:t>
      </w:r>
      <w:r w:rsidR="007715ED" w:rsidRPr="00524469">
        <w:rPr>
          <w:rFonts w:ascii="Calibri" w:hAnsi="Calibri"/>
          <w:sz w:val="20"/>
        </w:rPr>
        <w:t xml:space="preserve"> TO RELEASE INFORMATION</w:t>
      </w:r>
    </w:p>
    <w:p w14:paraId="479752F1" w14:textId="77777777" w:rsidR="007715ED" w:rsidRPr="00524469" w:rsidRDefault="007715ED" w:rsidP="00EC09F5">
      <w:pPr>
        <w:jc w:val="both"/>
        <w:rPr>
          <w:rFonts w:ascii="Calibri" w:hAnsi="Calibri"/>
          <w:sz w:val="20"/>
        </w:rPr>
      </w:pPr>
    </w:p>
    <w:p w14:paraId="1355CDC2" w14:textId="62517AC4" w:rsidR="007715ED" w:rsidRPr="00524469" w:rsidRDefault="007715ED" w:rsidP="00EC09F5">
      <w:pPr>
        <w:jc w:val="both"/>
        <w:rPr>
          <w:rFonts w:ascii="Calibri" w:hAnsi="Calibri"/>
          <w:sz w:val="20"/>
        </w:rPr>
      </w:pPr>
      <w:r w:rsidRPr="00524469">
        <w:rPr>
          <w:rFonts w:ascii="Calibri" w:hAnsi="Calibri"/>
          <w:sz w:val="20"/>
        </w:rPr>
        <w:t xml:space="preserve">Dear </w:t>
      </w:r>
      <w:r w:rsidR="00E11783">
        <w:rPr>
          <w:rFonts w:ascii="Calibri" w:hAnsi="Calibri"/>
          <w:sz w:val="20"/>
        </w:rPr>
        <w:t>Kathy:</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749F77EE" w:rsidR="007715ED" w:rsidRPr="00524469" w:rsidRDefault="007715ED" w:rsidP="00EC09F5">
      <w:pPr>
        <w:jc w:val="both"/>
        <w:rPr>
          <w:rFonts w:ascii="Calibri" w:hAnsi="Calibri"/>
          <w:sz w:val="20"/>
        </w:rPr>
      </w:pPr>
      <w:r w:rsidRPr="00524469">
        <w:rPr>
          <w:rFonts w:ascii="Calibri" w:hAnsi="Calibri"/>
          <w:b/>
          <w:sz w:val="20"/>
        </w:rPr>
        <w:t xml:space="preserve">[Name of </w:t>
      </w:r>
      <w:r w:rsidR="000F48D5">
        <w:rPr>
          <w:rFonts w:ascii="Calibri" w:hAnsi="Calibri"/>
          <w:b/>
          <w:sz w:val="20"/>
        </w:rPr>
        <w:t>Respondent</w:t>
      </w:r>
      <w:r w:rsidRPr="00524469">
        <w:rPr>
          <w:rFonts w:ascii="Calibri" w:hAnsi="Calibri"/>
          <w:b/>
          <w:sz w:val="20"/>
        </w:rPr>
        <w:t>]_____________________________ (</w:t>
      </w:r>
      <w:r w:rsidR="000F48D5">
        <w:rPr>
          <w:rFonts w:ascii="Calibri" w:hAnsi="Calibri"/>
          <w:b/>
          <w:sz w:val="20"/>
        </w:rPr>
        <w:t>Respondent</w:t>
      </w:r>
      <w:r w:rsidRPr="00524469">
        <w:rPr>
          <w:rFonts w:ascii="Calibri" w:hAnsi="Calibri"/>
          <w:b/>
          <w:sz w:val="20"/>
        </w:rPr>
        <w:t xml:space="preserve">) </w:t>
      </w:r>
      <w:r w:rsidRPr="00524469">
        <w:rPr>
          <w:rFonts w:ascii="Calibri" w:hAnsi="Calibri"/>
          <w:sz w:val="20"/>
        </w:rPr>
        <w:t xml:space="preserve">hereby authorizes the </w:t>
      </w:r>
      <w:r w:rsidR="00E11783">
        <w:rPr>
          <w:rFonts w:ascii="Calibri" w:hAnsi="Calibri"/>
          <w:sz w:val="20"/>
        </w:rPr>
        <w:t>Iowa Department of Administrative Services</w:t>
      </w:r>
      <w:r w:rsidRPr="00524469">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0F48D5">
        <w:rPr>
          <w:rFonts w:ascii="Calibri" w:hAnsi="Calibri"/>
          <w:sz w:val="20"/>
        </w:rPr>
        <w:t>Respondent</w:t>
      </w:r>
      <w:r w:rsidRPr="00524469">
        <w:rPr>
          <w:rFonts w:ascii="Calibri" w:hAnsi="Calibri"/>
          <w:sz w:val="20"/>
        </w:rPr>
        <w:t xml:space="preserve"> in </w:t>
      </w:r>
      <w:r w:rsidRPr="00E11783">
        <w:rPr>
          <w:rFonts w:ascii="Calibri" w:hAnsi="Calibri"/>
          <w:sz w:val="20"/>
        </w:rPr>
        <w:t xml:space="preserve">response to </w:t>
      </w:r>
      <w:r w:rsidRPr="00E11783">
        <w:rPr>
          <w:rFonts w:ascii="Calibri" w:hAnsi="Calibri"/>
          <w:b/>
          <w:noProof/>
          <w:sz w:val="20"/>
        </w:rPr>
        <w:t xml:space="preserve">RFP </w:t>
      </w:r>
      <w:r w:rsidR="00E11783" w:rsidRPr="00E11783">
        <w:rPr>
          <w:rFonts w:ascii="Calibri" w:hAnsi="Calibri"/>
          <w:b/>
          <w:noProof/>
          <w:sz w:val="20"/>
        </w:rPr>
        <w:t>0620217079</w:t>
      </w:r>
      <w:r w:rsidRPr="00E11783">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5D44DB5F"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acknowledges that it may not agree with the information and opinions given by such person or entity in response to a reference request.  The </w:t>
      </w:r>
      <w:r w:rsidR="000F48D5">
        <w:rPr>
          <w:rFonts w:ascii="Calibri" w:hAnsi="Calibri"/>
          <w:sz w:val="20"/>
        </w:rPr>
        <w:t>Respondent</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0F48D5">
        <w:rPr>
          <w:rFonts w:ascii="Calibri" w:hAnsi="Calibri"/>
          <w:sz w:val="20"/>
        </w:rPr>
        <w:t>Respondent</w:t>
      </w:r>
      <w:r w:rsidRPr="00524469">
        <w:rPr>
          <w:rFonts w:ascii="Calibri" w:hAnsi="Calibri"/>
          <w:sz w:val="20"/>
        </w:rPr>
        <w:t xml:space="preserve"> is willing to take that risk.</w:t>
      </w:r>
    </w:p>
    <w:p w14:paraId="3DA68E25" w14:textId="77777777" w:rsidR="007715ED" w:rsidRPr="00524469" w:rsidRDefault="007715ED" w:rsidP="00EC09F5">
      <w:pPr>
        <w:jc w:val="both"/>
        <w:rPr>
          <w:rFonts w:ascii="Calibri" w:hAnsi="Calibri"/>
          <w:sz w:val="20"/>
        </w:rPr>
      </w:pPr>
    </w:p>
    <w:p w14:paraId="39A80492" w14:textId="705BEC26"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0F48D5">
        <w:rPr>
          <w:rFonts w:ascii="Calibri" w:hAnsi="Calibri"/>
          <w:sz w:val="20"/>
        </w:rPr>
        <w:t>Respondent</w:t>
      </w:r>
      <w:r w:rsidRPr="00524469">
        <w:rPr>
          <w:rFonts w:ascii="Calibri" w:hAnsi="Calibri"/>
          <w:sz w:val="20"/>
        </w:rPr>
        <w:t xml:space="preserve"> in response to the RFP.</w:t>
      </w:r>
    </w:p>
    <w:p w14:paraId="7DC43ACA" w14:textId="77777777" w:rsidR="007715ED" w:rsidRPr="00524469" w:rsidRDefault="007715ED" w:rsidP="00EC09F5">
      <w:pPr>
        <w:jc w:val="both"/>
        <w:rPr>
          <w:rFonts w:ascii="Calibri" w:hAnsi="Calibri"/>
          <w:sz w:val="20"/>
        </w:rPr>
      </w:pPr>
    </w:p>
    <w:p w14:paraId="6C104AD8" w14:textId="5B23C90D"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0F48D5">
        <w:rPr>
          <w:rFonts w:ascii="Calibri" w:hAnsi="Calibri"/>
          <w:sz w:val="20"/>
        </w:rPr>
        <w:t>Respondent</w:t>
      </w:r>
      <w:r w:rsidRPr="00524469">
        <w:rPr>
          <w:rFonts w:ascii="Calibri" w:hAnsi="Calibri"/>
          <w:sz w:val="20"/>
        </w:rPr>
        <w:t xml:space="preserve">'s Proposal submitted in response to RFP.  </w:t>
      </w:r>
    </w:p>
    <w:p w14:paraId="48143D39" w14:textId="77777777" w:rsidR="007715ED" w:rsidRPr="00524469" w:rsidRDefault="007715ED" w:rsidP="00EC09F5">
      <w:pPr>
        <w:jc w:val="both"/>
        <w:rPr>
          <w:rFonts w:ascii="Calibri" w:hAnsi="Calibri"/>
          <w:sz w:val="20"/>
        </w:rPr>
      </w:pPr>
    </w:p>
    <w:p w14:paraId="4B7D9E2E" w14:textId="34701B98"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0F48D5">
        <w:rPr>
          <w:rFonts w:ascii="Calibri" w:hAnsi="Calibri"/>
          <w:sz w:val="20"/>
        </w:rPr>
        <w:t>Respondent</w:t>
      </w:r>
      <w:r w:rsidRPr="00524469">
        <w:rPr>
          <w:rFonts w:ascii="Calibri" w:hAnsi="Calibri"/>
          <w:sz w:val="20"/>
        </w:rPr>
        <w:t xml:space="preserve">’s Proposal. The </w:t>
      </w:r>
      <w:r w:rsidR="000F48D5">
        <w:rPr>
          <w:rFonts w:ascii="Calibri" w:hAnsi="Calibri"/>
          <w:sz w:val="20"/>
        </w:rPr>
        <w:t>Respondent</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0F48D5">
        <w:rPr>
          <w:rFonts w:ascii="Calibri" w:hAnsi="Calibri"/>
          <w:sz w:val="20"/>
        </w:rPr>
        <w:t>Respondent</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w:t>
      </w:r>
      <w:r w:rsidR="000F48D5">
        <w:rPr>
          <w:rFonts w:ascii="Calibri" w:hAnsi="Calibri"/>
          <w:sz w:val="20"/>
        </w:rPr>
        <w:t>Respondent</w:t>
      </w:r>
      <w:r w:rsidRPr="00524469">
        <w:rPr>
          <w:rFonts w:ascii="Calibri" w:hAnsi="Calibri"/>
          <w:sz w:val="20"/>
        </w:rPr>
        <w:t xml:space="preserve">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360076"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4885214A" w:rsidR="00360076" w:rsidRPr="0064736B" w:rsidRDefault="00EF514A" w:rsidP="00EF514A">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85E9E6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0A78DF" w:rsidRPr="009E13BD" w14:paraId="29D3616C"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124D3E9" w14:textId="1C49D9D6" w:rsidR="000A78DF" w:rsidRPr="000A78DF" w:rsidRDefault="000A78DF" w:rsidP="00EF514A">
            <w:pPr>
              <w:pStyle w:val="NoSpacing"/>
              <w:ind w:left="407" w:hanging="407"/>
              <w:rPr>
                <w:rFonts w:asciiTheme="minorHAnsi" w:hAnsiTheme="minorHAnsi" w:cstheme="minorHAnsi"/>
                <w:sz w:val="22"/>
                <w:szCs w:val="22"/>
              </w:rPr>
            </w:pPr>
            <w:bookmarkStart w:id="20" w:name="_GoBack"/>
            <w:r w:rsidRPr="000A78DF">
              <w:rPr>
                <w:rFonts w:asciiTheme="minorHAnsi" w:hAnsiTheme="minorHAnsi" w:cstheme="minorHAnsi"/>
                <w:sz w:val="22"/>
                <w:szCs w:val="22"/>
              </w:rPr>
              <w:t>Public Copy</w:t>
            </w:r>
            <w:bookmarkEnd w:id="20"/>
          </w:p>
        </w:tc>
        <w:tc>
          <w:tcPr>
            <w:tcW w:w="788" w:type="dxa"/>
            <w:tcBorders>
              <w:top w:val="nil"/>
              <w:left w:val="nil"/>
              <w:bottom w:val="single" w:sz="4" w:space="0" w:color="auto"/>
              <w:right w:val="single" w:sz="4" w:space="0" w:color="auto"/>
            </w:tcBorders>
            <w:vAlign w:val="center"/>
          </w:tcPr>
          <w:p w14:paraId="2CE28410" w14:textId="77777777" w:rsidR="000A78DF" w:rsidRPr="009E13BD" w:rsidRDefault="000A78DF"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8F11B61" w14:textId="77777777" w:rsidR="000A78DF" w:rsidRPr="009E13BD" w:rsidRDefault="000A78DF"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4B4093E" w14:textId="77777777" w:rsidR="000A78DF" w:rsidRPr="009E13BD" w:rsidRDefault="000A78DF" w:rsidP="00360076">
            <w:pPr>
              <w:pStyle w:val="BodyText"/>
              <w:jc w:val="both"/>
              <w:rPr>
                <w:rFonts w:ascii="Calibri" w:hAnsi="Calibri" w:cs="Arial"/>
                <w:sz w:val="22"/>
                <w:szCs w:val="22"/>
              </w:rPr>
            </w:pPr>
          </w:p>
        </w:tc>
      </w:tr>
      <w:tr w:rsidR="00360076"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7B32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10A13A" w14:textId="64949D77" w:rsidR="00360076" w:rsidRPr="009E13BD" w:rsidRDefault="00360076" w:rsidP="00360076">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1705E179"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7A7A9A9"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62495E7" w14:textId="77777777" w:rsidR="00360076" w:rsidRPr="009E13BD" w:rsidRDefault="00360076" w:rsidP="00360076">
            <w:pPr>
              <w:pStyle w:val="BodyText"/>
              <w:jc w:val="both"/>
              <w:rPr>
                <w:rFonts w:ascii="Calibri" w:hAnsi="Calibri" w:cs="Arial"/>
                <w:sz w:val="22"/>
                <w:szCs w:val="22"/>
              </w:rPr>
            </w:pPr>
          </w:p>
        </w:tc>
      </w:tr>
      <w:tr w:rsidR="00360076"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360076" w:rsidRPr="009E13BD" w:rsidRDefault="00360076" w:rsidP="00360076">
            <w:pPr>
              <w:pStyle w:val="NoSpacing"/>
              <w:ind w:left="407" w:hanging="407"/>
              <w:rPr>
                <w:rFonts w:ascii="Calibri" w:hAnsi="Calibri"/>
                <w:sz w:val="22"/>
                <w:szCs w:val="22"/>
              </w:rPr>
            </w:pPr>
            <w:r w:rsidRPr="009E13BD">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2C05826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DB67596" w14:textId="77777777" w:rsidTr="00E11783">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9A32E62" w14:textId="1379F31E" w:rsidR="00360076" w:rsidRPr="00E11783" w:rsidRDefault="00360076" w:rsidP="00360076">
            <w:pPr>
              <w:pStyle w:val="NoSpacing"/>
              <w:rPr>
                <w:rFonts w:ascii="Calibri" w:hAnsi="Calibri"/>
                <w:sz w:val="22"/>
                <w:szCs w:val="22"/>
              </w:rPr>
            </w:pPr>
            <w:r w:rsidRPr="00E11783">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4373554"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360076" w:rsidRPr="009E13BD" w:rsidRDefault="00360076" w:rsidP="00360076">
            <w:pPr>
              <w:pStyle w:val="BodyText"/>
              <w:jc w:val="both"/>
              <w:rPr>
                <w:rFonts w:ascii="Calibri" w:hAnsi="Calibri" w:cs="Arial"/>
                <w:sz w:val="22"/>
                <w:szCs w:val="22"/>
              </w:rPr>
            </w:pPr>
          </w:p>
        </w:tc>
      </w:tr>
      <w:tr w:rsidR="00360076" w:rsidRPr="009E13BD" w14:paraId="4E0D10D6" w14:textId="77777777" w:rsidTr="00E11783">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2BC9BDF5" w14:textId="77777777" w:rsidR="00360076" w:rsidRPr="00E11783" w:rsidRDefault="00360076" w:rsidP="00360076">
            <w:pPr>
              <w:pStyle w:val="NoSpacing"/>
              <w:rPr>
                <w:rFonts w:ascii="Calibri" w:hAnsi="Calibri"/>
                <w:sz w:val="22"/>
                <w:szCs w:val="22"/>
              </w:rPr>
            </w:pPr>
            <w:r w:rsidRPr="00E11783">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758917E6"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360076" w:rsidRPr="009E13BD" w:rsidRDefault="00360076" w:rsidP="00360076">
            <w:pPr>
              <w:pStyle w:val="BodyText"/>
              <w:jc w:val="both"/>
              <w:rPr>
                <w:rFonts w:ascii="Calibri" w:hAnsi="Calibri" w:cs="Arial"/>
                <w:sz w:val="22"/>
                <w:szCs w:val="22"/>
              </w:rPr>
            </w:pPr>
          </w:p>
        </w:tc>
      </w:tr>
      <w:tr w:rsidR="00360076" w:rsidRPr="009E13BD" w14:paraId="44F09A02" w14:textId="77777777" w:rsidTr="00E11783">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664BBFC6" w14:textId="77777777" w:rsidR="00360076" w:rsidRPr="00E11783" w:rsidRDefault="00360076" w:rsidP="00360076">
            <w:pPr>
              <w:pStyle w:val="NoSpacing"/>
              <w:rPr>
                <w:rFonts w:ascii="Calibri" w:hAnsi="Calibri"/>
                <w:sz w:val="22"/>
                <w:szCs w:val="22"/>
              </w:rPr>
            </w:pPr>
            <w:r w:rsidRPr="00E11783">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03090D90"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360076" w:rsidRPr="009E13BD" w:rsidRDefault="00360076" w:rsidP="00360076">
            <w:pPr>
              <w:pStyle w:val="BodyText"/>
              <w:jc w:val="both"/>
              <w:rPr>
                <w:rFonts w:ascii="Calibri" w:hAnsi="Calibri" w:cs="Arial"/>
                <w:sz w:val="22"/>
                <w:szCs w:val="22"/>
              </w:rPr>
            </w:pPr>
          </w:p>
        </w:tc>
      </w:tr>
      <w:tr w:rsidR="00360076" w:rsidRPr="009E13BD" w14:paraId="2F575B55" w14:textId="77777777" w:rsidTr="00E11783">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5D512501" w14:textId="77777777" w:rsidR="00360076" w:rsidRPr="00E11783" w:rsidRDefault="00360076" w:rsidP="00360076">
            <w:pPr>
              <w:pStyle w:val="NoSpacing"/>
              <w:rPr>
                <w:rFonts w:ascii="Calibri" w:hAnsi="Calibri"/>
                <w:sz w:val="22"/>
                <w:szCs w:val="22"/>
              </w:rPr>
            </w:pPr>
            <w:r w:rsidRPr="00E11783">
              <w:rPr>
                <w:rFonts w:ascii="Calibri" w:hAnsi="Calibri"/>
                <w:sz w:val="22"/>
                <w:szCs w:val="22"/>
              </w:rPr>
              <w:t xml:space="preserve">3.   Financial Information </w:t>
            </w:r>
          </w:p>
        </w:tc>
        <w:tc>
          <w:tcPr>
            <w:tcW w:w="788" w:type="dxa"/>
            <w:tcBorders>
              <w:top w:val="nil"/>
              <w:left w:val="nil"/>
              <w:bottom w:val="single" w:sz="4" w:space="0" w:color="auto"/>
              <w:right w:val="single" w:sz="4" w:space="0" w:color="auto"/>
            </w:tcBorders>
            <w:vAlign w:val="center"/>
          </w:tcPr>
          <w:p w14:paraId="0D056EE2"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47B8D93"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2F30018" w14:textId="77777777" w:rsidR="00360076" w:rsidRPr="009E13BD" w:rsidRDefault="00360076" w:rsidP="00360076">
            <w:pPr>
              <w:pStyle w:val="BodyText"/>
              <w:jc w:val="both"/>
              <w:rPr>
                <w:rFonts w:ascii="Calibri" w:hAnsi="Calibri" w:cs="Arial"/>
                <w:sz w:val="22"/>
                <w:szCs w:val="22"/>
              </w:rPr>
            </w:pPr>
          </w:p>
        </w:tc>
      </w:tr>
      <w:tr w:rsidR="00360076" w:rsidRPr="009E13BD" w14:paraId="69CF0264" w14:textId="77777777" w:rsidTr="00E11783">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55791B6" w14:textId="77777777" w:rsidR="00360076" w:rsidRPr="00E11783" w:rsidRDefault="00360076" w:rsidP="00360076">
            <w:pPr>
              <w:pStyle w:val="NoSpacing"/>
              <w:rPr>
                <w:rFonts w:ascii="Calibri" w:hAnsi="Calibri"/>
                <w:sz w:val="22"/>
                <w:szCs w:val="22"/>
              </w:rPr>
            </w:pPr>
            <w:r w:rsidRPr="00E11783">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4B7DD80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360076" w:rsidRPr="009E13BD" w:rsidRDefault="00360076" w:rsidP="00360076">
            <w:pPr>
              <w:pStyle w:val="BodyText"/>
              <w:jc w:val="both"/>
              <w:rPr>
                <w:rFonts w:ascii="Calibri" w:hAnsi="Calibri" w:cs="Arial"/>
                <w:sz w:val="22"/>
                <w:szCs w:val="22"/>
              </w:rPr>
            </w:pPr>
          </w:p>
        </w:tc>
      </w:tr>
      <w:tr w:rsidR="00360076"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5C4AB663" w:rsidR="00360076" w:rsidRPr="009E13BD" w:rsidRDefault="00360076" w:rsidP="00360076">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3943C989" w:rsidR="00360076" w:rsidRPr="009E13BD" w:rsidRDefault="00360076" w:rsidP="00360076">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9E4BEA9" w14:textId="77777777" w:rsidTr="00E11783">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4355F9F" w14:textId="789750E0" w:rsidR="00360076" w:rsidRPr="009E13BD" w:rsidRDefault="00360076" w:rsidP="00360076">
            <w:pPr>
              <w:pStyle w:val="NoSpacing"/>
              <w:rPr>
                <w:rFonts w:ascii="Calibri" w:hAnsi="Calibri"/>
                <w:sz w:val="22"/>
                <w:szCs w:val="22"/>
              </w:rPr>
            </w:pPr>
            <w:r w:rsidRPr="00E11783">
              <w:rPr>
                <w:rFonts w:ascii="Calibri" w:hAnsi="Calibri"/>
                <w:sz w:val="22"/>
                <w:szCs w:val="22"/>
              </w:rPr>
              <w:t>5.   Optional Specifications</w:t>
            </w:r>
          </w:p>
        </w:tc>
        <w:tc>
          <w:tcPr>
            <w:tcW w:w="788" w:type="dxa"/>
            <w:tcBorders>
              <w:top w:val="nil"/>
              <w:left w:val="nil"/>
              <w:bottom w:val="single" w:sz="4" w:space="0" w:color="auto"/>
              <w:right w:val="single" w:sz="4" w:space="0" w:color="auto"/>
            </w:tcBorders>
            <w:vAlign w:val="center"/>
          </w:tcPr>
          <w:p w14:paraId="4EA2425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360076" w:rsidRPr="009E13BD" w:rsidRDefault="00360076" w:rsidP="00360076">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F091AE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352A053" w14:textId="2BF70923" w:rsidR="00360076" w:rsidRPr="009E13BD" w:rsidRDefault="006047CE" w:rsidP="00360076">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53DD6ED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0F2DE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0502E33"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54023C52" w14:textId="6068C6FA" w:rsidR="007715ED" w:rsidRDefault="007715ED" w:rsidP="00A37FE9">
      <w:pPr>
        <w:pStyle w:val="Header"/>
        <w:tabs>
          <w:tab w:val="clear" w:pos="4320"/>
          <w:tab w:val="clear" w:pos="8640"/>
        </w:tabs>
        <w:rPr>
          <w:rFonts w:ascii="Calibri" w:hAnsi="Calibri"/>
          <w:szCs w:val="22"/>
        </w:rPr>
      </w:pPr>
    </w:p>
    <w:p w14:paraId="2EA64F38" w14:textId="4742CB33" w:rsidR="005E5EBC" w:rsidRDefault="005E5EBC" w:rsidP="00A37FE9">
      <w:pPr>
        <w:pStyle w:val="Header"/>
        <w:tabs>
          <w:tab w:val="clear" w:pos="4320"/>
          <w:tab w:val="clear" w:pos="8640"/>
        </w:tabs>
        <w:rPr>
          <w:rFonts w:ascii="Calibri" w:hAnsi="Calibri"/>
          <w:szCs w:val="22"/>
        </w:rPr>
      </w:pPr>
    </w:p>
    <w:p w14:paraId="687A3306" w14:textId="464D73E4" w:rsidR="005E5EBC" w:rsidRDefault="005E5EBC">
      <w:pPr>
        <w:rPr>
          <w:rFonts w:ascii="Calibri" w:hAnsi="Calibri"/>
          <w:sz w:val="22"/>
          <w:szCs w:val="22"/>
        </w:rPr>
      </w:pPr>
      <w:r>
        <w:rPr>
          <w:rFonts w:ascii="Calibri" w:hAnsi="Calibri"/>
          <w:szCs w:val="22"/>
        </w:rPr>
        <w:br w:type="page"/>
      </w:r>
    </w:p>
    <w:p w14:paraId="56CB0FEB" w14:textId="631328FA" w:rsidR="005E5EBC" w:rsidRPr="009E13BD" w:rsidRDefault="005E5EBC" w:rsidP="005E5EBC">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Pr>
          <w:rFonts w:ascii="Calibri" w:hAnsi="Calibri" w:cs="Arial"/>
          <w:b/>
          <w:szCs w:val="22"/>
        </w:rPr>
        <w:t>5</w:t>
      </w:r>
      <w:r w:rsidRPr="009E13BD">
        <w:rPr>
          <w:rFonts w:ascii="Calibri" w:hAnsi="Calibri" w:cs="Arial"/>
          <w:b/>
          <w:szCs w:val="22"/>
        </w:rPr>
        <w:t xml:space="preserve"> </w:t>
      </w:r>
    </w:p>
    <w:p w14:paraId="26795A8B" w14:textId="3356B3D9" w:rsidR="005E5EBC" w:rsidRPr="009E13BD" w:rsidRDefault="005E5EBC" w:rsidP="005E5EBC">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189341C5" w14:textId="35EC5041" w:rsidR="005E5EBC" w:rsidRPr="009E13BD" w:rsidRDefault="005E5EBC" w:rsidP="005E5EBC">
      <w:pPr>
        <w:pStyle w:val="Header"/>
        <w:tabs>
          <w:tab w:val="clear" w:pos="4320"/>
          <w:tab w:val="clear" w:pos="8640"/>
        </w:tabs>
        <w:jc w:val="both"/>
        <w:rPr>
          <w:rFonts w:ascii="Calibri" w:hAnsi="Calibri" w:cs="Arial"/>
          <w:szCs w:val="22"/>
        </w:rPr>
      </w:pPr>
      <w:r>
        <w:rPr>
          <w:rFonts w:ascii="Calibri" w:hAnsi="Calibri" w:cs="Arial"/>
          <w:szCs w:val="22"/>
        </w:rPr>
        <w:t>Respondent</w:t>
      </w:r>
      <w:r w:rsidRPr="009E13BD">
        <w:rPr>
          <w:rFonts w:ascii="Calibri" w:hAnsi="Calibri" w:cs="Arial"/>
          <w:szCs w:val="22"/>
        </w:rPr>
        <w:t>’s Cost Proposal shall include an all-inclusive, itemized, total cost in U.S. Dollars (including all travel, expenses, etc. in prices).  All pricing to be FOB Destination, freight</w:t>
      </w:r>
      <w:r>
        <w:rPr>
          <w:rFonts w:ascii="Calibri" w:hAnsi="Calibri" w:cs="Arial"/>
          <w:szCs w:val="22"/>
        </w:rPr>
        <w:t xml:space="preserve"> cost and all expenses included.</w:t>
      </w:r>
      <w:r w:rsidRPr="009E13BD">
        <w:rPr>
          <w:rFonts w:ascii="Calibri" w:hAnsi="Calibri" w:cs="Arial"/>
          <w:szCs w:val="22"/>
        </w:rPr>
        <w:t xml:space="preserve">  The following template is required.  Please use additional pages to provide any additional narrative support for the costing information.</w:t>
      </w:r>
    </w:p>
    <w:p w14:paraId="644EE0AE" w14:textId="77777777" w:rsidR="005E5EBC" w:rsidRPr="009E13BD" w:rsidRDefault="005E5EBC" w:rsidP="005E5EBC">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5E5EBC" w:rsidRPr="009E13BD" w14:paraId="38E6F114" w14:textId="77777777" w:rsidTr="005E5EBC">
        <w:trPr>
          <w:cantSplit/>
          <w:trHeight w:val="720"/>
          <w:jc w:val="center"/>
        </w:trPr>
        <w:tc>
          <w:tcPr>
            <w:tcW w:w="7307" w:type="dxa"/>
            <w:vAlign w:val="center"/>
          </w:tcPr>
          <w:p w14:paraId="410E634E" w14:textId="77777777" w:rsidR="005E5EBC" w:rsidRPr="009E13BD" w:rsidRDefault="005E5EBC" w:rsidP="005E5EBC">
            <w:pPr>
              <w:ind w:right="-1440"/>
              <w:jc w:val="both"/>
              <w:rPr>
                <w:rFonts w:ascii="Calibri" w:hAnsi="Calibri"/>
                <w:b/>
                <w:sz w:val="22"/>
                <w:szCs w:val="22"/>
              </w:rPr>
            </w:pPr>
            <w:r w:rsidRPr="009E13BD">
              <w:rPr>
                <w:rFonts w:ascii="Calibri" w:hAnsi="Calibri"/>
                <w:b/>
                <w:sz w:val="22"/>
                <w:szCs w:val="22"/>
              </w:rPr>
              <w:t>Deliverable Item</w:t>
            </w:r>
          </w:p>
        </w:tc>
        <w:tc>
          <w:tcPr>
            <w:tcW w:w="1432" w:type="dxa"/>
            <w:vAlign w:val="center"/>
          </w:tcPr>
          <w:p w14:paraId="600476FC" w14:textId="77777777" w:rsidR="005E5EBC" w:rsidRPr="009E13BD" w:rsidRDefault="005E5EBC" w:rsidP="005E5EBC">
            <w:pPr>
              <w:ind w:right="179"/>
              <w:jc w:val="both"/>
              <w:rPr>
                <w:rFonts w:ascii="Calibri" w:hAnsi="Calibri"/>
                <w:b/>
                <w:sz w:val="22"/>
                <w:szCs w:val="22"/>
              </w:rPr>
            </w:pPr>
            <w:r w:rsidRPr="009E13BD">
              <w:rPr>
                <w:rFonts w:ascii="Calibri" w:hAnsi="Calibri"/>
                <w:b/>
                <w:sz w:val="22"/>
                <w:szCs w:val="22"/>
              </w:rPr>
              <w:t>Firm US</w:t>
            </w:r>
          </w:p>
          <w:p w14:paraId="26557E9C" w14:textId="77777777" w:rsidR="005E5EBC" w:rsidRPr="009E13BD" w:rsidRDefault="005E5EBC" w:rsidP="005E5EBC">
            <w:pPr>
              <w:ind w:right="179"/>
              <w:jc w:val="both"/>
              <w:rPr>
                <w:rFonts w:ascii="Calibri" w:hAnsi="Calibri"/>
                <w:sz w:val="22"/>
                <w:szCs w:val="22"/>
              </w:rPr>
            </w:pPr>
            <w:r w:rsidRPr="009E13BD">
              <w:rPr>
                <w:rFonts w:ascii="Calibri" w:hAnsi="Calibri"/>
                <w:b/>
                <w:sz w:val="22"/>
                <w:szCs w:val="22"/>
              </w:rPr>
              <w:t>Dollars</w:t>
            </w:r>
          </w:p>
        </w:tc>
      </w:tr>
      <w:tr w:rsidR="005E5EBC" w:rsidRPr="009E13BD" w14:paraId="53A70C63" w14:textId="77777777" w:rsidTr="005E5EBC">
        <w:trPr>
          <w:cantSplit/>
          <w:trHeight w:val="720"/>
          <w:jc w:val="center"/>
        </w:trPr>
        <w:tc>
          <w:tcPr>
            <w:tcW w:w="7307" w:type="dxa"/>
            <w:vAlign w:val="center"/>
          </w:tcPr>
          <w:p w14:paraId="0EBB4DE8" w14:textId="77777777" w:rsidR="005E5EBC" w:rsidRPr="009E13BD" w:rsidRDefault="005E5EBC" w:rsidP="005E5EBC">
            <w:pPr>
              <w:ind w:right="-1440"/>
              <w:jc w:val="both"/>
              <w:rPr>
                <w:rFonts w:ascii="Calibri" w:hAnsi="Calibri"/>
                <w:sz w:val="22"/>
                <w:szCs w:val="22"/>
              </w:rPr>
            </w:pPr>
          </w:p>
        </w:tc>
        <w:tc>
          <w:tcPr>
            <w:tcW w:w="1432" w:type="dxa"/>
            <w:vAlign w:val="center"/>
          </w:tcPr>
          <w:p w14:paraId="42A87541" w14:textId="77777777" w:rsidR="005E5EBC" w:rsidRPr="009E13BD" w:rsidRDefault="005E5EBC" w:rsidP="005E5EBC">
            <w:pPr>
              <w:ind w:right="-1440"/>
              <w:jc w:val="both"/>
              <w:rPr>
                <w:rFonts w:ascii="Calibri" w:hAnsi="Calibri"/>
                <w:sz w:val="22"/>
                <w:szCs w:val="22"/>
              </w:rPr>
            </w:pPr>
          </w:p>
        </w:tc>
      </w:tr>
      <w:tr w:rsidR="005E5EBC" w:rsidRPr="009E13BD" w14:paraId="0828E539" w14:textId="77777777" w:rsidTr="005E5EBC">
        <w:trPr>
          <w:cantSplit/>
          <w:trHeight w:val="720"/>
          <w:jc w:val="center"/>
        </w:trPr>
        <w:tc>
          <w:tcPr>
            <w:tcW w:w="7307" w:type="dxa"/>
            <w:vAlign w:val="center"/>
          </w:tcPr>
          <w:p w14:paraId="4A9320A2" w14:textId="545F3D18" w:rsidR="005E5EBC" w:rsidRPr="009E13BD" w:rsidRDefault="005E5EBC" w:rsidP="005E5EBC">
            <w:pPr>
              <w:ind w:right="-1440"/>
              <w:jc w:val="both"/>
              <w:rPr>
                <w:rFonts w:ascii="Calibri" w:hAnsi="Calibri"/>
                <w:sz w:val="22"/>
                <w:szCs w:val="22"/>
              </w:rPr>
            </w:pPr>
          </w:p>
        </w:tc>
        <w:tc>
          <w:tcPr>
            <w:tcW w:w="1432" w:type="dxa"/>
            <w:vAlign w:val="center"/>
          </w:tcPr>
          <w:p w14:paraId="0957CB8F" w14:textId="77777777" w:rsidR="005E5EBC" w:rsidRPr="009E13BD" w:rsidRDefault="005E5EBC" w:rsidP="005E5EBC">
            <w:pPr>
              <w:ind w:right="-1440"/>
              <w:jc w:val="both"/>
              <w:rPr>
                <w:rFonts w:ascii="Calibri" w:hAnsi="Calibri"/>
                <w:sz w:val="22"/>
                <w:szCs w:val="22"/>
              </w:rPr>
            </w:pPr>
          </w:p>
        </w:tc>
      </w:tr>
      <w:tr w:rsidR="005E5EBC" w:rsidRPr="009E13BD" w14:paraId="5739D2B4" w14:textId="77777777" w:rsidTr="005E5EBC">
        <w:trPr>
          <w:cantSplit/>
          <w:trHeight w:val="720"/>
          <w:jc w:val="center"/>
        </w:trPr>
        <w:tc>
          <w:tcPr>
            <w:tcW w:w="7307" w:type="dxa"/>
            <w:tcBorders>
              <w:bottom w:val="nil"/>
            </w:tcBorders>
            <w:vAlign w:val="center"/>
          </w:tcPr>
          <w:p w14:paraId="23EE7EFF" w14:textId="77777777" w:rsidR="005E5EBC" w:rsidRPr="009E13BD" w:rsidRDefault="005E5EBC" w:rsidP="005E5EBC">
            <w:pPr>
              <w:ind w:right="-1440"/>
              <w:jc w:val="both"/>
              <w:rPr>
                <w:rFonts w:ascii="Calibri" w:hAnsi="Calibri"/>
                <w:sz w:val="22"/>
                <w:szCs w:val="22"/>
              </w:rPr>
            </w:pPr>
          </w:p>
        </w:tc>
        <w:tc>
          <w:tcPr>
            <w:tcW w:w="1432" w:type="dxa"/>
            <w:vAlign w:val="center"/>
          </w:tcPr>
          <w:p w14:paraId="0F8AB476" w14:textId="77777777" w:rsidR="005E5EBC" w:rsidRPr="009E13BD" w:rsidRDefault="005E5EBC" w:rsidP="005E5EBC">
            <w:pPr>
              <w:ind w:right="-1440"/>
              <w:jc w:val="both"/>
              <w:rPr>
                <w:rFonts w:ascii="Calibri" w:hAnsi="Calibri"/>
                <w:sz w:val="22"/>
                <w:szCs w:val="22"/>
              </w:rPr>
            </w:pPr>
          </w:p>
        </w:tc>
      </w:tr>
      <w:tr w:rsidR="005E5EBC" w:rsidRPr="009E13BD" w14:paraId="67FA8CC6" w14:textId="77777777" w:rsidTr="005E5EBC">
        <w:trPr>
          <w:cantSplit/>
          <w:trHeight w:val="720"/>
          <w:jc w:val="center"/>
        </w:trPr>
        <w:tc>
          <w:tcPr>
            <w:tcW w:w="7307" w:type="dxa"/>
            <w:tcBorders>
              <w:bottom w:val="nil"/>
            </w:tcBorders>
            <w:vAlign w:val="center"/>
          </w:tcPr>
          <w:p w14:paraId="60553A4D" w14:textId="77777777" w:rsidR="005E5EBC" w:rsidRPr="009E13BD" w:rsidRDefault="005E5EBC" w:rsidP="005E5EBC">
            <w:pPr>
              <w:ind w:right="-1440"/>
              <w:jc w:val="both"/>
              <w:rPr>
                <w:rFonts w:ascii="Calibri" w:hAnsi="Calibri"/>
                <w:sz w:val="22"/>
                <w:szCs w:val="22"/>
              </w:rPr>
            </w:pPr>
          </w:p>
        </w:tc>
        <w:tc>
          <w:tcPr>
            <w:tcW w:w="1432" w:type="dxa"/>
            <w:vAlign w:val="center"/>
          </w:tcPr>
          <w:p w14:paraId="40AA7FED" w14:textId="77777777" w:rsidR="005E5EBC" w:rsidRPr="009E13BD" w:rsidRDefault="005E5EBC" w:rsidP="005E5EBC">
            <w:pPr>
              <w:ind w:right="-1440"/>
              <w:jc w:val="both"/>
              <w:rPr>
                <w:rFonts w:ascii="Calibri" w:hAnsi="Calibri"/>
                <w:sz w:val="22"/>
                <w:szCs w:val="22"/>
              </w:rPr>
            </w:pPr>
          </w:p>
        </w:tc>
      </w:tr>
      <w:tr w:rsidR="005E5EBC" w:rsidRPr="009E13BD" w14:paraId="21B6C054" w14:textId="77777777" w:rsidTr="005E5EBC">
        <w:trPr>
          <w:cantSplit/>
          <w:trHeight w:val="720"/>
          <w:jc w:val="center"/>
        </w:trPr>
        <w:tc>
          <w:tcPr>
            <w:tcW w:w="7307" w:type="dxa"/>
            <w:tcBorders>
              <w:bottom w:val="single" w:sz="4" w:space="0" w:color="auto"/>
            </w:tcBorders>
            <w:vAlign w:val="center"/>
          </w:tcPr>
          <w:p w14:paraId="11F7746E" w14:textId="77777777" w:rsidR="005E5EBC" w:rsidRPr="009E13BD" w:rsidRDefault="005E5EBC" w:rsidP="005E5EBC">
            <w:pPr>
              <w:ind w:right="-1440"/>
              <w:jc w:val="both"/>
              <w:rPr>
                <w:rFonts w:ascii="Calibri" w:hAnsi="Calibri"/>
                <w:sz w:val="22"/>
                <w:szCs w:val="22"/>
              </w:rPr>
            </w:pPr>
          </w:p>
        </w:tc>
        <w:tc>
          <w:tcPr>
            <w:tcW w:w="1432" w:type="dxa"/>
            <w:tcBorders>
              <w:bottom w:val="single" w:sz="4" w:space="0" w:color="auto"/>
            </w:tcBorders>
            <w:vAlign w:val="center"/>
          </w:tcPr>
          <w:p w14:paraId="5D3A5409" w14:textId="77777777" w:rsidR="005E5EBC" w:rsidRPr="009E13BD" w:rsidRDefault="005E5EBC" w:rsidP="005E5EBC">
            <w:pPr>
              <w:ind w:right="-1440"/>
              <w:jc w:val="both"/>
              <w:rPr>
                <w:rFonts w:ascii="Calibri" w:hAnsi="Calibri"/>
                <w:sz w:val="22"/>
                <w:szCs w:val="22"/>
              </w:rPr>
            </w:pPr>
          </w:p>
        </w:tc>
      </w:tr>
      <w:tr w:rsidR="005E5EBC" w:rsidRPr="009E13BD" w14:paraId="0F8B3817" w14:textId="77777777" w:rsidTr="005E5EBC">
        <w:trPr>
          <w:cantSplit/>
          <w:trHeight w:val="720"/>
          <w:jc w:val="center"/>
        </w:trPr>
        <w:tc>
          <w:tcPr>
            <w:tcW w:w="7307" w:type="dxa"/>
            <w:tcBorders>
              <w:bottom w:val="nil"/>
            </w:tcBorders>
            <w:vAlign w:val="center"/>
          </w:tcPr>
          <w:p w14:paraId="7AFD0EEF" w14:textId="77777777" w:rsidR="005E5EBC" w:rsidRPr="009E13BD" w:rsidRDefault="005E5EBC" w:rsidP="005E5EBC">
            <w:pPr>
              <w:ind w:right="-1440"/>
              <w:jc w:val="both"/>
              <w:rPr>
                <w:rFonts w:ascii="Calibri" w:hAnsi="Calibri"/>
                <w:sz w:val="22"/>
                <w:szCs w:val="22"/>
              </w:rPr>
            </w:pPr>
          </w:p>
        </w:tc>
        <w:tc>
          <w:tcPr>
            <w:tcW w:w="1432" w:type="dxa"/>
            <w:vAlign w:val="center"/>
          </w:tcPr>
          <w:p w14:paraId="5932DE69" w14:textId="77777777" w:rsidR="005E5EBC" w:rsidRPr="009E13BD" w:rsidRDefault="005E5EBC" w:rsidP="005E5EBC">
            <w:pPr>
              <w:ind w:right="-1440"/>
              <w:jc w:val="both"/>
              <w:rPr>
                <w:rFonts w:ascii="Calibri" w:hAnsi="Calibri"/>
                <w:sz w:val="22"/>
                <w:szCs w:val="22"/>
              </w:rPr>
            </w:pPr>
          </w:p>
        </w:tc>
      </w:tr>
      <w:tr w:rsidR="005E5EBC" w:rsidRPr="009E13BD" w14:paraId="1AF9CC1E" w14:textId="77777777" w:rsidTr="005E5EBC">
        <w:trPr>
          <w:cantSplit/>
          <w:trHeight w:val="720"/>
          <w:jc w:val="center"/>
        </w:trPr>
        <w:tc>
          <w:tcPr>
            <w:tcW w:w="7307" w:type="dxa"/>
            <w:vAlign w:val="center"/>
          </w:tcPr>
          <w:p w14:paraId="6AF38AF1" w14:textId="77777777" w:rsidR="005E5EBC" w:rsidRPr="009E13BD" w:rsidRDefault="005E5EBC" w:rsidP="005E5EBC">
            <w:pPr>
              <w:ind w:right="-1440"/>
              <w:jc w:val="both"/>
              <w:rPr>
                <w:rFonts w:ascii="Calibri" w:hAnsi="Calibri"/>
                <w:sz w:val="22"/>
                <w:szCs w:val="22"/>
              </w:rPr>
            </w:pPr>
          </w:p>
          <w:p w14:paraId="1C262F6C" w14:textId="77777777" w:rsidR="005E5EBC" w:rsidRPr="009E13BD" w:rsidRDefault="005E5EBC" w:rsidP="005E5EBC">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7FF5FD0D" w14:textId="77777777" w:rsidR="005E5EBC" w:rsidRPr="009E13BD" w:rsidRDefault="005E5EBC" w:rsidP="005E5EBC">
            <w:pPr>
              <w:ind w:right="-1440"/>
              <w:jc w:val="both"/>
              <w:rPr>
                <w:rFonts w:ascii="Calibri" w:hAnsi="Calibri"/>
                <w:sz w:val="22"/>
                <w:szCs w:val="22"/>
              </w:rPr>
            </w:pPr>
          </w:p>
        </w:tc>
      </w:tr>
    </w:tbl>
    <w:p w14:paraId="7C18600E" w14:textId="77777777" w:rsidR="005E5EBC" w:rsidRPr="009E13BD" w:rsidRDefault="005E5EBC" w:rsidP="005E5EBC">
      <w:pPr>
        <w:pStyle w:val="Header"/>
        <w:tabs>
          <w:tab w:val="clear" w:pos="4320"/>
          <w:tab w:val="clear" w:pos="8640"/>
        </w:tabs>
        <w:jc w:val="both"/>
        <w:rPr>
          <w:rFonts w:ascii="Calibri" w:hAnsi="Calibri"/>
          <w:szCs w:val="22"/>
        </w:rPr>
      </w:pPr>
    </w:p>
    <w:p w14:paraId="2463D2B6" w14:textId="77777777" w:rsidR="005E5EBC" w:rsidRPr="009E13BD" w:rsidRDefault="005E5EBC" w:rsidP="00A37FE9">
      <w:pPr>
        <w:pStyle w:val="Header"/>
        <w:tabs>
          <w:tab w:val="clear" w:pos="4320"/>
          <w:tab w:val="clear" w:pos="8640"/>
        </w:tabs>
        <w:rPr>
          <w:rFonts w:ascii="Calibri" w:hAnsi="Calibri"/>
          <w:szCs w:val="22"/>
        </w:rPr>
      </w:pPr>
    </w:p>
    <w:sectPr w:rsidR="005E5EBC" w:rsidRPr="009E13BD" w:rsidSect="00300A89">
      <w:pgSz w:w="12240" w:h="15840"/>
      <w:pgMar w:top="1440" w:right="1440" w:bottom="1152"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5D3D8" w16cid:durableId="22A863AC"/>
  <w16cid:commentId w16cid:paraId="1FB091FD" w16cid:durableId="22A86505"/>
  <w16cid:commentId w16cid:paraId="44C355B4" w16cid:durableId="22A863AD"/>
  <w16cid:commentId w16cid:paraId="2F0D214F" w16cid:durableId="22A863AE"/>
  <w16cid:commentId w16cid:paraId="25B3D237" w16cid:durableId="22A86851"/>
  <w16cid:commentId w16cid:paraId="6228BC80" w16cid:durableId="22A863AF"/>
  <w16cid:commentId w16cid:paraId="6BD15A67" w16cid:durableId="22A86911"/>
  <w16cid:commentId w16cid:paraId="2372953C" w16cid:durableId="22A863B0"/>
  <w16cid:commentId w16cid:paraId="1D2D0776" w16cid:durableId="22A86969"/>
  <w16cid:commentId w16cid:paraId="2D530F6F" w16cid:durableId="22A863B1"/>
  <w16cid:commentId w16cid:paraId="1C546BDA" w16cid:durableId="22A86A52"/>
  <w16cid:commentId w16cid:paraId="21EDAAF4" w16cid:durableId="22A863B2"/>
  <w16cid:commentId w16cid:paraId="37FC7FC6" w16cid:durableId="22A863B3"/>
  <w16cid:commentId w16cid:paraId="35E92630" w16cid:durableId="22A86AB1"/>
  <w16cid:commentId w16cid:paraId="1412D3A6" w16cid:durableId="22A863B4"/>
  <w16cid:commentId w16cid:paraId="7D4D09CB" w16cid:durableId="22A863B5"/>
  <w16cid:commentId w16cid:paraId="68C7D6D8" w16cid:durableId="22A86B28"/>
  <w16cid:commentId w16cid:paraId="2DA83E7E" w16cid:durableId="22A863B6"/>
  <w16cid:commentId w16cid:paraId="2806BA6E" w16cid:durableId="22A86F5B"/>
  <w16cid:commentId w16cid:paraId="029218AA" w16cid:durableId="22A863B7"/>
  <w16cid:commentId w16cid:paraId="33FF6A37" w16cid:durableId="22A863B8"/>
  <w16cid:commentId w16cid:paraId="08BF4DDB" w16cid:durableId="22A86E13"/>
  <w16cid:commentId w16cid:paraId="64AB7BDD" w16cid:durableId="22A8700A"/>
  <w16cid:commentId w16cid:paraId="4F89D274" w16cid:durableId="22A863B9"/>
  <w16cid:commentId w16cid:paraId="4D6D98BD" w16cid:durableId="22A8704E"/>
  <w16cid:commentId w16cid:paraId="21DC3015" w16cid:durableId="22A863BA"/>
  <w16cid:commentId w16cid:paraId="51A390A6" w16cid:durableId="22A87085"/>
  <w16cid:commentId w16cid:paraId="5DF0B298" w16cid:durableId="22A863BB"/>
  <w16cid:commentId w16cid:paraId="7B0EE8C5" w16cid:durableId="22A870D2"/>
  <w16cid:commentId w16cid:paraId="7453FA6F" w16cid:durableId="22A87102"/>
  <w16cid:commentId w16cid:paraId="24FC3656" w16cid:durableId="22A863BC"/>
  <w16cid:commentId w16cid:paraId="4584F8D4" w16cid:durableId="22A863BD"/>
  <w16cid:commentId w16cid:paraId="6706C06D" w16cid:durableId="22A863BE"/>
  <w16cid:commentId w16cid:paraId="23651211" w16cid:durableId="22A871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EFE8" w14:textId="77777777" w:rsidR="006047CE" w:rsidRDefault="006047CE" w:rsidP="005F3775">
      <w:r>
        <w:separator/>
      </w:r>
    </w:p>
  </w:endnote>
  <w:endnote w:type="continuationSeparator" w:id="0">
    <w:p w14:paraId="026481ED" w14:textId="77777777" w:rsidR="006047CE" w:rsidRDefault="006047CE" w:rsidP="005F3775">
      <w:r>
        <w:continuationSeparator/>
      </w:r>
    </w:p>
  </w:endnote>
  <w:endnote w:type="continuationNotice" w:id="1">
    <w:p w14:paraId="75730E88" w14:textId="77777777" w:rsidR="006047CE" w:rsidRDefault="00604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9BC8" w14:textId="77777777" w:rsidR="006047CE" w:rsidRDefault="006047CE"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6047CE" w:rsidRDefault="00604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0C3A" w14:textId="0B3C9835" w:rsidR="006047CE" w:rsidRPr="009E13BD" w:rsidRDefault="006047CE"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0A78DF">
      <w:rPr>
        <w:rStyle w:val="PageNumber"/>
        <w:rFonts w:ascii="Calibri" w:hAnsi="Calibri"/>
        <w:noProof/>
        <w:sz w:val="22"/>
        <w:szCs w:val="22"/>
      </w:rPr>
      <w:t>37</w:t>
    </w:r>
    <w:r w:rsidRPr="009E13BD">
      <w:rPr>
        <w:rStyle w:val="PageNumber"/>
        <w:rFonts w:ascii="Calibri" w:hAnsi="Calibri"/>
        <w:sz w:val="22"/>
        <w:szCs w:val="22"/>
      </w:rPr>
      <w:fldChar w:fldCharType="end"/>
    </w:r>
  </w:p>
  <w:p w14:paraId="0EB8D72D" w14:textId="77777777" w:rsidR="006047CE" w:rsidRDefault="00604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6A18" w14:textId="77777777" w:rsidR="006047CE" w:rsidRDefault="0060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F2C90" w14:textId="77777777" w:rsidR="006047CE" w:rsidRDefault="006047CE" w:rsidP="005F3775">
      <w:r>
        <w:separator/>
      </w:r>
    </w:p>
  </w:footnote>
  <w:footnote w:type="continuationSeparator" w:id="0">
    <w:p w14:paraId="2A7E8730" w14:textId="77777777" w:rsidR="006047CE" w:rsidRDefault="006047CE" w:rsidP="005F3775">
      <w:r>
        <w:continuationSeparator/>
      </w:r>
    </w:p>
  </w:footnote>
  <w:footnote w:type="continuationNotice" w:id="1">
    <w:p w14:paraId="691329D6" w14:textId="77777777" w:rsidR="006047CE" w:rsidRDefault="006047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166B7" w14:textId="77777777" w:rsidR="006047CE" w:rsidRDefault="00604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81DE8" w14:textId="231ABC88" w:rsidR="006047CE" w:rsidRDefault="00604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47374" w14:textId="77777777" w:rsidR="006047CE" w:rsidRDefault="0060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2B0EB6"/>
    <w:multiLevelType w:val="hybridMultilevel"/>
    <w:tmpl w:val="0484BFAA"/>
    <w:lvl w:ilvl="0" w:tplc="04090019">
      <w:start w:val="1"/>
      <w:numFmt w:val="lowerLetter"/>
      <w:lvlText w:val="%1."/>
      <w:lvlJc w:val="left"/>
      <w:pPr>
        <w:ind w:left="2844" w:hanging="360"/>
      </w:pPr>
    </w:lvl>
    <w:lvl w:ilvl="1" w:tplc="04090019">
      <w:start w:val="1"/>
      <w:numFmt w:val="lowerLetter"/>
      <w:lvlText w:val="%2."/>
      <w:lvlJc w:val="left"/>
      <w:pPr>
        <w:ind w:left="3564" w:hanging="360"/>
      </w:pPr>
    </w:lvl>
    <w:lvl w:ilvl="2" w:tplc="0409001B">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2"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587589"/>
    <w:multiLevelType w:val="multilevel"/>
    <w:tmpl w:val="D03C4712"/>
    <w:lvl w:ilvl="0">
      <w:start w:val="4"/>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C24629C"/>
    <w:multiLevelType w:val="hybridMultilevel"/>
    <w:tmpl w:val="91340F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18D"/>
    <w:multiLevelType w:val="multilevel"/>
    <w:tmpl w:val="A6162DF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16B3BA2"/>
    <w:multiLevelType w:val="multilevel"/>
    <w:tmpl w:val="4C0A706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9000B"/>
    <w:multiLevelType w:val="multilevel"/>
    <w:tmpl w:val="42F6658C"/>
    <w:lvl w:ilvl="0">
      <w:start w:val="4"/>
      <w:numFmt w:val="decimal"/>
      <w:lvlText w:val="%1"/>
      <w:lvlJc w:val="left"/>
      <w:pPr>
        <w:ind w:left="765" w:hanging="765"/>
      </w:pPr>
      <w:rPr>
        <w:rFonts w:hint="default"/>
      </w:rPr>
    </w:lvl>
    <w:lvl w:ilvl="1">
      <w:start w:val="2"/>
      <w:numFmt w:val="decimal"/>
      <w:lvlText w:val="%1.%2"/>
      <w:lvlJc w:val="left"/>
      <w:pPr>
        <w:ind w:left="1125" w:hanging="765"/>
      </w:pPr>
      <w:rPr>
        <w:rFonts w:hint="default"/>
      </w:rPr>
    </w:lvl>
    <w:lvl w:ilvl="2">
      <w:start w:val="1"/>
      <w:numFmt w:val="decimal"/>
      <w:lvlText w:val="%1.%2.%3"/>
      <w:lvlJc w:val="left"/>
      <w:pPr>
        <w:ind w:left="1485" w:hanging="765"/>
      </w:pPr>
      <w:rPr>
        <w:rFonts w:hint="default"/>
      </w:rPr>
    </w:lvl>
    <w:lvl w:ilvl="3">
      <w:start w:val="2"/>
      <w:numFmt w:val="decimal"/>
      <w:lvlText w:val="%1.%2.%3.%4"/>
      <w:lvlJc w:val="left"/>
      <w:pPr>
        <w:ind w:left="1845" w:hanging="765"/>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C55B7D"/>
    <w:multiLevelType w:val="multilevel"/>
    <w:tmpl w:val="39947424"/>
    <w:lvl w:ilvl="0">
      <w:start w:val="4"/>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4924BF"/>
    <w:multiLevelType w:val="multilevel"/>
    <w:tmpl w:val="FACCFF2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4A881243"/>
    <w:multiLevelType w:val="multilevel"/>
    <w:tmpl w:val="01940C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03744"/>
    <w:multiLevelType w:val="multilevel"/>
    <w:tmpl w:val="070CBEB4"/>
    <w:numStyleLink w:val="Style5"/>
  </w:abstractNum>
  <w:abstractNum w:abstractNumId="31"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A617F4"/>
    <w:multiLevelType w:val="multilevel"/>
    <w:tmpl w:val="B54A5D3E"/>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529679C0"/>
    <w:multiLevelType w:val="multilevel"/>
    <w:tmpl w:val="CD82A49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6"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56A833F5"/>
    <w:multiLevelType w:val="multilevel"/>
    <w:tmpl w:val="592C6AE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15:restartNumberingAfterBreak="0">
    <w:nsid w:val="5A4B46AF"/>
    <w:multiLevelType w:val="hybridMultilevel"/>
    <w:tmpl w:val="D842152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6F2356D7"/>
    <w:multiLevelType w:val="hybridMultilevel"/>
    <w:tmpl w:val="596C0184"/>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4" w15:restartNumberingAfterBreak="0">
    <w:nsid w:val="765206C7"/>
    <w:multiLevelType w:val="hybridMultilevel"/>
    <w:tmpl w:val="EC0AD30E"/>
    <w:lvl w:ilvl="0" w:tplc="0E6A4F84">
      <w:start w:val="1"/>
      <w:numFmt w:val="lowerLetter"/>
      <w:lvlText w:val="%1."/>
      <w:lvlJc w:val="left"/>
      <w:pPr>
        <w:ind w:left="2268" w:hanging="36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45"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DE0706"/>
    <w:multiLevelType w:val="multilevel"/>
    <w:tmpl w:val="54268D58"/>
    <w:lvl w:ilvl="0">
      <w:start w:val="4"/>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DD30DD"/>
    <w:multiLevelType w:val="multilevel"/>
    <w:tmpl w:val="6C4865BA"/>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8"/>
  </w:num>
  <w:num w:numId="3">
    <w:abstractNumId w:val="14"/>
  </w:num>
  <w:num w:numId="4">
    <w:abstractNumId w:val="13"/>
  </w:num>
  <w:num w:numId="5">
    <w:abstractNumId w:val="17"/>
  </w:num>
  <w:num w:numId="6">
    <w:abstractNumId w:val="35"/>
  </w:num>
  <w:num w:numId="7">
    <w:abstractNumId w:val="33"/>
  </w:num>
  <w:num w:numId="8">
    <w:abstractNumId w:val="23"/>
  </w:num>
  <w:num w:numId="9">
    <w:abstractNumId w:val="6"/>
  </w:num>
  <w:num w:numId="10">
    <w:abstractNumId w:val="36"/>
  </w:num>
  <w:num w:numId="11">
    <w:abstractNumId w:val="42"/>
  </w:num>
  <w:num w:numId="12">
    <w:abstractNumId w:val="25"/>
  </w:num>
  <w:num w:numId="13">
    <w:abstractNumId w:val="5"/>
  </w:num>
  <w:num w:numId="14">
    <w:abstractNumId w:val="15"/>
  </w:num>
  <w:num w:numId="15">
    <w:abstractNumId w:val="8"/>
  </w:num>
  <w:num w:numId="16">
    <w:abstractNumId w:val="24"/>
  </w:num>
  <w:num w:numId="17">
    <w:abstractNumId w:val="10"/>
  </w:num>
  <w:num w:numId="18">
    <w:abstractNumId w:val="40"/>
  </w:num>
  <w:num w:numId="19">
    <w:abstractNumId w:val="11"/>
  </w:num>
  <w:num w:numId="20">
    <w:abstractNumId w:val="3"/>
  </w:num>
  <w:num w:numId="21">
    <w:abstractNumId w:val="16"/>
  </w:num>
  <w:num w:numId="22">
    <w:abstractNumId w:val="28"/>
  </w:num>
  <w:num w:numId="23">
    <w:abstractNumId w:val="12"/>
  </w:num>
  <w:num w:numId="24">
    <w:abstractNumId w:val="2"/>
  </w:num>
  <w:num w:numId="25">
    <w:abstractNumId w:val="39"/>
  </w:num>
  <w:num w:numId="26">
    <w:abstractNumId w:val="29"/>
  </w:num>
  <w:num w:numId="27">
    <w:abstractNumId w:val="46"/>
  </w:num>
  <w:num w:numId="28">
    <w:abstractNumId w:val="9"/>
  </w:num>
  <w:num w:numId="29">
    <w:abstractNumId w:val="41"/>
  </w:num>
  <w:num w:numId="30">
    <w:abstractNumId w:val="47"/>
  </w:num>
  <w:num w:numId="31">
    <w:abstractNumId w:val="45"/>
  </w:num>
  <w:num w:numId="32">
    <w:abstractNumId w:val="19"/>
  </w:num>
  <w:num w:numId="33">
    <w:abstractNumId w:val="34"/>
  </w:num>
  <w:num w:numId="34">
    <w:abstractNumId w:val="31"/>
  </w:num>
  <w:num w:numId="35">
    <w:abstractNumId w:val="30"/>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37"/>
  </w:num>
  <w:num w:numId="37">
    <w:abstractNumId w:val="32"/>
  </w:num>
  <w:num w:numId="38">
    <w:abstractNumId w:val="49"/>
  </w:num>
  <w:num w:numId="39">
    <w:abstractNumId w:val="22"/>
  </w:num>
  <w:num w:numId="40">
    <w:abstractNumId w:val="26"/>
  </w:num>
  <w:num w:numId="41">
    <w:abstractNumId w:val="43"/>
  </w:num>
  <w:num w:numId="42">
    <w:abstractNumId w:val="1"/>
  </w:num>
  <w:num w:numId="43">
    <w:abstractNumId w:val="44"/>
  </w:num>
  <w:num w:numId="44">
    <w:abstractNumId w:val="38"/>
  </w:num>
  <w:num w:numId="45">
    <w:abstractNumId w:val="20"/>
  </w:num>
  <w:num w:numId="46">
    <w:abstractNumId w:val="48"/>
  </w:num>
  <w:num w:numId="47">
    <w:abstractNumId w:val="4"/>
  </w:num>
  <w:num w:numId="48">
    <w:abstractNumId w:val="7"/>
  </w:num>
  <w:num w:numId="49">
    <w:abstractNumId w:val="27"/>
  </w:num>
  <w:num w:numId="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1F64"/>
    <w:rsid w:val="00002C13"/>
    <w:rsid w:val="000031C7"/>
    <w:rsid w:val="000039E8"/>
    <w:rsid w:val="00006675"/>
    <w:rsid w:val="00006B59"/>
    <w:rsid w:val="00010BD9"/>
    <w:rsid w:val="000132FA"/>
    <w:rsid w:val="00013465"/>
    <w:rsid w:val="0001413B"/>
    <w:rsid w:val="000152DB"/>
    <w:rsid w:val="00025A23"/>
    <w:rsid w:val="00027A8B"/>
    <w:rsid w:val="00030C52"/>
    <w:rsid w:val="00031840"/>
    <w:rsid w:val="00032D48"/>
    <w:rsid w:val="00034326"/>
    <w:rsid w:val="000360AF"/>
    <w:rsid w:val="0003739C"/>
    <w:rsid w:val="00041243"/>
    <w:rsid w:val="000446AB"/>
    <w:rsid w:val="00045145"/>
    <w:rsid w:val="00051AC7"/>
    <w:rsid w:val="00054F0F"/>
    <w:rsid w:val="00066132"/>
    <w:rsid w:val="000662B9"/>
    <w:rsid w:val="00074001"/>
    <w:rsid w:val="0007405C"/>
    <w:rsid w:val="00077896"/>
    <w:rsid w:val="000816F6"/>
    <w:rsid w:val="000855ED"/>
    <w:rsid w:val="0008736E"/>
    <w:rsid w:val="00087671"/>
    <w:rsid w:val="00090BAE"/>
    <w:rsid w:val="000A146E"/>
    <w:rsid w:val="000A198F"/>
    <w:rsid w:val="000A78DF"/>
    <w:rsid w:val="000B5423"/>
    <w:rsid w:val="000C4EA2"/>
    <w:rsid w:val="000D0673"/>
    <w:rsid w:val="000D15CE"/>
    <w:rsid w:val="000D2E41"/>
    <w:rsid w:val="000E3EA5"/>
    <w:rsid w:val="000E516D"/>
    <w:rsid w:val="000E5FD5"/>
    <w:rsid w:val="000E6FB8"/>
    <w:rsid w:val="000F48D5"/>
    <w:rsid w:val="000F50DC"/>
    <w:rsid w:val="00104B68"/>
    <w:rsid w:val="00106960"/>
    <w:rsid w:val="0011284B"/>
    <w:rsid w:val="00113C84"/>
    <w:rsid w:val="0011447A"/>
    <w:rsid w:val="0011666D"/>
    <w:rsid w:val="00120169"/>
    <w:rsid w:val="00134A81"/>
    <w:rsid w:val="001369FF"/>
    <w:rsid w:val="00137D32"/>
    <w:rsid w:val="00145636"/>
    <w:rsid w:val="00147AE9"/>
    <w:rsid w:val="001504BE"/>
    <w:rsid w:val="00155CB4"/>
    <w:rsid w:val="001568BB"/>
    <w:rsid w:val="0016088D"/>
    <w:rsid w:val="00163A74"/>
    <w:rsid w:val="001673CD"/>
    <w:rsid w:val="001756CD"/>
    <w:rsid w:val="00176659"/>
    <w:rsid w:val="0018560F"/>
    <w:rsid w:val="0019427E"/>
    <w:rsid w:val="00194C04"/>
    <w:rsid w:val="001A052C"/>
    <w:rsid w:val="001A26C3"/>
    <w:rsid w:val="001A5052"/>
    <w:rsid w:val="001B37A3"/>
    <w:rsid w:val="001B6941"/>
    <w:rsid w:val="001C3C99"/>
    <w:rsid w:val="001C64CC"/>
    <w:rsid w:val="001D0F77"/>
    <w:rsid w:val="001D61C8"/>
    <w:rsid w:val="001E01C5"/>
    <w:rsid w:val="001E184C"/>
    <w:rsid w:val="001E1E2B"/>
    <w:rsid w:val="001E27D8"/>
    <w:rsid w:val="001F26EA"/>
    <w:rsid w:val="001F532D"/>
    <w:rsid w:val="001F541C"/>
    <w:rsid w:val="00200921"/>
    <w:rsid w:val="00202391"/>
    <w:rsid w:val="00204680"/>
    <w:rsid w:val="00205C96"/>
    <w:rsid w:val="00205EA5"/>
    <w:rsid w:val="00205EA6"/>
    <w:rsid w:val="00206385"/>
    <w:rsid w:val="00207441"/>
    <w:rsid w:val="00211729"/>
    <w:rsid w:val="00215126"/>
    <w:rsid w:val="00215842"/>
    <w:rsid w:val="00216D9C"/>
    <w:rsid w:val="00221E5A"/>
    <w:rsid w:val="00231AF3"/>
    <w:rsid w:val="0023458B"/>
    <w:rsid w:val="00252C01"/>
    <w:rsid w:val="00253069"/>
    <w:rsid w:val="002561C4"/>
    <w:rsid w:val="00257043"/>
    <w:rsid w:val="0026120D"/>
    <w:rsid w:val="00262397"/>
    <w:rsid w:val="00264E61"/>
    <w:rsid w:val="00270530"/>
    <w:rsid w:val="00270893"/>
    <w:rsid w:val="00274220"/>
    <w:rsid w:val="0027451C"/>
    <w:rsid w:val="0027498B"/>
    <w:rsid w:val="002757DC"/>
    <w:rsid w:val="002768DC"/>
    <w:rsid w:val="00277152"/>
    <w:rsid w:val="00277ABE"/>
    <w:rsid w:val="00277DB0"/>
    <w:rsid w:val="002821E7"/>
    <w:rsid w:val="00282581"/>
    <w:rsid w:val="00286D42"/>
    <w:rsid w:val="002878BA"/>
    <w:rsid w:val="00291010"/>
    <w:rsid w:val="00292E2E"/>
    <w:rsid w:val="002943F5"/>
    <w:rsid w:val="002A2BE5"/>
    <w:rsid w:val="002A465D"/>
    <w:rsid w:val="002A5C49"/>
    <w:rsid w:val="002B0B3B"/>
    <w:rsid w:val="002B10E4"/>
    <w:rsid w:val="002B2902"/>
    <w:rsid w:val="002B2A6E"/>
    <w:rsid w:val="002B4A8E"/>
    <w:rsid w:val="002B6729"/>
    <w:rsid w:val="002B7F4F"/>
    <w:rsid w:val="002C1593"/>
    <w:rsid w:val="002C5A67"/>
    <w:rsid w:val="002C5FF9"/>
    <w:rsid w:val="002C625F"/>
    <w:rsid w:val="002D0BDC"/>
    <w:rsid w:val="002D7B94"/>
    <w:rsid w:val="002E490E"/>
    <w:rsid w:val="002E7D18"/>
    <w:rsid w:val="002F2872"/>
    <w:rsid w:val="002F53C4"/>
    <w:rsid w:val="00300A89"/>
    <w:rsid w:val="003141F3"/>
    <w:rsid w:val="003379C9"/>
    <w:rsid w:val="0034515B"/>
    <w:rsid w:val="003452FA"/>
    <w:rsid w:val="00350569"/>
    <w:rsid w:val="00352CBA"/>
    <w:rsid w:val="00354121"/>
    <w:rsid w:val="00354ABC"/>
    <w:rsid w:val="003553E4"/>
    <w:rsid w:val="003567CC"/>
    <w:rsid w:val="003573AB"/>
    <w:rsid w:val="003576CE"/>
    <w:rsid w:val="00360076"/>
    <w:rsid w:val="00366AC2"/>
    <w:rsid w:val="0037114F"/>
    <w:rsid w:val="00377A80"/>
    <w:rsid w:val="00381543"/>
    <w:rsid w:val="0038221D"/>
    <w:rsid w:val="003925D6"/>
    <w:rsid w:val="00392BF0"/>
    <w:rsid w:val="003A2545"/>
    <w:rsid w:val="003A6E0D"/>
    <w:rsid w:val="003A796E"/>
    <w:rsid w:val="003B0C86"/>
    <w:rsid w:val="003B13A2"/>
    <w:rsid w:val="003B27B1"/>
    <w:rsid w:val="003B4501"/>
    <w:rsid w:val="003B5BF4"/>
    <w:rsid w:val="003C1BD9"/>
    <w:rsid w:val="003C3731"/>
    <w:rsid w:val="003C5735"/>
    <w:rsid w:val="003C6E2D"/>
    <w:rsid w:val="003C71E1"/>
    <w:rsid w:val="003C77BB"/>
    <w:rsid w:val="003D416B"/>
    <w:rsid w:val="003D53ED"/>
    <w:rsid w:val="003D65BA"/>
    <w:rsid w:val="003E054A"/>
    <w:rsid w:val="003E057C"/>
    <w:rsid w:val="003F0739"/>
    <w:rsid w:val="003F16F1"/>
    <w:rsid w:val="003F4CED"/>
    <w:rsid w:val="004009BA"/>
    <w:rsid w:val="00402F43"/>
    <w:rsid w:val="00403641"/>
    <w:rsid w:val="00406311"/>
    <w:rsid w:val="004105F1"/>
    <w:rsid w:val="00412FDF"/>
    <w:rsid w:val="0041793E"/>
    <w:rsid w:val="00420E19"/>
    <w:rsid w:val="00422184"/>
    <w:rsid w:val="004246BE"/>
    <w:rsid w:val="0042563E"/>
    <w:rsid w:val="00427591"/>
    <w:rsid w:val="004348A8"/>
    <w:rsid w:val="00441D5F"/>
    <w:rsid w:val="00444B25"/>
    <w:rsid w:val="00444F1D"/>
    <w:rsid w:val="004526CC"/>
    <w:rsid w:val="004533E3"/>
    <w:rsid w:val="00456940"/>
    <w:rsid w:val="00457E7E"/>
    <w:rsid w:val="004650F4"/>
    <w:rsid w:val="004715F0"/>
    <w:rsid w:val="00474516"/>
    <w:rsid w:val="0047693B"/>
    <w:rsid w:val="004776E3"/>
    <w:rsid w:val="0048333F"/>
    <w:rsid w:val="004974D5"/>
    <w:rsid w:val="004A0CDD"/>
    <w:rsid w:val="004A1ED0"/>
    <w:rsid w:val="004B050D"/>
    <w:rsid w:val="004B484D"/>
    <w:rsid w:val="004C260C"/>
    <w:rsid w:val="004C68A8"/>
    <w:rsid w:val="004D231B"/>
    <w:rsid w:val="004D5DF7"/>
    <w:rsid w:val="004D78A2"/>
    <w:rsid w:val="004E021B"/>
    <w:rsid w:val="004E0848"/>
    <w:rsid w:val="004E1074"/>
    <w:rsid w:val="004E603E"/>
    <w:rsid w:val="004E64F0"/>
    <w:rsid w:val="004E65A1"/>
    <w:rsid w:val="004F0F42"/>
    <w:rsid w:val="004F66F3"/>
    <w:rsid w:val="00504C04"/>
    <w:rsid w:val="0050541D"/>
    <w:rsid w:val="005115CD"/>
    <w:rsid w:val="00517585"/>
    <w:rsid w:val="005217DE"/>
    <w:rsid w:val="00524469"/>
    <w:rsid w:val="00525712"/>
    <w:rsid w:val="00530A6D"/>
    <w:rsid w:val="00533F47"/>
    <w:rsid w:val="00540F4A"/>
    <w:rsid w:val="0054512B"/>
    <w:rsid w:val="00546EB2"/>
    <w:rsid w:val="00567A6C"/>
    <w:rsid w:val="00570525"/>
    <w:rsid w:val="00571E48"/>
    <w:rsid w:val="005731B4"/>
    <w:rsid w:val="005832CA"/>
    <w:rsid w:val="00586EC1"/>
    <w:rsid w:val="0059185C"/>
    <w:rsid w:val="00593B30"/>
    <w:rsid w:val="005957AC"/>
    <w:rsid w:val="005A32E9"/>
    <w:rsid w:val="005A5736"/>
    <w:rsid w:val="005A5B39"/>
    <w:rsid w:val="005A5C78"/>
    <w:rsid w:val="005B0DCA"/>
    <w:rsid w:val="005B5A0B"/>
    <w:rsid w:val="005B7AAE"/>
    <w:rsid w:val="005C55F0"/>
    <w:rsid w:val="005D30A2"/>
    <w:rsid w:val="005D5D84"/>
    <w:rsid w:val="005E3A4F"/>
    <w:rsid w:val="005E466B"/>
    <w:rsid w:val="005E4E45"/>
    <w:rsid w:val="005E5EBC"/>
    <w:rsid w:val="005E685E"/>
    <w:rsid w:val="005E6E20"/>
    <w:rsid w:val="005F1EB1"/>
    <w:rsid w:val="005F3775"/>
    <w:rsid w:val="005F6A92"/>
    <w:rsid w:val="00601E47"/>
    <w:rsid w:val="006047CE"/>
    <w:rsid w:val="006124EB"/>
    <w:rsid w:val="00615C6F"/>
    <w:rsid w:val="0061750A"/>
    <w:rsid w:val="00621BC7"/>
    <w:rsid w:val="00622BA4"/>
    <w:rsid w:val="00626C04"/>
    <w:rsid w:val="006274F8"/>
    <w:rsid w:val="006346A3"/>
    <w:rsid w:val="006348D5"/>
    <w:rsid w:val="006359BB"/>
    <w:rsid w:val="00636CEF"/>
    <w:rsid w:val="0064000A"/>
    <w:rsid w:val="00640C22"/>
    <w:rsid w:val="006471F5"/>
    <w:rsid w:val="0064736B"/>
    <w:rsid w:val="006510B2"/>
    <w:rsid w:val="0065247A"/>
    <w:rsid w:val="006531D4"/>
    <w:rsid w:val="00654D64"/>
    <w:rsid w:val="006561DF"/>
    <w:rsid w:val="006577DE"/>
    <w:rsid w:val="006609FF"/>
    <w:rsid w:val="00661FF0"/>
    <w:rsid w:val="00663E1A"/>
    <w:rsid w:val="006641D5"/>
    <w:rsid w:val="006644D0"/>
    <w:rsid w:val="0066502A"/>
    <w:rsid w:val="00666B34"/>
    <w:rsid w:val="00671643"/>
    <w:rsid w:val="006731CC"/>
    <w:rsid w:val="006801EA"/>
    <w:rsid w:val="00693776"/>
    <w:rsid w:val="00693E1A"/>
    <w:rsid w:val="006A005A"/>
    <w:rsid w:val="006A478C"/>
    <w:rsid w:val="006C7C8E"/>
    <w:rsid w:val="006D2C6E"/>
    <w:rsid w:val="006D3B9A"/>
    <w:rsid w:val="006D52EE"/>
    <w:rsid w:val="006E0A11"/>
    <w:rsid w:val="006E0B30"/>
    <w:rsid w:val="006E26D6"/>
    <w:rsid w:val="006E6A23"/>
    <w:rsid w:val="006F0D47"/>
    <w:rsid w:val="006F20D4"/>
    <w:rsid w:val="006F21C3"/>
    <w:rsid w:val="006F224D"/>
    <w:rsid w:val="006F25B0"/>
    <w:rsid w:val="006F3DA2"/>
    <w:rsid w:val="006F4004"/>
    <w:rsid w:val="0070307E"/>
    <w:rsid w:val="007042AB"/>
    <w:rsid w:val="00710E7F"/>
    <w:rsid w:val="00714718"/>
    <w:rsid w:val="00720B63"/>
    <w:rsid w:val="00727C07"/>
    <w:rsid w:val="007332C0"/>
    <w:rsid w:val="0073402A"/>
    <w:rsid w:val="00740E06"/>
    <w:rsid w:val="007451EF"/>
    <w:rsid w:val="0074778D"/>
    <w:rsid w:val="00751650"/>
    <w:rsid w:val="00756CDF"/>
    <w:rsid w:val="00757196"/>
    <w:rsid w:val="00760E53"/>
    <w:rsid w:val="00763299"/>
    <w:rsid w:val="00766DFD"/>
    <w:rsid w:val="00767BFE"/>
    <w:rsid w:val="00767CD2"/>
    <w:rsid w:val="007715ED"/>
    <w:rsid w:val="00772541"/>
    <w:rsid w:val="00773FAF"/>
    <w:rsid w:val="00781727"/>
    <w:rsid w:val="007855D1"/>
    <w:rsid w:val="00795820"/>
    <w:rsid w:val="007A0F9D"/>
    <w:rsid w:val="007A15F0"/>
    <w:rsid w:val="007A1776"/>
    <w:rsid w:val="007A28A5"/>
    <w:rsid w:val="007B0A47"/>
    <w:rsid w:val="007B15F6"/>
    <w:rsid w:val="007B1863"/>
    <w:rsid w:val="007B2CD7"/>
    <w:rsid w:val="007B2E8E"/>
    <w:rsid w:val="007D21FB"/>
    <w:rsid w:val="007D4255"/>
    <w:rsid w:val="007D61E3"/>
    <w:rsid w:val="007D63E2"/>
    <w:rsid w:val="007D75F5"/>
    <w:rsid w:val="007E1EC0"/>
    <w:rsid w:val="007E4F5E"/>
    <w:rsid w:val="007E5C77"/>
    <w:rsid w:val="007E6CED"/>
    <w:rsid w:val="007F345E"/>
    <w:rsid w:val="007F43FC"/>
    <w:rsid w:val="007F5521"/>
    <w:rsid w:val="007F65D6"/>
    <w:rsid w:val="0080175C"/>
    <w:rsid w:val="00803B15"/>
    <w:rsid w:val="00805958"/>
    <w:rsid w:val="00811BAC"/>
    <w:rsid w:val="00814DC4"/>
    <w:rsid w:val="00814EDD"/>
    <w:rsid w:val="00815E2E"/>
    <w:rsid w:val="00821D2D"/>
    <w:rsid w:val="008222BA"/>
    <w:rsid w:val="00824CF3"/>
    <w:rsid w:val="008269DF"/>
    <w:rsid w:val="00831547"/>
    <w:rsid w:val="0083249E"/>
    <w:rsid w:val="00832C25"/>
    <w:rsid w:val="0084046A"/>
    <w:rsid w:val="0084124E"/>
    <w:rsid w:val="00843B71"/>
    <w:rsid w:val="0085030C"/>
    <w:rsid w:val="00850E0D"/>
    <w:rsid w:val="00857096"/>
    <w:rsid w:val="00866AC8"/>
    <w:rsid w:val="008716C2"/>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5E0"/>
    <w:rsid w:val="008A6C42"/>
    <w:rsid w:val="008B03C0"/>
    <w:rsid w:val="008B0EE2"/>
    <w:rsid w:val="008B26F7"/>
    <w:rsid w:val="008D0CC5"/>
    <w:rsid w:val="008D29AC"/>
    <w:rsid w:val="008D47BE"/>
    <w:rsid w:val="008E53B5"/>
    <w:rsid w:val="008F5061"/>
    <w:rsid w:val="008F7BC6"/>
    <w:rsid w:val="00900694"/>
    <w:rsid w:val="00910CA5"/>
    <w:rsid w:val="009113DA"/>
    <w:rsid w:val="0091617B"/>
    <w:rsid w:val="0091696F"/>
    <w:rsid w:val="009212A8"/>
    <w:rsid w:val="00922963"/>
    <w:rsid w:val="00926F56"/>
    <w:rsid w:val="009276C0"/>
    <w:rsid w:val="00933340"/>
    <w:rsid w:val="009379E8"/>
    <w:rsid w:val="009443D1"/>
    <w:rsid w:val="00944700"/>
    <w:rsid w:val="00945603"/>
    <w:rsid w:val="009459FC"/>
    <w:rsid w:val="0094673A"/>
    <w:rsid w:val="00947DF3"/>
    <w:rsid w:val="00950E61"/>
    <w:rsid w:val="00952631"/>
    <w:rsid w:val="00955B02"/>
    <w:rsid w:val="00962F00"/>
    <w:rsid w:val="0096451E"/>
    <w:rsid w:val="009676AD"/>
    <w:rsid w:val="009676CF"/>
    <w:rsid w:val="009677B1"/>
    <w:rsid w:val="00967DA0"/>
    <w:rsid w:val="009702D8"/>
    <w:rsid w:val="00974186"/>
    <w:rsid w:val="00974474"/>
    <w:rsid w:val="00982D73"/>
    <w:rsid w:val="00985D34"/>
    <w:rsid w:val="009878ED"/>
    <w:rsid w:val="0099209D"/>
    <w:rsid w:val="00996938"/>
    <w:rsid w:val="009B6688"/>
    <w:rsid w:val="009B6F0F"/>
    <w:rsid w:val="009C06FD"/>
    <w:rsid w:val="009C4147"/>
    <w:rsid w:val="009C4851"/>
    <w:rsid w:val="009C686E"/>
    <w:rsid w:val="009C69E3"/>
    <w:rsid w:val="009D1952"/>
    <w:rsid w:val="009D7E29"/>
    <w:rsid w:val="009D7F64"/>
    <w:rsid w:val="009E13BD"/>
    <w:rsid w:val="009E2EF9"/>
    <w:rsid w:val="009E4BF4"/>
    <w:rsid w:val="009E5687"/>
    <w:rsid w:val="009F18AA"/>
    <w:rsid w:val="009F5366"/>
    <w:rsid w:val="009F6768"/>
    <w:rsid w:val="009F70E3"/>
    <w:rsid w:val="009F7C37"/>
    <w:rsid w:val="00A04080"/>
    <w:rsid w:val="00A05A42"/>
    <w:rsid w:val="00A134E8"/>
    <w:rsid w:val="00A157E7"/>
    <w:rsid w:val="00A23FF6"/>
    <w:rsid w:val="00A25637"/>
    <w:rsid w:val="00A30149"/>
    <w:rsid w:val="00A34C48"/>
    <w:rsid w:val="00A3502D"/>
    <w:rsid w:val="00A36B6D"/>
    <w:rsid w:val="00A37FE9"/>
    <w:rsid w:val="00A422B8"/>
    <w:rsid w:val="00A4338E"/>
    <w:rsid w:val="00A46495"/>
    <w:rsid w:val="00A50245"/>
    <w:rsid w:val="00A51AD6"/>
    <w:rsid w:val="00A535DF"/>
    <w:rsid w:val="00A544BB"/>
    <w:rsid w:val="00A62079"/>
    <w:rsid w:val="00A646C6"/>
    <w:rsid w:val="00A675BF"/>
    <w:rsid w:val="00A67F7E"/>
    <w:rsid w:val="00A71E87"/>
    <w:rsid w:val="00A87196"/>
    <w:rsid w:val="00A92B8B"/>
    <w:rsid w:val="00A93380"/>
    <w:rsid w:val="00A93B15"/>
    <w:rsid w:val="00A93E0E"/>
    <w:rsid w:val="00A9594B"/>
    <w:rsid w:val="00A95A8B"/>
    <w:rsid w:val="00A964BF"/>
    <w:rsid w:val="00AA0328"/>
    <w:rsid w:val="00AA0601"/>
    <w:rsid w:val="00AA0E98"/>
    <w:rsid w:val="00AA1238"/>
    <w:rsid w:val="00AA1853"/>
    <w:rsid w:val="00AA3C79"/>
    <w:rsid w:val="00AA621A"/>
    <w:rsid w:val="00AA7937"/>
    <w:rsid w:val="00AB0837"/>
    <w:rsid w:val="00AB0B24"/>
    <w:rsid w:val="00AB4DCE"/>
    <w:rsid w:val="00AB5322"/>
    <w:rsid w:val="00AB7A5D"/>
    <w:rsid w:val="00AB7E50"/>
    <w:rsid w:val="00AC1A90"/>
    <w:rsid w:val="00AC2DDC"/>
    <w:rsid w:val="00AC5676"/>
    <w:rsid w:val="00AD2E11"/>
    <w:rsid w:val="00AE36CD"/>
    <w:rsid w:val="00AF2B7D"/>
    <w:rsid w:val="00AF4C64"/>
    <w:rsid w:val="00AF58E9"/>
    <w:rsid w:val="00B02D28"/>
    <w:rsid w:val="00B046B4"/>
    <w:rsid w:val="00B06172"/>
    <w:rsid w:val="00B1750E"/>
    <w:rsid w:val="00B1780A"/>
    <w:rsid w:val="00B17CE8"/>
    <w:rsid w:val="00B25877"/>
    <w:rsid w:val="00B2666D"/>
    <w:rsid w:val="00B27410"/>
    <w:rsid w:val="00B460A4"/>
    <w:rsid w:val="00B52E40"/>
    <w:rsid w:val="00B53AF6"/>
    <w:rsid w:val="00B60460"/>
    <w:rsid w:val="00B6057F"/>
    <w:rsid w:val="00B60874"/>
    <w:rsid w:val="00B6196D"/>
    <w:rsid w:val="00B64DA8"/>
    <w:rsid w:val="00B65B89"/>
    <w:rsid w:val="00B66F57"/>
    <w:rsid w:val="00B70590"/>
    <w:rsid w:val="00B73518"/>
    <w:rsid w:val="00B74207"/>
    <w:rsid w:val="00B837B5"/>
    <w:rsid w:val="00B86195"/>
    <w:rsid w:val="00B94803"/>
    <w:rsid w:val="00B976C2"/>
    <w:rsid w:val="00BA35EF"/>
    <w:rsid w:val="00BB0298"/>
    <w:rsid w:val="00BB5948"/>
    <w:rsid w:val="00BB61A0"/>
    <w:rsid w:val="00BD445E"/>
    <w:rsid w:val="00BD4D71"/>
    <w:rsid w:val="00BD5892"/>
    <w:rsid w:val="00BE0C2A"/>
    <w:rsid w:val="00BE0E48"/>
    <w:rsid w:val="00BE15EA"/>
    <w:rsid w:val="00BE1DAA"/>
    <w:rsid w:val="00BE1E81"/>
    <w:rsid w:val="00BE204C"/>
    <w:rsid w:val="00BE5A5A"/>
    <w:rsid w:val="00BF185A"/>
    <w:rsid w:val="00BF59AA"/>
    <w:rsid w:val="00C0175A"/>
    <w:rsid w:val="00C02215"/>
    <w:rsid w:val="00C042E9"/>
    <w:rsid w:val="00C069F2"/>
    <w:rsid w:val="00C11729"/>
    <w:rsid w:val="00C16709"/>
    <w:rsid w:val="00C20A5A"/>
    <w:rsid w:val="00C2281E"/>
    <w:rsid w:val="00C304E3"/>
    <w:rsid w:val="00C30ABB"/>
    <w:rsid w:val="00C31486"/>
    <w:rsid w:val="00C31769"/>
    <w:rsid w:val="00C34BA8"/>
    <w:rsid w:val="00C356A5"/>
    <w:rsid w:val="00C40728"/>
    <w:rsid w:val="00C4096D"/>
    <w:rsid w:val="00C40FD9"/>
    <w:rsid w:val="00C4359B"/>
    <w:rsid w:val="00C444D5"/>
    <w:rsid w:val="00C4528B"/>
    <w:rsid w:val="00C5208B"/>
    <w:rsid w:val="00C542E0"/>
    <w:rsid w:val="00C63D17"/>
    <w:rsid w:val="00C64936"/>
    <w:rsid w:val="00C71D10"/>
    <w:rsid w:val="00C74B7E"/>
    <w:rsid w:val="00C84CB9"/>
    <w:rsid w:val="00C84D6B"/>
    <w:rsid w:val="00C9015A"/>
    <w:rsid w:val="00C91C8A"/>
    <w:rsid w:val="00C92E51"/>
    <w:rsid w:val="00C93269"/>
    <w:rsid w:val="00C939C6"/>
    <w:rsid w:val="00CB24E6"/>
    <w:rsid w:val="00CB3BC7"/>
    <w:rsid w:val="00CB3D41"/>
    <w:rsid w:val="00CC31DF"/>
    <w:rsid w:val="00CC5658"/>
    <w:rsid w:val="00CD14ED"/>
    <w:rsid w:val="00CD160E"/>
    <w:rsid w:val="00CD1CDC"/>
    <w:rsid w:val="00CD679A"/>
    <w:rsid w:val="00CD6F33"/>
    <w:rsid w:val="00CE03C7"/>
    <w:rsid w:val="00CE088E"/>
    <w:rsid w:val="00CE24F9"/>
    <w:rsid w:val="00CE6EEB"/>
    <w:rsid w:val="00CF239E"/>
    <w:rsid w:val="00CF45D4"/>
    <w:rsid w:val="00CF711D"/>
    <w:rsid w:val="00D00E6F"/>
    <w:rsid w:val="00D029C4"/>
    <w:rsid w:val="00D0303A"/>
    <w:rsid w:val="00D07FEF"/>
    <w:rsid w:val="00D15D11"/>
    <w:rsid w:val="00D413C8"/>
    <w:rsid w:val="00D4200C"/>
    <w:rsid w:val="00D554EB"/>
    <w:rsid w:val="00D63504"/>
    <w:rsid w:val="00D663B5"/>
    <w:rsid w:val="00D66AAC"/>
    <w:rsid w:val="00D71AE1"/>
    <w:rsid w:val="00D7428E"/>
    <w:rsid w:val="00D82D24"/>
    <w:rsid w:val="00D85988"/>
    <w:rsid w:val="00D85A38"/>
    <w:rsid w:val="00D86DF9"/>
    <w:rsid w:val="00D9454D"/>
    <w:rsid w:val="00D96A07"/>
    <w:rsid w:val="00DA05C0"/>
    <w:rsid w:val="00DA0C81"/>
    <w:rsid w:val="00DA1391"/>
    <w:rsid w:val="00DA2C13"/>
    <w:rsid w:val="00DA3EC5"/>
    <w:rsid w:val="00DA420A"/>
    <w:rsid w:val="00DA75FF"/>
    <w:rsid w:val="00DB0935"/>
    <w:rsid w:val="00DB44F8"/>
    <w:rsid w:val="00DB527A"/>
    <w:rsid w:val="00DC611E"/>
    <w:rsid w:val="00DD14C5"/>
    <w:rsid w:val="00DD2479"/>
    <w:rsid w:val="00DD4E19"/>
    <w:rsid w:val="00DD61E0"/>
    <w:rsid w:val="00DE3DDF"/>
    <w:rsid w:val="00DE44C4"/>
    <w:rsid w:val="00DE56F7"/>
    <w:rsid w:val="00DF288C"/>
    <w:rsid w:val="00DF31ED"/>
    <w:rsid w:val="00DF462D"/>
    <w:rsid w:val="00DF4AF0"/>
    <w:rsid w:val="00DF598A"/>
    <w:rsid w:val="00E020F4"/>
    <w:rsid w:val="00E02FC7"/>
    <w:rsid w:val="00E03140"/>
    <w:rsid w:val="00E04021"/>
    <w:rsid w:val="00E04EB8"/>
    <w:rsid w:val="00E11783"/>
    <w:rsid w:val="00E11BDC"/>
    <w:rsid w:val="00E14078"/>
    <w:rsid w:val="00E1440C"/>
    <w:rsid w:val="00E238D6"/>
    <w:rsid w:val="00E23E24"/>
    <w:rsid w:val="00E33EF4"/>
    <w:rsid w:val="00E35E1D"/>
    <w:rsid w:val="00E417B4"/>
    <w:rsid w:val="00E41B36"/>
    <w:rsid w:val="00E429FE"/>
    <w:rsid w:val="00E43654"/>
    <w:rsid w:val="00E467B7"/>
    <w:rsid w:val="00E50829"/>
    <w:rsid w:val="00E53B7E"/>
    <w:rsid w:val="00E646CD"/>
    <w:rsid w:val="00E73ED9"/>
    <w:rsid w:val="00E8195C"/>
    <w:rsid w:val="00E8247D"/>
    <w:rsid w:val="00E82624"/>
    <w:rsid w:val="00E831A1"/>
    <w:rsid w:val="00E834A4"/>
    <w:rsid w:val="00E87C93"/>
    <w:rsid w:val="00E92037"/>
    <w:rsid w:val="00E964C9"/>
    <w:rsid w:val="00E9770E"/>
    <w:rsid w:val="00EA40F7"/>
    <w:rsid w:val="00EA4C78"/>
    <w:rsid w:val="00EB764C"/>
    <w:rsid w:val="00EC03E9"/>
    <w:rsid w:val="00EC09F5"/>
    <w:rsid w:val="00EC464F"/>
    <w:rsid w:val="00EC7BCF"/>
    <w:rsid w:val="00ED5770"/>
    <w:rsid w:val="00EE2AF3"/>
    <w:rsid w:val="00EE3EC3"/>
    <w:rsid w:val="00EF030A"/>
    <w:rsid w:val="00EF25F4"/>
    <w:rsid w:val="00EF4265"/>
    <w:rsid w:val="00EF514A"/>
    <w:rsid w:val="00F02151"/>
    <w:rsid w:val="00F02387"/>
    <w:rsid w:val="00F04DDF"/>
    <w:rsid w:val="00F04EDC"/>
    <w:rsid w:val="00F06B4F"/>
    <w:rsid w:val="00F07309"/>
    <w:rsid w:val="00F13707"/>
    <w:rsid w:val="00F14A79"/>
    <w:rsid w:val="00F1538A"/>
    <w:rsid w:val="00F16298"/>
    <w:rsid w:val="00F171ED"/>
    <w:rsid w:val="00F22A3C"/>
    <w:rsid w:val="00F22FA7"/>
    <w:rsid w:val="00F32BA6"/>
    <w:rsid w:val="00F52DDB"/>
    <w:rsid w:val="00F54EBC"/>
    <w:rsid w:val="00F56E82"/>
    <w:rsid w:val="00F616D6"/>
    <w:rsid w:val="00F65CEF"/>
    <w:rsid w:val="00F661DA"/>
    <w:rsid w:val="00F67D02"/>
    <w:rsid w:val="00F83420"/>
    <w:rsid w:val="00F84CC6"/>
    <w:rsid w:val="00F85D53"/>
    <w:rsid w:val="00F86423"/>
    <w:rsid w:val="00F86EA7"/>
    <w:rsid w:val="00F93753"/>
    <w:rsid w:val="00FA07DE"/>
    <w:rsid w:val="00FA2246"/>
    <w:rsid w:val="00FA77E9"/>
    <w:rsid w:val="00FB2C60"/>
    <w:rsid w:val="00FB614B"/>
    <w:rsid w:val="00FC1CDB"/>
    <w:rsid w:val="00FC23FA"/>
    <w:rsid w:val="00FC46E9"/>
    <w:rsid w:val="00FC4D87"/>
    <w:rsid w:val="00FC784B"/>
    <w:rsid w:val="00FC7B25"/>
    <w:rsid w:val="00FD127D"/>
    <w:rsid w:val="00FD2C15"/>
    <w:rsid w:val="00FD5F4F"/>
    <w:rsid w:val="00FD681D"/>
    <w:rsid w:val="00FD7CEB"/>
    <w:rsid w:val="00FE057C"/>
    <w:rsid w:val="00FE1ADB"/>
    <w:rsid w:val="00FE6C84"/>
    <w:rsid w:val="00FF3346"/>
    <w:rsid w:val="00FF384F"/>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64491"/>
  <w15:docId w15:val="{AAFA1512-F42F-4F68-8083-C206C2C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aliases w:val="bullet list"/>
    <w:basedOn w:val="Normal"/>
    <w:link w:val="ListParagraphChar"/>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 w:type="character" w:customStyle="1" w:styleId="ListParagraphChar">
    <w:name w:val="List Paragraph Char"/>
    <w:aliases w:val="bullet list Char"/>
    <w:link w:val="ListParagraph"/>
    <w:uiPriority w:val="34"/>
    <w:locked/>
    <w:rsid w:val="00054F0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08382">
      <w:bodyDiv w:val="1"/>
      <w:marLeft w:val="0"/>
      <w:marRight w:val="0"/>
      <w:marTop w:val="0"/>
      <w:marBottom w:val="0"/>
      <w:divBdr>
        <w:top w:val="none" w:sz="0" w:space="0" w:color="auto"/>
        <w:left w:val="none" w:sz="0" w:space="0" w:color="auto"/>
        <w:bottom w:val="none" w:sz="0" w:space="0" w:color="auto"/>
        <w:right w:val="none" w:sz="0" w:space="0" w:color="auto"/>
      </w:divBdr>
    </w:div>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as.iowa.gov/sites/default/files/procurement/pdf/050116%20terms%20servic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5" Type="http://schemas.openxmlformats.org/officeDocument/2006/relationships/numbering" Target="numbering.xml"/><Relationship Id="rId15" Type="http://schemas.openxmlformats.org/officeDocument/2006/relationships/hyperlink" Target="https://das.iowa.gov/procurement/vendors/how-do-busines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ss.iowa.gov/webapp/VSS_ON/AltSelfService" TargetMode="External"/><Relationship Id="rId22"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3.xml><?xml version="1.0" encoding="utf-8"?>
<ds:datastoreItem xmlns:ds="http://schemas.openxmlformats.org/officeDocument/2006/customXml" ds:itemID="{D0463353-9E1F-43BB-823D-0015FBD90BE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CB13C16-53AB-4CE4-B88B-8099E416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38</Pages>
  <Words>13073</Words>
  <Characters>72426</Characters>
  <Application>Microsoft Office Word</Application>
  <DocSecurity>0</DocSecurity>
  <Lines>1857</Lines>
  <Paragraphs>830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84669</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lschmit</dc:creator>
  <cp:lastModifiedBy>Harper, Kathryn [DAS]</cp:lastModifiedBy>
  <cp:revision>15</cp:revision>
  <cp:lastPrinted>2018-10-11T15:19:00Z</cp:lastPrinted>
  <dcterms:created xsi:type="dcterms:W3CDTF">2020-07-14T14:37:00Z</dcterms:created>
  <dcterms:modified xsi:type="dcterms:W3CDTF">2020-07-15T14:56:00Z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