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A4D3A" w:rsidRDefault="002C3685" w:rsidP="002A4E38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</w:rPr>
      </w:pPr>
      <w:bookmarkStart w:id="0" w:name="_gjdgxs" w:colFirst="0" w:colLast="0"/>
      <w:bookmarkEnd w:id="0"/>
      <w:r>
        <w:rPr>
          <w:b/>
        </w:rPr>
        <w:t>Iowa Communications Network</w:t>
      </w:r>
      <w:r w:rsidR="00DE29A4">
        <w:rPr>
          <w:b/>
        </w:rPr>
        <w:t xml:space="preserve"> Statement of Work</w:t>
      </w:r>
    </w:p>
    <w:p w:rsidR="004A4D3A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</w:rPr>
      </w:pPr>
      <w:r>
        <w:rPr>
          <w:b/>
        </w:rPr>
        <w:t>OSP Log #</w:t>
      </w:r>
      <w:r w:rsidR="001E41D2">
        <w:rPr>
          <w:b/>
        </w:rPr>
        <w:t>55240201</w:t>
      </w:r>
      <w:r>
        <w:rPr>
          <w:b/>
        </w:rPr>
        <w:t xml:space="preserve">, Link </w:t>
      </w:r>
      <w:r w:rsidR="001E41D2">
        <w:rPr>
          <w:b/>
        </w:rPr>
        <w:t>250</w:t>
      </w:r>
      <w:r>
        <w:rPr>
          <w:b/>
        </w:rPr>
        <w:t xml:space="preserve">, </w:t>
      </w:r>
      <w:r w:rsidR="001E41D2">
        <w:rPr>
          <w:b/>
        </w:rPr>
        <w:t>4F</w:t>
      </w:r>
    </w:p>
    <w:p w:rsidR="004A4D3A" w:rsidRDefault="001E41D2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</w:rPr>
      </w:pPr>
      <w:r>
        <w:rPr>
          <w:b/>
        </w:rPr>
        <w:t xml:space="preserve">Kossuth </w:t>
      </w:r>
      <w:r w:rsidR="002C3685">
        <w:rPr>
          <w:b/>
        </w:rPr>
        <w:t>County</w:t>
      </w:r>
      <w:r>
        <w:rPr>
          <w:b/>
        </w:rPr>
        <w:t xml:space="preserve"> – Highway 18 reconstruction between Algona and Sexton</w:t>
      </w:r>
    </w:p>
    <w:p w:rsidR="004A4D3A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</w:p>
    <w:p w:rsidR="004A4D3A" w:rsidRPr="00722BFF" w:rsidRDefault="002C3685">
      <w:pPr>
        <w:tabs>
          <w:tab w:val="left" w:pos="0"/>
        </w:tabs>
        <w:rPr>
          <w:sz w:val="20"/>
          <w:szCs w:val="20"/>
        </w:rPr>
      </w:pPr>
      <w:r w:rsidRPr="00722BFF">
        <w:rPr>
          <w:b/>
          <w:sz w:val="20"/>
          <w:szCs w:val="20"/>
        </w:rPr>
        <w:t>Project</w:t>
      </w:r>
      <w:r w:rsidR="00DE29A4" w:rsidRPr="00722BFF">
        <w:rPr>
          <w:b/>
          <w:sz w:val="20"/>
          <w:szCs w:val="20"/>
        </w:rPr>
        <w:t xml:space="preserve"> Overview</w:t>
      </w:r>
      <w:r w:rsidRPr="00722BFF">
        <w:rPr>
          <w:b/>
          <w:sz w:val="20"/>
          <w:szCs w:val="20"/>
        </w:rPr>
        <w:t>:</w:t>
      </w:r>
      <w:r w:rsidRPr="00722BFF">
        <w:rPr>
          <w:sz w:val="20"/>
          <w:szCs w:val="20"/>
        </w:rPr>
        <w:t xml:space="preserve"> </w:t>
      </w:r>
    </w:p>
    <w:p w:rsidR="00274DEC" w:rsidRDefault="001E41D2" w:rsidP="00274DEC">
      <w:pPr>
        <w:tabs>
          <w:tab w:val="left" w:pos="0"/>
        </w:tabs>
        <w:ind w:left="720" w:hanging="720"/>
        <w:rPr>
          <w:sz w:val="20"/>
          <w:szCs w:val="20"/>
        </w:rPr>
      </w:pPr>
      <w:r>
        <w:rPr>
          <w:sz w:val="20"/>
          <w:szCs w:val="20"/>
        </w:rPr>
        <w:t>The ICN requires relocation of existing 4 fiber cable along Highway 18 from 140</w:t>
      </w:r>
      <w:r w:rsidRPr="001E41D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 to 190</w:t>
      </w:r>
      <w:r w:rsidRPr="001E41D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 between Algona and Sexton. </w:t>
      </w:r>
    </w:p>
    <w:p w:rsidR="00274DEC" w:rsidRDefault="001E41D2" w:rsidP="00274DEC">
      <w:pPr>
        <w:tabs>
          <w:tab w:val="left" w:pos="0"/>
        </w:tabs>
        <w:ind w:left="720" w:hanging="720"/>
        <w:rPr>
          <w:sz w:val="20"/>
          <w:szCs w:val="20"/>
        </w:rPr>
      </w:pPr>
      <w:r>
        <w:rPr>
          <w:sz w:val="20"/>
          <w:szCs w:val="20"/>
        </w:rPr>
        <w:t>Th</w:t>
      </w:r>
      <w:r w:rsidR="00C92CB1">
        <w:rPr>
          <w:sz w:val="20"/>
          <w:szCs w:val="20"/>
        </w:rPr>
        <w:t>is will be</w:t>
      </w:r>
      <w:r>
        <w:rPr>
          <w:sz w:val="20"/>
          <w:szCs w:val="20"/>
        </w:rPr>
        <w:t xml:space="preserve"> one overall project</w:t>
      </w:r>
      <w:r w:rsidR="00C92CB1">
        <w:rPr>
          <w:sz w:val="20"/>
          <w:szCs w:val="20"/>
        </w:rPr>
        <w:t xml:space="preserve"> that</w:t>
      </w:r>
      <w:r>
        <w:rPr>
          <w:sz w:val="20"/>
          <w:szCs w:val="20"/>
        </w:rPr>
        <w:t xml:space="preserve"> will consist of four separate relocates along Highway 18 within a 6-mile stretch.  </w:t>
      </w:r>
      <w:r w:rsidR="00274DEC">
        <w:rPr>
          <w:sz w:val="20"/>
          <w:szCs w:val="20"/>
        </w:rPr>
        <w:t>Total r</w:t>
      </w:r>
      <w:r w:rsidR="00C92CB1">
        <w:rPr>
          <w:sz w:val="20"/>
          <w:szCs w:val="20"/>
        </w:rPr>
        <w:t>elocation</w:t>
      </w:r>
    </w:p>
    <w:p w:rsidR="00274DEC" w:rsidRDefault="00C92CB1" w:rsidP="00274DEC">
      <w:pPr>
        <w:tabs>
          <w:tab w:val="left" w:pos="0"/>
        </w:tabs>
        <w:ind w:left="720" w:hanging="720"/>
        <w:rPr>
          <w:sz w:val="20"/>
          <w:szCs w:val="20"/>
        </w:rPr>
      </w:pPr>
      <w:r>
        <w:rPr>
          <w:sz w:val="20"/>
          <w:szCs w:val="20"/>
        </w:rPr>
        <w:t>will consist of placement of approximately a total of 11,350-ft of minimum of 1.25-in HDPE.  Contractor will place a total of eight (8)</w:t>
      </w:r>
    </w:p>
    <w:p w:rsidR="00274DEC" w:rsidRDefault="00C92CB1" w:rsidP="00274DEC">
      <w:pPr>
        <w:tabs>
          <w:tab w:val="left" w:pos="0"/>
        </w:tabs>
        <w:ind w:left="720" w:hanging="720"/>
        <w:rPr>
          <w:color w:val="auto"/>
          <w:sz w:val="20"/>
          <w:szCs w:val="20"/>
        </w:rPr>
      </w:pPr>
      <w:r>
        <w:rPr>
          <w:sz w:val="20"/>
          <w:szCs w:val="20"/>
        </w:rPr>
        <w:t>handholes with lids set at grad</w:t>
      </w:r>
      <w:r w:rsidRPr="00974637">
        <w:rPr>
          <w:color w:val="auto"/>
          <w:sz w:val="20"/>
          <w:szCs w:val="20"/>
        </w:rPr>
        <w:t xml:space="preserve">e.  A new </w:t>
      </w:r>
      <w:r>
        <w:rPr>
          <w:color w:val="auto"/>
          <w:sz w:val="20"/>
          <w:szCs w:val="20"/>
        </w:rPr>
        <w:t>48</w:t>
      </w:r>
      <w:r w:rsidRPr="00974637">
        <w:rPr>
          <w:color w:val="auto"/>
          <w:sz w:val="20"/>
          <w:szCs w:val="20"/>
        </w:rPr>
        <w:t xml:space="preserve">-strand OSP armored fiber optic cable shall be placed through the </w:t>
      </w:r>
      <w:r>
        <w:rPr>
          <w:color w:val="auto"/>
          <w:sz w:val="20"/>
          <w:szCs w:val="20"/>
        </w:rPr>
        <w:t xml:space="preserve">new </w:t>
      </w:r>
      <w:r w:rsidRPr="00974637">
        <w:rPr>
          <w:color w:val="auto"/>
          <w:sz w:val="20"/>
          <w:szCs w:val="20"/>
        </w:rPr>
        <w:t>conduit and coiled</w:t>
      </w:r>
    </w:p>
    <w:p w:rsidR="00A0450C" w:rsidRDefault="00C92CB1" w:rsidP="00274DEC">
      <w:pPr>
        <w:tabs>
          <w:tab w:val="left" w:pos="0"/>
        </w:tabs>
        <w:ind w:left="720" w:hanging="720"/>
        <w:rPr>
          <w:color w:val="auto"/>
          <w:sz w:val="20"/>
          <w:szCs w:val="20"/>
        </w:rPr>
      </w:pPr>
      <w:r w:rsidRPr="00974637">
        <w:rPr>
          <w:color w:val="auto"/>
          <w:sz w:val="20"/>
          <w:szCs w:val="20"/>
        </w:rPr>
        <w:t>evenly in each handhole</w:t>
      </w:r>
      <w:r w:rsidR="00274DEC">
        <w:rPr>
          <w:color w:val="auto"/>
          <w:sz w:val="20"/>
          <w:szCs w:val="20"/>
        </w:rPr>
        <w:t xml:space="preserve"> for each of the four separate relocations.  Total cable pull</w:t>
      </w:r>
      <w:r w:rsidR="00A0450C">
        <w:rPr>
          <w:color w:val="auto"/>
          <w:sz w:val="20"/>
          <w:szCs w:val="20"/>
        </w:rPr>
        <w:t xml:space="preserve"> distance</w:t>
      </w:r>
      <w:r w:rsidR="00274DEC">
        <w:rPr>
          <w:color w:val="auto"/>
          <w:sz w:val="20"/>
          <w:szCs w:val="20"/>
        </w:rPr>
        <w:t xml:space="preserve"> including slack will be roughly 12150-FT.</w:t>
      </w:r>
    </w:p>
    <w:p w:rsidR="0094540F" w:rsidRDefault="00A0450C" w:rsidP="00274DEC">
      <w:pPr>
        <w:tabs>
          <w:tab w:val="left" w:pos="0"/>
        </w:tabs>
        <w:ind w:left="720"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Relocation will consist of exposing a total of 600-FT of existing live ICN cable for the splice tails.</w:t>
      </w:r>
      <w:r w:rsidR="0094540F">
        <w:rPr>
          <w:color w:val="auto"/>
          <w:sz w:val="20"/>
          <w:szCs w:val="20"/>
        </w:rPr>
        <w:t xml:space="preserve">  </w:t>
      </w:r>
    </w:p>
    <w:p w:rsidR="0094540F" w:rsidRDefault="0094540F" w:rsidP="00274DEC">
      <w:pPr>
        <w:tabs>
          <w:tab w:val="left" w:pos="0"/>
        </w:tabs>
        <w:ind w:left="720" w:hanging="720"/>
        <w:rPr>
          <w:color w:val="FF0000"/>
          <w:sz w:val="20"/>
          <w:szCs w:val="20"/>
        </w:rPr>
      </w:pPr>
    </w:p>
    <w:p w:rsidR="00C92CB1" w:rsidRPr="0094540F" w:rsidRDefault="0094540F" w:rsidP="00274DEC">
      <w:pPr>
        <w:tabs>
          <w:tab w:val="left" w:pos="0"/>
        </w:tabs>
        <w:ind w:left="720" w:hanging="720"/>
        <w:rPr>
          <w:color w:val="auto"/>
          <w:sz w:val="20"/>
          <w:szCs w:val="20"/>
          <w:u w:val="single"/>
        </w:rPr>
      </w:pPr>
      <w:r>
        <w:rPr>
          <w:color w:val="FF0000"/>
          <w:sz w:val="20"/>
          <w:szCs w:val="20"/>
          <w:u w:val="single"/>
        </w:rPr>
        <w:t>***</w:t>
      </w:r>
      <w:r w:rsidRPr="0094540F">
        <w:rPr>
          <w:color w:val="FF0000"/>
          <w:sz w:val="20"/>
          <w:szCs w:val="20"/>
          <w:u w:val="single"/>
        </w:rPr>
        <w:t>THE BID WILL BE OF ALL FOUR RELOCATE</w:t>
      </w:r>
      <w:r>
        <w:rPr>
          <w:color w:val="FF0000"/>
          <w:sz w:val="20"/>
          <w:szCs w:val="20"/>
          <w:u w:val="single"/>
        </w:rPr>
        <w:t>S</w:t>
      </w:r>
      <w:r w:rsidRPr="0094540F">
        <w:rPr>
          <w:color w:val="FF0000"/>
          <w:sz w:val="20"/>
          <w:szCs w:val="20"/>
          <w:u w:val="single"/>
        </w:rPr>
        <w:t xml:space="preserve"> COMBINED INTO ONE TOTAL COST</w:t>
      </w:r>
      <w:r>
        <w:rPr>
          <w:color w:val="FF0000"/>
          <w:sz w:val="20"/>
          <w:szCs w:val="20"/>
          <w:u w:val="single"/>
        </w:rPr>
        <w:t>***</w:t>
      </w:r>
      <w:r w:rsidR="00274DEC" w:rsidRPr="0094540F">
        <w:rPr>
          <w:color w:val="auto"/>
          <w:sz w:val="20"/>
          <w:szCs w:val="20"/>
          <w:u w:val="single"/>
        </w:rPr>
        <w:t xml:space="preserve"> </w:t>
      </w:r>
      <w:r w:rsidR="00C92CB1" w:rsidRPr="0094540F">
        <w:rPr>
          <w:color w:val="auto"/>
          <w:sz w:val="20"/>
          <w:szCs w:val="20"/>
          <w:u w:val="single"/>
        </w:rPr>
        <w:t xml:space="preserve">   </w:t>
      </w:r>
    </w:p>
    <w:p w:rsidR="00C92CB1" w:rsidRDefault="00C92CB1" w:rsidP="001E41D2">
      <w:pPr>
        <w:tabs>
          <w:tab w:val="left" w:pos="0"/>
        </w:tabs>
        <w:rPr>
          <w:sz w:val="20"/>
          <w:szCs w:val="20"/>
        </w:rPr>
      </w:pPr>
    </w:p>
    <w:p w:rsidR="00C92CB1" w:rsidRDefault="00C92CB1" w:rsidP="001E41D2">
      <w:pPr>
        <w:tabs>
          <w:tab w:val="left" w:pos="0"/>
        </w:tabs>
        <w:rPr>
          <w:sz w:val="20"/>
          <w:szCs w:val="20"/>
        </w:rPr>
      </w:pPr>
    </w:p>
    <w:p w:rsidR="00C92CB1" w:rsidRPr="00C92CB1" w:rsidRDefault="00C92CB1" w:rsidP="001E41D2">
      <w:pPr>
        <w:tabs>
          <w:tab w:val="left" w:pos="0"/>
        </w:tabs>
        <w:rPr>
          <w:b/>
          <w:sz w:val="20"/>
          <w:szCs w:val="20"/>
        </w:rPr>
      </w:pPr>
      <w:r w:rsidRPr="00C92CB1">
        <w:rPr>
          <w:b/>
          <w:sz w:val="20"/>
          <w:szCs w:val="20"/>
        </w:rPr>
        <w:t>Relocation #1 at 140</w:t>
      </w:r>
      <w:r w:rsidRPr="00C92CB1">
        <w:rPr>
          <w:b/>
          <w:sz w:val="20"/>
          <w:szCs w:val="20"/>
          <w:vertAlign w:val="superscript"/>
        </w:rPr>
        <w:t>th</w:t>
      </w:r>
      <w:r w:rsidRPr="00C92CB1">
        <w:rPr>
          <w:b/>
          <w:sz w:val="20"/>
          <w:szCs w:val="20"/>
        </w:rPr>
        <w:t xml:space="preserve"> Ave – </w:t>
      </w:r>
    </w:p>
    <w:p w:rsidR="001E41D2" w:rsidRDefault="001E41D2" w:rsidP="001E41D2">
      <w:pPr>
        <w:tabs>
          <w:tab w:val="left" w:pos="0"/>
        </w:tabs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Relocation will consist of placement of approximately a total of </w:t>
      </w:r>
      <w:r w:rsidR="00C92CB1">
        <w:rPr>
          <w:sz w:val="20"/>
          <w:szCs w:val="20"/>
        </w:rPr>
        <w:t>2300</w:t>
      </w:r>
      <w:r>
        <w:rPr>
          <w:sz w:val="20"/>
          <w:szCs w:val="20"/>
        </w:rPr>
        <w:t xml:space="preserve">-ft of minimum of 1.25-in HDPE.  Contractor will place a total of </w:t>
      </w:r>
      <w:r w:rsidR="00C92CB1">
        <w:rPr>
          <w:sz w:val="20"/>
          <w:szCs w:val="20"/>
        </w:rPr>
        <w:t>two</w:t>
      </w:r>
      <w:r>
        <w:rPr>
          <w:sz w:val="20"/>
          <w:szCs w:val="20"/>
        </w:rPr>
        <w:t xml:space="preserve"> (</w:t>
      </w:r>
      <w:r w:rsidR="00C92CB1">
        <w:rPr>
          <w:sz w:val="20"/>
          <w:szCs w:val="20"/>
        </w:rPr>
        <w:t>2</w:t>
      </w:r>
      <w:r>
        <w:rPr>
          <w:sz w:val="20"/>
          <w:szCs w:val="20"/>
        </w:rPr>
        <w:t>) handholes with lids set at grad</w:t>
      </w:r>
      <w:r w:rsidRPr="00974637">
        <w:rPr>
          <w:color w:val="auto"/>
          <w:sz w:val="20"/>
          <w:szCs w:val="20"/>
        </w:rPr>
        <w:t xml:space="preserve">e.  A new </w:t>
      </w:r>
      <w:r>
        <w:rPr>
          <w:color w:val="auto"/>
          <w:sz w:val="20"/>
          <w:szCs w:val="20"/>
        </w:rPr>
        <w:t>48</w:t>
      </w:r>
      <w:r w:rsidRPr="00974637">
        <w:rPr>
          <w:color w:val="auto"/>
          <w:sz w:val="20"/>
          <w:szCs w:val="20"/>
        </w:rPr>
        <w:t xml:space="preserve">-strand OSP armored fiber optic cable shall be placed through the </w:t>
      </w:r>
      <w:r>
        <w:rPr>
          <w:color w:val="auto"/>
          <w:sz w:val="20"/>
          <w:szCs w:val="20"/>
        </w:rPr>
        <w:t xml:space="preserve">new </w:t>
      </w:r>
      <w:r w:rsidRPr="00974637">
        <w:rPr>
          <w:color w:val="auto"/>
          <w:sz w:val="20"/>
          <w:szCs w:val="20"/>
        </w:rPr>
        <w:t xml:space="preserve">conduit and coiled evenly in each handhole. </w:t>
      </w:r>
      <w:r w:rsidR="00C92CB1">
        <w:rPr>
          <w:color w:val="auto"/>
          <w:sz w:val="20"/>
          <w:szCs w:val="20"/>
        </w:rPr>
        <w:t xml:space="preserve">Contractor to expose a total of 150-FT of existing live ICN cable for the splice tails.  </w:t>
      </w:r>
      <w:r w:rsidRPr="00974637">
        <w:rPr>
          <w:color w:val="auto"/>
          <w:sz w:val="20"/>
          <w:szCs w:val="20"/>
        </w:rPr>
        <w:t xml:space="preserve">  </w:t>
      </w:r>
    </w:p>
    <w:p w:rsidR="00C92CB1" w:rsidRDefault="00C92CB1" w:rsidP="001E41D2">
      <w:pPr>
        <w:tabs>
          <w:tab w:val="left" w:pos="0"/>
        </w:tabs>
        <w:rPr>
          <w:color w:val="auto"/>
          <w:sz w:val="20"/>
          <w:szCs w:val="20"/>
        </w:rPr>
      </w:pPr>
    </w:p>
    <w:p w:rsidR="00C92CB1" w:rsidRPr="00C92CB1" w:rsidRDefault="00C92CB1" w:rsidP="00C92CB1">
      <w:pPr>
        <w:tabs>
          <w:tab w:val="left" w:pos="0"/>
        </w:tabs>
        <w:rPr>
          <w:b/>
          <w:sz w:val="20"/>
          <w:szCs w:val="20"/>
        </w:rPr>
      </w:pPr>
      <w:r w:rsidRPr="00C92CB1">
        <w:rPr>
          <w:b/>
          <w:sz w:val="20"/>
          <w:szCs w:val="20"/>
        </w:rPr>
        <w:t>Relocation #2 at 160</w:t>
      </w:r>
      <w:r w:rsidRPr="00C92CB1">
        <w:rPr>
          <w:b/>
          <w:sz w:val="20"/>
          <w:szCs w:val="20"/>
          <w:vertAlign w:val="superscript"/>
        </w:rPr>
        <w:t>th</w:t>
      </w:r>
      <w:r w:rsidRPr="00C92CB1">
        <w:rPr>
          <w:b/>
          <w:sz w:val="20"/>
          <w:szCs w:val="20"/>
        </w:rPr>
        <w:t xml:space="preserve"> Ave – </w:t>
      </w:r>
    </w:p>
    <w:p w:rsidR="00C92CB1" w:rsidRDefault="00C92CB1" w:rsidP="00C92CB1">
      <w:pPr>
        <w:tabs>
          <w:tab w:val="left" w:pos="0"/>
        </w:tabs>
        <w:rPr>
          <w:color w:val="auto"/>
          <w:sz w:val="20"/>
          <w:szCs w:val="20"/>
        </w:rPr>
      </w:pPr>
      <w:r>
        <w:rPr>
          <w:sz w:val="20"/>
          <w:szCs w:val="20"/>
        </w:rPr>
        <w:t>Relocation will consist of placement of approximately a total of 1150-ft of minimum of 1.25-in HDPE.  Contractor will place a total of two (2) handholes with lids set at grad</w:t>
      </w:r>
      <w:r w:rsidRPr="00974637">
        <w:rPr>
          <w:color w:val="auto"/>
          <w:sz w:val="20"/>
          <w:szCs w:val="20"/>
        </w:rPr>
        <w:t xml:space="preserve">e.  A new </w:t>
      </w:r>
      <w:r>
        <w:rPr>
          <w:color w:val="auto"/>
          <w:sz w:val="20"/>
          <w:szCs w:val="20"/>
        </w:rPr>
        <w:t>48</w:t>
      </w:r>
      <w:r w:rsidRPr="00974637">
        <w:rPr>
          <w:color w:val="auto"/>
          <w:sz w:val="20"/>
          <w:szCs w:val="20"/>
        </w:rPr>
        <w:t xml:space="preserve">-strand OSP armored fiber optic cable shall be placed through the </w:t>
      </w:r>
      <w:r>
        <w:rPr>
          <w:color w:val="auto"/>
          <w:sz w:val="20"/>
          <w:szCs w:val="20"/>
        </w:rPr>
        <w:t xml:space="preserve">new </w:t>
      </w:r>
      <w:r w:rsidRPr="00974637">
        <w:rPr>
          <w:color w:val="auto"/>
          <w:sz w:val="20"/>
          <w:szCs w:val="20"/>
        </w:rPr>
        <w:t xml:space="preserve">conduit and coiled evenly in each handhole. </w:t>
      </w:r>
      <w:r>
        <w:rPr>
          <w:color w:val="auto"/>
          <w:sz w:val="20"/>
          <w:szCs w:val="20"/>
        </w:rPr>
        <w:t>Contractor to expose a total of 150-FT of existing live ICN cable for the splice tails.</w:t>
      </w:r>
    </w:p>
    <w:p w:rsidR="00C92CB1" w:rsidRDefault="00C92CB1" w:rsidP="00C92CB1">
      <w:pPr>
        <w:tabs>
          <w:tab w:val="left" w:pos="0"/>
        </w:tabs>
        <w:rPr>
          <w:color w:val="auto"/>
          <w:sz w:val="20"/>
          <w:szCs w:val="20"/>
        </w:rPr>
      </w:pPr>
    </w:p>
    <w:p w:rsidR="00C92CB1" w:rsidRPr="00C92CB1" w:rsidRDefault="00C92CB1" w:rsidP="00C92CB1">
      <w:pPr>
        <w:tabs>
          <w:tab w:val="left" w:pos="0"/>
        </w:tabs>
        <w:rPr>
          <w:b/>
          <w:sz w:val="20"/>
          <w:szCs w:val="20"/>
        </w:rPr>
      </w:pPr>
      <w:r w:rsidRPr="00C92CB1">
        <w:rPr>
          <w:b/>
          <w:sz w:val="20"/>
          <w:szCs w:val="20"/>
        </w:rPr>
        <w:t>Relocation #3 at 170</w:t>
      </w:r>
      <w:r w:rsidRPr="00C92CB1">
        <w:rPr>
          <w:b/>
          <w:sz w:val="20"/>
          <w:szCs w:val="20"/>
          <w:vertAlign w:val="superscript"/>
        </w:rPr>
        <w:t>th</w:t>
      </w:r>
      <w:r w:rsidRPr="00C92CB1">
        <w:rPr>
          <w:b/>
          <w:sz w:val="20"/>
          <w:szCs w:val="20"/>
        </w:rPr>
        <w:t xml:space="preserve"> /175</w:t>
      </w:r>
      <w:r w:rsidRPr="00C92CB1">
        <w:rPr>
          <w:b/>
          <w:sz w:val="20"/>
          <w:szCs w:val="20"/>
          <w:vertAlign w:val="superscript"/>
        </w:rPr>
        <w:t>th</w:t>
      </w:r>
      <w:r w:rsidRPr="00C92CB1">
        <w:rPr>
          <w:b/>
          <w:sz w:val="20"/>
          <w:szCs w:val="20"/>
        </w:rPr>
        <w:t xml:space="preserve"> Ave – </w:t>
      </w:r>
    </w:p>
    <w:p w:rsidR="00C92CB1" w:rsidRDefault="00C92CB1" w:rsidP="00C92CB1">
      <w:pPr>
        <w:tabs>
          <w:tab w:val="left" w:pos="0"/>
        </w:tabs>
        <w:rPr>
          <w:color w:val="auto"/>
          <w:sz w:val="20"/>
          <w:szCs w:val="20"/>
        </w:rPr>
      </w:pPr>
      <w:r>
        <w:rPr>
          <w:sz w:val="20"/>
          <w:szCs w:val="20"/>
        </w:rPr>
        <w:t>Relocation will consist of placement of approximately a total of 4600-ft of minimum of 1.25-in HDPE.  Contractor will place a total of two (2) handholes with lids set at grad</w:t>
      </w:r>
      <w:r w:rsidRPr="00974637">
        <w:rPr>
          <w:color w:val="auto"/>
          <w:sz w:val="20"/>
          <w:szCs w:val="20"/>
        </w:rPr>
        <w:t xml:space="preserve">e.  A new </w:t>
      </w:r>
      <w:r>
        <w:rPr>
          <w:color w:val="auto"/>
          <w:sz w:val="20"/>
          <w:szCs w:val="20"/>
        </w:rPr>
        <w:t>48</w:t>
      </w:r>
      <w:r w:rsidRPr="00974637">
        <w:rPr>
          <w:color w:val="auto"/>
          <w:sz w:val="20"/>
          <w:szCs w:val="20"/>
        </w:rPr>
        <w:t xml:space="preserve">-strand OSP armored fiber optic cable shall be placed through the </w:t>
      </w:r>
      <w:r>
        <w:rPr>
          <w:color w:val="auto"/>
          <w:sz w:val="20"/>
          <w:szCs w:val="20"/>
        </w:rPr>
        <w:t xml:space="preserve">new </w:t>
      </w:r>
      <w:r w:rsidRPr="00974637">
        <w:rPr>
          <w:color w:val="auto"/>
          <w:sz w:val="20"/>
          <w:szCs w:val="20"/>
        </w:rPr>
        <w:t xml:space="preserve">conduit and coiled evenly in each handhole. </w:t>
      </w:r>
      <w:r>
        <w:rPr>
          <w:color w:val="auto"/>
          <w:sz w:val="20"/>
          <w:szCs w:val="20"/>
        </w:rPr>
        <w:t xml:space="preserve">Contractor to expose a total of 150-FT of existing live ICN cable for the splice tails.  </w:t>
      </w:r>
      <w:r w:rsidRPr="00974637">
        <w:rPr>
          <w:color w:val="auto"/>
          <w:sz w:val="20"/>
          <w:szCs w:val="20"/>
        </w:rPr>
        <w:t xml:space="preserve">  </w:t>
      </w:r>
    </w:p>
    <w:p w:rsidR="00C92CB1" w:rsidRDefault="00C92CB1" w:rsidP="00C92CB1">
      <w:pPr>
        <w:tabs>
          <w:tab w:val="left" w:pos="0"/>
        </w:tabs>
        <w:rPr>
          <w:color w:val="auto"/>
          <w:sz w:val="20"/>
          <w:szCs w:val="20"/>
        </w:rPr>
      </w:pPr>
    </w:p>
    <w:p w:rsidR="00C92CB1" w:rsidRPr="00C92CB1" w:rsidRDefault="00C92CB1" w:rsidP="00C92CB1">
      <w:pPr>
        <w:tabs>
          <w:tab w:val="left" w:pos="0"/>
        </w:tabs>
        <w:rPr>
          <w:b/>
          <w:sz w:val="20"/>
          <w:szCs w:val="20"/>
        </w:rPr>
      </w:pPr>
      <w:r w:rsidRPr="00C92CB1">
        <w:rPr>
          <w:b/>
          <w:sz w:val="20"/>
          <w:szCs w:val="20"/>
        </w:rPr>
        <w:t>Relocation #4 at 190</w:t>
      </w:r>
      <w:r w:rsidRPr="00C92CB1">
        <w:rPr>
          <w:b/>
          <w:sz w:val="20"/>
          <w:szCs w:val="20"/>
          <w:vertAlign w:val="superscript"/>
        </w:rPr>
        <w:t>th</w:t>
      </w:r>
      <w:r w:rsidRPr="00C92CB1">
        <w:rPr>
          <w:b/>
          <w:sz w:val="20"/>
          <w:szCs w:val="20"/>
        </w:rPr>
        <w:t xml:space="preserve"> Ave – </w:t>
      </w:r>
    </w:p>
    <w:p w:rsidR="00C92CB1" w:rsidRDefault="00C92CB1" w:rsidP="00C92CB1">
      <w:pPr>
        <w:tabs>
          <w:tab w:val="left" w:pos="0"/>
        </w:tabs>
        <w:rPr>
          <w:color w:val="auto"/>
          <w:sz w:val="20"/>
          <w:szCs w:val="20"/>
        </w:rPr>
      </w:pPr>
      <w:r>
        <w:rPr>
          <w:sz w:val="20"/>
          <w:szCs w:val="20"/>
        </w:rPr>
        <w:t>Relocation will consist of placement of approximately a total of 3300-ft of minimum of 1.25-in HDPE.  Contractor will place a total of two (2) handholes with lids set at grad</w:t>
      </w:r>
      <w:r w:rsidRPr="00974637">
        <w:rPr>
          <w:color w:val="auto"/>
          <w:sz w:val="20"/>
          <w:szCs w:val="20"/>
        </w:rPr>
        <w:t xml:space="preserve">e.  A new </w:t>
      </w:r>
      <w:r>
        <w:rPr>
          <w:color w:val="auto"/>
          <w:sz w:val="20"/>
          <w:szCs w:val="20"/>
        </w:rPr>
        <w:t>48</w:t>
      </w:r>
      <w:r w:rsidRPr="00974637">
        <w:rPr>
          <w:color w:val="auto"/>
          <w:sz w:val="20"/>
          <w:szCs w:val="20"/>
        </w:rPr>
        <w:t xml:space="preserve">-strand OSP armored fiber optic cable shall be placed through the </w:t>
      </w:r>
      <w:r>
        <w:rPr>
          <w:color w:val="auto"/>
          <w:sz w:val="20"/>
          <w:szCs w:val="20"/>
        </w:rPr>
        <w:t xml:space="preserve">new </w:t>
      </w:r>
      <w:r w:rsidRPr="00974637">
        <w:rPr>
          <w:color w:val="auto"/>
          <w:sz w:val="20"/>
          <w:szCs w:val="20"/>
        </w:rPr>
        <w:t xml:space="preserve">conduit and coiled evenly in each handhole. </w:t>
      </w:r>
      <w:r>
        <w:rPr>
          <w:color w:val="auto"/>
          <w:sz w:val="20"/>
          <w:szCs w:val="20"/>
        </w:rPr>
        <w:t xml:space="preserve">Contractor to expose a total of 150-FT of existing live ICN cable for the splice tails.  </w:t>
      </w:r>
      <w:r w:rsidRPr="00974637">
        <w:rPr>
          <w:color w:val="auto"/>
          <w:sz w:val="20"/>
          <w:szCs w:val="20"/>
        </w:rPr>
        <w:t xml:space="preserve">  </w:t>
      </w:r>
    </w:p>
    <w:p w:rsidR="00C92CB1" w:rsidRDefault="00C92CB1" w:rsidP="001E41D2">
      <w:pPr>
        <w:tabs>
          <w:tab w:val="left" w:pos="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</w:t>
      </w:r>
      <w:r w:rsidRPr="00974637">
        <w:rPr>
          <w:color w:val="auto"/>
          <w:sz w:val="20"/>
          <w:szCs w:val="20"/>
        </w:rPr>
        <w:t xml:space="preserve">  </w:t>
      </w:r>
    </w:p>
    <w:p w:rsidR="004A4D3A" w:rsidRPr="00722BFF" w:rsidRDefault="002C3685">
      <w:p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 xml:space="preserve">Please see the maps and pictures in the attached </w:t>
      </w:r>
      <w:r w:rsidR="00055CE9">
        <w:rPr>
          <w:color w:val="0070C0"/>
          <w:sz w:val="20"/>
          <w:szCs w:val="20"/>
        </w:rPr>
        <w:t>CONSTRUCTION DRAWING(S)</w:t>
      </w:r>
      <w:r w:rsidRPr="00722BFF">
        <w:rPr>
          <w:color w:val="0070C0"/>
          <w:sz w:val="20"/>
          <w:szCs w:val="20"/>
        </w:rPr>
        <w:t>.</w:t>
      </w:r>
      <w:r w:rsidR="00197A06" w:rsidRPr="00722BFF">
        <w:rPr>
          <w:color w:val="0070C0"/>
          <w:sz w:val="20"/>
          <w:szCs w:val="20"/>
        </w:rPr>
        <w:t xml:space="preserve">  All work to be completed per the attached STANDARD INSTALLATION REQUIREMENTS and TYPICALS except where noted within this STATEMENT OF WORK (SOW).  Upon notification of completion, the ICN will perform a review using the attached PUNCHLIST.  Any corrections will need to</w:t>
      </w:r>
      <w:r w:rsidR="007C54AE" w:rsidRPr="00722BFF">
        <w:rPr>
          <w:color w:val="0070C0"/>
          <w:sz w:val="20"/>
          <w:szCs w:val="20"/>
        </w:rPr>
        <w:t xml:space="preserve"> be</w:t>
      </w:r>
      <w:r w:rsidR="00197A06" w:rsidRPr="00722BFF">
        <w:rPr>
          <w:color w:val="0070C0"/>
          <w:sz w:val="20"/>
          <w:szCs w:val="20"/>
        </w:rPr>
        <w:t xml:space="preserve"> made prior to ICN issuing payment for work completed.</w:t>
      </w:r>
    </w:p>
    <w:p w:rsidR="00DE29A4" w:rsidRPr="00722BFF" w:rsidRDefault="00DE29A4">
      <w:pPr>
        <w:tabs>
          <w:tab w:val="left" w:pos="0"/>
        </w:tabs>
        <w:rPr>
          <w:color w:val="0070C0"/>
          <w:sz w:val="20"/>
          <w:szCs w:val="20"/>
        </w:rPr>
      </w:pPr>
    </w:p>
    <w:p w:rsidR="00DE29A4" w:rsidRPr="00722BFF" w:rsidRDefault="00DE29A4" w:rsidP="00DE29A4">
      <w:pPr>
        <w:tabs>
          <w:tab w:val="left" w:pos="0"/>
        </w:tabs>
        <w:jc w:val="center"/>
        <w:rPr>
          <w:b/>
          <w:color w:val="FF0000"/>
          <w:sz w:val="20"/>
          <w:szCs w:val="20"/>
        </w:rPr>
      </w:pPr>
      <w:r w:rsidRPr="00722BFF">
        <w:rPr>
          <w:b/>
          <w:color w:val="FF0000"/>
          <w:sz w:val="20"/>
          <w:szCs w:val="20"/>
        </w:rPr>
        <w:t xml:space="preserve">SPLICING EXCLUDED FROM THIS CONSTRUCTION BID / SPLICING SHALL BE COORDINATED WITH NOC OSP </w:t>
      </w:r>
    </w:p>
    <w:p w:rsidR="004A4D3A" w:rsidRPr="00722BFF" w:rsidRDefault="004A4D3A">
      <w:pPr>
        <w:tabs>
          <w:tab w:val="left" w:pos="0"/>
        </w:tabs>
        <w:rPr>
          <w:b/>
          <w:sz w:val="20"/>
          <w:szCs w:val="20"/>
        </w:rPr>
      </w:pPr>
    </w:p>
    <w:p w:rsidR="00722BFF" w:rsidRPr="00722BFF" w:rsidRDefault="00722BFF" w:rsidP="00722BFF">
      <w:pPr>
        <w:tabs>
          <w:tab w:val="left" w:pos="0"/>
        </w:tabs>
        <w:rPr>
          <w:b/>
          <w:sz w:val="20"/>
          <w:szCs w:val="20"/>
        </w:rPr>
      </w:pPr>
      <w:r w:rsidRPr="00722BFF">
        <w:rPr>
          <w:b/>
          <w:sz w:val="20"/>
          <w:szCs w:val="20"/>
        </w:rPr>
        <w:t>ICN Responsibilities:</w:t>
      </w:r>
    </w:p>
    <w:p w:rsidR="00722BFF" w:rsidRPr="00722BFF" w:rsidRDefault="00722BFF" w:rsidP="00722BFF">
      <w:pPr>
        <w:numPr>
          <w:ilvl w:val="0"/>
          <w:numId w:val="14"/>
        </w:numPr>
        <w:tabs>
          <w:tab w:val="left" w:pos="0"/>
        </w:tabs>
        <w:ind w:hanging="360"/>
        <w:rPr>
          <w:sz w:val="20"/>
          <w:szCs w:val="20"/>
        </w:rPr>
      </w:pPr>
      <w:r w:rsidRPr="00722BFF">
        <w:rPr>
          <w:sz w:val="20"/>
          <w:szCs w:val="20"/>
        </w:rPr>
        <w:t>Project Management</w:t>
      </w:r>
    </w:p>
    <w:p w:rsidR="00722BFF" w:rsidRPr="00722BFF" w:rsidRDefault="00722BFF" w:rsidP="00893FDB">
      <w:pPr>
        <w:numPr>
          <w:ilvl w:val="0"/>
          <w:numId w:val="14"/>
        </w:numPr>
        <w:tabs>
          <w:tab w:val="left" w:pos="0"/>
        </w:tabs>
        <w:ind w:hanging="360"/>
        <w:rPr>
          <w:sz w:val="20"/>
          <w:szCs w:val="20"/>
        </w:rPr>
      </w:pPr>
      <w:r w:rsidRPr="00722BFF">
        <w:rPr>
          <w:sz w:val="20"/>
          <w:szCs w:val="20"/>
          <w:highlight w:val="yellow"/>
        </w:rPr>
        <w:t>ICN will secure all necessary DOT ROW permit.</w:t>
      </w:r>
    </w:p>
    <w:p w:rsidR="00B028E7" w:rsidRPr="00A0450C" w:rsidRDefault="002C3685" w:rsidP="00F65057">
      <w:pPr>
        <w:numPr>
          <w:ilvl w:val="0"/>
          <w:numId w:val="14"/>
        </w:numPr>
        <w:tabs>
          <w:tab w:val="left" w:pos="0"/>
        </w:tabs>
        <w:ind w:hanging="360"/>
        <w:rPr>
          <w:sz w:val="20"/>
          <w:szCs w:val="20"/>
        </w:rPr>
      </w:pPr>
      <w:r w:rsidRPr="00A0450C">
        <w:rPr>
          <w:b/>
          <w:sz w:val="20"/>
          <w:szCs w:val="20"/>
        </w:rPr>
        <w:t xml:space="preserve">ICN Provided </w:t>
      </w:r>
      <w:r w:rsidRPr="00A0450C">
        <w:rPr>
          <w:b/>
          <w:color w:val="000000" w:themeColor="text1"/>
          <w:sz w:val="20"/>
          <w:szCs w:val="20"/>
        </w:rPr>
        <w:t xml:space="preserve">Materials per </w:t>
      </w:r>
      <w:r w:rsidR="002A4E38" w:rsidRPr="00A0450C">
        <w:rPr>
          <w:b/>
          <w:color w:val="000000" w:themeColor="text1"/>
          <w:sz w:val="20"/>
          <w:szCs w:val="20"/>
        </w:rPr>
        <w:t>attached t</w:t>
      </w:r>
      <w:r w:rsidRPr="00A0450C">
        <w:rPr>
          <w:b/>
          <w:color w:val="000000" w:themeColor="text1"/>
          <w:sz w:val="20"/>
          <w:szCs w:val="20"/>
        </w:rPr>
        <w:t>able</w:t>
      </w:r>
      <w:r w:rsidR="00A0450C">
        <w:rPr>
          <w:b/>
          <w:color w:val="000000" w:themeColor="text1"/>
          <w:sz w:val="20"/>
          <w:szCs w:val="20"/>
        </w:rPr>
        <w:t xml:space="preserve">: </w:t>
      </w:r>
      <w:r w:rsidR="00A0450C" w:rsidRPr="00A0450C">
        <w:rPr>
          <w:color w:val="000000" w:themeColor="text1"/>
          <w:sz w:val="20"/>
          <w:szCs w:val="20"/>
        </w:rPr>
        <w:t xml:space="preserve">Contractor will not need to pick up any materials from ICN.  </w:t>
      </w:r>
      <w:r w:rsidR="00B028E7">
        <w:object w:dxaOrig="12043" w:dyaOrig="3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169.5pt" o:ole="">
            <v:imagedata r:id="rId7" o:title=""/>
          </v:shape>
          <o:OLEObject Type="Embed" ProgID="Excel.Sheet.12" ShapeID="_x0000_i1025" DrawAspect="Content" ObjectID="_1805021106" r:id="rId8"/>
        </w:object>
      </w:r>
    </w:p>
    <w:p w:rsidR="004A4D3A" w:rsidRPr="00722BFF" w:rsidRDefault="004A4D3A">
      <w:pPr>
        <w:tabs>
          <w:tab w:val="left" w:pos="0"/>
        </w:tabs>
        <w:rPr>
          <w:sz w:val="20"/>
          <w:szCs w:val="20"/>
        </w:rPr>
      </w:pPr>
    </w:p>
    <w:p w:rsidR="00722BFF" w:rsidRPr="00722BFF" w:rsidRDefault="002C3685">
      <w:pPr>
        <w:tabs>
          <w:tab w:val="left" w:pos="0"/>
        </w:tabs>
        <w:rPr>
          <w:b/>
          <w:sz w:val="20"/>
          <w:szCs w:val="20"/>
        </w:rPr>
      </w:pPr>
      <w:r w:rsidRPr="00722BFF">
        <w:rPr>
          <w:b/>
          <w:sz w:val="20"/>
          <w:szCs w:val="20"/>
        </w:rPr>
        <w:t xml:space="preserve">Contractor </w:t>
      </w:r>
      <w:r w:rsidR="00722BFF">
        <w:rPr>
          <w:b/>
          <w:sz w:val="20"/>
          <w:szCs w:val="20"/>
        </w:rPr>
        <w:t>Responsibilities:</w:t>
      </w:r>
    </w:p>
    <w:p w:rsidR="004A4D3A" w:rsidRPr="00722BFF" w:rsidRDefault="00722BFF" w:rsidP="00722BFF">
      <w:pPr>
        <w:pStyle w:val="ListParagraph"/>
        <w:numPr>
          <w:ilvl w:val="0"/>
          <w:numId w:val="22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Contractor shall supply a</w:t>
      </w:r>
      <w:r w:rsidRPr="00722BFF">
        <w:rPr>
          <w:sz w:val="20"/>
          <w:szCs w:val="20"/>
        </w:rPr>
        <w:t xml:space="preserve">ll other </w:t>
      </w:r>
      <w:r w:rsidR="002C3685" w:rsidRPr="00722BFF">
        <w:rPr>
          <w:sz w:val="20"/>
          <w:szCs w:val="20"/>
        </w:rPr>
        <w:t>materials required for proper installation, including but not limited to: HDPE, Grounding and Tracer Wires, Rock, Wire Mesh, etc.</w:t>
      </w:r>
    </w:p>
    <w:p w:rsidR="00722BFF" w:rsidRPr="00722BFF" w:rsidRDefault="00722BFF" w:rsidP="00722BFF">
      <w:pPr>
        <w:pStyle w:val="ListParagraph"/>
        <w:numPr>
          <w:ilvl w:val="0"/>
          <w:numId w:val="22"/>
        </w:numPr>
        <w:tabs>
          <w:tab w:val="left" w:pos="0"/>
        </w:tabs>
        <w:rPr>
          <w:sz w:val="20"/>
          <w:szCs w:val="20"/>
        </w:rPr>
      </w:pPr>
      <w:r w:rsidRPr="00722BFF">
        <w:rPr>
          <w:sz w:val="20"/>
          <w:szCs w:val="20"/>
        </w:rPr>
        <w:t>Construction permits and/or bonds as required by ROW jurisdiction.</w:t>
      </w:r>
    </w:p>
    <w:p w:rsidR="004A4D3A" w:rsidRPr="00722BFF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</w:p>
    <w:p w:rsidR="004A4D3A" w:rsidRPr="00722BFF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  <w:r w:rsidRPr="00722BFF">
        <w:rPr>
          <w:b/>
          <w:sz w:val="20"/>
          <w:szCs w:val="20"/>
        </w:rPr>
        <w:t>Bid/Job Showing:</w:t>
      </w:r>
      <w:r w:rsidRPr="00722BFF">
        <w:rPr>
          <w:sz w:val="20"/>
          <w:szCs w:val="20"/>
        </w:rPr>
        <w:t xml:space="preserve"> N/A</w:t>
      </w:r>
    </w:p>
    <w:p w:rsidR="004A4D3A" w:rsidRPr="00722BFF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</w:p>
    <w:p w:rsidR="004A4D3A" w:rsidRPr="00722BFF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  <w:r w:rsidRPr="00722BFF">
        <w:rPr>
          <w:b/>
          <w:sz w:val="20"/>
          <w:szCs w:val="20"/>
        </w:rPr>
        <w:t xml:space="preserve">Work Start Date: </w:t>
      </w:r>
      <w:bookmarkStart w:id="1" w:name="_Hlk194408257"/>
      <w:bookmarkStart w:id="2" w:name="_GoBack"/>
      <w:r w:rsidRPr="008629AA">
        <w:rPr>
          <w:sz w:val="20"/>
          <w:szCs w:val="20"/>
          <w:highlight w:val="yellow"/>
        </w:rPr>
        <w:t xml:space="preserve">Work may begin </w:t>
      </w:r>
      <w:r w:rsidR="00CD731A" w:rsidRPr="008629AA">
        <w:rPr>
          <w:sz w:val="20"/>
          <w:szCs w:val="20"/>
          <w:highlight w:val="yellow"/>
        </w:rPr>
        <w:t>once DOT has officially acquired all ROW.  The DOT anticipates that contractor can start roughly June 14</w:t>
      </w:r>
      <w:r w:rsidR="00CD731A" w:rsidRPr="008629AA">
        <w:rPr>
          <w:sz w:val="20"/>
          <w:szCs w:val="20"/>
          <w:highlight w:val="yellow"/>
          <w:vertAlign w:val="superscript"/>
        </w:rPr>
        <w:t>th</w:t>
      </w:r>
      <w:r w:rsidR="00CD731A" w:rsidRPr="008629AA">
        <w:rPr>
          <w:sz w:val="20"/>
          <w:szCs w:val="20"/>
          <w:highlight w:val="yellow"/>
        </w:rPr>
        <w:t xml:space="preserve">, 2025 and road construction could start in July 2025. </w:t>
      </w:r>
      <w:r w:rsidRPr="008629AA">
        <w:rPr>
          <w:sz w:val="20"/>
          <w:szCs w:val="20"/>
          <w:highlight w:val="yellow"/>
        </w:rPr>
        <w:t xml:space="preserve">The </w:t>
      </w:r>
      <w:r w:rsidR="008629AA">
        <w:rPr>
          <w:sz w:val="20"/>
          <w:szCs w:val="20"/>
          <w:highlight w:val="yellow"/>
        </w:rPr>
        <w:t>DOT understands the time constraints of getting this completed in a short amount of time and will work with utilities.</w:t>
      </w:r>
      <w:bookmarkEnd w:id="1"/>
      <w:bookmarkEnd w:id="2"/>
    </w:p>
    <w:p w:rsidR="004A4D3A" w:rsidRPr="00722BFF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</w:p>
    <w:p w:rsidR="004A4D3A" w:rsidRPr="00722BFF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  <w:r w:rsidRPr="00722BFF">
        <w:rPr>
          <w:b/>
          <w:sz w:val="20"/>
          <w:szCs w:val="20"/>
        </w:rPr>
        <w:t xml:space="preserve">Completion Date: </w:t>
      </w:r>
      <w:r w:rsidRPr="00722BFF">
        <w:rPr>
          <w:b/>
          <w:sz w:val="20"/>
          <w:szCs w:val="20"/>
          <w:u w:val="single"/>
        </w:rPr>
        <w:t>Not later than</w:t>
      </w:r>
      <w:r w:rsidRPr="00722BFF">
        <w:rPr>
          <w:b/>
          <w:sz w:val="20"/>
          <w:szCs w:val="20"/>
        </w:rPr>
        <w:t xml:space="preserve"> </w:t>
      </w:r>
      <w:r w:rsidR="00CD731A">
        <w:rPr>
          <w:b/>
          <w:sz w:val="20"/>
          <w:szCs w:val="20"/>
          <w:highlight w:val="cyan"/>
        </w:rPr>
        <w:t>7-31-25</w:t>
      </w:r>
      <w:r w:rsidRPr="00722BFF">
        <w:rPr>
          <w:sz w:val="20"/>
          <w:szCs w:val="20"/>
        </w:rPr>
        <w:t xml:space="preserve"> (extension may be negotiated based upon weather and/or unforeseen construction problems in the ROW)</w:t>
      </w:r>
      <w:r w:rsidR="00357551" w:rsidRPr="00722BFF">
        <w:rPr>
          <w:b/>
          <w:sz w:val="20"/>
          <w:szCs w:val="20"/>
        </w:rPr>
        <w:t>.</w:t>
      </w:r>
    </w:p>
    <w:p w:rsidR="004A4D3A" w:rsidRPr="00722BFF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</w:p>
    <w:p w:rsidR="00357551" w:rsidRPr="00722BFF" w:rsidRDefault="00357551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  <w:r w:rsidRPr="00722BFF">
        <w:rPr>
          <w:b/>
          <w:sz w:val="20"/>
          <w:szCs w:val="20"/>
        </w:rPr>
        <w:t>Only written modifications to this Scope of Work are binding - Verbal changes to this scope of work by any person or persons are not binding, unless confirmed in writing.</w:t>
      </w:r>
    </w:p>
    <w:p w:rsidR="00357551" w:rsidRPr="00722BFF" w:rsidRDefault="00357551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</w:p>
    <w:p w:rsidR="004A4D3A" w:rsidRPr="00722BFF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  <w:r w:rsidRPr="00722BFF">
        <w:rPr>
          <w:b/>
          <w:sz w:val="20"/>
          <w:szCs w:val="20"/>
        </w:rPr>
        <w:t xml:space="preserve">Quotes: </w:t>
      </w:r>
    </w:p>
    <w:p w:rsidR="004A4D3A" w:rsidRPr="00722BFF" w:rsidRDefault="002C3685" w:rsidP="00722BFF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0"/>
          <w:szCs w:val="20"/>
        </w:rPr>
      </w:pPr>
      <w:r w:rsidRPr="00722BFF">
        <w:rPr>
          <w:sz w:val="20"/>
          <w:szCs w:val="20"/>
        </w:rPr>
        <w:t xml:space="preserve">Quotes must be received by Sheri Stephens, ICN Contracting, </w:t>
      </w:r>
      <w:r w:rsidRPr="00722BFF">
        <w:rPr>
          <w:b/>
          <w:sz w:val="20"/>
          <w:szCs w:val="20"/>
          <w:highlight w:val="cyan"/>
        </w:rPr>
        <w:t>NLT 2</w:t>
      </w:r>
      <w:r w:rsidRPr="00722BFF">
        <w:rPr>
          <w:b/>
          <w:sz w:val="20"/>
          <w:szCs w:val="20"/>
          <w:highlight w:val="cyan"/>
          <w:u w:val="single"/>
        </w:rPr>
        <w:t>PM o</w:t>
      </w:r>
      <w:r w:rsidR="00CD731A">
        <w:rPr>
          <w:b/>
          <w:sz w:val="20"/>
          <w:szCs w:val="20"/>
          <w:highlight w:val="cyan"/>
          <w:u w:val="single"/>
        </w:rPr>
        <w:t>n 4-2</w:t>
      </w:r>
      <w:r w:rsidR="002E45D5">
        <w:rPr>
          <w:b/>
          <w:sz w:val="20"/>
          <w:szCs w:val="20"/>
          <w:highlight w:val="cyan"/>
          <w:u w:val="single"/>
        </w:rPr>
        <w:t>4</w:t>
      </w:r>
      <w:r w:rsidR="00CD731A">
        <w:rPr>
          <w:b/>
          <w:sz w:val="20"/>
          <w:szCs w:val="20"/>
          <w:highlight w:val="cyan"/>
          <w:u w:val="single"/>
        </w:rPr>
        <w:t>-25</w:t>
      </w:r>
      <w:r w:rsidRPr="00722BFF">
        <w:rPr>
          <w:b/>
          <w:sz w:val="20"/>
          <w:szCs w:val="20"/>
          <w:highlight w:val="cyan"/>
        </w:rPr>
        <w:t>.</w:t>
      </w:r>
      <w:r w:rsidRPr="00722BFF">
        <w:rPr>
          <w:b/>
          <w:sz w:val="20"/>
          <w:szCs w:val="20"/>
        </w:rPr>
        <w:t xml:space="preserve">  </w:t>
      </w:r>
    </w:p>
    <w:p w:rsidR="004A4D3A" w:rsidRPr="00722BFF" w:rsidRDefault="002C3685" w:rsidP="00722BFF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0"/>
          <w:szCs w:val="20"/>
        </w:rPr>
      </w:pPr>
      <w:r w:rsidRPr="00722BFF">
        <w:rPr>
          <w:sz w:val="20"/>
          <w:szCs w:val="20"/>
        </w:rPr>
        <w:t xml:space="preserve">Contractors must submit a quote for Construction Bid as outlined in the SOW and per the Engineering </w:t>
      </w:r>
      <w:r w:rsidR="00837299" w:rsidRPr="00722BFF">
        <w:rPr>
          <w:sz w:val="20"/>
          <w:szCs w:val="20"/>
        </w:rPr>
        <w:t>drawings.  ICN requires a break</w:t>
      </w:r>
      <w:r w:rsidRPr="00722BFF">
        <w:rPr>
          <w:sz w:val="20"/>
          <w:szCs w:val="20"/>
        </w:rPr>
        <w:t>down of lump sum bids into labor and materials.</w:t>
      </w:r>
    </w:p>
    <w:p w:rsidR="004A4D3A" w:rsidRPr="00722BFF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sz w:val="20"/>
          <w:szCs w:val="20"/>
        </w:rPr>
      </w:pPr>
    </w:p>
    <w:p w:rsidR="004A4D3A" w:rsidRPr="00722BFF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ab/>
      </w:r>
    </w:p>
    <w:p w:rsidR="00722BFF" w:rsidRDefault="00722BFF">
      <w:pPr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br w:type="page"/>
      </w:r>
    </w:p>
    <w:p w:rsidR="007E0154" w:rsidRPr="00722BFF" w:rsidRDefault="007E0154" w:rsidP="007E0154">
      <w:pPr>
        <w:tabs>
          <w:tab w:val="left" w:pos="0"/>
        </w:tabs>
        <w:rPr>
          <w:b/>
          <w:color w:val="0070C0"/>
          <w:sz w:val="20"/>
          <w:szCs w:val="20"/>
        </w:rPr>
      </w:pPr>
      <w:r w:rsidRPr="00722BFF">
        <w:rPr>
          <w:b/>
          <w:color w:val="0070C0"/>
          <w:sz w:val="20"/>
          <w:szCs w:val="20"/>
        </w:rPr>
        <w:lastRenderedPageBreak/>
        <w:t>Completion of Work</w:t>
      </w:r>
      <w:r w:rsidR="003C104E" w:rsidRPr="00722BFF">
        <w:rPr>
          <w:b/>
          <w:color w:val="0070C0"/>
          <w:sz w:val="20"/>
          <w:szCs w:val="20"/>
        </w:rPr>
        <w:t>:</w:t>
      </w:r>
    </w:p>
    <w:p w:rsidR="007E0154" w:rsidRPr="00722BFF" w:rsidRDefault="007E0154" w:rsidP="007E0154">
      <w:pPr>
        <w:pStyle w:val="ListParagraph"/>
        <w:numPr>
          <w:ilvl w:val="0"/>
          <w:numId w:val="18"/>
        </w:num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>Upon notification of construction completion, ICN will have 2 weeks to complete the Punch List.</w:t>
      </w:r>
    </w:p>
    <w:p w:rsidR="007E0154" w:rsidRPr="00722BFF" w:rsidRDefault="007E0154" w:rsidP="007E0154">
      <w:pPr>
        <w:pStyle w:val="ListParagraph"/>
        <w:numPr>
          <w:ilvl w:val="0"/>
          <w:numId w:val="18"/>
        </w:num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>Upon initial completion of Punch List, the Contractor will have 2 weeks to correct any issues identified on the Punch List.</w:t>
      </w:r>
    </w:p>
    <w:p w:rsidR="007E0154" w:rsidRPr="00722BFF" w:rsidRDefault="007E0154" w:rsidP="007E0154">
      <w:pPr>
        <w:pStyle w:val="ListParagraph"/>
        <w:numPr>
          <w:ilvl w:val="0"/>
          <w:numId w:val="18"/>
        </w:num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>Upon notification of corrections, the ICN will have 1 week to verify corrections were completed to the ICN’s satisfaction.</w:t>
      </w:r>
    </w:p>
    <w:p w:rsidR="007E0154" w:rsidRPr="00722BFF" w:rsidRDefault="007E0154" w:rsidP="007E0154">
      <w:pPr>
        <w:pStyle w:val="ListParagraph"/>
        <w:numPr>
          <w:ilvl w:val="0"/>
          <w:numId w:val="18"/>
        </w:num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 xml:space="preserve">No payment will be made until all work is completed per the contract unless agreed upon by both parties.  </w:t>
      </w:r>
    </w:p>
    <w:p w:rsidR="003C104E" w:rsidRPr="00722BFF" w:rsidRDefault="003C104E" w:rsidP="003C104E">
      <w:pPr>
        <w:tabs>
          <w:tab w:val="left" w:pos="0"/>
        </w:tabs>
        <w:rPr>
          <w:color w:val="0070C0"/>
          <w:sz w:val="20"/>
          <w:szCs w:val="20"/>
        </w:rPr>
      </w:pPr>
    </w:p>
    <w:p w:rsidR="003C104E" w:rsidRPr="00722BFF" w:rsidRDefault="003C104E" w:rsidP="003C104E">
      <w:pPr>
        <w:tabs>
          <w:tab w:val="left" w:pos="0"/>
        </w:tabs>
        <w:rPr>
          <w:b/>
          <w:color w:val="0070C0"/>
          <w:sz w:val="20"/>
          <w:szCs w:val="20"/>
        </w:rPr>
      </w:pPr>
      <w:r w:rsidRPr="00722BFF">
        <w:rPr>
          <w:b/>
          <w:color w:val="0070C0"/>
          <w:sz w:val="20"/>
          <w:szCs w:val="20"/>
        </w:rPr>
        <w:t>Attachments:</w:t>
      </w:r>
      <w:r w:rsidR="00722BFF">
        <w:rPr>
          <w:b/>
          <w:color w:val="0070C0"/>
          <w:sz w:val="20"/>
          <w:szCs w:val="20"/>
        </w:rPr>
        <w:t xml:space="preserve">  The following are included by reference and as provided within Bid Documents.</w:t>
      </w:r>
    </w:p>
    <w:p w:rsidR="00B028E7" w:rsidRPr="00614A10" w:rsidRDefault="00B028E7" w:rsidP="00B028E7">
      <w:pPr>
        <w:tabs>
          <w:tab w:val="left" w:pos="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55240201 -</w:t>
      </w:r>
      <w:r w:rsidRPr="00614A10">
        <w:rPr>
          <w:color w:val="auto"/>
          <w:sz w:val="20"/>
          <w:szCs w:val="20"/>
        </w:rPr>
        <w:t xml:space="preserve"> Scope of Work (SOW), this document</w:t>
      </w:r>
    </w:p>
    <w:p w:rsidR="00B028E7" w:rsidRPr="00614A10" w:rsidRDefault="00B028E7" w:rsidP="00B028E7">
      <w:pPr>
        <w:tabs>
          <w:tab w:val="left" w:pos="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55240201 -</w:t>
      </w:r>
      <w:r w:rsidRPr="00614A10">
        <w:rPr>
          <w:color w:val="auto"/>
          <w:sz w:val="20"/>
          <w:szCs w:val="20"/>
        </w:rPr>
        <w:t xml:space="preserve"> Engineering Plans (Construction Drawings)</w:t>
      </w:r>
    </w:p>
    <w:p w:rsidR="00B028E7" w:rsidRPr="00614A10" w:rsidRDefault="00B028E7" w:rsidP="00B028E7">
      <w:pPr>
        <w:tabs>
          <w:tab w:val="left" w:pos="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55240201 -</w:t>
      </w:r>
      <w:r w:rsidRPr="00614A10">
        <w:rPr>
          <w:color w:val="auto"/>
          <w:sz w:val="20"/>
          <w:szCs w:val="20"/>
        </w:rPr>
        <w:t xml:space="preserve"> Punch List</w:t>
      </w:r>
    </w:p>
    <w:p w:rsidR="00B028E7" w:rsidRDefault="00B028E7" w:rsidP="00B028E7">
      <w:pPr>
        <w:tabs>
          <w:tab w:val="left" w:pos="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55240201 –</w:t>
      </w:r>
      <w:r w:rsidRPr="00614A10">
        <w:rPr>
          <w:color w:val="auto"/>
          <w:sz w:val="20"/>
          <w:szCs w:val="20"/>
        </w:rPr>
        <w:t xml:space="preserve"> </w:t>
      </w:r>
      <w:proofErr w:type="spellStart"/>
      <w:r w:rsidRPr="00614A10">
        <w:rPr>
          <w:color w:val="auto"/>
          <w:sz w:val="20"/>
          <w:szCs w:val="20"/>
        </w:rPr>
        <w:t>Typicals</w:t>
      </w:r>
      <w:proofErr w:type="spellEnd"/>
    </w:p>
    <w:p w:rsidR="00B028E7" w:rsidRDefault="00B028E7" w:rsidP="00B028E7">
      <w:pPr>
        <w:tabs>
          <w:tab w:val="left" w:pos="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55240201 –</w:t>
      </w:r>
      <w:r w:rsidRPr="00614A10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DOT </w:t>
      </w:r>
      <w:r w:rsidR="00A0450C">
        <w:rPr>
          <w:color w:val="auto"/>
          <w:sz w:val="20"/>
          <w:szCs w:val="20"/>
        </w:rPr>
        <w:t>documents</w:t>
      </w:r>
    </w:p>
    <w:p w:rsidR="004A4D3A" w:rsidRPr="00722BFF" w:rsidRDefault="004A4D3A" w:rsidP="00B028E7">
      <w:pPr>
        <w:tabs>
          <w:tab w:val="left" w:pos="0"/>
        </w:tabs>
        <w:rPr>
          <w:color w:val="0070C0"/>
          <w:sz w:val="20"/>
          <w:szCs w:val="20"/>
        </w:rPr>
      </w:pPr>
    </w:p>
    <w:sectPr w:rsidR="004A4D3A" w:rsidRPr="00722BFF">
      <w:headerReference w:type="default" r:id="rId9"/>
      <w:footerReference w:type="default" r:id="rId10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05A" w:rsidRDefault="000D105A">
      <w:r>
        <w:separator/>
      </w:r>
    </w:p>
  </w:endnote>
  <w:endnote w:type="continuationSeparator" w:id="0">
    <w:p w:rsidR="000D105A" w:rsidRDefault="000D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D3A" w:rsidRDefault="002C3685" w:rsidP="00C36EA1">
    <w:pPr>
      <w:tabs>
        <w:tab w:val="right" w:pos="10800"/>
      </w:tabs>
      <w:rPr>
        <w:rFonts w:ascii="Cambria" w:eastAsia="Cambria" w:hAnsi="Cambria" w:cs="Cambria"/>
      </w:rPr>
    </w:pPr>
    <w:r>
      <w:rPr>
        <w:rFonts w:ascii="Cambria" w:eastAsia="Cambria" w:hAnsi="Cambria" w:cs="Cambria"/>
      </w:rPr>
      <w:t>ICN Log #</w:t>
    </w:r>
    <w:r w:rsidR="00C36EA1">
      <w:rPr>
        <w:rFonts w:ascii="Cambria" w:eastAsia="Cambria" w:hAnsi="Cambria" w:cs="Cambria"/>
      </w:rPr>
      <w:t xml:space="preserve">                                                                 REV </w:t>
    </w:r>
    <w:r w:rsidR="00C42332">
      <w:rPr>
        <w:rFonts w:ascii="Cambria" w:eastAsia="Cambria" w:hAnsi="Cambria" w:cs="Cambria"/>
      </w:rPr>
      <w:t>0</w:t>
    </w:r>
    <w:r w:rsidR="00722BFF">
      <w:rPr>
        <w:rFonts w:ascii="Cambria" w:eastAsia="Cambria" w:hAnsi="Cambria" w:cs="Cambria"/>
      </w:rPr>
      <w:t>1</w:t>
    </w:r>
    <w:r w:rsidR="00C42332">
      <w:rPr>
        <w:rFonts w:ascii="Cambria" w:eastAsia="Cambria" w:hAnsi="Cambria" w:cs="Cambria"/>
      </w:rPr>
      <w:t>-</w:t>
    </w:r>
    <w:r w:rsidR="00DA1275">
      <w:rPr>
        <w:rFonts w:ascii="Cambria" w:eastAsia="Cambria" w:hAnsi="Cambria" w:cs="Cambria"/>
      </w:rPr>
      <w:t>29</w:t>
    </w:r>
    <w:r w:rsidR="00C36EA1">
      <w:rPr>
        <w:rFonts w:ascii="Cambria" w:eastAsia="Cambria" w:hAnsi="Cambria" w:cs="Cambria"/>
      </w:rPr>
      <w:t>-1</w:t>
    </w:r>
    <w:r w:rsidR="00722BFF">
      <w:rPr>
        <w:rFonts w:ascii="Cambria" w:eastAsia="Cambria" w:hAnsi="Cambria" w:cs="Cambria"/>
      </w:rPr>
      <w:t>9</w:t>
    </w:r>
    <w:r>
      <w:rPr>
        <w:rFonts w:ascii="Cambria" w:eastAsia="Cambria" w:hAnsi="Cambria" w:cs="Cambria"/>
      </w:rPr>
      <w:tab/>
    </w:r>
    <w:r w:rsidR="00722BFF">
      <w:rPr>
        <w:rFonts w:ascii="Cambria" w:eastAsia="Cambria" w:hAnsi="Cambria" w:cs="Cambria"/>
      </w:rPr>
      <w:t>XX</w:t>
    </w:r>
    <w:r>
      <w:rPr>
        <w:rFonts w:ascii="Cambria" w:eastAsia="Cambria" w:hAnsi="Cambria" w:cs="Cambria"/>
      </w:rPr>
      <w:t>/</w:t>
    </w:r>
    <w:r w:rsidR="00722BFF">
      <w:rPr>
        <w:rFonts w:ascii="Cambria" w:eastAsia="Cambria" w:hAnsi="Cambria" w:cs="Cambria"/>
      </w:rPr>
      <w:t>XX</w:t>
    </w:r>
    <w:r w:rsidR="00435425">
      <w:rPr>
        <w:rFonts w:ascii="Cambria" w:eastAsia="Cambria" w:hAnsi="Cambria" w:cs="Cambria"/>
      </w:rPr>
      <w:t>/201</w:t>
    </w:r>
    <w:r w:rsidR="00722BFF">
      <w:rPr>
        <w:rFonts w:ascii="Cambria" w:eastAsia="Cambria" w:hAnsi="Cambria" w:cs="Cambria"/>
      </w:rPr>
      <w:t>9</w:t>
    </w:r>
  </w:p>
  <w:p w:rsidR="004A4D3A" w:rsidRDefault="004A4D3A">
    <w:pPr>
      <w:tabs>
        <w:tab w:val="center" w:pos="4320"/>
        <w:tab w:val="right" w:pos="864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05A" w:rsidRDefault="000D105A">
      <w:r>
        <w:separator/>
      </w:r>
    </w:p>
  </w:footnote>
  <w:footnote w:type="continuationSeparator" w:id="0">
    <w:p w:rsidR="000D105A" w:rsidRDefault="000D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D3A" w:rsidRDefault="002C3685">
    <w:pPr>
      <w:tabs>
        <w:tab w:val="center" w:pos="4320"/>
        <w:tab w:val="right" w:pos="8640"/>
      </w:tabs>
      <w:spacing w:before="720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875069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87506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340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" w15:restartNumberingAfterBreak="0">
    <w:nsid w:val="06F23278"/>
    <w:multiLevelType w:val="hybridMultilevel"/>
    <w:tmpl w:val="BA3AC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6F8D"/>
    <w:multiLevelType w:val="multilevel"/>
    <w:tmpl w:val="6C209F4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3" w15:restartNumberingAfterBreak="0">
    <w:nsid w:val="16C0087B"/>
    <w:multiLevelType w:val="multilevel"/>
    <w:tmpl w:val="F7C84C6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4" w15:restartNumberingAfterBreak="0">
    <w:nsid w:val="18E36093"/>
    <w:multiLevelType w:val="multilevel"/>
    <w:tmpl w:val="67FEDB9E"/>
    <w:lvl w:ilvl="0">
      <w:start w:val="1"/>
      <w:numFmt w:val="decimal"/>
      <w:lvlText w:val="%1."/>
      <w:lvlJc w:val="left"/>
      <w:pPr>
        <w:ind w:left="1800" w:firstLine="1440"/>
      </w:pPr>
    </w:lvl>
    <w:lvl w:ilvl="1">
      <w:start w:val="1"/>
      <w:numFmt w:val="decimal"/>
      <w:lvlText w:val="%1.%2."/>
      <w:lvlJc w:val="left"/>
      <w:pPr>
        <w:ind w:left="2232" w:firstLine="1800"/>
      </w:pPr>
    </w:lvl>
    <w:lvl w:ilvl="2">
      <w:start w:val="1"/>
      <w:numFmt w:val="decimal"/>
      <w:lvlText w:val="%1.%2.%3."/>
      <w:lvlJc w:val="left"/>
      <w:pPr>
        <w:ind w:left="2664" w:firstLine="2159"/>
      </w:pPr>
    </w:lvl>
    <w:lvl w:ilvl="3">
      <w:start w:val="1"/>
      <w:numFmt w:val="decimal"/>
      <w:lvlText w:val="%1.%2.%3.%4."/>
      <w:lvlJc w:val="left"/>
      <w:pPr>
        <w:ind w:left="3168" w:firstLine="2520"/>
      </w:pPr>
    </w:lvl>
    <w:lvl w:ilvl="4">
      <w:start w:val="1"/>
      <w:numFmt w:val="decimal"/>
      <w:lvlText w:val="%1.%2.%3.%4.%5."/>
      <w:lvlJc w:val="left"/>
      <w:pPr>
        <w:ind w:left="3672" w:firstLine="2880"/>
      </w:pPr>
    </w:lvl>
    <w:lvl w:ilvl="5">
      <w:start w:val="1"/>
      <w:numFmt w:val="decimal"/>
      <w:lvlText w:val="%1.%2.%3.%4.%5.%6."/>
      <w:lvlJc w:val="left"/>
      <w:pPr>
        <w:ind w:left="4176" w:firstLine="3240"/>
      </w:pPr>
    </w:lvl>
    <w:lvl w:ilvl="6">
      <w:start w:val="1"/>
      <w:numFmt w:val="decimal"/>
      <w:lvlText w:val="%1.%2.%3.%4.%5.%6.%7."/>
      <w:lvlJc w:val="left"/>
      <w:pPr>
        <w:ind w:left="4680" w:firstLine="3600"/>
      </w:pPr>
    </w:lvl>
    <w:lvl w:ilvl="7">
      <w:start w:val="1"/>
      <w:numFmt w:val="decimal"/>
      <w:lvlText w:val="%1.%2.%3.%4.%5.%6.%7.%8."/>
      <w:lvlJc w:val="left"/>
      <w:pPr>
        <w:ind w:left="5184" w:firstLine="3960"/>
      </w:pPr>
    </w:lvl>
    <w:lvl w:ilvl="8">
      <w:start w:val="1"/>
      <w:numFmt w:val="decimal"/>
      <w:lvlText w:val="%1.%2.%3.%4.%5.%6.%7.%8.%9."/>
      <w:lvlJc w:val="left"/>
      <w:pPr>
        <w:ind w:left="5760" w:firstLine="4320"/>
      </w:pPr>
    </w:lvl>
  </w:abstractNum>
  <w:abstractNum w:abstractNumId="5" w15:restartNumberingAfterBreak="0">
    <w:nsid w:val="1B072343"/>
    <w:multiLevelType w:val="multilevel"/>
    <w:tmpl w:val="0A4A171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 w15:restartNumberingAfterBreak="0">
    <w:nsid w:val="1FA7713B"/>
    <w:multiLevelType w:val="hybridMultilevel"/>
    <w:tmpl w:val="8C46F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7390A"/>
    <w:multiLevelType w:val="multilevel"/>
    <w:tmpl w:val="CC9879D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8" w15:restartNumberingAfterBreak="0">
    <w:nsid w:val="291A0022"/>
    <w:multiLevelType w:val="multilevel"/>
    <w:tmpl w:val="9656E2A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9" w15:restartNumberingAfterBreak="0">
    <w:nsid w:val="2C9B6B6D"/>
    <w:multiLevelType w:val="multilevel"/>
    <w:tmpl w:val="FBC0B81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0" w15:restartNumberingAfterBreak="0">
    <w:nsid w:val="314A1F23"/>
    <w:multiLevelType w:val="multilevel"/>
    <w:tmpl w:val="7BDE946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1" w15:restartNumberingAfterBreak="0">
    <w:nsid w:val="38652EA0"/>
    <w:multiLevelType w:val="hybridMultilevel"/>
    <w:tmpl w:val="BEEE587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2544574"/>
    <w:multiLevelType w:val="multilevel"/>
    <w:tmpl w:val="4796C60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3" w15:restartNumberingAfterBreak="0">
    <w:nsid w:val="444B3B35"/>
    <w:multiLevelType w:val="multilevel"/>
    <w:tmpl w:val="26981C4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4" w15:restartNumberingAfterBreak="0">
    <w:nsid w:val="4CB32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525C31"/>
    <w:multiLevelType w:val="hybridMultilevel"/>
    <w:tmpl w:val="01B03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D359B"/>
    <w:multiLevelType w:val="multilevel"/>
    <w:tmpl w:val="9172315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7" w15:restartNumberingAfterBreak="0">
    <w:nsid w:val="613C7452"/>
    <w:multiLevelType w:val="multilevel"/>
    <w:tmpl w:val="9694426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8" w15:restartNumberingAfterBreak="0">
    <w:nsid w:val="68C522DA"/>
    <w:multiLevelType w:val="multilevel"/>
    <w:tmpl w:val="5E0EB34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9" w15:restartNumberingAfterBreak="0">
    <w:nsid w:val="6A383C54"/>
    <w:multiLevelType w:val="multilevel"/>
    <w:tmpl w:val="23200EC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0" w15:restartNumberingAfterBreak="0">
    <w:nsid w:val="715E73F1"/>
    <w:multiLevelType w:val="multilevel"/>
    <w:tmpl w:val="881E6CC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1" w15:restartNumberingAfterBreak="0">
    <w:nsid w:val="741F25C9"/>
    <w:multiLevelType w:val="multilevel"/>
    <w:tmpl w:val="8BDAD32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2" w15:restartNumberingAfterBreak="0">
    <w:nsid w:val="75F63F15"/>
    <w:multiLevelType w:val="hybridMultilevel"/>
    <w:tmpl w:val="1BDE7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6"/>
  </w:num>
  <w:num w:numId="5">
    <w:abstractNumId w:val="5"/>
  </w:num>
  <w:num w:numId="6">
    <w:abstractNumId w:val="8"/>
  </w:num>
  <w:num w:numId="7">
    <w:abstractNumId w:val="2"/>
  </w:num>
  <w:num w:numId="8">
    <w:abstractNumId w:val="20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9"/>
  </w:num>
  <w:num w:numId="14">
    <w:abstractNumId w:val="7"/>
  </w:num>
  <w:num w:numId="15">
    <w:abstractNumId w:val="17"/>
  </w:num>
  <w:num w:numId="16">
    <w:abstractNumId w:val="21"/>
  </w:num>
  <w:num w:numId="17">
    <w:abstractNumId w:val="0"/>
  </w:num>
  <w:num w:numId="18">
    <w:abstractNumId w:val="22"/>
  </w:num>
  <w:num w:numId="19">
    <w:abstractNumId w:val="14"/>
  </w:num>
  <w:num w:numId="20">
    <w:abstractNumId w:val="1"/>
  </w:num>
  <w:num w:numId="21">
    <w:abstractNumId w:val="6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3A"/>
    <w:rsid w:val="0002316A"/>
    <w:rsid w:val="00055CE9"/>
    <w:rsid w:val="000D105A"/>
    <w:rsid w:val="0012406A"/>
    <w:rsid w:val="00133157"/>
    <w:rsid w:val="00197A06"/>
    <w:rsid w:val="001E41D2"/>
    <w:rsid w:val="0020053E"/>
    <w:rsid w:val="0024244D"/>
    <w:rsid w:val="00274DEC"/>
    <w:rsid w:val="002A4E38"/>
    <w:rsid w:val="002A5ED8"/>
    <w:rsid w:val="002C3685"/>
    <w:rsid w:val="002E45D5"/>
    <w:rsid w:val="003117B9"/>
    <w:rsid w:val="00352849"/>
    <w:rsid w:val="00357551"/>
    <w:rsid w:val="00383DD2"/>
    <w:rsid w:val="003B3569"/>
    <w:rsid w:val="003C104E"/>
    <w:rsid w:val="00435425"/>
    <w:rsid w:val="004A4D3A"/>
    <w:rsid w:val="004B15B7"/>
    <w:rsid w:val="00581736"/>
    <w:rsid w:val="005D7659"/>
    <w:rsid w:val="0063594F"/>
    <w:rsid w:val="00674E30"/>
    <w:rsid w:val="006E669E"/>
    <w:rsid w:val="00722BFF"/>
    <w:rsid w:val="007C54AE"/>
    <w:rsid w:val="007E0154"/>
    <w:rsid w:val="007F25F3"/>
    <w:rsid w:val="007F492F"/>
    <w:rsid w:val="00837299"/>
    <w:rsid w:val="008629AA"/>
    <w:rsid w:val="00875069"/>
    <w:rsid w:val="008C5A5A"/>
    <w:rsid w:val="00930E84"/>
    <w:rsid w:val="0094540F"/>
    <w:rsid w:val="00947C6F"/>
    <w:rsid w:val="009B6E23"/>
    <w:rsid w:val="009F2EAC"/>
    <w:rsid w:val="00A0450C"/>
    <w:rsid w:val="00B016E0"/>
    <w:rsid w:val="00B028E7"/>
    <w:rsid w:val="00B86DAF"/>
    <w:rsid w:val="00B9761F"/>
    <w:rsid w:val="00C0243C"/>
    <w:rsid w:val="00C03871"/>
    <w:rsid w:val="00C232CF"/>
    <w:rsid w:val="00C2334C"/>
    <w:rsid w:val="00C36EA1"/>
    <w:rsid w:val="00C42332"/>
    <w:rsid w:val="00C92CB1"/>
    <w:rsid w:val="00CD731A"/>
    <w:rsid w:val="00D20E41"/>
    <w:rsid w:val="00DA1275"/>
    <w:rsid w:val="00DE29A4"/>
    <w:rsid w:val="00E75627"/>
    <w:rsid w:val="00E77909"/>
    <w:rsid w:val="00F65078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6288F1F-AC48-411A-AA98-982B3970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Arial" w:eastAsia="Arial" w:hAnsi="Arial" w:cs="Arial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Arial" w:eastAsia="Arial" w:hAnsi="Arial" w:cs="Arial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Arial" w:eastAsia="Arial" w:hAnsi="Arial" w:cs="Arial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qFormat/>
    <w:rsid w:val="00B86DAF"/>
    <w:pPr>
      <w:widowControl/>
      <w:ind w:left="720"/>
      <w:contextualSpacing/>
    </w:pPr>
    <w:rPr>
      <w:color w:val="auto"/>
    </w:rPr>
  </w:style>
  <w:style w:type="character" w:customStyle="1" w:styleId="apple-converted-space">
    <w:name w:val="apple-converted-space"/>
    <w:basedOn w:val="DefaultParagraphFont"/>
    <w:rsid w:val="00B86DAF"/>
  </w:style>
  <w:style w:type="paragraph" w:styleId="Header">
    <w:name w:val="header"/>
    <w:basedOn w:val="Normal"/>
    <w:link w:val="HeaderChar"/>
    <w:uiPriority w:val="99"/>
    <w:unhideWhenUsed/>
    <w:rsid w:val="00B86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DAF"/>
  </w:style>
  <w:style w:type="paragraph" w:styleId="Footer">
    <w:name w:val="footer"/>
    <w:basedOn w:val="Normal"/>
    <w:link w:val="FooterChar"/>
    <w:uiPriority w:val="99"/>
    <w:unhideWhenUsed/>
    <w:rsid w:val="00B86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798</Words>
  <Characters>4555</Characters>
  <Application>Microsoft Office Word</Application>
  <DocSecurity>2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Communications Network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Flickinger;Dave Augspurger</dc:creator>
  <cp:lastModifiedBy>Sheri Stephens</cp:lastModifiedBy>
  <cp:revision>6</cp:revision>
  <dcterms:created xsi:type="dcterms:W3CDTF">2025-01-28T13:48:00Z</dcterms:created>
  <dcterms:modified xsi:type="dcterms:W3CDTF">2025-04-01T18:59:00Z</dcterms:modified>
</cp:coreProperties>
</file>