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561" w14:textId="77777777" w:rsidR="00F31827" w:rsidRDefault="00F31827"/>
    <w:p w14:paraId="3DA2348B" w14:textId="102A46FB" w:rsidR="003A78F3" w:rsidRDefault="00471612">
      <w:r>
        <w:rPr>
          <w:noProof/>
        </w:rPr>
        <mc:AlternateContent>
          <mc:Choice Requires="wpg">
            <w:drawing>
              <wp:anchor distT="0" distB="0" distL="114300" distR="114300" simplePos="0" relativeHeight="251658241"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89E8BE8">
              <v:group id="Group 6" style="position:absolute;margin-left:73.8pt;margin-top:-81.55pt;width:0;height:11in;z-index:251664384;mso-height-relative:margin" coordsize="0,100577" o:spid="_x0000_s1026" w14:anchorId="0BE7E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style="position:absolute;flip:y;visibility:visible;mso-wrap-style:square" o:spid="_x0000_s1027" strokecolor="#c48d34 [3205]" strokeweight="3pt" o:connectortype="straight" from="0,0" to="0,8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v:stroke joinstyle="miter"/>
                </v:line>
                <v:line id="Straight Connector 3" style="position:absolute;visibility:visible;mso-wrap-style:square" o:spid="_x0000_s1028" strokecolor="#277e5f [3206]" strokeweight="3pt" o:connectortype="straight" from="0,84665" to="0,10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v:stroke joinstyle="miter"/>
                </v:line>
                <w10:anchorlock/>
              </v:group>
            </w:pict>
          </mc:Fallback>
        </mc:AlternateContent>
      </w:r>
      <w:r w:rsidR="008238BD">
        <w:rPr>
          <w:noProof/>
        </w:rPr>
        <mc:AlternateContent>
          <mc:Choice Requires="wps">
            <w:drawing>
              <wp:anchor distT="0" distB="0" distL="114300" distR="114300" simplePos="0" relativeHeight="251658240"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4616B72">
              <v:rect id="Rectangle 5" style="position:absolute;margin-left:0;margin-top:0;width:2in;height:11in;z-index:2516520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1c365f [3204]" strokecolor="#0e1a2f [1604]" strokeweight="1pt" w14:anchorId="05AC8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w10:wrap anchorx="page" anchory="page"/>
                <w10:anchorlock/>
              </v:rect>
            </w:pict>
          </mc:Fallback>
        </mc:AlternateContent>
      </w:r>
      <w:r w:rsidR="00F31827">
        <w:t>‘/</w:t>
      </w:r>
    </w:p>
    <w:p w14:paraId="657D2672" w14:textId="0547EEC1" w:rsidR="00E46029" w:rsidRDefault="00E46029"/>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93D61" w14:paraId="7A69BF18" w14:textId="77777777" w:rsidTr="00477838">
        <w:tc>
          <w:tcPr>
            <w:tcW w:w="7190" w:type="dxa"/>
          </w:tcPr>
          <w:p w14:paraId="56AB0849" w14:textId="7F5A7A74" w:rsidR="00493D61" w:rsidRDefault="00493D61" w:rsidP="00493D61">
            <w:pPr>
              <w:rPr>
                <w:sz w:val="28"/>
                <w:szCs w:val="28"/>
              </w:rPr>
            </w:pPr>
            <w:r>
              <w:rPr>
                <w:noProof/>
                <w:sz w:val="28"/>
                <w:szCs w:val="28"/>
              </w:rPr>
              <w:drawing>
                <wp:inline distT="0" distB="0" distL="0" distR="0" wp14:anchorId="4D18B458" wp14:editId="0EF4E4CE">
                  <wp:extent cx="4074695" cy="990904"/>
                  <wp:effectExtent l="0" t="0" r="254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1717" cy="992612"/>
                          </a:xfrm>
                          <a:prstGeom prst="rect">
                            <a:avLst/>
                          </a:prstGeom>
                        </pic:spPr>
                      </pic:pic>
                    </a:graphicData>
                  </a:graphic>
                </wp:inline>
              </w:drawing>
            </w:r>
          </w:p>
        </w:tc>
      </w:tr>
      <w:tr w:rsidR="00493D61" w14:paraId="14E5D486" w14:textId="77777777" w:rsidTr="00477838">
        <w:trPr>
          <w:trHeight w:val="7361"/>
        </w:trPr>
        <w:tc>
          <w:tcPr>
            <w:tcW w:w="7190" w:type="dxa"/>
            <w:vAlign w:val="center"/>
          </w:tcPr>
          <w:p w14:paraId="0D0A16A9" w14:textId="77777777" w:rsidR="00B261E6" w:rsidRDefault="00B261E6" w:rsidP="00493D61">
            <w:pPr>
              <w:rPr>
                <w:color w:val="1C365F" w:themeColor="accent1"/>
                <w:sz w:val="40"/>
                <w:szCs w:val="40"/>
              </w:rPr>
            </w:pPr>
          </w:p>
          <w:p w14:paraId="061B7FF8" w14:textId="00ABCD39" w:rsidR="001E60D5" w:rsidRDefault="00633FA8" w:rsidP="00955C41">
            <w:pPr>
              <w:jc w:val="center"/>
              <w:rPr>
                <w:color w:val="1C365F" w:themeColor="accent1"/>
                <w:sz w:val="40"/>
                <w:szCs w:val="40"/>
              </w:rPr>
            </w:pPr>
            <w:r w:rsidRPr="003E46D4">
              <w:rPr>
                <w:color w:val="1C365F" w:themeColor="accent1"/>
                <w:sz w:val="40"/>
                <w:szCs w:val="40"/>
              </w:rPr>
              <w:t>RFI</w:t>
            </w:r>
            <w:r w:rsidR="001E60D5" w:rsidRPr="003E46D4">
              <w:rPr>
                <w:color w:val="1C365F" w:themeColor="accent1"/>
                <w:sz w:val="40"/>
                <w:szCs w:val="40"/>
              </w:rPr>
              <w:t>#</w:t>
            </w:r>
            <w:r w:rsidRPr="003E46D4">
              <w:rPr>
                <w:color w:val="1C365F" w:themeColor="accent1"/>
                <w:sz w:val="40"/>
                <w:szCs w:val="40"/>
              </w:rPr>
              <w:t xml:space="preserve"> </w:t>
            </w:r>
            <w:r w:rsidR="00365BC3" w:rsidRPr="003E46D4">
              <w:rPr>
                <w:color w:val="1C365F" w:themeColor="accent1"/>
                <w:sz w:val="40"/>
                <w:szCs w:val="40"/>
              </w:rPr>
              <w:t>FWBP</w:t>
            </w:r>
            <w:r w:rsidR="003E46D4" w:rsidRPr="003E46D4">
              <w:rPr>
                <w:color w:val="1C365F" w:themeColor="accent1"/>
                <w:sz w:val="40"/>
                <w:szCs w:val="40"/>
              </w:rPr>
              <w:t>-CPS-</w:t>
            </w:r>
            <w:r w:rsidR="00365BC3" w:rsidRPr="003E46D4">
              <w:rPr>
                <w:color w:val="1C365F" w:themeColor="accent1"/>
                <w:sz w:val="40"/>
                <w:szCs w:val="40"/>
              </w:rPr>
              <w:t>23-</w:t>
            </w:r>
            <w:r w:rsidR="00AE346A" w:rsidRPr="003E46D4">
              <w:rPr>
                <w:color w:val="1C365F" w:themeColor="accent1"/>
                <w:sz w:val="40"/>
                <w:szCs w:val="40"/>
              </w:rPr>
              <w:t>114</w:t>
            </w:r>
            <w:r w:rsidR="0002255C" w:rsidRPr="003E46D4">
              <w:rPr>
                <w:color w:val="1C365F" w:themeColor="accent1"/>
                <w:sz w:val="40"/>
                <w:szCs w:val="40"/>
              </w:rPr>
              <w:t>,</w:t>
            </w:r>
            <w:r w:rsidR="002A630F" w:rsidRPr="003E46D4">
              <w:rPr>
                <w:color w:val="1C365F" w:themeColor="accent1"/>
                <w:sz w:val="40"/>
                <w:szCs w:val="40"/>
              </w:rPr>
              <w:t xml:space="preserve"> </w:t>
            </w:r>
            <w:r w:rsidR="003E46D4" w:rsidRPr="003E46D4">
              <w:rPr>
                <w:color w:val="1C365F" w:themeColor="accent1"/>
                <w:sz w:val="40"/>
                <w:szCs w:val="40"/>
              </w:rPr>
              <w:t>Triage Center</w:t>
            </w:r>
          </w:p>
          <w:p w14:paraId="3A3FCB8B" w14:textId="77777777" w:rsidR="001E60D5" w:rsidRDefault="001E60D5" w:rsidP="00084336">
            <w:pPr>
              <w:jc w:val="center"/>
              <w:rPr>
                <w:color w:val="1C365F" w:themeColor="accent1"/>
                <w:sz w:val="40"/>
                <w:szCs w:val="40"/>
              </w:rPr>
            </w:pPr>
          </w:p>
          <w:p w14:paraId="479F1EDD" w14:textId="77777777" w:rsidR="009D38CA" w:rsidRDefault="009D38CA" w:rsidP="00955C41">
            <w:pPr>
              <w:jc w:val="center"/>
              <w:rPr>
                <w:color w:val="1C365F" w:themeColor="accent1"/>
                <w:sz w:val="40"/>
                <w:szCs w:val="40"/>
              </w:rPr>
            </w:pPr>
          </w:p>
          <w:p w14:paraId="2427DBF4" w14:textId="0F0EE053" w:rsidR="00B261E6" w:rsidRPr="00955C41" w:rsidRDefault="00D9769F" w:rsidP="00955C41">
            <w:pPr>
              <w:jc w:val="center"/>
              <w:rPr>
                <w:color w:val="1C365F" w:themeColor="accent1"/>
                <w:sz w:val="36"/>
                <w:szCs w:val="36"/>
              </w:rPr>
            </w:pPr>
            <w:r w:rsidRPr="00955C41">
              <w:rPr>
                <w:color w:val="1C365F" w:themeColor="accent1"/>
                <w:sz w:val="36"/>
                <w:szCs w:val="36"/>
              </w:rPr>
              <w:t xml:space="preserve">THIS IS NOT A REQUEST FOR </w:t>
            </w:r>
            <w:r w:rsidR="004A51C3" w:rsidRPr="00955C41">
              <w:rPr>
                <w:color w:val="1C365F" w:themeColor="accent1"/>
                <w:sz w:val="36"/>
                <w:szCs w:val="36"/>
              </w:rPr>
              <w:t>PROPOSAL</w:t>
            </w:r>
          </w:p>
          <w:p w14:paraId="7148FD92" w14:textId="77777777" w:rsidR="00B261E6" w:rsidRDefault="00B261E6" w:rsidP="00955C41">
            <w:pPr>
              <w:jc w:val="center"/>
              <w:rPr>
                <w:color w:val="1C365F" w:themeColor="accent1"/>
                <w:sz w:val="40"/>
                <w:szCs w:val="40"/>
              </w:rPr>
            </w:pPr>
          </w:p>
          <w:p w14:paraId="408AAD20" w14:textId="77777777" w:rsidR="00B261E6" w:rsidRDefault="00B261E6" w:rsidP="00955C41">
            <w:pPr>
              <w:jc w:val="center"/>
              <w:rPr>
                <w:color w:val="1C365F" w:themeColor="accent1"/>
                <w:sz w:val="40"/>
                <w:szCs w:val="40"/>
              </w:rPr>
            </w:pPr>
          </w:p>
          <w:p w14:paraId="7491A5CA" w14:textId="6808F22E" w:rsidR="00493D61" w:rsidRPr="00955C41" w:rsidRDefault="001E60D5" w:rsidP="00955C41">
            <w:pPr>
              <w:jc w:val="center"/>
              <w:rPr>
                <w:b/>
                <w:color w:val="1C365F" w:themeColor="accent1"/>
                <w:sz w:val="40"/>
                <w:szCs w:val="40"/>
              </w:rPr>
            </w:pPr>
            <w:r w:rsidRPr="00955C41">
              <w:rPr>
                <w:b/>
                <w:color w:val="1C365F" w:themeColor="accent1"/>
                <w:sz w:val="40"/>
                <w:szCs w:val="40"/>
              </w:rPr>
              <w:t>Request for Information Notice</w:t>
            </w:r>
          </w:p>
          <w:p w14:paraId="0CEBF9C3" w14:textId="77777777" w:rsidR="00493D61" w:rsidRPr="00884DC1" w:rsidRDefault="00493D61" w:rsidP="00493D61">
            <w:pPr>
              <w:rPr>
                <w:color w:val="1C365F" w:themeColor="accent1"/>
                <w:sz w:val="28"/>
                <w:szCs w:val="28"/>
              </w:rPr>
            </w:pPr>
          </w:p>
          <w:p w14:paraId="346948C7" w14:textId="77777777" w:rsidR="003A77A5" w:rsidRDefault="003A77A5" w:rsidP="00493D61">
            <w:pPr>
              <w:rPr>
                <w:color w:val="1C365F" w:themeColor="accent1"/>
                <w:sz w:val="28"/>
                <w:szCs w:val="28"/>
              </w:rPr>
            </w:pPr>
          </w:p>
          <w:p w14:paraId="65B5A780" w14:textId="77777777" w:rsidR="003A77A5" w:rsidRDefault="003A77A5" w:rsidP="00493D61">
            <w:pPr>
              <w:rPr>
                <w:color w:val="1C365F" w:themeColor="accent1"/>
                <w:sz w:val="28"/>
                <w:szCs w:val="28"/>
              </w:rPr>
            </w:pPr>
          </w:p>
          <w:p w14:paraId="48B53852" w14:textId="77777777" w:rsidR="003A77A5" w:rsidRDefault="003A77A5" w:rsidP="00493D61">
            <w:pPr>
              <w:rPr>
                <w:color w:val="1C365F" w:themeColor="accent1"/>
                <w:sz w:val="28"/>
                <w:szCs w:val="28"/>
              </w:rPr>
            </w:pPr>
          </w:p>
          <w:p w14:paraId="5578D3E9" w14:textId="77777777" w:rsidR="003A77A5" w:rsidRDefault="003A77A5" w:rsidP="00493D61">
            <w:pPr>
              <w:rPr>
                <w:color w:val="1C365F" w:themeColor="accent1"/>
                <w:sz w:val="28"/>
                <w:szCs w:val="28"/>
              </w:rPr>
            </w:pPr>
          </w:p>
          <w:p w14:paraId="5277E037" w14:textId="77777777" w:rsidR="003A77A5" w:rsidRDefault="003A77A5" w:rsidP="00493D61">
            <w:pPr>
              <w:rPr>
                <w:color w:val="1C365F" w:themeColor="accent1"/>
                <w:sz w:val="28"/>
                <w:szCs w:val="28"/>
              </w:rPr>
            </w:pPr>
          </w:p>
          <w:p w14:paraId="72CD0FD2" w14:textId="77777777" w:rsidR="003A77A5" w:rsidRDefault="003A77A5" w:rsidP="00493D61">
            <w:pPr>
              <w:rPr>
                <w:color w:val="1C365F" w:themeColor="accent1"/>
                <w:sz w:val="28"/>
                <w:szCs w:val="28"/>
              </w:rPr>
            </w:pPr>
          </w:p>
          <w:p w14:paraId="4C3C51BE" w14:textId="2A74BCDE" w:rsidR="003A77A5" w:rsidRDefault="003A77A5" w:rsidP="00493D61">
            <w:pPr>
              <w:rPr>
                <w:color w:val="1C365F" w:themeColor="accent1"/>
                <w:sz w:val="28"/>
                <w:szCs w:val="28"/>
              </w:rPr>
            </w:pPr>
            <w:r>
              <w:rPr>
                <w:color w:val="1C365F" w:themeColor="accent1"/>
                <w:sz w:val="28"/>
                <w:szCs w:val="28"/>
              </w:rPr>
              <w:t>Issuing Officer:</w:t>
            </w:r>
          </w:p>
          <w:p w14:paraId="5B7E5462" w14:textId="1878153C" w:rsidR="003A77A5" w:rsidRDefault="003A77A5" w:rsidP="00493D61">
            <w:pPr>
              <w:rPr>
                <w:color w:val="1C365F" w:themeColor="accent1"/>
                <w:sz w:val="28"/>
                <w:szCs w:val="28"/>
              </w:rPr>
            </w:pPr>
          </w:p>
          <w:p w14:paraId="51D36C46" w14:textId="640BC744" w:rsidR="003A77A5" w:rsidRDefault="006C48CB" w:rsidP="00493D61">
            <w:pPr>
              <w:rPr>
                <w:color w:val="1C365F" w:themeColor="accent1"/>
                <w:sz w:val="28"/>
                <w:szCs w:val="28"/>
              </w:rPr>
            </w:pPr>
            <w:r>
              <w:rPr>
                <w:color w:val="1C365F" w:themeColor="accent1"/>
                <w:sz w:val="28"/>
                <w:szCs w:val="28"/>
              </w:rPr>
              <w:t>Melanie Mathes</w:t>
            </w:r>
          </w:p>
          <w:p w14:paraId="1E1D4BD1" w14:textId="6C6007AE" w:rsidR="003A77A5" w:rsidRDefault="00FD05D2" w:rsidP="00493D61">
            <w:pPr>
              <w:rPr>
                <w:color w:val="1C365F" w:themeColor="accent1"/>
                <w:sz w:val="28"/>
                <w:szCs w:val="28"/>
              </w:rPr>
            </w:pPr>
            <w:hyperlink r:id="rId12" w:history="1">
              <w:r w:rsidR="00490F64" w:rsidRPr="00A0077E">
                <w:rPr>
                  <w:rStyle w:val="Hyperlink"/>
                  <w:sz w:val="28"/>
                  <w:szCs w:val="28"/>
                </w:rPr>
                <w:t>mmathes@dhs.state.ia.us</w:t>
              </w:r>
            </w:hyperlink>
          </w:p>
          <w:p w14:paraId="5C1D21A6" w14:textId="77777777" w:rsidR="00490F64" w:rsidRDefault="00490F64" w:rsidP="00493D61">
            <w:pPr>
              <w:rPr>
                <w:color w:val="1C365F" w:themeColor="accent1"/>
                <w:sz w:val="28"/>
                <w:szCs w:val="28"/>
              </w:rPr>
            </w:pPr>
          </w:p>
          <w:p w14:paraId="45D4EF1C" w14:textId="0056324C" w:rsidR="00493D61" w:rsidRDefault="006C48CB" w:rsidP="00493D61">
            <w:pPr>
              <w:rPr>
                <w:sz w:val="28"/>
                <w:szCs w:val="28"/>
              </w:rPr>
            </w:pPr>
            <w:r>
              <w:rPr>
                <w:color w:val="1C365F" w:themeColor="accent1"/>
                <w:sz w:val="28"/>
                <w:szCs w:val="28"/>
              </w:rPr>
              <w:t xml:space="preserve">April </w:t>
            </w:r>
            <w:r w:rsidR="0093628B">
              <w:rPr>
                <w:color w:val="1C365F" w:themeColor="accent1"/>
                <w:sz w:val="28"/>
                <w:szCs w:val="28"/>
              </w:rPr>
              <w:t>3, 2023</w:t>
            </w:r>
          </w:p>
        </w:tc>
      </w:tr>
    </w:tbl>
    <w:p w14:paraId="4C71D3FD" w14:textId="5F41EEA4" w:rsidR="00477838" w:rsidRDefault="00477838" w:rsidP="00493D61">
      <w:pPr>
        <w:ind w:left="2160"/>
        <w:rPr>
          <w:noProof/>
          <w:sz w:val="28"/>
          <w:szCs w:val="28"/>
        </w:rPr>
      </w:pPr>
    </w:p>
    <w:p w14:paraId="60FC8E56" w14:textId="573C4909" w:rsidR="00755920" w:rsidRDefault="00755920">
      <w:pPr>
        <w:rPr>
          <w:sz w:val="28"/>
          <w:szCs w:val="28"/>
        </w:rPr>
      </w:pPr>
      <w:r>
        <w:rPr>
          <w:sz w:val="28"/>
          <w:szCs w:val="28"/>
        </w:rPr>
        <w:br w:type="page"/>
      </w:r>
    </w:p>
    <w:p w14:paraId="618C0724" w14:textId="3C2A320E" w:rsidR="0007392D" w:rsidRDefault="009B4759" w:rsidP="00276C80">
      <w:pPr>
        <w:pStyle w:val="HHSH1"/>
      </w:pPr>
      <w:r>
        <w:lastRenderedPageBreak/>
        <w:t>Overview</w:t>
      </w:r>
    </w:p>
    <w:p w14:paraId="15C76059" w14:textId="29E6F72D" w:rsidR="0020586D" w:rsidRDefault="0020586D" w:rsidP="00164895">
      <w:pPr>
        <w:pStyle w:val="HHSH2"/>
        <w:numPr>
          <w:ilvl w:val="0"/>
          <w:numId w:val="14"/>
        </w:numPr>
        <w:ind w:left="360"/>
      </w:pPr>
      <w:r>
        <w:t>RFI PURPOSE</w:t>
      </w:r>
    </w:p>
    <w:p w14:paraId="77FD3A0A" w14:textId="228B777D" w:rsidR="002779F9" w:rsidRPr="00670720" w:rsidRDefault="000453A7" w:rsidP="000453A7">
      <w:pPr>
        <w:pStyle w:val="HHSBody"/>
        <w:rPr>
          <w:rFonts w:asciiTheme="majorHAnsi" w:hAnsiTheme="majorHAnsi"/>
          <w:szCs w:val="22"/>
        </w:rPr>
      </w:pPr>
      <w:r w:rsidRPr="00670720">
        <w:rPr>
          <w:rFonts w:asciiTheme="majorHAnsi" w:hAnsiTheme="majorHAnsi"/>
          <w:szCs w:val="22"/>
        </w:rPr>
        <w:t>The Iowa Department of Health and Human Services (</w:t>
      </w:r>
      <w:r w:rsidR="003E46D4">
        <w:rPr>
          <w:rFonts w:asciiTheme="majorHAnsi" w:hAnsiTheme="majorHAnsi"/>
          <w:szCs w:val="22"/>
        </w:rPr>
        <w:t>HHS</w:t>
      </w:r>
      <w:r w:rsidRPr="00670720">
        <w:rPr>
          <w:rFonts w:asciiTheme="majorHAnsi" w:hAnsiTheme="majorHAnsi"/>
          <w:szCs w:val="22"/>
        </w:rPr>
        <w:t>) is seeking responses from th</w:t>
      </w:r>
      <w:r w:rsidR="009760B4">
        <w:rPr>
          <w:rFonts w:asciiTheme="majorHAnsi" w:hAnsiTheme="majorHAnsi"/>
          <w:szCs w:val="22"/>
        </w:rPr>
        <w:t xml:space="preserve">e provider </w:t>
      </w:r>
      <w:r w:rsidRPr="00670720">
        <w:rPr>
          <w:rFonts w:asciiTheme="majorHAnsi" w:hAnsiTheme="majorHAnsi"/>
          <w:szCs w:val="22"/>
        </w:rPr>
        <w:t>community to obtain information about</w:t>
      </w:r>
      <w:r w:rsidR="005F6C5E" w:rsidRPr="00670720">
        <w:rPr>
          <w:rFonts w:asciiTheme="majorHAnsi" w:hAnsiTheme="majorHAnsi"/>
          <w:szCs w:val="22"/>
        </w:rPr>
        <w:t xml:space="preserve"> a potential new service in the Eastern Service Area</w:t>
      </w:r>
      <w:r w:rsidR="009760B4">
        <w:rPr>
          <w:rFonts w:asciiTheme="majorHAnsi" w:hAnsiTheme="majorHAnsi"/>
          <w:szCs w:val="22"/>
        </w:rPr>
        <w:t xml:space="preserve"> (</w:t>
      </w:r>
      <w:r w:rsidR="009760B4" w:rsidRPr="007330F6">
        <w:rPr>
          <w:rFonts w:asciiTheme="majorHAnsi" w:hAnsiTheme="majorHAnsi"/>
          <w:szCs w:val="22"/>
        </w:rPr>
        <w:t xml:space="preserve">see Attachment </w:t>
      </w:r>
      <w:r w:rsidR="00D632CE">
        <w:rPr>
          <w:rFonts w:asciiTheme="majorHAnsi" w:hAnsiTheme="majorHAnsi"/>
          <w:szCs w:val="22"/>
        </w:rPr>
        <w:t>1</w:t>
      </w:r>
      <w:r w:rsidR="009760B4">
        <w:rPr>
          <w:rFonts w:asciiTheme="majorHAnsi" w:hAnsiTheme="majorHAnsi"/>
          <w:szCs w:val="22"/>
        </w:rPr>
        <w:t>)</w:t>
      </w:r>
      <w:r w:rsidR="005F6C5E" w:rsidRPr="00670720">
        <w:rPr>
          <w:rFonts w:asciiTheme="majorHAnsi" w:hAnsiTheme="majorHAnsi"/>
          <w:szCs w:val="22"/>
        </w:rPr>
        <w:t xml:space="preserve"> for HHS. </w:t>
      </w:r>
      <w:r w:rsidR="002779F9" w:rsidRPr="00670720">
        <w:rPr>
          <w:rFonts w:asciiTheme="majorHAnsi" w:hAnsiTheme="majorHAnsi"/>
          <w:szCs w:val="22"/>
        </w:rPr>
        <w:t xml:space="preserve">Due to a lack of emergency youth shelter care services in the Eastern Service Area, HHS is seeking information about a triage center approach for youth experiencing an HHS removal from their parent/guardian. </w:t>
      </w:r>
    </w:p>
    <w:p w14:paraId="09727098" w14:textId="3EBACBF9" w:rsidR="000453A7" w:rsidRPr="00670720" w:rsidRDefault="002779F9" w:rsidP="000453A7">
      <w:pPr>
        <w:pStyle w:val="HHSBody"/>
        <w:rPr>
          <w:rFonts w:asciiTheme="majorHAnsi" w:hAnsiTheme="majorHAnsi"/>
          <w:szCs w:val="22"/>
        </w:rPr>
      </w:pPr>
      <w:r w:rsidRPr="00670720">
        <w:rPr>
          <w:rFonts w:asciiTheme="majorHAnsi" w:hAnsiTheme="majorHAnsi"/>
          <w:szCs w:val="22"/>
        </w:rPr>
        <w:t xml:space="preserve">A triage center is a welcoming center for youth in immediate need of alternate family placement. At a triage center, children are greeted by professionals and provided with a light meal, clothing, and other items as needed. Children are comforted and cared for in a child-friendly environment until a caregiver is secured. </w:t>
      </w:r>
      <w:bookmarkStart w:id="0" w:name="_Hlk130205955"/>
      <w:r w:rsidRPr="00670720">
        <w:rPr>
          <w:rFonts w:asciiTheme="majorHAnsi" w:hAnsiTheme="majorHAnsi"/>
          <w:szCs w:val="22"/>
        </w:rPr>
        <w:t xml:space="preserve">A triage center is not an overnight shelter, </w:t>
      </w:r>
      <w:r w:rsidR="008750F0">
        <w:rPr>
          <w:rFonts w:asciiTheme="majorHAnsi" w:hAnsiTheme="majorHAnsi"/>
          <w:szCs w:val="22"/>
        </w:rPr>
        <w:t xml:space="preserve">and </w:t>
      </w:r>
      <w:r w:rsidR="00915BEE">
        <w:rPr>
          <w:rFonts w:asciiTheme="majorHAnsi" w:hAnsiTheme="majorHAnsi"/>
          <w:szCs w:val="22"/>
        </w:rPr>
        <w:t>an anticipated stay is approximately 12 hours; children</w:t>
      </w:r>
      <w:r w:rsidRPr="00670720">
        <w:rPr>
          <w:rFonts w:asciiTheme="majorHAnsi" w:hAnsiTheme="majorHAnsi"/>
          <w:szCs w:val="22"/>
        </w:rPr>
        <w:t xml:space="preserve"> cannot remain for longer than 23 hours.</w:t>
      </w:r>
      <w:bookmarkEnd w:id="0"/>
      <w:r w:rsidRPr="00670720">
        <w:rPr>
          <w:rFonts w:asciiTheme="majorHAnsi" w:hAnsiTheme="majorHAnsi"/>
          <w:szCs w:val="22"/>
        </w:rPr>
        <w:t xml:space="preserve"> </w:t>
      </w:r>
      <w:r w:rsidR="00046104" w:rsidRPr="00670720">
        <w:rPr>
          <w:rFonts w:asciiTheme="majorHAnsi" w:hAnsiTheme="majorHAnsi"/>
          <w:szCs w:val="22"/>
        </w:rPr>
        <w:t xml:space="preserve">A triage center will be staffed with minimally one staff member during agreed upon hours. A triage center can be set up in a multitude of settings (church, hospital, other youth residential setting, etc.), but should be a safe, separate, confidential space away from other operations. </w:t>
      </w:r>
    </w:p>
    <w:p w14:paraId="545978DE" w14:textId="35ADF9B9" w:rsidR="0030292C" w:rsidRPr="00670720" w:rsidRDefault="002779F9" w:rsidP="000453A7">
      <w:pPr>
        <w:pStyle w:val="HHSBody"/>
        <w:rPr>
          <w:rFonts w:asciiTheme="majorHAnsi" w:hAnsiTheme="majorHAnsi" w:cs="Calibri"/>
          <w:color w:val="auto"/>
          <w:szCs w:val="22"/>
        </w:rPr>
      </w:pPr>
      <w:r w:rsidRPr="00670720">
        <w:rPr>
          <w:rFonts w:asciiTheme="majorHAnsi" w:hAnsiTheme="majorHAnsi" w:cs="Calibri"/>
          <w:color w:val="auto"/>
          <w:szCs w:val="22"/>
        </w:rPr>
        <w:t>A t</w:t>
      </w:r>
      <w:r w:rsidR="0030292C" w:rsidRPr="00670720">
        <w:rPr>
          <w:rFonts w:asciiTheme="majorHAnsi" w:hAnsiTheme="majorHAnsi" w:cs="Calibri"/>
          <w:color w:val="auto"/>
          <w:szCs w:val="22"/>
        </w:rPr>
        <w:t xml:space="preserve">riage </w:t>
      </w:r>
      <w:r w:rsidRPr="00670720">
        <w:rPr>
          <w:rFonts w:asciiTheme="majorHAnsi" w:hAnsiTheme="majorHAnsi" w:cs="Calibri"/>
          <w:color w:val="auto"/>
          <w:szCs w:val="22"/>
        </w:rPr>
        <w:t>c</w:t>
      </w:r>
      <w:r w:rsidR="0030292C" w:rsidRPr="00670720">
        <w:rPr>
          <w:rFonts w:asciiTheme="majorHAnsi" w:hAnsiTheme="majorHAnsi" w:cs="Calibri"/>
          <w:color w:val="auto"/>
          <w:szCs w:val="22"/>
        </w:rPr>
        <w:t xml:space="preserve">enter serves youth who have been removed from their caregiver or guardian by HHS due to abuse/neglect and need appropriate placement. </w:t>
      </w:r>
      <w:r w:rsidRPr="00670720">
        <w:rPr>
          <w:rFonts w:asciiTheme="majorHAnsi" w:hAnsiTheme="majorHAnsi" w:cs="Calibri"/>
          <w:color w:val="auto"/>
          <w:szCs w:val="22"/>
        </w:rPr>
        <w:t xml:space="preserve">It may </w:t>
      </w:r>
      <w:r w:rsidR="0030292C" w:rsidRPr="00670720">
        <w:rPr>
          <w:rFonts w:asciiTheme="majorHAnsi" w:hAnsiTheme="majorHAnsi" w:cs="Calibri"/>
          <w:color w:val="auto"/>
          <w:szCs w:val="22"/>
        </w:rPr>
        <w:t>also serve</w:t>
      </w:r>
      <w:r w:rsidRPr="00670720">
        <w:rPr>
          <w:rFonts w:asciiTheme="majorHAnsi" w:hAnsiTheme="majorHAnsi" w:cs="Calibri"/>
          <w:color w:val="auto"/>
          <w:szCs w:val="22"/>
        </w:rPr>
        <w:t xml:space="preserve"> </w:t>
      </w:r>
      <w:r w:rsidR="0030292C" w:rsidRPr="00670720">
        <w:rPr>
          <w:rFonts w:asciiTheme="majorHAnsi" w:hAnsiTheme="majorHAnsi" w:cs="Calibri"/>
          <w:color w:val="auto"/>
          <w:szCs w:val="22"/>
        </w:rPr>
        <w:t>ongoing state wards who have had a disruption of placement due to allegations of abuse in the home.</w:t>
      </w:r>
      <w:r w:rsidR="008431E6" w:rsidRPr="00670720">
        <w:rPr>
          <w:rFonts w:asciiTheme="majorHAnsi" w:hAnsiTheme="majorHAnsi" w:cs="Calibri"/>
          <w:color w:val="auto"/>
          <w:szCs w:val="22"/>
        </w:rPr>
        <w:t xml:space="preserve">  </w:t>
      </w:r>
      <w:r w:rsidRPr="00670720">
        <w:rPr>
          <w:rFonts w:asciiTheme="majorHAnsi" w:hAnsiTheme="majorHAnsi" w:cs="Calibri"/>
          <w:color w:val="auto"/>
          <w:szCs w:val="22"/>
        </w:rPr>
        <w:t>A</w:t>
      </w:r>
      <w:r w:rsidR="0030292C" w:rsidRPr="00670720">
        <w:rPr>
          <w:rFonts w:asciiTheme="majorHAnsi" w:hAnsiTheme="majorHAnsi" w:cs="Calibri"/>
          <w:color w:val="auto"/>
          <w:szCs w:val="22"/>
        </w:rPr>
        <w:t xml:space="preserve"> </w:t>
      </w:r>
      <w:r w:rsidRPr="00670720">
        <w:rPr>
          <w:rFonts w:asciiTheme="majorHAnsi" w:hAnsiTheme="majorHAnsi" w:cs="Calibri"/>
          <w:color w:val="auto"/>
          <w:szCs w:val="22"/>
        </w:rPr>
        <w:t>triage center</w:t>
      </w:r>
      <w:r w:rsidR="0030292C" w:rsidRPr="00670720">
        <w:rPr>
          <w:rFonts w:asciiTheme="majorHAnsi" w:hAnsiTheme="majorHAnsi" w:cs="Calibri"/>
          <w:color w:val="auto"/>
          <w:szCs w:val="22"/>
        </w:rPr>
        <w:t xml:space="preserve"> is for immediate stabilization of youth following a disruption while a placement is sought and occurs within 24 hours</w:t>
      </w:r>
      <w:r w:rsidR="00915BEE">
        <w:rPr>
          <w:rFonts w:asciiTheme="majorHAnsi" w:hAnsiTheme="majorHAnsi" w:cs="Calibri"/>
          <w:color w:val="auto"/>
          <w:szCs w:val="22"/>
        </w:rPr>
        <w:t xml:space="preserve"> of the disruption</w:t>
      </w:r>
      <w:r w:rsidR="0030292C" w:rsidRPr="00670720">
        <w:rPr>
          <w:rFonts w:asciiTheme="majorHAnsi" w:hAnsiTheme="majorHAnsi" w:cs="Calibri"/>
          <w:color w:val="auto"/>
          <w:szCs w:val="22"/>
        </w:rPr>
        <w:t xml:space="preserve">. A disruption does not include youth who disrupted over 24 hours ago and continue to be on a placement needs list for several days/weeks or disruption due to youth’s behavior or mental health needs. For those youth, other services (hospitalization, crisis stabilization residential services, QRTP, shelter) would be more appropriate.  Youth who may need a higher level of care (denied detention or in-patient hospitalization) are not youth that will be served </w:t>
      </w:r>
      <w:r w:rsidR="00570B79">
        <w:rPr>
          <w:rFonts w:asciiTheme="majorHAnsi" w:hAnsiTheme="majorHAnsi" w:cs="Calibri"/>
          <w:color w:val="auto"/>
          <w:szCs w:val="22"/>
        </w:rPr>
        <w:t xml:space="preserve">in </w:t>
      </w:r>
      <w:r w:rsidR="0030292C" w:rsidRPr="00670720">
        <w:rPr>
          <w:rFonts w:asciiTheme="majorHAnsi" w:hAnsiTheme="majorHAnsi" w:cs="Calibri"/>
          <w:color w:val="auto"/>
          <w:szCs w:val="22"/>
        </w:rPr>
        <w:t>a</w:t>
      </w:r>
      <w:r w:rsidRPr="00670720">
        <w:rPr>
          <w:rFonts w:asciiTheme="majorHAnsi" w:hAnsiTheme="majorHAnsi" w:cs="Calibri"/>
          <w:color w:val="auto"/>
          <w:szCs w:val="22"/>
        </w:rPr>
        <w:t xml:space="preserve"> triage center</w:t>
      </w:r>
      <w:r w:rsidR="0030292C" w:rsidRPr="00670720">
        <w:rPr>
          <w:rFonts w:asciiTheme="majorHAnsi" w:hAnsiTheme="majorHAnsi" w:cs="Calibri"/>
          <w:color w:val="auto"/>
          <w:szCs w:val="22"/>
        </w:rPr>
        <w:t>.</w:t>
      </w:r>
    </w:p>
    <w:p w14:paraId="514351EE" w14:textId="010CBB46" w:rsidR="008431E6" w:rsidRPr="00670720" w:rsidRDefault="002779F9" w:rsidP="008431E6">
      <w:pPr>
        <w:jc w:val="center"/>
        <w:rPr>
          <w:rFonts w:asciiTheme="majorHAnsi" w:hAnsiTheme="majorHAnsi" w:cstheme="minorHAnsi"/>
          <w:b/>
        </w:rPr>
      </w:pPr>
      <w:bookmarkStart w:id="1" w:name="_Hlk130205966"/>
      <w:r w:rsidRPr="00670720">
        <w:rPr>
          <w:rFonts w:asciiTheme="majorHAnsi" w:hAnsiTheme="majorHAnsi" w:cstheme="minorHAnsi"/>
          <w:b/>
        </w:rPr>
        <w:t xml:space="preserve">Potential </w:t>
      </w:r>
      <w:r w:rsidR="008431E6" w:rsidRPr="00670720">
        <w:rPr>
          <w:rFonts w:asciiTheme="majorHAnsi" w:hAnsiTheme="majorHAnsi" w:cstheme="minorHAnsi"/>
          <w:b/>
        </w:rPr>
        <w:t>Hours of Operation:</w:t>
      </w:r>
    </w:p>
    <w:p w14:paraId="4F71239C" w14:textId="77777777" w:rsidR="00915BEE" w:rsidRDefault="008431E6" w:rsidP="008431E6">
      <w:pPr>
        <w:jc w:val="center"/>
        <w:rPr>
          <w:rFonts w:asciiTheme="majorHAnsi" w:hAnsiTheme="majorHAnsi" w:cstheme="minorHAnsi"/>
        </w:rPr>
      </w:pPr>
      <w:r w:rsidRPr="00670720">
        <w:rPr>
          <w:rFonts w:asciiTheme="majorHAnsi" w:hAnsiTheme="majorHAnsi" w:cstheme="minorHAnsi"/>
        </w:rPr>
        <w:t>Monday-Friday 10:00am - 10:00pm</w:t>
      </w:r>
      <w:r w:rsidR="00915BEE">
        <w:rPr>
          <w:rFonts w:asciiTheme="majorHAnsi" w:hAnsiTheme="majorHAnsi" w:cstheme="minorHAnsi"/>
        </w:rPr>
        <w:t xml:space="preserve">; with an ability to staff overnight </w:t>
      </w:r>
    </w:p>
    <w:p w14:paraId="1EAAF31A" w14:textId="1C5A4E0E" w:rsidR="008431E6" w:rsidRPr="00670720" w:rsidRDefault="00915BEE" w:rsidP="008431E6">
      <w:pPr>
        <w:jc w:val="center"/>
        <w:rPr>
          <w:rFonts w:asciiTheme="majorHAnsi" w:hAnsiTheme="majorHAnsi" w:cstheme="minorHAnsi"/>
        </w:rPr>
      </w:pPr>
      <w:r>
        <w:rPr>
          <w:rFonts w:asciiTheme="majorHAnsi" w:hAnsiTheme="majorHAnsi" w:cstheme="minorHAnsi"/>
        </w:rPr>
        <w:t>and on weekends if needed</w:t>
      </w:r>
    </w:p>
    <w:bookmarkEnd w:id="1"/>
    <w:p w14:paraId="0B294D71" w14:textId="77777777" w:rsidR="008431E6" w:rsidRPr="00670720" w:rsidRDefault="008431E6" w:rsidP="000453A7">
      <w:pPr>
        <w:pStyle w:val="HHSBody"/>
        <w:rPr>
          <w:rFonts w:asciiTheme="majorHAnsi" w:hAnsiTheme="majorHAnsi" w:cs="Calibri"/>
          <w:color w:val="auto"/>
          <w:szCs w:val="22"/>
        </w:rPr>
      </w:pPr>
    </w:p>
    <w:p w14:paraId="03C09C6C" w14:textId="7138DAAD" w:rsidR="002779F9" w:rsidRPr="00670720" w:rsidRDefault="002779F9" w:rsidP="0030292C">
      <w:pPr>
        <w:spacing w:after="0" w:line="240" w:lineRule="auto"/>
        <w:jc w:val="both"/>
        <w:rPr>
          <w:rFonts w:asciiTheme="majorHAnsi" w:eastAsia="Times New Roman" w:hAnsiTheme="majorHAnsi" w:cs="Calibri"/>
        </w:rPr>
      </w:pPr>
      <w:r w:rsidRPr="00670720">
        <w:rPr>
          <w:rFonts w:asciiTheme="majorHAnsi" w:eastAsia="Times New Roman" w:hAnsiTheme="majorHAnsi" w:cs="Calibri"/>
        </w:rPr>
        <w:t xml:space="preserve">See below for more </w:t>
      </w:r>
      <w:r w:rsidR="00670720" w:rsidRPr="00670720">
        <w:rPr>
          <w:rFonts w:asciiTheme="majorHAnsi" w:eastAsia="Times New Roman" w:hAnsiTheme="majorHAnsi" w:cs="Calibri"/>
        </w:rPr>
        <w:t xml:space="preserve">potential </w:t>
      </w:r>
      <w:r w:rsidRPr="00670720">
        <w:rPr>
          <w:rFonts w:asciiTheme="majorHAnsi" w:eastAsia="Times New Roman" w:hAnsiTheme="majorHAnsi" w:cs="Calibri"/>
        </w:rPr>
        <w:t>details/protocols for triage center:</w:t>
      </w:r>
    </w:p>
    <w:p w14:paraId="43BDBB49" w14:textId="06DD9384" w:rsidR="0030292C" w:rsidRPr="00670720" w:rsidRDefault="002779F9" w:rsidP="0030292C">
      <w:pPr>
        <w:spacing w:after="0" w:line="240" w:lineRule="auto"/>
        <w:jc w:val="both"/>
        <w:rPr>
          <w:rFonts w:asciiTheme="majorHAnsi" w:hAnsiTheme="majorHAnsi" w:cs="Calibri"/>
        </w:rPr>
      </w:pPr>
      <w:r w:rsidRPr="00670720">
        <w:rPr>
          <w:rFonts w:asciiTheme="majorHAnsi" w:eastAsia="Times New Roman" w:hAnsiTheme="majorHAnsi" w:cs="Calibri"/>
        </w:rPr>
        <w:t xml:space="preserve">A triage center </w:t>
      </w:r>
      <w:r w:rsidR="0030292C" w:rsidRPr="00670720">
        <w:rPr>
          <w:rFonts w:asciiTheme="majorHAnsi" w:eastAsia="Times New Roman" w:hAnsiTheme="majorHAnsi" w:cs="Calibri"/>
        </w:rPr>
        <w:t xml:space="preserve">staff will be notified as soon as possible of a youth coming into care.  </w:t>
      </w:r>
      <w:r w:rsidR="00046104" w:rsidRPr="00670720">
        <w:rPr>
          <w:rFonts w:asciiTheme="majorHAnsi" w:eastAsia="Times New Roman" w:hAnsiTheme="majorHAnsi" w:cs="Calibri"/>
        </w:rPr>
        <w:t>They</w:t>
      </w:r>
      <w:r w:rsidR="0030292C" w:rsidRPr="00670720">
        <w:rPr>
          <w:rFonts w:asciiTheme="majorHAnsi" w:eastAsia="Times New Roman" w:hAnsiTheme="majorHAnsi" w:cs="Calibri"/>
        </w:rPr>
        <w:t xml:space="preserve"> will need to know the name, date of birth, and the reason for removal/service and possible placement options in order to prepare paperwork. Other information needed includes any significant behaviors, medical needs and/or special considerations for youth. All youth entering </w:t>
      </w:r>
      <w:r w:rsidR="00046104" w:rsidRPr="00670720">
        <w:rPr>
          <w:rFonts w:asciiTheme="majorHAnsi" w:eastAsia="Times New Roman" w:hAnsiTheme="majorHAnsi" w:cs="Calibri"/>
        </w:rPr>
        <w:t>a triage center</w:t>
      </w:r>
      <w:r w:rsidR="0030292C" w:rsidRPr="00670720">
        <w:rPr>
          <w:rFonts w:asciiTheme="majorHAnsi" w:eastAsia="Times New Roman" w:hAnsiTheme="majorHAnsi" w:cs="Calibri"/>
        </w:rPr>
        <w:t xml:space="preserve"> will be asked to surrender their cell phone or other device with internet accessibility for the safety, </w:t>
      </w:r>
      <w:r w:rsidR="00046104" w:rsidRPr="00670720">
        <w:rPr>
          <w:rFonts w:asciiTheme="majorHAnsi" w:eastAsia="Times New Roman" w:hAnsiTheme="majorHAnsi" w:cs="Calibri"/>
        </w:rPr>
        <w:t>security,</w:t>
      </w:r>
      <w:r w:rsidR="0030292C" w:rsidRPr="00670720">
        <w:rPr>
          <w:rFonts w:asciiTheme="majorHAnsi" w:eastAsia="Times New Roman" w:hAnsiTheme="majorHAnsi" w:cs="Calibri"/>
        </w:rPr>
        <w:t xml:space="preserve"> and confidentiality of all youth.  If there is a concern related to an individual youth voluntarily surrendering their electronic device, a plan will be developed to ensure safety of all youth and staff</w:t>
      </w:r>
      <w:r w:rsidR="00046104" w:rsidRPr="00670720">
        <w:rPr>
          <w:rFonts w:asciiTheme="majorHAnsi" w:eastAsia="Times New Roman" w:hAnsiTheme="majorHAnsi" w:cs="Calibri"/>
        </w:rPr>
        <w:t>.</w:t>
      </w:r>
      <w:r w:rsidR="0030292C" w:rsidRPr="00670720">
        <w:rPr>
          <w:rFonts w:asciiTheme="majorHAnsi" w:hAnsiTheme="majorHAnsi" w:cs="Calibri"/>
        </w:rPr>
        <w:t xml:space="preserve">  </w:t>
      </w:r>
    </w:p>
    <w:p w14:paraId="3E49A2EF" w14:textId="29FC8710" w:rsidR="0030292C" w:rsidRPr="00670720" w:rsidRDefault="0030292C" w:rsidP="0030292C">
      <w:pPr>
        <w:spacing w:after="0" w:line="240" w:lineRule="auto"/>
        <w:jc w:val="both"/>
        <w:rPr>
          <w:rFonts w:asciiTheme="majorHAnsi" w:eastAsia="Times New Roman" w:hAnsiTheme="majorHAnsi" w:cs="Calibri"/>
        </w:rPr>
      </w:pPr>
    </w:p>
    <w:p w14:paraId="4EE1149C" w14:textId="7979F6DB" w:rsidR="0030292C" w:rsidRPr="00670720" w:rsidRDefault="0030292C" w:rsidP="0030292C">
      <w:pPr>
        <w:spacing w:after="0" w:line="240" w:lineRule="auto"/>
        <w:jc w:val="both"/>
        <w:rPr>
          <w:rFonts w:asciiTheme="majorHAnsi" w:hAnsiTheme="majorHAnsi" w:cs="Calibri"/>
        </w:rPr>
      </w:pPr>
      <w:r w:rsidRPr="00670720">
        <w:rPr>
          <w:rFonts w:asciiTheme="majorHAnsi" w:hAnsiTheme="majorHAnsi" w:cs="Calibri"/>
        </w:rPr>
        <w:t xml:space="preserve">Once a child comes into </w:t>
      </w:r>
      <w:r w:rsidR="00046104" w:rsidRPr="00670720">
        <w:rPr>
          <w:rFonts w:asciiTheme="majorHAnsi" w:hAnsiTheme="majorHAnsi" w:cs="Calibri"/>
        </w:rPr>
        <w:t>a triage center</w:t>
      </w:r>
      <w:r w:rsidRPr="00670720">
        <w:rPr>
          <w:rFonts w:asciiTheme="majorHAnsi" w:hAnsiTheme="majorHAnsi" w:cs="Calibri"/>
        </w:rPr>
        <w:t xml:space="preserve"> after being removed, it is now their safe zone. The address, phone number, and names of the children receiving services is not to be given out to anyone other than professionals involved in the case or future caregivers who have already been approved for placement. </w:t>
      </w:r>
      <w:r w:rsidR="00046104" w:rsidRPr="00670720">
        <w:rPr>
          <w:rFonts w:asciiTheme="majorHAnsi" w:hAnsiTheme="majorHAnsi" w:cs="Calibri"/>
        </w:rPr>
        <w:t>A triage center</w:t>
      </w:r>
      <w:r w:rsidRPr="00670720">
        <w:rPr>
          <w:rFonts w:asciiTheme="majorHAnsi" w:hAnsiTheme="majorHAnsi" w:cs="Calibri"/>
        </w:rPr>
        <w:t xml:space="preserve"> acts as the child’s sanctuary until the safety concerns have been addressed and in-home safety services have been implemented, or until placement has been secured. </w:t>
      </w:r>
    </w:p>
    <w:p w14:paraId="090B869F" w14:textId="771676D0" w:rsidR="0030292C" w:rsidRPr="00670720" w:rsidRDefault="0030292C" w:rsidP="0030292C">
      <w:pPr>
        <w:jc w:val="both"/>
        <w:rPr>
          <w:rFonts w:asciiTheme="majorHAnsi" w:hAnsiTheme="majorHAnsi" w:cs="Calibri"/>
          <w:u w:val="single"/>
        </w:rPr>
      </w:pPr>
    </w:p>
    <w:p w14:paraId="26085098" w14:textId="609E4837" w:rsidR="0030292C" w:rsidRPr="00670720" w:rsidRDefault="00046104" w:rsidP="0030292C">
      <w:pPr>
        <w:tabs>
          <w:tab w:val="left" w:pos="10100"/>
        </w:tabs>
        <w:spacing w:after="0" w:line="240" w:lineRule="auto"/>
        <w:jc w:val="both"/>
        <w:rPr>
          <w:rFonts w:asciiTheme="majorHAnsi" w:hAnsiTheme="majorHAnsi" w:cs="Calibri"/>
        </w:rPr>
      </w:pPr>
      <w:r w:rsidRPr="00670720">
        <w:rPr>
          <w:rFonts w:asciiTheme="majorHAnsi" w:hAnsiTheme="majorHAnsi" w:cs="Calibri"/>
        </w:rPr>
        <w:lastRenderedPageBreak/>
        <w:t>A triage center is</w:t>
      </w:r>
      <w:r w:rsidR="0030292C" w:rsidRPr="00670720">
        <w:rPr>
          <w:rFonts w:asciiTheme="majorHAnsi" w:hAnsiTheme="majorHAnsi" w:cs="Calibri"/>
        </w:rPr>
        <w:t xml:space="preserve"> not in a position to make decisions regarding phone calls, visits, medications, etc. </w:t>
      </w:r>
      <w:r w:rsidRPr="00670720">
        <w:rPr>
          <w:rFonts w:asciiTheme="majorHAnsi" w:hAnsiTheme="majorHAnsi" w:cs="Calibri"/>
        </w:rPr>
        <w:t>S</w:t>
      </w:r>
      <w:r w:rsidR="0030292C" w:rsidRPr="00670720">
        <w:rPr>
          <w:rFonts w:asciiTheme="majorHAnsi" w:hAnsiTheme="majorHAnsi" w:cs="Calibri"/>
        </w:rPr>
        <w:t xml:space="preserve">taff do not allow any youth to make phone calls or have visits with anyone other than their assigned caseworker. If </w:t>
      </w:r>
      <w:r w:rsidR="00C1372B" w:rsidRPr="00670720">
        <w:rPr>
          <w:rFonts w:asciiTheme="majorHAnsi" w:hAnsiTheme="majorHAnsi" w:cs="Calibri"/>
        </w:rPr>
        <w:t xml:space="preserve">HHS </w:t>
      </w:r>
      <w:r w:rsidR="0030292C" w:rsidRPr="00670720">
        <w:rPr>
          <w:rFonts w:asciiTheme="majorHAnsi" w:hAnsiTheme="majorHAnsi" w:cs="Calibri"/>
        </w:rPr>
        <w:t xml:space="preserve">would like the children to have phone contact or visitation with anyone other than the caregiver the child will be placed with, it is </w:t>
      </w:r>
      <w:r w:rsidR="00C1372B" w:rsidRPr="00670720">
        <w:rPr>
          <w:rFonts w:asciiTheme="majorHAnsi" w:hAnsiTheme="majorHAnsi" w:cs="Calibri"/>
        </w:rPr>
        <w:t xml:space="preserve">HHS </w:t>
      </w:r>
      <w:r w:rsidR="0030292C" w:rsidRPr="00670720">
        <w:rPr>
          <w:rFonts w:asciiTheme="majorHAnsi" w:hAnsiTheme="majorHAnsi" w:cs="Calibri"/>
        </w:rPr>
        <w:t xml:space="preserve">responsibility to supervise the visit or to notify staff of upcoming visit and name of the agency who will be supervising the visit. All visits will take place outside of </w:t>
      </w:r>
      <w:r w:rsidRPr="00670720">
        <w:rPr>
          <w:rFonts w:asciiTheme="majorHAnsi" w:hAnsiTheme="majorHAnsi" w:cs="Calibri"/>
        </w:rPr>
        <w:t>a triage center environment</w:t>
      </w:r>
      <w:r w:rsidR="0030292C" w:rsidRPr="00670720">
        <w:rPr>
          <w:rFonts w:asciiTheme="majorHAnsi" w:hAnsiTheme="majorHAnsi" w:cs="Calibri"/>
        </w:rPr>
        <w:t xml:space="preserve">. Caregivers, from whom the child was removed, are not allowed in the </w:t>
      </w:r>
      <w:r w:rsidRPr="00670720">
        <w:rPr>
          <w:rFonts w:asciiTheme="majorHAnsi" w:hAnsiTheme="majorHAnsi" w:cs="Calibri"/>
        </w:rPr>
        <w:t>triage center</w:t>
      </w:r>
      <w:r w:rsidR="0030292C" w:rsidRPr="00670720">
        <w:rPr>
          <w:rFonts w:asciiTheme="majorHAnsi" w:hAnsiTheme="majorHAnsi" w:cs="Calibri"/>
        </w:rPr>
        <w:t>.</w:t>
      </w:r>
      <w:r w:rsidR="0030292C" w:rsidRPr="00670720">
        <w:rPr>
          <w:rFonts w:asciiTheme="majorHAnsi" w:hAnsiTheme="majorHAnsi" w:cs="Calibri"/>
          <w:color w:val="FF0000"/>
        </w:rPr>
        <w:t xml:space="preserve"> </w:t>
      </w:r>
      <w:r w:rsidR="0030292C" w:rsidRPr="00670720">
        <w:rPr>
          <w:rFonts w:asciiTheme="majorHAnsi" w:hAnsiTheme="majorHAnsi" w:cs="Calibri"/>
        </w:rPr>
        <w:t xml:space="preserve">Foster parents or relative placements may enter </w:t>
      </w:r>
      <w:r w:rsidRPr="00670720">
        <w:rPr>
          <w:rFonts w:asciiTheme="majorHAnsi" w:hAnsiTheme="majorHAnsi" w:cs="Calibri"/>
        </w:rPr>
        <w:t>a triage center</w:t>
      </w:r>
      <w:r w:rsidR="0030292C" w:rsidRPr="00670720">
        <w:rPr>
          <w:rFonts w:asciiTheme="majorHAnsi" w:hAnsiTheme="majorHAnsi" w:cs="Calibri"/>
        </w:rPr>
        <w:t xml:space="preserve"> as long as there are no other children currently present. </w:t>
      </w:r>
    </w:p>
    <w:p w14:paraId="045F7164" w14:textId="77777777" w:rsidR="00C1372B" w:rsidRPr="00670720" w:rsidRDefault="00C1372B" w:rsidP="0030292C">
      <w:pPr>
        <w:tabs>
          <w:tab w:val="left" w:pos="10100"/>
        </w:tabs>
        <w:spacing w:after="0" w:line="240" w:lineRule="auto"/>
        <w:jc w:val="both"/>
        <w:rPr>
          <w:rFonts w:asciiTheme="majorHAnsi" w:hAnsiTheme="majorHAnsi" w:cs="Calibri"/>
        </w:rPr>
      </w:pPr>
    </w:p>
    <w:p w14:paraId="6B81CF81" w14:textId="0AFAF388" w:rsidR="00C1372B" w:rsidRPr="00670720" w:rsidRDefault="00046104" w:rsidP="00C1372B">
      <w:pPr>
        <w:tabs>
          <w:tab w:val="left" w:pos="10100"/>
        </w:tabs>
        <w:spacing w:after="0" w:line="240" w:lineRule="auto"/>
        <w:jc w:val="both"/>
        <w:rPr>
          <w:rFonts w:asciiTheme="majorHAnsi" w:hAnsiTheme="majorHAnsi" w:cs="Calibri"/>
        </w:rPr>
      </w:pPr>
      <w:r w:rsidRPr="00670720">
        <w:rPr>
          <w:rFonts w:asciiTheme="majorHAnsi" w:hAnsiTheme="majorHAnsi" w:cs="Calibri"/>
        </w:rPr>
        <w:t>Triage center</w:t>
      </w:r>
      <w:r w:rsidR="00C1372B" w:rsidRPr="00670720">
        <w:rPr>
          <w:rFonts w:asciiTheme="majorHAnsi" w:hAnsiTheme="majorHAnsi" w:cs="Calibri"/>
        </w:rPr>
        <w:t xml:space="preserve"> staff are responsible for providing a safe environment for children who have been brought until placement decisions have been made. This means </w:t>
      </w:r>
      <w:r w:rsidRPr="00670720">
        <w:rPr>
          <w:rFonts w:asciiTheme="majorHAnsi" w:hAnsiTheme="majorHAnsi" w:cs="Calibri"/>
        </w:rPr>
        <w:t>a triage center</w:t>
      </w:r>
      <w:r w:rsidR="00C1372B" w:rsidRPr="00670720">
        <w:rPr>
          <w:rFonts w:asciiTheme="majorHAnsi" w:hAnsiTheme="majorHAnsi" w:cs="Calibri"/>
        </w:rPr>
        <w:t xml:space="preserve"> will feed, clothe, supervise, and interact with the youth. Triage </w:t>
      </w:r>
      <w:r w:rsidRPr="00670720">
        <w:rPr>
          <w:rFonts w:asciiTheme="majorHAnsi" w:hAnsiTheme="majorHAnsi" w:cs="Calibri"/>
        </w:rPr>
        <w:t xml:space="preserve">center staff may be asked to set </w:t>
      </w:r>
      <w:r w:rsidR="00C1372B" w:rsidRPr="00670720">
        <w:rPr>
          <w:rFonts w:asciiTheme="majorHAnsi" w:hAnsiTheme="majorHAnsi" w:cs="Calibri"/>
        </w:rPr>
        <w:t xml:space="preserve">the child up with temporary clothing (enough for that night and the following day), hygiene products, school supplies, and/or any other available items that would help the child feel more comfortable at their future placement. </w:t>
      </w:r>
      <w:r w:rsidRPr="00670720">
        <w:rPr>
          <w:rFonts w:asciiTheme="majorHAnsi" w:hAnsiTheme="majorHAnsi" w:cs="Calibri"/>
        </w:rPr>
        <w:t>I</w:t>
      </w:r>
      <w:r w:rsidR="00C1372B" w:rsidRPr="00670720">
        <w:rPr>
          <w:rFonts w:asciiTheme="majorHAnsi" w:hAnsiTheme="majorHAnsi" w:cs="Calibri"/>
        </w:rPr>
        <w:t xml:space="preserve">tems </w:t>
      </w:r>
      <w:r w:rsidRPr="00670720">
        <w:rPr>
          <w:rFonts w:asciiTheme="majorHAnsi" w:hAnsiTheme="majorHAnsi" w:cs="Calibri"/>
        </w:rPr>
        <w:t>can be donated</w:t>
      </w:r>
      <w:r w:rsidR="00C1372B" w:rsidRPr="00670720">
        <w:rPr>
          <w:rFonts w:asciiTheme="majorHAnsi" w:hAnsiTheme="majorHAnsi" w:cs="Calibri"/>
        </w:rPr>
        <w:t xml:space="preserve"> and </w:t>
      </w:r>
      <w:r w:rsidRPr="00670720">
        <w:rPr>
          <w:rFonts w:asciiTheme="majorHAnsi" w:hAnsiTheme="majorHAnsi" w:cs="Calibri"/>
        </w:rPr>
        <w:t xml:space="preserve">will likely be </w:t>
      </w:r>
      <w:r w:rsidR="00C1372B" w:rsidRPr="00670720">
        <w:rPr>
          <w:rFonts w:asciiTheme="majorHAnsi" w:hAnsiTheme="majorHAnsi" w:cs="Calibri"/>
        </w:rPr>
        <w:t xml:space="preserve">of limited quantity. </w:t>
      </w:r>
      <w:r w:rsidR="00670720" w:rsidRPr="00670720">
        <w:rPr>
          <w:rFonts w:asciiTheme="majorHAnsi" w:hAnsiTheme="majorHAnsi" w:cs="Calibri"/>
        </w:rPr>
        <w:t xml:space="preserve">A triage center staff will not be authorized to distribute medication to youth.  </w:t>
      </w:r>
      <w:r w:rsidR="00C1372B" w:rsidRPr="00670720">
        <w:rPr>
          <w:rFonts w:asciiTheme="majorHAnsi" w:hAnsiTheme="majorHAnsi" w:cs="Calibri"/>
        </w:rPr>
        <w:t xml:space="preserve">Triage </w:t>
      </w:r>
      <w:r w:rsidRPr="00670720">
        <w:rPr>
          <w:rFonts w:asciiTheme="majorHAnsi" w:hAnsiTheme="majorHAnsi" w:cs="Calibri"/>
        </w:rPr>
        <w:t>center</w:t>
      </w:r>
      <w:r w:rsidR="00C1372B" w:rsidRPr="00670720">
        <w:rPr>
          <w:rFonts w:asciiTheme="majorHAnsi" w:hAnsiTheme="majorHAnsi" w:cs="Calibri"/>
        </w:rPr>
        <w:t xml:space="preserve"> staff also work to advocate for the children seen and will gather the names of potential relatives and/or child specific placements. Triage </w:t>
      </w:r>
      <w:r w:rsidRPr="00670720">
        <w:rPr>
          <w:rFonts w:asciiTheme="majorHAnsi" w:hAnsiTheme="majorHAnsi" w:cs="Calibri"/>
        </w:rPr>
        <w:t>center</w:t>
      </w:r>
      <w:r w:rsidR="00C1372B" w:rsidRPr="00670720">
        <w:rPr>
          <w:rFonts w:asciiTheme="majorHAnsi" w:hAnsiTheme="majorHAnsi" w:cs="Calibri"/>
        </w:rPr>
        <w:t xml:space="preserve"> staff </w:t>
      </w:r>
      <w:r w:rsidRPr="00670720">
        <w:rPr>
          <w:rFonts w:asciiTheme="majorHAnsi" w:hAnsiTheme="majorHAnsi" w:cs="Calibri"/>
        </w:rPr>
        <w:t xml:space="preserve">will be asked to </w:t>
      </w:r>
      <w:r w:rsidR="00C1372B" w:rsidRPr="00670720">
        <w:rPr>
          <w:rFonts w:asciiTheme="majorHAnsi" w:hAnsiTheme="majorHAnsi" w:cs="Calibri"/>
        </w:rPr>
        <w:t xml:space="preserve">track where each child goes upon leaving the </w:t>
      </w:r>
      <w:r w:rsidRPr="00670720">
        <w:rPr>
          <w:rFonts w:asciiTheme="majorHAnsi" w:hAnsiTheme="majorHAnsi" w:cs="Calibri"/>
        </w:rPr>
        <w:t>triage center</w:t>
      </w:r>
      <w:r w:rsidR="00C1372B" w:rsidRPr="00670720">
        <w:rPr>
          <w:rFonts w:asciiTheme="majorHAnsi" w:hAnsiTheme="majorHAnsi" w:cs="Calibri"/>
        </w:rPr>
        <w:t xml:space="preserve">. </w:t>
      </w:r>
    </w:p>
    <w:p w14:paraId="6A49E734" w14:textId="77777777" w:rsidR="00046104" w:rsidRPr="00670720" w:rsidRDefault="00046104" w:rsidP="00393DF7">
      <w:pPr>
        <w:tabs>
          <w:tab w:val="left" w:pos="10100"/>
        </w:tabs>
        <w:jc w:val="both"/>
        <w:rPr>
          <w:rFonts w:asciiTheme="majorHAnsi" w:hAnsiTheme="majorHAnsi" w:cs="Calibri"/>
        </w:rPr>
      </w:pPr>
    </w:p>
    <w:p w14:paraId="3762BF18" w14:textId="0139C1CD" w:rsidR="00393DF7" w:rsidRPr="00670720" w:rsidRDefault="00393DF7" w:rsidP="00393DF7">
      <w:pPr>
        <w:tabs>
          <w:tab w:val="left" w:pos="10100"/>
        </w:tabs>
        <w:jc w:val="both"/>
        <w:rPr>
          <w:rFonts w:asciiTheme="majorHAnsi" w:hAnsiTheme="majorHAnsi" w:cs="Calibri"/>
        </w:rPr>
      </w:pPr>
      <w:r w:rsidRPr="00670720">
        <w:rPr>
          <w:rFonts w:asciiTheme="majorHAnsi" w:hAnsiTheme="majorHAnsi" w:cs="Calibri"/>
        </w:rPr>
        <w:t xml:space="preserve">Due to the difficult nature of a removal or placement disruption, HHS is asked to sit down with the youth and have an age-appropriate conversation with them about the current situation. Triage </w:t>
      </w:r>
      <w:r w:rsidR="00046104" w:rsidRPr="00670720">
        <w:rPr>
          <w:rFonts w:asciiTheme="majorHAnsi" w:hAnsiTheme="majorHAnsi" w:cs="Calibri"/>
        </w:rPr>
        <w:t>cente</w:t>
      </w:r>
      <w:r w:rsidRPr="00670720">
        <w:rPr>
          <w:rFonts w:asciiTheme="majorHAnsi" w:hAnsiTheme="majorHAnsi" w:cs="Calibri"/>
        </w:rPr>
        <w:t xml:space="preserve">r staff will then do their best to continue to ease the child’s anxiety/fears of what is happening and what is to come.  HHS will update </w:t>
      </w:r>
      <w:r w:rsidR="00046104" w:rsidRPr="00670720">
        <w:rPr>
          <w:rFonts w:asciiTheme="majorHAnsi" w:hAnsiTheme="majorHAnsi" w:cs="Calibri"/>
        </w:rPr>
        <w:t>triage center staff</w:t>
      </w:r>
      <w:r w:rsidRPr="00670720">
        <w:rPr>
          <w:rFonts w:asciiTheme="majorHAnsi" w:hAnsiTheme="majorHAnsi" w:cs="Calibri"/>
        </w:rPr>
        <w:t xml:space="preserve"> on any placement options and timeframes to help plan for the youth. </w:t>
      </w:r>
    </w:p>
    <w:p w14:paraId="0757FFE6" w14:textId="760939BA" w:rsidR="00393DF7" w:rsidRPr="00670720" w:rsidRDefault="00046104" w:rsidP="00393DF7">
      <w:pPr>
        <w:tabs>
          <w:tab w:val="left" w:pos="10100"/>
        </w:tabs>
        <w:spacing w:after="0" w:line="240" w:lineRule="auto"/>
        <w:jc w:val="both"/>
        <w:rPr>
          <w:rFonts w:asciiTheme="majorHAnsi" w:eastAsia="Times New Roman" w:hAnsiTheme="majorHAnsi" w:cs="Shruti"/>
        </w:rPr>
      </w:pPr>
      <w:r w:rsidRPr="00670720">
        <w:rPr>
          <w:rFonts w:asciiTheme="majorHAnsi" w:eastAsia="Times New Roman" w:hAnsiTheme="majorHAnsi" w:cs="Calibri"/>
        </w:rPr>
        <w:t>A t</w:t>
      </w:r>
      <w:r w:rsidR="00393DF7" w:rsidRPr="00670720">
        <w:rPr>
          <w:rFonts w:asciiTheme="majorHAnsi" w:eastAsia="Times New Roman" w:hAnsiTheme="majorHAnsi" w:cs="Calibri"/>
        </w:rPr>
        <w:t xml:space="preserve">riage </w:t>
      </w:r>
      <w:r w:rsidRPr="00670720">
        <w:rPr>
          <w:rFonts w:asciiTheme="majorHAnsi" w:eastAsia="Times New Roman" w:hAnsiTheme="majorHAnsi" w:cs="Calibri"/>
        </w:rPr>
        <w:t>c</w:t>
      </w:r>
      <w:r w:rsidR="00393DF7" w:rsidRPr="00670720">
        <w:rPr>
          <w:rFonts w:asciiTheme="majorHAnsi" w:eastAsia="Times New Roman" w:hAnsiTheme="majorHAnsi" w:cs="Calibri"/>
        </w:rPr>
        <w:t xml:space="preserve">enter staff </w:t>
      </w:r>
      <w:r w:rsidRPr="00670720">
        <w:rPr>
          <w:rFonts w:asciiTheme="majorHAnsi" w:eastAsia="Times New Roman" w:hAnsiTheme="majorHAnsi" w:cs="Calibri"/>
        </w:rPr>
        <w:t>will be asked</w:t>
      </w:r>
      <w:r w:rsidR="00393DF7" w:rsidRPr="00670720">
        <w:rPr>
          <w:rFonts w:asciiTheme="majorHAnsi" w:eastAsia="Times New Roman" w:hAnsiTheme="majorHAnsi" w:cs="Calibri"/>
        </w:rPr>
        <w:t xml:space="preserve"> to provide care for children of diverse backgrounds who may exhibit a variety of concerning behaviors.  However, </w:t>
      </w:r>
      <w:r w:rsidRPr="00670720">
        <w:rPr>
          <w:rFonts w:asciiTheme="majorHAnsi" w:eastAsia="Times New Roman" w:hAnsiTheme="majorHAnsi" w:cs="Calibri"/>
        </w:rPr>
        <w:t>a triage center</w:t>
      </w:r>
      <w:r w:rsidR="00393DF7" w:rsidRPr="00670720">
        <w:rPr>
          <w:rFonts w:asciiTheme="majorHAnsi" w:eastAsia="Times New Roman" w:hAnsiTheme="majorHAnsi" w:cs="Calibri"/>
        </w:rPr>
        <w:t xml:space="preserve"> is not a secure facility and there are situations that should be discussed prior to the child being brought to </w:t>
      </w:r>
      <w:r w:rsidRPr="00670720">
        <w:rPr>
          <w:rFonts w:asciiTheme="majorHAnsi" w:eastAsia="Times New Roman" w:hAnsiTheme="majorHAnsi" w:cs="Calibri"/>
        </w:rPr>
        <w:t>a triage center</w:t>
      </w:r>
      <w:r w:rsidR="00393DF7" w:rsidRPr="00670720">
        <w:rPr>
          <w:rFonts w:asciiTheme="majorHAnsi" w:eastAsia="Times New Roman" w:hAnsiTheme="majorHAnsi" w:cs="Calibri"/>
          <w:b/>
        </w:rPr>
        <w:t xml:space="preserve">. </w:t>
      </w:r>
      <w:r w:rsidR="00393DF7" w:rsidRPr="00670720">
        <w:rPr>
          <w:rFonts w:asciiTheme="majorHAnsi" w:eastAsia="Times New Roman" w:hAnsiTheme="majorHAnsi" w:cs="Calibri"/>
        </w:rPr>
        <w:t>The safety of staff and other children</w:t>
      </w:r>
      <w:r w:rsidRPr="00670720">
        <w:rPr>
          <w:rFonts w:asciiTheme="majorHAnsi" w:eastAsia="Times New Roman" w:hAnsiTheme="majorHAnsi" w:cs="Calibri"/>
        </w:rPr>
        <w:t xml:space="preserve"> </w:t>
      </w:r>
      <w:r w:rsidR="00393DF7" w:rsidRPr="00670720">
        <w:rPr>
          <w:rFonts w:asciiTheme="majorHAnsi" w:eastAsia="Times New Roman" w:hAnsiTheme="majorHAnsi" w:cs="Calibri"/>
        </w:rPr>
        <w:t xml:space="preserve">who may be present or brought in after must be considered. Youth who have a history of being physically assaultive or </w:t>
      </w:r>
      <w:r w:rsidRPr="00670720">
        <w:rPr>
          <w:rFonts w:asciiTheme="majorHAnsi" w:eastAsia="Times New Roman" w:hAnsiTheme="majorHAnsi" w:cs="Calibri"/>
        </w:rPr>
        <w:t>who</w:t>
      </w:r>
      <w:r w:rsidR="00393DF7" w:rsidRPr="00670720">
        <w:rPr>
          <w:rFonts w:asciiTheme="majorHAnsi" w:eastAsia="Times New Roman" w:hAnsiTheme="majorHAnsi" w:cs="Calibri"/>
        </w:rPr>
        <w:t xml:space="preserve"> have caused property destruction </w:t>
      </w:r>
      <w:r w:rsidRPr="00670720">
        <w:rPr>
          <w:rFonts w:asciiTheme="majorHAnsi" w:eastAsia="Times New Roman" w:hAnsiTheme="majorHAnsi" w:cs="Calibri"/>
        </w:rPr>
        <w:t>previously</w:t>
      </w:r>
      <w:r w:rsidR="00393DF7" w:rsidRPr="00670720">
        <w:rPr>
          <w:rFonts w:asciiTheme="majorHAnsi" w:eastAsia="Times New Roman" w:hAnsiTheme="majorHAnsi" w:cs="Calibri"/>
        </w:rPr>
        <w:t xml:space="preserve"> are not allowed to return. Other situations where youth have a history of disruptive behaviors but have not been physically aggressive or caused property destruction will be assessed on a </w:t>
      </w:r>
      <w:r w:rsidR="008431E6" w:rsidRPr="00670720">
        <w:rPr>
          <w:rFonts w:asciiTheme="majorHAnsi" w:eastAsia="Times New Roman" w:hAnsiTheme="majorHAnsi" w:cs="Calibri"/>
        </w:rPr>
        <w:t>case-by-case</w:t>
      </w:r>
      <w:r w:rsidR="00393DF7" w:rsidRPr="00670720">
        <w:rPr>
          <w:rFonts w:asciiTheme="majorHAnsi" w:eastAsia="Times New Roman" w:hAnsiTheme="majorHAnsi" w:cs="Calibri"/>
        </w:rPr>
        <w:t xml:space="preserve"> basis on if the use of</w:t>
      </w:r>
      <w:r w:rsidRPr="00670720">
        <w:rPr>
          <w:rFonts w:asciiTheme="majorHAnsi" w:eastAsia="Times New Roman" w:hAnsiTheme="majorHAnsi" w:cs="Calibri"/>
        </w:rPr>
        <w:t xml:space="preserve"> a triage center</w:t>
      </w:r>
      <w:r w:rsidR="00393DF7" w:rsidRPr="00670720">
        <w:rPr>
          <w:rFonts w:asciiTheme="majorHAnsi" w:eastAsia="Times New Roman" w:hAnsiTheme="majorHAnsi" w:cs="Calibri"/>
        </w:rPr>
        <w:t xml:space="preserve"> is appropriate. </w:t>
      </w:r>
      <w:r w:rsidRPr="00670720">
        <w:rPr>
          <w:rFonts w:asciiTheme="majorHAnsi" w:eastAsia="Times New Roman" w:hAnsiTheme="majorHAnsi" w:cs="Calibri"/>
        </w:rPr>
        <w:t>A triage center</w:t>
      </w:r>
      <w:r w:rsidR="00393DF7" w:rsidRPr="00670720">
        <w:rPr>
          <w:rFonts w:asciiTheme="majorHAnsi" w:eastAsia="Times New Roman" w:hAnsiTheme="majorHAnsi" w:cs="Calibri"/>
        </w:rPr>
        <w:t xml:space="preserve"> may also not be appropriate for children who have extensive and high-risk medical conditions</w:t>
      </w:r>
      <w:r w:rsidRPr="00670720">
        <w:rPr>
          <w:rFonts w:asciiTheme="majorHAnsi" w:eastAsia="Times New Roman" w:hAnsiTheme="majorHAnsi" w:cs="Calibri"/>
        </w:rPr>
        <w:t xml:space="preserve">. </w:t>
      </w:r>
      <w:r w:rsidR="00393DF7" w:rsidRPr="00670720">
        <w:rPr>
          <w:rFonts w:asciiTheme="majorHAnsi" w:eastAsia="Times New Roman" w:hAnsiTheme="majorHAnsi" w:cs="Calibri"/>
        </w:rPr>
        <w:t xml:space="preserve"> </w:t>
      </w:r>
    </w:p>
    <w:p w14:paraId="5600DE83" w14:textId="77777777" w:rsidR="00393DF7" w:rsidRPr="00670720" w:rsidRDefault="00393DF7" w:rsidP="00393DF7">
      <w:pPr>
        <w:spacing w:after="0" w:line="240" w:lineRule="auto"/>
        <w:ind w:left="720"/>
        <w:jc w:val="both"/>
        <w:rPr>
          <w:rFonts w:asciiTheme="majorHAnsi" w:eastAsia="Times New Roman" w:hAnsiTheme="majorHAnsi" w:cs="Shruti"/>
        </w:rPr>
      </w:pPr>
    </w:p>
    <w:p w14:paraId="160FA138" w14:textId="6B8F711B" w:rsidR="008431E6" w:rsidRPr="00670720" w:rsidRDefault="00393DF7" w:rsidP="008431E6">
      <w:pPr>
        <w:spacing w:after="0" w:line="240" w:lineRule="auto"/>
        <w:jc w:val="both"/>
        <w:rPr>
          <w:rFonts w:asciiTheme="majorHAnsi" w:hAnsiTheme="majorHAnsi" w:cs="Calibri"/>
        </w:rPr>
      </w:pPr>
      <w:r w:rsidRPr="00670720">
        <w:rPr>
          <w:rFonts w:asciiTheme="majorHAnsi" w:eastAsia="Times New Roman" w:hAnsiTheme="majorHAnsi" w:cs="Shruti"/>
        </w:rPr>
        <w:t xml:space="preserve">When a youth meets the above criteria or is exhibiting other behavior that may jeopardize their safety or the safety of others, </w:t>
      </w:r>
      <w:r w:rsidR="00046104" w:rsidRPr="00670720">
        <w:rPr>
          <w:rFonts w:asciiTheme="majorHAnsi" w:eastAsia="Times New Roman" w:hAnsiTheme="majorHAnsi" w:cs="Shruti"/>
        </w:rPr>
        <w:t>a triage center</w:t>
      </w:r>
      <w:r w:rsidRPr="00670720">
        <w:rPr>
          <w:rFonts w:asciiTheme="majorHAnsi" w:eastAsia="Times New Roman" w:hAnsiTheme="majorHAnsi" w:cs="Shruti"/>
        </w:rPr>
        <w:t xml:space="preserve"> staff will consult with </w:t>
      </w:r>
      <w:r w:rsidR="008431E6" w:rsidRPr="00670720">
        <w:rPr>
          <w:rFonts w:asciiTheme="majorHAnsi" w:eastAsia="Times New Roman" w:hAnsiTheme="majorHAnsi" w:cs="Shruti"/>
        </w:rPr>
        <w:t>HHS</w:t>
      </w:r>
      <w:r w:rsidRPr="00670720">
        <w:rPr>
          <w:rFonts w:asciiTheme="majorHAnsi" w:eastAsia="Times New Roman" w:hAnsiTheme="majorHAnsi" w:cs="Shruti"/>
        </w:rPr>
        <w:t xml:space="preserve"> to determine the appropriate level of supports needed for the child to safely await placement. If the situation is determined to put staff or other children at risk, staff may request additional supports to help manage the child’s safety and that of the other youth. Those supports may include requesting another professional (e.g. additional staff) to provide one-on-one supervision of the child</w:t>
      </w:r>
      <w:r w:rsidR="008431E6" w:rsidRPr="00670720">
        <w:rPr>
          <w:rFonts w:asciiTheme="majorHAnsi" w:eastAsia="Times New Roman" w:hAnsiTheme="majorHAnsi" w:cs="Shruti"/>
        </w:rPr>
        <w:t xml:space="preserve">. </w:t>
      </w:r>
      <w:r w:rsidRPr="00670720">
        <w:rPr>
          <w:rFonts w:asciiTheme="majorHAnsi" w:eastAsia="Times New Roman" w:hAnsiTheme="majorHAnsi" w:cs="Shruti"/>
        </w:rPr>
        <w:t xml:space="preserve">If the decision is made that a youth cannot be safely managed, the requesting </w:t>
      </w:r>
      <w:r w:rsidR="008431E6" w:rsidRPr="00670720">
        <w:rPr>
          <w:rFonts w:asciiTheme="majorHAnsi" w:eastAsia="Times New Roman" w:hAnsiTheme="majorHAnsi" w:cs="Shruti"/>
        </w:rPr>
        <w:t xml:space="preserve">HHS </w:t>
      </w:r>
      <w:r w:rsidRPr="00670720">
        <w:rPr>
          <w:rFonts w:asciiTheme="majorHAnsi" w:eastAsia="Times New Roman" w:hAnsiTheme="majorHAnsi" w:cs="Shruti"/>
        </w:rPr>
        <w:t>party will be notified with a follow-up email to HHS administrator.</w:t>
      </w:r>
      <w:r w:rsidR="008431E6" w:rsidRPr="00670720">
        <w:rPr>
          <w:rFonts w:asciiTheme="majorHAnsi" w:eastAsia="Times New Roman" w:hAnsiTheme="majorHAnsi" w:cs="Shruti"/>
        </w:rPr>
        <w:t xml:space="preserve">  </w:t>
      </w:r>
      <w:r w:rsidR="008431E6" w:rsidRPr="00670720">
        <w:rPr>
          <w:rFonts w:asciiTheme="majorHAnsi" w:hAnsiTheme="majorHAnsi" w:cs="Calibri"/>
        </w:rPr>
        <w:t xml:space="preserve">Law Enforcement should only be called as a last resort when there is an immediate threat of serious physical harm. </w:t>
      </w:r>
    </w:p>
    <w:p w14:paraId="33D8FA55" w14:textId="61BAF5DD" w:rsidR="0030292C" w:rsidRPr="00670720" w:rsidRDefault="0030292C" w:rsidP="0030292C">
      <w:pPr>
        <w:jc w:val="both"/>
        <w:rPr>
          <w:rFonts w:asciiTheme="majorHAnsi" w:hAnsiTheme="majorHAnsi" w:cs="Calibri"/>
        </w:rPr>
      </w:pPr>
    </w:p>
    <w:p w14:paraId="29C6EEE9" w14:textId="49FD4181" w:rsidR="008431E6" w:rsidRPr="00670720" w:rsidRDefault="00670720" w:rsidP="008431E6">
      <w:pPr>
        <w:spacing w:after="0" w:line="240" w:lineRule="auto"/>
        <w:jc w:val="both"/>
        <w:rPr>
          <w:rFonts w:asciiTheme="majorHAnsi" w:hAnsiTheme="majorHAnsi" w:cs="Calibri"/>
        </w:rPr>
      </w:pPr>
      <w:bookmarkStart w:id="2" w:name="_Hlk96341767"/>
      <w:bookmarkStart w:id="3" w:name="_Hlk104298579"/>
      <w:r w:rsidRPr="00670720">
        <w:rPr>
          <w:rFonts w:asciiTheme="majorHAnsi" w:hAnsiTheme="majorHAnsi" w:cs="Calibri"/>
        </w:rPr>
        <w:t xml:space="preserve">A triage center </w:t>
      </w:r>
      <w:r w:rsidR="008431E6" w:rsidRPr="00670720">
        <w:rPr>
          <w:rFonts w:asciiTheme="majorHAnsi" w:hAnsiTheme="majorHAnsi" w:cs="Calibri"/>
        </w:rPr>
        <w:t xml:space="preserve">staff </w:t>
      </w:r>
      <w:r w:rsidRPr="00670720">
        <w:rPr>
          <w:rFonts w:asciiTheme="majorHAnsi" w:hAnsiTheme="majorHAnsi" w:cs="Calibri"/>
        </w:rPr>
        <w:t>will be</w:t>
      </w:r>
      <w:r w:rsidR="008431E6" w:rsidRPr="00670720">
        <w:rPr>
          <w:rFonts w:asciiTheme="majorHAnsi" w:hAnsiTheme="majorHAnsi" w:cs="Calibri"/>
        </w:rPr>
        <w:t xml:space="preserve"> responsible for writing up an incident report in the event that the following occurs while in triage: a staff member is injured, a child is injured, a child runs/leaves triage, there are behaviors displayed that result in destruction of property or of illegal substances or weapons are found on the child. </w:t>
      </w:r>
      <w:r w:rsidR="00640F9D">
        <w:rPr>
          <w:rFonts w:asciiTheme="majorHAnsi" w:hAnsiTheme="majorHAnsi" w:cs="Calibri"/>
        </w:rPr>
        <w:t>T</w:t>
      </w:r>
      <w:r w:rsidR="008431E6" w:rsidRPr="00670720">
        <w:rPr>
          <w:rFonts w:asciiTheme="majorHAnsi" w:hAnsiTheme="majorHAnsi" w:cs="Calibri"/>
        </w:rPr>
        <w:t xml:space="preserve">he incident report will include the professionals involved, date and time of incident and a detailed summary. This documentation is first provided to the </w:t>
      </w:r>
      <w:r w:rsidRPr="00670720">
        <w:rPr>
          <w:rFonts w:asciiTheme="majorHAnsi" w:hAnsiTheme="majorHAnsi" w:cs="Calibri"/>
        </w:rPr>
        <w:t>triage center</w:t>
      </w:r>
      <w:r w:rsidR="008431E6" w:rsidRPr="00670720">
        <w:rPr>
          <w:rFonts w:asciiTheme="majorHAnsi" w:hAnsiTheme="majorHAnsi" w:cs="Calibri"/>
        </w:rPr>
        <w:t xml:space="preserve"> on-site </w:t>
      </w:r>
      <w:r w:rsidRPr="00670720">
        <w:rPr>
          <w:rFonts w:asciiTheme="majorHAnsi" w:hAnsiTheme="majorHAnsi" w:cs="Calibri"/>
        </w:rPr>
        <w:t>supervisor and is</w:t>
      </w:r>
      <w:r w:rsidR="008431E6" w:rsidRPr="00670720">
        <w:rPr>
          <w:rFonts w:asciiTheme="majorHAnsi" w:hAnsiTheme="majorHAnsi" w:cs="Calibri"/>
        </w:rPr>
        <w:t xml:space="preserve"> then shared with HHS. Any illegal substances or weapons on the child are to be given to Law Enforcement for disposal. </w:t>
      </w:r>
      <w:bookmarkEnd w:id="2"/>
    </w:p>
    <w:bookmarkEnd w:id="3"/>
    <w:p w14:paraId="4FC83384" w14:textId="77777777" w:rsidR="008431E6" w:rsidRPr="00670720" w:rsidRDefault="008431E6" w:rsidP="008431E6">
      <w:pPr>
        <w:jc w:val="both"/>
        <w:rPr>
          <w:rFonts w:asciiTheme="majorHAnsi" w:hAnsiTheme="majorHAnsi" w:cs="Shruti"/>
        </w:rPr>
      </w:pPr>
    </w:p>
    <w:p w14:paraId="4C278C67" w14:textId="3AA39610" w:rsidR="008431E6" w:rsidRPr="00670720" w:rsidRDefault="008431E6" w:rsidP="008431E6">
      <w:pPr>
        <w:spacing w:after="0" w:line="240" w:lineRule="auto"/>
        <w:jc w:val="both"/>
        <w:rPr>
          <w:rFonts w:asciiTheme="majorHAnsi" w:hAnsiTheme="majorHAnsi" w:cs="Calibri"/>
        </w:rPr>
      </w:pPr>
      <w:r w:rsidRPr="00670720">
        <w:rPr>
          <w:rFonts w:asciiTheme="majorHAnsi" w:hAnsiTheme="majorHAnsi" w:cs="Calibri"/>
        </w:rPr>
        <w:lastRenderedPageBreak/>
        <w:t xml:space="preserve">Once placement is approved, it is preferred </w:t>
      </w:r>
      <w:r w:rsidR="00670720" w:rsidRPr="00670720">
        <w:rPr>
          <w:rFonts w:asciiTheme="majorHAnsi" w:hAnsiTheme="majorHAnsi" w:cs="Calibri"/>
        </w:rPr>
        <w:t xml:space="preserve">a </w:t>
      </w:r>
      <w:r w:rsidRPr="00670720">
        <w:rPr>
          <w:rFonts w:asciiTheme="majorHAnsi" w:hAnsiTheme="majorHAnsi" w:cs="Calibri"/>
        </w:rPr>
        <w:t xml:space="preserve">foster family meet the child </w:t>
      </w:r>
      <w:r w:rsidR="00670720" w:rsidRPr="00670720">
        <w:rPr>
          <w:rFonts w:asciiTheme="majorHAnsi" w:hAnsiTheme="majorHAnsi" w:cs="Calibri"/>
        </w:rPr>
        <w:t>at a triage center</w:t>
      </w:r>
      <w:r w:rsidRPr="00670720">
        <w:rPr>
          <w:rFonts w:asciiTheme="majorHAnsi" w:hAnsiTheme="majorHAnsi" w:cs="Calibri"/>
        </w:rPr>
        <w:t xml:space="preserve"> with the </w:t>
      </w:r>
      <w:r w:rsidR="00670720" w:rsidRPr="00670720">
        <w:rPr>
          <w:rFonts w:asciiTheme="majorHAnsi" w:hAnsiTheme="majorHAnsi" w:cs="Calibri"/>
        </w:rPr>
        <w:t>HHS caseworker</w:t>
      </w:r>
      <w:r w:rsidRPr="00670720">
        <w:rPr>
          <w:rFonts w:asciiTheme="majorHAnsi" w:hAnsiTheme="majorHAnsi" w:cs="Calibri"/>
        </w:rPr>
        <w:t xml:space="preserve"> present. Most children entering foster care have been </w:t>
      </w:r>
      <w:r w:rsidR="00670720" w:rsidRPr="00670720">
        <w:rPr>
          <w:rFonts w:asciiTheme="majorHAnsi" w:hAnsiTheme="majorHAnsi" w:cs="Calibri"/>
        </w:rPr>
        <w:t>at a triage center</w:t>
      </w:r>
      <w:r w:rsidRPr="00670720">
        <w:rPr>
          <w:rFonts w:asciiTheme="majorHAnsi" w:hAnsiTheme="majorHAnsi" w:cs="Calibri"/>
        </w:rPr>
        <w:t xml:space="preserve"> long enough to adjust to the environment and the staff, so having caregivers come to </w:t>
      </w:r>
      <w:r w:rsidR="00670720" w:rsidRPr="00670720">
        <w:rPr>
          <w:rFonts w:asciiTheme="majorHAnsi" w:hAnsiTheme="majorHAnsi" w:cs="Calibri"/>
        </w:rPr>
        <w:t xml:space="preserve">a triage center </w:t>
      </w:r>
      <w:r w:rsidRPr="00670720">
        <w:rPr>
          <w:rFonts w:asciiTheme="majorHAnsi" w:hAnsiTheme="majorHAnsi" w:cs="Calibri"/>
        </w:rPr>
        <w:t xml:space="preserve">to meet the children on familiar ground eases the transition for children. </w:t>
      </w:r>
    </w:p>
    <w:p w14:paraId="248C2FC1" w14:textId="77777777" w:rsidR="008431E6" w:rsidRPr="00670720" w:rsidRDefault="008431E6" w:rsidP="008431E6">
      <w:pPr>
        <w:spacing w:after="0" w:line="240" w:lineRule="auto"/>
        <w:jc w:val="both"/>
        <w:rPr>
          <w:rFonts w:asciiTheme="majorHAnsi" w:hAnsiTheme="majorHAnsi" w:cs="Calibri"/>
          <w:u w:val="single"/>
        </w:rPr>
      </w:pPr>
    </w:p>
    <w:p w14:paraId="01E8957B" w14:textId="327854CF" w:rsidR="008431E6" w:rsidRPr="00670720" w:rsidRDefault="008431E6" w:rsidP="008431E6">
      <w:pPr>
        <w:spacing w:after="0" w:line="240" w:lineRule="auto"/>
        <w:jc w:val="both"/>
        <w:rPr>
          <w:rFonts w:asciiTheme="majorHAnsi" w:hAnsiTheme="majorHAnsi" w:cs="Calibri"/>
        </w:rPr>
      </w:pPr>
      <w:r w:rsidRPr="00670720">
        <w:rPr>
          <w:rFonts w:asciiTheme="majorHAnsi" w:hAnsiTheme="majorHAnsi" w:cs="Calibri"/>
        </w:rPr>
        <w:t xml:space="preserve">Use of Space After-Hours:  </w:t>
      </w:r>
      <w:r w:rsidR="00670720" w:rsidRPr="00670720">
        <w:rPr>
          <w:rFonts w:asciiTheme="majorHAnsi" w:hAnsiTheme="majorHAnsi" w:cs="Calibri"/>
        </w:rPr>
        <w:t>it is possible that a t</w:t>
      </w:r>
      <w:r w:rsidRPr="00670720">
        <w:rPr>
          <w:rFonts w:asciiTheme="majorHAnsi" w:hAnsiTheme="majorHAnsi" w:cs="Calibri"/>
        </w:rPr>
        <w:t xml:space="preserve">riage </w:t>
      </w:r>
      <w:r w:rsidR="00670720" w:rsidRPr="00670720">
        <w:rPr>
          <w:rFonts w:asciiTheme="majorHAnsi" w:hAnsiTheme="majorHAnsi" w:cs="Calibri"/>
        </w:rPr>
        <w:t>c</w:t>
      </w:r>
      <w:r w:rsidRPr="00670720">
        <w:rPr>
          <w:rFonts w:asciiTheme="majorHAnsi" w:hAnsiTheme="majorHAnsi" w:cs="Calibri"/>
        </w:rPr>
        <w:t xml:space="preserve">enter space </w:t>
      </w:r>
      <w:r w:rsidR="00670720" w:rsidRPr="00670720">
        <w:rPr>
          <w:rFonts w:asciiTheme="majorHAnsi" w:hAnsiTheme="majorHAnsi" w:cs="Calibri"/>
        </w:rPr>
        <w:t>may be asked to be made a</w:t>
      </w:r>
      <w:r w:rsidRPr="00670720">
        <w:rPr>
          <w:rFonts w:asciiTheme="majorHAnsi" w:hAnsiTheme="majorHAnsi" w:cs="Calibri"/>
        </w:rPr>
        <w:t xml:space="preserve">vailable for HHS use after hours.  </w:t>
      </w:r>
    </w:p>
    <w:p w14:paraId="3A552D62" w14:textId="77777777" w:rsidR="008431E6" w:rsidRPr="008431E6" w:rsidRDefault="008431E6" w:rsidP="008431E6">
      <w:pPr>
        <w:spacing w:after="0" w:line="240" w:lineRule="auto"/>
        <w:jc w:val="both"/>
        <w:rPr>
          <w:rFonts w:ascii="Calibri" w:hAnsi="Calibri" w:cs="Calibri"/>
        </w:rPr>
      </w:pPr>
    </w:p>
    <w:p w14:paraId="27770894" w14:textId="1F4D9E14" w:rsidR="003C45CB" w:rsidRDefault="003C45CB" w:rsidP="003C45CB">
      <w:r>
        <w:t>The purpose of this RFI is two-fold:</w:t>
      </w:r>
    </w:p>
    <w:p w14:paraId="1C90DA2D" w14:textId="3F176ABF" w:rsidR="003C45CB" w:rsidRDefault="003C45CB" w:rsidP="003C45CB">
      <w:pPr>
        <w:pStyle w:val="ListParagraph"/>
        <w:numPr>
          <w:ilvl w:val="0"/>
          <w:numId w:val="19"/>
        </w:numPr>
      </w:pPr>
      <w:r>
        <w:t>To introduce our proposed approach for implementation</w:t>
      </w:r>
      <w:r w:rsidR="008431E6">
        <w:t xml:space="preserve"> and d</w:t>
      </w:r>
      <w:r>
        <w:t>elivery</w:t>
      </w:r>
      <w:r w:rsidR="008431E6">
        <w:t xml:space="preserve"> of this new Triage Center service. </w:t>
      </w:r>
    </w:p>
    <w:p w14:paraId="0BEEBA23" w14:textId="126FCE1F" w:rsidR="00276C80" w:rsidRDefault="003C45CB" w:rsidP="00C34E42">
      <w:pPr>
        <w:pStyle w:val="ListParagraph"/>
        <w:widowControl w:val="0"/>
        <w:numPr>
          <w:ilvl w:val="0"/>
          <w:numId w:val="19"/>
        </w:numPr>
      </w:pPr>
      <w:r>
        <w:t xml:space="preserve">To </w:t>
      </w:r>
      <w:r w:rsidR="004F51D4">
        <w:t xml:space="preserve">hold collaborative </w:t>
      </w:r>
      <w:r w:rsidR="00A02B52">
        <w:t>discussions</w:t>
      </w:r>
      <w:r w:rsidR="004F51D4">
        <w:t xml:space="preserve"> with the </w:t>
      </w:r>
      <w:r w:rsidR="009760B4">
        <w:t>provider</w:t>
      </w:r>
      <w:r w:rsidR="004F51D4">
        <w:t xml:space="preserve"> community </w:t>
      </w:r>
      <w:r w:rsidR="008431E6">
        <w:t xml:space="preserve">regarding </w:t>
      </w:r>
      <w:r w:rsidR="005F6C5E">
        <w:t xml:space="preserve">the new service, potential funding streams and fiscal projections. </w:t>
      </w:r>
    </w:p>
    <w:p w14:paraId="555ED15B" w14:textId="10D9A6CE" w:rsidR="00276C80" w:rsidRDefault="00276C80" w:rsidP="00C34E42">
      <w:pPr>
        <w:pStyle w:val="ListParagraph"/>
        <w:widowControl w:val="0"/>
      </w:pPr>
    </w:p>
    <w:p w14:paraId="00EBC7A3" w14:textId="39C57A76" w:rsidR="00D36A0D" w:rsidRDefault="00674490" w:rsidP="00674490">
      <w:r w:rsidRPr="00674490">
        <w:t>The Agency anticipates utilizing the feedback obtained through this RFI process to analyze available options for</w:t>
      </w:r>
      <w:r>
        <w:t xml:space="preserve"> </w:t>
      </w:r>
      <w:r w:rsidR="005F6C5E">
        <w:t>Triage Centers in the HHS Eastern Service area</w:t>
      </w:r>
      <w:r w:rsidRPr="00674490">
        <w:t>. The information provided in response to this RFI may be used by the Agency to develop a competitive procurement.</w:t>
      </w:r>
    </w:p>
    <w:p w14:paraId="7FC6E359" w14:textId="0C0CD195" w:rsidR="0018080A" w:rsidRDefault="0018080A" w:rsidP="00674490"/>
    <w:p w14:paraId="08B44869" w14:textId="77777777" w:rsidR="0018080A" w:rsidRPr="0018080A" w:rsidRDefault="0018080A" w:rsidP="0018080A">
      <w:pPr>
        <w:rPr>
          <w:b/>
          <w:bCs/>
        </w:rPr>
      </w:pPr>
      <w:r w:rsidRPr="0018080A">
        <w:rPr>
          <w:b/>
          <w:bCs/>
        </w:rPr>
        <w:t>This is not an RFP where bidders respond with a specific solution to Agency specifications, including cost. An RFP process is a separate process with further defined requirements.</w:t>
      </w:r>
    </w:p>
    <w:p w14:paraId="5453F8AC" w14:textId="51221A90" w:rsidR="0018080A" w:rsidRPr="0018080A" w:rsidRDefault="0018080A" w:rsidP="0018080A">
      <w:pPr>
        <w:rPr>
          <w:i/>
          <w:iCs/>
        </w:rPr>
      </w:pPr>
      <w:r w:rsidRPr="0018080A">
        <w:rPr>
          <w:i/>
          <w:iCs/>
        </w:rPr>
        <w:t>If cost is requested in an RFI, it will be for budget purposes only.</w:t>
      </w:r>
    </w:p>
    <w:p w14:paraId="2461DA9C" w14:textId="77777777" w:rsidR="0018080A" w:rsidRPr="0018080A" w:rsidRDefault="0018080A" w:rsidP="0018080A">
      <w:pPr>
        <w:rPr>
          <w:sz w:val="24"/>
          <w:szCs w:val="24"/>
        </w:rPr>
      </w:pPr>
    </w:p>
    <w:p w14:paraId="176BBD89" w14:textId="7E4E4068" w:rsidR="00C00CD1" w:rsidRDefault="00C00CD1">
      <w:pPr>
        <w:pStyle w:val="HHSH1"/>
      </w:pPr>
      <w:r>
        <w:t>RFI Process</w:t>
      </w:r>
    </w:p>
    <w:p w14:paraId="5B74C0BC" w14:textId="41115B62" w:rsidR="00C00CD1" w:rsidRDefault="00C00CD1" w:rsidP="00C34E42">
      <w:pPr>
        <w:pStyle w:val="HHSH2"/>
        <w:widowControl w:val="0"/>
        <w:numPr>
          <w:ilvl w:val="0"/>
          <w:numId w:val="14"/>
        </w:numPr>
        <w:ind w:left="360"/>
      </w:pPr>
      <w:r>
        <w:t>RFI Timeline</w:t>
      </w:r>
    </w:p>
    <w:p w14:paraId="51EB8EB3" w14:textId="10FCBBA1" w:rsidR="00C00CD1" w:rsidRPr="00725CAC" w:rsidRDefault="003C2C4B" w:rsidP="00DC6B46">
      <w:pPr>
        <w:widowControl w:val="0"/>
        <w:rPr>
          <w:rFonts w:ascii="Gill Sans MT" w:eastAsia="Times New Roman" w:hAnsi="Gill Sans MT" w:cs="Helvetica"/>
          <w:color w:val="000000"/>
        </w:rPr>
      </w:pPr>
      <w:r w:rsidRPr="03E4EB4C">
        <w:t xml:space="preserve">Below is the tentative timeline for this RFI. The </w:t>
      </w:r>
      <w:r w:rsidRPr="00725CAC">
        <w:rPr>
          <w:rFonts w:ascii="Gill Sans MT" w:eastAsia="Times New Roman" w:hAnsi="Gill Sans MT" w:cs="Helvetica"/>
          <w:color w:val="000000"/>
        </w:rPr>
        <w:t xml:space="preserve">Agency reserves the right to alter, modify, or delete </w:t>
      </w:r>
      <w:r w:rsidR="00AA7B65" w:rsidRPr="00725CAC">
        <w:rPr>
          <w:rFonts w:ascii="Gill Sans MT" w:eastAsia="Times New Roman" w:hAnsi="Gill Sans MT" w:cs="Helvetica"/>
          <w:color w:val="000000"/>
        </w:rPr>
        <w:t>all</w:t>
      </w:r>
      <w:r w:rsidRPr="00725CAC">
        <w:rPr>
          <w:rFonts w:ascii="Gill Sans MT" w:eastAsia="Times New Roman" w:hAnsi="Gill Sans MT" w:cs="Helvetica"/>
          <w:color w:val="000000"/>
        </w:rPr>
        <w:t xml:space="preserve"> segments and deadlines it chooses.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554"/>
      </w:tblGrid>
      <w:tr w:rsidR="00770D68" w14:paraId="0660D2B3" w14:textId="77777777" w:rsidTr="00861899">
        <w:trPr>
          <w:trHeight w:val="432"/>
        </w:trPr>
        <w:tc>
          <w:tcPr>
            <w:tcW w:w="5490" w:type="dxa"/>
            <w:tcBorders>
              <w:right w:val="single" w:sz="4" w:space="0" w:color="808080" w:themeColor="background1" w:themeShade="80"/>
            </w:tcBorders>
            <w:shd w:val="clear" w:color="auto" w:fill="1C365F" w:themeFill="accent1"/>
            <w:vAlign w:val="center"/>
          </w:tcPr>
          <w:p w14:paraId="7C8BAEAF" w14:textId="1F7A96C0" w:rsidR="00770D68" w:rsidRPr="00E27A62" w:rsidRDefault="00A2470F" w:rsidP="00E27A62">
            <w:pPr>
              <w:rPr>
                <w:b/>
                <w:bCs/>
              </w:rPr>
            </w:pPr>
            <w:r>
              <w:rPr>
                <w:b/>
                <w:bCs/>
              </w:rPr>
              <w:t>Step</w:t>
            </w:r>
          </w:p>
        </w:tc>
        <w:tc>
          <w:tcPr>
            <w:tcW w:w="2554" w:type="dxa"/>
            <w:tcBorders>
              <w:left w:val="single" w:sz="4" w:space="0" w:color="808080" w:themeColor="background1" w:themeShade="80"/>
            </w:tcBorders>
            <w:shd w:val="clear" w:color="auto" w:fill="1C365F" w:themeFill="accent1"/>
            <w:vAlign w:val="center"/>
          </w:tcPr>
          <w:p w14:paraId="15B97241" w14:textId="1F71B63A" w:rsidR="00770D68" w:rsidRPr="00E27A62" w:rsidRDefault="00A2470F" w:rsidP="00E27A62">
            <w:pPr>
              <w:rPr>
                <w:b/>
                <w:bCs/>
              </w:rPr>
            </w:pPr>
            <w:r>
              <w:rPr>
                <w:b/>
                <w:bCs/>
              </w:rPr>
              <w:t>Date/Time</w:t>
            </w:r>
          </w:p>
        </w:tc>
      </w:tr>
      <w:tr w:rsidR="00770D68" w14:paraId="57CD6457"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4B7FE183" w14:textId="4DC73A3A" w:rsidR="00770D68" w:rsidRPr="00725CAC" w:rsidRDefault="00A2470F" w:rsidP="00C60CCB">
            <w:pPr>
              <w:pStyle w:val="HHSBody"/>
              <w:rPr>
                <w:szCs w:val="22"/>
              </w:rPr>
            </w:pPr>
            <w:r w:rsidRPr="00725CAC">
              <w:rPr>
                <w:szCs w:val="22"/>
              </w:rPr>
              <w:t>Agency releases Request for Information</w:t>
            </w:r>
          </w:p>
        </w:tc>
        <w:tc>
          <w:tcPr>
            <w:tcW w:w="2554" w:type="dxa"/>
            <w:tcBorders>
              <w:left w:val="single" w:sz="4" w:space="0" w:color="808080" w:themeColor="background1" w:themeShade="80"/>
              <w:bottom w:val="single" w:sz="4" w:space="0" w:color="808080" w:themeColor="background1" w:themeShade="80"/>
            </w:tcBorders>
            <w:vAlign w:val="center"/>
          </w:tcPr>
          <w:p w14:paraId="03FB392F" w14:textId="6DB23076" w:rsidR="00770D68" w:rsidRPr="00153698" w:rsidRDefault="007D6976" w:rsidP="00C60CCB">
            <w:pPr>
              <w:pStyle w:val="HHSBody"/>
              <w:rPr>
                <w:szCs w:val="22"/>
              </w:rPr>
            </w:pPr>
            <w:r>
              <w:rPr>
                <w:szCs w:val="22"/>
              </w:rPr>
              <w:t>04/03/2023</w:t>
            </w:r>
          </w:p>
        </w:tc>
      </w:tr>
      <w:tr w:rsidR="00806721" w14:paraId="747B26BB"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3C257BC" w14:textId="399AA0D2" w:rsidR="00806721" w:rsidRPr="00725CAC" w:rsidRDefault="00D22A2B" w:rsidP="00C60CCB">
            <w:pPr>
              <w:pStyle w:val="HHSBody"/>
              <w:rPr>
                <w:szCs w:val="22"/>
              </w:rPr>
            </w:pPr>
            <w:r w:rsidRPr="00D22A2B">
              <w:rPr>
                <w:szCs w:val="22"/>
              </w:rPr>
              <w:t>Written questions regarding the RFI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1AC9274" w14:textId="14780AB1" w:rsidR="00806721" w:rsidRPr="00153698" w:rsidRDefault="007D6976" w:rsidP="00C60CCB">
            <w:pPr>
              <w:pStyle w:val="HHSBody"/>
              <w:rPr>
                <w:szCs w:val="22"/>
              </w:rPr>
            </w:pPr>
            <w:r>
              <w:rPr>
                <w:szCs w:val="22"/>
              </w:rPr>
              <w:t>04/</w:t>
            </w:r>
            <w:r w:rsidR="00AD7590">
              <w:rPr>
                <w:szCs w:val="22"/>
              </w:rPr>
              <w:t>1</w:t>
            </w:r>
            <w:r>
              <w:rPr>
                <w:szCs w:val="22"/>
              </w:rPr>
              <w:t>7/2023</w:t>
            </w:r>
            <w:r w:rsidR="00AD7590">
              <w:rPr>
                <w:szCs w:val="22"/>
              </w:rPr>
              <w:t>; 2 PM</w:t>
            </w:r>
          </w:p>
        </w:tc>
      </w:tr>
      <w:tr w:rsidR="00B957A7" w14:paraId="6354578E"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72B1220F" w14:textId="0823EC35" w:rsidR="00B957A7" w:rsidRPr="00725CAC" w:rsidRDefault="009F16AB" w:rsidP="00C60CCB">
            <w:pPr>
              <w:pStyle w:val="HHSBody"/>
              <w:rPr>
                <w:szCs w:val="22"/>
              </w:rPr>
            </w:pPr>
            <w:r>
              <w:rPr>
                <w:szCs w:val="22"/>
              </w:rPr>
              <w:t xml:space="preserve">Agency </w:t>
            </w:r>
            <w:r w:rsidR="00D7319A" w:rsidRPr="00725CAC">
              <w:rPr>
                <w:szCs w:val="22"/>
              </w:rPr>
              <w:t>responses to questions</w:t>
            </w:r>
            <w:r w:rsidR="00891912">
              <w:rPr>
                <w:szCs w:val="22"/>
              </w:rPr>
              <w:t xml:space="preserve">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07493BC" w14:textId="57B55FD6" w:rsidR="00B957A7" w:rsidRPr="00153698" w:rsidRDefault="003E0574" w:rsidP="00C60CCB">
            <w:pPr>
              <w:pStyle w:val="HHSBody"/>
              <w:rPr>
                <w:szCs w:val="22"/>
              </w:rPr>
            </w:pPr>
            <w:r w:rsidRPr="00153698">
              <w:rPr>
                <w:szCs w:val="22"/>
              </w:rPr>
              <w:t>0</w:t>
            </w:r>
            <w:r w:rsidR="007D6976">
              <w:rPr>
                <w:szCs w:val="22"/>
              </w:rPr>
              <w:t>4</w:t>
            </w:r>
            <w:r w:rsidR="000C4AC6" w:rsidRPr="00153698">
              <w:rPr>
                <w:szCs w:val="22"/>
              </w:rPr>
              <w:t>/</w:t>
            </w:r>
            <w:r w:rsidR="007D6976">
              <w:rPr>
                <w:szCs w:val="22"/>
              </w:rPr>
              <w:t>2</w:t>
            </w:r>
            <w:r w:rsidR="00C04484">
              <w:rPr>
                <w:szCs w:val="22"/>
              </w:rPr>
              <w:t>4</w:t>
            </w:r>
            <w:r w:rsidR="000C4AC6" w:rsidRPr="00153698">
              <w:rPr>
                <w:szCs w:val="22"/>
              </w:rPr>
              <w:t>/202</w:t>
            </w:r>
            <w:r w:rsidR="00C04484">
              <w:rPr>
                <w:szCs w:val="22"/>
              </w:rPr>
              <w:t>3</w:t>
            </w:r>
          </w:p>
        </w:tc>
      </w:tr>
      <w:tr w:rsidR="00057784" w:rsidRPr="00725CAC" w14:paraId="3C87B922"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F136125" w14:textId="4B5A59D1" w:rsidR="00057784" w:rsidRPr="00725CAC" w:rsidRDefault="00626A5E" w:rsidP="00C60CCB">
            <w:pPr>
              <w:pStyle w:val="HHSBody"/>
              <w:rPr>
                <w:szCs w:val="22"/>
              </w:rPr>
            </w:pPr>
            <w:r>
              <w:rPr>
                <w:szCs w:val="22"/>
              </w:rPr>
              <w:t>W</w:t>
            </w:r>
            <w:r w:rsidR="00E144FC">
              <w:rPr>
                <w:szCs w:val="22"/>
              </w:rPr>
              <w:t xml:space="preserve">ritten responses to RFI </w:t>
            </w:r>
            <w:r w:rsidR="00E144FC" w:rsidRPr="00C8491C">
              <w:rPr>
                <w:szCs w:val="22"/>
              </w:rPr>
              <w:t>Appendix A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5828DD3" w14:textId="3F455E20" w:rsidR="00057784" w:rsidRPr="00153698" w:rsidRDefault="00B77E25" w:rsidP="00C60CCB">
            <w:pPr>
              <w:pStyle w:val="HHSBody"/>
              <w:rPr>
                <w:szCs w:val="22"/>
              </w:rPr>
            </w:pPr>
            <w:r w:rsidRPr="00153698">
              <w:rPr>
                <w:szCs w:val="22"/>
              </w:rPr>
              <w:t>0</w:t>
            </w:r>
            <w:r w:rsidR="00C04484">
              <w:rPr>
                <w:szCs w:val="22"/>
              </w:rPr>
              <w:t>5</w:t>
            </w:r>
            <w:r w:rsidR="00D13A69" w:rsidRPr="00153698">
              <w:rPr>
                <w:szCs w:val="22"/>
              </w:rPr>
              <w:t>/</w:t>
            </w:r>
            <w:r w:rsidR="00AE2EDE">
              <w:rPr>
                <w:szCs w:val="22"/>
              </w:rPr>
              <w:t>15</w:t>
            </w:r>
            <w:r w:rsidR="00D13A69" w:rsidRPr="00153698">
              <w:rPr>
                <w:szCs w:val="22"/>
              </w:rPr>
              <w:t>/202</w:t>
            </w:r>
            <w:r w:rsidRPr="00153698">
              <w:rPr>
                <w:szCs w:val="22"/>
              </w:rPr>
              <w:t>3</w:t>
            </w:r>
            <w:r w:rsidR="00AD7590">
              <w:rPr>
                <w:szCs w:val="22"/>
              </w:rPr>
              <w:t>; 2 PM</w:t>
            </w:r>
          </w:p>
        </w:tc>
      </w:tr>
      <w:tr w:rsidR="00375247" w14:paraId="34D489F1" w14:textId="77777777" w:rsidTr="00861899">
        <w:trPr>
          <w:trHeight w:val="575"/>
        </w:trPr>
        <w:tc>
          <w:tcPr>
            <w:tcW w:w="8044" w:type="dxa"/>
            <w:gridSpan w:val="2"/>
            <w:vAlign w:val="center"/>
          </w:tcPr>
          <w:p w14:paraId="75400A35" w14:textId="5C1CE28D" w:rsidR="00375247" w:rsidRPr="00725CAC" w:rsidRDefault="00375247" w:rsidP="005C0187">
            <w:pPr>
              <w:pStyle w:val="HHSBody"/>
              <w:rPr>
                <w:szCs w:val="22"/>
              </w:rPr>
            </w:pPr>
          </w:p>
        </w:tc>
      </w:tr>
    </w:tbl>
    <w:p w14:paraId="39062A1C" w14:textId="79BF01F5" w:rsidR="009760B4" w:rsidRDefault="009760B4" w:rsidP="00C25D28">
      <w:pPr>
        <w:pStyle w:val="HHSH2"/>
        <w:numPr>
          <w:ilvl w:val="0"/>
          <w:numId w:val="14"/>
        </w:numPr>
        <w:ind w:left="360"/>
      </w:pPr>
      <w:bookmarkStart w:id="4" w:name="_Toc3815825"/>
      <w:bookmarkStart w:id="5" w:name="_Toc3818123"/>
      <w:bookmarkStart w:id="6" w:name="_Toc105071680"/>
      <w:r>
        <w:t>RFI Resources</w:t>
      </w:r>
      <w:r>
        <w:br/>
      </w:r>
      <w:hyperlink r:id="rId13" w:history="1">
        <w:r w:rsidRPr="009760B4">
          <w:rPr>
            <w:rStyle w:val="Hyperlink"/>
            <w:sz w:val="22"/>
            <w:szCs w:val="22"/>
          </w:rPr>
          <w:t>Triage Center - Project Harmony</w:t>
        </w:r>
      </w:hyperlink>
      <w:r>
        <w:br/>
      </w:r>
    </w:p>
    <w:p w14:paraId="5CE834CC" w14:textId="66432598" w:rsidR="006C7261" w:rsidRPr="00C25D28" w:rsidRDefault="006C7261" w:rsidP="00C25D28">
      <w:pPr>
        <w:pStyle w:val="HHSH2"/>
        <w:numPr>
          <w:ilvl w:val="0"/>
          <w:numId w:val="14"/>
        </w:numPr>
        <w:ind w:left="360"/>
      </w:pPr>
      <w:r w:rsidRPr="00C25D28">
        <w:t>Written Questions about the RFI Process</w:t>
      </w:r>
      <w:bookmarkEnd w:id="4"/>
      <w:bookmarkEnd w:id="5"/>
      <w:bookmarkEnd w:id="6"/>
    </w:p>
    <w:p w14:paraId="148BCB5D" w14:textId="4EF5E881" w:rsidR="00FC136A" w:rsidRDefault="006C7261" w:rsidP="006C7261">
      <w:pPr>
        <w:spacing w:after="0"/>
      </w:pPr>
      <w:r w:rsidRPr="01B25048">
        <w:t>This RFI contains a written question and answer process</w:t>
      </w:r>
      <w:r w:rsidR="000536E8">
        <w:t xml:space="preserve"> </w:t>
      </w:r>
      <w:r w:rsidRPr="01B25048">
        <w:t xml:space="preserve">to address questions from interested parties related to either clarifying the information the Agency is seeking in the RFI or regarding the process of </w:t>
      </w:r>
      <w:r w:rsidRPr="01B25048">
        <w:lastRenderedPageBreak/>
        <w:t xml:space="preserve">responding to this RFI. Note that the Agency is using this process to seek feedback to assist with making future decisions and cannot address questions related to future plans at this time. Any clarifying or procedural questions related to responding to this RFI must be received by the date provided </w:t>
      </w:r>
      <w:r w:rsidRPr="00746C0D">
        <w:t xml:space="preserve">in Section </w:t>
      </w:r>
      <w:r w:rsidR="003E46D4">
        <w:t>2</w:t>
      </w:r>
      <w:r w:rsidRPr="00746C0D">
        <w:t xml:space="preserve">. </w:t>
      </w:r>
    </w:p>
    <w:p w14:paraId="3415F053" w14:textId="77777777" w:rsidR="00FC136A" w:rsidRDefault="00FC136A" w:rsidP="006C7261">
      <w:pPr>
        <w:spacing w:after="0"/>
      </w:pPr>
    </w:p>
    <w:p w14:paraId="533E550B" w14:textId="01ECBCC0" w:rsidR="006C7261" w:rsidRPr="00746C0D" w:rsidRDefault="006C7261" w:rsidP="006C7261">
      <w:pPr>
        <w:spacing w:after="0"/>
      </w:pPr>
      <w:r w:rsidRPr="00D31565">
        <w:t xml:space="preserve">Questions should be submitted </w:t>
      </w:r>
      <w:r w:rsidR="0088062C">
        <w:t xml:space="preserve">using Attachment </w:t>
      </w:r>
      <w:r w:rsidR="00D632CE">
        <w:t>2</w:t>
      </w:r>
      <w:r w:rsidR="0088062C">
        <w:t>, RFI Q&amp;A Document,</w:t>
      </w:r>
      <w:r w:rsidRPr="00746C0D">
        <w:t xml:space="preserve"> </w:t>
      </w:r>
      <w:r w:rsidR="0088062C">
        <w:t xml:space="preserve">and sent in </w:t>
      </w:r>
      <w:r w:rsidR="00E2723D">
        <w:t xml:space="preserve">an </w:t>
      </w:r>
      <w:r w:rsidRPr="00746C0D">
        <w:t xml:space="preserve">email to the RFI issuing officer at </w:t>
      </w:r>
      <w:hyperlink r:id="rId14" w:history="1">
        <w:r w:rsidR="003F764C" w:rsidRPr="00353878">
          <w:rPr>
            <w:rStyle w:val="Hyperlink"/>
          </w:rPr>
          <w:t>mmathes@dhs.state.ia.us</w:t>
        </w:r>
      </w:hyperlink>
      <w:r w:rsidR="00153698">
        <w:t xml:space="preserve">. </w:t>
      </w:r>
      <w:r w:rsidRPr="00746C0D">
        <w:t xml:space="preserve">Parties submitting questions are encouraged to request a confirmation of the issuing officer’s receipt in their email. </w:t>
      </w:r>
    </w:p>
    <w:p w14:paraId="19516628" w14:textId="77777777" w:rsidR="006C7261" w:rsidRPr="00746C0D" w:rsidRDefault="006C7261" w:rsidP="006C7261">
      <w:pPr>
        <w:spacing w:after="0"/>
        <w:rPr>
          <w:rFonts w:cstheme="minorHAnsi"/>
        </w:rPr>
      </w:pPr>
    </w:p>
    <w:p w14:paraId="0761F863" w14:textId="37FA9012" w:rsidR="00BC072C" w:rsidRDefault="006C7261" w:rsidP="00C25D28">
      <w:pPr>
        <w:rPr>
          <w:rFonts w:cstheme="minorHAnsi"/>
        </w:rPr>
      </w:pPr>
      <w:r w:rsidRPr="00746C0D">
        <w:rPr>
          <w:rFonts w:eastAsia="Arial" w:cstheme="minorHAnsi"/>
        </w:rPr>
        <w:t xml:space="preserve">Responses to the questions will be posted at the State of Iowa’s website for bid opportunities: </w:t>
      </w:r>
      <w:hyperlink r:id="rId15" w:history="1">
        <w:r w:rsidR="00FD05D2">
          <w:rPr>
            <w:rStyle w:val="Hyperlink"/>
          </w:rPr>
          <w:t>PROC|DAS Bidding Opportunities | Iowa Department of Administrative Services</w:t>
        </w:r>
      </w:hyperlink>
      <w:r w:rsidR="00FD05D2">
        <w:t xml:space="preserve"> </w:t>
      </w:r>
      <w:hyperlink r:id="rId16" w:history="1"/>
      <w:r w:rsidRPr="00746C0D">
        <w:rPr>
          <w:rFonts w:eastAsia="Arial" w:cstheme="minorHAnsi"/>
        </w:rPr>
        <w:t xml:space="preserve">by the end of business on the date </w:t>
      </w:r>
      <w:r w:rsidRPr="00746C0D">
        <w:rPr>
          <w:rFonts w:cstheme="minorHAnsi"/>
        </w:rPr>
        <w:t xml:space="preserve">noted in </w:t>
      </w:r>
      <w:r w:rsidRPr="009F5AAB">
        <w:rPr>
          <w:rFonts w:cstheme="minorHAnsi"/>
        </w:rPr>
        <w:t xml:space="preserve">Section </w:t>
      </w:r>
      <w:r w:rsidR="003E46D4">
        <w:rPr>
          <w:rFonts w:cstheme="minorHAnsi"/>
        </w:rPr>
        <w:t>2</w:t>
      </w:r>
      <w:r w:rsidRPr="009F5AAB">
        <w:rPr>
          <w:rFonts w:cstheme="minorHAnsi"/>
        </w:rPr>
        <w:t>.</w:t>
      </w:r>
    </w:p>
    <w:p w14:paraId="70C4D1D1" w14:textId="77777777" w:rsidR="00CC797B" w:rsidRPr="00746C0D" w:rsidRDefault="00CC797B" w:rsidP="00C25D28">
      <w:pPr>
        <w:rPr>
          <w:rFonts w:cstheme="minorHAnsi"/>
        </w:rPr>
      </w:pPr>
    </w:p>
    <w:p w14:paraId="4E68F122" w14:textId="5C48A18D" w:rsidR="006C7261" w:rsidRPr="009D77EF" w:rsidRDefault="006C7261" w:rsidP="00B3579B">
      <w:pPr>
        <w:pStyle w:val="HHSH2"/>
        <w:numPr>
          <w:ilvl w:val="0"/>
          <w:numId w:val="14"/>
        </w:numPr>
        <w:ind w:left="360"/>
      </w:pPr>
      <w:bookmarkStart w:id="7" w:name="_Toc3815826"/>
      <w:bookmarkStart w:id="8" w:name="_Toc3818124"/>
      <w:bookmarkStart w:id="9" w:name="_Toc105071681"/>
      <w:r w:rsidRPr="00C25D28">
        <w:t>Responses</w:t>
      </w:r>
      <w:bookmarkEnd w:id="7"/>
      <w:bookmarkEnd w:id="8"/>
      <w:bookmarkEnd w:id="9"/>
    </w:p>
    <w:p w14:paraId="2AF78E2E" w14:textId="49626687" w:rsidR="006C7261" w:rsidRPr="009F5AAB" w:rsidRDefault="00BA5640" w:rsidP="006C7261">
      <w:pPr>
        <w:rPr>
          <w:rFonts w:cstheme="minorHAnsi"/>
        </w:rPr>
      </w:pPr>
      <w:r w:rsidRPr="009F5AAB">
        <w:rPr>
          <w:rFonts w:cstheme="minorHAnsi"/>
        </w:rPr>
        <w:t xml:space="preserve">Parties responding to this RFI do not need to return this entire document; rather, please complete the submission document titled </w:t>
      </w:r>
      <w:r w:rsidRPr="001D58FF">
        <w:rPr>
          <w:rFonts w:cstheme="minorHAnsi"/>
        </w:rPr>
        <w:t>Appendix A</w:t>
      </w:r>
      <w:r w:rsidRPr="009F5AAB">
        <w:rPr>
          <w:rFonts w:cstheme="minorHAnsi"/>
        </w:rPr>
        <w:t xml:space="preserve"> – </w:t>
      </w:r>
      <w:r w:rsidR="00DE2EC0">
        <w:rPr>
          <w:rFonts w:cstheme="minorHAnsi"/>
        </w:rPr>
        <w:t>FWBP</w:t>
      </w:r>
      <w:r w:rsidR="007E6EC3">
        <w:rPr>
          <w:rFonts w:cstheme="minorHAnsi"/>
        </w:rPr>
        <w:t>-CPS-</w:t>
      </w:r>
      <w:r w:rsidRPr="009F5AAB">
        <w:rPr>
          <w:rFonts w:cstheme="minorHAnsi"/>
        </w:rPr>
        <w:t>2</w:t>
      </w:r>
      <w:r>
        <w:rPr>
          <w:rFonts w:cstheme="minorHAnsi"/>
        </w:rPr>
        <w:t>3</w:t>
      </w:r>
      <w:r w:rsidRPr="009F5AAB">
        <w:rPr>
          <w:rFonts w:cstheme="minorHAnsi"/>
        </w:rPr>
        <w:t>-</w:t>
      </w:r>
      <w:r w:rsidR="007E6EC3">
        <w:rPr>
          <w:rFonts w:cstheme="minorHAnsi"/>
        </w:rPr>
        <w:t>114</w:t>
      </w:r>
      <w:r w:rsidRPr="009F5AAB">
        <w:rPr>
          <w:rFonts w:cstheme="minorHAnsi"/>
        </w:rPr>
        <w:t xml:space="preserve"> </w:t>
      </w:r>
      <w:r w:rsidR="001D58FF">
        <w:rPr>
          <w:rFonts w:cstheme="minorHAnsi"/>
        </w:rPr>
        <w:t>Response</w:t>
      </w:r>
      <w:r w:rsidRPr="001D58FF">
        <w:rPr>
          <w:rFonts w:cstheme="minorHAnsi"/>
        </w:rPr>
        <w:t xml:space="preserve"> Document.</w:t>
      </w:r>
      <w:r w:rsidRPr="009F5AAB">
        <w:rPr>
          <w:rFonts w:cstheme="minorHAnsi"/>
        </w:rPr>
        <w:t xml:space="preserve"> Submit the document and required supporting documentation as an email attachment to</w:t>
      </w:r>
      <w:r w:rsidR="006C7261" w:rsidRPr="009F5AAB">
        <w:rPr>
          <w:rFonts w:cstheme="minorHAnsi"/>
        </w:rPr>
        <w:t>:</w:t>
      </w:r>
    </w:p>
    <w:p w14:paraId="7616329B" w14:textId="383A9DC1" w:rsidR="006C7261" w:rsidRPr="009F5AAB" w:rsidRDefault="00AE7259" w:rsidP="006C7261">
      <w:pPr>
        <w:spacing w:after="0"/>
        <w:rPr>
          <w:rFonts w:cstheme="minorHAnsi"/>
          <w:sz w:val="24"/>
          <w:szCs w:val="24"/>
        </w:rPr>
      </w:pPr>
      <w:r>
        <w:rPr>
          <w:rFonts w:cstheme="minorHAnsi"/>
        </w:rPr>
        <w:t>Melanie Mathes</w:t>
      </w:r>
    </w:p>
    <w:p w14:paraId="65E00E52" w14:textId="767AADF1" w:rsidR="00AE7259" w:rsidRDefault="006C7261" w:rsidP="006C7261">
      <w:pPr>
        <w:spacing w:after="0"/>
        <w:rPr>
          <w:rFonts w:cstheme="minorHAnsi"/>
        </w:rPr>
      </w:pPr>
      <w:r w:rsidRPr="009F5AAB">
        <w:rPr>
          <w:rFonts w:cstheme="minorHAnsi"/>
        </w:rPr>
        <w:t>Email</w:t>
      </w:r>
      <w:r w:rsidR="00AE7259">
        <w:rPr>
          <w:rFonts w:cstheme="minorHAnsi"/>
        </w:rPr>
        <w:t xml:space="preserve">: </w:t>
      </w:r>
      <w:hyperlink r:id="rId17" w:history="1">
        <w:r w:rsidR="00AE7259" w:rsidRPr="00353878">
          <w:rPr>
            <w:rStyle w:val="Hyperlink"/>
            <w:rFonts w:cstheme="minorHAnsi"/>
          </w:rPr>
          <w:t>mmathes@dhs.state.ia.us</w:t>
        </w:r>
      </w:hyperlink>
    </w:p>
    <w:p w14:paraId="3D62A830" w14:textId="77777777" w:rsidR="006C7261" w:rsidRPr="007A69E7" w:rsidRDefault="006C7261" w:rsidP="006C7261">
      <w:pPr>
        <w:spacing w:after="0"/>
        <w:rPr>
          <w:rFonts w:cstheme="minorHAnsi"/>
        </w:rPr>
      </w:pPr>
    </w:p>
    <w:p w14:paraId="6E725FAA" w14:textId="76D3A858" w:rsidR="00142558" w:rsidRDefault="006C7261" w:rsidP="00027DAA">
      <w:pPr>
        <w:rPr>
          <w:rFonts w:cstheme="minorHAnsi"/>
        </w:rPr>
      </w:pPr>
      <w:r w:rsidRPr="00746C0D">
        <w:rPr>
          <w:rFonts w:cstheme="minorHAnsi"/>
        </w:rPr>
        <w:t xml:space="preserve">The electronic submission document must be in a format that is compatible with Microsoft Word software. </w:t>
      </w:r>
      <w:r w:rsidRPr="007A69E7">
        <w:rPr>
          <w:rFonts w:cstheme="minorHAnsi"/>
        </w:rPr>
        <w:t xml:space="preserve">Respondents are encouraged to request a confirmation of receipt of the emailed response. Responses will be accepted via email until the due date and time in Section </w:t>
      </w:r>
      <w:r w:rsidR="003E46D4">
        <w:rPr>
          <w:rFonts w:cstheme="minorHAnsi"/>
        </w:rPr>
        <w:t>2</w:t>
      </w:r>
      <w:r w:rsidRPr="007A69E7">
        <w:rPr>
          <w:rFonts w:cstheme="minorHAnsi"/>
        </w:rPr>
        <w:t>.</w:t>
      </w:r>
      <w:r w:rsidRPr="00746C0D">
        <w:rPr>
          <w:rFonts w:cstheme="minorHAnsi"/>
        </w:rPr>
        <w:t xml:space="preserve"> If respondents do not have access to email</w:t>
      </w:r>
      <w:r w:rsidRPr="007A69E7">
        <w:rPr>
          <w:rFonts w:cstheme="minorHAnsi"/>
        </w:rPr>
        <w:t>, please contact the issuing officer to make other arrangements for submission.</w:t>
      </w:r>
      <w:r w:rsidR="005A014B">
        <w:rPr>
          <w:rFonts w:cstheme="minorHAnsi"/>
        </w:rPr>
        <w:t xml:space="preserve"> </w:t>
      </w:r>
    </w:p>
    <w:p w14:paraId="543DFC65" w14:textId="690898B6" w:rsidR="003C3614" w:rsidRPr="007E75AD" w:rsidRDefault="003C3614" w:rsidP="00027DAA">
      <w:pPr>
        <w:rPr>
          <w:rFonts w:cstheme="minorHAnsi"/>
        </w:rPr>
      </w:pPr>
      <w:r w:rsidRPr="007E75AD">
        <w:t>No awarded contract shall be issued from the RFI process. Submitting a response to this RFI is optional. Submitted RFIs shall in no way bind the Agency or any other State agency to any purchase for any reason. The RFI is for information gathering purposes only. All information provided by Respondents shall be at no cost and without obligation to the Agency.</w:t>
      </w:r>
    </w:p>
    <w:p w14:paraId="536F52F7" w14:textId="77777777" w:rsidR="00153698" w:rsidRPr="00725CAC" w:rsidRDefault="00153698" w:rsidP="00027DAA"/>
    <w:p w14:paraId="6ED78F47" w14:textId="77777777" w:rsidR="000D212B" w:rsidRPr="00E77505" w:rsidRDefault="000D212B" w:rsidP="00E77505">
      <w:pPr>
        <w:pStyle w:val="HHSH2"/>
        <w:numPr>
          <w:ilvl w:val="0"/>
          <w:numId w:val="14"/>
        </w:numPr>
        <w:ind w:left="360"/>
      </w:pPr>
      <w:bookmarkStart w:id="10" w:name="_Toc3815829"/>
      <w:bookmarkStart w:id="11" w:name="_Toc3818127"/>
      <w:bookmarkStart w:id="12" w:name="_Toc105071683"/>
      <w:r w:rsidRPr="00E77505">
        <w:t>GENERAL TERMS</w:t>
      </w:r>
      <w:bookmarkEnd w:id="10"/>
      <w:bookmarkEnd w:id="11"/>
      <w:r w:rsidRPr="00E77505">
        <w:t xml:space="preserve"> AND CONDITIONS OF THIS RFI</w:t>
      </w:r>
      <w:bookmarkEnd w:id="12"/>
    </w:p>
    <w:p w14:paraId="5EA08A42"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I</w:t>
      </w:r>
      <w:r w:rsidRPr="00EC698E">
        <w:rPr>
          <w:rFonts w:cstheme="minorHAnsi"/>
        </w:rPr>
        <w:t>n</w:t>
      </w:r>
      <w:r w:rsidRPr="00EC698E">
        <w:rPr>
          <w:rFonts w:eastAsia="Arial" w:cstheme="minorHAnsi"/>
        </w:rPr>
        <w:t>f</w:t>
      </w:r>
      <w:r w:rsidRPr="00EC698E">
        <w:rPr>
          <w:rFonts w:cstheme="minorHAnsi"/>
        </w:rPr>
        <w:t>o</w:t>
      </w:r>
      <w:r w:rsidRPr="00EC698E">
        <w:rPr>
          <w:rFonts w:eastAsia="Arial" w:cstheme="minorHAnsi"/>
        </w:rPr>
        <w:t>r</w:t>
      </w:r>
      <w:r w:rsidRPr="00EC698E">
        <w:rPr>
          <w:rFonts w:cstheme="minorHAnsi"/>
        </w:rPr>
        <w:t>ma</w:t>
      </w:r>
      <w:r w:rsidRPr="00EC698E">
        <w:rPr>
          <w:rFonts w:eastAsia="Arial" w:cstheme="minorHAnsi"/>
        </w:rPr>
        <w:t>ti</w:t>
      </w:r>
      <w:r w:rsidRPr="00EC698E">
        <w:rPr>
          <w:rFonts w:cstheme="minorHAnsi"/>
        </w:rPr>
        <w:t>o</w:t>
      </w:r>
      <w:r w:rsidRPr="00EC698E">
        <w:rPr>
          <w:rFonts w:eastAsia="Arial" w:cstheme="minorHAnsi"/>
        </w:rPr>
        <w:t>n</w:t>
      </w:r>
      <w:r w:rsidRPr="00EC698E">
        <w:rPr>
          <w:rFonts w:cstheme="minorHAnsi"/>
        </w:rPr>
        <w:t xml:space="preserve"> </w:t>
      </w:r>
      <w:r w:rsidRPr="00EC698E">
        <w:rPr>
          <w:rFonts w:eastAsia="Arial" w:cstheme="minorHAnsi"/>
        </w:rPr>
        <w:t xml:space="preserve">is </w:t>
      </w:r>
      <w:r w:rsidRPr="00EC698E">
        <w:rPr>
          <w:rFonts w:cstheme="minorHAnsi"/>
        </w:rPr>
        <w:t>be</w:t>
      </w:r>
      <w:r w:rsidRPr="00EC698E">
        <w:rPr>
          <w:rFonts w:eastAsia="Arial" w:cstheme="minorHAnsi"/>
        </w:rPr>
        <w:t>ing re</w:t>
      </w:r>
      <w:r w:rsidRPr="00EC698E">
        <w:rPr>
          <w:rFonts w:cstheme="minorHAnsi"/>
        </w:rPr>
        <w:t>que</w:t>
      </w:r>
      <w:r w:rsidRPr="00EC698E">
        <w:rPr>
          <w:rFonts w:eastAsia="Arial" w:cstheme="minorHAnsi"/>
        </w:rPr>
        <w:t>st</w:t>
      </w:r>
      <w:r w:rsidRPr="00EC698E">
        <w:rPr>
          <w:rFonts w:cstheme="minorHAnsi"/>
        </w:rPr>
        <w:t>e</w:t>
      </w:r>
      <w:r w:rsidRPr="00EC698E">
        <w:rPr>
          <w:rFonts w:eastAsia="Arial" w:cstheme="minorHAnsi"/>
        </w:rPr>
        <w:t>d s</w:t>
      </w:r>
      <w:r w:rsidRPr="00EC698E">
        <w:rPr>
          <w:rFonts w:cstheme="minorHAnsi"/>
        </w:rPr>
        <w:t>ole</w:t>
      </w:r>
      <w:r w:rsidRPr="00EC698E">
        <w:rPr>
          <w:rFonts w:eastAsia="Arial" w:cstheme="minorHAnsi"/>
        </w:rPr>
        <w:t>ly to id</w:t>
      </w:r>
      <w:r w:rsidRPr="00EC698E">
        <w:rPr>
          <w:rFonts w:cstheme="minorHAnsi"/>
        </w:rPr>
        <w:t>en</w:t>
      </w:r>
      <w:r w:rsidRPr="00EC698E">
        <w:rPr>
          <w:rFonts w:eastAsia="Arial" w:cstheme="minorHAnsi"/>
        </w:rPr>
        <w:t>t</w:t>
      </w:r>
      <w:r w:rsidRPr="00EC698E">
        <w:rPr>
          <w:rFonts w:cstheme="minorHAnsi"/>
        </w:rPr>
        <w:t>if</w:t>
      </w:r>
      <w:r w:rsidRPr="00EC698E">
        <w:rPr>
          <w:rFonts w:eastAsia="Arial" w:cstheme="minorHAnsi"/>
        </w:rPr>
        <w:t xml:space="preserve">y </w:t>
      </w:r>
      <w:r w:rsidRPr="00EC698E">
        <w:rPr>
          <w:rFonts w:cstheme="minorHAnsi"/>
        </w:rPr>
        <w:t>po</w:t>
      </w:r>
      <w:r w:rsidRPr="00EC698E">
        <w:rPr>
          <w:rFonts w:eastAsia="Arial" w:cstheme="minorHAnsi"/>
        </w:rPr>
        <w:t>ss</w:t>
      </w:r>
      <w:r w:rsidRPr="00EC698E">
        <w:rPr>
          <w:rFonts w:cstheme="minorHAnsi"/>
        </w:rPr>
        <w:t>ib</w:t>
      </w:r>
      <w:r w:rsidRPr="00EC698E">
        <w:rPr>
          <w:rFonts w:eastAsia="Arial" w:cstheme="minorHAnsi"/>
        </w:rPr>
        <w:t xml:space="preserve">le </w:t>
      </w:r>
      <w:r w:rsidRPr="00EC698E">
        <w:rPr>
          <w:rFonts w:cstheme="minorHAnsi"/>
        </w:rPr>
        <w:t>me</w:t>
      </w:r>
      <w:r w:rsidRPr="00EC698E">
        <w:rPr>
          <w:rFonts w:eastAsia="Arial" w:cstheme="minorHAnsi"/>
        </w:rPr>
        <w:t>t</w:t>
      </w:r>
      <w:r w:rsidRPr="00EC698E">
        <w:rPr>
          <w:rFonts w:cstheme="minorHAnsi"/>
        </w:rPr>
        <w:t>hods</w:t>
      </w:r>
      <w:r w:rsidRPr="00EC698E">
        <w:rPr>
          <w:rFonts w:eastAsia="Arial" w:cstheme="minorHAnsi"/>
        </w:rPr>
        <w:t xml:space="preserve">, </w:t>
      </w:r>
      <w:r w:rsidRPr="00EC698E">
        <w:rPr>
          <w:rFonts w:cstheme="minorHAnsi"/>
        </w:rPr>
        <w:t>app</w:t>
      </w:r>
      <w:r w:rsidRPr="00EC698E">
        <w:rPr>
          <w:rFonts w:eastAsia="Arial" w:cstheme="minorHAnsi"/>
        </w:rPr>
        <w:t>r</w:t>
      </w:r>
      <w:r w:rsidRPr="00EC698E">
        <w:rPr>
          <w:rFonts w:cstheme="minorHAnsi"/>
        </w:rPr>
        <w:t>oa</w:t>
      </w:r>
      <w:r w:rsidRPr="00EC698E">
        <w:rPr>
          <w:rFonts w:eastAsia="Arial" w:cstheme="minorHAnsi"/>
        </w:rPr>
        <w:t>c</w:t>
      </w:r>
      <w:r w:rsidRPr="00EC698E">
        <w:rPr>
          <w:rFonts w:cstheme="minorHAnsi"/>
        </w:rPr>
        <w:t>hes</w:t>
      </w:r>
      <w:r w:rsidRPr="00EC698E">
        <w:rPr>
          <w:rFonts w:eastAsia="Arial" w:cstheme="minorHAnsi"/>
        </w:rPr>
        <w:t>,</w:t>
      </w:r>
      <w:r w:rsidRPr="00EC698E">
        <w:rPr>
          <w:rFonts w:cstheme="minorHAnsi"/>
        </w:rPr>
        <w:t xml:space="preserve"> an</w:t>
      </w:r>
      <w:r w:rsidRPr="00EC698E">
        <w:rPr>
          <w:rFonts w:eastAsia="Arial" w:cstheme="minorHAnsi"/>
        </w:rPr>
        <w:t>d</w:t>
      </w:r>
      <w:r w:rsidRPr="00EC698E">
        <w:rPr>
          <w:rFonts w:cstheme="minorHAnsi"/>
        </w:rPr>
        <w:t xml:space="preserve"> so</w:t>
      </w:r>
      <w:r w:rsidRPr="00EC698E">
        <w:rPr>
          <w:rFonts w:eastAsia="Arial" w:cstheme="minorHAnsi"/>
        </w:rPr>
        <w:t>lu</w:t>
      </w:r>
      <w:r w:rsidRPr="00EC698E">
        <w:rPr>
          <w:rFonts w:cstheme="minorHAnsi"/>
        </w:rPr>
        <w:t>tion</w:t>
      </w:r>
      <w:r w:rsidRPr="00EC698E">
        <w:rPr>
          <w:rFonts w:eastAsia="Arial" w:cstheme="minorHAnsi"/>
        </w:rPr>
        <w:t xml:space="preserve">s </w:t>
      </w:r>
      <w:r w:rsidRPr="00EC698E">
        <w:rPr>
          <w:rFonts w:cstheme="minorHAnsi"/>
        </w:rPr>
        <w:t>a</w:t>
      </w:r>
      <w:r w:rsidRPr="00EC698E">
        <w:rPr>
          <w:rFonts w:eastAsia="Arial" w:cstheme="minorHAnsi"/>
        </w:rPr>
        <w:t>s</w:t>
      </w:r>
      <w:r w:rsidRPr="00EC698E">
        <w:rPr>
          <w:rFonts w:cstheme="minorHAnsi"/>
        </w:rPr>
        <w:t>so</w:t>
      </w:r>
      <w:r w:rsidRPr="00EC698E">
        <w:rPr>
          <w:rFonts w:eastAsia="Arial" w:cstheme="minorHAnsi"/>
        </w:rPr>
        <w:t>cia</w:t>
      </w:r>
      <w:r w:rsidRPr="00EC698E">
        <w:rPr>
          <w:rFonts w:cstheme="minorHAnsi"/>
        </w:rPr>
        <w:t>te</w:t>
      </w:r>
      <w:r w:rsidRPr="00EC698E">
        <w:rPr>
          <w:rFonts w:eastAsia="Arial" w:cstheme="minorHAnsi"/>
        </w:rPr>
        <w:t>d</w:t>
      </w:r>
      <w:r w:rsidRPr="00EC698E">
        <w:rPr>
          <w:rFonts w:cstheme="minorHAnsi"/>
        </w:rPr>
        <w:t xml:space="preserve"> w</w:t>
      </w:r>
      <w:r w:rsidRPr="00EC698E">
        <w:rPr>
          <w:rFonts w:eastAsia="Arial" w:cstheme="minorHAnsi"/>
        </w:rPr>
        <w:t>ith</w:t>
      </w:r>
      <w:r w:rsidRPr="00EC698E">
        <w:rPr>
          <w:rFonts w:cstheme="minorHAnsi"/>
        </w:rPr>
        <w:t xml:space="preserve"> expe</w:t>
      </w:r>
      <w:r w:rsidRPr="00EC698E">
        <w:rPr>
          <w:rFonts w:eastAsia="Arial" w:cstheme="minorHAnsi"/>
        </w:rPr>
        <w:t>ct</w:t>
      </w:r>
      <w:r w:rsidRPr="00EC698E">
        <w:rPr>
          <w:rFonts w:cstheme="minorHAnsi"/>
        </w:rPr>
        <w:t>e</w:t>
      </w:r>
      <w:r w:rsidRPr="00EC698E">
        <w:rPr>
          <w:rFonts w:eastAsia="Arial" w:cstheme="minorHAnsi"/>
        </w:rPr>
        <w:t>d</w:t>
      </w:r>
      <w:r w:rsidRPr="00EC698E">
        <w:rPr>
          <w:rFonts w:cstheme="minorHAnsi"/>
        </w:rPr>
        <w:t xml:space="preserve"> out</w:t>
      </w:r>
      <w:r w:rsidRPr="00EC698E">
        <w:rPr>
          <w:rFonts w:eastAsia="Arial" w:cstheme="minorHAnsi"/>
        </w:rPr>
        <w:t>c</w:t>
      </w:r>
      <w:r w:rsidRPr="00EC698E">
        <w:rPr>
          <w:rFonts w:cstheme="minorHAnsi"/>
        </w:rPr>
        <w:t>ome</w:t>
      </w:r>
      <w:r w:rsidRPr="00EC698E">
        <w:rPr>
          <w:rFonts w:eastAsia="Arial" w:cstheme="minorHAnsi"/>
        </w:rPr>
        <w:t>.</w:t>
      </w:r>
    </w:p>
    <w:p w14:paraId="4FE4DC5E" w14:textId="77777777" w:rsidR="000D212B" w:rsidRPr="00EC698E" w:rsidRDefault="000D212B" w:rsidP="000D212B">
      <w:pPr>
        <w:pStyle w:val="ListParagraph"/>
        <w:numPr>
          <w:ilvl w:val="0"/>
          <w:numId w:val="20"/>
        </w:numPr>
        <w:suppressAutoHyphens w:val="0"/>
        <w:spacing w:after="180" w:line="240" w:lineRule="auto"/>
        <w:rPr>
          <w:rFonts w:eastAsia="Arial"/>
        </w:rPr>
      </w:pPr>
      <w:r w:rsidRPr="03E4EB4C">
        <w:rPr>
          <w:rFonts w:eastAsia="Arial"/>
        </w:rPr>
        <w:t>The</w:t>
      </w:r>
      <w:r w:rsidRPr="03E4EB4C">
        <w:t xml:space="preserve"> </w:t>
      </w:r>
      <w:r w:rsidRPr="03E4EB4C">
        <w:rPr>
          <w:rFonts w:eastAsia="Arial"/>
        </w:rPr>
        <w:t>S</w:t>
      </w:r>
      <w:r w:rsidRPr="03E4EB4C">
        <w:t>ta</w:t>
      </w:r>
      <w:r w:rsidRPr="03E4EB4C">
        <w:rPr>
          <w:rFonts w:eastAsia="Arial"/>
        </w:rPr>
        <w:t>te</w:t>
      </w:r>
      <w:r w:rsidRPr="03E4EB4C">
        <w:t xml:space="preserve"> o</w:t>
      </w:r>
      <w:r w:rsidRPr="03E4EB4C">
        <w:rPr>
          <w:rFonts w:eastAsia="Arial"/>
        </w:rPr>
        <w:t>f</w:t>
      </w:r>
      <w:r w:rsidRPr="03E4EB4C">
        <w:t xml:space="preserve"> </w:t>
      </w:r>
      <w:r w:rsidRPr="03E4EB4C">
        <w:rPr>
          <w:rFonts w:eastAsia="Arial"/>
        </w:rPr>
        <w:t>Iowa and the Agency will not enter into a contract with any respondent based on the responses provided to this RFI.</w:t>
      </w:r>
    </w:p>
    <w:p w14:paraId="19E6EC8D"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cstheme="minorHAnsi"/>
        </w:rPr>
        <w:t>A</w:t>
      </w:r>
      <w:r w:rsidRPr="00EC698E">
        <w:rPr>
          <w:rFonts w:eastAsia="Arial" w:cstheme="minorHAnsi"/>
        </w:rPr>
        <w:t xml:space="preserve"> respondent’s submission of a response to this RFI will not be a factor in any subsequent competitive selection process.  </w:t>
      </w:r>
    </w:p>
    <w:p w14:paraId="4B0D8E00"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provide public notice of any subsequent bidding opportunity following notice requirements associated with the respective competitive procurement(s).</w:t>
      </w:r>
    </w:p>
    <w:p w14:paraId="620D795A"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Information submitted in response to this RFI will become the property of the Agency.</w:t>
      </w:r>
    </w:p>
    <w:p w14:paraId="39F56C5B"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neither pay for any information herein requested nor will it be liable for any other costs incurred by the respondent.</w:t>
      </w:r>
    </w:p>
    <w:p w14:paraId="174A9FCD" w14:textId="70A41161" w:rsidR="000D212B" w:rsidRPr="00CC797B" w:rsidRDefault="000D212B" w:rsidP="000D212B">
      <w:pPr>
        <w:pStyle w:val="ListParagraph"/>
        <w:numPr>
          <w:ilvl w:val="0"/>
          <w:numId w:val="20"/>
        </w:numPr>
        <w:suppressAutoHyphens w:val="0"/>
        <w:spacing w:after="180" w:line="240" w:lineRule="auto"/>
      </w:pPr>
      <w:r w:rsidRPr="03E4EB4C">
        <w:rPr>
          <w:rFonts w:eastAsia="Arial"/>
        </w:rPr>
        <w:t>The Agency reserves the right to modify or delete any and all sections of this RFI at any time.</w:t>
      </w:r>
    </w:p>
    <w:p w14:paraId="524CF36D" w14:textId="1993EA05" w:rsidR="000536E8" w:rsidRDefault="000536E8">
      <w:r>
        <w:br w:type="page"/>
      </w:r>
    </w:p>
    <w:p w14:paraId="24E12C8D" w14:textId="77777777" w:rsidR="000D212B" w:rsidRPr="00E77505" w:rsidRDefault="000D212B" w:rsidP="00D70CB3">
      <w:pPr>
        <w:pStyle w:val="HHSH2"/>
        <w:numPr>
          <w:ilvl w:val="0"/>
          <w:numId w:val="14"/>
        </w:numPr>
        <w:ind w:left="360"/>
      </w:pPr>
      <w:bookmarkStart w:id="13" w:name="_Toc3815830"/>
      <w:bookmarkStart w:id="14" w:name="_Toc3818128"/>
      <w:bookmarkStart w:id="15" w:name="_Toc105071684"/>
      <w:r w:rsidRPr="00E77505">
        <w:lastRenderedPageBreak/>
        <w:t>Clarification of Responses</w:t>
      </w:r>
      <w:bookmarkEnd w:id="13"/>
      <w:bookmarkEnd w:id="14"/>
      <w:bookmarkEnd w:id="15"/>
    </w:p>
    <w:p w14:paraId="6D76F616" w14:textId="5602B284" w:rsidR="000D212B" w:rsidRDefault="000D212B" w:rsidP="000D212B">
      <w:pPr>
        <w:pStyle w:val="ListContinue"/>
        <w:ind w:left="0"/>
        <w:rPr>
          <w:rFonts w:cstheme="minorHAnsi"/>
          <w:szCs w:val="24"/>
        </w:rPr>
      </w:pPr>
      <w:r w:rsidRPr="00EC698E">
        <w:rPr>
          <w:rFonts w:cstheme="minorHAnsi"/>
          <w:szCs w:val="24"/>
        </w:rPr>
        <w:t xml:space="preserve">The Agency reserves the right to contact a respondent after the submission of responses for the purpose of clarifying a response to ensure mutual understanding. </w:t>
      </w:r>
      <w:r>
        <w:rPr>
          <w:rFonts w:cstheme="minorHAnsi"/>
          <w:szCs w:val="24"/>
        </w:rPr>
        <w:t>The Agency reserves</w:t>
      </w:r>
      <w:r w:rsidRPr="00872719">
        <w:rPr>
          <w:rFonts w:cstheme="minorHAnsi"/>
          <w:szCs w:val="24"/>
        </w:rPr>
        <w:t xml:space="preserve"> the right to </w:t>
      </w:r>
      <w:r>
        <w:rPr>
          <w:rFonts w:cstheme="minorHAnsi"/>
          <w:szCs w:val="24"/>
        </w:rPr>
        <w:t>conduct interviews with</w:t>
      </w:r>
      <w:r w:rsidRPr="00872719">
        <w:rPr>
          <w:rFonts w:cstheme="minorHAnsi"/>
          <w:szCs w:val="24"/>
        </w:rPr>
        <w:t xml:space="preserve"> respondents to the RFI to gather additional information or clarification. </w:t>
      </w:r>
      <w:r>
        <w:rPr>
          <w:rFonts w:cstheme="minorHAnsi"/>
          <w:szCs w:val="24"/>
        </w:rPr>
        <w:t>The</w:t>
      </w:r>
      <w:r w:rsidRPr="00872719">
        <w:rPr>
          <w:rFonts w:cstheme="minorHAnsi"/>
          <w:szCs w:val="24"/>
        </w:rPr>
        <w:t xml:space="preserve"> selection for interviews is at the sole discretion of the </w:t>
      </w:r>
      <w:r>
        <w:rPr>
          <w:rFonts w:cstheme="minorHAnsi"/>
          <w:szCs w:val="24"/>
        </w:rPr>
        <w:t>Agency</w:t>
      </w:r>
      <w:r w:rsidRPr="00872719">
        <w:rPr>
          <w:rFonts w:cstheme="minorHAnsi"/>
          <w:szCs w:val="24"/>
        </w:rPr>
        <w:t>. Attendance at an interview neither increases nor decreases any of the respondent's chances of being awarded a contract from subsequent solicitation or RFP.</w:t>
      </w:r>
    </w:p>
    <w:p w14:paraId="40875815" w14:textId="77777777" w:rsidR="0037301C" w:rsidRPr="00EC698E" w:rsidRDefault="0037301C" w:rsidP="000D212B">
      <w:pPr>
        <w:pStyle w:val="ListContinue"/>
        <w:ind w:left="0"/>
        <w:rPr>
          <w:rFonts w:cstheme="minorHAnsi"/>
          <w:szCs w:val="24"/>
        </w:rPr>
      </w:pPr>
    </w:p>
    <w:p w14:paraId="07CB942B" w14:textId="77777777" w:rsidR="000D212B" w:rsidRPr="00E77505" w:rsidRDefault="000D212B" w:rsidP="00D70CB3">
      <w:pPr>
        <w:pStyle w:val="HHSH2"/>
        <w:numPr>
          <w:ilvl w:val="0"/>
          <w:numId w:val="14"/>
        </w:numPr>
        <w:ind w:left="360"/>
      </w:pPr>
      <w:bookmarkStart w:id="16" w:name="_Toc3815831"/>
      <w:bookmarkStart w:id="17" w:name="_Toc3818129"/>
      <w:bookmarkStart w:id="18" w:name="_Toc105071685"/>
      <w:r w:rsidRPr="00E77505">
        <w:t>Copyrights</w:t>
      </w:r>
      <w:bookmarkEnd w:id="16"/>
      <w:bookmarkEnd w:id="17"/>
      <w:bookmarkEnd w:id="18"/>
    </w:p>
    <w:p w14:paraId="27FFF7EF" w14:textId="67E885AE" w:rsidR="000D212B" w:rsidRDefault="000D212B" w:rsidP="000D212B">
      <w:pPr>
        <w:pStyle w:val="ListContinue"/>
        <w:ind w:left="0"/>
        <w:rPr>
          <w:rFonts w:cstheme="minorHAnsi"/>
          <w:szCs w:val="24"/>
        </w:rPr>
      </w:pPr>
      <w:r w:rsidRPr="00EC698E">
        <w:rPr>
          <w:rFonts w:cstheme="minorHAnsi"/>
          <w:szCs w:val="24"/>
        </w:rPr>
        <w:t>By submitting a response, the respondent agrees that (1) the Agency may copy and distribute the response for purposes of reviewing the response or to respond to requests for public records, and (2) that such copying does not violate the rights of any third party.  The Agency shall have the right to use ideas or adaptations of ideas that are presented in the responses.</w:t>
      </w:r>
    </w:p>
    <w:p w14:paraId="5E5D56ED" w14:textId="77777777" w:rsidR="00B9567E" w:rsidRPr="00EC698E" w:rsidRDefault="00B9567E" w:rsidP="000D212B">
      <w:pPr>
        <w:pStyle w:val="ListContinue"/>
        <w:ind w:left="0"/>
        <w:rPr>
          <w:rFonts w:cstheme="minorHAnsi"/>
          <w:szCs w:val="24"/>
        </w:rPr>
      </w:pPr>
    </w:p>
    <w:p w14:paraId="21D75C26" w14:textId="5D73D4C4" w:rsidR="000D212B" w:rsidRPr="00E77505" w:rsidRDefault="000D212B" w:rsidP="00D70CB3">
      <w:pPr>
        <w:pStyle w:val="HHSH2"/>
        <w:numPr>
          <w:ilvl w:val="0"/>
          <w:numId w:val="14"/>
        </w:numPr>
        <w:ind w:left="360"/>
      </w:pPr>
      <w:bookmarkStart w:id="19" w:name="_Toc105071686"/>
      <w:r w:rsidRPr="00E77505">
        <w:t xml:space="preserve">PUBLIC RECORDS </w:t>
      </w:r>
      <w:bookmarkEnd w:id="19"/>
    </w:p>
    <w:p w14:paraId="5DF6ECDA" w14:textId="1966B226" w:rsidR="000D212B" w:rsidRPr="00EC698E" w:rsidRDefault="000D212B" w:rsidP="000D212B">
      <w:pPr>
        <w:spacing w:after="0"/>
        <w:rPr>
          <w:rFonts w:eastAsia="Arial" w:cstheme="minorHAnsi"/>
        </w:rPr>
      </w:pPr>
      <w:r w:rsidRPr="00EC698E">
        <w:rPr>
          <w:rFonts w:eastAsia="Arial" w:cstheme="minorHAnsi"/>
        </w:rPr>
        <w:t xml:space="preserve">With the submission of a response, each respondent agrees that information submitted in response to this RFI will be treated as public information by the Agency </w:t>
      </w:r>
      <w:r w:rsidR="00244EC5" w:rsidRPr="00B93C88">
        <w:rPr>
          <w:rFonts w:eastAsia="Arial" w:cstheme="minorHAnsi"/>
        </w:rPr>
        <w:t>and that no part of th</w:t>
      </w:r>
      <w:r w:rsidR="00381292" w:rsidRPr="00B93C88">
        <w:rPr>
          <w:rFonts w:eastAsia="Arial" w:cstheme="minorHAnsi"/>
        </w:rPr>
        <w:t>e response will be treated as confidential.</w:t>
      </w:r>
      <w:r w:rsidR="00381292">
        <w:rPr>
          <w:rFonts w:eastAsia="Arial" w:cstheme="minorHAnsi"/>
        </w:rPr>
        <w:t xml:space="preserve"> </w:t>
      </w:r>
      <w:r w:rsidRPr="00EA1B58">
        <w:rPr>
          <w:rFonts w:eastAsia="Arial" w:cstheme="minorHAnsi"/>
        </w:rPr>
        <w:t>The Agency’s release of information is governed by Iowa Code chapter 22.</w:t>
      </w:r>
      <w:r w:rsidR="008C5053">
        <w:rPr>
          <w:rFonts w:eastAsia="Arial" w:cstheme="minorHAnsi"/>
        </w:rPr>
        <w:t xml:space="preserve"> </w:t>
      </w:r>
      <w:r w:rsidRPr="008C5053">
        <w:rPr>
          <w:rFonts w:eastAsia="Arial" w:cstheme="minorHAnsi"/>
        </w:rPr>
        <w:t xml:space="preserve"> </w:t>
      </w:r>
      <w:r w:rsidRPr="00EC698E">
        <w:rPr>
          <w:rFonts w:eastAsia="Arial" w:cstheme="minorHAnsi"/>
        </w:rPr>
        <w:t>The Agency will copy public records as required to comply with public records laws.</w:t>
      </w:r>
    </w:p>
    <w:p w14:paraId="15A16B7D" w14:textId="77777777" w:rsidR="0062320D" w:rsidRDefault="0062320D" w:rsidP="00D70CB3">
      <w:pPr>
        <w:rPr>
          <w:rFonts w:eastAsia="Arial" w:cstheme="minorHAnsi"/>
        </w:rPr>
      </w:pPr>
    </w:p>
    <w:p w14:paraId="4AC4AE21" w14:textId="77777777" w:rsidR="000D212B" w:rsidRPr="007A6A63" w:rsidRDefault="000D212B" w:rsidP="006C5940">
      <w:pPr>
        <w:pStyle w:val="HHSH2"/>
        <w:numPr>
          <w:ilvl w:val="0"/>
          <w:numId w:val="14"/>
        </w:numPr>
        <w:ind w:left="360"/>
      </w:pPr>
      <w:bookmarkStart w:id="20" w:name="_Toc3815833"/>
      <w:bookmarkStart w:id="21" w:name="_Toc3818131"/>
      <w:bookmarkStart w:id="22" w:name="_Toc105071687"/>
      <w:r w:rsidRPr="007A6A63">
        <w:t>Release of Claims</w:t>
      </w:r>
      <w:bookmarkEnd w:id="20"/>
      <w:bookmarkEnd w:id="21"/>
      <w:bookmarkEnd w:id="22"/>
    </w:p>
    <w:p w14:paraId="4338D3A5" w14:textId="47350462" w:rsidR="00F66429" w:rsidRDefault="000D212B" w:rsidP="000D212B">
      <w:pPr>
        <w:pStyle w:val="ListContinue"/>
        <w:ind w:left="0"/>
        <w:rPr>
          <w:rFonts w:cstheme="minorBidi"/>
        </w:rPr>
      </w:pPr>
      <w:r w:rsidRPr="03E4EB4C">
        <w:rPr>
          <w:rFonts w:cstheme="minorBidi"/>
        </w:rPr>
        <w:t>With the submission of a response, each respondent agrees that it will not bring any claim or have any cause of action against the Agency, or the State of Iowa based on any misunderstanding concerning the information provided herein or concerning the Agency’s failure, negligent, or otherwise, to provide the respondent with pertinent information as intended by this RFI.</w:t>
      </w:r>
    </w:p>
    <w:p w14:paraId="57F60010" w14:textId="5F8D6DE7" w:rsidR="00DA2BEC" w:rsidRDefault="00DA2BEC" w:rsidP="000D212B">
      <w:pPr>
        <w:pStyle w:val="ListContinue"/>
        <w:ind w:left="0"/>
        <w:rPr>
          <w:rFonts w:cstheme="minorBidi"/>
        </w:rPr>
      </w:pPr>
    </w:p>
    <w:p w14:paraId="4FBE20DE" w14:textId="77777777" w:rsidR="00DA2BEC" w:rsidRPr="00EC698E" w:rsidRDefault="00DA2BEC" w:rsidP="000D212B">
      <w:pPr>
        <w:pStyle w:val="ListContinue"/>
        <w:ind w:left="0"/>
        <w:rPr>
          <w:rFonts w:cstheme="minorBidi"/>
        </w:rPr>
      </w:pPr>
    </w:p>
    <w:p w14:paraId="50010FAD" w14:textId="77777777" w:rsidR="000D212B" w:rsidRPr="007A6A63" w:rsidRDefault="000D212B" w:rsidP="006C5940">
      <w:pPr>
        <w:pStyle w:val="HHSH2"/>
        <w:numPr>
          <w:ilvl w:val="0"/>
          <w:numId w:val="14"/>
        </w:numPr>
        <w:ind w:left="360"/>
      </w:pPr>
      <w:bookmarkStart w:id="23" w:name="_Toc3815834"/>
      <w:bookmarkStart w:id="24" w:name="_Toc3818132"/>
      <w:bookmarkStart w:id="25" w:name="_Toc105071688"/>
      <w:r w:rsidRPr="007A6A63">
        <w:t>Choice of Law and Forum</w:t>
      </w:r>
      <w:bookmarkEnd w:id="23"/>
      <w:bookmarkEnd w:id="24"/>
      <w:bookmarkEnd w:id="25"/>
    </w:p>
    <w:p w14:paraId="53C35303" w14:textId="77777777" w:rsidR="000D212B" w:rsidRPr="00EC698E" w:rsidRDefault="000D212B" w:rsidP="000D212B">
      <w:pPr>
        <w:pStyle w:val="ListContinue"/>
        <w:ind w:left="0"/>
        <w:rPr>
          <w:rFonts w:cstheme="minorBidi"/>
        </w:rPr>
      </w:pPr>
      <w:r w:rsidRPr="03E4EB4C">
        <w:rPr>
          <w:rFonts w:cstheme="minorBidi"/>
        </w:rPr>
        <w:t>This RFI is governed by the laws of the State of Iowa without giving effect to the conflicts of law provisions thereof. Respondents are responsible for ascertaining pertinent legal requirements and restrictions. Any and all litigation or actions commenced in connection with this RFI shall be brought and maintained in the appropriate Iowa forum.</w:t>
      </w:r>
    </w:p>
    <w:p w14:paraId="24F1585C" w14:textId="7E25CE68" w:rsidR="00B91626" w:rsidRPr="00153CD1" w:rsidRDefault="00B91626" w:rsidP="000D212B"/>
    <w:sectPr w:rsidR="00B91626" w:rsidRPr="00153CD1" w:rsidSect="00153698">
      <w:footerReference w:type="default" r:id="rId18"/>
      <w:pgSz w:w="12240" w:h="15840"/>
      <w:pgMar w:top="1152" w:right="1440" w:bottom="115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CDB4" w14:textId="77777777" w:rsidR="002A3726" w:rsidRDefault="002A3726" w:rsidP="008238BD">
      <w:pPr>
        <w:spacing w:after="0" w:line="240" w:lineRule="auto"/>
      </w:pPr>
      <w:r>
        <w:separator/>
      </w:r>
    </w:p>
  </w:endnote>
  <w:endnote w:type="continuationSeparator" w:id="0">
    <w:p w14:paraId="24ECD86B" w14:textId="77777777" w:rsidR="002A3726" w:rsidRDefault="002A3726" w:rsidP="008238BD">
      <w:pPr>
        <w:spacing w:after="0" w:line="240" w:lineRule="auto"/>
      </w:pPr>
      <w:r>
        <w:continuationSeparator/>
      </w:r>
    </w:p>
  </w:endnote>
  <w:endnote w:type="continuationNotice" w:id="1">
    <w:p w14:paraId="3B8698FE" w14:textId="77777777" w:rsidR="002A3726" w:rsidRDefault="002A3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060" w14:textId="67FE7D22" w:rsidR="00153698" w:rsidRPr="00153698" w:rsidRDefault="00153698">
    <w:pPr>
      <w:pStyle w:val="Footer"/>
      <w:rPr>
        <w:sz w:val="20"/>
        <w:szCs w:val="20"/>
      </w:rPr>
    </w:pPr>
    <w:r w:rsidRPr="00153698">
      <w:rPr>
        <w:sz w:val="20"/>
        <w:szCs w:val="20"/>
      </w:rPr>
      <w:t xml:space="preserve">Page </w:t>
    </w:r>
    <w:r w:rsidRPr="00153698">
      <w:rPr>
        <w:b/>
        <w:bCs/>
        <w:sz w:val="20"/>
        <w:szCs w:val="20"/>
      </w:rPr>
      <w:fldChar w:fldCharType="begin"/>
    </w:r>
    <w:r w:rsidRPr="00153698">
      <w:rPr>
        <w:b/>
        <w:bCs/>
        <w:sz w:val="20"/>
        <w:szCs w:val="20"/>
      </w:rPr>
      <w:instrText xml:space="preserve"> PAGE  \* Arabic  \* MERGEFORMAT </w:instrText>
    </w:r>
    <w:r w:rsidRPr="00153698">
      <w:rPr>
        <w:b/>
        <w:bCs/>
        <w:sz w:val="20"/>
        <w:szCs w:val="20"/>
      </w:rPr>
      <w:fldChar w:fldCharType="separate"/>
    </w:r>
    <w:r w:rsidRPr="00153698">
      <w:rPr>
        <w:b/>
        <w:bCs/>
        <w:noProof/>
        <w:sz w:val="20"/>
        <w:szCs w:val="20"/>
      </w:rPr>
      <w:t>1</w:t>
    </w:r>
    <w:r w:rsidRPr="00153698">
      <w:rPr>
        <w:b/>
        <w:bCs/>
        <w:sz w:val="20"/>
        <w:szCs w:val="20"/>
      </w:rPr>
      <w:fldChar w:fldCharType="end"/>
    </w:r>
    <w:r w:rsidRPr="00153698">
      <w:rPr>
        <w:sz w:val="20"/>
        <w:szCs w:val="20"/>
      </w:rPr>
      <w:t xml:space="preserve"> of </w:t>
    </w:r>
    <w:r w:rsidRPr="00153698">
      <w:rPr>
        <w:b/>
        <w:bCs/>
        <w:sz w:val="20"/>
        <w:szCs w:val="20"/>
      </w:rPr>
      <w:fldChar w:fldCharType="begin"/>
    </w:r>
    <w:r w:rsidRPr="00153698">
      <w:rPr>
        <w:b/>
        <w:bCs/>
        <w:sz w:val="20"/>
        <w:szCs w:val="20"/>
      </w:rPr>
      <w:instrText xml:space="preserve"> NUMPAGES  \* Arabic  \* MERGEFORMAT </w:instrText>
    </w:r>
    <w:r w:rsidRPr="00153698">
      <w:rPr>
        <w:b/>
        <w:bCs/>
        <w:sz w:val="20"/>
        <w:szCs w:val="20"/>
      </w:rPr>
      <w:fldChar w:fldCharType="separate"/>
    </w:r>
    <w:r w:rsidRPr="00153698">
      <w:rPr>
        <w:b/>
        <w:bCs/>
        <w:noProof/>
        <w:sz w:val="20"/>
        <w:szCs w:val="20"/>
      </w:rPr>
      <w:t>2</w:t>
    </w:r>
    <w:r w:rsidRPr="00153698">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E09F" w14:textId="77777777" w:rsidR="002A3726" w:rsidRDefault="002A3726" w:rsidP="008238BD">
      <w:pPr>
        <w:spacing w:after="0" w:line="240" w:lineRule="auto"/>
      </w:pPr>
      <w:r>
        <w:separator/>
      </w:r>
    </w:p>
  </w:footnote>
  <w:footnote w:type="continuationSeparator" w:id="0">
    <w:p w14:paraId="6BB9B9A1" w14:textId="77777777" w:rsidR="002A3726" w:rsidRDefault="002A3726" w:rsidP="008238BD">
      <w:pPr>
        <w:spacing w:after="0" w:line="240" w:lineRule="auto"/>
      </w:pPr>
      <w:r>
        <w:continuationSeparator/>
      </w:r>
    </w:p>
  </w:footnote>
  <w:footnote w:type="continuationNotice" w:id="1">
    <w:p w14:paraId="2F9269AD" w14:textId="77777777" w:rsidR="002A3726" w:rsidRDefault="002A37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2C0"/>
    <w:multiLevelType w:val="hybridMultilevel"/>
    <w:tmpl w:val="5BAAEFE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C232C"/>
    <w:multiLevelType w:val="hybridMultilevel"/>
    <w:tmpl w:val="0296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93313"/>
    <w:multiLevelType w:val="hybridMultilevel"/>
    <w:tmpl w:val="19A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46440"/>
    <w:multiLevelType w:val="hybridMultilevel"/>
    <w:tmpl w:val="9090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E0E5F"/>
    <w:multiLevelType w:val="hybridMultilevel"/>
    <w:tmpl w:val="1ED40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7" w15:restartNumberingAfterBreak="0">
    <w:nsid w:val="2D694A67"/>
    <w:multiLevelType w:val="hybridMultilevel"/>
    <w:tmpl w:val="CF825D8E"/>
    <w:lvl w:ilvl="0" w:tplc="FFFFFFF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18D061B"/>
    <w:multiLevelType w:val="hybridMultilevel"/>
    <w:tmpl w:val="CF825D8E"/>
    <w:lvl w:ilvl="0" w:tplc="0409000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4C4E15CC"/>
    <w:multiLevelType w:val="hybridMultilevel"/>
    <w:tmpl w:val="CD04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F613D"/>
    <w:multiLevelType w:val="hybridMultilevel"/>
    <w:tmpl w:val="EB1647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46E36EE"/>
    <w:multiLevelType w:val="hybridMultilevel"/>
    <w:tmpl w:val="8D9E51E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6843E7"/>
    <w:multiLevelType w:val="hybridMultilevel"/>
    <w:tmpl w:val="4F1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A653A"/>
    <w:multiLevelType w:val="hybridMultilevel"/>
    <w:tmpl w:val="30CC6EBA"/>
    <w:lvl w:ilvl="0" w:tplc="B50AC844">
      <w:start w:val="1"/>
      <w:numFmt w:val="decimal"/>
      <w:lvlText w:val="%1."/>
      <w:lvlJc w:val="left"/>
      <w:pPr>
        <w:tabs>
          <w:tab w:val="num" w:pos="360"/>
        </w:tabs>
        <w:ind w:left="360" w:hanging="360"/>
      </w:pPr>
    </w:lvl>
    <w:lvl w:ilvl="1" w:tplc="5F688D36">
      <w:start w:val="1"/>
      <w:numFmt w:val="lowerLetter"/>
      <w:lvlText w:val="%2."/>
      <w:lvlJc w:val="left"/>
      <w:pPr>
        <w:tabs>
          <w:tab w:val="num" w:pos="1080"/>
        </w:tabs>
        <w:ind w:left="1080" w:hanging="360"/>
      </w:pPr>
    </w:lvl>
    <w:lvl w:ilvl="2" w:tplc="E5FEFC02" w:tentative="1">
      <w:start w:val="1"/>
      <w:numFmt w:val="lowerRoman"/>
      <w:lvlText w:val="%3."/>
      <w:lvlJc w:val="right"/>
      <w:pPr>
        <w:tabs>
          <w:tab w:val="num" w:pos="1800"/>
        </w:tabs>
        <w:ind w:left="1800" w:hanging="180"/>
      </w:pPr>
    </w:lvl>
    <w:lvl w:ilvl="3" w:tplc="5AE0ADA2" w:tentative="1">
      <w:start w:val="1"/>
      <w:numFmt w:val="decimal"/>
      <w:lvlText w:val="%4."/>
      <w:lvlJc w:val="left"/>
      <w:pPr>
        <w:tabs>
          <w:tab w:val="num" w:pos="2520"/>
        </w:tabs>
        <w:ind w:left="2520" w:hanging="360"/>
      </w:pPr>
    </w:lvl>
    <w:lvl w:ilvl="4" w:tplc="AA7257BA" w:tentative="1">
      <w:start w:val="1"/>
      <w:numFmt w:val="lowerLetter"/>
      <w:lvlText w:val="%5."/>
      <w:lvlJc w:val="left"/>
      <w:pPr>
        <w:tabs>
          <w:tab w:val="num" w:pos="3240"/>
        </w:tabs>
        <w:ind w:left="3240" w:hanging="360"/>
      </w:pPr>
    </w:lvl>
    <w:lvl w:ilvl="5" w:tplc="F7F05DAC" w:tentative="1">
      <w:start w:val="1"/>
      <w:numFmt w:val="lowerRoman"/>
      <w:lvlText w:val="%6."/>
      <w:lvlJc w:val="right"/>
      <w:pPr>
        <w:tabs>
          <w:tab w:val="num" w:pos="3960"/>
        </w:tabs>
        <w:ind w:left="3960" w:hanging="180"/>
      </w:pPr>
    </w:lvl>
    <w:lvl w:ilvl="6" w:tplc="0456BD0C" w:tentative="1">
      <w:start w:val="1"/>
      <w:numFmt w:val="decimal"/>
      <w:lvlText w:val="%7."/>
      <w:lvlJc w:val="left"/>
      <w:pPr>
        <w:tabs>
          <w:tab w:val="num" w:pos="4680"/>
        </w:tabs>
        <w:ind w:left="4680" w:hanging="360"/>
      </w:pPr>
    </w:lvl>
    <w:lvl w:ilvl="7" w:tplc="12AA85B6" w:tentative="1">
      <w:start w:val="1"/>
      <w:numFmt w:val="lowerLetter"/>
      <w:lvlText w:val="%8."/>
      <w:lvlJc w:val="left"/>
      <w:pPr>
        <w:tabs>
          <w:tab w:val="num" w:pos="5400"/>
        </w:tabs>
        <w:ind w:left="5400" w:hanging="360"/>
      </w:pPr>
    </w:lvl>
    <w:lvl w:ilvl="8" w:tplc="34A62840" w:tentative="1">
      <w:start w:val="1"/>
      <w:numFmt w:val="lowerRoman"/>
      <w:lvlText w:val="%9."/>
      <w:lvlJc w:val="right"/>
      <w:pPr>
        <w:tabs>
          <w:tab w:val="num" w:pos="6120"/>
        </w:tabs>
        <w:ind w:left="6120" w:hanging="180"/>
      </w:pPr>
    </w:lvl>
  </w:abstractNum>
  <w:abstractNum w:abstractNumId="14" w15:restartNumberingAfterBreak="0">
    <w:nsid w:val="5B7D0FEE"/>
    <w:multiLevelType w:val="hybridMultilevel"/>
    <w:tmpl w:val="340AECCA"/>
    <w:lvl w:ilvl="0" w:tplc="937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301C1"/>
    <w:multiLevelType w:val="hybridMultilevel"/>
    <w:tmpl w:val="5A00274C"/>
    <w:lvl w:ilvl="0" w:tplc="A852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97B25"/>
    <w:multiLevelType w:val="hybridMultilevel"/>
    <w:tmpl w:val="34F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C97768"/>
    <w:multiLevelType w:val="hybridMultilevel"/>
    <w:tmpl w:val="275E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D6ABA"/>
    <w:multiLevelType w:val="hybridMultilevel"/>
    <w:tmpl w:val="71949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9955A7"/>
    <w:multiLevelType w:val="hybridMultilevel"/>
    <w:tmpl w:val="394ECA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51B6011"/>
    <w:multiLevelType w:val="hybridMultilevel"/>
    <w:tmpl w:val="7E168BA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5477F"/>
    <w:multiLevelType w:val="hybridMultilevel"/>
    <w:tmpl w:val="E1D089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655">
    <w:abstractNumId w:val="1"/>
  </w:num>
  <w:num w:numId="2" w16cid:durableId="204413458">
    <w:abstractNumId w:val="15"/>
  </w:num>
  <w:num w:numId="3" w16cid:durableId="1090545735">
    <w:abstractNumId w:val="14"/>
  </w:num>
  <w:num w:numId="4" w16cid:durableId="666054821">
    <w:abstractNumId w:val="19"/>
  </w:num>
  <w:num w:numId="5" w16cid:durableId="2038582550">
    <w:abstractNumId w:val="8"/>
  </w:num>
  <w:num w:numId="6" w16cid:durableId="541602518">
    <w:abstractNumId w:val="21"/>
  </w:num>
  <w:num w:numId="7" w16cid:durableId="411657672">
    <w:abstractNumId w:val="18"/>
  </w:num>
  <w:num w:numId="8" w16cid:durableId="1496648088">
    <w:abstractNumId w:val="10"/>
  </w:num>
  <w:num w:numId="9" w16cid:durableId="1349940896">
    <w:abstractNumId w:val="3"/>
  </w:num>
  <w:num w:numId="10" w16cid:durableId="822084509">
    <w:abstractNumId w:val="12"/>
  </w:num>
  <w:num w:numId="11" w16cid:durableId="100338597">
    <w:abstractNumId w:val="0"/>
  </w:num>
  <w:num w:numId="12" w16cid:durableId="2068067455">
    <w:abstractNumId w:val="17"/>
  </w:num>
  <w:num w:numId="13" w16cid:durableId="680089817">
    <w:abstractNumId w:val="11"/>
  </w:num>
  <w:num w:numId="14" w16cid:durableId="423653476">
    <w:abstractNumId w:val="9"/>
  </w:num>
  <w:num w:numId="15" w16cid:durableId="406617058">
    <w:abstractNumId w:val="7"/>
  </w:num>
  <w:num w:numId="16" w16cid:durableId="1773741982">
    <w:abstractNumId w:val="6"/>
  </w:num>
  <w:num w:numId="17" w16cid:durableId="1046494125">
    <w:abstractNumId w:val="4"/>
  </w:num>
  <w:num w:numId="18" w16cid:durableId="1852596584">
    <w:abstractNumId w:val="2"/>
  </w:num>
  <w:num w:numId="19" w16cid:durableId="965622381">
    <w:abstractNumId w:val="5"/>
  </w:num>
  <w:num w:numId="20" w16cid:durableId="2119718652">
    <w:abstractNumId w:val="20"/>
  </w:num>
  <w:num w:numId="21" w16cid:durableId="1182936212">
    <w:abstractNumId w:val="16"/>
  </w:num>
  <w:num w:numId="22" w16cid:durableId="1540631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018E1"/>
    <w:rsid w:val="0000482D"/>
    <w:rsid w:val="000052A2"/>
    <w:rsid w:val="000052E2"/>
    <w:rsid w:val="00005662"/>
    <w:rsid w:val="000068D5"/>
    <w:rsid w:val="0000713F"/>
    <w:rsid w:val="00007296"/>
    <w:rsid w:val="00011C3C"/>
    <w:rsid w:val="00013E41"/>
    <w:rsid w:val="00017DCA"/>
    <w:rsid w:val="0002255C"/>
    <w:rsid w:val="00023683"/>
    <w:rsid w:val="00024BF0"/>
    <w:rsid w:val="0002555C"/>
    <w:rsid w:val="00027DAA"/>
    <w:rsid w:val="000333F3"/>
    <w:rsid w:val="00035F07"/>
    <w:rsid w:val="00035F33"/>
    <w:rsid w:val="00037F4F"/>
    <w:rsid w:val="00040F21"/>
    <w:rsid w:val="00041330"/>
    <w:rsid w:val="00043200"/>
    <w:rsid w:val="000445FC"/>
    <w:rsid w:val="000453A7"/>
    <w:rsid w:val="00046104"/>
    <w:rsid w:val="000463FF"/>
    <w:rsid w:val="000506C3"/>
    <w:rsid w:val="000536E8"/>
    <w:rsid w:val="00053D09"/>
    <w:rsid w:val="0005423E"/>
    <w:rsid w:val="0005603C"/>
    <w:rsid w:val="0005644D"/>
    <w:rsid w:val="00056F96"/>
    <w:rsid w:val="000570E8"/>
    <w:rsid w:val="00057784"/>
    <w:rsid w:val="0006377B"/>
    <w:rsid w:val="00066225"/>
    <w:rsid w:val="00071813"/>
    <w:rsid w:val="000728BC"/>
    <w:rsid w:val="0007392D"/>
    <w:rsid w:val="000739D6"/>
    <w:rsid w:val="0007463E"/>
    <w:rsid w:val="000803BC"/>
    <w:rsid w:val="00082455"/>
    <w:rsid w:val="00082AAB"/>
    <w:rsid w:val="00084336"/>
    <w:rsid w:val="00085424"/>
    <w:rsid w:val="0008602D"/>
    <w:rsid w:val="00087597"/>
    <w:rsid w:val="0009091D"/>
    <w:rsid w:val="00092506"/>
    <w:rsid w:val="000957B3"/>
    <w:rsid w:val="00096C43"/>
    <w:rsid w:val="000A1C83"/>
    <w:rsid w:val="000A237F"/>
    <w:rsid w:val="000A2675"/>
    <w:rsid w:val="000A3BF3"/>
    <w:rsid w:val="000A438D"/>
    <w:rsid w:val="000A4782"/>
    <w:rsid w:val="000A727F"/>
    <w:rsid w:val="000B015D"/>
    <w:rsid w:val="000B1BEF"/>
    <w:rsid w:val="000B2C57"/>
    <w:rsid w:val="000B2F51"/>
    <w:rsid w:val="000B4515"/>
    <w:rsid w:val="000B4E7E"/>
    <w:rsid w:val="000B7758"/>
    <w:rsid w:val="000C33EA"/>
    <w:rsid w:val="000C374A"/>
    <w:rsid w:val="000C4AC6"/>
    <w:rsid w:val="000C5E3E"/>
    <w:rsid w:val="000C6884"/>
    <w:rsid w:val="000C7633"/>
    <w:rsid w:val="000C766B"/>
    <w:rsid w:val="000C76A7"/>
    <w:rsid w:val="000C7CEB"/>
    <w:rsid w:val="000D212B"/>
    <w:rsid w:val="000D2BC0"/>
    <w:rsid w:val="000D6236"/>
    <w:rsid w:val="000D6A17"/>
    <w:rsid w:val="000D7464"/>
    <w:rsid w:val="000E1687"/>
    <w:rsid w:val="000E1E30"/>
    <w:rsid w:val="000E214F"/>
    <w:rsid w:val="000E2A6D"/>
    <w:rsid w:val="000E6651"/>
    <w:rsid w:val="000F5912"/>
    <w:rsid w:val="000F5EEC"/>
    <w:rsid w:val="000F6B02"/>
    <w:rsid w:val="000F6C7F"/>
    <w:rsid w:val="000F7D66"/>
    <w:rsid w:val="00100D16"/>
    <w:rsid w:val="00100E81"/>
    <w:rsid w:val="001033A9"/>
    <w:rsid w:val="00103742"/>
    <w:rsid w:val="00111966"/>
    <w:rsid w:val="00112522"/>
    <w:rsid w:val="0011258A"/>
    <w:rsid w:val="00112828"/>
    <w:rsid w:val="00112E49"/>
    <w:rsid w:val="001147E0"/>
    <w:rsid w:val="00116CF5"/>
    <w:rsid w:val="00116FB6"/>
    <w:rsid w:val="00120D15"/>
    <w:rsid w:val="0012328D"/>
    <w:rsid w:val="00125203"/>
    <w:rsid w:val="001258EC"/>
    <w:rsid w:val="00132B31"/>
    <w:rsid w:val="001337DE"/>
    <w:rsid w:val="001355F0"/>
    <w:rsid w:val="00136249"/>
    <w:rsid w:val="0013625F"/>
    <w:rsid w:val="00140994"/>
    <w:rsid w:val="00140A0C"/>
    <w:rsid w:val="00142558"/>
    <w:rsid w:val="00145710"/>
    <w:rsid w:val="0015095D"/>
    <w:rsid w:val="00153698"/>
    <w:rsid w:val="001537BC"/>
    <w:rsid w:val="00153CD1"/>
    <w:rsid w:val="00155513"/>
    <w:rsid w:val="001605CD"/>
    <w:rsid w:val="00161264"/>
    <w:rsid w:val="00161BE1"/>
    <w:rsid w:val="001632F3"/>
    <w:rsid w:val="001635AF"/>
    <w:rsid w:val="001639BB"/>
    <w:rsid w:val="001641BA"/>
    <w:rsid w:val="001641C8"/>
    <w:rsid w:val="00164895"/>
    <w:rsid w:val="001649F8"/>
    <w:rsid w:val="00165AB4"/>
    <w:rsid w:val="00166D67"/>
    <w:rsid w:val="0016752B"/>
    <w:rsid w:val="001700E6"/>
    <w:rsid w:val="001733F1"/>
    <w:rsid w:val="00176B17"/>
    <w:rsid w:val="00177989"/>
    <w:rsid w:val="00180427"/>
    <w:rsid w:val="0018080A"/>
    <w:rsid w:val="001810E8"/>
    <w:rsid w:val="00181EE5"/>
    <w:rsid w:val="00182221"/>
    <w:rsid w:val="00183683"/>
    <w:rsid w:val="0018427D"/>
    <w:rsid w:val="00190780"/>
    <w:rsid w:val="00193006"/>
    <w:rsid w:val="0019303A"/>
    <w:rsid w:val="00193259"/>
    <w:rsid w:val="00193976"/>
    <w:rsid w:val="001947D3"/>
    <w:rsid w:val="0019535B"/>
    <w:rsid w:val="00196B69"/>
    <w:rsid w:val="00196DEE"/>
    <w:rsid w:val="001A144F"/>
    <w:rsid w:val="001A2D1B"/>
    <w:rsid w:val="001A5C59"/>
    <w:rsid w:val="001A5F3E"/>
    <w:rsid w:val="001A61E7"/>
    <w:rsid w:val="001A7581"/>
    <w:rsid w:val="001B2413"/>
    <w:rsid w:val="001B246D"/>
    <w:rsid w:val="001B2632"/>
    <w:rsid w:val="001B2685"/>
    <w:rsid w:val="001B27C4"/>
    <w:rsid w:val="001B48B3"/>
    <w:rsid w:val="001B7C8D"/>
    <w:rsid w:val="001C02B4"/>
    <w:rsid w:val="001C7DB9"/>
    <w:rsid w:val="001D1432"/>
    <w:rsid w:val="001D1F40"/>
    <w:rsid w:val="001D2C0B"/>
    <w:rsid w:val="001D3BFB"/>
    <w:rsid w:val="001D4BE6"/>
    <w:rsid w:val="001D58FF"/>
    <w:rsid w:val="001D59EB"/>
    <w:rsid w:val="001D5B26"/>
    <w:rsid w:val="001D64D9"/>
    <w:rsid w:val="001E1A9C"/>
    <w:rsid w:val="001E1AEC"/>
    <w:rsid w:val="001E38DD"/>
    <w:rsid w:val="001E52BC"/>
    <w:rsid w:val="001E5E30"/>
    <w:rsid w:val="001E60D5"/>
    <w:rsid w:val="001E7682"/>
    <w:rsid w:val="001F1EC6"/>
    <w:rsid w:val="001F2C19"/>
    <w:rsid w:val="001F34DA"/>
    <w:rsid w:val="001F614D"/>
    <w:rsid w:val="001F66B9"/>
    <w:rsid w:val="00201746"/>
    <w:rsid w:val="002029D9"/>
    <w:rsid w:val="00203037"/>
    <w:rsid w:val="0020586D"/>
    <w:rsid w:val="00207F78"/>
    <w:rsid w:val="00210131"/>
    <w:rsid w:val="00210C59"/>
    <w:rsid w:val="00210DEA"/>
    <w:rsid w:val="00212696"/>
    <w:rsid w:val="002127BF"/>
    <w:rsid w:val="00212C2B"/>
    <w:rsid w:val="00213871"/>
    <w:rsid w:val="00213B1E"/>
    <w:rsid w:val="00223287"/>
    <w:rsid w:val="00223760"/>
    <w:rsid w:val="00223E5E"/>
    <w:rsid w:val="00224B6F"/>
    <w:rsid w:val="00224BA9"/>
    <w:rsid w:val="002259C4"/>
    <w:rsid w:val="00226638"/>
    <w:rsid w:val="00230A55"/>
    <w:rsid w:val="00231065"/>
    <w:rsid w:val="002329CD"/>
    <w:rsid w:val="0023350E"/>
    <w:rsid w:val="0023656F"/>
    <w:rsid w:val="00236CD6"/>
    <w:rsid w:val="00237D7F"/>
    <w:rsid w:val="00244E39"/>
    <w:rsid w:val="00244EC5"/>
    <w:rsid w:val="0024520C"/>
    <w:rsid w:val="0024545F"/>
    <w:rsid w:val="0024613C"/>
    <w:rsid w:val="00247CDC"/>
    <w:rsid w:val="002501FA"/>
    <w:rsid w:val="002527AA"/>
    <w:rsid w:val="0025310A"/>
    <w:rsid w:val="002535CB"/>
    <w:rsid w:val="0025409C"/>
    <w:rsid w:val="00254914"/>
    <w:rsid w:val="00255629"/>
    <w:rsid w:val="0025661E"/>
    <w:rsid w:val="002578B5"/>
    <w:rsid w:val="00257A1E"/>
    <w:rsid w:val="00257EDE"/>
    <w:rsid w:val="00260072"/>
    <w:rsid w:val="002604BE"/>
    <w:rsid w:val="002605E0"/>
    <w:rsid w:val="002607A4"/>
    <w:rsid w:val="00261E9B"/>
    <w:rsid w:val="00261F1A"/>
    <w:rsid w:val="00262A9E"/>
    <w:rsid w:val="0026320A"/>
    <w:rsid w:val="00263E12"/>
    <w:rsid w:val="00263F8A"/>
    <w:rsid w:val="00265625"/>
    <w:rsid w:val="00267130"/>
    <w:rsid w:val="00270569"/>
    <w:rsid w:val="002743B3"/>
    <w:rsid w:val="00274BC8"/>
    <w:rsid w:val="00275E63"/>
    <w:rsid w:val="00276408"/>
    <w:rsid w:val="00276C80"/>
    <w:rsid w:val="002779F9"/>
    <w:rsid w:val="002805D9"/>
    <w:rsid w:val="0028288F"/>
    <w:rsid w:val="00282D2A"/>
    <w:rsid w:val="00283CE7"/>
    <w:rsid w:val="00286A12"/>
    <w:rsid w:val="002905BB"/>
    <w:rsid w:val="002910E5"/>
    <w:rsid w:val="0029254E"/>
    <w:rsid w:val="002926B1"/>
    <w:rsid w:val="002940FE"/>
    <w:rsid w:val="002949CA"/>
    <w:rsid w:val="002971F6"/>
    <w:rsid w:val="002973AB"/>
    <w:rsid w:val="002A2B38"/>
    <w:rsid w:val="002A2F14"/>
    <w:rsid w:val="002A3726"/>
    <w:rsid w:val="002A5260"/>
    <w:rsid w:val="002A630F"/>
    <w:rsid w:val="002B4328"/>
    <w:rsid w:val="002C0F57"/>
    <w:rsid w:val="002C1DAB"/>
    <w:rsid w:val="002C255B"/>
    <w:rsid w:val="002C2CD0"/>
    <w:rsid w:val="002C3543"/>
    <w:rsid w:val="002C3866"/>
    <w:rsid w:val="002C3D0B"/>
    <w:rsid w:val="002C5782"/>
    <w:rsid w:val="002D0C3D"/>
    <w:rsid w:val="002D1947"/>
    <w:rsid w:val="002D668D"/>
    <w:rsid w:val="002D6D09"/>
    <w:rsid w:val="002D6E01"/>
    <w:rsid w:val="002D7E49"/>
    <w:rsid w:val="002E632F"/>
    <w:rsid w:val="002E6506"/>
    <w:rsid w:val="002E768F"/>
    <w:rsid w:val="002F0ABE"/>
    <w:rsid w:val="002F1671"/>
    <w:rsid w:val="002F1BC8"/>
    <w:rsid w:val="002F1D67"/>
    <w:rsid w:val="002F260F"/>
    <w:rsid w:val="002F2E3B"/>
    <w:rsid w:val="002F338C"/>
    <w:rsid w:val="002F36A2"/>
    <w:rsid w:val="002F3714"/>
    <w:rsid w:val="002F4C08"/>
    <w:rsid w:val="002F7503"/>
    <w:rsid w:val="002F7671"/>
    <w:rsid w:val="00301AB2"/>
    <w:rsid w:val="00302289"/>
    <w:rsid w:val="0030292C"/>
    <w:rsid w:val="00304689"/>
    <w:rsid w:val="003066F6"/>
    <w:rsid w:val="003067B8"/>
    <w:rsid w:val="00306DC5"/>
    <w:rsid w:val="0030737F"/>
    <w:rsid w:val="00307E56"/>
    <w:rsid w:val="00310DF1"/>
    <w:rsid w:val="00312BFA"/>
    <w:rsid w:val="003132DB"/>
    <w:rsid w:val="00313876"/>
    <w:rsid w:val="00314308"/>
    <w:rsid w:val="003160D5"/>
    <w:rsid w:val="003174E3"/>
    <w:rsid w:val="00317609"/>
    <w:rsid w:val="00320837"/>
    <w:rsid w:val="00321821"/>
    <w:rsid w:val="00324076"/>
    <w:rsid w:val="00330B79"/>
    <w:rsid w:val="0033132F"/>
    <w:rsid w:val="0033228E"/>
    <w:rsid w:val="00332328"/>
    <w:rsid w:val="003335F2"/>
    <w:rsid w:val="003360F1"/>
    <w:rsid w:val="00336B04"/>
    <w:rsid w:val="00340518"/>
    <w:rsid w:val="0034071F"/>
    <w:rsid w:val="00340AB2"/>
    <w:rsid w:val="00340BA4"/>
    <w:rsid w:val="00341098"/>
    <w:rsid w:val="00341CCD"/>
    <w:rsid w:val="00346868"/>
    <w:rsid w:val="00346B92"/>
    <w:rsid w:val="00350855"/>
    <w:rsid w:val="00352A66"/>
    <w:rsid w:val="00354CA6"/>
    <w:rsid w:val="0035660A"/>
    <w:rsid w:val="0035676D"/>
    <w:rsid w:val="00356BFF"/>
    <w:rsid w:val="00357A75"/>
    <w:rsid w:val="0036109A"/>
    <w:rsid w:val="003645B4"/>
    <w:rsid w:val="00365BC3"/>
    <w:rsid w:val="0036614E"/>
    <w:rsid w:val="00371242"/>
    <w:rsid w:val="0037301C"/>
    <w:rsid w:val="0037344A"/>
    <w:rsid w:val="00373513"/>
    <w:rsid w:val="00373EC0"/>
    <w:rsid w:val="00375247"/>
    <w:rsid w:val="0038026B"/>
    <w:rsid w:val="00380628"/>
    <w:rsid w:val="00380E9F"/>
    <w:rsid w:val="00381292"/>
    <w:rsid w:val="003819EE"/>
    <w:rsid w:val="00382473"/>
    <w:rsid w:val="003833F9"/>
    <w:rsid w:val="00384945"/>
    <w:rsid w:val="00390679"/>
    <w:rsid w:val="00391057"/>
    <w:rsid w:val="00391A62"/>
    <w:rsid w:val="00392A0D"/>
    <w:rsid w:val="00393DF7"/>
    <w:rsid w:val="003956A0"/>
    <w:rsid w:val="00395C28"/>
    <w:rsid w:val="00396355"/>
    <w:rsid w:val="003A050E"/>
    <w:rsid w:val="003A3A0C"/>
    <w:rsid w:val="003A42CB"/>
    <w:rsid w:val="003A607F"/>
    <w:rsid w:val="003A77A5"/>
    <w:rsid w:val="003A78F3"/>
    <w:rsid w:val="003B1B59"/>
    <w:rsid w:val="003B1D32"/>
    <w:rsid w:val="003B2BE2"/>
    <w:rsid w:val="003B6518"/>
    <w:rsid w:val="003B77E8"/>
    <w:rsid w:val="003C06B8"/>
    <w:rsid w:val="003C0ADC"/>
    <w:rsid w:val="003C13CC"/>
    <w:rsid w:val="003C2028"/>
    <w:rsid w:val="003C2AAF"/>
    <w:rsid w:val="003C2C4B"/>
    <w:rsid w:val="003C3614"/>
    <w:rsid w:val="003C4045"/>
    <w:rsid w:val="003C45CB"/>
    <w:rsid w:val="003C4A02"/>
    <w:rsid w:val="003C7504"/>
    <w:rsid w:val="003C7C2E"/>
    <w:rsid w:val="003D0D0F"/>
    <w:rsid w:val="003D1E13"/>
    <w:rsid w:val="003D1EFA"/>
    <w:rsid w:val="003D5843"/>
    <w:rsid w:val="003D63A0"/>
    <w:rsid w:val="003D6D11"/>
    <w:rsid w:val="003D6D71"/>
    <w:rsid w:val="003E0574"/>
    <w:rsid w:val="003E0E42"/>
    <w:rsid w:val="003E2427"/>
    <w:rsid w:val="003E24C3"/>
    <w:rsid w:val="003E46D4"/>
    <w:rsid w:val="003E5DC2"/>
    <w:rsid w:val="003E649D"/>
    <w:rsid w:val="003F106A"/>
    <w:rsid w:val="003F18B9"/>
    <w:rsid w:val="003F1B50"/>
    <w:rsid w:val="003F39FC"/>
    <w:rsid w:val="003F3EDB"/>
    <w:rsid w:val="003F574F"/>
    <w:rsid w:val="003F60FD"/>
    <w:rsid w:val="003F764C"/>
    <w:rsid w:val="00400BF8"/>
    <w:rsid w:val="0040134B"/>
    <w:rsid w:val="004045D3"/>
    <w:rsid w:val="00404CA2"/>
    <w:rsid w:val="0040726B"/>
    <w:rsid w:val="00407F23"/>
    <w:rsid w:val="004106A0"/>
    <w:rsid w:val="00410FA8"/>
    <w:rsid w:val="00410FED"/>
    <w:rsid w:val="00413190"/>
    <w:rsid w:val="00414861"/>
    <w:rsid w:val="00414F40"/>
    <w:rsid w:val="00416FF7"/>
    <w:rsid w:val="004174E0"/>
    <w:rsid w:val="00417F41"/>
    <w:rsid w:val="00422165"/>
    <w:rsid w:val="004222CE"/>
    <w:rsid w:val="0042260C"/>
    <w:rsid w:val="00423375"/>
    <w:rsid w:val="00423D8D"/>
    <w:rsid w:val="0042439B"/>
    <w:rsid w:val="00424CEF"/>
    <w:rsid w:val="00426134"/>
    <w:rsid w:val="004307ED"/>
    <w:rsid w:val="0043136A"/>
    <w:rsid w:val="004326A2"/>
    <w:rsid w:val="00433033"/>
    <w:rsid w:val="004342F2"/>
    <w:rsid w:val="00437735"/>
    <w:rsid w:val="0044024C"/>
    <w:rsid w:val="00450271"/>
    <w:rsid w:val="00451F29"/>
    <w:rsid w:val="00454334"/>
    <w:rsid w:val="004556EE"/>
    <w:rsid w:val="004561EB"/>
    <w:rsid w:val="00456B34"/>
    <w:rsid w:val="00461CF5"/>
    <w:rsid w:val="0046250E"/>
    <w:rsid w:val="00462900"/>
    <w:rsid w:val="00467537"/>
    <w:rsid w:val="00471612"/>
    <w:rsid w:val="0047210C"/>
    <w:rsid w:val="00473306"/>
    <w:rsid w:val="00473FE6"/>
    <w:rsid w:val="00477838"/>
    <w:rsid w:val="00480A63"/>
    <w:rsid w:val="00484507"/>
    <w:rsid w:val="0048748D"/>
    <w:rsid w:val="00490078"/>
    <w:rsid w:val="00490454"/>
    <w:rsid w:val="00490A58"/>
    <w:rsid w:val="00490F64"/>
    <w:rsid w:val="0049239C"/>
    <w:rsid w:val="00492844"/>
    <w:rsid w:val="00493D61"/>
    <w:rsid w:val="0049525C"/>
    <w:rsid w:val="004A4C19"/>
    <w:rsid w:val="004A51C3"/>
    <w:rsid w:val="004A55EA"/>
    <w:rsid w:val="004A59DC"/>
    <w:rsid w:val="004A7C31"/>
    <w:rsid w:val="004B0BFC"/>
    <w:rsid w:val="004B1823"/>
    <w:rsid w:val="004B2D55"/>
    <w:rsid w:val="004B397C"/>
    <w:rsid w:val="004B52B6"/>
    <w:rsid w:val="004C04EC"/>
    <w:rsid w:val="004C28AB"/>
    <w:rsid w:val="004C4213"/>
    <w:rsid w:val="004C47E1"/>
    <w:rsid w:val="004C55C0"/>
    <w:rsid w:val="004C563B"/>
    <w:rsid w:val="004C5C35"/>
    <w:rsid w:val="004D06C0"/>
    <w:rsid w:val="004D0C95"/>
    <w:rsid w:val="004D28E2"/>
    <w:rsid w:val="004D5AF5"/>
    <w:rsid w:val="004D5E4E"/>
    <w:rsid w:val="004D7425"/>
    <w:rsid w:val="004E041F"/>
    <w:rsid w:val="004E15E4"/>
    <w:rsid w:val="004E24D9"/>
    <w:rsid w:val="004E2713"/>
    <w:rsid w:val="004E3F3E"/>
    <w:rsid w:val="004E4727"/>
    <w:rsid w:val="004E5D29"/>
    <w:rsid w:val="004E61A7"/>
    <w:rsid w:val="004E65E9"/>
    <w:rsid w:val="004E6C1F"/>
    <w:rsid w:val="004E748D"/>
    <w:rsid w:val="004F0D42"/>
    <w:rsid w:val="004F0FC6"/>
    <w:rsid w:val="004F2269"/>
    <w:rsid w:val="004F4129"/>
    <w:rsid w:val="004F49AD"/>
    <w:rsid w:val="004F51D4"/>
    <w:rsid w:val="004F525D"/>
    <w:rsid w:val="004F5980"/>
    <w:rsid w:val="004F5E12"/>
    <w:rsid w:val="004F728F"/>
    <w:rsid w:val="00501181"/>
    <w:rsid w:val="00501BF8"/>
    <w:rsid w:val="00502350"/>
    <w:rsid w:val="00503F45"/>
    <w:rsid w:val="00512146"/>
    <w:rsid w:val="00512FB2"/>
    <w:rsid w:val="00515B5B"/>
    <w:rsid w:val="005172CC"/>
    <w:rsid w:val="0052149B"/>
    <w:rsid w:val="00521CCF"/>
    <w:rsid w:val="00522345"/>
    <w:rsid w:val="00523C5F"/>
    <w:rsid w:val="00525F5D"/>
    <w:rsid w:val="005270FC"/>
    <w:rsid w:val="00532A38"/>
    <w:rsid w:val="00534216"/>
    <w:rsid w:val="00534235"/>
    <w:rsid w:val="00535D79"/>
    <w:rsid w:val="00536516"/>
    <w:rsid w:val="00537380"/>
    <w:rsid w:val="00542A42"/>
    <w:rsid w:val="005438FD"/>
    <w:rsid w:val="005451CC"/>
    <w:rsid w:val="0054636B"/>
    <w:rsid w:val="005471D5"/>
    <w:rsid w:val="00550CEB"/>
    <w:rsid w:val="00552512"/>
    <w:rsid w:val="00552FF9"/>
    <w:rsid w:val="005571EC"/>
    <w:rsid w:val="0056219B"/>
    <w:rsid w:val="00562A96"/>
    <w:rsid w:val="00563229"/>
    <w:rsid w:val="00564D2D"/>
    <w:rsid w:val="00565E79"/>
    <w:rsid w:val="005676CE"/>
    <w:rsid w:val="00567DC2"/>
    <w:rsid w:val="00570B79"/>
    <w:rsid w:val="00571BBC"/>
    <w:rsid w:val="00573671"/>
    <w:rsid w:val="00573D16"/>
    <w:rsid w:val="00574BB5"/>
    <w:rsid w:val="00576296"/>
    <w:rsid w:val="005771C8"/>
    <w:rsid w:val="005771E7"/>
    <w:rsid w:val="0057723C"/>
    <w:rsid w:val="00577BA5"/>
    <w:rsid w:val="00577D7E"/>
    <w:rsid w:val="00583199"/>
    <w:rsid w:val="00583679"/>
    <w:rsid w:val="00583BB0"/>
    <w:rsid w:val="00583F27"/>
    <w:rsid w:val="0058711C"/>
    <w:rsid w:val="00590142"/>
    <w:rsid w:val="005907E3"/>
    <w:rsid w:val="00591CC2"/>
    <w:rsid w:val="00592246"/>
    <w:rsid w:val="00594B26"/>
    <w:rsid w:val="00594F4C"/>
    <w:rsid w:val="0059611B"/>
    <w:rsid w:val="005A014B"/>
    <w:rsid w:val="005A2C11"/>
    <w:rsid w:val="005A7BA9"/>
    <w:rsid w:val="005B0295"/>
    <w:rsid w:val="005B07BA"/>
    <w:rsid w:val="005B1A8F"/>
    <w:rsid w:val="005B2931"/>
    <w:rsid w:val="005B3079"/>
    <w:rsid w:val="005B3451"/>
    <w:rsid w:val="005B4104"/>
    <w:rsid w:val="005B5459"/>
    <w:rsid w:val="005B6363"/>
    <w:rsid w:val="005B7BDD"/>
    <w:rsid w:val="005C0187"/>
    <w:rsid w:val="005C02F1"/>
    <w:rsid w:val="005C3C04"/>
    <w:rsid w:val="005C5E72"/>
    <w:rsid w:val="005C6D6C"/>
    <w:rsid w:val="005C6F74"/>
    <w:rsid w:val="005D2BAD"/>
    <w:rsid w:val="005D3BB1"/>
    <w:rsid w:val="005E0A46"/>
    <w:rsid w:val="005E1C99"/>
    <w:rsid w:val="005E337E"/>
    <w:rsid w:val="005E49CB"/>
    <w:rsid w:val="005E5218"/>
    <w:rsid w:val="005E5542"/>
    <w:rsid w:val="005E7F02"/>
    <w:rsid w:val="005F0F2B"/>
    <w:rsid w:val="005F34F3"/>
    <w:rsid w:val="005F361E"/>
    <w:rsid w:val="005F6C5E"/>
    <w:rsid w:val="005F6F21"/>
    <w:rsid w:val="005F7181"/>
    <w:rsid w:val="005F7CA0"/>
    <w:rsid w:val="00603327"/>
    <w:rsid w:val="00603B2D"/>
    <w:rsid w:val="0060448A"/>
    <w:rsid w:val="006067B3"/>
    <w:rsid w:val="00611FF1"/>
    <w:rsid w:val="006121EF"/>
    <w:rsid w:val="00612561"/>
    <w:rsid w:val="00613C3C"/>
    <w:rsid w:val="0061596F"/>
    <w:rsid w:val="006162FE"/>
    <w:rsid w:val="0062320D"/>
    <w:rsid w:val="006237B8"/>
    <w:rsid w:val="00625A4F"/>
    <w:rsid w:val="00626A5E"/>
    <w:rsid w:val="00627A39"/>
    <w:rsid w:val="00630818"/>
    <w:rsid w:val="006331F5"/>
    <w:rsid w:val="00633545"/>
    <w:rsid w:val="00633FA8"/>
    <w:rsid w:val="00637E1C"/>
    <w:rsid w:val="00637FF0"/>
    <w:rsid w:val="0064017C"/>
    <w:rsid w:val="00640A0A"/>
    <w:rsid w:val="00640F9D"/>
    <w:rsid w:val="006426EA"/>
    <w:rsid w:val="0064564A"/>
    <w:rsid w:val="0064647D"/>
    <w:rsid w:val="00646950"/>
    <w:rsid w:val="00647104"/>
    <w:rsid w:val="00652E0D"/>
    <w:rsid w:val="00654519"/>
    <w:rsid w:val="00656816"/>
    <w:rsid w:val="0065799C"/>
    <w:rsid w:val="00660AC9"/>
    <w:rsid w:val="00661B1F"/>
    <w:rsid w:val="00662461"/>
    <w:rsid w:val="006638E5"/>
    <w:rsid w:val="006640E0"/>
    <w:rsid w:val="0067059E"/>
    <w:rsid w:val="0067065D"/>
    <w:rsid w:val="00670720"/>
    <w:rsid w:val="0067097C"/>
    <w:rsid w:val="00673FF8"/>
    <w:rsid w:val="0067400E"/>
    <w:rsid w:val="00674490"/>
    <w:rsid w:val="00680FE6"/>
    <w:rsid w:val="00683E1D"/>
    <w:rsid w:val="00684036"/>
    <w:rsid w:val="0068432C"/>
    <w:rsid w:val="00685626"/>
    <w:rsid w:val="00685F5C"/>
    <w:rsid w:val="0069432C"/>
    <w:rsid w:val="006943A8"/>
    <w:rsid w:val="00696B33"/>
    <w:rsid w:val="00697AE8"/>
    <w:rsid w:val="006A52AD"/>
    <w:rsid w:val="006A7A0B"/>
    <w:rsid w:val="006B12BE"/>
    <w:rsid w:val="006B31B7"/>
    <w:rsid w:val="006B3298"/>
    <w:rsid w:val="006B5DE4"/>
    <w:rsid w:val="006B6B9A"/>
    <w:rsid w:val="006B7951"/>
    <w:rsid w:val="006C0486"/>
    <w:rsid w:val="006C16A9"/>
    <w:rsid w:val="006C38A0"/>
    <w:rsid w:val="006C48CB"/>
    <w:rsid w:val="006C5940"/>
    <w:rsid w:val="006C6F39"/>
    <w:rsid w:val="006C7261"/>
    <w:rsid w:val="006D12FB"/>
    <w:rsid w:val="006D608A"/>
    <w:rsid w:val="006D61FD"/>
    <w:rsid w:val="006D686A"/>
    <w:rsid w:val="006D73C7"/>
    <w:rsid w:val="006E02EB"/>
    <w:rsid w:val="006E12EA"/>
    <w:rsid w:val="006E26E8"/>
    <w:rsid w:val="006E2794"/>
    <w:rsid w:val="006E6838"/>
    <w:rsid w:val="006F0554"/>
    <w:rsid w:val="006F0B3B"/>
    <w:rsid w:val="006F1513"/>
    <w:rsid w:val="006F2A75"/>
    <w:rsid w:val="006F3F03"/>
    <w:rsid w:val="006F5E70"/>
    <w:rsid w:val="0070045D"/>
    <w:rsid w:val="007007F0"/>
    <w:rsid w:val="00701C08"/>
    <w:rsid w:val="00702434"/>
    <w:rsid w:val="007033E9"/>
    <w:rsid w:val="00703688"/>
    <w:rsid w:val="00703942"/>
    <w:rsid w:val="00706A5B"/>
    <w:rsid w:val="00707793"/>
    <w:rsid w:val="00710592"/>
    <w:rsid w:val="007106AD"/>
    <w:rsid w:val="00711C17"/>
    <w:rsid w:val="00712A61"/>
    <w:rsid w:val="0071462C"/>
    <w:rsid w:val="00715F3E"/>
    <w:rsid w:val="00715FC3"/>
    <w:rsid w:val="00716043"/>
    <w:rsid w:val="007215A2"/>
    <w:rsid w:val="00721F0D"/>
    <w:rsid w:val="00723EB9"/>
    <w:rsid w:val="00724A8B"/>
    <w:rsid w:val="007250DA"/>
    <w:rsid w:val="00725CAC"/>
    <w:rsid w:val="00731D20"/>
    <w:rsid w:val="00732493"/>
    <w:rsid w:val="007330F6"/>
    <w:rsid w:val="00733588"/>
    <w:rsid w:val="007349ED"/>
    <w:rsid w:val="00736421"/>
    <w:rsid w:val="00736DE6"/>
    <w:rsid w:val="00737074"/>
    <w:rsid w:val="007406D3"/>
    <w:rsid w:val="00742059"/>
    <w:rsid w:val="00742734"/>
    <w:rsid w:val="00745A96"/>
    <w:rsid w:val="00745C9D"/>
    <w:rsid w:val="00746FEF"/>
    <w:rsid w:val="00747982"/>
    <w:rsid w:val="007506DB"/>
    <w:rsid w:val="00750A90"/>
    <w:rsid w:val="0075142E"/>
    <w:rsid w:val="00752C46"/>
    <w:rsid w:val="00752C47"/>
    <w:rsid w:val="007534A9"/>
    <w:rsid w:val="00754DA4"/>
    <w:rsid w:val="00755920"/>
    <w:rsid w:val="00756469"/>
    <w:rsid w:val="0076059A"/>
    <w:rsid w:val="007606AE"/>
    <w:rsid w:val="00760742"/>
    <w:rsid w:val="00761075"/>
    <w:rsid w:val="00762659"/>
    <w:rsid w:val="007632A0"/>
    <w:rsid w:val="00764872"/>
    <w:rsid w:val="00765503"/>
    <w:rsid w:val="00770D68"/>
    <w:rsid w:val="00770EFA"/>
    <w:rsid w:val="00771B18"/>
    <w:rsid w:val="0077300A"/>
    <w:rsid w:val="007758F0"/>
    <w:rsid w:val="00782E8B"/>
    <w:rsid w:val="0078344F"/>
    <w:rsid w:val="00784384"/>
    <w:rsid w:val="007844C6"/>
    <w:rsid w:val="00784D1D"/>
    <w:rsid w:val="0078523E"/>
    <w:rsid w:val="00785A76"/>
    <w:rsid w:val="00791526"/>
    <w:rsid w:val="00795DC1"/>
    <w:rsid w:val="00796395"/>
    <w:rsid w:val="007A144F"/>
    <w:rsid w:val="007A24E0"/>
    <w:rsid w:val="007A6A63"/>
    <w:rsid w:val="007A6AF7"/>
    <w:rsid w:val="007A6BF3"/>
    <w:rsid w:val="007A71D7"/>
    <w:rsid w:val="007B334F"/>
    <w:rsid w:val="007B3434"/>
    <w:rsid w:val="007B39F3"/>
    <w:rsid w:val="007B5137"/>
    <w:rsid w:val="007B5E72"/>
    <w:rsid w:val="007B69CE"/>
    <w:rsid w:val="007B6C37"/>
    <w:rsid w:val="007B6EE0"/>
    <w:rsid w:val="007C0C50"/>
    <w:rsid w:val="007C1268"/>
    <w:rsid w:val="007C1D1B"/>
    <w:rsid w:val="007C20C5"/>
    <w:rsid w:val="007C244F"/>
    <w:rsid w:val="007C28CA"/>
    <w:rsid w:val="007C427E"/>
    <w:rsid w:val="007C6824"/>
    <w:rsid w:val="007D05D3"/>
    <w:rsid w:val="007D083B"/>
    <w:rsid w:val="007D2C2B"/>
    <w:rsid w:val="007D4325"/>
    <w:rsid w:val="007D63B1"/>
    <w:rsid w:val="007D6976"/>
    <w:rsid w:val="007D737C"/>
    <w:rsid w:val="007D7A50"/>
    <w:rsid w:val="007D7B67"/>
    <w:rsid w:val="007D7BCB"/>
    <w:rsid w:val="007E2A88"/>
    <w:rsid w:val="007E2EA7"/>
    <w:rsid w:val="007E51F2"/>
    <w:rsid w:val="007E6CFE"/>
    <w:rsid w:val="007E6EC3"/>
    <w:rsid w:val="007E75AD"/>
    <w:rsid w:val="007E7644"/>
    <w:rsid w:val="007F0278"/>
    <w:rsid w:val="007F2BB3"/>
    <w:rsid w:val="007F3FE8"/>
    <w:rsid w:val="007F5882"/>
    <w:rsid w:val="007F5A55"/>
    <w:rsid w:val="0080135A"/>
    <w:rsid w:val="00801CC8"/>
    <w:rsid w:val="00801ED0"/>
    <w:rsid w:val="00803125"/>
    <w:rsid w:val="00803907"/>
    <w:rsid w:val="00806721"/>
    <w:rsid w:val="00806C28"/>
    <w:rsid w:val="008075E5"/>
    <w:rsid w:val="008076D1"/>
    <w:rsid w:val="008105C8"/>
    <w:rsid w:val="008111C5"/>
    <w:rsid w:val="008117AB"/>
    <w:rsid w:val="00811D36"/>
    <w:rsid w:val="00812629"/>
    <w:rsid w:val="00812B9C"/>
    <w:rsid w:val="0081570E"/>
    <w:rsid w:val="00816B2E"/>
    <w:rsid w:val="00817FAB"/>
    <w:rsid w:val="00821F42"/>
    <w:rsid w:val="008238BD"/>
    <w:rsid w:val="0082536E"/>
    <w:rsid w:val="008258CA"/>
    <w:rsid w:val="0082761D"/>
    <w:rsid w:val="00827F79"/>
    <w:rsid w:val="00833FC3"/>
    <w:rsid w:val="00836130"/>
    <w:rsid w:val="00836932"/>
    <w:rsid w:val="008422D5"/>
    <w:rsid w:val="008431E6"/>
    <w:rsid w:val="008435C9"/>
    <w:rsid w:val="00846992"/>
    <w:rsid w:val="00851EB3"/>
    <w:rsid w:val="00852803"/>
    <w:rsid w:val="008573E8"/>
    <w:rsid w:val="00861010"/>
    <w:rsid w:val="00861899"/>
    <w:rsid w:val="0086389E"/>
    <w:rsid w:val="00863ACA"/>
    <w:rsid w:val="00865175"/>
    <w:rsid w:val="00865D07"/>
    <w:rsid w:val="008704D4"/>
    <w:rsid w:val="00870DAD"/>
    <w:rsid w:val="00872504"/>
    <w:rsid w:val="008750F0"/>
    <w:rsid w:val="0088062C"/>
    <w:rsid w:val="008812CE"/>
    <w:rsid w:val="008817BE"/>
    <w:rsid w:val="00884436"/>
    <w:rsid w:val="00884B14"/>
    <w:rsid w:val="00884DC1"/>
    <w:rsid w:val="00884EC0"/>
    <w:rsid w:val="00887435"/>
    <w:rsid w:val="00890789"/>
    <w:rsid w:val="00891912"/>
    <w:rsid w:val="00893194"/>
    <w:rsid w:val="008958BF"/>
    <w:rsid w:val="00895B4E"/>
    <w:rsid w:val="008968D6"/>
    <w:rsid w:val="00897A29"/>
    <w:rsid w:val="00897E75"/>
    <w:rsid w:val="008A114D"/>
    <w:rsid w:val="008A46EB"/>
    <w:rsid w:val="008A4876"/>
    <w:rsid w:val="008A56B8"/>
    <w:rsid w:val="008A5C34"/>
    <w:rsid w:val="008A6A49"/>
    <w:rsid w:val="008A70CE"/>
    <w:rsid w:val="008A750C"/>
    <w:rsid w:val="008B00EA"/>
    <w:rsid w:val="008B03DA"/>
    <w:rsid w:val="008B490F"/>
    <w:rsid w:val="008B7119"/>
    <w:rsid w:val="008C3761"/>
    <w:rsid w:val="008C3B39"/>
    <w:rsid w:val="008C3FE0"/>
    <w:rsid w:val="008C4AF6"/>
    <w:rsid w:val="008C5053"/>
    <w:rsid w:val="008C6193"/>
    <w:rsid w:val="008D06F5"/>
    <w:rsid w:val="008D07D4"/>
    <w:rsid w:val="008D2304"/>
    <w:rsid w:val="008D3458"/>
    <w:rsid w:val="008D4583"/>
    <w:rsid w:val="008D5BA2"/>
    <w:rsid w:val="008D620B"/>
    <w:rsid w:val="008E1E9E"/>
    <w:rsid w:val="008E561B"/>
    <w:rsid w:val="008E7471"/>
    <w:rsid w:val="008E7BFA"/>
    <w:rsid w:val="008F195D"/>
    <w:rsid w:val="008F4396"/>
    <w:rsid w:val="008F617D"/>
    <w:rsid w:val="00900760"/>
    <w:rsid w:val="0090108A"/>
    <w:rsid w:val="0091211E"/>
    <w:rsid w:val="0091293F"/>
    <w:rsid w:val="00912964"/>
    <w:rsid w:val="009129CF"/>
    <w:rsid w:val="009138DA"/>
    <w:rsid w:val="00914055"/>
    <w:rsid w:val="00915BEE"/>
    <w:rsid w:val="00917C99"/>
    <w:rsid w:val="00920EE4"/>
    <w:rsid w:val="00922051"/>
    <w:rsid w:val="009221B2"/>
    <w:rsid w:val="00922629"/>
    <w:rsid w:val="00924AA0"/>
    <w:rsid w:val="00925307"/>
    <w:rsid w:val="0092616A"/>
    <w:rsid w:val="0092638A"/>
    <w:rsid w:val="00926FE7"/>
    <w:rsid w:val="0093052B"/>
    <w:rsid w:val="00932BE9"/>
    <w:rsid w:val="0093628B"/>
    <w:rsid w:val="00940ACE"/>
    <w:rsid w:val="00941179"/>
    <w:rsid w:val="00941975"/>
    <w:rsid w:val="00942442"/>
    <w:rsid w:val="00942DCF"/>
    <w:rsid w:val="0094325C"/>
    <w:rsid w:val="00944551"/>
    <w:rsid w:val="00944B68"/>
    <w:rsid w:val="00945D2A"/>
    <w:rsid w:val="00945E02"/>
    <w:rsid w:val="009467A1"/>
    <w:rsid w:val="0094751B"/>
    <w:rsid w:val="00950B24"/>
    <w:rsid w:val="00952E51"/>
    <w:rsid w:val="0095358B"/>
    <w:rsid w:val="009537C3"/>
    <w:rsid w:val="00953BA1"/>
    <w:rsid w:val="00953E45"/>
    <w:rsid w:val="0095501C"/>
    <w:rsid w:val="00955C41"/>
    <w:rsid w:val="00955FB0"/>
    <w:rsid w:val="00956576"/>
    <w:rsid w:val="0096518F"/>
    <w:rsid w:val="00965990"/>
    <w:rsid w:val="009668E3"/>
    <w:rsid w:val="00966B49"/>
    <w:rsid w:val="00966DBB"/>
    <w:rsid w:val="0097002A"/>
    <w:rsid w:val="00970791"/>
    <w:rsid w:val="00970E33"/>
    <w:rsid w:val="00971351"/>
    <w:rsid w:val="00972808"/>
    <w:rsid w:val="0097333F"/>
    <w:rsid w:val="009750E3"/>
    <w:rsid w:val="009760B4"/>
    <w:rsid w:val="0097781C"/>
    <w:rsid w:val="0098001C"/>
    <w:rsid w:val="009836D8"/>
    <w:rsid w:val="00984714"/>
    <w:rsid w:val="00986C11"/>
    <w:rsid w:val="0098721B"/>
    <w:rsid w:val="00991707"/>
    <w:rsid w:val="009A0CB1"/>
    <w:rsid w:val="009A1F8B"/>
    <w:rsid w:val="009A60FF"/>
    <w:rsid w:val="009A657C"/>
    <w:rsid w:val="009A7B2C"/>
    <w:rsid w:val="009B073B"/>
    <w:rsid w:val="009B0752"/>
    <w:rsid w:val="009B0E46"/>
    <w:rsid w:val="009B1E53"/>
    <w:rsid w:val="009B296C"/>
    <w:rsid w:val="009B2DE8"/>
    <w:rsid w:val="009B329D"/>
    <w:rsid w:val="009B42AC"/>
    <w:rsid w:val="009B4759"/>
    <w:rsid w:val="009B4930"/>
    <w:rsid w:val="009B4B0B"/>
    <w:rsid w:val="009B79D3"/>
    <w:rsid w:val="009C10D4"/>
    <w:rsid w:val="009C2CF5"/>
    <w:rsid w:val="009C3492"/>
    <w:rsid w:val="009C4BA0"/>
    <w:rsid w:val="009C52A7"/>
    <w:rsid w:val="009C57C4"/>
    <w:rsid w:val="009D15B9"/>
    <w:rsid w:val="009D216C"/>
    <w:rsid w:val="009D38CA"/>
    <w:rsid w:val="009D3CD9"/>
    <w:rsid w:val="009D422D"/>
    <w:rsid w:val="009D4892"/>
    <w:rsid w:val="009D77EF"/>
    <w:rsid w:val="009E0390"/>
    <w:rsid w:val="009E1871"/>
    <w:rsid w:val="009E295B"/>
    <w:rsid w:val="009E3A26"/>
    <w:rsid w:val="009E3E6B"/>
    <w:rsid w:val="009E50B1"/>
    <w:rsid w:val="009F0C6C"/>
    <w:rsid w:val="009F16AB"/>
    <w:rsid w:val="009F1C19"/>
    <w:rsid w:val="009F1E8C"/>
    <w:rsid w:val="009F2005"/>
    <w:rsid w:val="009F2EC6"/>
    <w:rsid w:val="009F306D"/>
    <w:rsid w:val="009F3828"/>
    <w:rsid w:val="009F3C84"/>
    <w:rsid w:val="009F48EC"/>
    <w:rsid w:val="009F6288"/>
    <w:rsid w:val="009F6EA9"/>
    <w:rsid w:val="00A02B52"/>
    <w:rsid w:val="00A04E70"/>
    <w:rsid w:val="00A05CF8"/>
    <w:rsid w:val="00A060B5"/>
    <w:rsid w:val="00A0738F"/>
    <w:rsid w:val="00A1212F"/>
    <w:rsid w:val="00A175C0"/>
    <w:rsid w:val="00A20F0E"/>
    <w:rsid w:val="00A22550"/>
    <w:rsid w:val="00A2470F"/>
    <w:rsid w:val="00A253E5"/>
    <w:rsid w:val="00A2721E"/>
    <w:rsid w:val="00A30344"/>
    <w:rsid w:val="00A30A6E"/>
    <w:rsid w:val="00A3409F"/>
    <w:rsid w:val="00A34CE4"/>
    <w:rsid w:val="00A3646B"/>
    <w:rsid w:val="00A44F28"/>
    <w:rsid w:val="00A4546B"/>
    <w:rsid w:val="00A46B44"/>
    <w:rsid w:val="00A47921"/>
    <w:rsid w:val="00A47B7C"/>
    <w:rsid w:val="00A47D2E"/>
    <w:rsid w:val="00A500E7"/>
    <w:rsid w:val="00A52699"/>
    <w:rsid w:val="00A52EED"/>
    <w:rsid w:val="00A5552E"/>
    <w:rsid w:val="00A5747A"/>
    <w:rsid w:val="00A66839"/>
    <w:rsid w:val="00A670F0"/>
    <w:rsid w:val="00A70C54"/>
    <w:rsid w:val="00A71BA5"/>
    <w:rsid w:val="00A738AD"/>
    <w:rsid w:val="00A75EE2"/>
    <w:rsid w:val="00A770B4"/>
    <w:rsid w:val="00A8107F"/>
    <w:rsid w:val="00A835AE"/>
    <w:rsid w:val="00A845C3"/>
    <w:rsid w:val="00A873FE"/>
    <w:rsid w:val="00A90034"/>
    <w:rsid w:val="00A92707"/>
    <w:rsid w:val="00A93887"/>
    <w:rsid w:val="00A941DA"/>
    <w:rsid w:val="00A954F5"/>
    <w:rsid w:val="00A957AE"/>
    <w:rsid w:val="00A971BC"/>
    <w:rsid w:val="00AA0ACD"/>
    <w:rsid w:val="00AA41C8"/>
    <w:rsid w:val="00AA7B65"/>
    <w:rsid w:val="00AB09A8"/>
    <w:rsid w:val="00AB0E79"/>
    <w:rsid w:val="00AB20D5"/>
    <w:rsid w:val="00AB4538"/>
    <w:rsid w:val="00AB5859"/>
    <w:rsid w:val="00AB78F9"/>
    <w:rsid w:val="00AC253D"/>
    <w:rsid w:val="00AC36F4"/>
    <w:rsid w:val="00AC5A19"/>
    <w:rsid w:val="00AC621C"/>
    <w:rsid w:val="00AC6AB6"/>
    <w:rsid w:val="00AC7A8D"/>
    <w:rsid w:val="00AC7C07"/>
    <w:rsid w:val="00AD0EA9"/>
    <w:rsid w:val="00AD4256"/>
    <w:rsid w:val="00AD7590"/>
    <w:rsid w:val="00AE2EDE"/>
    <w:rsid w:val="00AE346A"/>
    <w:rsid w:val="00AE428D"/>
    <w:rsid w:val="00AE440F"/>
    <w:rsid w:val="00AE63F6"/>
    <w:rsid w:val="00AE6D4E"/>
    <w:rsid w:val="00AE7259"/>
    <w:rsid w:val="00AF05B5"/>
    <w:rsid w:val="00AF357A"/>
    <w:rsid w:val="00AF5D10"/>
    <w:rsid w:val="00AF677D"/>
    <w:rsid w:val="00AF67CF"/>
    <w:rsid w:val="00AF6D11"/>
    <w:rsid w:val="00B00543"/>
    <w:rsid w:val="00B01337"/>
    <w:rsid w:val="00B01EDD"/>
    <w:rsid w:val="00B024DC"/>
    <w:rsid w:val="00B03FBD"/>
    <w:rsid w:val="00B0439C"/>
    <w:rsid w:val="00B05225"/>
    <w:rsid w:val="00B06ACB"/>
    <w:rsid w:val="00B10EE7"/>
    <w:rsid w:val="00B10FDA"/>
    <w:rsid w:val="00B112D6"/>
    <w:rsid w:val="00B12EA2"/>
    <w:rsid w:val="00B15295"/>
    <w:rsid w:val="00B15A32"/>
    <w:rsid w:val="00B16470"/>
    <w:rsid w:val="00B261E6"/>
    <w:rsid w:val="00B2716A"/>
    <w:rsid w:val="00B27610"/>
    <w:rsid w:val="00B34052"/>
    <w:rsid w:val="00B3498A"/>
    <w:rsid w:val="00B3579B"/>
    <w:rsid w:val="00B360B9"/>
    <w:rsid w:val="00B36310"/>
    <w:rsid w:val="00B372D1"/>
    <w:rsid w:val="00B376D9"/>
    <w:rsid w:val="00B405A2"/>
    <w:rsid w:val="00B4110F"/>
    <w:rsid w:val="00B4389D"/>
    <w:rsid w:val="00B43BA7"/>
    <w:rsid w:val="00B44A04"/>
    <w:rsid w:val="00B46F55"/>
    <w:rsid w:val="00B470CA"/>
    <w:rsid w:val="00B507F9"/>
    <w:rsid w:val="00B50AC6"/>
    <w:rsid w:val="00B51ACD"/>
    <w:rsid w:val="00B601BE"/>
    <w:rsid w:val="00B60D9F"/>
    <w:rsid w:val="00B624D7"/>
    <w:rsid w:val="00B62F75"/>
    <w:rsid w:val="00B6333E"/>
    <w:rsid w:val="00B63643"/>
    <w:rsid w:val="00B65CFA"/>
    <w:rsid w:val="00B67006"/>
    <w:rsid w:val="00B708D5"/>
    <w:rsid w:val="00B70980"/>
    <w:rsid w:val="00B71DB9"/>
    <w:rsid w:val="00B746AA"/>
    <w:rsid w:val="00B74CE8"/>
    <w:rsid w:val="00B75FAD"/>
    <w:rsid w:val="00B7708C"/>
    <w:rsid w:val="00B77129"/>
    <w:rsid w:val="00B77E25"/>
    <w:rsid w:val="00B81529"/>
    <w:rsid w:val="00B8364F"/>
    <w:rsid w:val="00B83D6C"/>
    <w:rsid w:val="00B841AC"/>
    <w:rsid w:val="00B85577"/>
    <w:rsid w:val="00B861D7"/>
    <w:rsid w:val="00B90FF9"/>
    <w:rsid w:val="00B91626"/>
    <w:rsid w:val="00B91B89"/>
    <w:rsid w:val="00B93902"/>
    <w:rsid w:val="00B93C88"/>
    <w:rsid w:val="00B9567E"/>
    <w:rsid w:val="00B957A7"/>
    <w:rsid w:val="00B9583E"/>
    <w:rsid w:val="00B979AE"/>
    <w:rsid w:val="00BA0988"/>
    <w:rsid w:val="00BA1024"/>
    <w:rsid w:val="00BA20C4"/>
    <w:rsid w:val="00BA467E"/>
    <w:rsid w:val="00BA5640"/>
    <w:rsid w:val="00BA574B"/>
    <w:rsid w:val="00BA5889"/>
    <w:rsid w:val="00BA6CB1"/>
    <w:rsid w:val="00BA6D47"/>
    <w:rsid w:val="00BB0AB8"/>
    <w:rsid w:val="00BB0BF3"/>
    <w:rsid w:val="00BB3CF9"/>
    <w:rsid w:val="00BB4B33"/>
    <w:rsid w:val="00BB56A1"/>
    <w:rsid w:val="00BB5882"/>
    <w:rsid w:val="00BB58B3"/>
    <w:rsid w:val="00BB754E"/>
    <w:rsid w:val="00BB7638"/>
    <w:rsid w:val="00BC072C"/>
    <w:rsid w:val="00BC0857"/>
    <w:rsid w:val="00BC2508"/>
    <w:rsid w:val="00BC2FA8"/>
    <w:rsid w:val="00BC3046"/>
    <w:rsid w:val="00BC3462"/>
    <w:rsid w:val="00BC3511"/>
    <w:rsid w:val="00BC3B15"/>
    <w:rsid w:val="00BC482A"/>
    <w:rsid w:val="00BC491E"/>
    <w:rsid w:val="00BC49EB"/>
    <w:rsid w:val="00BC6B9E"/>
    <w:rsid w:val="00BD1C31"/>
    <w:rsid w:val="00BD3C62"/>
    <w:rsid w:val="00BD4F58"/>
    <w:rsid w:val="00BD4FFA"/>
    <w:rsid w:val="00BD5DC7"/>
    <w:rsid w:val="00BE03A1"/>
    <w:rsid w:val="00BE1113"/>
    <w:rsid w:val="00BE4FCD"/>
    <w:rsid w:val="00BE659F"/>
    <w:rsid w:val="00BE6FEB"/>
    <w:rsid w:val="00BF0297"/>
    <w:rsid w:val="00BF06CD"/>
    <w:rsid w:val="00BF3679"/>
    <w:rsid w:val="00BF467D"/>
    <w:rsid w:val="00BF47E0"/>
    <w:rsid w:val="00BF51DF"/>
    <w:rsid w:val="00BF54B6"/>
    <w:rsid w:val="00BF77B1"/>
    <w:rsid w:val="00BF7B80"/>
    <w:rsid w:val="00C00058"/>
    <w:rsid w:val="00C00CD1"/>
    <w:rsid w:val="00C015FC"/>
    <w:rsid w:val="00C02694"/>
    <w:rsid w:val="00C04484"/>
    <w:rsid w:val="00C07A25"/>
    <w:rsid w:val="00C111D6"/>
    <w:rsid w:val="00C11E92"/>
    <w:rsid w:val="00C12BCC"/>
    <w:rsid w:val="00C1372B"/>
    <w:rsid w:val="00C15503"/>
    <w:rsid w:val="00C15EFE"/>
    <w:rsid w:val="00C227B4"/>
    <w:rsid w:val="00C25D28"/>
    <w:rsid w:val="00C26CCC"/>
    <w:rsid w:val="00C2795E"/>
    <w:rsid w:val="00C27BB4"/>
    <w:rsid w:val="00C30051"/>
    <w:rsid w:val="00C30409"/>
    <w:rsid w:val="00C31B5E"/>
    <w:rsid w:val="00C327A5"/>
    <w:rsid w:val="00C33DE9"/>
    <w:rsid w:val="00C33F32"/>
    <w:rsid w:val="00C34E42"/>
    <w:rsid w:val="00C35621"/>
    <w:rsid w:val="00C35F9E"/>
    <w:rsid w:val="00C400E7"/>
    <w:rsid w:val="00C404FF"/>
    <w:rsid w:val="00C40E35"/>
    <w:rsid w:val="00C41E5F"/>
    <w:rsid w:val="00C42BB6"/>
    <w:rsid w:val="00C46307"/>
    <w:rsid w:val="00C470D9"/>
    <w:rsid w:val="00C477AC"/>
    <w:rsid w:val="00C47FA1"/>
    <w:rsid w:val="00C50600"/>
    <w:rsid w:val="00C516F3"/>
    <w:rsid w:val="00C52D35"/>
    <w:rsid w:val="00C53123"/>
    <w:rsid w:val="00C54B86"/>
    <w:rsid w:val="00C54D5C"/>
    <w:rsid w:val="00C553E3"/>
    <w:rsid w:val="00C56094"/>
    <w:rsid w:val="00C577D5"/>
    <w:rsid w:val="00C60CCB"/>
    <w:rsid w:val="00C61479"/>
    <w:rsid w:val="00C619AC"/>
    <w:rsid w:val="00C6329F"/>
    <w:rsid w:val="00C644C7"/>
    <w:rsid w:val="00C645FD"/>
    <w:rsid w:val="00C65A9F"/>
    <w:rsid w:val="00C65B2B"/>
    <w:rsid w:val="00C65CA0"/>
    <w:rsid w:val="00C666EA"/>
    <w:rsid w:val="00C701B5"/>
    <w:rsid w:val="00C71064"/>
    <w:rsid w:val="00C75F05"/>
    <w:rsid w:val="00C804FE"/>
    <w:rsid w:val="00C80CC0"/>
    <w:rsid w:val="00C812C8"/>
    <w:rsid w:val="00C821B8"/>
    <w:rsid w:val="00C822C0"/>
    <w:rsid w:val="00C8302D"/>
    <w:rsid w:val="00C8439C"/>
    <w:rsid w:val="00C8491C"/>
    <w:rsid w:val="00C84BEE"/>
    <w:rsid w:val="00C86FA4"/>
    <w:rsid w:val="00C8792A"/>
    <w:rsid w:val="00C879E6"/>
    <w:rsid w:val="00C91379"/>
    <w:rsid w:val="00C9228B"/>
    <w:rsid w:val="00C93341"/>
    <w:rsid w:val="00C93EAA"/>
    <w:rsid w:val="00C95939"/>
    <w:rsid w:val="00C97F3D"/>
    <w:rsid w:val="00CA1115"/>
    <w:rsid w:val="00CA34F4"/>
    <w:rsid w:val="00CA4273"/>
    <w:rsid w:val="00CA4357"/>
    <w:rsid w:val="00CA43DE"/>
    <w:rsid w:val="00CA6F9B"/>
    <w:rsid w:val="00CA7B02"/>
    <w:rsid w:val="00CA7D90"/>
    <w:rsid w:val="00CB033E"/>
    <w:rsid w:val="00CB155C"/>
    <w:rsid w:val="00CB226F"/>
    <w:rsid w:val="00CB32C0"/>
    <w:rsid w:val="00CB3485"/>
    <w:rsid w:val="00CB3767"/>
    <w:rsid w:val="00CB4A98"/>
    <w:rsid w:val="00CB53D0"/>
    <w:rsid w:val="00CC367C"/>
    <w:rsid w:val="00CC3B13"/>
    <w:rsid w:val="00CC4B5E"/>
    <w:rsid w:val="00CC6B19"/>
    <w:rsid w:val="00CC70CB"/>
    <w:rsid w:val="00CC797B"/>
    <w:rsid w:val="00CC7A39"/>
    <w:rsid w:val="00CD09D3"/>
    <w:rsid w:val="00CD1344"/>
    <w:rsid w:val="00CD3426"/>
    <w:rsid w:val="00CD3ADB"/>
    <w:rsid w:val="00CD5B14"/>
    <w:rsid w:val="00CD63EA"/>
    <w:rsid w:val="00CD63FC"/>
    <w:rsid w:val="00CD7375"/>
    <w:rsid w:val="00CE0732"/>
    <w:rsid w:val="00CE0848"/>
    <w:rsid w:val="00CE3473"/>
    <w:rsid w:val="00CE60ED"/>
    <w:rsid w:val="00CE612B"/>
    <w:rsid w:val="00CE6681"/>
    <w:rsid w:val="00CE69B5"/>
    <w:rsid w:val="00CE6A02"/>
    <w:rsid w:val="00CF074B"/>
    <w:rsid w:val="00CF1676"/>
    <w:rsid w:val="00CF22C7"/>
    <w:rsid w:val="00CF4D1C"/>
    <w:rsid w:val="00CF7C06"/>
    <w:rsid w:val="00D01DDF"/>
    <w:rsid w:val="00D02730"/>
    <w:rsid w:val="00D02811"/>
    <w:rsid w:val="00D115D9"/>
    <w:rsid w:val="00D1252A"/>
    <w:rsid w:val="00D13A69"/>
    <w:rsid w:val="00D2010C"/>
    <w:rsid w:val="00D2096B"/>
    <w:rsid w:val="00D22A2B"/>
    <w:rsid w:val="00D26343"/>
    <w:rsid w:val="00D313D3"/>
    <w:rsid w:val="00D31565"/>
    <w:rsid w:val="00D32441"/>
    <w:rsid w:val="00D32C43"/>
    <w:rsid w:val="00D33E26"/>
    <w:rsid w:val="00D36A0D"/>
    <w:rsid w:val="00D36BA2"/>
    <w:rsid w:val="00D36FE3"/>
    <w:rsid w:val="00D3768F"/>
    <w:rsid w:val="00D408F4"/>
    <w:rsid w:val="00D42400"/>
    <w:rsid w:val="00D42459"/>
    <w:rsid w:val="00D43583"/>
    <w:rsid w:val="00D43BC4"/>
    <w:rsid w:val="00D44B44"/>
    <w:rsid w:val="00D44D73"/>
    <w:rsid w:val="00D44E7B"/>
    <w:rsid w:val="00D4592F"/>
    <w:rsid w:val="00D5011C"/>
    <w:rsid w:val="00D52A3B"/>
    <w:rsid w:val="00D530D7"/>
    <w:rsid w:val="00D53327"/>
    <w:rsid w:val="00D53CE5"/>
    <w:rsid w:val="00D5503A"/>
    <w:rsid w:val="00D55AB0"/>
    <w:rsid w:val="00D56544"/>
    <w:rsid w:val="00D57ADD"/>
    <w:rsid w:val="00D601E4"/>
    <w:rsid w:val="00D61BBF"/>
    <w:rsid w:val="00D61C41"/>
    <w:rsid w:val="00D62223"/>
    <w:rsid w:val="00D632CE"/>
    <w:rsid w:val="00D65633"/>
    <w:rsid w:val="00D66180"/>
    <w:rsid w:val="00D6770C"/>
    <w:rsid w:val="00D70CB3"/>
    <w:rsid w:val="00D727A0"/>
    <w:rsid w:val="00D7319A"/>
    <w:rsid w:val="00D73F41"/>
    <w:rsid w:val="00D744C3"/>
    <w:rsid w:val="00D76973"/>
    <w:rsid w:val="00D83525"/>
    <w:rsid w:val="00D837B7"/>
    <w:rsid w:val="00D84425"/>
    <w:rsid w:val="00D8488C"/>
    <w:rsid w:val="00D86EAA"/>
    <w:rsid w:val="00D92054"/>
    <w:rsid w:val="00D94142"/>
    <w:rsid w:val="00D95166"/>
    <w:rsid w:val="00D95810"/>
    <w:rsid w:val="00D95CD4"/>
    <w:rsid w:val="00D9737B"/>
    <w:rsid w:val="00D9769F"/>
    <w:rsid w:val="00DA2BEC"/>
    <w:rsid w:val="00DA2F48"/>
    <w:rsid w:val="00DA2F99"/>
    <w:rsid w:val="00DA3C38"/>
    <w:rsid w:val="00DA428B"/>
    <w:rsid w:val="00DA67D6"/>
    <w:rsid w:val="00DB01A9"/>
    <w:rsid w:val="00DB0D50"/>
    <w:rsid w:val="00DB1079"/>
    <w:rsid w:val="00DB10ED"/>
    <w:rsid w:val="00DB1754"/>
    <w:rsid w:val="00DB4E63"/>
    <w:rsid w:val="00DB60F5"/>
    <w:rsid w:val="00DC1208"/>
    <w:rsid w:val="00DC14FE"/>
    <w:rsid w:val="00DC1A61"/>
    <w:rsid w:val="00DC442F"/>
    <w:rsid w:val="00DC5692"/>
    <w:rsid w:val="00DC6A12"/>
    <w:rsid w:val="00DC6B46"/>
    <w:rsid w:val="00DC7296"/>
    <w:rsid w:val="00DC7F7D"/>
    <w:rsid w:val="00DD23AA"/>
    <w:rsid w:val="00DD3310"/>
    <w:rsid w:val="00DD440A"/>
    <w:rsid w:val="00DD55CC"/>
    <w:rsid w:val="00DE087E"/>
    <w:rsid w:val="00DE1343"/>
    <w:rsid w:val="00DE2EC0"/>
    <w:rsid w:val="00DE3AF3"/>
    <w:rsid w:val="00DE44AE"/>
    <w:rsid w:val="00DE5969"/>
    <w:rsid w:val="00DE7A27"/>
    <w:rsid w:val="00DF2DC5"/>
    <w:rsid w:val="00DF50E1"/>
    <w:rsid w:val="00DF6CFA"/>
    <w:rsid w:val="00DF775C"/>
    <w:rsid w:val="00E01EB8"/>
    <w:rsid w:val="00E0442F"/>
    <w:rsid w:val="00E04E73"/>
    <w:rsid w:val="00E0705A"/>
    <w:rsid w:val="00E10D2E"/>
    <w:rsid w:val="00E10F8D"/>
    <w:rsid w:val="00E1108F"/>
    <w:rsid w:val="00E1237A"/>
    <w:rsid w:val="00E12A72"/>
    <w:rsid w:val="00E12DA5"/>
    <w:rsid w:val="00E144FC"/>
    <w:rsid w:val="00E145B5"/>
    <w:rsid w:val="00E14C2C"/>
    <w:rsid w:val="00E17886"/>
    <w:rsid w:val="00E17A86"/>
    <w:rsid w:val="00E20B80"/>
    <w:rsid w:val="00E21C75"/>
    <w:rsid w:val="00E234C3"/>
    <w:rsid w:val="00E2381D"/>
    <w:rsid w:val="00E2679D"/>
    <w:rsid w:val="00E26A42"/>
    <w:rsid w:val="00E26B1B"/>
    <w:rsid w:val="00E26BD7"/>
    <w:rsid w:val="00E26C51"/>
    <w:rsid w:val="00E2723D"/>
    <w:rsid w:val="00E27A62"/>
    <w:rsid w:val="00E30D21"/>
    <w:rsid w:val="00E33E93"/>
    <w:rsid w:val="00E3431E"/>
    <w:rsid w:val="00E3461C"/>
    <w:rsid w:val="00E34F6A"/>
    <w:rsid w:val="00E42059"/>
    <w:rsid w:val="00E42538"/>
    <w:rsid w:val="00E42613"/>
    <w:rsid w:val="00E449FA"/>
    <w:rsid w:val="00E46029"/>
    <w:rsid w:val="00E466F8"/>
    <w:rsid w:val="00E50CBC"/>
    <w:rsid w:val="00E51359"/>
    <w:rsid w:val="00E53654"/>
    <w:rsid w:val="00E54687"/>
    <w:rsid w:val="00E55190"/>
    <w:rsid w:val="00E56996"/>
    <w:rsid w:val="00E6134A"/>
    <w:rsid w:val="00E61E6C"/>
    <w:rsid w:val="00E6200B"/>
    <w:rsid w:val="00E621B3"/>
    <w:rsid w:val="00E63020"/>
    <w:rsid w:val="00E639E0"/>
    <w:rsid w:val="00E66835"/>
    <w:rsid w:val="00E70DDF"/>
    <w:rsid w:val="00E713AA"/>
    <w:rsid w:val="00E71B61"/>
    <w:rsid w:val="00E72FDB"/>
    <w:rsid w:val="00E74C75"/>
    <w:rsid w:val="00E766DA"/>
    <w:rsid w:val="00E76FAB"/>
    <w:rsid w:val="00E770FC"/>
    <w:rsid w:val="00E77505"/>
    <w:rsid w:val="00E7790B"/>
    <w:rsid w:val="00E81431"/>
    <w:rsid w:val="00E8161C"/>
    <w:rsid w:val="00E83306"/>
    <w:rsid w:val="00E8334D"/>
    <w:rsid w:val="00E84DAD"/>
    <w:rsid w:val="00E873B6"/>
    <w:rsid w:val="00E96005"/>
    <w:rsid w:val="00E96BAA"/>
    <w:rsid w:val="00EA1B58"/>
    <w:rsid w:val="00EA1BFD"/>
    <w:rsid w:val="00EA4498"/>
    <w:rsid w:val="00EA542D"/>
    <w:rsid w:val="00EA7172"/>
    <w:rsid w:val="00EA7AD5"/>
    <w:rsid w:val="00EB0AE1"/>
    <w:rsid w:val="00EB3E7D"/>
    <w:rsid w:val="00EB4AA6"/>
    <w:rsid w:val="00EB591F"/>
    <w:rsid w:val="00EC21E8"/>
    <w:rsid w:val="00EC333A"/>
    <w:rsid w:val="00EC3549"/>
    <w:rsid w:val="00EC4119"/>
    <w:rsid w:val="00EC5641"/>
    <w:rsid w:val="00EC78EC"/>
    <w:rsid w:val="00ED01EF"/>
    <w:rsid w:val="00ED068A"/>
    <w:rsid w:val="00ED2B34"/>
    <w:rsid w:val="00ED42DA"/>
    <w:rsid w:val="00ED65E9"/>
    <w:rsid w:val="00EE15BB"/>
    <w:rsid w:val="00EE2D87"/>
    <w:rsid w:val="00EE7D34"/>
    <w:rsid w:val="00EF008E"/>
    <w:rsid w:val="00EF058E"/>
    <w:rsid w:val="00EF444E"/>
    <w:rsid w:val="00F016D8"/>
    <w:rsid w:val="00F01C54"/>
    <w:rsid w:val="00F0228D"/>
    <w:rsid w:val="00F0402D"/>
    <w:rsid w:val="00F04042"/>
    <w:rsid w:val="00F0763C"/>
    <w:rsid w:val="00F1162F"/>
    <w:rsid w:val="00F145BC"/>
    <w:rsid w:val="00F178EC"/>
    <w:rsid w:val="00F2109B"/>
    <w:rsid w:val="00F23D92"/>
    <w:rsid w:val="00F27C55"/>
    <w:rsid w:val="00F31827"/>
    <w:rsid w:val="00F33B67"/>
    <w:rsid w:val="00F35C8A"/>
    <w:rsid w:val="00F35F3E"/>
    <w:rsid w:val="00F366DE"/>
    <w:rsid w:val="00F36DAA"/>
    <w:rsid w:val="00F4080E"/>
    <w:rsid w:val="00F41358"/>
    <w:rsid w:val="00F41464"/>
    <w:rsid w:val="00F43B03"/>
    <w:rsid w:val="00F44D1F"/>
    <w:rsid w:val="00F50E96"/>
    <w:rsid w:val="00F51615"/>
    <w:rsid w:val="00F518B3"/>
    <w:rsid w:val="00F51ABC"/>
    <w:rsid w:val="00F52D4D"/>
    <w:rsid w:val="00F565B8"/>
    <w:rsid w:val="00F56AAC"/>
    <w:rsid w:val="00F56E5C"/>
    <w:rsid w:val="00F57ED4"/>
    <w:rsid w:val="00F60226"/>
    <w:rsid w:val="00F61E4F"/>
    <w:rsid w:val="00F620C7"/>
    <w:rsid w:val="00F62E6B"/>
    <w:rsid w:val="00F637B5"/>
    <w:rsid w:val="00F64AE0"/>
    <w:rsid w:val="00F66429"/>
    <w:rsid w:val="00F676D9"/>
    <w:rsid w:val="00F71235"/>
    <w:rsid w:val="00F74541"/>
    <w:rsid w:val="00F75506"/>
    <w:rsid w:val="00F75D83"/>
    <w:rsid w:val="00F75F79"/>
    <w:rsid w:val="00F76216"/>
    <w:rsid w:val="00F76609"/>
    <w:rsid w:val="00F77085"/>
    <w:rsid w:val="00F77575"/>
    <w:rsid w:val="00F835DE"/>
    <w:rsid w:val="00F83F86"/>
    <w:rsid w:val="00F8498B"/>
    <w:rsid w:val="00F90525"/>
    <w:rsid w:val="00F90BD4"/>
    <w:rsid w:val="00F90C94"/>
    <w:rsid w:val="00F92C24"/>
    <w:rsid w:val="00F9499C"/>
    <w:rsid w:val="00F97386"/>
    <w:rsid w:val="00FA091C"/>
    <w:rsid w:val="00FA2B85"/>
    <w:rsid w:val="00FA2F10"/>
    <w:rsid w:val="00FA49B1"/>
    <w:rsid w:val="00FA4BC8"/>
    <w:rsid w:val="00FA6FC3"/>
    <w:rsid w:val="00FA7B7E"/>
    <w:rsid w:val="00FB0576"/>
    <w:rsid w:val="00FB15DD"/>
    <w:rsid w:val="00FB2640"/>
    <w:rsid w:val="00FB3DE2"/>
    <w:rsid w:val="00FB406C"/>
    <w:rsid w:val="00FB4790"/>
    <w:rsid w:val="00FB4FC3"/>
    <w:rsid w:val="00FB67E8"/>
    <w:rsid w:val="00FB773D"/>
    <w:rsid w:val="00FC07F1"/>
    <w:rsid w:val="00FC136A"/>
    <w:rsid w:val="00FC2542"/>
    <w:rsid w:val="00FC3069"/>
    <w:rsid w:val="00FC4441"/>
    <w:rsid w:val="00FC44F7"/>
    <w:rsid w:val="00FC457B"/>
    <w:rsid w:val="00FC4FB9"/>
    <w:rsid w:val="00FC5791"/>
    <w:rsid w:val="00FC57F7"/>
    <w:rsid w:val="00FC5AD8"/>
    <w:rsid w:val="00FC60E3"/>
    <w:rsid w:val="00FC6502"/>
    <w:rsid w:val="00FC68F8"/>
    <w:rsid w:val="00FD0412"/>
    <w:rsid w:val="00FD05D2"/>
    <w:rsid w:val="00FD075C"/>
    <w:rsid w:val="00FD1A90"/>
    <w:rsid w:val="00FD31D9"/>
    <w:rsid w:val="00FD378E"/>
    <w:rsid w:val="00FD3873"/>
    <w:rsid w:val="00FD4A37"/>
    <w:rsid w:val="00FD5577"/>
    <w:rsid w:val="00FD56C4"/>
    <w:rsid w:val="00FD5A2B"/>
    <w:rsid w:val="00FD5D15"/>
    <w:rsid w:val="00FD73C3"/>
    <w:rsid w:val="00FE00F6"/>
    <w:rsid w:val="00FE2DEF"/>
    <w:rsid w:val="00FE3FD5"/>
    <w:rsid w:val="00FE4217"/>
    <w:rsid w:val="00FE5C16"/>
    <w:rsid w:val="00FE5DD8"/>
    <w:rsid w:val="00FE6634"/>
    <w:rsid w:val="00FF27A2"/>
    <w:rsid w:val="00FF27E3"/>
    <w:rsid w:val="00FF2EC1"/>
    <w:rsid w:val="00FF3A9D"/>
    <w:rsid w:val="00FF48A3"/>
    <w:rsid w:val="00FF581D"/>
    <w:rsid w:val="00FF7918"/>
    <w:rsid w:val="02E08CB9"/>
    <w:rsid w:val="03A2EA5C"/>
    <w:rsid w:val="069FED65"/>
    <w:rsid w:val="06B50144"/>
    <w:rsid w:val="09AC4415"/>
    <w:rsid w:val="0BF021E4"/>
    <w:rsid w:val="0D5FF0A1"/>
    <w:rsid w:val="0E8D1245"/>
    <w:rsid w:val="0EC966EC"/>
    <w:rsid w:val="101F4ABA"/>
    <w:rsid w:val="10F7426A"/>
    <w:rsid w:val="116BCF74"/>
    <w:rsid w:val="145EA03A"/>
    <w:rsid w:val="15347E33"/>
    <w:rsid w:val="1587F462"/>
    <w:rsid w:val="158C86EE"/>
    <w:rsid w:val="175AE477"/>
    <w:rsid w:val="1A990DE3"/>
    <w:rsid w:val="1DA3B43E"/>
    <w:rsid w:val="1F411836"/>
    <w:rsid w:val="20C1BD64"/>
    <w:rsid w:val="27D02922"/>
    <w:rsid w:val="295A548F"/>
    <w:rsid w:val="2B19EB06"/>
    <w:rsid w:val="2DC55163"/>
    <w:rsid w:val="3010E9E7"/>
    <w:rsid w:val="33B0A9FB"/>
    <w:rsid w:val="34E4BB94"/>
    <w:rsid w:val="36E3A78C"/>
    <w:rsid w:val="37B6EC14"/>
    <w:rsid w:val="38608E14"/>
    <w:rsid w:val="3AABF3C7"/>
    <w:rsid w:val="40C839F5"/>
    <w:rsid w:val="4139993F"/>
    <w:rsid w:val="42112DE5"/>
    <w:rsid w:val="431CE94A"/>
    <w:rsid w:val="4413D36B"/>
    <w:rsid w:val="4484FE8E"/>
    <w:rsid w:val="44E552F1"/>
    <w:rsid w:val="483E0830"/>
    <w:rsid w:val="48EFC56D"/>
    <w:rsid w:val="4993CE39"/>
    <w:rsid w:val="4A095B1C"/>
    <w:rsid w:val="4CDF1DBF"/>
    <w:rsid w:val="4E026F27"/>
    <w:rsid w:val="4F9E7CF1"/>
    <w:rsid w:val="50AF8A93"/>
    <w:rsid w:val="535A7BEB"/>
    <w:rsid w:val="5AB7363B"/>
    <w:rsid w:val="5B4AC744"/>
    <w:rsid w:val="5B8FBE33"/>
    <w:rsid w:val="602B81C7"/>
    <w:rsid w:val="626D3582"/>
    <w:rsid w:val="653849E2"/>
    <w:rsid w:val="67D7FFFC"/>
    <w:rsid w:val="710F8E3F"/>
    <w:rsid w:val="7112C005"/>
    <w:rsid w:val="71F3B3A9"/>
    <w:rsid w:val="72F092F8"/>
    <w:rsid w:val="739B0354"/>
    <w:rsid w:val="741D8A83"/>
    <w:rsid w:val="76290E46"/>
    <w:rsid w:val="775B622F"/>
    <w:rsid w:val="7844A759"/>
    <w:rsid w:val="7C9B9527"/>
    <w:rsid w:val="7E1CB6A8"/>
    <w:rsid w:val="7EA4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712C"/>
  <w15:chartTrackingRefBased/>
  <w15:docId w15:val="{DEE33022-8AA5-4FB5-BDFA-9FFCB6D2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4">
    <w:name w:val="heading 4"/>
    <w:basedOn w:val="Normal"/>
    <w:next w:val="Normal"/>
    <w:link w:val="Heading4Char"/>
    <w:uiPriority w:val="9"/>
    <w:semiHidden/>
    <w:unhideWhenUsed/>
    <w:qFormat/>
    <w:rsid w:val="007F3FE8"/>
    <w:pPr>
      <w:keepNext/>
      <w:keepLines/>
      <w:spacing w:before="40" w:after="0"/>
      <w:outlineLvl w:val="3"/>
    </w:pPr>
    <w:rPr>
      <w:rFonts w:asciiTheme="majorHAnsi" w:eastAsiaTheme="majorEastAsia" w:hAnsiTheme="majorHAnsi" w:cstheme="majorBidi"/>
      <w:i/>
      <w:iCs/>
      <w:color w:val="1528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276C80"/>
    <w:pPr>
      <w:keepNext w:val="0"/>
      <w:keepLines w:val="0"/>
      <w:widowControl w:val="0"/>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276C80"/>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basedOn w:val="TableNormal"/>
    <w:uiPriority w:val="3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qFormat/>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styleId="CommentReference">
    <w:name w:val="annotation reference"/>
    <w:basedOn w:val="DefaultParagraphFont"/>
    <w:uiPriority w:val="99"/>
    <w:semiHidden/>
    <w:unhideWhenUsed/>
    <w:rsid w:val="00F56E5C"/>
    <w:rPr>
      <w:sz w:val="16"/>
      <w:szCs w:val="16"/>
    </w:rPr>
  </w:style>
  <w:style w:type="paragraph" w:styleId="CommentText">
    <w:name w:val="annotation text"/>
    <w:basedOn w:val="Normal"/>
    <w:link w:val="CommentTextChar"/>
    <w:uiPriority w:val="99"/>
    <w:unhideWhenUsed/>
    <w:rsid w:val="00F56E5C"/>
    <w:pPr>
      <w:spacing w:line="240" w:lineRule="auto"/>
    </w:pPr>
    <w:rPr>
      <w:sz w:val="20"/>
      <w:szCs w:val="20"/>
    </w:rPr>
  </w:style>
  <w:style w:type="character" w:customStyle="1" w:styleId="CommentTextChar">
    <w:name w:val="Comment Text Char"/>
    <w:basedOn w:val="DefaultParagraphFont"/>
    <w:link w:val="CommentText"/>
    <w:uiPriority w:val="99"/>
    <w:rsid w:val="00F56E5C"/>
    <w:rPr>
      <w:sz w:val="20"/>
      <w:szCs w:val="20"/>
    </w:rPr>
  </w:style>
  <w:style w:type="paragraph" w:styleId="CommentSubject">
    <w:name w:val="annotation subject"/>
    <w:basedOn w:val="CommentText"/>
    <w:next w:val="CommentText"/>
    <w:link w:val="CommentSubjectChar"/>
    <w:uiPriority w:val="99"/>
    <w:semiHidden/>
    <w:unhideWhenUsed/>
    <w:rsid w:val="00F56E5C"/>
    <w:rPr>
      <w:b/>
      <w:bCs/>
    </w:rPr>
  </w:style>
  <w:style w:type="character" w:customStyle="1" w:styleId="CommentSubjectChar">
    <w:name w:val="Comment Subject Char"/>
    <w:basedOn w:val="CommentTextChar"/>
    <w:link w:val="CommentSubject"/>
    <w:uiPriority w:val="99"/>
    <w:semiHidden/>
    <w:rsid w:val="00F56E5C"/>
    <w:rPr>
      <w:b/>
      <w:bCs/>
      <w:sz w:val="20"/>
      <w:szCs w:val="20"/>
    </w:rPr>
  </w:style>
  <w:style w:type="character" w:styleId="Hyperlink">
    <w:name w:val="Hyperlink"/>
    <w:basedOn w:val="DefaultParagraphFont"/>
    <w:uiPriority w:val="99"/>
    <w:unhideWhenUsed/>
    <w:rsid w:val="003C2AAF"/>
    <w:rPr>
      <w:color w:val="854E6E" w:themeColor="hyperlink"/>
      <w:u w:val="single"/>
    </w:rPr>
  </w:style>
  <w:style w:type="character" w:styleId="UnresolvedMention">
    <w:name w:val="Unresolved Mention"/>
    <w:basedOn w:val="DefaultParagraphFont"/>
    <w:uiPriority w:val="99"/>
    <w:semiHidden/>
    <w:unhideWhenUsed/>
    <w:rsid w:val="003C2AAF"/>
    <w:rPr>
      <w:color w:val="605E5C"/>
      <w:shd w:val="clear" w:color="auto" w:fill="E1DFDD"/>
    </w:rPr>
  </w:style>
  <w:style w:type="paragraph" w:styleId="Revision">
    <w:name w:val="Revision"/>
    <w:hidden/>
    <w:uiPriority w:val="99"/>
    <w:semiHidden/>
    <w:rsid w:val="002F1D67"/>
    <w:pPr>
      <w:spacing w:after="0" w:line="240" w:lineRule="auto"/>
    </w:pPr>
  </w:style>
  <w:style w:type="character" w:styleId="FollowedHyperlink">
    <w:name w:val="FollowedHyperlink"/>
    <w:basedOn w:val="DefaultParagraphFont"/>
    <w:uiPriority w:val="99"/>
    <w:semiHidden/>
    <w:unhideWhenUsed/>
    <w:rsid w:val="00B10EE7"/>
    <w:rPr>
      <w:color w:val="EA6424" w:themeColor="followedHyperlink"/>
      <w:u w:val="single"/>
    </w:rPr>
  </w:style>
  <w:style w:type="paragraph" w:styleId="TOC2">
    <w:name w:val="toc 2"/>
    <w:aliases w:val="TOC Section,tsection,t2"/>
    <w:basedOn w:val="Normal"/>
    <w:next w:val="Normal"/>
    <w:uiPriority w:val="39"/>
    <w:rsid w:val="0092616A"/>
    <w:pPr>
      <w:spacing w:before="120" w:after="0" w:line="240" w:lineRule="auto"/>
      <w:ind w:left="220"/>
    </w:pPr>
    <w:rPr>
      <w:rFonts w:eastAsia="Times New Roman" w:cstheme="minorHAnsi"/>
      <w:i/>
      <w:iCs/>
      <w:sz w:val="20"/>
      <w:szCs w:val="20"/>
    </w:rPr>
  </w:style>
  <w:style w:type="paragraph" w:customStyle="1" w:styleId="RFPHeading1">
    <w:name w:val="RFP Heading 1"/>
    <w:next w:val="RFPHeading2"/>
    <w:qFormat/>
    <w:rsid w:val="0092616A"/>
    <w:pPr>
      <w:keepNext/>
      <w:pageBreakBefore/>
      <w:numPr>
        <w:numId w:val="16"/>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92616A"/>
    <w:pPr>
      <w:pageBreakBefore w:val="0"/>
      <w:numPr>
        <w:ilvl w:val="1"/>
      </w:numPr>
      <w:spacing w:before="240"/>
    </w:pPr>
    <w:rPr>
      <w:sz w:val="24"/>
      <w:szCs w:val="24"/>
    </w:rPr>
  </w:style>
  <w:style w:type="paragraph" w:customStyle="1" w:styleId="RFPHeading3">
    <w:name w:val="RFP Heading 3"/>
    <w:basedOn w:val="RFPHeading2"/>
    <w:qFormat/>
    <w:rsid w:val="0092616A"/>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2616A"/>
    <w:pPr>
      <w:numPr>
        <w:ilvl w:val="3"/>
      </w:numPr>
      <w:tabs>
        <w:tab w:val="clear" w:pos="1080"/>
        <w:tab w:val="left" w:pos="1440"/>
      </w:tabs>
    </w:pPr>
  </w:style>
  <w:style w:type="paragraph" w:customStyle="1" w:styleId="RFPHeading5">
    <w:name w:val="RFP Heading 5"/>
    <w:basedOn w:val="RFPHeading4"/>
    <w:autoRedefine/>
    <w:qFormat/>
    <w:rsid w:val="0092616A"/>
    <w:pPr>
      <w:numPr>
        <w:ilvl w:val="4"/>
      </w:numPr>
      <w:tabs>
        <w:tab w:val="clear" w:pos="1440"/>
        <w:tab w:val="clear" w:pos="1800"/>
      </w:tabs>
    </w:pPr>
  </w:style>
  <w:style w:type="paragraph" w:customStyle="1" w:styleId="RFPHeading6">
    <w:name w:val="RFP Heading 6"/>
    <w:basedOn w:val="RFPHeading5"/>
    <w:qFormat/>
    <w:rsid w:val="0092616A"/>
    <w:pPr>
      <w:numPr>
        <w:ilvl w:val="5"/>
      </w:numPr>
      <w:tabs>
        <w:tab w:val="num" w:pos="2160"/>
      </w:tabs>
    </w:pPr>
  </w:style>
  <w:style w:type="paragraph" w:customStyle="1" w:styleId="RFPHeading7">
    <w:name w:val="RFP Heading 7"/>
    <w:basedOn w:val="RFPHeading6"/>
    <w:qFormat/>
    <w:rsid w:val="0092616A"/>
    <w:pPr>
      <w:numPr>
        <w:ilvl w:val="6"/>
      </w:numPr>
      <w:tabs>
        <w:tab w:val="num" w:pos="2520"/>
      </w:tabs>
    </w:pPr>
  </w:style>
  <w:style w:type="character" w:styleId="Mention">
    <w:name w:val="Mention"/>
    <w:basedOn w:val="DefaultParagraphFont"/>
    <w:uiPriority w:val="99"/>
    <w:unhideWhenUsed/>
    <w:rsid w:val="00884436"/>
    <w:rPr>
      <w:color w:val="2B579A"/>
      <w:shd w:val="clear" w:color="auto" w:fill="E1DFDD"/>
    </w:rPr>
  </w:style>
  <w:style w:type="character" w:customStyle="1" w:styleId="Heading4Char">
    <w:name w:val="Heading 4 Char"/>
    <w:basedOn w:val="DefaultParagraphFont"/>
    <w:link w:val="Heading4"/>
    <w:uiPriority w:val="9"/>
    <w:semiHidden/>
    <w:rsid w:val="007F3FE8"/>
    <w:rPr>
      <w:rFonts w:asciiTheme="majorHAnsi" w:eastAsiaTheme="majorEastAsia" w:hAnsiTheme="majorHAnsi" w:cstheme="majorBidi"/>
      <w:i/>
      <w:iCs/>
      <w:color w:val="152847" w:themeColor="accent1" w:themeShade="BF"/>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D212B"/>
  </w:style>
  <w:style w:type="paragraph" w:styleId="ListContinue">
    <w:name w:val="List Continue"/>
    <w:basedOn w:val="Normal"/>
    <w:uiPriority w:val="99"/>
    <w:unhideWhenUsed/>
    <w:rsid w:val="000D212B"/>
    <w:pPr>
      <w:spacing w:after="120" w:line="240" w:lineRule="auto"/>
      <w:ind w:left="360"/>
      <w:contextualSpacing/>
    </w:pPr>
    <w:rPr>
      <w:rFonts w:eastAsia="Times New Roman" w:cs="Times New Roman"/>
      <w:szCs w:val="20"/>
    </w:rPr>
  </w:style>
  <w:style w:type="character" w:customStyle="1" w:styleId="normaltextrun">
    <w:name w:val="normaltextrun"/>
    <w:basedOn w:val="DefaultParagraphFont"/>
    <w:rsid w:val="00C5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21656">
      <w:bodyDiv w:val="1"/>
      <w:marLeft w:val="0"/>
      <w:marRight w:val="0"/>
      <w:marTop w:val="0"/>
      <w:marBottom w:val="0"/>
      <w:divBdr>
        <w:top w:val="none" w:sz="0" w:space="0" w:color="auto"/>
        <w:left w:val="none" w:sz="0" w:space="0" w:color="auto"/>
        <w:bottom w:val="none" w:sz="0" w:space="0" w:color="auto"/>
        <w:right w:val="none" w:sz="0" w:space="0" w:color="auto"/>
      </w:divBdr>
    </w:div>
    <w:div w:id="1958288448">
      <w:bodyDiv w:val="1"/>
      <w:marLeft w:val="0"/>
      <w:marRight w:val="0"/>
      <w:marTop w:val="0"/>
      <w:marBottom w:val="0"/>
      <w:divBdr>
        <w:top w:val="none" w:sz="0" w:space="0" w:color="auto"/>
        <w:left w:val="none" w:sz="0" w:space="0" w:color="auto"/>
        <w:bottom w:val="none" w:sz="0" w:space="0" w:color="auto"/>
        <w:right w:val="none" w:sz="0" w:space="0" w:color="auto"/>
      </w:divBdr>
    </w:div>
    <w:div w:id="20754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ctharmony.com/services/response-services/triage-cent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athes@dhs.state.ia.us" TargetMode="External"/><Relationship Id="rId17" Type="http://schemas.openxmlformats.org/officeDocument/2006/relationships/hyperlink" Target="mailto:mmathes@dhs.state.ia.us"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bidopportunities.iowa.gov/Home/BidInfo?bidId=45570a50-2eac-4883-8176-719af3ef0fb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athes@dhs.state.ia.us" TargetMode="External"/></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bd6d4a-d5c9-4792-a691-161bc5b09e22">
      <Terms xmlns="http://schemas.microsoft.com/office/infopath/2007/PartnerControls"/>
    </lcf76f155ced4ddcb4097134ff3c332f>
    <TaxCatchAll xmlns="9974d567-4d5f-4718-afca-c1e75cf6ae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13" ma:contentTypeDescription="Create a new document." ma:contentTypeScope="" ma:versionID="35a3f4793203727bb7440daafc32787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8011068514da4e5ef9ee7946f8ac4a09"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3d0299-21d0-41d0-b043-03d8a2734c20}" ma:internalName="TaxCatchAll" ma:showField="CatchAllData" ma:web="9974d567-4d5f-4718-afca-c1e75cf6a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customXml/itemProps2.xml><?xml version="1.0" encoding="utf-8"?>
<ds:datastoreItem xmlns:ds="http://schemas.openxmlformats.org/officeDocument/2006/customXml" ds:itemID="{9084A2C0-783E-48B3-9346-BFFEE2B6B29B}">
  <ds:schemaRefs>
    <ds:schemaRef ds:uri="http://schemas.microsoft.com/office/2006/metadata/properties"/>
    <ds:schemaRef ds:uri="http://schemas.microsoft.com/office/infopath/2007/PartnerControls"/>
    <ds:schemaRef ds:uri="b7bd6d4a-d5c9-4792-a691-161bc5b09e22"/>
    <ds:schemaRef ds:uri="9974d567-4d5f-4718-afca-c1e75cf6ae9b"/>
  </ds:schemaRefs>
</ds:datastoreItem>
</file>

<file path=customXml/itemProps3.xml><?xml version="1.0" encoding="utf-8"?>
<ds:datastoreItem xmlns:ds="http://schemas.openxmlformats.org/officeDocument/2006/customXml" ds:itemID="{A29C0D5E-CBAE-4A4A-B091-2BDF4ED28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82F6A-3EED-4585-B5A4-116113046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CharactersWithSpaces>
  <SharedDoc>false</SharedDoc>
  <HLinks>
    <vt:vector size="36" baseType="variant">
      <vt:variant>
        <vt:i4>6881311</vt:i4>
      </vt:variant>
      <vt:variant>
        <vt:i4>15</vt:i4>
      </vt:variant>
      <vt:variant>
        <vt:i4>0</vt:i4>
      </vt:variant>
      <vt:variant>
        <vt:i4>5</vt:i4>
      </vt:variant>
      <vt:variant>
        <vt:lpwstr>mailto:sclark2@dhs.state.ia.us</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6881311</vt:i4>
      </vt:variant>
      <vt:variant>
        <vt:i4>9</vt:i4>
      </vt:variant>
      <vt:variant>
        <vt:i4>0</vt:i4>
      </vt:variant>
      <vt:variant>
        <vt:i4>5</vt:i4>
      </vt:variant>
      <vt:variant>
        <vt:lpwstr>mailto:sclark2@dhs.state.ia.us</vt:lpwstr>
      </vt:variant>
      <vt:variant>
        <vt:lpwstr/>
      </vt:variant>
      <vt:variant>
        <vt:i4>6750271</vt:i4>
      </vt:variant>
      <vt:variant>
        <vt:i4>6</vt:i4>
      </vt:variant>
      <vt:variant>
        <vt:i4>0</vt:i4>
      </vt:variant>
      <vt:variant>
        <vt:i4>5</vt:i4>
      </vt:variant>
      <vt:variant>
        <vt:lpwstr>mailto:ord%20software%20and%20sent%20a</vt:lpwstr>
      </vt:variant>
      <vt:variant>
        <vt:lpwstr/>
      </vt:variant>
      <vt:variant>
        <vt:i4>7471149</vt:i4>
      </vt:variant>
      <vt:variant>
        <vt:i4>3</vt:i4>
      </vt:variant>
      <vt:variant>
        <vt:i4>0</vt:i4>
      </vt:variant>
      <vt:variant>
        <vt:i4>5</vt:i4>
      </vt:variant>
      <vt:variant>
        <vt:lpwstr>https://www.youtube.com/watch?v=txQ-kxMlalU</vt:lpwstr>
      </vt:variant>
      <vt:variant>
        <vt:lpwstr/>
      </vt:variant>
      <vt:variant>
        <vt:i4>4456448</vt:i4>
      </vt:variant>
      <vt:variant>
        <vt:i4>0</vt:i4>
      </vt:variant>
      <vt:variant>
        <vt:i4>0</vt:i4>
      </vt:variant>
      <vt:variant>
        <vt:i4>5</vt:i4>
      </vt:variant>
      <vt:variant>
        <vt:lpwstr>https://dhs.iowa.gov/ime/MEME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28</cp:revision>
  <cp:lastPrinted>2022-07-14T13:21:00Z</cp:lastPrinted>
  <dcterms:created xsi:type="dcterms:W3CDTF">2023-03-06T20:57:00Z</dcterms:created>
  <dcterms:modified xsi:type="dcterms:W3CDTF">2023-04-03T12:33:00Z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MediaServiceImageTags">
    <vt:lpwstr/>
  </property>
</Properties>
</file>