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7C2" w14:textId="77777777" w:rsidR="009022EC" w:rsidRDefault="009022EC"/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13112A45" w14:textId="4EA5C5E6" w:rsidR="007E439F" w:rsidRDefault="007420E1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</w:t>
      </w:r>
      <w:r w:rsidR="00370564">
        <w:t>N</w:t>
      </w:r>
      <w:r>
        <w:t xml:space="preserve">otice of </w:t>
      </w:r>
      <w:r w:rsidR="00370564">
        <w:t>I</w:t>
      </w:r>
      <w:r>
        <w:t xml:space="preserve">ntent to </w:t>
      </w:r>
      <w:r w:rsidR="00370564">
        <w:t>R</w:t>
      </w:r>
      <w:r>
        <w:t xml:space="preserve">elease a </w:t>
      </w:r>
      <w:r w:rsidR="00370564">
        <w:t>R</w:t>
      </w:r>
      <w:r>
        <w:t xml:space="preserve">equest for </w:t>
      </w:r>
      <w:r w:rsidR="00370564">
        <w:t>P</w:t>
      </w:r>
      <w:r>
        <w:t xml:space="preserve">roposal (RFP) on or around </w:t>
      </w:r>
      <w:r w:rsidR="00320614">
        <w:t>January</w:t>
      </w:r>
      <w:r>
        <w:t xml:space="preserve"> 202</w:t>
      </w:r>
      <w:r w:rsidR="00223AB0">
        <w:t>6</w:t>
      </w:r>
      <w:r>
        <w:t xml:space="preserve"> for </w:t>
      </w:r>
      <w:r w:rsidR="00BC3F0B">
        <w:t xml:space="preserve">services pertaining to </w:t>
      </w:r>
      <w:r w:rsidR="00223AB0">
        <w:t>Marketing and Advertising</w:t>
      </w:r>
      <w:r w:rsidR="008B5BA9">
        <w:t xml:space="preserve">. This RFP will </w:t>
      </w:r>
      <w:r>
        <w:t>award</w:t>
      </w:r>
      <w:r w:rsidR="008B5BA9">
        <w:t xml:space="preserve"> </w:t>
      </w:r>
      <w:r w:rsidR="001F76A3">
        <w:t xml:space="preserve">organizations </w:t>
      </w:r>
      <w:r w:rsidR="008B5BA9">
        <w:t xml:space="preserve">with funds to </w:t>
      </w:r>
      <w:r w:rsidR="00320614" w:rsidRPr="00370564">
        <w:t>provide</w:t>
      </w:r>
      <w:r w:rsidR="00223AB0" w:rsidRPr="00370564">
        <w:t xml:space="preserve"> </w:t>
      </w:r>
      <w:r w:rsidR="00320614" w:rsidRPr="00370564">
        <w:t>services</w:t>
      </w:r>
      <w:r w:rsidR="00223AB0">
        <w:t xml:space="preserve"> such as campaign creative development</w:t>
      </w:r>
      <w:r w:rsidR="006F0BD1">
        <w:t xml:space="preserve"> and production</w:t>
      </w:r>
      <w:r w:rsidR="00223AB0">
        <w:t>, partnership activation, research and insights, and media buying</w:t>
      </w:r>
      <w:r w:rsidR="00BB3D6E">
        <w:t xml:space="preserve">. The agency </w:t>
      </w:r>
      <w:r w:rsidR="00297C6E">
        <w:t xml:space="preserve">is set </w:t>
      </w:r>
      <w:r w:rsidR="00320614">
        <w:t xml:space="preserve">to award </w:t>
      </w:r>
      <w:r w:rsidR="00223AB0">
        <w:t xml:space="preserve">at </w:t>
      </w:r>
      <w:r w:rsidR="003C2E94">
        <w:t>least three</w:t>
      </w:r>
      <w:r w:rsidR="00223AB0">
        <w:t xml:space="preserve"> contracts</w:t>
      </w:r>
      <w:r w:rsidR="00BB3D6E">
        <w:t xml:space="preserve">. </w:t>
      </w:r>
      <w:r w:rsidR="003C2E94">
        <w:t>For a list of Iowa HHS programs</w:t>
      </w:r>
      <w:r w:rsidR="00A06105">
        <w:t xml:space="preserve"> and services</w:t>
      </w:r>
      <w:r w:rsidR="003C2E94">
        <w:t xml:space="preserve">, visit </w:t>
      </w:r>
      <w:hyperlink r:id="rId11" w:history="1">
        <w:r w:rsidR="003C2E94" w:rsidRPr="00525796">
          <w:rPr>
            <w:rStyle w:val="Hyperlink"/>
          </w:rPr>
          <w:t>hhs.iowa.gov/health-prevention/programs-and-services</w:t>
        </w:r>
      </w:hyperlink>
      <w:r w:rsidR="003C2E94">
        <w:t xml:space="preserve">. </w:t>
      </w:r>
    </w:p>
    <w:p w14:paraId="57DFE905" w14:textId="77777777" w:rsidR="007E439F" w:rsidRDefault="007E439F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099C0FB1" w14:textId="2803BD85" w:rsidR="007E439F" w:rsidRDefault="007420E1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the </w:t>
      </w:r>
      <w:r w:rsidR="00BC3F0B">
        <w:t xml:space="preserve">Marketing and Advertising </w:t>
      </w:r>
      <w:r w:rsidR="00FB5BBC">
        <w:t>S</w:t>
      </w:r>
      <w:r w:rsidR="00BC3F0B">
        <w:t>ervices</w:t>
      </w:r>
      <w:r>
        <w:t xml:space="preserve">, </w:t>
      </w:r>
      <w:r w:rsidRPr="008B53BE">
        <w:t>RFP #</w:t>
      </w:r>
      <w:r w:rsidR="008B53BE" w:rsidRPr="008B53BE">
        <w:rPr>
          <w:rFonts w:eastAsia="Times New Roman"/>
          <w:color w:val="000000"/>
        </w:rPr>
        <w:t xml:space="preserve"> </w:t>
      </w:r>
      <w:r w:rsidR="006C7488" w:rsidRPr="006C7488">
        <w:t>COMPSCS26025</w:t>
      </w:r>
      <w:r>
        <w:t xml:space="preserve">, that the Agency anticipates releasing on or around </w:t>
      </w:r>
      <w:r w:rsidR="00ED41C4">
        <w:t>January</w:t>
      </w:r>
      <w:r>
        <w:t xml:space="preserve"> 202</w:t>
      </w:r>
      <w:r w:rsidR="005E1790">
        <w:t>6</w:t>
      </w:r>
      <w:r>
        <w:t xml:space="preserve">, will be posted to </w:t>
      </w:r>
      <w:hyperlink r:id="rId12" w:history="1">
        <w:r w:rsidRPr="00DF7369">
          <w:rPr>
            <w:rStyle w:val="Hyperlink"/>
          </w:rPr>
          <w:t>IowaGrants</w:t>
        </w:r>
      </w:hyperlink>
      <w:r>
        <w:t>. The following is a tentative timeline for the RFP; these dates are estimates and are subject to change:</w:t>
      </w:r>
    </w:p>
    <w:p w14:paraId="05733A46" w14:textId="74C6CC64" w:rsidR="00DF7369" w:rsidRPr="007D22E3" w:rsidRDefault="008976AB" w:rsidP="007E439F">
      <w:pPr>
        <w:pStyle w:val="ListBullet"/>
        <w:numPr>
          <w:ilvl w:val="0"/>
          <w:numId w:val="9"/>
        </w:numPr>
        <w:spacing w:after="0" w:line="360" w:lineRule="auto"/>
      </w:pPr>
      <w:r w:rsidRPr="007D22E3">
        <w:rPr>
          <w:b/>
          <w:bCs/>
        </w:rPr>
        <w:t xml:space="preserve">January-March </w:t>
      </w:r>
      <w:r w:rsidR="00555147" w:rsidRPr="007D22E3">
        <w:rPr>
          <w:b/>
          <w:bCs/>
        </w:rPr>
        <w:t>2025</w:t>
      </w:r>
      <w:r w:rsidR="00DF7369" w:rsidRPr="007D22E3">
        <w:rPr>
          <w:b/>
          <w:bCs/>
        </w:rPr>
        <w:t>:</w:t>
      </w:r>
      <w:r w:rsidR="00DF7369" w:rsidRPr="007D22E3">
        <w:t xml:space="preserve"> Question and answer period after release of the RFP</w:t>
      </w:r>
    </w:p>
    <w:p w14:paraId="308F36C5" w14:textId="4FF413F3" w:rsidR="00DF7369" w:rsidRPr="007D22E3" w:rsidRDefault="007E439F" w:rsidP="007E439F">
      <w:pPr>
        <w:pStyle w:val="ListBullet"/>
        <w:numPr>
          <w:ilvl w:val="0"/>
          <w:numId w:val="9"/>
        </w:numPr>
        <w:spacing w:after="0" w:line="360" w:lineRule="auto"/>
      </w:pPr>
      <w:r w:rsidRPr="007D22E3">
        <w:rPr>
          <w:b/>
          <w:bCs/>
        </w:rPr>
        <w:t>Mid-March</w:t>
      </w:r>
      <w:r w:rsidR="00555147" w:rsidRPr="007D22E3">
        <w:rPr>
          <w:b/>
          <w:bCs/>
        </w:rPr>
        <w:t xml:space="preserve"> 2026</w:t>
      </w:r>
      <w:r w:rsidR="00DF7369" w:rsidRPr="007D22E3">
        <w:rPr>
          <w:b/>
          <w:bCs/>
        </w:rPr>
        <w:t>:</w:t>
      </w:r>
      <w:r w:rsidR="00DF7369" w:rsidRPr="007D22E3">
        <w:t xml:space="preserve"> Deadline for bid proposals.</w:t>
      </w:r>
    </w:p>
    <w:p w14:paraId="0134E4E8" w14:textId="3FA16C81" w:rsidR="00DF7369" w:rsidRPr="007D22E3" w:rsidRDefault="007D22E3" w:rsidP="007E439F">
      <w:pPr>
        <w:pStyle w:val="ListBullet"/>
        <w:numPr>
          <w:ilvl w:val="0"/>
          <w:numId w:val="9"/>
        </w:numPr>
        <w:spacing w:after="0" w:line="360" w:lineRule="auto"/>
      </w:pPr>
      <w:r w:rsidRPr="007D22E3">
        <w:rPr>
          <w:b/>
          <w:bCs/>
        </w:rPr>
        <w:t>April - May</w:t>
      </w:r>
      <w:r w:rsidR="00253EEE" w:rsidRPr="007D22E3">
        <w:rPr>
          <w:b/>
          <w:bCs/>
        </w:rPr>
        <w:t xml:space="preserve"> 2026</w:t>
      </w:r>
      <w:r w:rsidR="00DF7369" w:rsidRPr="007D22E3">
        <w:rPr>
          <w:b/>
          <w:bCs/>
        </w:rPr>
        <w:t>:</w:t>
      </w:r>
      <w:r w:rsidR="00DF7369" w:rsidRPr="007D22E3">
        <w:t xml:space="preserve"> HHS to award contract(s)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00F79C0C" w14:textId="5207E168" w:rsidR="008B53BE" w:rsidRDefault="00ED41C4" w:rsidP="00DF7369">
      <w:pPr>
        <w:pStyle w:val="ListBullet"/>
        <w:numPr>
          <w:ilvl w:val="0"/>
          <w:numId w:val="0"/>
        </w:numPr>
        <w:spacing w:after="0" w:line="360" w:lineRule="auto"/>
      </w:pPr>
      <w:r>
        <w:t>Julie Jones</w:t>
      </w:r>
    </w:p>
    <w:p w14:paraId="4333227F" w14:textId="5177EE23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p w14:paraId="2411AA5B" w14:textId="78F5B507" w:rsidR="005F587F" w:rsidRDefault="005F587F" w:rsidP="00DF7369"/>
    <w:sectPr w:rsidR="005F587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69B8" w14:textId="77777777" w:rsidR="005B2714" w:rsidRDefault="005B2714" w:rsidP="00ED0FA2">
      <w:pPr>
        <w:spacing w:after="0" w:line="240" w:lineRule="auto"/>
      </w:pPr>
      <w:r>
        <w:separator/>
      </w:r>
    </w:p>
  </w:endnote>
  <w:endnote w:type="continuationSeparator" w:id="0">
    <w:p w14:paraId="4F1FBD5D" w14:textId="77777777" w:rsidR="005B2714" w:rsidRDefault="005B2714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17C7" w14:textId="77777777" w:rsidR="005B2714" w:rsidRDefault="005B2714" w:rsidP="00ED0FA2">
      <w:pPr>
        <w:spacing w:after="0" w:line="240" w:lineRule="auto"/>
      </w:pPr>
      <w:r>
        <w:separator/>
      </w:r>
    </w:p>
  </w:footnote>
  <w:footnote w:type="continuationSeparator" w:id="0">
    <w:p w14:paraId="47209121" w14:textId="77777777" w:rsidR="005B2714" w:rsidRDefault="005B2714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D6D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B1DA6"/>
    <w:multiLevelType w:val="hybridMultilevel"/>
    <w:tmpl w:val="351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3"/>
  </w:num>
  <w:num w:numId="2" w16cid:durableId="529688289">
    <w:abstractNumId w:val="5"/>
  </w:num>
  <w:num w:numId="3" w16cid:durableId="655499794">
    <w:abstractNumId w:val="1"/>
  </w:num>
  <w:num w:numId="4" w16cid:durableId="1634825399">
    <w:abstractNumId w:val="6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7"/>
  </w:num>
  <w:num w:numId="8" w16cid:durableId="1913923778">
    <w:abstractNumId w:val="4"/>
  </w:num>
  <w:num w:numId="9" w16cid:durableId="13202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21843"/>
    <w:rsid w:val="00051975"/>
    <w:rsid w:val="000923B3"/>
    <w:rsid w:val="000B5069"/>
    <w:rsid w:val="000B5B2F"/>
    <w:rsid w:val="001B617E"/>
    <w:rsid w:val="001F66B9"/>
    <w:rsid w:val="001F76A3"/>
    <w:rsid w:val="00223AB0"/>
    <w:rsid w:val="00253EEE"/>
    <w:rsid w:val="00297C6E"/>
    <w:rsid w:val="002C4BFE"/>
    <w:rsid w:val="00320614"/>
    <w:rsid w:val="00342B93"/>
    <w:rsid w:val="00370564"/>
    <w:rsid w:val="003C2E94"/>
    <w:rsid w:val="003D4E77"/>
    <w:rsid w:val="00486559"/>
    <w:rsid w:val="004E77FB"/>
    <w:rsid w:val="0051080D"/>
    <w:rsid w:val="00521A34"/>
    <w:rsid w:val="00554AE7"/>
    <w:rsid w:val="00555147"/>
    <w:rsid w:val="00586FE4"/>
    <w:rsid w:val="005B2714"/>
    <w:rsid w:val="005E1790"/>
    <w:rsid w:val="005F587F"/>
    <w:rsid w:val="006264E3"/>
    <w:rsid w:val="006303C7"/>
    <w:rsid w:val="0065786F"/>
    <w:rsid w:val="006719BD"/>
    <w:rsid w:val="006C7488"/>
    <w:rsid w:val="006F0BD1"/>
    <w:rsid w:val="0071057A"/>
    <w:rsid w:val="00714B6E"/>
    <w:rsid w:val="00733588"/>
    <w:rsid w:val="007420E1"/>
    <w:rsid w:val="007703D7"/>
    <w:rsid w:val="00787B92"/>
    <w:rsid w:val="007C6E04"/>
    <w:rsid w:val="007D22E3"/>
    <w:rsid w:val="007D4266"/>
    <w:rsid w:val="007D48B7"/>
    <w:rsid w:val="007E0B4A"/>
    <w:rsid w:val="007E439F"/>
    <w:rsid w:val="008022F7"/>
    <w:rsid w:val="008524E3"/>
    <w:rsid w:val="00864585"/>
    <w:rsid w:val="00896678"/>
    <w:rsid w:val="008976AB"/>
    <w:rsid w:val="008B00EA"/>
    <w:rsid w:val="008B53BE"/>
    <w:rsid w:val="008B5BA9"/>
    <w:rsid w:val="008C4366"/>
    <w:rsid w:val="008D6F19"/>
    <w:rsid w:val="008F3462"/>
    <w:rsid w:val="009022EC"/>
    <w:rsid w:val="00903F88"/>
    <w:rsid w:val="00906854"/>
    <w:rsid w:val="00914BD3"/>
    <w:rsid w:val="00931436"/>
    <w:rsid w:val="00967CE9"/>
    <w:rsid w:val="009800A3"/>
    <w:rsid w:val="009B5B7D"/>
    <w:rsid w:val="009C535B"/>
    <w:rsid w:val="009E560F"/>
    <w:rsid w:val="00A06105"/>
    <w:rsid w:val="00A069A2"/>
    <w:rsid w:val="00A57921"/>
    <w:rsid w:val="00A63588"/>
    <w:rsid w:val="00A67522"/>
    <w:rsid w:val="00A828ED"/>
    <w:rsid w:val="00AA402B"/>
    <w:rsid w:val="00AD2192"/>
    <w:rsid w:val="00B02FC1"/>
    <w:rsid w:val="00B21ADF"/>
    <w:rsid w:val="00B33E59"/>
    <w:rsid w:val="00B53FD6"/>
    <w:rsid w:val="00B644AE"/>
    <w:rsid w:val="00B64635"/>
    <w:rsid w:val="00BB3D6E"/>
    <w:rsid w:val="00BC3F0B"/>
    <w:rsid w:val="00BD086C"/>
    <w:rsid w:val="00BD20E8"/>
    <w:rsid w:val="00C12F1E"/>
    <w:rsid w:val="00C5222A"/>
    <w:rsid w:val="00C54553"/>
    <w:rsid w:val="00D2562A"/>
    <w:rsid w:val="00D36BC3"/>
    <w:rsid w:val="00D817D2"/>
    <w:rsid w:val="00DA1414"/>
    <w:rsid w:val="00DE0E1F"/>
    <w:rsid w:val="00DF7369"/>
    <w:rsid w:val="00E368B6"/>
    <w:rsid w:val="00E473E5"/>
    <w:rsid w:val="00E56796"/>
    <w:rsid w:val="00E84ABA"/>
    <w:rsid w:val="00ED0FA2"/>
    <w:rsid w:val="00ED41C4"/>
    <w:rsid w:val="00F707FA"/>
    <w:rsid w:val="00F92FE0"/>
    <w:rsid w:val="00FA5524"/>
    <w:rsid w:val="00FB5BBC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health-prevention/programs-and-servic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60</TotalTime>
  <Pages>1</Pages>
  <Words>180</Words>
  <Characters>1041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Jones, Julie [HHS]</cp:lastModifiedBy>
  <cp:revision>4</cp:revision>
  <dcterms:created xsi:type="dcterms:W3CDTF">2025-12-03T22:42:00Z</dcterms:created>
  <dcterms:modified xsi:type="dcterms:W3CDTF">2025-12-04T16:16:00Z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